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5B65A">
      <w:pPr>
        <w:spacing w:line="360" w:lineRule="auto"/>
        <w:jc w:val="center"/>
        <w:rPr>
          <w:rFonts w:hint="eastAsia" w:ascii="仿宋" w:hAnsi="仿宋" w:eastAsia="仿宋" w:cs="仿宋"/>
          <w:b/>
          <w:color w:val="auto"/>
          <w:sz w:val="24"/>
          <w:highlight w:val="none"/>
        </w:rPr>
      </w:pPr>
    </w:p>
    <w:p w14:paraId="2855F8A5">
      <w:pPr>
        <w:spacing w:line="360" w:lineRule="auto"/>
        <w:jc w:val="center"/>
        <w:rPr>
          <w:rFonts w:hint="eastAsia" w:ascii="仿宋" w:hAnsi="仿宋" w:eastAsia="仿宋" w:cs="仿宋"/>
          <w:b/>
          <w:color w:val="auto"/>
          <w:sz w:val="24"/>
          <w:highlight w:val="none"/>
        </w:rPr>
      </w:pPr>
    </w:p>
    <w:p w14:paraId="2D6AB0A1">
      <w:pPr>
        <w:adjustRightInd/>
        <w:spacing w:line="360" w:lineRule="auto"/>
        <w:jc w:val="center"/>
        <w:rPr>
          <w:rFonts w:hint="eastAsia" w:ascii="仿宋" w:hAnsi="仿宋" w:eastAsia="仿宋" w:cs="仿宋"/>
          <w:b/>
          <w:color w:val="auto"/>
          <w:sz w:val="44"/>
          <w:szCs w:val="44"/>
          <w:highlight w:val="none"/>
        </w:rPr>
      </w:pPr>
    </w:p>
    <w:p w14:paraId="63875E80">
      <w:pPr>
        <w:adjustRightInd/>
        <w:spacing w:line="360" w:lineRule="auto"/>
        <w:jc w:val="center"/>
        <w:rPr>
          <w:rFonts w:hint="eastAsia" w:ascii="仿宋" w:hAnsi="仿宋" w:eastAsia="仿宋" w:cs="仿宋"/>
          <w:b/>
          <w:color w:val="auto"/>
          <w:sz w:val="44"/>
          <w:szCs w:val="44"/>
          <w:highlight w:val="none"/>
        </w:rPr>
      </w:pPr>
    </w:p>
    <w:p w14:paraId="4BC9CBAD">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2024年基础地理信息资源更新内外业协作服务</w:t>
      </w:r>
    </w:p>
    <w:p w14:paraId="3D92526E">
      <w:pPr>
        <w:adjustRightInd/>
        <w:spacing w:line="360" w:lineRule="auto"/>
        <w:jc w:val="center"/>
        <w:outlineLvl w:val="0"/>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1043613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1FA8082A">
      <w:pPr>
        <w:snapToGrid w:val="0"/>
        <w:spacing w:line="360" w:lineRule="auto"/>
        <w:jc w:val="center"/>
        <w:rPr>
          <w:rFonts w:hint="eastAsia" w:ascii="仿宋" w:hAnsi="仿宋" w:eastAsia="仿宋" w:cs="仿宋"/>
          <w:color w:val="auto"/>
          <w:sz w:val="30"/>
          <w:szCs w:val="30"/>
          <w:highlight w:val="none"/>
        </w:rPr>
      </w:pPr>
    </w:p>
    <w:p w14:paraId="3368BEA1">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ZJCT8-CHYJY202455</w:t>
      </w:r>
    </w:p>
    <w:p w14:paraId="0F96AF2C">
      <w:pPr>
        <w:adjustRightInd/>
        <w:spacing w:line="360" w:lineRule="auto"/>
        <w:rPr>
          <w:rFonts w:hint="eastAsia" w:ascii="仿宋" w:hAnsi="仿宋" w:eastAsia="仿宋" w:cs="仿宋"/>
          <w:color w:val="auto"/>
          <w:sz w:val="28"/>
          <w:szCs w:val="20"/>
          <w:highlight w:val="none"/>
        </w:rPr>
      </w:pPr>
    </w:p>
    <w:p w14:paraId="75287B72">
      <w:pPr>
        <w:spacing w:line="360" w:lineRule="auto"/>
        <w:jc w:val="center"/>
        <w:rPr>
          <w:rFonts w:hint="eastAsia" w:ascii="仿宋" w:hAnsi="仿宋" w:eastAsia="仿宋" w:cs="仿宋"/>
          <w:color w:val="auto"/>
          <w:sz w:val="24"/>
          <w:highlight w:val="none"/>
        </w:rPr>
      </w:pPr>
    </w:p>
    <w:p w14:paraId="6D3B15D0">
      <w:pPr>
        <w:spacing w:line="360" w:lineRule="auto"/>
        <w:jc w:val="center"/>
        <w:rPr>
          <w:rFonts w:hint="eastAsia" w:ascii="仿宋" w:hAnsi="仿宋" w:eastAsia="仿宋" w:cs="仿宋"/>
          <w:color w:val="auto"/>
          <w:sz w:val="24"/>
          <w:highlight w:val="none"/>
        </w:rPr>
      </w:pPr>
    </w:p>
    <w:p w14:paraId="03BDB95C">
      <w:pPr>
        <w:pStyle w:val="184"/>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4E85F37">
      <w:pPr>
        <w:pStyle w:val="184"/>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4725F417">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2894D1E1">
      <w:pPr>
        <w:snapToGrid w:val="0"/>
        <w:spacing w:line="360" w:lineRule="auto"/>
        <w:jc w:val="center"/>
        <w:rPr>
          <w:rFonts w:hint="eastAsia" w:ascii="仿宋" w:hAnsi="仿宋" w:eastAsia="仿宋" w:cs="仿宋"/>
          <w:color w:val="auto"/>
          <w:sz w:val="32"/>
          <w:szCs w:val="32"/>
          <w:highlight w:val="none"/>
        </w:rPr>
      </w:pPr>
    </w:p>
    <w:p w14:paraId="5B66ADAE">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浙江省测绘科学技术研究院</w:t>
      </w:r>
    </w:p>
    <w:p w14:paraId="5026C885">
      <w:pPr>
        <w:snapToGrid w:val="0"/>
        <w:spacing w:line="360" w:lineRule="auto"/>
        <w:jc w:val="center"/>
        <w:rPr>
          <w:rFonts w:hint="eastAsia" w:ascii="仿宋" w:hAnsi="仿宋" w:eastAsia="仿宋" w:cs="仿宋"/>
          <w:color w:val="auto"/>
          <w:sz w:val="32"/>
          <w:szCs w:val="32"/>
          <w:highlight w:val="none"/>
        </w:rPr>
      </w:pPr>
      <w:bookmarkStart w:id="0" w:name="_Hlk125824963"/>
      <w:r>
        <w:rPr>
          <w:rFonts w:hint="eastAsia" w:ascii="仿宋" w:hAnsi="仿宋" w:eastAsia="仿宋" w:cs="仿宋"/>
          <w:bCs/>
          <w:color w:val="auto"/>
          <w:sz w:val="32"/>
          <w:szCs w:val="32"/>
          <w:highlight w:val="none"/>
        </w:rPr>
        <w:t>采购代理机构：浙江省成套工程有限公司</w:t>
      </w:r>
      <w:bookmarkEnd w:id="0"/>
    </w:p>
    <w:p w14:paraId="7CB46B7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9</w:t>
      </w:r>
      <w:r>
        <w:rPr>
          <w:rFonts w:hint="eastAsia" w:ascii="仿宋" w:hAnsi="仿宋" w:eastAsia="仿宋" w:cs="仿宋"/>
          <w:bCs/>
          <w:color w:val="auto"/>
          <w:sz w:val="32"/>
          <w:szCs w:val="32"/>
          <w:highlight w:val="none"/>
        </w:rPr>
        <w:t>月</w:t>
      </w:r>
    </w:p>
    <w:p w14:paraId="4A5D00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 w:name="_Hlt67893495"/>
      <w:bookmarkEnd w:id="1"/>
    </w:p>
    <w:p w14:paraId="59E43100">
      <w:pPr>
        <w:tabs>
          <w:tab w:val="left" w:pos="2268"/>
        </w:tabs>
        <w:spacing w:line="360" w:lineRule="auto"/>
        <w:jc w:val="center"/>
        <w:rPr>
          <w:rFonts w:hint="eastAsia" w:ascii="仿宋" w:hAnsi="仿宋" w:eastAsia="仿宋" w:cs="仿宋"/>
          <w:color w:val="auto"/>
          <w:sz w:val="24"/>
          <w:highlight w:val="none"/>
        </w:rPr>
      </w:pPr>
    </w:p>
    <w:p w14:paraId="6F0CFFD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8FFDC3F">
      <w:pPr>
        <w:spacing w:line="360" w:lineRule="auto"/>
        <w:rPr>
          <w:rFonts w:hint="eastAsia" w:ascii="仿宋" w:hAnsi="仿宋" w:eastAsia="仿宋" w:cs="仿宋"/>
          <w:color w:val="auto"/>
          <w:sz w:val="32"/>
          <w:szCs w:val="32"/>
          <w:highlight w:val="none"/>
        </w:rPr>
      </w:pPr>
    </w:p>
    <w:p w14:paraId="7F43834A">
      <w:pPr>
        <w:spacing w:line="360" w:lineRule="auto"/>
        <w:rPr>
          <w:rFonts w:hint="eastAsia" w:ascii="仿宋" w:hAnsi="仿宋" w:eastAsia="仿宋" w:cs="仿宋"/>
          <w:color w:val="auto"/>
          <w:sz w:val="32"/>
          <w:szCs w:val="32"/>
          <w:highlight w:val="none"/>
        </w:rPr>
      </w:pPr>
    </w:p>
    <w:p w14:paraId="7C740791">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供应商邀请</w:t>
      </w:r>
    </w:p>
    <w:p w14:paraId="3ABB2AC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5EDCF69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1E6F237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273F133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0A65A54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24AA895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38FBF60B">
      <w:pPr>
        <w:spacing w:line="360" w:lineRule="auto"/>
        <w:ind w:firstLine="1280" w:firstLineChars="4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305A0AFC">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14:paraId="6922B1E1">
      <w:pPr>
        <w:spacing w:line="360" w:lineRule="auto"/>
        <w:ind w:firstLine="549" w:firstLineChars="229"/>
        <w:rPr>
          <w:rFonts w:hint="eastAsia" w:ascii="仿宋" w:hAnsi="仿宋" w:eastAsia="仿宋" w:cs="仿宋"/>
          <w:color w:val="auto"/>
          <w:sz w:val="24"/>
          <w:highlight w:val="none"/>
        </w:rPr>
      </w:pPr>
    </w:p>
    <w:p w14:paraId="64C5C24B">
      <w:pPr>
        <w:spacing w:line="360" w:lineRule="auto"/>
        <w:ind w:firstLine="549" w:firstLineChars="229"/>
        <w:rPr>
          <w:rFonts w:hint="eastAsia" w:ascii="仿宋" w:hAnsi="仿宋" w:eastAsia="仿宋" w:cs="仿宋"/>
          <w:color w:val="auto"/>
          <w:sz w:val="24"/>
          <w:highlight w:val="none"/>
        </w:rPr>
      </w:pPr>
    </w:p>
    <w:p w14:paraId="1932AD04">
      <w:pPr>
        <w:spacing w:line="360" w:lineRule="auto"/>
        <w:ind w:firstLine="549" w:firstLineChars="229"/>
        <w:rPr>
          <w:rFonts w:hint="eastAsia" w:ascii="仿宋" w:hAnsi="仿宋" w:eastAsia="仿宋" w:cs="仿宋"/>
          <w:color w:val="auto"/>
          <w:sz w:val="24"/>
          <w:highlight w:val="none"/>
        </w:rPr>
      </w:pPr>
    </w:p>
    <w:p w14:paraId="7B043AE2">
      <w:pPr>
        <w:spacing w:line="360" w:lineRule="auto"/>
        <w:ind w:firstLine="549" w:firstLineChars="229"/>
        <w:rPr>
          <w:rFonts w:hint="eastAsia" w:ascii="仿宋" w:hAnsi="仿宋" w:eastAsia="仿宋" w:cs="仿宋"/>
          <w:color w:val="auto"/>
          <w:sz w:val="24"/>
          <w:highlight w:val="none"/>
        </w:rPr>
      </w:pPr>
    </w:p>
    <w:p w14:paraId="5217350D">
      <w:pPr>
        <w:spacing w:line="360" w:lineRule="auto"/>
        <w:ind w:firstLine="549" w:firstLineChars="229"/>
        <w:rPr>
          <w:rFonts w:hint="eastAsia" w:ascii="仿宋" w:hAnsi="仿宋" w:eastAsia="仿宋" w:cs="仿宋"/>
          <w:color w:val="auto"/>
          <w:sz w:val="24"/>
          <w:highlight w:val="none"/>
        </w:rPr>
      </w:pPr>
    </w:p>
    <w:p w14:paraId="682B767F">
      <w:pPr>
        <w:spacing w:line="360" w:lineRule="auto"/>
        <w:ind w:firstLine="549" w:firstLineChars="229"/>
        <w:rPr>
          <w:rFonts w:hint="eastAsia" w:ascii="仿宋" w:hAnsi="仿宋" w:eastAsia="仿宋" w:cs="仿宋"/>
          <w:color w:val="auto"/>
          <w:sz w:val="24"/>
          <w:highlight w:val="none"/>
        </w:rPr>
      </w:pPr>
    </w:p>
    <w:p w14:paraId="73A7D67A">
      <w:pPr>
        <w:spacing w:line="360" w:lineRule="auto"/>
        <w:ind w:firstLine="549" w:firstLineChars="229"/>
        <w:rPr>
          <w:rFonts w:hint="eastAsia" w:ascii="仿宋" w:hAnsi="仿宋" w:eastAsia="仿宋" w:cs="仿宋"/>
          <w:color w:val="auto"/>
          <w:sz w:val="24"/>
          <w:highlight w:val="none"/>
        </w:rPr>
      </w:pPr>
    </w:p>
    <w:p w14:paraId="72FE87F2">
      <w:pPr>
        <w:spacing w:line="360" w:lineRule="auto"/>
        <w:ind w:firstLine="549" w:firstLineChars="229"/>
        <w:rPr>
          <w:rFonts w:hint="eastAsia" w:ascii="仿宋" w:hAnsi="仿宋" w:eastAsia="仿宋" w:cs="仿宋"/>
          <w:color w:val="auto"/>
          <w:sz w:val="24"/>
          <w:highlight w:val="none"/>
        </w:rPr>
      </w:pPr>
    </w:p>
    <w:p w14:paraId="1EDAE1D4">
      <w:pPr>
        <w:spacing w:line="360" w:lineRule="auto"/>
        <w:ind w:firstLine="549" w:firstLineChars="229"/>
        <w:rPr>
          <w:rFonts w:hint="eastAsia" w:ascii="仿宋" w:hAnsi="仿宋" w:eastAsia="仿宋" w:cs="仿宋"/>
          <w:color w:val="auto"/>
          <w:sz w:val="24"/>
          <w:highlight w:val="none"/>
        </w:rPr>
      </w:pPr>
    </w:p>
    <w:p w14:paraId="5B0137D1">
      <w:pPr>
        <w:spacing w:line="360" w:lineRule="auto"/>
        <w:ind w:firstLine="549" w:firstLineChars="229"/>
        <w:rPr>
          <w:rFonts w:hint="eastAsia" w:ascii="仿宋" w:hAnsi="仿宋" w:eastAsia="仿宋" w:cs="仿宋"/>
          <w:color w:val="auto"/>
          <w:sz w:val="24"/>
          <w:highlight w:val="none"/>
        </w:rPr>
      </w:pPr>
    </w:p>
    <w:p w14:paraId="1C0DCF53">
      <w:pPr>
        <w:spacing w:line="360" w:lineRule="auto"/>
        <w:ind w:firstLine="549" w:firstLineChars="229"/>
        <w:rPr>
          <w:rFonts w:hint="eastAsia" w:ascii="仿宋" w:hAnsi="仿宋" w:eastAsia="仿宋" w:cs="仿宋"/>
          <w:color w:val="auto"/>
          <w:sz w:val="24"/>
          <w:highlight w:val="none"/>
        </w:rPr>
      </w:pPr>
    </w:p>
    <w:p w14:paraId="3B3F41A1">
      <w:pPr>
        <w:spacing w:line="360" w:lineRule="auto"/>
        <w:ind w:firstLine="549" w:firstLineChars="229"/>
        <w:rPr>
          <w:rFonts w:hint="eastAsia" w:ascii="仿宋" w:hAnsi="仿宋" w:eastAsia="仿宋" w:cs="仿宋"/>
          <w:color w:val="auto"/>
          <w:sz w:val="24"/>
          <w:highlight w:val="none"/>
        </w:rPr>
      </w:pPr>
    </w:p>
    <w:p w14:paraId="0C9A4899">
      <w:pPr>
        <w:adjustRightInd/>
        <w:spacing w:line="360" w:lineRule="auto"/>
        <w:jc w:val="center"/>
        <w:outlineLvl w:val="0"/>
        <w:rPr>
          <w:rFonts w:hint="eastAsia" w:ascii="仿宋" w:hAnsi="仿宋" w:eastAsia="仿宋" w:cs="仿宋"/>
          <w:b/>
          <w:color w:val="auto"/>
          <w:sz w:val="36"/>
          <w:szCs w:val="20"/>
          <w:highlight w:val="none"/>
          <w:lang w:eastAsia="zh-CN"/>
        </w:rPr>
      </w:pPr>
      <w:bookmarkStart w:id="4" w:name="第一部分"/>
      <w:r>
        <w:rPr>
          <w:rFonts w:hint="eastAsia" w:ascii="仿宋" w:hAnsi="仿宋" w:eastAsia="仿宋" w:cs="仿宋"/>
          <w:b/>
          <w:color w:val="auto"/>
          <w:sz w:val="36"/>
          <w:szCs w:val="36"/>
          <w:highlight w:val="none"/>
        </w:rPr>
        <w:br w:type="page"/>
      </w:r>
      <w:bookmarkEnd w:id="3"/>
      <w:bookmarkEnd w:id="4"/>
      <w:bookmarkStart w:id="5" w:name="_Hlt74649545"/>
      <w:bookmarkEnd w:id="5"/>
      <w:bookmarkStart w:id="6" w:name="_Hlt74707423"/>
      <w:bookmarkEnd w:id="6"/>
      <w:bookmarkStart w:id="7" w:name="_Hlt74728647"/>
      <w:bookmarkEnd w:id="7"/>
      <w:bookmarkStart w:id="8" w:name="_Hlt74729822"/>
      <w:bookmarkEnd w:id="8"/>
      <w:bookmarkStart w:id="9" w:name="第二部分"/>
      <w:bookmarkStart w:id="10" w:name="_Toc91899870"/>
      <w:bookmarkStart w:id="11"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供应商邀请</w:t>
      </w:r>
    </w:p>
    <w:p w14:paraId="06A64420">
      <w:pPr>
        <w:spacing w:line="360" w:lineRule="auto"/>
        <w:rPr>
          <w:rFonts w:hint="eastAsia" w:ascii="仿宋" w:hAnsi="仿宋" w:eastAsia="仿宋" w:cs="仿宋"/>
          <w:color w:val="auto"/>
          <w:sz w:val="24"/>
          <w:highlight w:val="none"/>
        </w:rPr>
      </w:pPr>
    </w:p>
    <w:p w14:paraId="283A576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158D8A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浙江省成套工程有限公司受浙江省测绘科学技术研究院</w:t>
      </w:r>
      <w:r>
        <w:rPr>
          <w:rFonts w:hint="eastAsia" w:ascii="仿宋" w:hAnsi="仿宋" w:eastAsia="仿宋" w:cs="仿宋"/>
          <w:color w:val="auto"/>
          <w:sz w:val="24"/>
          <w:highlight w:val="none"/>
          <w:u w:val="single"/>
          <w:lang w:val="en-US" w:eastAsia="zh-CN"/>
        </w:rPr>
        <w:t>委托，就“</w:t>
      </w:r>
      <w:r>
        <w:rPr>
          <w:rFonts w:hint="eastAsia" w:ascii="仿宋" w:hAnsi="仿宋" w:eastAsia="仿宋" w:cs="仿宋"/>
          <w:color w:val="auto"/>
          <w:sz w:val="24"/>
          <w:highlight w:val="none"/>
          <w:u w:val="single"/>
          <w:lang w:eastAsia="zh-CN"/>
        </w:rPr>
        <w:t>2024年基础地理信息资源更新内外业协作服务”</w:t>
      </w:r>
      <w:r>
        <w:rPr>
          <w:rFonts w:hint="eastAsia" w:ascii="仿宋" w:hAnsi="仿宋" w:eastAsia="仿宋" w:cs="仿宋"/>
          <w:color w:val="auto"/>
          <w:sz w:val="24"/>
          <w:highlight w:val="none"/>
        </w:rPr>
        <w:t>采购项目</w:t>
      </w:r>
      <w:r>
        <w:rPr>
          <w:rFonts w:hint="eastAsia" w:ascii="仿宋" w:hAnsi="仿宋" w:eastAsia="仿宋" w:cs="仿宋"/>
          <w:color w:val="auto"/>
          <w:sz w:val="24"/>
          <w:highlight w:val="none"/>
          <w:lang w:val="en-US" w:eastAsia="zh-CN"/>
        </w:rPr>
        <w:t>邀请贵公司</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sz w:val="24"/>
          <w:highlight w:val="none"/>
          <w:u w:val="single"/>
        </w:rPr>
        <w:t>https://www.zcygov.cn/</w:t>
      </w:r>
      <w:r>
        <w:rPr>
          <w:rStyle w:val="69"/>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 xml:space="preserve"> 2024年10月15日14点00分00秒</w:t>
      </w:r>
      <w:r>
        <w:rPr>
          <w:rFonts w:hint="eastAsia" w:ascii="仿宋" w:hAnsi="仿宋" w:eastAsia="仿宋" w:cs="仿宋"/>
          <w:color w:val="auto"/>
          <w:sz w:val="24"/>
          <w:highlight w:val="none"/>
          <w:u w:val="single"/>
        </w:rPr>
        <w:t>（北京时间）</w:t>
      </w:r>
      <w:r>
        <w:rPr>
          <w:rFonts w:hint="eastAsia" w:ascii="仿宋" w:hAnsi="仿宋" w:eastAsia="仿宋" w:cs="仿宋"/>
          <w:bCs/>
          <w:color w:val="auto"/>
          <w:sz w:val="24"/>
          <w:highlight w:val="none"/>
        </w:rPr>
        <w:t>前提交响应文件</w:t>
      </w:r>
      <w:r>
        <w:rPr>
          <w:rFonts w:hint="eastAsia" w:ascii="仿宋" w:hAnsi="仿宋" w:eastAsia="仿宋" w:cs="仿宋"/>
          <w:color w:val="auto"/>
          <w:sz w:val="24"/>
          <w:highlight w:val="none"/>
        </w:rPr>
        <w:t>。</w:t>
      </w:r>
    </w:p>
    <w:p w14:paraId="1544ABC9">
      <w:pPr>
        <w:spacing w:line="360" w:lineRule="auto"/>
        <w:rPr>
          <w:rFonts w:hint="eastAsia" w:ascii="仿宋" w:hAnsi="仿宋" w:eastAsia="仿宋" w:cs="仿宋"/>
          <w:color w:val="auto"/>
          <w:sz w:val="24"/>
          <w:highlight w:val="none"/>
        </w:rPr>
      </w:pPr>
    </w:p>
    <w:p w14:paraId="39384455">
      <w:pPr>
        <w:pStyle w:val="3"/>
        <w:numPr>
          <w:ilvl w:val="0"/>
          <w:numId w:val="0"/>
        </w:numPr>
        <w:ind w:left="432" w:hanging="432"/>
        <w:rPr>
          <w:rFonts w:hint="eastAsia" w:ascii="仿宋" w:hAnsi="仿宋" w:eastAsia="仿宋" w:cs="仿宋"/>
          <w:color w:val="auto"/>
          <w:sz w:val="24"/>
          <w:szCs w:val="24"/>
          <w:highlight w:val="none"/>
        </w:rPr>
      </w:pPr>
      <w:bookmarkStart w:id="12" w:name="_Toc28359012"/>
      <w:bookmarkStart w:id="13" w:name="_Toc28359089"/>
      <w:bookmarkStart w:id="14" w:name="_Toc35393629"/>
      <w:bookmarkStart w:id="15" w:name="_Toc35393798"/>
      <w:r>
        <w:rPr>
          <w:rFonts w:hint="eastAsia" w:ascii="仿宋" w:hAnsi="仿宋" w:eastAsia="仿宋" w:cs="仿宋"/>
          <w:color w:val="auto"/>
          <w:sz w:val="24"/>
          <w:szCs w:val="24"/>
          <w:highlight w:val="none"/>
        </w:rPr>
        <w:t>一、项目基本情况</w:t>
      </w:r>
      <w:bookmarkEnd w:id="12"/>
      <w:bookmarkEnd w:id="13"/>
      <w:bookmarkEnd w:id="14"/>
      <w:bookmarkEnd w:id="15"/>
    </w:p>
    <w:p w14:paraId="48084C09">
      <w:pPr>
        <w:spacing w:line="360" w:lineRule="auto"/>
        <w:ind w:firstLine="482" w:firstLineChars="200"/>
        <w:outlineLvl w:val="2"/>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ZJCT8-CHYJY202455</w:t>
      </w:r>
    </w:p>
    <w:p w14:paraId="0E15545F">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2024年基础地理信息资源更新内外业协作服务</w:t>
      </w:r>
    </w:p>
    <w:p w14:paraId="3A434BC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673C75DB">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color w:val="auto"/>
          <w:sz w:val="24"/>
          <w:highlight w:val="none"/>
          <w:lang w:val="en-US" w:eastAsia="zh-CN"/>
        </w:rPr>
        <w:t>万</w:t>
      </w:r>
      <w:r>
        <w:rPr>
          <w:rFonts w:hint="eastAsia" w:ascii="仿宋" w:hAnsi="仿宋" w:eastAsia="仿宋" w:cs="仿宋"/>
          <w:b/>
          <w:color w:val="auto"/>
          <w:sz w:val="24"/>
          <w:highlight w:val="none"/>
        </w:rPr>
        <w:t>元）：49</w:t>
      </w:r>
      <w:r>
        <w:rPr>
          <w:rFonts w:hint="eastAsia" w:ascii="仿宋" w:hAnsi="仿宋" w:eastAsia="仿宋" w:cs="仿宋"/>
          <w:b/>
          <w:color w:val="auto"/>
          <w:sz w:val="24"/>
          <w:highlight w:val="none"/>
          <w:lang w:val="en-US" w:eastAsia="zh-CN"/>
        </w:rPr>
        <w:t>.3000；26.1000；23.2000</w:t>
      </w:r>
    </w:p>
    <w:p w14:paraId="7B43E77C">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万</w:t>
      </w:r>
      <w:r>
        <w:rPr>
          <w:rFonts w:hint="eastAsia" w:ascii="仿宋" w:hAnsi="仿宋" w:eastAsia="仿宋" w:cs="仿宋"/>
          <w:b/>
          <w:color w:val="auto"/>
          <w:sz w:val="24"/>
          <w:highlight w:val="none"/>
        </w:rPr>
        <w:t>元）：49</w:t>
      </w:r>
      <w:r>
        <w:rPr>
          <w:rFonts w:hint="eastAsia" w:ascii="仿宋" w:hAnsi="仿宋" w:eastAsia="仿宋" w:cs="仿宋"/>
          <w:b/>
          <w:color w:val="auto"/>
          <w:sz w:val="24"/>
          <w:highlight w:val="none"/>
          <w:lang w:val="en-US" w:eastAsia="zh-CN"/>
        </w:rPr>
        <w:t>.3000；26.1000；23.2000</w:t>
      </w:r>
    </w:p>
    <w:p w14:paraId="4D434A4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tbl>
      <w:tblPr>
        <w:tblStyle w:val="61"/>
        <w:tblW w:w="4953" w:type="pct"/>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135"/>
        <w:gridCol w:w="828"/>
        <w:gridCol w:w="961"/>
        <w:gridCol w:w="4251"/>
      </w:tblGrid>
      <w:tr w14:paraId="7DCC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7" w:type="pct"/>
            <w:noWrap w:val="0"/>
            <w:vAlign w:val="center"/>
          </w:tcPr>
          <w:p w14:paraId="1AC8ED5E">
            <w:pPr>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标项</w:t>
            </w:r>
          </w:p>
        </w:tc>
        <w:tc>
          <w:tcPr>
            <w:tcW w:w="1160" w:type="pct"/>
            <w:noWrap w:val="0"/>
            <w:vAlign w:val="center"/>
          </w:tcPr>
          <w:p w14:paraId="0A89C301">
            <w:pPr>
              <w:ind w:firstLine="0" w:firstLineChars="0"/>
              <w:jc w:val="center"/>
              <w:rPr>
                <w:rFonts w:hint="eastAsia" w:ascii="仿宋" w:hAnsi="仿宋" w:eastAsia="仿宋" w:cs="仿宋"/>
              </w:rPr>
            </w:pPr>
            <w:r>
              <w:rPr>
                <w:rFonts w:hint="eastAsia" w:ascii="仿宋" w:hAnsi="仿宋" w:eastAsia="仿宋" w:cs="仿宋"/>
              </w:rPr>
              <w:t>标项名称</w:t>
            </w:r>
          </w:p>
        </w:tc>
        <w:tc>
          <w:tcPr>
            <w:tcW w:w="450" w:type="pct"/>
            <w:noWrap w:val="0"/>
            <w:vAlign w:val="center"/>
          </w:tcPr>
          <w:p w14:paraId="5AD876B1">
            <w:pPr>
              <w:ind w:left="0" w:leftChars="0" w:firstLine="0" w:firstLineChars="0"/>
              <w:jc w:val="center"/>
              <w:rPr>
                <w:rFonts w:hint="eastAsia" w:ascii="仿宋" w:hAnsi="仿宋" w:eastAsia="仿宋" w:cs="仿宋"/>
              </w:rPr>
            </w:pPr>
            <w:r>
              <w:rPr>
                <w:rFonts w:hint="eastAsia" w:ascii="仿宋" w:hAnsi="仿宋" w:eastAsia="仿宋" w:cs="仿宋"/>
              </w:rPr>
              <w:t>数量</w:t>
            </w:r>
          </w:p>
        </w:tc>
        <w:tc>
          <w:tcPr>
            <w:tcW w:w="522" w:type="pct"/>
            <w:noWrap w:val="0"/>
            <w:vAlign w:val="center"/>
          </w:tcPr>
          <w:p w14:paraId="269E84A5">
            <w:pPr>
              <w:ind w:firstLine="0" w:firstLineChars="0"/>
              <w:jc w:val="center"/>
              <w:rPr>
                <w:rFonts w:hint="eastAsia" w:ascii="仿宋" w:hAnsi="仿宋" w:eastAsia="仿宋" w:cs="仿宋"/>
              </w:rPr>
            </w:pPr>
            <w:r>
              <w:rPr>
                <w:rFonts w:hint="eastAsia" w:ascii="仿宋" w:hAnsi="仿宋" w:eastAsia="仿宋" w:cs="仿宋"/>
              </w:rPr>
              <w:t>单位</w:t>
            </w:r>
          </w:p>
        </w:tc>
        <w:tc>
          <w:tcPr>
            <w:tcW w:w="2310" w:type="pct"/>
            <w:noWrap w:val="0"/>
            <w:vAlign w:val="center"/>
          </w:tcPr>
          <w:p w14:paraId="1C3D2B92">
            <w:pPr>
              <w:ind w:firstLine="0" w:firstLineChars="0"/>
              <w:jc w:val="center"/>
              <w:rPr>
                <w:rFonts w:hint="eastAsia" w:ascii="仿宋" w:hAnsi="仿宋" w:eastAsia="仿宋" w:cs="仿宋"/>
              </w:rPr>
            </w:pPr>
            <w:r>
              <w:rPr>
                <w:rFonts w:hint="eastAsia" w:ascii="仿宋" w:hAnsi="仿宋" w:eastAsia="仿宋" w:cs="仿宋"/>
              </w:rPr>
              <w:t>简要规格描述或项目基本概况介绍、用途</w:t>
            </w:r>
          </w:p>
        </w:tc>
      </w:tr>
      <w:tr w14:paraId="5756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57" w:type="pct"/>
            <w:noWrap w:val="0"/>
            <w:vAlign w:val="center"/>
          </w:tcPr>
          <w:p w14:paraId="263BEBAB">
            <w:pPr>
              <w:ind w:firstLine="0" w:firstLineChars="0"/>
              <w:jc w:val="center"/>
              <w:rPr>
                <w:rFonts w:hint="eastAsia" w:ascii="仿宋" w:hAnsi="仿宋" w:eastAsia="仿宋" w:cs="仿宋"/>
              </w:rPr>
            </w:pPr>
            <w:r>
              <w:rPr>
                <w:rFonts w:hint="eastAsia" w:ascii="仿宋" w:hAnsi="仿宋" w:eastAsia="仿宋" w:cs="仿宋"/>
                <w:szCs w:val="24"/>
              </w:rPr>
              <w:t>1</w:t>
            </w:r>
          </w:p>
        </w:tc>
        <w:tc>
          <w:tcPr>
            <w:tcW w:w="1160" w:type="pct"/>
            <w:noWrap w:val="0"/>
            <w:vAlign w:val="center"/>
          </w:tcPr>
          <w:p w14:paraId="317FE07C">
            <w:pPr>
              <w:keepNext w:val="0"/>
              <w:keepLines w:val="0"/>
              <w:widowControl/>
              <w:suppressLineNumbers w:val="0"/>
              <w:ind w:left="0" w:leftChars="0" w:firstLine="0" w:firstLineChars="0"/>
              <w:jc w:val="center"/>
              <w:textAlignment w:val="center"/>
              <w:rPr>
                <w:rFonts w:hint="eastAsia" w:ascii="仿宋" w:hAnsi="仿宋" w:eastAsia="仿宋" w:cs="仿宋"/>
              </w:rPr>
            </w:pPr>
            <w:r>
              <w:rPr>
                <w:rFonts w:hint="eastAsia" w:ascii="仿宋" w:hAnsi="仿宋" w:eastAsia="仿宋" w:cs="仿宋"/>
              </w:rPr>
              <w:t>2024年基础地理信息资源更新内外业协作服务标项一</w:t>
            </w:r>
          </w:p>
        </w:tc>
        <w:tc>
          <w:tcPr>
            <w:tcW w:w="450" w:type="pct"/>
            <w:noWrap w:val="0"/>
            <w:vAlign w:val="center"/>
          </w:tcPr>
          <w:p w14:paraId="4DB04580">
            <w:pPr>
              <w:ind w:firstLine="0" w:firstLineChars="0"/>
              <w:jc w:val="center"/>
              <w:rPr>
                <w:rFonts w:hint="eastAsia" w:ascii="仿宋" w:hAnsi="仿宋" w:eastAsia="仿宋" w:cs="仿宋"/>
              </w:rPr>
            </w:pPr>
            <w:r>
              <w:rPr>
                <w:rFonts w:hint="eastAsia" w:ascii="仿宋" w:hAnsi="仿宋" w:eastAsia="仿宋" w:cs="仿宋"/>
              </w:rPr>
              <w:t>1</w:t>
            </w:r>
          </w:p>
        </w:tc>
        <w:tc>
          <w:tcPr>
            <w:tcW w:w="522" w:type="pct"/>
            <w:noWrap w:val="0"/>
            <w:vAlign w:val="center"/>
          </w:tcPr>
          <w:p w14:paraId="4C97B9F6">
            <w:pPr>
              <w:ind w:firstLine="0" w:firstLineChars="0"/>
              <w:jc w:val="center"/>
              <w:rPr>
                <w:rFonts w:hint="eastAsia" w:ascii="仿宋" w:hAnsi="仿宋" w:eastAsia="仿宋" w:cs="仿宋"/>
              </w:rPr>
            </w:pPr>
            <w:r>
              <w:rPr>
                <w:rFonts w:hint="eastAsia" w:ascii="仿宋" w:hAnsi="仿宋" w:eastAsia="仿宋" w:cs="仿宋"/>
              </w:rPr>
              <w:t>项</w:t>
            </w:r>
          </w:p>
        </w:tc>
        <w:tc>
          <w:tcPr>
            <w:tcW w:w="2310" w:type="pct"/>
            <w:noWrap w:val="0"/>
            <w:vAlign w:val="center"/>
          </w:tcPr>
          <w:p w14:paraId="1FA99EE2">
            <w:pPr>
              <w:keepNext w:val="0"/>
              <w:keepLines w:val="0"/>
              <w:widowControl/>
              <w:suppressLineNumbers w:val="0"/>
              <w:ind w:left="0" w:leftChars="0" w:firstLine="0" w:firstLineChars="0"/>
              <w:jc w:val="left"/>
              <w:textAlignment w:val="center"/>
              <w:rPr>
                <w:rFonts w:hint="eastAsia" w:ascii="仿宋" w:hAnsi="仿宋" w:eastAsia="仿宋" w:cs="仿宋"/>
              </w:rPr>
            </w:pPr>
            <w:r>
              <w:rPr>
                <w:rFonts w:hint="eastAsia" w:ascii="仿宋" w:hAnsi="仿宋" w:eastAsia="仿宋" w:cs="仿宋"/>
              </w:rPr>
              <w:t>工作内容：完成剡湖街道、三江街道等约85平方千米1：2000数字线划图内业采集和编辑、外业调绘等辅助工作。预算单价：内业不超过3200元/平方千米，外业不超过2600元/平方千米。预算金额约49.3</w:t>
            </w:r>
            <w:r>
              <w:rPr>
                <w:rFonts w:hint="eastAsia" w:ascii="仿宋" w:hAnsi="仿宋" w:eastAsia="仿宋" w:cs="仿宋"/>
                <w:lang w:val="en-US" w:eastAsia="zh-CN"/>
              </w:rPr>
              <w:t>0</w:t>
            </w:r>
            <w:r>
              <w:rPr>
                <w:rFonts w:hint="eastAsia" w:ascii="仿宋" w:hAnsi="仿宋" w:eastAsia="仿宋" w:cs="仿宋"/>
              </w:rPr>
              <w:t>万元。</w:t>
            </w:r>
          </w:p>
        </w:tc>
      </w:tr>
      <w:tr w14:paraId="4959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557" w:type="pct"/>
            <w:noWrap w:val="0"/>
            <w:vAlign w:val="center"/>
          </w:tcPr>
          <w:p w14:paraId="35BDFF08">
            <w:pPr>
              <w:ind w:firstLine="0" w:firstLineChars="0"/>
              <w:jc w:val="center"/>
              <w:rPr>
                <w:rFonts w:hint="eastAsia" w:ascii="仿宋" w:hAnsi="仿宋" w:eastAsia="仿宋" w:cs="仿宋"/>
                <w:szCs w:val="24"/>
              </w:rPr>
            </w:pPr>
            <w:r>
              <w:rPr>
                <w:rFonts w:hint="eastAsia" w:ascii="仿宋" w:hAnsi="仿宋" w:eastAsia="仿宋" w:cs="仿宋"/>
                <w:szCs w:val="24"/>
              </w:rPr>
              <w:t>2</w:t>
            </w:r>
          </w:p>
        </w:tc>
        <w:tc>
          <w:tcPr>
            <w:tcW w:w="1160" w:type="pct"/>
            <w:noWrap w:val="0"/>
            <w:vAlign w:val="center"/>
          </w:tcPr>
          <w:p w14:paraId="0B7BD049">
            <w:pPr>
              <w:keepNext w:val="0"/>
              <w:keepLines w:val="0"/>
              <w:widowControl/>
              <w:suppressLineNumbers w:val="0"/>
              <w:ind w:left="0" w:leftChars="0" w:firstLine="0" w:firstLineChars="0"/>
              <w:jc w:val="center"/>
              <w:textAlignment w:val="center"/>
              <w:rPr>
                <w:rFonts w:hint="eastAsia" w:ascii="仿宋" w:hAnsi="仿宋" w:eastAsia="仿宋" w:cs="仿宋"/>
              </w:rPr>
            </w:pPr>
            <w:r>
              <w:rPr>
                <w:rFonts w:hint="eastAsia" w:ascii="仿宋" w:hAnsi="仿宋" w:eastAsia="仿宋" w:cs="仿宋"/>
              </w:rPr>
              <w:t>2024年基础地理信息资源更新内外业协作服务标项二</w:t>
            </w:r>
          </w:p>
        </w:tc>
        <w:tc>
          <w:tcPr>
            <w:tcW w:w="450" w:type="pct"/>
            <w:noWrap w:val="0"/>
            <w:vAlign w:val="center"/>
          </w:tcPr>
          <w:p w14:paraId="527757F3">
            <w:pPr>
              <w:ind w:firstLine="0" w:firstLineChars="0"/>
              <w:jc w:val="center"/>
              <w:rPr>
                <w:rFonts w:hint="eastAsia" w:ascii="仿宋" w:hAnsi="仿宋" w:eastAsia="仿宋" w:cs="仿宋"/>
              </w:rPr>
            </w:pPr>
            <w:r>
              <w:rPr>
                <w:rFonts w:hint="eastAsia" w:ascii="仿宋" w:hAnsi="仿宋" w:eastAsia="仿宋" w:cs="仿宋"/>
              </w:rPr>
              <w:t>1</w:t>
            </w:r>
          </w:p>
        </w:tc>
        <w:tc>
          <w:tcPr>
            <w:tcW w:w="522" w:type="pct"/>
            <w:noWrap w:val="0"/>
            <w:vAlign w:val="center"/>
          </w:tcPr>
          <w:p w14:paraId="2F84F3C7">
            <w:pPr>
              <w:ind w:firstLine="0" w:firstLineChars="0"/>
              <w:jc w:val="center"/>
              <w:rPr>
                <w:rFonts w:hint="eastAsia" w:ascii="仿宋" w:hAnsi="仿宋" w:eastAsia="仿宋" w:cs="仿宋"/>
              </w:rPr>
            </w:pPr>
            <w:r>
              <w:rPr>
                <w:rFonts w:hint="eastAsia" w:ascii="仿宋" w:hAnsi="仿宋" w:eastAsia="仿宋" w:cs="仿宋"/>
              </w:rPr>
              <w:t>项</w:t>
            </w:r>
          </w:p>
        </w:tc>
        <w:tc>
          <w:tcPr>
            <w:tcW w:w="2310" w:type="pct"/>
            <w:noWrap w:val="0"/>
            <w:vAlign w:val="center"/>
          </w:tcPr>
          <w:p w14:paraId="542B1649">
            <w:pPr>
              <w:keepNext w:val="0"/>
              <w:keepLines w:val="0"/>
              <w:widowControl/>
              <w:suppressLineNumbers w:val="0"/>
              <w:ind w:left="0" w:leftChars="0" w:firstLine="0" w:firstLineChars="0"/>
              <w:jc w:val="left"/>
              <w:textAlignment w:val="center"/>
              <w:rPr>
                <w:rFonts w:hint="eastAsia" w:ascii="仿宋" w:hAnsi="仿宋" w:eastAsia="仿宋" w:cs="仿宋"/>
              </w:rPr>
            </w:pPr>
            <w:r>
              <w:rPr>
                <w:rFonts w:hint="eastAsia" w:ascii="仿宋" w:hAnsi="仿宋" w:eastAsia="仿宋" w:cs="仿宋"/>
              </w:rPr>
              <w:t>工作内容：完成鹿山街道、浦口街道等约45平方千米1：2000数字线划图内业采集和编辑、外业调绘等辅助工作。预算单价：内业不超过3200元/平方千米，外业不超过2600元/平方千米。预算金额约26.1</w:t>
            </w:r>
            <w:r>
              <w:rPr>
                <w:rFonts w:hint="eastAsia" w:ascii="仿宋" w:hAnsi="仿宋" w:eastAsia="仿宋" w:cs="仿宋"/>
                <w:lang w:val="en-US" w:eastAsia="zh-CN"/>
              </w:rPr>
              <w:t>0</w:t>
            </w:r>
            <w:r>
              <w:rPr>
                <w:rFonts w:hint="eastAsia" w:ascii="仿宋" w:hAnsi="仿宋" w:eastAsia="仿宋" w:cs="仿宋"/>
              </w:rPr>
              <w:t>万元。</w:t>
            </w:r>
          </w:p>
        </w:tc>
      </w:tr>
      <w:tr w14:paraId="4E79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557" w:type="pct"/>
            <w:noWrap w:val="0"/>
            <w:vAlign w:val="center"/>
          </w:tcPr>
          <w:p w14:paraId="27BD4425">
            <w:pPr>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3</w:t>
            </w:r>
          </w:p>
        </w:tc>
        <w:tc>
          <w:tcPr>
            <w:tcW w:w="1160" w:type="pct"/>
            <w:noWrap w:val="0"/>
            <w:vAlign w:val="center"/>
          </w:tcPr>
          <w:p w14:paraId="28B624B6">
            <w:pPr>
              <w:keepNext w:val="0"/>
              <w:keepLines w:val="0"/>
              <w:widowControl/>
              <w:suppressLineNumbers w:val="0"/>
              <w:ind w:left="0" w:leftChars="0" w:firstLine="0" w:firstLineChars="0"/>
              <w:jc w:val="center"/>
              <w:textAlignment w:val="center"/>
              <w:rPr>
                <w:rFonts w:hint="eastAsia" w:ascii="仿宋" w:hAnsi="仿宋" w:eastAsia="仿宋" w:cs="仿宋"/>
              </w:rPr>
            </w:pPr>
            <w:r>
              <w:rPr>
                <w:rFonts w:hint="eastAsia" w:ascii="仿宋" w:hAnsi="仿宋" w:eastAsia="仿宋" w:cs="仿宋"/>
              </w:rPr>
              <w:t>2024年基础地理信息资源更新内外业协作服务标项三</w:t>
            </w:r>
          </w:p>
        </w:tc>
        <w:tc>
          <w:tcPr>
            <w:tcW w:w="450" w:type="pct"/>
            <w:shd w:val="clear" w:color="auto" w:fill="auto"/>
            <w:noWrap w:val="0"/>
            <w:vAlign w:val="center"/>
          </w:tcPr>
          <w:p w14:paraId="507F7317">
            <w:pPr>
              <w:ind w:firstLine="0" w:firstLineChars="0"/>
              <w:jc w:val="center"/>
              <w:rPr>
                <w:rFonts w:hint="eastAsia" w:ascii="仿宋" w:hAnsi="仿宋" w:eastAsia="仿宋" w:cs="仿宋"/>
                <w:kern w:val="2"/>
                <w:sz w:val="21"/>
                <w:szCs w:val="24"/>
                <w:lang w:val="en-US" w:eastAsia="zh-CN" w:bidi="ar-SA"/>
              </w:rPr>
            </w:pPr>
            <w:r>
              <w:rPr>
                <w:rFonts w:hint="eastAsia" w:ascii="仿宋" w:hAnsi="仿宋" w:eastAsia="仿宋" w:cs="仿宋"/>
              </w:rPr>
              <w:t>1</w:t>
            </w:r>
          </w:p>
        </w:tc>
        <w:tc>
          <w:tcPr>
            <w:tcW w:w="522" w:type="pct"/>
            <w:shd w:val="clear" w:color="auto" w:fill="auto"/>
            <w:noWrap w:val="0"/>
            <w:vAlign w:val="center"/>
          </w:tcPr>
          <w:p w14:paraId="2DA1E17A">
            <w:pPr>
              <w:ind w:firstLine="0" w:firstLineChars="0"/>
              <w:jc w:val="center"/>
              <w:rPr>
                <w:rFonts w:hint="eastAsia" w:ascii="仿宋" w:hAnsi="仿宋" w:eastAsia="仿宋" w:cs="仿宋"/>
                <w:kern w:val="2"/>
                <w:sz w:val="21"/>
                <w:szCs w:val="24"/>
                <w:lang w:val="en-US" w:eastAsia="zh-CN" w:bidi="ar-SA"/>
              </w:rPr>
            </w:pPr>
            <w:r>
              <w:rPr>
                <w:rFonts w:hint="eastAsia" w:ascii="仿宋" w:hAnsi="仿宋" w:eastAsia="仿宋" w:cs="仿宋"/>
              </w:rPr>
              <w:t>项</w:t>
            </w:r>
          </w:p>
        </w:tc>
        <w:tc>
          <w:tcPr>
            <w:tcW w:w="2310" w:type="pct"/>
            <w:noWrap w:val="0"/>
            <w:vAlign w:val="center"/>
          </w:tcPr>
          <w:p w14:paraId="790EDE77">
            <w:pPr>
              <w:keepNext w:val="0"/>
              <w:keepLines w:val="0"/>
              <w:widowControl/>
              <w:suppressLineNumbers w:val="0"/>
              <w:ind w:left="0" w:leftChars="0" w:firstLine="0" w:firstLineChars="0"/>
              <w:jc w:val="left"/>
              <w:textAlignment w:val="center"/>
              <w:rPr>
                <w:rFonts w:hint="eastAsia" w:ascii="仿宋" w:hAnsi="仿宋" w:eastAsia="仿宋" w:cs="仿宋"/>
              </w:rPr>
            </w:pPr>
            <w:r>
              <w:rPr>
                <w:rFonts w:hint="eastAsia" w:ascii="仿宋" w:hAnsi="仿宋" w:eastAsia="仿宋" w:cs="仿宋"/>
              </w:rPr>
              <w:t>工作内容：完成三界镇、仙岩镇等约40平方千米1：2000数字线划图内业采集和编辑、外业调绘等辅助工作。预算单价：内业不超过3200元/平方千米，外业不超过2600元/平方千米。预算金额约23.2</w:t>
            </w:r>
            <w:r>
              <w:rPr>
                <w:rFonts w:hint="eastAsia" w:ascii="仿宋" w:hAnsi="仿宋" w:eastAsia="仿宋" w:cs="仿宋"/>
                <w:lang w:val="en-US" w:eastAsia="zh-CN"/>
              </w:rPr>
              <w:t>0</w:t>
            </w:r>
            <w:r>
              <w:rPr>
                <w:rFonts w:hint="eastAsia" w:ascii="仿宋" w:hAnsi="仿宋" w:eastAsia="仿宋" w:cs="仿宋"/>
              </w:rPr>
              <w:t>万元。</w:t>
            </w:r>
          </w:p>
        </w:tc>
      </w:tr>
    </w:tbl>
    <w:p w14:paraId="566DAE7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详见磋商文件第四部分《采购需求》。</w:t>
      </w:r>
    </w:p>
    <w:p w14:paraId="6FCDCE13">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合同签订之日至2024年11月30日前完成。</w:t>
      </w:r>
    </w:p>
    <w:p w14:paraId="4C68956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否。</w:t>
      </w:r>
    </w:p>
    <w:p w14:paraId="7CE3522C">
      <w:pPr>
        <w:pStyle w:val="3"/>
        <w:numPr>
          <w:ilvl w:val="0"/>
          <w:numId w:val="0"/>
        </w:numPr>
        <w:ind w:left="432" w:hanging="432"/>
        <w:rPr>
          <w:rFonts w:hint="eastAsia" w:ascii="仿宋" w:hAnsi="仿宋" w:eastAsia="仿宋" w:cs="仿宋"/>
          <w:color w:val="auto"/>
          <w:sz w:val="24"/>
          <w:szCs w:val="24"/>
          <w:highlight w:val="none"/>
        </w:rPr>
      </w:pPr>
      <w:bookmarkStart w:id="16" w:name="_Toc28359013"/>
      <w:bookmarkStart w:id="17" w:name="_Toc28359090"/>
      <w:bookmarkStart w:id="18" w:name="_Toc35393630"/>
      <w:bookmarkStart w:id="19" w:name="_Toc35393799"/>
      <w:r>
        <w:rPr>
          <w:rFonts w:hint="eastAsia" w:ascii="仿宋" w:hAnsi="仿宋" w:eastAsia="仿宋" w:cs="仿宋"/>
          <w:color w:val="auto"/>
          <w:sz w:val="24"/>
          <w:szCs w:val="24"/>
          <w:highlight w:val="none"/>
        </w:rPr>
        <w:t>二、申请人的资格要求：</w:t>
      </w:r>
      <w:bookmarkEnd w:id="16"/>
      <w:bookmarkEnd w:id="17"/>
      <w:bookmarkEnd w:id="18"/>
      <w:bookmarkEnd w:id="19"/>
    </w:p>
    <w:p w14:paraId="33694A1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w:t>
      </w:r>
      <w:bookmarkStart w:id="85" w:name="_GoBack"/>
      <w:bookmarkEnd w:id="85"/>
      <w:r>
        <w:rPr>
          <w:rFonts w:hint="eastAsia" w:ascii="仿宋" w:hAnsi="仿宋" w:eastAsia="仿宋" w:cs="仿宋"/>
          <w:snapToGrid w:val="0"/>
          <w:color w:val="auto"/>
          <w:kern w:val="28"/>
          <w:sz w:val="24"/>
          <w:szCs w:val="20"/>
          <w:highlight w:val="none"/>
        </w:rPr>
        <w:t>法失信行为记录名单；</w:t>
      </w:r>
    </w:p>
    <w:p w14:paraId="5D7D9D0C">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7FEFA867">
      <w:pPr>
        <w:spacing w:line="360" w:lineRule="auto"/>
        <w:ind w:firstLine="480" w:firstLineChars="200"/>
        <w:outlineLvl w:val="2"/>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E0F166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14:paraId="3334026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9D1FE21">
      <w:pPr>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lang w:bidi="ar"/>
        </w:rPr>
        <w:sym w:font="Wingdings" w:char="00A8"/>
      </w:r>
      <w:r>
        <w:rPr>
          <w:rFonts w:hint="eastAsia" w:ascii="仿宋" w:hAnsi="仿宋" w:eastAsia="仿宋" w:cs="仿宋"/>
          <w:color w:val="auto"/>
          <w:sz w:val="24"/>
          <w:highlight w:val="none"/>
          <w:lang w:bidi="ar"/>
        </w:rPr>
        <w:t>货物全部由符合政策要求的中小企业制造，提供中小企业声明函；</w:t>
      </w:r>
    </w:p>
    <w:p w14:paraId="4463632D">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46EAABB8">
      <w:pPr>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lang w:bidi="ar"/>
        </w:rPr>
        <w:t>货物全部由符合政策要求的小微企业制造，提供中小企业声明函；</w:t>
      </w:r>
    </w:p>
    <w:p w14:paraId="7EE312F5">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172A616B">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08C045B">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D8EF1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pacing w:val="8"/>
          <w:kern w:val="0"/>
          <w:sz w:val="24"/>
          <w:szCs w:val="24"/>
          <w:highlight w:val="none"/>
        </w:rPr>
        <w:t>本项目的特定资格要求：供应商须具有测绘主管部门颁发的测绘乙级（含）以上测绘资质</w:t>
      </w:r>
      <w:r>
        <w:rPr>
          <w:rFonts w:hint="eastAsia" w:ascii="仿宋" w:hAnsi="仿宋" w:eastAsia="仿宋" w:cs="仿宋"/>
          <w:color w:val="auto"/>
          <w:spacing w:val="8"/>
          <w:kern w:val="0"/>
          <w:sz w:val="24"/>
          <w:highlight w:val="none"/>
          <w:lang w:eastAsia="zh-CN"/>
        </w:rPr>
        <w:t>，</w:t>
      </w:r>
      <w:r>
        <w:rPr>
          <w:rFonts w:hint="eastAsia" w:ascii="仿宋" w:hAnsi="仿宋" w:eastAsia="仿宋" w:cs="仿宋"/>
          <w:color w:val="auto"/>
          <w:spacing w:val="8"/>
          <w:kern w:val="0"/>
          <w:sz w:val="24"/>
          <w:highlight w:val="none"/>
          <w:lang w:val="en-US" w:eastAsia="zh-CN"/>
        </w:rPr>
        <w:t>且具有摄影测量与遥感专业</w:t>
      </w:r>
      <w:r>
        <w:rPr>
          <w:rFonts w:hint="eastAsia" w:ascii="仿宋" w:hAnsi="仿宋" w:eastAsia="仿宋" w:cs="仿宋"/>
          <w:color w:val="auto"/>
          <w:spacing w:val="8"/>
          <w:kern w:val="0"/>
          <w:sz w:val="24"/>
          <w:szCs w:val="24"/>
          <w:highlight w:val="none"/>
        </w:rPr>
        <w:t>。</w:t>
      </w:r>
    </w:p>
    <w:p w14:paraId="6A920C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295825">
      <w:pPr>
        <w:pStyle w:val="3"/>
        <w:numPr>
          <w:ilvl w:val="0"/>
          <w:numId w:val="0"/>
        </w:numPr>
        <w:ind w:left="432" w:hanging="432"/>
        <w:rPr>
          <w:rFonts w:hint="eastAsia" w:ascii="仿宋" w:hAnsi="仿宋" w:eastAsia="仿宋" w:cs="仿宋"/>
          <w:color w:val="auto"/>
          <w:sz w:val="24"/>
          <w:szCs w:val="24"/>
          <w:highlight w:val="none"/>
        </w:rPr>
      </w:pPr>
      <w:bookmarkStart w:id="20" w:name="_Toc28359014"/>
      <w:bookmarkStart w:id="21" w:name="_Toc35393631"/>
      <w:bookmarkStart w:id="22" w:name="_Toc28359091"/>
      <w:bookmarkStart w:id="23" w:name="_Toc35393800"/>
      <w:r>
        <w:rPr>
          <w:rFonts w:hint="eastAsia" w:ascii="仿宋" w:hAnsi="仿宋" w:eastAsia="仿宋" w:cs="仿宋"/>
          <w:color w:val="auto"/>
          <w:sz w:val="24"/>
          <w:szCs w:val="24"/>
          <w:highlight w:val="none"/>
        </w:rPr>
        <w:t>三、获取（下载）采购文件</w:t>
      </w:r>
      <w:bookmarkEnd w:id="20"/>
      <w:bookmarkEnd w:id="21"/>
      <w:bookmarkEnd w:id="22"/>
      <w:bookmarkEnd w:id="23"/>
    </w:p>
    <w:p w14:paraId="66446793">
      <w:pPr>
        <w:spacing w:line="360" w:lineRule="auto"/>
        <w:ind w:firstLine="54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74565B9">
      <w:pPr>
        <w:spacing w:line="360" w:lineRule="auto"/>
        <w:ind w:firstLine="540"/>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b/>
          <w:color w:val="auto"/>
          <w:sz w:val="24"/>
          <w:highlight w:val="none"/>
        </w:rPr>
        <w:t>https://www.zcygov.cn/</w:t>
      </w:r>
      <w:r>
        <w:rPr>
          <w:rStyle w:val="69"/>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79E331E3">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404D31B1">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5388FF20">
      <w:pPr>
        <w:pStyle w:val="3"/>
        <w:numPr>
          <w:ilvl w:val="0"/>
          <w:numId w:val="0"/>
        </w:numPr>
        <w:ind w:left="432" w:hanging="432"/>
        <w:rPr>
          <w:rFonts w:hint="eastAsia" w:ascii="仿宋" w:hAnsi="仿宋" w:eastAsia="仿宋" w:cs="仿宋"/>
          <w:color w:val="auto"/>
          <w:sz w:val="24"/>
          <w:szCs w:val="24"/>
          <w:highlight w:val="none"/>
        </w:rPr>
      </w:pPr>
      <w:bookmarkStart w:id="24" w:name="_Toc28359015"/>
      <w:bookmarkStart w:id="25" w:name="_Toc28359092"/>
      <w:bookmarkStart w:id="26" w:name="_Toc35393801"/>
      <w:bookmarkStart w:id="27" w:name="_Toc35393632"/>
      <w:r>
        <w:rPr>
          <w:rFonts w:hint="eastAsia" w:ascii="仿宋" w:hAnsi="仿宋" w:eastAsia="仿宋" w:cs="仿宋"/>
          <w:color w:val="auto"/>
          <w:sz w:val="24"/>
          <w:szCs w:val="24"/>
          <w:highlight w:val="none"/>
        </w:rPr>
        <w:t>四、响应文件提交</w:t>
      </w:r>
      <w:bookmarkEnd w:id="24"/>
      <w:bookmarkEnd w:id="25"/>
      <w:bookmarkEnd w:id="26"/>
      <w:bookmarkEnd w:id="27"/>
      <w:r>
        <w:rPr>
          <w:rFonts w:hint="eastAsia" w:ascii="仿宋" w:hAnsi="仿宋" w:eastAsia="仿宋" w:cs="仿宋"/>
          <w:color w:val="auto"/>
          <w:sz w:val="24"/>
          <w:szCs w:val="24"/>
          <w:highlight w:val="none"/>
        </w:rPr>
        <w:t>（上传）</w:t>
      </w:r>
    </w:p>
    <w:p w14:paraId="79A6A4AE">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 xml:space="preserve"> 2024年10月15日14点00分00秒</w:t>
      </w:r>
      <w:r>
        <w:rPr>
          <w:rFonts w:hint="eastAsia" w:ascii="仿宋" w:hAnsi="仿宋" w:eastAsia="仿宋" w:cs="仿宋"/>
          <w:color w:val="auto"/>
          <w:sz w:val="24"/>
          <w:highlight w:val="none"/>
          <w:u w:val="single"/>
        </w:rPr>
        <w:t>（北京时间）</w:t>
      </w:r>
    </w:p>
    <w:p w14:paraId="33801E81">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b/>
          <w:color w:val="auto"/>
          <w:kern w:val="2"/>
          <w:sz w:val="24"/>
          <w:szCs w:val="24"/>
          <w:highlight w:val="none"/>
        </w:rPr>
        <w:t>https://www.zcygov.cn/</w:t>
      </w:r>
      <w:r>
        <w:rPr>
          <w:rStyle w:val="69"/>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6AC56B2B">
      <w:pPr>
        <w:pStyle w:val="3"/>
        <w:numPr>
          <w:ilvl w:val="0"/>
          <w:numId w:val="0"/>
        </w:numPr>
        <w:ind w:left="432" w:hanging="432"/>
        <w:rPr>
          <w:rFonts w:hint="eastAsia" w:ascii="仿宋" w:hAnsi="仿宋" w:eastAsia="仿宋" w:cs="仿宋"/>
          <w:color w:val="auto"/>
          <w:sz w:val="24"/>
          <w:szCs w:val="24"/>
          <w:highlight w:val="none"/>
        </w:rPr>
      </w:pPr>
      <w:bookmarkStart w:id="28" w:name="_Toc28359093"/>
      <w:bookmarkStart w:id="29" w:name="_Toc35393802"/>
      <w:bookmarkStart w:id="30" w:name="_Toc28359016"/>
      <w:bookmarkStart w:id="31" w:name="_Toc35393633"/>
      <w:r>
        <w:rPr>
          <w:rFonts w:hint="eastAsia" w:ascii="仿宋" w:hAnsi="仿宋" w:eastAsia="仿宋" w:cs="仿宋"/>
          <w:color w:val="auto"/>
          <w:sz w:val="24"/>
          <w:szCs w:val="24"/>
          <w:highlight w:val="none"/>
        </w:rPr>
        <w:t>五、响应文件开启</w:t>
      </w:r>
      <w:bookmarkEnd w:id="28"/>
      <w:bookmarkEnd w:id="29"/>
      <w:bookmarkEnd w:id="30"/>
      <w:bookmarkEnd w:id="31"/>
    </w:p>
    <w:p w14:paraId="338918D8">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 xml:space="preserve"> 2024年10月15日14点00分00秒</w:t>
      </w:r>
      <w:r>
        <w:rPr>
          <w:rFonts w:hint="eastAsia" w:ascii="仿宋" w:hAnsi="仿宋" w:eastAsia="仿宋" w:cs="仿宋"/>
          <w:color w:val="auto"/>
          <w:sz w:val="24"/>
          <w:highlight w:val="none"/>
          <w:u w:val="single"/>
        </w:rPr>
        <w:t>（北京时间）</w:t>
      </w:r>
    </w:p>
    <w:p w14:paraId="175320AB">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地点：政采云平台（https://www.zcygov.cn/）。</w:t>
      </w:r>
    </w:p>
    <w:p w14:paraId="1A5A909D">
      <w:pPr>
        <w:pStyle w:val="3"/>
        <w:numPr>
          <w:ilvl w:val="0"/>
          <w:numId w:val="0"/>
        </w:numPr>
        <w:ind w:left="432" w:hanging="432"/>
        <w:rPr>
          <w:rFonts w:hint="eastAsia" w:ascii="仿宋" w:hAnsi="仿宋" w:eastAsia="仿宋" w:cs="仿宋"/>
          <w:color w:val="auto"/>
          <w:sz w:val="24"/>
          <w:szCs w:val="24"/>
          <w:highlight w:val="none"/>
        </w:rPr>
      </w:pPr>
      <w:bookmarkStart w:id="32" w:name="_Toc35393634"/>
      <w:bookmarkStart w:id="33" w:name="_Toc35393803"/>
      <w:bookmarkStart w:id="34" w:name="_Toc28359094"/>
      <w:bookmarkStart w:id="35" w:name="_Toc28359017"/>
      <w:r>
        <w:rPr>
          <w:rFonts w:hint="eastAsia" w:ascii="仿宋" w:hAnsi="仿宋" w:eastAsia="仿宋" w:cs="仿宋"/>
          <w:color w:val="auto"/>
          <w:sz w:val="24"/>
          <w:szCs w:val="24"/>
          <w:highlight w:val="none"/>
        </w:rPr>
        <w:t>六、公告期限</w:t>
      </w:r>
      <w:bookmarkEnd w:id="32"/>
      <w:bookmarkEnd w:id="33"/>
      <w:bookmarkEnd w:id="34"/>
      <w:bookmarkEnd w:id="35"/>
    </w:p>
    <w:p w14:paraId="79F2E39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12D1B812">
      <w:pPr>
        <w:pStyle w:val="3"/>
        <w:numPr>
          <w:ilvl w:val="0"/>
          <w:numId w:val="0"/>
        </w:numPr>
        <w:ind w:left="432" w:hanging="432"/>
        <w:rPr>
          <w:rFonts w:hint="eastAsia" w:ascii="仿宋" w:hAnsi="仿宋" w:eastAsia="仿宋" w:cs="仿宋"/>
          <w:color w:val="auto"/>
          <w:sz w:val="24"/>
          <w:szCs w:val="24"/>
          <w:highlight w:val="none"/>
        </w:rPr>
      </w:pPr>
      <w:bookmarkStart w:id="36" w:name="_Toc35393635"/>
      <w:bookmarkStart w:id="37" w:name="_Toc35393804"/>
      <w:r>
        <w:rPr>
          <w:rFonts w:hint="eastAsia" w:ascii="仿宋" w:hAnsi="仿宋" w:eastAsia="仿宋" w:cs="仿宋"/>
          <w:color w:val="auto"/>
          <w:sz w:val="24"/>
          <w:szCs w:val="24"/>
          <w:highlight w:val="none"/>
        </w:rPr>
        <w:t>七、其他补充事宜</w:t>
      </w:r>
      <w:bookmarkEnd w:id="36"/>
      <w:bookmarkEnd w:id="37"/>
    </w:p>
    <w:p w14:paraId="303D53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7EE12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250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69EF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 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：详见政采云平台“服务中心-帮助文档-项目采购-操作流程-电子招投标-政府采购项目电子交易管理操作指南-供应商”。磋商文件公告期限与磋商公告的公告期限一致。</w:t>
      </w:r>
    </w:p>
    <w:p w14:paraId="5E9B47B8">
      <w:pPr>
        <w:pStyle w:val="3"/>
        <w:numPr>
          <w:ilvl w:val="0"/>
          <w:numId w:val="0"/>
        </w:numPr>
        <w:ind w:left="432" w:hanging="432"/>
        <w:rPr>
          <w:rFonts w:hint="eastAsia" w:ascii="仿宋" w:hAnsi="仿宋" w:eastAsia="仿宋" w:cs="仿宋"/>
          <w:color w:val="auto"/>
          <w:sz w:val="24"/>
          <w:szCs w:val="24"/>
          <w:highlight w:val="none"/>
        </w:rPr>
      </w:pPr>
      <w:bookmarkStart w:id="38" w:name="_Toc28359018"/>
      <w:bookmarkStart w:id="39" w:name="_Toc35393636"/>
      <w:bookmarkStart w:id="40" w:name="_Toc28359095"/>
      <w:bookmarkStart w:id="41" w:name="_Toc35393805"/>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8"/>
      <w:bookmarkEnd w:id="39"/>
      <w:bookmarkEnd w:id="40"/>
      <w:bookmarkEnd w:id="41"/>
    </w:p>
    <w:p w14:paraId="375BB122">
      <w:pPr>
        <w:outlineLvl w:val="2"/>
        <w:rPr>
          <w:rFonts w:hint="eastAsia" w:ascii="仿宋" w:hAnsi="仿宋" w:eastAsia="仿宋" w:cs="仿宋"/>
          <w:b/>
          <w:bCs/>
          <w:color w:val="auto"/>
          <w:sz w:val="24"/>
          <w:highlight w:val="none"/>
        </w:rPr>
      </w:pPr>
      <w:bookmarkStart w:id="42" w:name="_Toc28359096"/>
      <w:bookmarkStart w:id="43" w:name="_Toc28359019"/>
      <w:bookmarkStart w:id="44" w:name="_Toc35393637"/>
      <w:bookmarkStart w:id="45" w:name="_Toc35393806"/>
      <w:r>
        <w:rPr>
          <w:rFonts w:hint="eastAsia" w:ascii="仿宋" w:hAnsi="仿宋" w:eastAsia="仿宋" w:cs="仿宋"/>
          <w:b/>
          <w:bCs/>
          <w:color w:val="auto"/>
          <w:sz w:val="24"/>
          <w:highlight w:val="none"/>
        </w:rPr>
        <w:t>1.采购人信息</w:t>
      </w:r>
      <w:bookmarkEnd w:id="42"/>
      <w:bookmarkEnd w:id="43"/>
      <w:bookmarkEnd w:id="44"/>
      <w:bookmarkEnd w:id="45"/>
      <w:r>
        <w:rPr>
          <w:rFonts w:hint="eastAsia" w:ascii="仿宋" w:hAnsi="仿宋" w:eastAsia="仿宋" w:cs="仿宋"/>
          <w:b/>
          <w:bCs/>
          <w:color w:val="auto"/>
          <w:sz w:val="24"/>
          <w:highlight w:val="none"/>
        </w:rPr>
        <w:t>：</w:t>
      </w:r>
    </w:p>
    <w:p w14:paraId="6B8A2176">
      <w:pPr>
        <w:spacing w:line="360" w:lineRule="auto"/>
        <w:ind w:firstLine="480" w:firstLineChars="200"/>
        <w:rPr>
          <w:rFonts w:hint="eastAsia" w:ascii="仿宋" w:hAnsi="仿宋" w:eastAsia="仿宋" w:cs="仿宋"/>
          <w:color w:val="auto"/>
          <w:sz w:val="24"/>
        </w:rPr>
      </w:pPr>
      <w:bookmarkStart w:id="46" w:name="_Toc28359020"/>
      <w:bookmarkStart w:id="47" w:name="_Toc35393807"/>
      <w:bookmarkStart w:id="48" w:name="_Toc28359097"/>
      <w:bookmarkStart w:id="49" w:name="_Toc35393638"/>
      <w:r>
        <w:rPr>
          <w:rFonts w:hint="eastAsia" w:ascii="仿宋" w:hAnsi="仿宋" w:eastAsia="仿宋" w:cs="仿宋"/>
          <w:color w:val="auto"/>
          <w:sz w:val="24"/>
        </w:rPr>
        <w:t>名    称：浙江省测绘科学技术研究院</w:t>
      </w:r>
    </w:p>
    <w:p w14:paraId="1826C6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址：杭州市余杭区五常街道地信路2号</w:t>
      </w:r>
    </w:p>
    <w:p w14:paraId="423D2D9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传    真：/</w:t>
      </w:r>
    </w:p>
    <w:p w14:paraId="7B1A09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项目联系人（询问）：刘勇</w:t>
      </w:r>
    </w:p>
    <w:p w14:paraId="4BC45A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项目联系方式（询问）：13738171053</w:t>
      </w:r>
    </w:p>
    <w:p w14:paraId="48C34A11">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许欢</w:t>
      </w:r>
    </w:p>
    <w:p w14:paraId="5CC047C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0571-88268540</w:t>
      </w:r>
    </w:p>
    <w:p w14:paraId="149C5ED2">
      <w:pPr>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bookmarkEnd w:id="46"/>
      <w:bookmarkEnd w:id="47"/>
      <w:bookmarkEnd w:id="48"/>
      <w:bookmarkEnd w:id="49"/>
      <w:r>
        <w:rPr>
          <w:rFonts w:hint="eastAsia" w:ascii="仿宋" w:hAnsi="仿宋" w:eastAsia="仿宋" w:cs="仿宋"/>
          <w:b/>
          <w:bCs/>
          <w:color w:val="auto"/>
          <w:sz w:val="24"/>
          <w:highlight w:val="none"/>
        </w:rPr>
        <w:t>：</w:t>
      </w:r>
    </w:p>
    <w:p w14:paraId="1CBC67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称：浙江省成套工程有限公司             </w:t>
      </w:r>
    </w:p>
    <w:p w14:paraId="4B41E4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bidi="ar"/>
        </w:rPr>
        <w:t>杭州市古墩路701号紫金广场A座1205室</w:t>
      </w:r>
    </w:p>
    <w:p w14:paraId="215423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22FC3CCD">
      <w:pPr>
        <w:spacing w:line="360" w:lineRule="auto"/>
        <w:outlineLvl w:val="3"/>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eastAsia="zh-CN"/>
        </w:rPr>
        <w:t>张昕云、吴云霞</w:t>
      </w:r>
    </w:p>
    <w:p w14:paraId="205CBE9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bidi="ar"/>
        </w:rPr>
        <w:t>0571-85064356</w:t>
      </w:r>
    </w:p>
    <w:p w14:paraId="51F422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质疑联系人：钱霞妃             </w:t>
      </w:r>
    </w:p>
    <w:p w14:paraId="4CA4D02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bidi="ar"/>
        </w:rPr>
        <w:t>0571-850643</w:t>
      </w:r>
      <w:r>
        <w:rPr>
          <w:rFonts w:hint="eastAsia" w:ascii="仿宋" w:hAnsi="仿宋" w:eastAsia="仿宋" w:cs="仿宋"/>
          <w:color w:val="auto"/>
          <w:sz w:val="24"/>
          <w:highlight w:val="none"/>
          <w:lang w:val="en-US" w:eastAsia="zh-CN" w:bidi="ar"/>
        </w:rPr>
        <w:t>67</w:t>
      </w:r>
    </w:p>
    <w:p w14:paraId="13BA0BBB">
      <w:pPr>
        <w:spacing w:line="360" w:lineRule="auto"/>
        <w:outlineLvl w:val="2"/>
        <w:rPr>
          <w:rFonts w:hint="eastAsia" w:ascii="仿宋" w:hAnsi="仿宋" w:eastAsia="仿宋" w:cs="仿宋"/>
          <w:b/>
          <w:color w:val="auto"/>
          <w:sz w:val="24"/>
          <w:highlight w:val="none"/>
        </w:rPr>
      </w:pPr>
      <w:bookmarkStart w:id="50" w:name="_Toc35393808"/>
      <w:bookmarkStart w:id="51" w:name="_Toc28359098"/>
      <w:bookmarkStart w:id="52" w:name="_Toc28359021"/>
      <w:bookmarkStart w:id="53" w:name="_Toc35393639"/>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14:paraId="7E3B05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50"/>
      <w:bookmarkEnd w:id="51"/>
      <w:bookmarkEnd w:id="52"/>
      <w:bookmarkEnd w:id="53"/>
      <w:r>
        <w:rPr>
          <w:rFonts w:hint="eastAsia" w:ascii="仿宋" w:hAnsi="仿宋" w:eastAsia="仿宋" w:cs="仿宋"/>
          <w:color w:val="auto"/>
          <w:sz w:val="24"/>
          <w:highlight w:val="none"/>
        </w:rPr>
        <w:t xml:space="preserve"> 名    称：杭州市财政局政府采购监管处 /浙江省政府采购行政裁决服务中心（杭州）</w:t>
      </w:r>
    </w:p>
    <w:p w14:paraId="35652F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址：杭州市上城区四季青街道新业路市民之家G03办公室（快递仅限ems或顺丰）</w:t>
      </w:r>
    </w:p>
    <w:p w14:paraId="71F10E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188C8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656D340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监督投诉电话：电话：0571-85252453</w:t>
      </w:r>
    </w:p>
    <w:p w14:paraId="6E6822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政策咨询：何一平、冯华，0571-87058424、87055741    </w:t>
      </w:r>
    </w:p>
    <w:p w14:paraId="26D943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若对项目采购电子交易系统操作有疑问，可登录政采云（https://www.zcygov.cn/），点击右侧咨询小采，获取采小蜜智能服务管家帮助，或拨打政采云服务热线95763获取热线服务帮助。        </w:t>
      </w:r>
    </w:p>
    <w:p w14:paraId="7A96C8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511DE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D62B777">
      <w:pPr>
        <w:pStyle w:val="32"/>
        <w:spacing w:line="360" w:lineRule="auto"/>
        <w:rPr>
          <w:rFonts w:hint="eastAsia" w:ascii="仿宋" w:hAnsi="仿宋" w:eastAsia="仿宋" w:cs="仿宋"/>
          <w:color w:val="auto"/>
          <w:sz w:val="24"/>
          <w:szCs w:val="24"/>
          <w:highlight w:val="none"/>
        </w:rPr>
      </w:pPr>
    </w:p>
    <w:p w14:paraId="38E1DC9C">
      <w:pPr>
        <w:bidi w:val="0"/>
        <w:rPr>
          <w:rFonts w:hint="eastAsia" w:ascii="仿宋" w:hAnsi="仿宋" w:eastAsia="仿宋" w:cs="仿宋"/>
        </w:rPr>
      </w:pPr>
      <w:r>
        <w:rPr>
          <w:rFonts w:hint="eastAsia" w:ascii="仿宋" w:hAnsi="仿宋" w:eastAsia="仿宋" w:cs="仿宋"/>
        </w:rPr>
        <w:br w:type="page"/>
      </w:r>
    </w:p>
    <w:p w14:paraId="4EE06DB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35186713">
      <w:pPr>
        <w:pStyle w:val="394"/>
        <w:spacing w:before="0"/>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1062C194">
      <w:pPr>
        <w:pStyle w:val="394"/>
        <w:spacing w:before="0"/>
        <w:ind w:firstLine="480"/>
        <w:outlineLvl w:val="2"/>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3BB2403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714019020"/>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采用公告方式邀请供应商的，</w:t>
      </w:r>
      <w:r>
        <w:rPr>
          <w:rFonts w:hint="eastAsia" w:ascii="仿宋" w:hAnsi="仿宋" w:eastAsia="仿宋" w:cs="仿宋"/>
          <w:color w:val="auto"/>
          <w:sz w:val="24"/>
          <w:highlight w:val="none"/>
        </w:rPr>
        <w:t>由采购人、采购代理机构在省级以上人民政府财政部门指定的政府采购信息发布媒体上发布磋商公告，邀请符合相应资格条件的供应商参与竞争性磋商采购活动。</w:t>
      </w:r>
    </w:p>
    <w:p w14:paraId="2D3D1CF5">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1752465208"/>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采用随机抽取方式邀请供应商的，</w:t>
      </w:r>
      <w:r>
        <w:rPr>
          <w:rFonts w:hint="eastAsia" w:ascii="仿宋" w:hAnsi="仿宋" w:eastAsia="仿宋" w:cs="仿宋"/>
          <w:color w:val="auto"/>
          <w:sz w:val="24"/>
          <w:highlight w:val="none"/>
        </w:rPr>
        <w:t>由采购人、采购代理机构从省级以上财政部门建立的供应商库中随机抽取不少于3家符合相应资格条件的供应商参与竞争性磋商采购活动。</w:t>
      </w:r>
    </w:p>
    <w:p w14:paraId="3F8DD59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147463097"/>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采用书面推荐方式邀请供应商的，</w:t>
      </w:r>
      <w:r>
        <w:rPr>
          <w:rFonts w:hint="eastAsia" w:ascii="仿宋" w:hAnsi="仿宋" w:eastAsia="仿宋" w:cs="仿宋"/>
          <w:color w:val="auto"/>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40D59DA6">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384B7F50">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3760380D">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4696D717">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4468A3AB">
      <w:pPr>
        <w:pStyle w:val="394"/>
        <w:spacing w:before="0"/>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31AE859D">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7690C74E">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4C0350FE">
      <w:pPr>
        <w:pStyle w:val="394"/>
        <w:spacing w:before="0"/>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3E949525">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3C22235D">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3.2采购代理机构宣布有关纪律以及磋商、评审工作程序。</w:t>
      </w:r>
    </w:p>
    <w:p w14:paraId="351947BA">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3.3磋商小组审查确认磋商文件。磋商文件内容违反国家有关强制性规定的，磋商小组应当停止评审并向采购代理机构说明情况。</w:t>
      </w:r>
    </w:p>
    <w:p w14:paraId="57E8C8E3">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1733054F">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0849DB1B">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6DDB4E25">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9EA6422">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CA98CCC">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2EC0D94E">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D84C59E">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16DAF979">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53B9312">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CB30845">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61284214">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3.13采购代理机构唱价。</w:t>
      </w:r>
    </w:p>
    <w:p w14:paraId="43E07E5A">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A5DA33C">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38431A89">
      <w:pPr>
        <w:pStyle w:val="394"/>
        <w:spacing w:before="0"/>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3EE343F3">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681EC704">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348EA27">
      <w:pPr>
        <w:pStyle w:val="394"/>
        <w:spacing w:before="0"/>
        <w:ind w:firstLine="0" w:firstLineChars="0"/>
        <w:outlineLvl w:val="1"/>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0E835FE5">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5.1采购人与成交供应商应当在成交通知书发出之日起30日内签订政府采购合同。</w:t>
      </w:r>
    </w:p>
    <w:p w14:paraId="6B0DF34E">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4BA8B169">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7BDDD3A6">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5467CF01">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00E84245">
      <w:pPr>
        <w:pStyle w:val="394"/>
        <w:spacing w:before="0"/>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174F0F4D">
      <w:pPr>
        <w:pStyle w:val="394"/>
        <w:spacing w:before="0"/>
        <w:ind w:firstLine="0" w:firstLineChars="0"/>
        <w:rPr>
          <w:rFonts w:hint="eastAsia" w:ascii="仿宋" w:hAnsi="仿宋" w:eastAsia="仿宋" w:cs="仿宋"/>
          <w:b/>
          <w:color w:val="auto"/>
          <w:highlight w:val="none"/>
        </w:rPr>
      </w:pPr>
    </w:p>
    <w:p w14:paraId="6499F347">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0B03C4">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F6ACE">
                            <w:pPr>
                              <w:rPr>
                                <w:rFonts w:asciiTheme="minorEastAsia" w:hAnsiTheme="minorEastAsia" w:eastAsiaTheme="minorEastAsia"/>
                              </w:rPr>
                            </w:pPr>
                            <w:r>
                              <w:rPr>
                                <w:rFonts w:hint="eastAsia" w:asciiTheme="minorEastAsia" w:hAnsiTheme="minorEastAsia" w:eastAsiaTheme="minorEastAsia"/>
                              </w:rPr>
                              <w:t>验收</w:t>
                            </w:r>
                          </w:p>
                          <w:p w14:paraId="713A4B7A">
                            <w:pPr>
                              <w:rPr>
                                <w:rFonts w:ascii="仿宋_GB2312" w:eastAsia="仿宋_GB2312"/>
                              </w:rPr>
                            </w:pPr>
                            <w:r>
                              <w:rPr>
                                <w:rFonts w:hint="eastAsia" w:ascii="仿宋_GB2312" w:eastAsia="仿宋_GB2312"/>
                              </w:rPr>
                              <w:t>立项</w:t>
                            </w:r>
                          </w:p>
                          <w:p w14:paraId="46867E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0CF6ACE">
                      <w:pPr>
                        <w:rPr>
                          <w:rFonts w:asciiTheme="minorEastAsia" w:hAnsiTheme="minorEastAsia" w:eastAsiaTheme="minorEastAsia"/>
                        </w:rPr>
                      </w:pPr>
                      <w:r>
                        <w:rPr>
                          <w:rFonts w:hint="eastAsia" w:asciiTheme="minorEastAsia" w:hAnsiTheme="minorEastAsia" w:eastAsiaTheme="minorEastAsia"/>
                        </w:rPr>
                        <w:t>验收</w:t>
                      </w:r>
                    </w:p>
                    <w:p w14:paraId="713A4B7A">
                      <w:pPr>
                        <w:rPr>
                          <w:rFonts w:ascii="仿宋_GB2312" w:eastAsia="仿宋_GB2312"/>
                        </w:rPr>
                      </w:pPr>
                      <w:r>
                        <w:rPr>
                          <w:rFonts w:hint="eastAsia" w:ascii="仿宋_GB2312" w:eastAsia="仿宋_GB2312"/>
                        </w:rPr>
                        <w:t>立项</w:t>
                      </w:r>
                    </w:p>
                    <w:p w14:paraId="46867EBE">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F794EF">
                            <w:pPr>
                              <w:rPr>
                                <w:rFonts w:asciiTheme="minorEastAsia" w:hAnsiTheme="minorEastAsia" w:eastAsiaTheme="minorEastAsia"/>
                              </w:rPr>
                            </w:pPr>
                            <w:r>
                              <w:rPr>
                                <w:rFonts w:hint="eastAsia" w:asciiTheme="minorEastAsia" w:hAnsiTheme="minorEastAsia" w:eastAsiaTheme="minorEastAsia"/>
                              </w:rPr>
                              <w:t>履约</w:t>
                            </w:r>
                          </w:p>
                          <w:p w14:paraId="24B59DD6">
                            <w:pPr>
                              <w:rPr>
                                <w:rFonts w:ascii="仿宋_GB2312" w:eastAsia="仿宋_GB2312"/>
                              </w:rPr>
                            </w:pPr>
                            <w:r>
                              <w:rPr>
                                <w:rFonts w:hint="eastAsia" w:ascii="仿宋_GB2312" w:eastAsia="仿宋_GB2312"/>
                              </w:rPr>
                              <w:t>立项</w:t>
                            </w:r>
                          </w:p>
                          <w:p w14:paraId="5285BD5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DF794EF">
                      <w:pPr>
                        <w:rPr>
                          <w:rFonts w:asciiTheme="minorEastAsia" w:hAnsiTheme="minorEastAsia" w:eastAsiaTheme="minorEastAsia"/>
                        </w:rPr>
                      </w:pPr>
                      <w:r>
                        <w:rPr>
                          <w:rFonts w:hint="eastAsia" w:asciiTheme="minorEastAsia" w:hAnsiTheme="minorEastAsia" w:eastAsiaTheme="minorEastAsia"/>
                        </w:rPr>
                        <w:t>履约</w:t>
                      </w:r>
                    </w:p>
                    <w:p w14:paraId="24B59DD6">
                      <w:pPr>
                        <w:rPr>
                          <w:rFonts w:ascii="仿宋_GB2312" w:eastAsia="仿宋_GB2312"/>
                        </w:rPr>
                      </w:pPr>
                      <w:r>
                        <w:rPr>
                          <w:rFonts w:hint="eastAsia" w:ascii="仿宋_GB2312" w:eastAsia="仿宋_GB2312"/>
                        </w:rPr>
                        <w:t>立项</w:t>
                      </w:r>
                    </w:p>
                    <w:p w14:paraId="5285BD5E">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BAD4A">
                            <w:pPr>
                              <w:jc w:val="center"/>
                              <w:rPr>
                                <w:rFonts w:asciiTheme="minorEastAsia" w:hAnsiTheme="minorEastAsia" w:eastAsiaTheme="minorEastAsia"/>
                              </w:rPr>
                            </w:pPr>
                            <w:r>
                              <w:rPr>
                                <w:rFonts w:hint="eastAsia" w:asciiTheme="minorEastAsia" w:hAnsiTheme="minorEastAsia" w:eastAsiaTheme="minorEastAsia"/>
                              </w:rPr>
                              <w:t>签订合同</w:t>
                            </w:r>
                          </w:p>
                          <w:p w14:paraId="0BC47971">
                            <w:pPr>
                              <w:rPr>
                                <w:rFonts w:ascii="仿宋_GB2312" w:eastAsia="仿宋_GB2312"/>
                              </w:rPr>
                            </w:pPr>
                            <w:r>
                              <w:rPr>
                                <w:rFonts w:hint="eastAsia" w:ascii="仿宋_GB2312" w:eastAsia="仿宋_GB2312"/>
                              </w:rPr>
                              <w:t>立项</w:t>
                            </w:r>
                          </w:p>
                          <w:p w14:paraId="333825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25BAD4A">
                      <w:pPr>
                        <w:jc w:val="center"/>
                        <w:rPr>
                          <w:rFonts w:asciiTheme="minorEastAsia" w:hAnsiTheme="minorEastAsia" w:eastAsiaTheme="minorEastAsia"/>
                        </w:rPr>
                      </w:pPr>
                      <w:r>
                        <w:rPr>
                          <w:rFonts w:hint="eastAsia" w:asciiTheme="minorEastAsia" w:hAnsiTheme="minorEastAsia" w:eastAsiaTheme="minorEastAsia"/>
                        </w:rPr>
                        <w:t>签订合同</w:t>
                      </w:r>
                    </w:p>
                    <w:p w14:paraId="0BC47971">
                      <w:pPr>
                        <w:rPr>
                          <w:rFonts w:ascii="仿宋_GB2312" w:eastAsia="仿宋_GB2312"/>
                        </w:rPr>
                      </w:pPr>
                      <w:r>
                        <w:rPr>
                          <w:rFonts w:hint="eastAsia" w:ascii="仿宋_GB2312" w:eastAsia="仿宋_GB2312"/>
                        </w:rPr>
                        <w:t>立项</w:t>
                      </w:r>
                    </w:p>
                    <w:p w14:paraId="333825B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7FDB1">
                            <w:pPr>
                              <w:rPr>
                                <w:rFonts w:asciiTheme="minorEastAsia" w:hAnsiTheme="minorEastAsia" w:eastAsiaTheme="minorEastAsia"/>
                              </w:rPr>
                            </w:pPr>
                            <w:r>
                              <w:rPr>
                                <w:rFonts w:hint="eastAsia" w:asciiTheme="minorEastAsia" w:hAnsiTheme="minorEastAsia" w:eastAsiaTheme="minorEastAsia"/>
                              </w:rPr>
                              <w:t>成交公告；成交通知书</w:t>
                            </w:r>
                          </w:p>
                          <w:p w14:paraId="559304FE">
                            <w:pPr>
                              <w:rPr>
                                <w:rFonts w:ascii="仿宋_GB2312" w:eastAsia="仿宋_GB2312"/>
                              </w:rPr>
                            </w:pPr>
                            <w:r>
                              <w:rPr>
                                <w:rFonts w:hint="eastAsia" w:ascii="仿宋_GB2312" w:eastAsia="仿宋_GB2312"/>
                              </w:rPr>
                              <w:t>立项</w:t>
                            </w:r>
                          </w:p>
                          <w:p w14:paraId="76B07F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A27FDB1">
                      <w:pPr>
                        <w:rPr>
                          <w:rFonts w:asciiTheme="minorEastAsia" w:hAnsiTheme="minorEastAsia" w:eastAsiaTheme="minorEastAsia"/>
                        </w:rPr>
                      </w:pPr>
                      <w:r>
                        <w:rPr>
                          <w:rFonts w:hint="eastAsia" w:asciiTheme="minorEastAsia" w:hAnsiTheme="minorEastAsia" w:eastAsiaTheme="minorEastAsia"/>
                        </w:rPr>
                        <w:t>成交公告；成交通知书</w:t>
                      </w:r>
                    </w:p>
                    <w:p w14:paraId="559304FE">
                      <w:pPr>
                        <w:rPr>
                          <w:rFonts w:ascii="仿宋_GB2312" w:eastAsia="仿宋_GB2312"/>
                        </w:rPr>
                      </w:pPr>
                      <w:r>
                        <w:rPr>
                          <w:rFonts w:hint="eastAsia" w:ascii="仿宋_GB2312" w:eastAsia="仿宋_GB2312"/>
                        </w:rPr>
                        <w:t>立项</w:t>
                      </w:r>
                    </w:p>
                    <w:p w14:paraId="76B07F7A">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6D90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59AD64D">
                            <w:pPr>
                              <w:rPr>
                                <w:rFonts w:ascii="仿宋_GB2312" w:eastAsia="仿宋_GB2312"/>
                              </w:rPr>
                            </w:pPr>
                            <w:r>
                              <w:rPr>
                                <w:rFonts w:hint="eastAsia" w:ascii="仿宋_GB2312" w:eastAsia="仿宋_GB2312"/>
                              </w:rPr>
                              <w:t>立项</w:t>
                            </w:r>
                          </w:p>
                          <w:p w14:paraId="2FC31B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086D90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59AD64D">
                      <w:pPr>
                        <w:rPr>
                          <w:rFonts w:ascii="仿宋_GB2312" w:eastAsia="仿宋_GB2312"/>
                        </w:rPr>
                      </w:pPr>
                      <w:r>
                        <w:rPr>
                          <w:rFonts w:hint="eastAsia" w:ascii="仿宋_GB2312" w:eastAsia="仿宋_GB2312"/>
                        </w:rPr>
                        <w:t>立项</w:t>
                      </w:r>
                    </w:p>
                    <w:p w14:paraId="2FC31BF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D711CB">
                            <w:pPr>
                              <w:jc w:val="center"/>
                              <w:rPr>
                                <w:rFonts w:asciiTheme="minorEastAsia" w:hAnsiTheme="minorEastAsia" w:eastAsiaTheme="minorEastAsia"/>
                              </w:rPr>
                            </w:pPr>
                            <w:r>
                              <w:rPr>
                                <w:rFonts w:hint="eastAsia" w:asciiTheme="minorEastAsia" w:hAnsiTheme="minorEastAsia" w:eastAsiaTheme="minorEastAsia"/>
                              </w:rPr>
                              <w:t>评审打分</w:t>
                            </w:r>
                          </w:p>
                          <w:p w14:paraId="0C7322C8">
                            <w:pPr>
                              <w:rPr>
                                <w:rFonts w:ascii="仿宋_GB2312" w:eastAsia="仿宋_GB2312"/>
                              </w:rPr>
                            </w:pPr>
                            <w:r>
                              <w:rPr>
                                <w:rFonts w:hint="eastAsia" w:ascii="仿宋_GB2312" w:eastAsia="仿宋_GB2312"/>
                              </w:rPr>
                              <w:t>立项</w:t>
                            </w:r>
                          </w:p>
                          <w:p w14:paraId="030A7F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BD711CB">
                      <w:pPr>
                        <w:jc w:val="center"/>
                        <w:rPr>
                          <w:rFonts w:asciiTheme="minorEastAsia" w:hAnsiTheme="minorEastAsia" w:eastAsiaTheme="minorEastAsia"/>
                        </w:rPr>
                      </w:pPr>
                      <w:r>
                        <w:rPr>
                          <w:rFonts w:hint="eastAsia" w:asciiTheme="minorEastAsia" w:hAnsiTheme="minorEastAsia" w:eastAsiaTheme="minorEastAsia"/>
                        </w:rPr>
                        <w:t>评审打分</w:t>
                      </w:r>
                    </w:p>
                    <w:p w14:paraId="0C7322C8">
                      <w:pPr>
                        <w:rPr>
                          <w:rFonts w:ascii="仿宋_GB2312" w:eastAsia="仿宋_GB2312"/>
                        </w:rPr>
                      </w:pPr>
                      <w:r>
                        <w:rPr>
                          <w:rFonts w:hint="eastAsia" w:ascii="仿宋_GB2312" w:eastAsia="仿宋_GB2312"/>
                        </w:rPr>
                        <w:t>立项</w:t>
                      </w:r>
                    </w:p>
                    <w:p w14:paraId="030A7FE8">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736A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881BECD">
                            <w:pPr>
                              <w:rPr>
                                <w:rFonts w:ascii="仿宋_GB2312" w:eastAsia="仿宋_GB2312"/>
                              </w:rPr>
                            </w:pPr>
                            <w:r>
                              <w:rPr>
                                <w:rFonts w:hint="eastAsia" w:ascii="仿宋_GB2312" w:eastAsia="仿宋_GB2312"/>
                              </w:rPr>
                              <w:t>立项</w:t>
                            </w:r>
                          </w:p>
                          <w:p w14:paraId="46C5FA7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8F736A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881BECD">
                      <w:pPr>
                        <w:rPr>
                          <w:rFonts w:ascii="仿宋_GB2312" w:eastAsia="仿宋_GB2312"/>
                        </w:rPr>
                      </w:pPr>
                      <w:r>
                        <w:rPr>
                          <w:rFonts w:hint="eastAsia" w:ascii="仿宋_GB2312" w:eastAsia="仿宋_GB2312"/>
                        </w:rPr>
                        <w:t>立项</w:t>
                      </w:r>
                    </w:p>
                    <w:p w14:paraId="46C5FA78">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54D7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7F54D7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8DBD4">
                            <w:pPr>
                              <w:jc w:val="center"/>
                              <w:rPr>
                                <w:rFonts w:asciiTheme="minorEastAsia" w:hAnsiTheme="minorEastAsia" w:eastAsiaTheme="minorEastAsia"/>
                              </w:rPr>
                            </w:pPr>
                            <w:r>
                              <w:rPr>
                                <w:rFonts w:hint="eastAsia" w:asciiTheme="minorEastAsia" w:hAnsiTheme="minorEastAsia" w:eastAsiaTheme="minorEastAsia"/>
                              </w:rPr>
                              <w:t>资格审查</w:t>
                            </w:r>
                          </w:p>
                          <w:p w14:paraId="53875674">
                            <w:pPr>
                              <w:jc w:val="center"/>
                              <w:rPr>
                                <w:rFonts w:ascii="仿宋_GB2312" w:eastAsia="仿宋_GB2312"/>
                              </w:rPr>
                            </w:pPr>
                          </w:p>
                          <w:p w14:paraId="0B21A53C">
                            <w:pPr>
                              <w:rPr>
                                <w:rFonts w:ascii="仿宋_GB2312" w:eastAsia="仿宋_GB2312"/>
                              </w:rPr>
                            </w:pPr>
                            <w:r>
                              <w:rPr>
                                <w:rFonts w:hint="eastAsia" w:ascii="仿宋_GB2312" w:eastAsia="仿宋_GB2312"/>
                              </w:rPr>
                              <w:t>立项</w:t>
                            </w:r>
                          </w:p>
                          <w:p w14:paraId="1DFA850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4E8DBD4">
                      <w:pPr>
                        <w:jc w:val="center"/>
                        <w:rPr>
                          <w:rFonts w:asciiTheme="minorEastAsia" w:hAnsiTheme="minorEastAsia" w:eastAsiaTheme="minorEastAsia"/>
                        </w:rPr>
                      </w:pPr>
                      <w:r>
                        <w:rPr>
                          <w:rFonts w:hint="eastAsia" w:asciiTheme="minorEastAsia" w:hAnsiTheme="minorEastAsia" w:eastAsiaTheme="minorEastAsia"/>
                        </w:rPr>
                        <w:t>资格审查</w:t>
                      </w:r>
                    </w:p>
                    <w:p w14:paraId="53875674">
                      <w:pPr>
                        <w:jc w:val="center"/>
                        <w:rPr>
                          <w:rFonts w:ascii="仿宋_GB2312" w:eastAsia="仿宋_GB2312"/>
                        </w:rPr>
                      </w:pPr>
                    </w:p>
                    <w:p w14:paraId="0B21A53C">
                      <w:pPr>
                        <w:rPr>
                          <w:rFonts w:ascii="仿宋_GB2312" w:eastAsia="仿宋_GB2312"/>
                        </w:rPr>
                      </w:pPr>
                      <w:r>
                        <w:rPr>
                          <w:rFonts w:hint="eastAsia" w:ascii="仿宋_GB2312" w:eastAsia="仿宋_GB2312"/>
                        </w:rPr>
                        <w:t>立项</w:t>
                      </w:r>
                    </w:p>
                    <w:p w14:paraId="1DFA8505">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012F6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A012F6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652EF8">
                            <w:pPr>
                              <w:jc w:val="center"/>
                              <w:rPr>
                                <w:rFonts w:asciiTheme="minorEastAsia" w:hAnsiTheme="minorEastAsia" w:eastAsiaTheme="minorEastAsia"/>
                              </w:rPr>
                            </w:pPr>
                            <w:r>
                              <w:rPr>
                                <w:rFonts w:hint="eastAsia" w:asciiTheme="minorEastAsia" w:hAnsiTheme="minorEastAsia" w:eastAsiaTheme="minorEastAsia"/>
                              </w:rPr>
                              <w:t>开启响应文件</w:t>
                            </w:r>
                          </w:p>
                          <w:p w14:paraId="73E47E85">
                            <w:pPr>
                              <w:rPr>
                                <w:rFonts w:ascii="仿宋_GB2312" w:eastAsia="仿宋_GB2312"/>
                              </w:rPr>
                            </w:pPr>
                            <w:r>
                              <w:rPr>
                                <w:rFonts w:hint="eastAsia" w:ascii="仿宋_GB2312" w:eastAsia="仿宋_GB2312"/>
                              </w:rPr>
                              <w:t>立项</w:t>
                            </w:r>
                          </w:p>
                          <w:p w14:paraId="708AA1F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2652EF8">
                      <w:pPr>
                        <w:jc w:val="center"/>
                        <w:rPr>
                          <w:rFonts w:asciiTheme="minorEastAsia" w:hAnsiTheme="minorEastAsia" w:eastAsiaTheme="minorEastAsia"/>
                        </w:rPr>
                      </w:pPr>
                      <w:r>
                        <w:rPr>
                          <w:rFonts w:hint="eastAsia" w:asciiTheme="minorEastAsia" w:hAnsiTheme="minorEastAsia" w:eastAsiaTheme="minorEastAsia"/>
                        </w:rPr>
                        <w:t>开启响应文件</w:t>
                      </w:r>
                    </w:p>
                    <w:p w14:paraId="73E47E85">
                      <w:pPr>
                        <w:rPr>
                          <w:rFonts w:ascii="仿宋_GB2312" w:eastAsia="仿宋_GB2312"/>
                        </w:rPr>
                      </w:pPr>
                      <w:r>
                        <w:rPr>
                          <w:rFonts w:hint="eastAsia" w:ascii="仿宋_GB2312" w:eastAsia="仿宋_GB2312"/>
                        </w:rPr>
                        <w:t>立项</w:t>
                      </w:r>
                    </w:p>
                    <w:p w14:paraId="708AA1FC">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C55F7">
                            <w:pPr>
                              <w:jc w:val="center"/>
                              <w:rPr>
                                <w:rFonts w:asciiTheme="minorEastAsia" w:hAnsiTheme="minorEastAsia" w:eastAsiaTheme="minorEastAsia"/>
                              </w:rPr>
                            </w:pPr>
                            <w:r>
                              <w:rPr>
                                <w:rFonts w:hint="eastAsia" w:asciiTheme="minorEastAsia" w:hAnsiTheme="minorEastAsia" w:eastAsiaTheme="minorEastAsia"/>
                              </w:rPr>
                              <w:t>邀请供应商</w:t>
                            </w:r>
                          </w:p>
                          <w:p w14:paraId="58E164CB">
                            <w:pPr>
                              <w:rPr>
                                <w:rFonts w:ascii="仿宋_GB2312" w:eastAsia="仿宋_GB2312"/>
                              </w:rPr>
                            </w:pPr>
                            <w:r>
                              <w:rPr>
                                <w:rFonts w:hint="eastAsia" w:ascii="仿宋_GB2312" w:eastAsia="仿宋_GB2312"/>
                              </w:rPr>
                              <w:t>立项</w:t>
                            </w:r>
                          </w:p>
                          <w:p w14:paraId="4125C7E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D2C55F7">
                      <w:pPr>
                        <w:jc w:val="center"/>
                        <w:rPr>
                          <w:rFonts w:asciiTheme="minorEastAsia" w:hAnsiTheme="minorEastAsia" w:eastAsiaTheme="minorEastAsia"/>
                        </w:rPr>
                      </w:pPr>
                      <w:r>
                        <w:rPr>
                          <w:rFonts w:hint="eastAsia" w:asciiTheme="minorEastAsia" w:hAnsiTheme="minorEastAsia" w:eastAsiaTheme="minorEastAsia"/>
                        </w:rPr>
                        <w:t>邀请供应商</w:t>
                      </w:r>
                    </w:p>
                    <w:p w14:paraId="58E164CB">
                      <w:pPr>
                        <w:rPr>
                          <w:rFonts w:ascii="仿宋_GB2312" w:eastAsia="仿宋_GB2312"/>
                        </w:rPr>
                      </w:pPr>
                      <w:r>
                        <w:rPr>
                          <w:rFonts w:hint="eastAsia" w:ascii="仿宋_GB2312" w:eastAsia="仿宋_GB2312"/>
                        </w:rPr>
                        <w:t>立项</w:t>
                      </w:r>
                    </w:p>
                    <w:p w14:paraId="4125C7E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69D9F2E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9"/>
      <w:r>
        <w:rPr>
          <w:rFonts w:hint="eastAsia" w:ascii="仿宋" w:hAnsi="仿宋" w:eastAsia="仿宋" w:cs="仿宋"/>
          <w:b/>
          <w:color w:val="auto"/>
          <w:sz w:val="36"/>
          <w:szCs w:val="20"/>
          <w:highlight w:val="none"/>
        </w:rPr>
        <w:t xml:space="preserve">  供应商须知</w:t>
      </w:r>
      <w:bookmarkEnd w:id="10"/>
    </w:p>
    <w:p w14:paraId="6F35714F">
      <w:pPr>
        <w:pStyle w:val="109"/>
        <w:numPr>
          <w:ilvl w:val="0"/>
          <w:numId w:val="7"/>
        </w:numPr>
        <w:adjustRightInd/>
        <w:ind w:firstLineChars="0"/>
        <w:jc w:val="center"/>
        <w:outlineLvl w:val="1"/>
        <w:rPr>
          <w:rFonts w:hint="eastAsia" w:ascii="仿宋" w:hAnsi="仿宋" w:eastAsia="仿宋" w:cs="仿宋"/>
          <w:b/>
          <w:vanish/>
          <w:color w:val="auto"/>
          <w:sz w:val="32"/>
          <w:szCs w:val="32"/>
          <w:highlight w:val="none"/>
        </w:rPr>
      </w:pPr>
      <w:r>
        <w:rPr>
          <w:rFonts w:hint="eastAsia" w:ascii="仿宋" w:hAnsi="仿宋" w:eastAsia="仿宋" w:cs="仿宋"/>
          <w:b/>
          <w:color w:val="auto"/>
          <w:sz w:val="32"/>
          <w:szCs w:val="32"/>
          <w:highlight w:val="none"/>
        </w:rPr>
        <w:t>前附表</w:t>
      </w:r>
    </w:p>
    <w:tbl>
      <w:tblPr>
        <w:tblStyle w:val="61"/>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3"/>
        <w:gridCol w:w="1532"/>
        <w:gridCol w:w="7189"/>
      </w:tblGrid>
      <w:tr w14:paraId="489D3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63" w:type="dxa"/>
            <w:tcBorders>
              <w:top w:val="single" w:color="auto" w:sz="4" w:space="0"/>
              <w:left w:val="single" w:color="auto" w:sz="4" w:space="0"/>
              <w:bottom w:val="single" w:color="auto" w:sz="4" w:space="0"/>
              <w:right w:val="single" w:color="auto" w:sz="4" w:space="0"/>
            </w:tcBorders>
            <w:vAlign w:val="center"/>
          </w:tcPr>
          <w:p w14:paraId="4450C7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2" w:type="dxa"/>
            <w:tcBorders>
              <w:top w:val="single" w:color="000000" w:sz="8" w:space="0"/>
              <w:left w:val="single" w:color="auto" w:sz="4" w:space="0"/>
              <w:bottom w:val="single" w:color="000000" w:sz="8" w:space="0"/>
              <w:right w:val="single" w:color="000000" w:sz="8" w:space="0"/>
            </w:tcBorders>
            <w:vAlign w:val="center"/>
          </w:tcPr>
          <w:p w14:paraId="7F3A6A4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89" w:type="dxa"/>
            <w:tcBorders>
              <w:top w:val="single" w:color="000000" w:sz="8" w:space="0"/>
              <w:left w:val="single" w:color="000000" w:sz="2" w:space="0"/>
              <w:bottom w:val="single" w:color="000000" w:sz="8" w:space="0"/>
              <w:right w:val="single" w:color="000000" w:sz="8" w:space="0"/>
            </w:tcBorders>
            <w:vAlign w:val="center"/>
          </w:tcPr>
          <w:p w14:paraId="5D2BB3B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2368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2958F6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2" w:type="dxa"/>
            <w:tcBorders>
              <w:top w:val="single" w:color="000000" w:sz="8" w:space="0"/>
              <w:left w:val="single" w:color="auto" w:sz="4" w:space="0"/>
              <w:bottom w:val="single" w:color="000000" w:sz="8" w:space="0"/>
              <w:right w:val="single" w:color="000000" w:sz="8" w:space="0"/>
            </w:tcBorders>
            <w:vAlign w:val="center"/>
          </w:tcPr>
          <w:p w14:paraId="187A97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89" w:type="dxa"/>
            <w:tcBorders>
              <w:top w:val="single" w:color="000000" w:sz="8" w:space="0"/>
              <w:left w:val="single" w:color="000000" w:sz="2" w:space="0"/>
              <w:bottom w:val="single" w:color="000000" w:sz="8" w:space="0"/>
              <w:right w:val="single" w:color="000000" w:sz="8" w:space="0"/>
            </w:tcBorders>
            <w:vAlign w:val="center"/>
          </w:tcPr>
          <w:p w14:paraId="508DA6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5C04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6817BD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2" w:type="dxa"/>
            <w:tcBorders>
              <w:top w:val="single" w:color="000000" w:sz="8" w:space="0"/>
              <w:left w:val="single" w:color="auto" w:sz="4" w:space="0"/>
              <w:bottom w:val="single" w:color="000000" w:sz="8" w:space="0"/>
              <w:right w:val="single" w:color="000000" w:sz="8" w:space="0"/>
            </w:tcBorders>
            <w:vAlign w:val="center"/>
          </w:tcPr>
          <w:p w14:paraId="7F95BE55">
            <w:pPr>
              <w:snapToGri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7189" w:type="dxa"/>
            <w:tcBorders>
              <w:top w:val="single" w:color="000000" w:sz="8" w:space="0"/>
              <w:left w:val="single" w:color="000000" w:sz="2" w:space="0"/>
              <w:bottom w:val="single" w:color="000000" w:sz="8" w:space="0"/>
              <w:right w:val="single" w:color="000000" w:sz="8" w:space="0"/>
            </w:tcBorders>
            <w:vAlign w:val="center"/>
          </w:tcPr>
          <w:p w14:paraId="756F187B">
            <w:pPr>
              <w:snapToGrid w:val="0"/>
              <w:spacing w:line="360" w:lineRule="auto"/>
              <w:contextualSpacing/>
              <w:rPr>
                <w:rFonts w:hint="eastAsia" w:ascii="仿宋" w:hAnsi="仿宋" w:eastAsia="仿宋" w:cs="仿宋"/>
                <w:color w:val="auto"/>
                <w:kern w:val="0"/>
                <w:sz w:val="24"/>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2024年基础地理信息资源更新内外业协作服务</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rPr>
              <w:t>属于</w:t>
            </w:r>
            <w:r>
              <w:rPr>
                <w:rFonts w:hint="eastAsia" w:ascii="仿宋" w:hAnsi="仿宋" w:eastAsia="仿宋" w:cs="仿宋"/>
                <w:b/>
                <w:bCs/>
                <w:color w:val="auto"/>
                <w:kern w:val="0"/>
                <w:sz w:val="24"/>
                <w:u w:val="single"/>
              </w:rPr>
              <w:t>其他未列明行业</w:t>
            </w:r>
            <w:r>
              <w:rPr>
                <w:rFonts w:hint="eastAsia" w:ascii="仿宋" w:hAnsi="仿宋" w:eastAsia="仿宋" w:cs="仿宋"/>
                <w:color w:val="auto"/>
                <w:kern w:val="0"/>
                <w:sz w:val="24"/>
              </w:rPr>
              <w:t>；</w:t>
            </w:r>
          </w:p>
          <w:p w14:paraId="5AFB8E58">
            <w:pPr>
              <w:pStyle w:val="3"/>
              <w:keepLines w:val="0"/>
              <w:numPr>
                <w:ilvl w:val="0"/>
                <w:numId w:val="0"/>
              </w:numPr>
              <w:jc w:val="both"/>
              <w:rPr>
                <w:rFonts w:hint="eastAsia" w:ascii="仿宋" w:hAnsi="仿宋" w:eastAsia="仿宋" w:cs="仿宋"/>
                <w:color w:val="auto"/>
                <w:highlight w:val="none"/>
              </w:rPr>
            </w:pPr>
            <w:r>
              <w:rPr>
                <w:rFonts w:hint="eastAsia" w:ascii="仿宋" w:hAnsi="仿宋" w:eastAsia="仿宋" w:cs="仿宋"/>
                <w:color w:val="auto"/>
                <w:kern w:val="0"/>
                <w:sz w:val="24"/>
              </w:rPr>
              <w:t>【</w:t>
            </w:r>
            <w:r>
              <w:rPr>
                <w:rFonts w:hint="eastAsia" w:ascii="仿宋" w:hAnsi="仿宋" w:eastAsia="仿宋" w:cs="仿宋"/>
                <w:b w:val="0"/>
                <w:bCs w:val="0"/>
                <w:color w:val="auto"/>
                <w:kern w:val="0"/>
                <w:sz w:val="24"/>
              </w:rPr>
              <w:t>说明：其他未列明行业。</w:t>
            </w:r>
            <w:r>
              <w:rPr>
                <w:rFonts w:hint="eastAsia" w:ascii="仿宋" w:hAnsi="仿宋" w:eastAsia="仿宋" w:cs="仿宋"/>
                <w:color w:val="auto"/>
                <w:kern w:val="0"/>
                <w:sz w:val="24"/>
              </w:rPr>
              <w:t>从业人员300人以下的为中小微型企业。其中，从业人员100人及以上的为</w:t>
            </w:r>
            <w:r>
              <w:rPr>
                <w:rFonts w:hint="eastAsia" w:ascii="仿宋" w:hAnsi="仿宋" w:eastAsia="仿宋" w:cs="仿宋"/>
                <w:b w:val="0"/>
                <w:bCs w:val="0"/>
                <w:color w:val="auto"/>
                <w:kern w:val="0"/>
                <w:sz w:val="24"/>
              </w:rPr>
              <w:t>中型企业</w:t>
            </w:r>
            <w:r>
              <w:rPr>
                <w:rFonts w:hint="eastAsia" w:ascii="仿宋" w:hAnsi="仿宋" w:eastAsia="仿宋" w:cs="仿宋"/>
                <w:color w:val="auto"/>
                <w:kern w:val="0"/>
                <w:sz w:val="24"/>
              </w:rPr>
              <w:t>；从业人员10人及以上的为</w:t>
            </w:r>
            <w:r>
              <w:rPr>
                <w:rFonts w:hint="eastAsia" w:ascii="仿宋" w:hAnsi="仿宋" w:eastAsia="仿宋" w:cs="仿宋"/>
                <w:b w:val="0"/>
                <w:bCs w:val="0"/>
                <w:color w:val="auto"/>
                <w:kern w:val="0"/>
                <w:sz w:val="24"/>
              </w:rPr>
              <w:t>小型企业</w:t>
            </w:r>
            <w:r>
              <w:rPr>
                <w:rFonts w:hint="eastAsia" w:ascii="仿宋" w:hAnsi="仿宋" w:eastAsia="仿宋" w:cs="仿宋"/>
                <w:color w:val="auto"/>
                <w:kern w:val="0"/>
                <w:sz w:val="24"/>
              </w:rPr>
              <w:t>；从业人员10人以下的为</w:t>
            </w:r>
            <w:r>
              <w:rPr>
                <w:rFonts w:hint="eastAsia" w:ascii="仿宋" w:hAnsi="仿宋" w:eastAsia="仿宋" w:cs="仿宋"/>
                <w:b w:val="0"/>
                <w:bCs w:val="0"/>
                <w:color w:val="auto"/>
                <w:kern w:val="0"/>
                <w:sz w:val="24"/>
              </w:rPr>
              <w:t>微型企业</w:t>
            </w:r>
            <w:r>
              <w:rPr>
                <w:rFonts w:hint="eastAsia" w:ascii="仿宋" w:hAnsi="仿宋" w:eastAsia="仿宋" w:cs="仿宋"/>
                <w:color w:val="auto"/>
                <w:kern w:val="0"/>
                <w:sz w:val="24"/>
              </w:rPr>
              <w:t>。】</w:t>
            </w:r>
          </w:p>
        </w:tc>
      </w:tr>
      <w:tr w14:paraId="20566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172DF82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2" w:type="dxa"/>
            <w:tcBorders>
              <w:top w:val="single" w:color="000000" w:sz="8" w:space="0"/>
              <w:left w:val="single" w:color="auto" w:sz="4" w:space="0"/>
              <w:bottom w:val="single" w:color="000000" w:sz="8" w:space="0"/>
              <w:right w:val="single" w:color="000000" w:sz="8" w:space="0"/>
            </w:tcBorders>
            <w:vAlign w:val="center"/>
          </w:tcPr>
          <w:p w14:paraId="14D2FA7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89" w:type="dxa"/>
            <w:tcBorders>
              <w:top w:val="single" w:color="000000" w:sz="8" w:space="0"/>
              <w:left w:val="single" w:color="000000" w:sz="2" w:space="0"/>
              <w:bottom w:val="single" w:color="000000" w:sz="8" w:space="0"/>
              <w:right w:val="single" w:color="000000" w:sz="8" w:space="0"/>
            </w:tcBorders>
            <w:vAlign w:val="center"/>
          </w:tcPr>
          <w:p w14:paraId="43E5364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E5EA2BA">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E531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4E491F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2" w:type="dxa"/>
            <w:tcBorders>
              <w:top w:val="single" w:color="000000" w:sz="8" w:space="0"/>
              <w:left w:val="single" w:color="auto" w:sz="4" w:space="0"/>
              <w:bottom w:val="single" w:color="000000" w:sz="8" w:space="0"/>
              <w:right w:val="single" w:color="000000" w:sz="8" w:space="0"/>
            </w:tcBorders>
            <w:vAlign w:val="center"/>
          </w:tcPr>
          <w:p w14:paraId="4A109C2C">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89" w:type="dxa"/>
            <w:tcBorders>
              <w:top w:val="single" w:color="000000" w:sz="8" w:space="0"/>
              <w:left w:val="single" w:color="000000" w:sz="2" w:space="0"/>
              <w:bottom w:val="single" w:color="000000" w:sz="8" w:space="0"/>
              <w:right w:val="single" w:color="000000" w:sz="8" w:space="0"/>
            </w:tcBorders>
            <w:vAlign w:val="center"/>
          </w:tcPr>
          <w:p w14:paraId="49B554D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39FE739">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6F5CB7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E655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78EB02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2" w:type="dxa"/>
            <w:tcBorders>
              <w:top w:val="single" w:color="000000" w:sz="8" w:space="0"/>
              <w:left w:val="single" w:color="auto" w:sz="4" w:space="0"/>
              <w:bottom w:val="single" w:color="000000" w:sz="8" w:space="0"/>
              <w:right w:val="single" w:color="000000" w:sz="8" w:space="0"/>
            </w:tcBorders>
            <w:vAlign w:val="center"/>
          </w:tcPr>
          <w:p w14:paraId="30E2724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89" w:type="dxa"/>
            <w:tcBorders>
              <w:top w:val="single" w:color="000000" w:sz="8" w:space="0"/>
              <w:left w:val="single" w:color="000000" w:sz="2" w:space="0"/>
              <w:bottom w:val="single" w:color="000000" w:sz="8" w:space="0"/>
              <w:right w:val="single" w:color="000000" w:sz="8" w:space="0"/>
            </w:tcBorders>
            <w:vAlign w:val="center"/>
          </w:tcPr>
          <w:p w14:paraId="71CC425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5992C58">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D900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6A8FE85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532" w:type="dxa"/>
            <w:tcBorders>
              <w:top w:val="single" w:color="000000" w:sz="8" w:space="0"/>
              <w:left w:val="single" w:color="auto" w:sz="4" w:space="0"/>
              <w:bottom w:val="single" w:color="000000" w:sz="8" w:space="0"/>
              <w:right w:val="single" w:color="000000" w:sz="8" w:space="0"/>
            </w:tcBorders>
            <w:vAlign w:val="center"/>
          </w:tcPr>
          <w:p w14:paraId="733E213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89" w:type="dxa"/>
            <w:tcBorders>
              <w:top w:val="single" w:color="000000" w:sz="8" w:space="0"/>
              <w:left w:val="single" w:color="000000" w:sz="2" w:space="0"/>
              <w:bottom w:val="single" w:color="000000" w:sz="8" w:space="0"/>
              <w:right w:val="single" w:color="000000" w:sz="8" w:space="0"/>
            </w:tcBorders>
            <w:vAlign w:val="center"/>
          </w:tcPr>
          <w:p w14:paraId="3FC6174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9FCD20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D654D4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36988E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F8053C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14:paraId="7F10287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AAB67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7E7A50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71C9B1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2786C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3214223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32" w:type="dxa"/>
            <w:tcBorders>
              <w:top w:val="single" w:color="000000" w:sz="8" w:space="0"/>
              <w:left w:val="single" w:color="auto" w:sz="4" w:space="0"/>
              <w:bottom w:val="single" w:color="000000" w:sz="8" w:space="0"/>
              <w:right w:val="single" w:color="000000" w:sz="8" w:space="0"/>
            </w:tcBorders>
            <w:vAlign w:val="center"/>
          </w:tcPr>
          <w:p w14:paraId="566C0237">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89" w:type="dxa"/>
            <w:tcBorders>
              <w:top w:val="single" w:color="000000" w:sz="8" w:space="0"/>
              <w:left w:val="single" w:color="000000" w:sz="2" w:space="0"/>
              <w:bottom w:val="single" w:color="000000" w:sz="8" w:space="0"/>
              <w:right w:val="single" w:color="000000" w:sz="8" w:space="0"/>
            </w:tcBorders>
            <w:vAlign w:val="center"/>
          </w:tcPr>
          <w:p w14:paraId="1A9AA09F">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718FBA2">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14:paraId="79394B63">
            <w:pPr>
              <w:snapToGrid w:val="0"/>
              <w:spacing w:line="360" w:lineRule="auto"/>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（1）在评标时安排每个供应商进行方案讲解演示。每个供应商时间不超过20分钟，讲解次序以投标文件解密时间先后次序为准，讲解演示人员不超过2人。讲解演示结束后按要求解答评标委员会提问。</w:t>
            </w:r>
          </w:p>
          <w:p w14:paraId="00919032">
            <w:pPr>
              <w:snapToGrid w:val="0"/>
              <w:spacing w:line="360" w:lineRule="auto"/>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E54B219">
            <w:pPr>
              <w:snapToGrid w:val="0"/>
              <w:spacing w:line="360" w:lineRule="auto"/>
              <w:contextualSpacing/>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7515087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方式一：在线讲解演示。在线讲解需供应商根据在线（钉钉或腾讯会议）操作要求做好准备工作，提前完善软硬件配置环境。</w:t>
            </w:r>
          </w:p>
          <w:p w14:paraId="206302BA">
            <w:pPr>
              <w:snapToGrid w:val="0"/>
              <w:spacing w:line="360" w:lineRule="auto"/>
              <w:contextualSpacing/>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81091363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方式二：现场讲解演示。现场讲解地点为评标现场（浙江省成套工程有限公司15楼评标室），讲解演示所用电脑等设备由供应商自备。现场讲解演示人员进场时提供讲解人员名单（加盖公章）及身份证明，否则不得讲解演示。</w:t>
            </w:r>
          </w:p>
          <w:p w14:paraId="19D2A420">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7E98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restart"/>
            <w:tcBorders>
              <w:top w:val="single" w:color="auto" w:sz="4" w:space="0"/>
              <w:left w:val="single" w:color="auto" w:sz="4" w:space="0"/>
              <w:right w:val="single" w:color="auto" w:sz="4" w:space="0"/>
            </w:tcBorders>
            <w:vAlign w:val="center"/>
          </w:tcPr>
          <w:p w14:paraId="32CB10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32" w:type="dxa"/>
            <w:vMerge w:val="restart"/>
            <w:tcBorders>
              <w:top w:val="single" w:color="000000" w:sz="8" w:space="0"/>
              <w:left w:val="single" w:color="auto" w:sz="4" w:space="0"/>
              <w:right w:val="single" w:color="000000" w:sz="8" w:space="0"/>
            </w:tcBorders>
            <w:vAlign w:val="center"/>
          </w:tcPr>
          <w:p w14:paraId="0223CE0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189" w:type="dxa"/>
            <w:tcBorders>
              <w:top w:val="single" w:color="000000" w:sz="8" w:space="0"/>
              <w:left w:val="single" w:color="000000" w:sz="2" w:space="0"/>
              <w:bottom w:val="single" w:color="auto" w:sz="4" w:space="0"/>
              <w:right w:val="single" w:color="000000" w:sz="8" w:space="0"/>
            </w:tcBorders>
            <w:vAlign w:val="center"/>
          </w:tcPr>
          <w:p w14:paraId="4D701B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val="en-US" w:eastAsia="zh-CN"/>
              </w:rPr>
              <w:t>磋商文件第三部分 资格文件</w:t>
            </w:r>
            <w:r>
              <w:rPr>
                <w:rFonts w:hint="eastAsia" w:ascii="仿宋" w:hAnsi="仿宋" w:eastAsia="仿宋" w:cs="仿宋"/>
                <w:color w:val="auto"/>
                <w:sz w:val="24"/>
                <w:highlight w:val="none"/>
              </w:rPr>
              <w:t>。</w:t>
            </w:r>
          </w:p>
          <w:p w14:paraId="3F271D90">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供应商未提供有效的资格文件的，视为供应商不具备磋商文件中规定的资格要求，响应无效。</w:t>
            </w:r>
          </w:p>
        </w:tc>
      </w:tr>
      <w:tr w14:paraId="69E15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continue"/>
            <w:tcBorders>
              <w:left w:val="single" w:color="auto" w:sz="4" w:space="0"/>
              <w:bottom w:val="single" w:color="auto" w:sz="4" w:space="0"/>
              <w:right w:val="single" w:color="auto" w:sz="4" w:space="0"/>
            </w:tcBorders>
            <w:vAlign w:val="center"/>
          </w:tcPr>
          <w:p w14:paraId="3187380A">
            <w:pPr>
              <w:snapToGrid w:val="0"/>
              <w:spacing w:line="360" w:lineRule="auto"/>
              <w:jc w:val="center"/>
              <w:rPr>
                <w:rFonts w:hint="eastAsia" w:ascii="仿宋" w:hAnsi="仿宋" w:eastAsia="仿宋" w:cs="仿宋"/>
                <w:color w:val="auto"/>
                <w:sz w:val="24"/>
                <w:highlight w:val="none"/>
              </w:rPr>
            </w:pPr>
          </w:p>
        </w:tc>
        <w:tc>
          <w:tcPr>
            <w:tcW w:w="1532" w:type="dxa"/>
            <w:vMerge w:val="continue"/>
            <w:tcBorders>
              <w:left w:val="single" w:color="auto" w:sz="4" w:space="0"/>
              <w:bottom w:val="single" w:color="000000" w:sz="8" w:space="0"/>
              <w:right w:val="single" w:color="000000" w:sz="8" w:space="0"/>
            </w:tcBorders>
            <w:vAlign w:val="center"/>
          </w:tcPr>
          <w:p w14:paraId="3D785D81">
            <w:pPr>
              <w:snapToGrid w:val="0"/>
              <w:spacing w:line="360" w:lineRule="auto"/>
              <w:jc w:val="center"/>
              <w:rPr>
                <w:rFonts w:hint="eastAsia" w:ascii="仿宋" w:hAnsi="仿宋" w:eastAsia="仿宋" w:cs="仿宋"/>
                <w:b/>
                <w:color w:val="auto"/>
                <w:sz w:val="24"/>
                <w:highlight w:val="none"/>
              </w:rPr>
            </w:pPr>
          </w:p>
        </w:tc>
        <w:tc>
          <w:tcPr>
            <w:tcW w:w="7189" w:type="dxa"/>
            <w:tcBorders>
              <w:top w:val="single" w:color="auto" w:sz="4" w:space="0"/>
              <w:left w:val="single" w:color="000000" w:sz="2" w:space="0"/>
              <w:bottom w:val="single" w:color="000000" w:sz="8" w:space="0"/>
              <w:right w:val="single" w:color="000000" w:sz="8" w:space="0"/>
            </w:tcBorders>
            <w:vAlign w:val="center"/>
          </w:tcPr>
          <w:p w14:paraId="0769A6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6AC9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bottom w:val="single" w:color="auto" w:sz="4" w:space="0"/>
              <w:right w:val="single" w:color="000000" w:sz="2" w:space="0"/>
            </w:tcBorders>
            <w:vAlign w:val="center"/>
          </w:tcPr>
          <w:p w14:paraId="648546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32" w:type="dxa"/>
            <w:tcBorders>
              <w:top w:val="single" w:color="000000" w:sz="8" w:space="0"/>
              <w:left w:val="single" w:color="000000" w:sz="2" w:space="0"/>
              <w:bottom w:val="single" w:color="000000" w:sz="8" w:space="0"/>
              <w:right w:val="single" w:color="000000" w:sz="8" w:space="0"/>
            </w:tcBorders>
            <w:vAlign w:val="center"/>
          </w:tcPr>
          <w:p w14:paraId="6D9EF2B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89" w:type="dxa"/>
            <w:tcBorders>
              <w:top w:val="single" w:color="000000" w:sz="8" w:space="0"/>
              <w:left w:val="single" w:color="000000" w:sz="2" w:space="0"/>
              <w:bottom w:val="single" w:color="000000" w:sz="8" w:space="0"/>
              <w:right w:val="single" w:color="000000" w:sz="8" w:space="0"/>
            </w:tcBorders>
            <w:vAlign w:val="center"/>
          </w:tcPr>
          <w:p w14:paraId="70ED8FC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5E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bottom w:val="single" w:color="auto" w:sz="4" w:space="0"/>
              <w:right w:val="single" w:color="000000" w:sz="2" w:space="0"/>
            </w:tcBorders>
            <w:vAlign w:val="center"/>
          </w:tcPr>
          <w:p w14:paraId="08D9CDF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32" w:type="dxa"/>
            <w:tcBorders>
              <w:top w:val="single" w:color="000000" w:sz="8" w:space="0"/>
              <w:left w:val="single" w:color="000000" w:sz="2" w:space="0"/>
              <w:bottom w:val="single" w:color="000000" w:sz="8" w:space="0"/>
              <w:right w:val="single" w:color="000000" w:sz="8" w:space="0"/>
            </w:tcBorders>
            <w:vAlign w:val="center"/>
          </w:tcPr>
          <w:p w14:paraId="201538A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7189" w:type="dxa"/>
            <w:tcBorders>
              <w:top w:val="single" w:color="000000" w:sz="8" w:space="0"/>
              <w:left w:val="single" w:color="000000" w:sz="2" w:space="0"/>
              <w:bottom w:val="single" w:color="000000" w:sz="8" w:space="0"/>
              <w:right w:val="single" w:color="000000" w:sz="8" w:space="0"/>
            </w:tcBorders>
            <w:vAlign w:val="center"/>
          </w:tcPr>
          <w:p w14:paraId="1433A83C">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包含为完成本项目各项服务可能发生的全部费用及供应商的利润和应交纳的税金、项目不可预见的风险等一切费用（包括服务人员工资、加班工资、食宿费、交通费、场地租赁费、车位费、办公费、工具费、客用品和消耗品费、法律法规规定的各种社会保险费、税金等费用）。</w:t>
            </w:r>
          </w:p>
          <w:p w14:paraId="29C711FF">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p>
          <w:p w14:paraId="28DB31DF">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提醒：验收时检测费用由采购人承担，不包含在最后报价中。</w:t>
            </w:r>
          </w:p>
          <w:p w14:paraId="7C1504F6">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4D6C401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4CE45DFE">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6FF6C1B9">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5501173">
            <w:pPr>
              <w:spacing w:line="360" w:lineRule="auto"/>
              <w:ind w:firstLine="241" w:firstLineChars="1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供应商报价若低于本项目预算50%的，未在报价文件中详细阐述不影响产品质量或者诚信履约的具体原因的。</w:t>
            </w:r>
          </w:p>
        </w:tc>
      </w:tr>
      <w:tr w14:paraId="0A678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right w:val="single" w:color="000000" w:sz="2" w:space="0"/>
            </w:tcBorders>
            <w:vAlign w:val="center"/>
          </w:tcPr>
          <w:p w14:paraId="63150A6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32" w:type="dxa"/>
            <w:tcBorders>
              <w:top w:val="single" w:color="000000" w:sz="8" w:space="0"/>
              <w:left w:val="single" w:color="000000" w:sz="2" w:space="0"/>
              <w:right w:val="single" w:color="000000" w:sz="8" w:space="0"/>
            </w:tcBorders>
            <w:vAlign w:val="center"/>
          </w:tcPr>
          <w:p w14:paraId="625020D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89" w:type="dxa"/>
            <w:tcBorders>
              <w:top w:val="single" w:color="000000" w:sz="8" w:space="0"/>
              <w:left w:val="single" w:color="000000" w:sz="2" w:space="0"/>
              <w:right w:val="single" w:color="000000" w:sz="8" w:space="0"/>
            </w:tcBorders>
            <w:vAlign w:val="center"/>
          </w:tcPr>
          <w:p w14:paraId="1B029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5B8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000000" w:sz="8" w:space="0"/>
              <w:bottom w:val="single" w:color="auto" w:sz="4" w:space="0"/>
              <w:right w:val="single" w:color="000000" w:sz="2" w:space="0"/>
            </w:tcBorders>
            <w:vAlign w:val="center"/>
          </w:tcPr>
          <w:p w14:paraId="65F96DB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32" w:type="dxa"/>
            <w:tcBorders>
              <w:top w:val="single" w:color="000000" w:sz="8" w:space="0"/>
              <w:left w:val="single" w:color="000000" w:sz="2" w:space="0"/>
              <w:bottom w:val="single" w:color="000000" w:sz="8" w:space="0"/>
              <w:right w:val="single" w:color="000000" w:sz="8" w:space="0"/>
            </w:tcBorders>
            <w:vAlign w:val="center"/>
          </w:tcPr>
          <w:p w14:paraId="47FBB1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7189" w:type="dxa"/>
            <w:tcBorders>
              <w:top w:val="single" w:color="000000" w:sz="8" w:space="0"/>
              <w:left w:val="single" w:color="000000" w:sz="2" w:space="0"/>
              <w:bottom w:val="single" w:color="000000" w:sz="8" w:space="0"/>
              <w:right w:val="single" w:color="000000" w:sz="8" w:space="0"/>
            </w:tcBorders>
            <w:vAlign w:val="center"/>
          </w:tcPr>
          <w:p w14:paraId="769078F3">
            <w:pPr>
              <w:pStyle w:val="109"/>
              <w:numPr>
                <w:ilvl w:val="0"/>
                <w:numId w:val="8"/>
              </w:numPr>
              <w:snapToGrid w:val="0"/>
              <w:ind w:left="0" w:firstLineChars="0"/>
              <w:contextualSpacing/>
              <w:jc w:val="left"/>
              <w:rPr>
                <w:rFonts w:hint="eastAsia" w:ascii="仿宋" w:hAnsi="仿宋" w:eastAsia="仿宋" w:cs="仿宋"/>
                <w:snapToGrid w:val="0"/>
                <w:color w:val="auto"/>
                <w:highlight w:val="none"/>
              </w:rPr>
            </w:pPr>
            <w:r>
              <w:rPr>
                <w:rFonts w:hint="eastAsia" w:ascii="仿宋" w:hAnsi="仿宋" w:eastAsia="仿宋" w:cs="仿宋"/>
                <w:snapToGrid w:val="0"/>
                <w:color w:val="auto"/>
                <w:kern w:val="28"/>
                <w:highlight w:val="none"/>
              </w:rPr>
              <w:t>①备份投标文件送达地点：</w:t>
            </w:r>
            <w:r>
              <w:rPr>
                <w:rFonts w:hint="eastAsia" w:ascii="仿宋" w:hAnsi="仿宋" w:eastAsia="仿宋" w:cs="仿宋"/>
                <w:snapToGrid w:val="0"/>
                <w:color w:val="auto"/>
                <w:highlight w:val="none"/>
                <w:u w:val="single"/>
              </w:rPr>
              <w:t>杭州市古墩路701号紫金广场A座1205室</w:t>
            </w:r>
            <w:r>
              <w:rPr>
                <w:rFonts w:hint="eastAsia" w:ascii="仿宋" w:hAnsi="仿宋" w:eastAsia="仿宋" w:cs="仿宋"/>
                <w:snapToGrid w:val="0"/>
                <w:color w:val="auto"/>
                <w:kern w:val="28"/>
                <w:highlight w:val="none"/>
              </w:rPr>
              <w:t>；备份投标文件签收人员联系电话：</w:t>
            </w:r>
            <w:r>
              <w:rPr>
                <w:rFonts w:hint="eastAsia" w:ascii="仿宋" w:hAnsi="仿宋" w:eastAsia="仿宋" w:cs="仿宋"/>
                <w:snapToGrid w:val="0"/>
                <w:color w:val="auto"/>
                <w:kern w:val="28"/>
                <w:highlight w:val="none"/>
                <w:u w:val="single"/>
                <w:lang w:eastAsia="zh-CN"/>
              </w:rPr>
              <w:t>吴云霞</w:t>
            </w:r>
            <w:r>
              <w:rPr>
                <w:rFonts w:hint="eastAsia" w:ascii="仿宋" w:hAnsi="仿宋" w:eastAsia="仿宋" w:cs="仿宋"/>
                <w:snapToGrid w:val="0"/>
                <w:color w:val="auto"/>
                <w:kern w:val="28"/>
                <w:highlight w:val="none"/>
                <w:u w:val="single"/>
              </w:rPr>
              <w:t>，</w:t>
            </w:r>
            <w:r>
              <w:rPr>
                <w:rFonts w:hint="eastAsia" w:ascii="仿宋" w:hAnsi="仿宋" w:eastAsia="仿宋" w:cs="仿宋"/>
                <w:snapToGrid w:val="0"/>
                <w:color w:val="auto"/>
                <w:kern w:val="28"/>
                <w:highlight w:val="none"/>
                <w:u w:val="single"/>
                <w:lang w:eastAsia="zh-CN"/>
              </w:rPr>
              <w:t>18968160179</w:t>
            </w:r>
            <w:r>
              <w:rPr>
                <w:rFonts w:hint="eastAsia" w:ascii="仿宋" w:hAnsi="仿宋" w:eastAsia="仿宋" w:cs="仿宋"/>
                <w:snapToGrid w:val="0"/>
                <w:color w:val="auto"/>
                <w:highlight w:val="none"/>
              </w:rPr>
              <w:t>。</w:t>
            </w:r>
          </w:p>
          <w:p w14:paraId="6666A83C">
            <w:pPr>
              <w:pStyle w:val="109"/>
              <w:numPr>
                <w:ilvl w:val="0"/>
                <w:numId w:val="8"/>
              </w:numPr>
              <w:snapToGrid w:val="0"/>
              <w:ind w:left="0" w:firstLineChars="0"/>
              <w:contextualSpacing/>
              <w:jc w:val="lef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②供应商</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sz w:val="24"/>
                <w:szCs w:val="24"/>
                <w:highlight w:val="none"/>
              </w:rPr>
              <w:t>可在</w:t>
            </w:r>
            <w:r>
              <w:rPr>
                <w:rStyle w:val="69"/>
                <w:rFonts w:hint="eastAsia" w:ascii="仿宋" w:hAnsi="仿宋" w:eastAsia="仿宋" w:cs="仿宋"/>
                <w:snapToGrid/>
                <w:color w:val="auto"/>
                <w:kern w:val="2"/>
                <w:sz w:val="24"/>
                <w:szCs w:val="24"/>
                <w:highlight w:val="none"/>
                <w:lang w:eastAsia="zh-CN"/>
              </w:rPr>
              <w:t xml:space="preserve"> 2024年10月15日14点00分00秒</w:t>
            </w:r>
            <w:r>
              <w:rPr>
                <w:rStyle w:val="69"/>
                <w:rFonts w:hint="eastAsia" w:ascii="仿宋" w:hAnsi="仿宋" w:eastAsia="仿宋" w:cs="仿宋"/>
                <w:color w:val="auto"/>
                <w:sz w:val="24"/>
                <w:szCs w:val="24"/>
                <w:highlight w:val="none"/>
              </w:rPr>
              <w:t>前将在政采云平台上最后生成的具备电子签章的备份加密投标文件（文件名后缀为.bfbs）以电子邮件方式传送至浙江省成套工程有限公司邮箱（</w:t>
            </w:r>
            <w:r>
              <w:rPr>
                <w:rStyle w:val="69"/>
                <w:rFonts w:hint="eastAsia" w:ascii="仿宋" w:hAnsi="仿宋" w:eastAsia="仿宋" w:cs="仿宋"/>
                <w:color w:val="auto"/>
                <w:sz w:val="24"/>
                <w:szCs w:val="24"/>
                <w:highlight w:val="none"/>
                <w:lang w:eastAsia="zh-CN"/>
              </w:rPr>
              <w:t>724215075</w:t>
            </w:r>
            <w:r>
              <w:rPr>
                <w:rStyle w:val="69"/>
                <w:rFonts w:hint="eastAsia" w:ascii="仿宋" w:hAnsi="仿宋" w:eastAsia="仿宋" w:cs="仿宋"/>
                <w:color w:val="auto"/>
                <w:sz w:val="24"/>
                <w:szCs w:val="24"/>
                <w:highlight w:val="none"/>
              </w:rPr>
              <w:t>@qq.com）,未按规定时间递交备份文件的供应商自行承担该风险。</w:t>
            </w:r>
            <w:r>
              <w:rPr>
                <w:rStyle w:val="69"/>
                <w:rFonts w:hint="eastAsia" w:ascii="仿宋" w:hAnsi="仿宋" w:eastAsia="仿宋" w:cs="仿宋"/>
                <w:color w:val="auto"/>
                <w:sz w:val="24"/>
                <w:szCs w:val="24"/>
                <w:highlight w:val="none"/>
              </w:rPr>
              <w:fldChar w:fldCharType="end"/>
            </w:r>
          </w:p>
          <w:p w14:paraId="54902B8D">
            <w:pPr>
              <w:snapToGrid w:val="0"/>
              <w:spacing w:line="360" w:lineRule="auto"/>
              <w:contextualSpacing/>
              <w:jc w:val="left"/>
              <w:rPr>
                <w:rFonts w:hint="eastAsia" w:ascii="仿宋" w:hAnsi="仿宋" w:eastAsia="仿宋" w:cs="仿宋"/>
                <w:snapToGrid w:val="0"/>
                <w:color w:val="auto"/>
                <w:sz w:val="24"/>
                <w:highlight w:val="none"/>
              </w:rPr>
            </w:pPr>
            <w:r>
              <w:rPr>
                <w:rFonts w:hint="eastAsia" w:ascii="仿宋" w:hAnsi="仿宋" w:eastAsia="仿宋" w:cs="仿宋"/>
                <w:b/>
                <w:snapToGrid w:val="0"/>
                <w:color w:val="auto"/>
                <w:sz w:val="24"/>
                <w:highlight w:val="none"/>
              </w:rPr>
              <w:t>以上二种方式任选其一即可。</w:t>
            </w:r>
          </w:p>
          <w:p w14:paraId="38450F4E">
            <w:pPr>
              <w:pStyle w:val="32"/>
              <w:spacing w:line="360" w:lineRule="auto"/>
              <w:jc w:val="left"/>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采购人、采购机构不强制或变相强制供应商提交备份投标文件。</w:t>
            </w:r>
          </w:p>
        </w:tc>
      </w:tr>
      <w:tr w14:paraId="224BC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42BB1FF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32" w:type="dxa"/>
            <w:tcBorders>
              <w:top w:val="single" w:color="auto" w:sz="4" w:space="0"/>
              <w:left w:val="single" w:color="auto" w:sz="4" w:space="0"/>
              <w:bottom w:val="single" w:color="auto" w:sz="4" w:space="0"/>
              <w:right w:val="single" w:color="auto" w:sz="4" w:space="0"/>
            </w:tcBorders>
            <w:vAlign w:val="center"/>
          </w:tcPr>
          <w:p w14:paraId="3EC726C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7189" w:type="dxa"/>
            <w:tcBorders>
              <w:top w:val="single" w:color="000000" w:sz="8" w:space="0"/>
              <w:left w:val="single" w:color="auto" w:sz="4" w:space="0"/>
              <w:bottom w:val="single" w:color="000000" w:sz="8" w:space="0"/>
              <w:right w:val="single" w:color="000000" w:sz="8" w:space="0"/>
            </w:tcBorders>
            <w:vAlign w:val="center"/>
          </w:tcPr>
          <w:p w14:paraId="76995C1E">
            <w:pPr>
              <w:spacing w:line="360" w:lineRule="auto"/>
              <w:rPr>
                <w:rFonts w:hint="eastAsia" w:ascii="仿宋" w:hAnsi="仿宋" w:eastAsia="仿宋" w:cs="仿宋"/>
                <w:b/>
                <w:color w:val="auto"/>
                <w:kern w:val="0"/>
                <w:sz w:val="24"/>
                <w:highlight w:val="none"/>
              </w:rPr>
            </w:pPr>
            <w:sdt>
              <w:sdtPr>
                <w:rPr>
                  <w:rFonts w:hint="eastAsia" w:ascii="仿宋" w:hAnsi="仿宋" w:eastAsia="仿宋" w:cs="仿宋"/>
                  <w:color w:val="auto"/>
                  <w:kern w:val="0"/>
                  <w:sz w:val="24"/>
                  <w:highlight w:val="none"/>
                </w:rPr>
                <w:id w:val="41984191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b/>
                <w:color w:val="auto"/>
                <w:kern w:val="0"/>
                <w:sz w:val="24"/>
                <w:highlight w:val="none"/>
              </w:rPr>
              <w:t>本项目不设履约保证金；</w:t>
            </w:r>
          </w:p>
          <w:p w14:paraId="18742E03">
            <w:pPr>
              <w:spacing w:line="360" w:lineRule="auto"/>
              <w:rPr>
                <w:rFonts w:hint="eastAsia" w:ascii="仿宋" w:hAnsi="仿宋" w:eastAsia="仿宋" w:cs="仿宋"/>
                <w:b/>
                <w:color w:val="auto"/>
                <w:kern w:val="0"/>
                <w:sz w:val="24"/>
                <w:highlight w:val="none"/>
              </w:rPr>
            </w:pPr>
            <w:sdt>
              <w:sdtPr>
                <w:rPr>
                  <w:rFonts w:hint="eastAsia" w:ascii="仿宋" w:hAnsi="仿宋" w:eastAsia="仿宋" w:cs="仿宋"/>
                  <w:color w:val="auto"/>
                  <w:kern w:val="0"/>
                  <w:sz w:val="24"/>
                  <w:highlight w:val="none"/>
                </w:rPr>
                <w:id w:val="-13442371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b/>
                <w:color w:val="auto"/>
                <w:kern w:val="0"/>
                <w:sz w:val="24"/>
                <w:highlight w:val="none"/>
              </w:rPr>
              <w:t>履约保证金为合同总价的1%。</w:t>
            </w:r>
          </w:p>
        </w:tc>
      </w:tr>
      <w:tr w14:paraId="0D632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tcBorders>
              <w:top w:val="single" w:color="auto" w:sz="4" w:space="0"/>
              <w:left w:val="single" w:color="auto" w:sz="4" w:space="0"/>
              <w:bottom w:val="single" w:color="auto" w:sz="4" w:space="0"/>
              <w:right w:val="single" w:color="auto" w:sz="4" w:space="0"/>
            </w:tcBorders>
            <w:vAlign w:val="center"/>
          </w:tcPr>
          <w:p w14:paraId="3F4F3AA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14</w:t>
            </w:r>
          </w:p>
        </w:tc>
        <w:tc>
          <w:tcPr>
            <w:tcW w:w="1532" w:type="dxa"/>
            <w:tcBorders>
              <w:top w:val="single" w:color="auto" w:sz="4" w:space="0"/>
              <w:left w:val="single" w:color="auto" w:sz="4" w:space="0"/>
              <w:bottom w:val="single" w:color="auto" w:sz="4" w:space="0"/>
              <w:right w:val="single" w:color="auto" w:sz="4" w:space="0"/>
            </w:tcBorders>
            <w:vAlign w:val="center"/>
          </w:tcPr>
          <w:p w14:paraId="3937DF4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采购代理服务费</w:t>
            </w:r>
          </w:p>
        </w:tc>
        <w:tc>
          <w:tcPr>
            <w:tcW w:w="7189" w:type="dxa"/>
            <w:tcBorders>
              <w:top w:val="single" w:color="000000" w:sz="8" w:space="0"/>
              <w:left w:val="single" w:color="auto" w:sz="4" w:space="0"/>
              <w:bottom w:val="single" w:color="000000" w:sz="8" w:space="0"/>
              <w:right w:val="single" w:color="000000" w:sz="8" w:space="0"/>
            </w:tcBorders>
            <w:vAlign w:val="center"/>
          </w:tcPr>
          <w:p w14:paraId="2324FC34">
            <w:pPr>
              <w:pStyle w:val="161"/>
              <w:spacing w:line="360" w:lineRule="auto"/>
              <w:ind w:firstLine="0"/>
              <w:contextualSpacing/>
              <w:rPr>
                <w:rFonts w:hint="eastAsia" w:ascii="仿宋" w:hAnsi="仿宋" w:eastAsia="仿宋" w:cs="仿宋"/>
                <w:snapToGrid w:val="0"/>
                <w:color w:val="auto"/>
                <w:kern w:val="28"/>
                <w:szCs w:val="24"/>
              </w:rPr>
            </w:pPr>
            <w:r>
              <w:rPr>
                <w:rFonts w:hint="eastAsia" w:ascii="仿宋" w:hAnsi="仿宋" w:eastAsia="仿宋" w:cs="仿宋"/>
                <w:snapToGrid w:val="0"/>
                <w:color w:val="auto"/>
                <w:kern w:val="28"/>
                <w:szCs w:val="24"/>
              </w:rPr>
              <w:t>本次采购代理服务费由中标供应商支付。本项目为服务类采购项目，采购代理服务费按照计价格[2002]1980号文规定收费标准的70%收取，采购代理服务费包含在投标总价中，由中标供应商在接到中标通知书时以人民币方式向采购代理机构一次性支付。</w:t>
            </w:r>
          </w:p>
          <w:p w14:paraId="26C682E2">
            <w:pPr>
              <w:pStyle w:val="161"/>
              <w:spacing w:line="360" w:lineRule="auto"/>
              <w:ind w:firstLine="0"/>
              <w:contextualSpacing/>
              <w:rPr>
                <w:rFonts w:hint="eastAsia" w:ascii="仿宋" w:hAnsi="仿宋" w:eastAsia="仿宋" w:cs="仿宋"/>
                <w:snapToGrid w:val="0"/>
                <w:color w:val="auto"/>
                <w:kern w:val="28"/>
                <w:szCs w:val="24"/>
              </w:rPr>
            </w:pPr>
            <w:r>
              <w:rPr>
                <w:rFonts w:hint="eastAsia" w:ascii="仿宋" w:hAnsi="仿宋" w:eastAsia="仿宋" w:cs="仿宋"/>
                <w:snapToGrid w:val="0"/>
                <w:color w:val="auto"/>
                <w:kern w:val="28"/>
                <w:szCs w:val="24"/>
              </w:rPr>
              <w:t>相关信息如下:</w:t>
            </w:r>
          </w:p>
          <w:p w14:paraId="04B07761">
            <w:pPr>
              <w:pStyle w:val="161"/>
              <w:spacing w:line="360" w:lineRule="auto"/>
              <w:ind w:firstLine="0"/>
              <w:contextualSpacing/>
              <w:rPr>
                <w:rFonts w:hint="eastAsia" w:ascii="仿宋" w:hAnsi="仿宋" w:eastAsia="仿宋" w:cs="仿宋"/>
                <w:snapToGrid w:val="0"/>
                <w:color w:val="auto"/>
                <w:kern w:val="28"/>
                <w:szCs w:val="24"/>
              </w:rPr>
            </w:pPr>
            <w:r>
              <w:rPr>
                <w:rFonts w:hint="eastAsia" w:ascii="仿宋" w:hAnsi="仿宋" w:eastAsia="仿宋" w:cs="仿宋"/>
                <w:snapToGrid w:val="0"/>
                <w:color w:val="auto"/>
                <w:kern w:val="28"/>
                <w:szCs w:val="24"/>
              </w:rPr>
              <w:t>账户：浙江省成套工程有限公司</w:t>
            </w:r>
          </w:p>
          <w:p w14:paraId="720B04B2">
            <w:pPr>
              <w:widowControl/>
              <w:shd w:val="clear" w:color="auto" w:fill="FFFFFF"/>
              <w:snapToGrid w:val="0"/>
              <w:spacing w:line="360" w:lineRule="auto"/>
              <w:contextualSpacing/>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开户银行：杭州联合农村商业银行股份有限公司三墩支行</w:t>
            </w:r>
          </w:p>
          <w:p w14:paraId="32965B20">
            <w:pPr>
              <w:widowControl/>
              <w:shd w:val="clear" w:color="auto" w:fill="FFFFFF"/>
              <w:snapToGrid w:val="0"/>
              <w:spacing w:line="360" w:lineRule="auto"/>
              <w:contextualSpacing/>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或者网银：浙江省农村信用合作社</w:t>
            </w:r>
          </w:p>
          <w:p w14:paraId="7DAC72A4">
            <w:pPr>
              <w:widowControl/>
              <w:shd w:val="clear" w:color="auto" w:fill="FFFFFF"/>
              <w:snapToGrid w:val="0"/>
              <w:spacing w:line="360" w:lineRule="auto"/>
              <w:contextualSpacing/>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或者 浙江省农村商业银行</w:t>
            </w:r>
          </w:p>
          <w:p w14:paraId="4269ECE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28"/>
                <w:sz w:val="24"/>
              </w:rPr>
              <w:t>账号：201000065548152</w:t>
            </w:r>
          </w:p>
        </w:tc>
      </w:tr>
      <w:tr w14:paraId="447F7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restart"/>
            <w:tcBorders>
              <w:top w:val="single" w:color="auto" w:sz="4" w:space="0"/>
              <w:left w:val="single" w:color="auto" w:sz="4" w:space="0"/>
              <w:right w:val="single" w:color="auto" w:sz="4" w:space="0"/>
            </w:tcBorders>
            <w:vAlign w:val="center"/>
          </w:tcPr>
          <w:p w14:paraId="1524622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532" w:type="dxa"/>
            <w:vMerge w:val="restart"/>
            <w:tcBorders>
              <w:top w:val="single" w:color="auto" w:sz="4" w:space="0"/>
              <w:left w:val="single" w:color="auto" w:sz="4" w:space="0"/>
              <w:right w:val="single" w:color="auto" w:sz="4" w:space="0"/>
            </w:tcBorders>
            <w:vAlign w:val="center"/>
          </w:tcPr>
          <w:p w14:paraId="0762AE5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89" w:type="dxa"/>
            <w:tcBorders>
              <w:top w:val="single" w:color="000000" w:sz="8" w:space="0"/>
              <w:left w:val="single" w:color="auto" w:sz="4" w:space="0"/>
              <w:bottom w:val="single" w:color="000000" w:sz="8" w:space="0"/>
              <w:right w:val="single" w:color="000000" w:sz="8" w:space="0"/>
            </w:tcBorders>
            <w:vAlign w:val="center"/>
          </w:tcPr>
          <w:p w14:paraId="326A191A">
            <w:pPr>
              <w:snapToGrid w:val="0"/>
              <w:spacing w:line="360" w:lineRule="auto"/>
              <w:contextualSpacing/>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本项目不适用</w:t>
            </w:r>
          </w:p>
          <w:p w14:paraId="4C0023BD">
            <w:pPr>
              <w:snapToGrid w:val="0"/>
              <w:spacing w:line="360" w:lineRule="auto"/>
              <w:contextualSpacing/>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w:t>
            </w:r>
            <w:r>
              <w:rPr>
                <w:rFonts w:hint="eastAsia" w:ascii="仿宋" w:hAnsi="仿宋" w:eastAsia="仿宋" w:cs="仿宋"/>
                <w:color w:val="auto"/>
                <w:kern w:val="0"/>
                <w:sz w:val="24"/>
                <w:highlight w:val="none"/>
              </w:rPr>
              <w:t>业绩按联合体协议中明确的不同分工认定相应业绩</w:t>
            </w:r>
            <w:r>
              <w:rPr>
                <w:rFonts w:hint="eastAsia" w:ascii="仿宋" w:hAnsi="仿宋" w:eastAsia="仿宋" w:cs="仿宋"/>
                <w:snapToGrid w:val="0"/>
                <w:color w:val="auto"/>
                <w:kern w:val="28"/>
                <w:sz w:val="24"/>
                <w:highlight w:val="none"/>
              </w:rPr>
              <w:t>。</w:t>
            </w:r>
          </w:p>
        </w:tc>
      </w:tr>
      <w:tr w14:paraId="211F7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63" w:type="dxa"/>
            <w:vMerge w:val="continue"/>
            <w:tcBorders>
              <w:left w:val="single" w:color="auto" w:sz="4" w:space="0"/>
              <w:right w:val="single" w:color="auto" w:sz="4" w:space="0"/>
            </w:tcBorders>
          </w:tcPr>
          <w:p w14:paraId="1E7D3E22">
            <w:pPr>
              <w:snapToGrid w:val="0"/>
              <w:spacing w:line="360" w:lineRule="auto"/>
              <w:jc w:val="center"/>
              <w:rPr>
                <w:rFonts w:hint="eastAsia" w:ascii="仿宋" w:hAnsi="仿宋" w:eastAsia="仿宋" w:cs="仿宋"/>
                <w:b/>
                <w:bCs/>
                <w:color w:val="auto"/>
                <w:sz w:val="24"/>
                <w:highlight w:val="none"/>
              </w:rPr>
            </w:pPr>
          </w:p>
        </w:tc>
        <w:tc>
          <w:tcPr>
            <w:tcW w:w="1532" w:type="dxa"/>
            <w:vMerge w:val="continue"/>
            <w:tcBorders>
              <w:left w:val="single" w:color="auto" w:sz="4" w:space="0"/>
              <w:right w:val="single" w:color="auto" w:sz="4" w:space="0"/>
            </w:tcBorders>
          </w:tcPr>
          <w:p w14:paraId="473F56A9">
            <w:pPr>
              <w:snapToGrid w:val="0"/>
              <w:spacing w:line="360" w:lineRule="auto"/>
              <w:jc w:val="center"/>
              <w:rPr>
                <w:rFonts w:hint="eastAsia" w:ascii="仿宋" w:hAnsi="仿宋" w:eastAsia="仿宋" w:cs="仿宋"/>
                <w:b/>
                <w:bCs/>
                <w:color w:val="auto"/>
                <w:sz w:val="24"/>
                <w:highlight w:val="none"/>
              </w:rPr>
            </w:pPr>
          </w:p>
        </w:tc>
        <w:tc>
          <w:tcPr>
            <w:tcW w:w="7189" w:type="dxa"/>
            <w:vAlign w:val="center"/>
          </w:tcPr>
          <w:p w14:paraId="3BADC68C">
            <w:pPr>
              <w:snapToGrid w:val="0"/>
              <w:spacing w:line="360" w:lineRule="auto"/>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本项目不适用</w:t>
            </w:r>
          </w:p>
          <w:p w14:paraId="0319F57A">
            <w:pPr>
              <w:snapToGrid w:val="0"/>
              <w:spacing w:line="360" w:lineRule="auto"/>
              <w:contextualSpacing/>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snapToGrid w:val="0"/>
                <w:color w:val="auto"/>
                <w:kern w:val="28"/>
                <w:sz w:val="24"/>
                <w:highlight w:val="none"/>
              </w:rPr>
              <w:t>联合体投标的，联合体各方均需按采购文件第四部分评标标准要求提供资信证明文件，否则视为不符合相关要求。</w:t>
            </w:r>
          </w:p>
          <w:p w14:paraId="2E9E92CD">
            <w:pPr>
              <w:snapToGrid w:val="0"/>
              <w:spacing w:line="360" w:lineRule="auto"/>
              <w:contextualSpacing/>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snapToGrid w:val="0"/>
                <w:color w:val="auto"/>
                <w:kern w:val="28"/>
                <w:sz w:val="24"/>
                <w:highlight w:val="none"/>
              </w:rPr>
              <w:t>联合体投标的，联合体中有一方或者联合体成员根据分工按采购文件第四部分评标标准要求提供资信证明文件的，视为符合了相关要求。</w:t>
            </w:r>
          </w:p>
        </w:tc>
      </w:tr>
    </w:tbl>
    <w:p w14:paraId="31ABFDCE">
      <w:pPr>
        <w:snapToGrid w:val="0"/>
        <w:rPr>
          <w:rFonts w:hint="eastAsia" w:ascii="仿宋" w:hAnsi="仿宋" w:eastAsia="仿宋" w:cs="仿宋"/>
          <w:b/>
          <w:color w:val="auto"/>
          <w:sz w:val="32"/>
          <w:szCs w:val="20"/>
          <w:highlight w:val="none"/>
        </w:rPr>
      </w:pPr>
    </w:p>
    <w:p w14:paraId="11F6375D">
      <w:pPr>
        <w:rPr>
          <w:rFonts w:hint="eastAsia" w:ascii="仿宋" w:hAnsi="仿宋" w:eastAsia="仿宋" w:cs="仿宋"/>
          <w:color w:val="auto"/>
          <w:highlight w:val="none"/>
        </w:rPr>
      </w:pPr>
    </w:p>
    <w:p w14:paraId="7A498CA9">
      <w:pPr>
        <w:pStyle w:val="22"/>
        <w:rPr>
          <w:rFonts w:hint="eastAsia" w:ascii="仿宋" w:hAnsi="仿宋" w:eastAsia="仿宋" w:cs="仿宋"/>
          <w:color w:val="auto"/>
          <w:highlight w:val="none"/>
        </w:rPr>
      </w:pPr>
    </w:p>
    <w:p w14:paraId="3500152E">
      <w:pPr>
        <w:rPr>
          <w:rFonts w:hint="eastAsia" w:ascii="仿宋" w:hAnsi="仿宋" w:eastAsia="仿宋" w:cs="仿宋"/>
          <w:color w:val="auto"/>
          <w:highlight w:val="none"/>
        </w:rPr>
      </w:pPr>
    </w:p>
    <w:p w14:paraId="3563805A">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41F3452">
      <w:pPr>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31DD52AC">
      <w:pPr>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B77ABE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71E645B5">
      <w:pPr>
        <w:adjustRightInd/>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4B74011">
      <w:pPr>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6ADF80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“采购代理机构”系指磋商邀请公告中载明的本项目的采购代理机构。</w:t>
      </w:r>
    </w:p>
    <w:p w14:paraId="4791AB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5EB1EB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4092407">
      <w:pPr>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4B405C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54A0C3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w:t>
      </w:r>
      <w:r>
        <w:rPr>
          <w:rStyle w:val="69"/>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5AAE56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084B5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73DDEF7F">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368FF3CD">
      <w:pPr>
        <w:adjustRightInd/>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响应有效期</w:t>
      </w:r>
    </w:p>
    <w:p w14:paraId="1FFE7EFB">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5A729D65">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358FE2E9">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5D85B008">
      <w:pPr>
        <w:tabs>
          <w:tab w:val="left" w:pos="3780"/>
        </w:tabs>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1F80E018">
      <w:pPr>
        <w:pStyle w:val="32"/>
        <w:ind w:firstLine="360" w:firstLineChars="150"/>
        <w:rPr>
          <w:rFonts w:hint="eastAsia" w:ascii="仿宋" w:hAnsi="仿宋" w:eastAsia="仿宋" w:cs="仿宋"/>
          <w:b/>
          <w:color w:val="auto"/>
          <w:sz w:val="24"/>
          <w:highlight w:val="none"/>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239CDA26">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1848DD12">
      <w:pPr>
        <w:pStyle w:val="394"/>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334D58DD">
      <w:pPr>
        <w:pStyle w:val="32"/>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8403F99">
      <w:pPr>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6F29495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4699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FEE42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AF74E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852FAD3">
      <w:pPr>
        <w:spacing w:line="360" w:lineRule="auto"/>
        <w:ind w:firstLine="480" w:firstLineChars="200"/>
        <w:rPr>
          <w:rFonts w:hint="eastAsia" w:ascii="仿宋" w:hAnsi="仿宋" w:eastAsia="仿宋" w:cs="仿宋"/>
          <w:color w:val="auto"/>
          <w:sz w:val="24"/>
          <w:highlight w:val="none"/>
        </w:rPr>
      </w:pPr>
    </w:p>
    <w:p w14:paraId="378CEBF8">
      <w:pPr>
        <w:pStyle w:val="32"/>
        <w:spacing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3C5447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4C8BA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B79904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3946BFB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3B367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93AE1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43CDF3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817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9D60F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2E6AF9B5">
      <w:pPr>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6013EA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64E794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3AF6F8">
      <w:pPr>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0FEC23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2473407">
      <w:pPr>
        <w:spacing w:line="360" w:lineRule="auto"/>
        <w:ind w:firstLine="480" w:firstLineChars="200"/>
        <w:rPr>
          <w:rFonts w:hint="eastAsia" w:ascii="仿宋" w:hAnsi="仿宋" w:eastAsia="仿宋" w:cs="仿宋"/>
          <w:color w:val="auto"/>
          <w:sz w:val="24"/>
          <w:highlight w:val="none"/>
        </w:rPr>
      </w:pPr>
    </w:p>
    <w:p w14:paraId="17AD1521">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3A8E3EBB">
      <w:pPr>
        <w:pStyle w:val="32"/>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37B60D95">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A4CEF1">
      <w:pPr>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14:paraId="4202F06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AE63B9">
      <w:pPr>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14:paraId="45F0ACA7">
      <w:pPr>
        <w:pStyle w:val="32"/>
        <w:spacing w:line="360" w:lineRule="auto"/>
        <w:ind w:firstLine="482" w:firstLineChars="200"/>
        <w:outlineLvl w:val="3"/>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376258D4">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2ACA73E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4066C3D">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505E4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707503FD">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1C15A23A">
      <w:pPr>
        <w:pStyle w:val="32"/>
        <w:spacing w:line="360" w:lineRule="auto"/>
        <w:ind w:firstLine="480" w:firstLineChars="200"/>
        <w:outlineLvl w:val="4"/>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40B12EDF">
      <w:pPr>
        <w:pStyle w:val="32"/>
        <w:spacing w:line="360" w:lineRule="auto"/>
        <w:ind w:firstLine="482" w:firstLineChars="200"/>
        <w:outlineLvl w:val="3"/>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72A9B318">
      <w:pPr>
        <w:pStyle w:val="32"/>
        <w:spacing w:line="360" w:lineRule="auto"/>
        <w:ind w:firstLine="480" w:firstLineChars="200"/>
        <w:outlineLvl w:val="4"/>
        <w:rPr>
          <w:rFonts w:hint="eastAsia" w:ascii="仿宋" w:hAnsi="仿宋" w:eastAsia="仿宋" w:cs="仿宋"/>
          <w:color w:val="auto"/>
          <w:sz w:val="24"/>
          <w:highlight w:val="none"/>
        </w:rPr>
      </w:pPr>
      <w:r>
        <w:rPr>
          <w:rFonts w:hint="eastAsia" w:ascii="仿宋" w:hAnsi="仿宋" w:eastAsia="仿宋" w:cs="仿宋"/>
          <w:color w:val="auto"/>
          <w:sz w:val="24"/>
          <w:highlight w:val="none"/>
        </w:rPr>
        <w:t>3.2.1质疑答复责任主体如下：</w:t>
      </w:r>
    </w:p>
    <w:p w14:paraId="52A7CFF3">
      <w:pPr>
        <w:widowControl/>
        <w:adjustRightInd/>
        <w:jc w:val="center"/>
        <w:outlineLvl w:val="3"/>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7E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79E4632">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277B475E">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7DBA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6ED602B">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42E05117">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597AD367">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75F3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4CFF168">
            <w:pPr>
              <w:pStyle w:val="32"/>
              <w:spacing w:line="360" w:lineRule="auto"/>
              <w:jc w:val="center"/>
              <w:rPr>
                <w:rFonts w:hint="eastAsia" w:ascii="仿宋" w:hAnsi="仿宋" w:eastAsia="仿宋" w:cs="仿宋"/>
                <w:color w:val="auto"/>
                <w:sz w:val="24"/>
                <w:highlight w:val="none"/>
              </w:rPr>
            </w:pPr>
          </w:p>
        </w:tc>
        <w:tc>
          <w:tcPr>
            <w:tcW w:w="4536" w:type="dxa"/>
            <w:vAlign w:val="center"/>
          </w:tcPr>
          <w:p w14:paraId="18DA1190">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284642F7">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6C91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9044D5A">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731DD5DB">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4952ABD7">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4286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9FAD20D">
            <w:pPr>
              <w:pStyle w:val="32"/>
              <w:spacing w:line="360" w:lineRule="auto"/>
              <w:jc w:val="center"/>
              <w:rPr>
                <w:rFonts w:hint="eastAsia" w:ascii="仿宋" w:hAnsi="仿宋" w:eastAsia="仿宋" w:cs="仿宋"/>
                <w:color w:val="auto"/>
                <w:sz w:val="24"/>
                <w:highlight w:val="none"/>
              </w:rPr>
            </w:pPr>
          </w:p>
        </w:tc>
        <w:tc>
          <w:tcPr>
            <w:tcW w:w="4536" w:type="dxa"/>
            <w:vAlign w:val="center"/>
          </w:tcPr>
          <w:p w14:paraId="0586FE5A">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1BE741DC">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7C7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C569F92">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1CEC0251">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440AE198">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bl>
    <w:p w14:paraId="6A523CD6">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及时在浙江政府采购网的“其他公告”栏目公开质疑答复，答复内容应当完整。质疑函作为附件上传。</w:t>
      </w:r>
    </w:p>
    <w:p w14:paraId="32330A76">
      <w:pPr>
        <w:pStyle w:val="32"/>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14:paraId="5407CEF7">
      <w:pPr>
        <w:pStyle w:val="32"/>
        <w:spacing w:line="360" w:lineRule="auto"/>
        <w:ind w:firstLine="482" w:firstLineChars="200"/>
        <w:jc w:val="left"/>
        <w:outlineLvl w:val="3"/>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3267342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0780F214">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2BE9A397">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747BA12D">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3E91CF00">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12C147C1">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3DADF084">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5F49B75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6007C92">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46B77713">
      <w:pPr>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62F1D4A">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1DE8EB7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6773B9A9">
      <w:pPr>
        <w:pStyle w:val="32"/>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71449D54">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42A25262">
      <w:pPr>
        <w:pStyle w:val="32"/>
        <w:spacing w:line="360" w:lineRule="auto"/>
        <w:ind w:firstLine="480" w:firstLineChars="200"/>
        <w:rPr>
          <w:rFonts w:hint="eastAsia" w:ascii="仿宋" w:hAnsi="仿宋" w:eastAsia="仿宋" w:cs="仿宋"/>
          <w:color w:val="auto"/>
          <w:sz w:val="24"/>
          <w:highlight w:val="none"/>
        </w:rPr>
      </w:pPr>
      <w:bookmarkStart w:id="54" w:name="_Hlk136208195"/>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bookmarkEnd w:id="54"/>
    <w:p w14:paraId="17EC777C">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0B897095">
      <w:pPr>
        <w:rPr>
          <w:rFonts w:hint="eastAsia" w:ascii="仿宋" w:hAnsi="仿宋" w:eastAsia="仿宋" w:cs="仿宋"/>
          <w:color w:val="auto"/>
          <w:highlight w:val="none"/>
        </w:rPr>
      </w:pPr>
    </w:p>
    <w:p w14:paraId="6BE76191">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4873E593">
      <w:pPr>
        <w:autoSpaceDE w:val="0"/>
        <w:autoSpaceDN w:val="0"/>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3D52EF85">
      <w:pPr>
        <w:pStyle w:val="32"/>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7B804347">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537BBC40">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37208EA6">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45CB75DF">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1688882E">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672A0031">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3E958A4C">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56190984">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1341982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3DC4A05C">
      <w:pPr>
        <w:pStyle w:val="32"/>
        <w:spacing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75B5F997">
      <w:pPr>
        <w:pStyle w:val="39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2.1已获取磋商文件的潜在供应商，若有问题需要澄清，应于提交首次响应文件截止时间前，以书面形式向采购代理机构提出。</w:t>
      </w:r>
    </w:p>
    <w:p w14:paraId="1BEB9EF9">
      <w:pPr>
        <w:pStyle w:val="39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258E6FF">
      <w:pPr>
        <w:pStyle w:val="39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B41CFED">
      <w:pPr>
        <w:pStyle w:val="394"/>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77D2663D">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p>
    <w:p w14:paraId="444AB598">
      <w:pPr>
        <w:spacing w:line="360" w:lineRule="auto"/>
        <w:ind w:firstLine="480" w:firstLineChars="200"/>
        <w:rPr>
          <w:rFonts w:hint="eastAsia" w:ascii="仿宋" w:hAnsi="仿宋" w:eastAsia="仿宋" w:cs="仿宋"/>
          <w:color w:val="auto"/>
          <w:sz w:val="24"/>
          <w:highlight w:val="none"/>
        </w:rPr>
      </w:pPr>
    </w:p>
    <w:p w14:paraId="6E04ED80">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2FD99D2D">
      <w:pPr>
        <w:pStyle w:val="32"/>
        <w:spacing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152C58E6">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014E153E">
      <w:pPr>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14:paraId="194AA8EE">
      <w:pPr>
        <w:snapToGrid w:val="0"/>
        <w:spacing w:line="360" w:lineRule="auto"/>
        <w:ind w:firstLine="482" w:firstLineChars="200"/>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2.1资格文件：（详见响应文件格式详细附件内容）</w:t>
      </w:r>
    </w:p>
    <w:p w14:paraId="603F80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2.1.1符合参加政府采购活动应当具备的一般条件的承诺函（如以联合体形式参加政府采购活动的，联合体各方均应提交该承诺函）；</w:t>
      </w:r>
    </w:p>
    <w:p w14:paraId="7F2D2C34">
      <w:pPr>
        <w:tabs>
          <w:tab w:val="left" w:pos="4970"/>
        </w:tabs>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0305C9B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018510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2.1.4符合特定资格条件要求的资质文件（复印件）。</w:t>
      </w:r>
    </w:p>
    <w:p w14:paraId="0FE8D0A3">
      <w:pPr>
        <w:snapToGrid w:val="0"/>
        <w:spacing w:line="360" w:lineRule="auto"/>
        <w:ind w:firstLine="482" w:firstLineChars="200"/>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2.2商务技术文件：</w:t>
      </w:r>
    </w:p>
    <w:p w14:paraId="7198C0F3">
      <w:pPr>
        <w:snapToGrid w:val="0"/>
        <w:spacing w:line="360" w:lineRule="auto"/>
        <w:ind w:firstLine="960" w:firstLineChars="400"/>
        <w:outlineLvl w:val="4"/>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0C2F0BE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2.2.2授权委托书或法定代表人（单位负责人、自然人本人）身份证明；</w:t>
      </w:r>
    </w:p>
    <w:p w14:paraId="03E8B73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1C8D2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2.2.4所有资信文件（复印件）；</w:t>
      </w:r>
    </w:p>
    <w:p w14:paraId="6050BF2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2.2.5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4C28BC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2.2.6关于对磋商文件中有关条款的拒绝声明（如果有）；</w:t>
      </w:r>
    </w:p>
    <w:p w14:paraId="0678D26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2.2.7供应商认为需要的其他商务文件或说明（如果有）；</w:t>
      </w:r>
    </w:p>
    <w:p w14:paraId="642D2225">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2.2.</w:t>
      </w:r>
      <w:r>
        <w:rPr>
          <w:rFonts w:hint="eastAsia" w:ascii="仿宋" w:hAnsi="仿宋" w:eastAsia="仿宋" w:cs="仿宋"/>
          <w:color w:val="auto"/>
          <w:sz w:val="24"/>
          <w:highlight w:val="none"/>
        </w:rPr>
        <w:t>8技术解决方案。针对本项目的完整技术解决方案和实施方案；详细阐述项目方案的实现思路及关键技术；符合本项目对当前和未来发展的要求；以及对功能设计和实施计划的建议</w:t>
      </w:r>
      <w:r>
        <w:rPr>
          <w:rFonts w:hint="eastAsia" w:ascii="仿宋" w:hAnsi="仿宋" w:eastAsia="仿宋" w:cs="仿宋"/>
          <w:color w:val="auto"/>
          <w:sz w:val="24"/>
          <w:highlight w:val="none"/>
          <w:lang w:val="zh-CN"/>
        </w:rPr>
        <w:t>；</w:t>
      </w:r>
    </w:p>
    <w:p w14:paraId="3283C606">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2.2.</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组织实施方案。本项目详细工作实施组织方案，包括（但不限于）以下内容：组织机构、工作时间进度表、工作程序和步骤、管理和协调方法、关键步骤的思路和要点；</w:t>
      </w:r>
    </w:p>
    <w:p w14:paraId="0450B33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2.2.10</w:t>
      </w:r>
      <w:r>
        <w:rPr>
          <w:rFonts w:hint="eastAsia" w:ascii="仿宋" w:hAnsi="仿宋" w:eastAsia="仿宋" w:cs="仿宋"/>
          <w:color w:val="auto"/>
          <w:sz w:val="24"/>
          <w:highlight w:val="none"/>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6F71E9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2.2.11</w:t>
      </w:r>
      <w:r>
        <w:rPr>
          <w:rFonts w:hint="eastAsia" w:ascii="仿宋" w:hAnsi="仿宋" w:eastAsia="仿宋" w:cs="仿宋"/>
          <w:color w:val="auto"/>
          <w:sz w:val="24"/>
          <w:highlight w:val="none"/>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15C6A4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2.2.12优惠条件及特殊承诺；</w:t>
      </w:r>
    </w:p>
    <w:p w14:paraId="016527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2.2.13培训计划（如果有）；</w:t>
      </w:r>
    </w:p>
    <w:p w14:paraId="20B0705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2.2.14随机特殊工具和备品备件清单（含随机自带的备品备件和质保期后供采购人选择的备品备件及配套零部件，明细备品备件及价格，且供货价格不高于成交价格；成交货物设备应提供易损部件的备件和整机备品）（如果有）；</w:t>
      </w:r>
    </w:p>
    <w:p w14:paraId="2BD1A40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2.2.15政府采购供应商廉洁自律承诺书；</w:t>
      </w:r>
    </w:p>
    <w:p w14:paraId="248F56C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2.2.16供应商认为需要的其他技术文件或说明（如果有）。</w:t>
      </w:r>
    </w:p>
    <w:p w14:paraId="2A0126DD">
      <w:pPr>
        <w:snapToGrid w:val="0"/>
        <w:spacing w:line="360" w:lineRule="auto"/>
        <w:ind w:firstLine="482" w:firstLineChars="200"/>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2.3报价文件：</w:t>
      </w:r>
    </w:p>
    <w:p w14:paraId="093CB33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2.3..1初次开标一览表（报价表）；</w:t>
      </w:r>
    </w:p>
    <w:p w14:paraId="2E35316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2.3.2报价情况说明（如果有）</w:t>
      </w:r>
    </w:p>
    <w:p w14:paraId="78B3BBF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4AC0FF24">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响应文件含有采购人不能接受的附加条件的，投标无效；</w:t>
      </w:r>
    </w:p>
    <w:p w14:paraId="6908D1F5">
      <w:pPr>
        <w:pStyle w:val="32"/>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供应商提供虚假材料投标的，投标无效。</w:t>
      </w:r>
    </w:p>
    <w:p w14:paraId="517BBD6B">
      <w:pPr>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响应文件的编制和签署</w:t>
      </w:r>
    </w:p>
    <w:p w14:paraId="734F982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3.1各供应商在编制响应文件时请按照磋商文件第七部分规定的格式进行，混乱的编排导致响应文件被误读或磋商小组查找不到有效文件是供应商的风险。</w:t>
      </w:r>
    </w:p>
    <w:p w14:paraId="4F8C45B0">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3.2供应商进行电子交易应安装客户端软件—“政采云电子交易客户端”，并按照磋商文件和电子交易平台的要求编制并加密响应文件。供应商未按规定加密的响应文件，电子交易平台将拒收并提示。</w:t>
      </w:r>
    </w:p>
    <w:p w14:paraId="535A5C2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3.3使用“政采云电子交易客户端”需要提前申领CA数字证书，申领流程请自行前往“浙江政府采购网-下载专区-电子交易客户端-CA驱动和申领流程”进行查阅。</w:t>
      </w:r>
    </w:p>
    <w:p w14:paraId="055012B1">
      <w:pPr>
        <w:pStyle w:val="32"/>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3.4响应文件按照磋商文件第七部分格式要求进行签署、盖章。</w:t>
      </w:r>
      <w:r>
        <w:rPr>
          <w:rFonts w:hint="eastAsia" w:ascii="仿宋" w:hAnsi="仿宋" w:eastAsia="仿宋" w:cs="仿宋"/>
          <w:b/>
          <w:bCs/>
          <w:color w:val="auto"/>
          <w:sz w:val="24"/>
          <w:highlight w:val="none"/>
        </w:rPr>
        <w:t>▲供应商的响应文件未按照磋商文件要求签署、盖章的，其响应无效。</w:t>
      </w:r>
    </w:p>
    <w:p w14:paraId="6BE9D4DC">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3.5为确保网上操作合法、有效和安全，供应商应当在响应截止时间前完成在“政府采购云平台”的身份认证，确保在电子交易过程中能够对相关数据电文进行加密和使用电子签名。</w:t>
      </w:r>
    </w:p>
    <w:p w14:paraId="0497DD7C">
      <w:pPr>
        <w:pStyle w:val="32"/>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3.6磋商文件对响应文件签署、盖章的要求适用于电子签名。</w:t>
      </w:r>
    </w:p>
    <w:p w14:paraId="3E025FD5">
      <w:pPr>
        <w:rPr>
          <w:rFonts w:hint="eastAsia" w:ascii="仿宋" w:hAnsi="仿宋" w:eastAsia="仿宋" w:cs="仿宋"/>
          <w:color w:val="auto"/>
          <w:highlight w:val="none"/>
        </w:rPr>
      </w:pPr>
    </w:p>
    <w:p w14:paraId="4C137FCC">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25C15DFE">
      <w:pPr>
        <w:pStyle w:val="394"/>
        <w:spacing w:before="0"/>
        <w:ind w:firstLine="0" w:firstLineChars="0"/>
        <w:rPr>
          <w:rFonts w:hint="eastAsia" w:ascii="仿宋" w:hAnsi="仿宋" w:eastAsia="仿宋" w:cs="仿宋"/>
          <w:b/>
          <w:color w:val="auto"/>
          <w:szCs w:val="24"/>
          <w:highlight w:val="none"/>
        </w:rPr>
      </w:pPr>
    </w:p>
    <w:p w14:paraId="43BCB327">
      <w:pPr>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1.响应文件的提交、补充、修改、撤回</w:t>
      </w:r>
    </w:p>
    <w:p w14:paraId="5C37C32A">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E635F3C">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101F57D0">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49822AE6">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33BBB9E">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11AB7BA">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 如供应商报价低于项目预算50%的，应当提交报价情况说明，详细阐述不影响产品质量或者诚信履约的具体原因。</w:t>
      </w:r>
    </w:p>
    <w:p w14:paraId="1ACC6597">
      <w:pPr>
        <w:pStyle w:val="32"/>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1.7 供应商应对响应文件中材料的真实性、合法性负责。</w:t>
      </w:r>
    </w:p>
    <w:p w14:paraId="368D5B88">
      <w:pPr>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2.备份响应文件</w:t>
      </w:r>
    </w:p>
    <w:p w14:paraId="3D4ECB0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 供应商在电子交易平台传输提交响应文件后，还可以在响应截止时间前直接提交或者以邮政快递或者电子邮件方式递交备份响应文件1份，</w:t>
      </w:r>
      <w:r>
        <w:rPr>
          <w:rFonts w:hint="eastAsia" w:ascii="仿宋" w:hAnsi="仿宋" w:eastAsia="仿宋" w:cs="仿宋"/>
          <w:b/>
          <w:color w:val="auto"/>
          <w:sz w:val="24"/>
          <w:highlight w:val="none"/>
        </w:rPr>
        <w:t>但采购人、采购代理机构不强制或变相强制供应商提交备份响应文件。</w:t>
      </w:r>
    </w:p>
    <w:p w14:paraId="03B7DE0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2.2 备份响应文件须在“政采云投标客户端”制作生成，并储存在不可修改的</w:t>
      </w:r>
      <w:r>
        <w:rPr>
          <w:rFonts w:hint="eastAsia" w:ascii="仿宋" w:hAnsi="仿宋" w:eastAsia="仿宋" w:cs="仿宋"/>
          <w:b/>
          <w:bCs/>
          <w:color w:val="auto"/>
          <w:sz w:val="24"/>
          <w:highlight w:val="none"/>
          <w:u w:val="single"/>
        </w:rPr>
        <w:t>电子光盘等存储介质</w:t>
      </w:r>
      <w:r>
        <w:rPr>
          <w:rFonts w:hint="eastAsia" w:ascii="仿宋" w:hAnsi="仿宋" w:eastAsia="仿宋" w:cs="仿宋"/>
          <w:color w:val="auto"/>
          <w:sz w:val="24"/>
          <w:highlight w:val="none"/>
        </w:rPr>
        <w:t>中。</w:t>
      </w:r>
      <w:r>
        <w:rPr>
          <w:rFonts w:hint="eastAsia" w:ascii="仿宋" w:hAnsi="仿宋" w:eastAsia="仿宋" w:cs="仿宋"/>
          <w:b/>
          <w:bCs/>
          <w:color w:val="auto"/>
          <w:sz w:val="24"/>
          <w:highlight w:val="none"/>
        </w:rPr>
        <w:t>备份响应文件应当密封包装并在包装上加盖公章并注明投标项目名称，供应商名称</w:t>
      </w:r>
      <w:r>
        <w:rPr>
          <w:rFonts w:hint="eastAsia" w:ascii="仿宋" w:hAnsi="仿宋" w:eastAsia="仿宋" w:cs="仿宋"/>
          <w:color w:val="auto"/>
          <w:sz w:val="24"/>
          <w:highlight w:val="none"/>
        </w:rPr>
        <w:t>（联合体投标的，包装物封面需注明联合体投标，并注明联合体成员各方的名称和联合协议中约定的牵头人的名称）。▲</w:t>
      </w:r>
      <w:r>
        <w:rPr>
          <w:rFonts w:hint="eastAsia" w:ascii="仿宋" w:hAnsi="仿宋" w:eastAsia="仿宋" w:cs="仿宋"/>
          <w:b/>
          <w:color w:val="auto"/>
          <w:sz w:val="24"/>
          <w:szCs w:val="20"/>
          <w:highlight w:val="none"/>
        </w:rPr>
        <w:t>不符合上述制作、</w:t>
      </w:r>
      <w:r>
        <w:rPr>
          <w:rFonts w:hint="eastAsia" w:ascii="仿宋" w:hAnsi="仿宋" w:eastAsia="仿宋" w:cs="仿宋"/>
          <w:b/>
          <w:color w:val="auto"/>
          <w:sz w:val="24"/>
          <w:highlight w:val="none"/>
        </w:rPr>
        <w:t>存储、密封规定的备份响应文件将被视为无效或者被拒绝接收。</w:t>
      </w:r>
    </w:p>
    <w:p w14:paraId="3942B8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6C9CAE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以邮政快递方式递交备份响应文件的，供应商应先将备份响应文件按要求密封和标记，再进行邮政快递包装后邮寄。备份响应文件须在提交响应文件截止时间之前送达竞争性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37AE6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2.5以电子邮件方式递交备份响应文件的，供应商应于供应截止时间前将备份文件传送至采购代理机构邮箱（</w:t>
      </w:r>
      <w:r>
        <w:rPr>
          <w:rFonts w:hint="eastAsia" w:ascii="仿宋" w:hAnsi="仿宋" w:eastAsia="仿宋" w:cs="仿宋"/>
          <w:color w:val="auto"/>
          <w:sz w:val="24"/>
          <w:highlight w:val="none"/>
          <w:lang w:val="en-US" w:eastAsia="zh-CN"/>
        </w:rPr>
        <w:t>724215075</w:t>
      </w:r>
      <w:r>
        <w:rPr>
          <w:rFonts w:hint="eastAsia" w:ascii="仿宋" w:hAnsi="仿宋" w:eastAsia="仿宋" w:cs="仿宋"/>
          <w:color w:val="auto"/>
          <w:sz w:val="24"/>
          <w:highlight w:val="none"/>
        </w:rPr>
        <w:t>@qq.com）。</w:t>
      </w:r>
    </w:p>
    <w:p w14:paraId="1C5EF5E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2.6 </w:t>
      </w:r>
      <w:r>
        <w:rPr>
          <w:rFonts w:hint="eastAsia" w:ascii="仿宋" w:hAnsi="仿宋" w:eastAsia="仿宋" w:cs="仿宋"/>
          <w:b/>
          <w:color w:val="auto"/>
          <w:sz w:val="24"/>
          <w:szCs w:val="20"/>
          <w:highlight w:val="none"/>
        </w:rPr>
        <w:t>▲</w:t>
      </w:r>
      <w:r>
        <w:rPr>
          <w:rFonts w:hint="eastAsia" w:ascii="仿宋" w:hAnsi="仿宋" w:eastAsia="仿宋" w:cs="仿宋"/>
          <w:b/>
          <w:color w:val="auto"/>
          <w:sz w:val="24"/>
          <w:highlight w:val="none"/>
        </w:rPr>
        <w:t>供应商仅提交备份响应文件，未在电子交易平台传输提交响应文件的，响应无效。</w:t>
      </w:r>
    </w:p>
    <w:p w14:paraId="087E5953">
      <w:pPr>
        <w:pStyle w:val="32"/>
        <w:spacing w:line="360" w:lineRule="auto"/>
        <w:ind w:firstLine="360" w:firstLineChars="150"/>
        <w:rPr>
          <w:rFonts w:hint="eastAsia" w:ascii="仿宋" w:hAnsi="仿宋" w:eastAsia="仿宋" w:cs="仿宋"/>
          <w:color w:val="auto"/>
          <w:sz w:val="24"/>
          <w:szCs w:val="24"/>
          <w:highlight w:val="none"/>
        </w:rPr>
      </w:pPr>
    </w:p>
    <w:p w14:paraId="75F22B8A">
      <w:pPr>
        <w:rPr>
          <w:rFonts w:hint="eastAsia" w:ascii="仿宋" w:hAnsi="仿宋" w:eastAsia="仿宋" w:cs="仿宋"/>
          <w:color w:val="auto"/>
          <w:highlight w:val="none"/>
        </w:rPr>
      </w:pPr>
    </w:p>
    <w:p w14:paraId="754337B2">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21A6456F">
      <w:pPr>
        <w:pStyle w:val="32"/>
        <w:spacing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14:paraId="1EBACEF5">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7C816810">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DA9EA6F">
      <w:pPr>
        <w:pStyle w:val="32"/>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21A7801">
      <w:pPr>
        <w:pStyle w:val="394"/>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491DE1DA">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2.1信用信息查询渠道及截止时间：采购代理机构将通过“信用中国”网站(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3F6E2BDE">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4544F77A">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84DB8C2">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53F354">
      <w:pPr>
        <w:pStyle w:val="32"/>
        <w:spacing w:line="360" w:lineRule="auto"/>
        <w:rPr>
          <w:rFonts w:hint="eastAsia" w:ascii="仿宋" w:hAnsi="仿宋" w:eastAsia="仿宋" w:cs="仿宋"/>
          <w:b/>
          <w:color w:val="auto"/>
          <w:sz w:val="24"/>
          <w:szCs w:val="24"/>
          <w:highlight w:val="none"/>
        </w:rPr>
      </w:pPr>
    </w:p>
    <w:p w14:paraId="2FF53616">
      <w:pPr>
        <w:adjustRightInd/>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35ABE3EC">
      <w:pPr>
        <w:snapToGrid w:val="0"/>
        <w:spacing w:line="360" w:lineRule="auto"/>
        <w:outlineLvl w:val="2"/>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75B94E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1.1最后报价一览表；</w:t>
      </w:r>
    </w:p>
    <w:p w14:paraId="0A2A49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报价情况说明（如果有）；</w:t>
      </w:r>
    </w:p>
    <w:p w14:paraId="60F6CD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1.3中小企业声明函（如果有）。</w:t>
      </w:r>
    </w:p>
    <w:p w14:paraId="1879C74D">
      <w:pPr>
        <w:rPr>
          <w:rFonts w:hint="eastAsia" w:ascii="仿宋" w:hAnsi="仿宋" w:eastAsia="仿宋" w:cs="仿宋"/>
          <w:color w:val="auto"/>
          <w:highlight w:val="none"/>
        </w:rPr>
      </w:pPr>
    </w:p>
    <w:p w14:paraId="70BDE77A">
      <w:pPr>
        <w:adjustRightInd/>
        <w:spacing w:line="360" w:lineRule="auto"/>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3C6F2FE4">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6C2CAA5A">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0C989A87">
      <w:pPr>
        <w:pStyle w:val="394"/>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46BB1769">
      <w:pPr>
        <w:rPr>
          <w:rFonts w:hint="eastAsia" w:ascii="仿宋" w:hAnsi="仿宋" w:eastAsia="仿宋" w:cs="仿宋"/>
          <w:color w:val="auto"/>
          <w:highlight w:val="none"/>
        </w:rPr>
      </w:pPr>
    </w:p>
    <w:p w14:paraId="0359A936">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7D50CF5F">
      <w:pPr>
        <w:pStyle w:val="32"/>
        <w:spacing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647FFC34">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BB36353">
      <w:pPr>
        <w:pStyle w:val="32"/>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3D61428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70B149AC">
      <w:pPr>
        <w:tabs>
          <w:tab w:val="left" w:pos="0"/>
        </w:tabs>
        <w:spacing w:line="360" w:lineRule="auto"/>
        <w:outlineLvl w:val="2"/>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5D26818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3.1自成交人确定之日起2个工作日内，采购代理机构通过电子交易平台向成交人发出成交通知书，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rPr>
        <w:t>采购代理机构也可以以纸质形式进行成交通知。</w:t>
      </w:r>
    </w:p>
    <w:p w14:paraId="2A0791F0">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5" w:name="_Hlk101184471"/>
      <w:r>
        <w:rPr>
          <w:rFonts w:hint="eastAsia" w:ascii="仿宋" w:hAnsi="仿宋" w:eastAsia="仿宋" w:cs="仿宋"/>
          <w:color w:val="auto"/>
          <w:sz w:val="24"/>
          <w:highlight w:val="none"/>
        </w:rPr>
        <w:t>资格审查情况、评审专家抽取规则、符合性审查情况、</w:t>
      </w:r>
      <w:bookmarkEnd w:id="55"/>
      <w:r>
        <w:rPr>
          <w:rFonts w:hint="eastAsia" w:ascii="仿宋" w:hAnsi="仿宋" w:eastAsia="仿宋" w:cs="仿宋"/>
          <w:color w:val="auto"/>
          <w:sz w:val="24"/>
          <w:highlight w:val="none"/>
        </w:rPr>
        <w:t>成交公告期限以及评审专家名单、评分汇总及明细。</w:t>
      </w:r>
    </w:p>
    <w:p w14:paraId="77727811">
      <w:pPr>
        <w:spacing w:line="360" w:lineRule="auto"/>
        <w:ind w:firstLine="360" w:firstLineChars="150"/>
        <w:outlineLvl w:val="3"/>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381F05DB">
      <w:pPr>
        <w:rPr>
          <w:rFonts w:hint="eastAsia" w:ascii="仿宋" w:hAnsi="仿宋" w:eastAsia="仿宋" w:cs="仿宋"/>
          <w:color w:val="auto"/>
          <w:highlight w:val="none"/>
        </w:rPr>
      </w:pPr>
    </w:p>
    <w:p w14:paraId="5A53A51B">
      <w:pPr>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40645EC6">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5B2F1B60">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17E57D2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A64F20E">
      <w:pPr>
        <w:pStyle w:val="39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7085368">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F65C24D">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E92E4DF">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3BFF56E1">
      <w:pPr>
        <w:pStyle w:val="39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1B2DB179">
      <w:pPr>
        <w:tabs>
          <w:tab w:val="left" w:pos="0"/>
        </w:tabs>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2F9826D8">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705B7A8">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0F1BC2">
      <w:pPr>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4.预付款</w:t>
      </w:r>
    </w:p>
    <w:p w14:paraId="6F15DFE0">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D960F9E">
      <w:pPr>
        <w:snapToGrid w:val="0"/>
        <w:spacing w:line="360" w:lineRule="auto"/>
        <w:jc w:val="both"/>
        <w:rPr>
          <w:rFonts w:hint="eastAsia" w:ascii="仿宋" w:hAnsi="仿宋" w:eastAsia="仿宋" w:cs="仿宋"/>
          <w:b/>
          <w:color w:val="auto"/>
          <w:sz w:val="36"/>
          <w:szCs w:val="36"/>
          <w:highlight w:val="none"/>
        </w:rPr>
      </w:pPr>
    </w:p>
    <w:p w14:paraId="4D1EA3DC">
      <w:pPr>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4899FBD1">
      <w:pPr>
        <w:pStyle w:val="24"/>
        <w:spacing w:line="360" w:lineRule="auto"/>
        <w:ind w:firstLine="0" w:firstLineChars="0"/>
        <w:outlineLvl w:val="2"/>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45CB003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8C8F0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7E2DD10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72E6B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3D2F53">
      <w:pPr>
        <w:snapToGrid w:val="0"/>
        <w:spacing w:line="360" w:lineRule="auto"/>
        <w:jc w:val="center"/>
        <w:rPr>
          <w:rFonts w:hint="eastAsia" w:ascii="仿宋" w:hAnsi="仿宋" w:eastAsia="仿宋" w:cs="仿宋"/>
          <w:b/>
          <w:color w:val="auto"/>
          <w:sz w:val="36"/>
          <w:szCs w:val="36"/>
          <w:highlight w:val="none"/>
        </w:rPr>
      </w:pPr>
    </w:p>
    <w:p w14:paraId="4842BA60">
      <w:pPr>
        <w:snapToGrid w:val="0"/>
        <w:spacing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169D06B6">
      <w:pPr>
        <w:tabs>
          <w:tab w:val="left" w:pos="0"/>
        </w:tabs>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14:paraId="49BBB79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3667645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2063EDB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3CABEF3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31533A2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42B0664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72FE4933">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6" w:name="_Hlt68072990"/>
      <w:bookmarkEnd w:id="56"/>
      <w:bookmarkStart w:id="57" w:name="_Hlt74707468"/>
      <w:bookmarkEnd w:id="57"/>
      <w:bookmarkStart w:id="58" w:name="_Hlt75236011"/>
      <w:bookmarkEnd w:id="58"/>
      <w:bookmarkStart w:id="59" w:name="_Hlt75236101"/>
      <w:bookmarkEnd w:id="59"/>
      <w:bookmarkStart w:id="60" w:name="_Hlt75236290"/>
      <w:bookmarkEnd w:id="60"/>
      <w:bookmarkStart w:id="61" w:name="_Hlt74729768"/>
      <w:bookmarkEnd w:id="61"/>
      <w:bookmarkStart w:id="62" w:name="_Hlt74714665"/>
      <w:bookmarkEnd w:id="62"/>
      <w:bookmarkStart w:id="63" w:name="_Hlt68057669"/>
      <w:bookmarkEnd w:id="63"/>
      <w:bookmarkStart w:id="64" w:name="_Hlt74730295"/>
      <w:bookmarkEnd w:id="64"/>
      <w:bookmarkStart w:id="65" w:name="_Toc164416483"/>
      <w:bookmarkStart w:id="66" w:name="第三部分"/>
      <w:r>
        <w:rPr>
          <w:rFonts w:hint="eastAsia" w:ascii="仿宋" w:hAnsi="仿宋" w:eastAsia="仿宋" w:cs="仿宋"/>
          <w:b/>
          <w:color w:val="auto"/>
          <w:sz w:val="36"/>
          <w:szCs w:val="36"/>
          <w:highlight w:val="none"/>
        </w:rPr>
        <w:br w:type="page"/>
      </w:r>
    </w:p>
    <w:p w14:paraId="45474977">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14:paraId="5EE2A0A4">
      <w:pPr>
        <w:adjustRightInd/>
        <w:snapToGrid w:val="0"/>
        <w:spacing w:line="360" w:lineRule="auto"/>
        <w:ind w:firstLine="602" w:firstLineChars="200"/>
        <w:outlineLvl w:val="1"/>
        <w:rPr>
          <w:rFonts w:hint="eastAsia" w:ascii="仿宋" w:hAnsi="仿宋" w:eastAsia="仿宋" w:cs="仿宋"/>
          <w:b/>
          <w:color w:val="auto"/>
          <w:sz w:val="30"/>
          <w:szCs w:val="30"/>
          <w:highlight w:val="none"/>
        </w:rPr>
      </w:pPr>
      <w:bookmarkStart w:id="67" w:name="_Toc93172441"/>
      <w:r>
        <w:rPr>
          <w:rFonts w:hint="eastAsia" w:ascii="仿宋" w:hAnsi="仿宋" w:eastAsia="仿宋" w:cs="仿宋"/>
          <w:b/>
          <w:color w:val="auto"/>
          <w:sz w:val="30"/>
          <w:szCs w:val="30"/>
          <w:highlight w:val="none"/>
        </w:rPr>
        <w:t>一、项目背景</w:t>
      </w:r>
    </w:p>
    <w:p w14:paraId="6B6F28D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浙江省科学技术研究院本次采购项目内容为</w:t>
      </w:r>
      <w:r>
        <w:rPr>
          <w:rFonts w:hint="eastAsia" w:ascii="仿宋" w:hAnsi="仿宋" w:eastAsia="仿宋" w:cs="仿宋"/>
          <w:color w:val="auto"/>
          <w:sz w:val="24"/>
          <w:highlight w:val="none"/>
          <w:lang w:eastAsia="zh-CN"/>
        </w:rPr>
        <w:t>2024年基础地理信息资源更新内外业协作服务。</w:t>
      </w:r>
      <w:r>
        <w:rPr>
          <w:rFonts w:hint="eastAsia" w:ascii="仿宋" w:hAnsi="仿宋" w:eastAsia="仿宋" w:cs="仿宋"/>
          <w:color w:val="auto"/>
          <w:sz w:val="24"/>
          <w:highlight w:val="none"/>
        </w:rPr>
        <w:t>现</w:t>
      </w:r>
      <w:r>
        <w:rPr>
          <w:rFonts w:hint="eastAsia" w:ascii="仿宋" w:hAnsi="仿宋" w:eastAsia="仿宋" w:cs="仿宋"/>
          <w:color w:val="auto"/>
          <w:sz w:val="24"/>
          <w:highlight w:val="none"/>
          <w:lang w:val="en-US" w:eastAsia="zh-CN"/>
        </w:rPr>
        <w:t>各标项</w:t>
      </w:r>
      <w:r>
        <w:rPr>
          <w:rFonts w:hint="eastAsia" w:ascii="仿宋" w:hAnsi="仿宋" w:eastAsia="仿宋" w:cs="仿宋"/>
          <w:color w:val="auto"/>
          <w:sz w:val="24"/>
          <w:highlight w:val="none"/>
        </w:rPr>
        <w:t>需择优选取一家具有优质服务团队和服务能力的单位进行本项服务。</w:t>
      </w:r>
    </w:p>
    <w:p w14:paraId="137B0372">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供应商应根据采购文件所提出的采购内容和技术、服务要求，综合考虑，选择具有最佳性价比的服务团队前来投标。希望供应商以优良的服务和优惠的价格，充分显示竞争实力。</w:t>
      </w:r>
    </w:p>
    <w:tbl>
      <w:tblPr>
        <w:tblStyle w:val="61"/>
        <w:tblpPr w:leftFromText="180" w:rightFromText="180" w:vertAnchor="text" w:horzAnchor="page" w:tblpX="1405" w:tblpY="1006"/>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757"/>
        <w:gridCol w:w="4939"/>
        <w:gridCol w:w="1332"/>
        <w:gridCol w:w="1620"/>
      </w:tblGrid>
      <w:tr w14:paraId="5D24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20FCA64">
            <w:pPr>
              <w:snapToGrid w:val="0"/>
              <w:spacing w:after="120" w:afterLines="50" w:line="460" w:lineRule="exact"/>
              <w:jc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标项</w:t>
            </w:r>
          </w:p>
        </w:tc>
        <w:tc>
          <w:tcPr>
            <w:tcW w:w="1757" w:type="dxa"/>
            <w:vAlign w:val="center"/>
          </w:tcPr>
          <w:p w14:paraId="62FADB5F">
            <w:pPr>
              <w:snapToGrid w:val="0"/>
              <w:spacing w:after="120" w:afterLines="50" w:line="4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采购内容</w:t>
            </w:r>
          </w:p>
        </w:tc>
        <w:tc>
          <w:tcPr>
            <w:tcW w:w="4939" w:type="dxa"/>
            <w:vAlign w:val="center"/>
          </w:tcPr>
          <w:p w14:paraId="0E13CBD2">
            <w:pPr>
              <w:snapToGrid w:val="0"/>
              <w:spacing w:after="120" w:afterLines="50" w:line="46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工作内容</w:t>
            </w:r>
          </w:p>
        </w:tc>
        <w:tc>
          <w:tcPr>
            <w:tcW w:w="1332" w:type="dxa"/>
            <w:vAlign w:val="center"/>
          </w:tcPr>
          <w:p w14:paraId="7490A159">
            <w:pPr>
              <w:snapToGrid w:val="0"/>
              <w:spacing w:after="120" w:afterLines="50" w:line="4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预算金额</w:t>
            </w:r>
          </w:p>
          <w:p w14:paraId="794061FB">
            <w:pPr>
              <w:snapToGrid w:val="0"/>
              <w:spacing w:after="120" w:afterLines="50" w:line="4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（万元）</w:t>
            </w:r>
          </w:p>
        </w:tc>
        <w:tc>
          <w:tcPr>
            <w:tcW w:w="1620" w:type="dxa"/>
            <w:vAlign w:val="center"/>
          </w:tcPr>
          <w:p w14:paraId="0BDC0E5E">
            <w:pPr>
              <w:snapToGrid w:val="0"/>
              <w:spacing w:after="120" w:afterLines="50" w:line="460" w:lineRule="exact"/>
              <w:jc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完成时间</w:t>
            </w:r>
          </w:p>
        </w:tc>
      </w:tr>
      <w:tr w14:paraId="3DFE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9185697">
            <w:pPr>
              <w:snapToGrid w:val="0"/>
              <w:spacing w:after="120" w:afterLines="50" w:line="460" w:lineRule="exact"/>
              <w:jc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一</w:t>
            </w:r>
          </w:p>
        </w:tc>
        <w:tc>
          <w:tcPr>
            <w:tcW w:w="1757" w:type="dxa"/>
            <w:shd w:val="clear" w:color="auto" w:fill="auto"/>
            <w:vAlign w:val="center"/>
          </w:tcPr>
          <w:p w14:paraId="2D25D950">
            <w:pPr>
              <w:keepNext w:val="0"/>
              <w:keepLines w:val="0"/>
              <w:widowControl/>
              <w:suppressLineNumbers w:val="0"/>
              <w:ind w:left="0" w:leftChars="0"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2024年基础地理信息资源更新内外业协作服务标项一</w:t>
            </w:r>
          </w:p>
        </w:tc>
        <w:tc>
          <w:tcPr>
            <w:tcW w:w="4939" w:type="dxa"/>
            <w:vAlign w:val="center"/>
          </w:tcPr>
          <w:p w14:paraId="29D87B8C">
            <w:pPr>
              <w:snapToGrid w:val="0"/>
              <w:spacing w:after="120" w:afterLines="50" w:line="4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工作内容：完成剡湖街道、三江街道等约85平方千米1：2000数字线划图内业采集和编辑、外业调绘等辅助工作。预算单价：内业不超过3200元/平方千米，外业不超过2600元/平方千米。</w:t>
            </w:r>
          </w:p>
        </w:tc>
        <w:tc>
          <w:tcPr>
            <w:tcW w:w="1332" w:type="dxa"/>
            <w:vAlign w:val="center"/>
          </w:tcPr>
          <w:p w14:paraId="6F8497B6">
            <w:pPr>
              <w:snapToGrid w:val="0"/>
              <w:spacing w:after="120" w:afterLines="50" w:line="4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49.3</w:t>
            </w:r>
            <w:r>
              <w:rPr>
                <w:rFonts w:hint="eastAsia" w:ascii="仿宋" w:hAnsi="仿宋" w:eastAsia="仿宋" w:cs="仿宋"/>
                <w:b w:val="0"/>
                <w:bCs/>
                <w:color w:val="auto"/>
                <w:sz w:val="21"/>
                <w:szCs w:val="21"/>
                <w:lang w:val="en-US" w:eastAsia="zh-CN"/>
              </w:rPr>
              <w:t>0</w:t>
            </w:r>
            <w:r>
              <w:rPr>
                <w:rFonts w:hint="eastAsia" w:ascii="仿宋" w:hAnsi="仿宋" w:eastAsia="仿宋" w:cs="仿宋"/>
                <w:b w:val="0"/>
                <w:bCs/>
                <w:color w:val="auto"/>
                <w:sz w:val="21"/>
                <w:szCs w:val="21"/>
              </w:rPr>
              <w:t>万元</w:t>
            </w:r>
          </w:p>
        </w:tc>
        <w:tc>
          <w:tcPr>
            <w:tcW w:w="1620" w:type="dxa"/>
            <w:vAlign w:val="center"/>
          </w:tcPr>
          <w:p w14:paraId="4497EBC1">
            <w:pPr>
              <w:snapToGrid w:val="0"/>
              <w:spacing w:after="120" w:afterLines="50" w:line="460" w:lineRule="exact"/>
              <w:jc w:val="center"/>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2024-11-30之前</w:t>
            </w:r>
          </w:p>
        </w:tc>
      </w:tr>
      <w:tr w14:paraId="5560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4E7CBCB">
            <w:pPr>
              <w:snapToGrid w:val="0"/>
              <w:spacing w:after="120" w:afterLines="50" w:line="460" w:lineRule="exact"/>
              <w:jc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二</w:t>
            </w:r>
          </w:p>
        </w:tc>
        <w:tc>
          <w:tcPr>
            <w:tcW w:w="1757" w:type="dxa"/>
            <w:shd w:val="clear" w:color="auto" w:fill="auto"/>
            <w:vAlign w:val="center"/>
          </w:tcPr>
          <w:p w14:paraId="7B0DA1DF">
            <w:pPr>
              <w:keepNext w:val="0"/>
              <w:keepLines w:val="0"/>
              <w:widowControl/>
              <w:suppressLineNumbers w:val="0"/>
              <w:ind w:left="0" w:leftChars="0"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2024年基础地理信息资源更新内外业协作服务标项二</w:t>
            </w:r>
          </w:p>
        </w:tc>
        <w:tc>
          <w:tcPr>
            <w:tcW w:w="4939" w:type="dxa"/>
            <w:vAlign w:val="center"/>
          </w:tcPr>
          <w:p w14:paraId="31F2E981">
            <w:pPr>
              <w:snapToGrid w:val="0"/>
              <w:spacing w:after="120" w:afterLines="50" w:line="4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工作内容：完成鹿山街道、浦口街道等约45平方千米1：2000数字线划图内业采集和编辑、外业调绘等辅助工作。预算单价：内业不超过3200元/平方千米，外业不超过2600元/平方千米。</w:t>
            </w:r>
          </w:p>
        </w:tc>
        <w:tc>
          <w:tcPr>
            <w:tcW w:w="1332" w:type="dxa"/>
            <w:vAlign w:val="center"/>
          </w:tcPr>
          <w:p w14:paraId="0E26C97B">
            <w:pPr>
              <w:snapToGrid w:val="0"/>
              <w:spacing w:after="120" w:afterLines="50" w:line="46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26.1</w:t>
            </w:r>
            <w:r>
              <w:rPr>
                <w:rFonts w:hint="eastAsia" w:ascii="仿宋" w:hAnsi="仿宋" w:eastAsia="仿宋" w:cs="仿宋"/>
                <w:b w:val="0"/>
                <w:bCs/>
                <w:color w:val="auto"/>
                <w:sz w:val="21"/>
                <w:szCs w:val="21"/>
                <w:lang w:val="en-US" w:eastAsia="zh-CN"/>
              </w:rPr>
              <w:t>0</w:t>
            </w:r>
            <w:r>
              <w:rPr>
                <w:rFonts w:hint="eastAsia" w:ascii="仿宋" w:hAnsi="仿宋" w:eastAsia="仿宋" w:cs="仿宋"/>
                <w:b w:val="0"/>
                <w:bCs/>
                <w:color w:val="auto"/>
                <w:sz w:val="21"/>
                <w:szCs w:val="21"/>
              </w:rPr>
              <w:t>万元。</w:t>
            </w:r>
          </w:p>
        </w:tc>
        <w:tc>
          <w:tcPr>
            <w:tcW w:w="1620" w:type="dxa"/>
            <w:vAlign w:val="center"/>
          </w:tcPr>
          <w:p w14:paraId="70AE6A36">
            <w:pPr>
              <w:snapToGrid w:val="0"/>
              <w:spacing w:after="120" w:afterLines="50" w:line="46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2024-11-30之前</w:t>
            </w:r>
          </w:p>
        </w:tc>
      </w:tr>
      <w:tr w14:paraId="281D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1BD9785C">
            <w:pPr>
              <w:snapToGrid w:val="0"/>
              <w:spacing w:after="120" w:afterLines="50" w:line="460" w:lineRule="exact"/>
              <w:jc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三</w:t>
            </w:r>
          </w:p>
        </w:tc>
        <w:tc>
          <w:tcPr>
            <w:tcW w:w="1757" w:type="dxa"/>
            <w:shd w:val="clear" w:color="auto" w:fill="auto"/>
            <w:vAlign w:val="center"/>
          </w:tcPr>
          <w:p w14:paraId="3FB16E55">
            <w:pPr>
              <w:keepNext w:val="0"/>
              <w:keepLines w:val="0"/>
              <w:widowControl/>
              <w:suppressLineNumbers w:val="0"/>
              <w:ind w:left="0" w:leftChars="0"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2024年基础地理信息资源更新内外业协作服务标项三</w:t>
            </w:r>
          </w:p>
        </w:tc>
        <w:tc>
          <w:tcPr>
            <w:tcW w:w="4939" w:type="dxa"/>
            <w:vAlign w:val="center"/>
          </w:tcPr>
          <w:p w14:paraId="68D58E30">
            <w:pPr>
              <w:snapToGrid w:val="0"/>
              <w:spacing w:after="120" w:afterLines="50" w:line="46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工作内容：完成三界镇、仙岩镇等约40平方千米1：2000数字线划图内业采集和编辑、外业调绘等辅助工作。预算单价：内业不超过3200元/平方千米，外业不超过2600元/平方千米。</w:t>
            </w:r>
          </w:p>
        </w:tc>
        <w:tc>
          <w:tcPr>
            <w:tcW w:w="1332" w:type="dxa"/>
            <w:vAlign w:val="center"/>
          </w:tcPr>
          <w:p w14:paraId="7F59F65C">
            <w:pPr>
              <w:snapToGrid w:val="0"/>
              <w:spacing w:after="120" w:afterLines="50" w:line="46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23.2</w:t>
            </w:r>
            <w:r>
              <w:rPr>
                <w:rFonts w:hint="eastAsia" w:ascii="仿宋" w:hAnsi="仿宋" w:eastAsia="仿宋" w:cs="仿宋"/>
                <w:b w:val="0"/>
                <w:bCs/>
                <w:color w:val="auto"/>
                <w:sz w:val="21"/>
                <w:szCs w:val="21"/>
                <w:lang w:val="en-US" w:eastAsia="zh-CN"/>
              </w:rPr>
              <w:t>0</w:t>
            </w:r>
            <w:r>
              <w:rPr>
                <w:rFonts w:hint="eastAsia" w:ascii="仿宋" w:hAnsi="仿宋" w:eastAsia="仿宋" w:cs="仿宋"/>
                <w:b w:val="0"/>
                <w:bCs/>
                <w:color w:val="auto"/>
                <w:sz w:val="21"/>
                <w:szCs w:val="21"/>
              </w:rPr>
              <w:t>万元。</w:t>
            </w:r>
          </w:p>
        </w:tc>
        <w:tc>
          <w:tcPr>
            <w:tcW w:w="1620" w:type="dxa"/>
            <w:vAlign w:val="center"/>
          </w:tcPr>
          <w:p w14:paraId="000A18A5">
            <w:pPr>
              <w:snapToGrid w:val="0"/>
              <w:spacing w:after="120" w:afterLines="50" w:line="46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2024-11-30之前</w:t>
            </w:r>
          </w:p>
        </w:tc>
      </w:tr>
    </w:tbl>
    <w:p w14:paraId="432D5A76">
      <w:pPr>
        <w:adjustRightInd/>
        <w:snapToGrid w:val="0"/>
        <w:spacing w:line="360" w:lineRule="auto"/>
        <w:ind w:firstLine="602" w:firstLineChars="200"/>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服务内容</w:t>
      </w:r>
    </w:p>
    <w:bookmarkEnd w:id="67"/>
    <w:p w14:paraId="50E85765">
      <w:pPr>
        <w:adjustRightInd/>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三、执行技术标准</w:t>
      </w:r>
    </w:p>
    <w:p w14:paraId="486659AD">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 GB/T 7930-2008《1:500 1:1000 1:2000 地形图航空摄影测量内业规范》；</w:t>
      </w:r>
    </w:p>
    <w:p w14:paraId="7475DAC7">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 GB/T 7931-2008《1:500 1:1000 1:2000 地形图航空摄影测量外业规范》；</w:t>
      </w:r>
    </w:p>
    <w:p w14:paraId="3437DF77">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 GB/T 15967-2008《1:500 1:1000 1:2000 地形图航空摄影测量数字化测图规范》；</w:t>
      </w:r>
    </w:p>
    <w:p w14:paraId="47C9D690">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4) GB/T 17941-2008《数字测绘成果质量要求》；</w:t>
      </w:r>
    </w:p>
    <w:p w14:paraId="63630ED4">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5) GB/T 18314-2009《全球定位系统（GPS）测量规范》；</w:t>
      </w:r>
    </w:p>
    <w:p w14:paraId="4C9D20ED">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6) GB/T 18316-2008《数字测绘成果质量检查与验收》；</w:t>
      </w:r>
    </w:p>
    <w:p w14:paraId="7D9C662A">
      <w:pPr>
        <w:spacing w:line="360" w:lineRule="auto"/>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7) GB/T 19710-2005《地理信息元数据》；</w:t>
      </w:r>
    </w:p>
    <w:p w14:paraId="4540EBC5">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8) GB/T 20257.1-2017 《国家基本比例尺地图图式第1 部分：1:500 1:1000 1:2000 地形图图式》（以下简称《图式》）；</w:t>
      </w:r>
    </w:p>
    <w:p w14:paraId="4641DF14">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9) GB/T 23236-2009《数字航空摄影测量 空中三角测量规范》；</w:t>
      </w:r>
    </w:p>
    <w:p w14:paraId="32F4308D">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10) GB/T 24356-2009《测绘成果质量检查与验收》；</w:t>
      </w:r>
    </w:p>
    <w:p w14:paraId="2C92CDCD">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11) CH/T 2009-2010《全球定位系统实时动态测量（RTK）技术规范》；</w:t>
      </w:r>
    </w:p>
    <w:p w14:paraId="055059A1">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12) CH/T 3006-2011《数字航空摄影测量 控制测量规范》；</w:t>
      </w:r>
    </w:p>
    <w:p w14:paraId="78F790CF">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13) CH/T 3007.1-2011《数字航空摄影测量 测图规范 第1 部分：1:500</w:t>
      </w:r>
    </w:p>
    <w:p w14:paraId="6EC120C8">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1:1000 1:2000 数字表面模型 数字正射影像图 数字线划图》；</w:t>
      </w:r>
    </w:p>
    <w:p w14:paraId="38CBFA48">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14) CH/T 9005-2009《基础地理信息数据库基本规定》；</w:t>
      </w:r>
    </w:p>
    <w:p w14:paraId="55878321">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15) CH/T 9008.1-2010《基础地理信息数字成果1:500 1:1000 1:2000 数字线划图》；</w:t>
      </w:r>
    </w:p>
    <w:p w14:paraId="0CFA987C">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16) DB33/T 552-2014 《1:500 1:1000 1:2000 数字地形图测绘规范》；</w:t>
      </w:r>
    </w:p>
    <w:p w14:paraId="60129821">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17) DB33/T 817-2010《基础地理信息要素分类与图形表达代码》；</w:t>
      </w:r>
    </w:p>
    <w:p w14:paraId="68185E5F">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18) 《1:500 1:1000 1:2000 基础地理信息及地理实体数据库技术规程》；</w:t>
      </w:r>
    </w:p>
    <w:p w14:paraId="512753B2">
      <w:pPr>
        <w:autoSpaceDN w:val="0"/>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19）浙江省自然资源厅2019年发布的《浙江省1∶2000比例尺基础地理信息资源更新工作技术方案》；</w:t>
      </w:r>
    </w:p>
    <w:p w14:paraId="3BCA3CB0">
      <w:pPr>
        <w:autoSpaceDN w:val="0"/>
        <w:spacing w:line="360" w:lineRule="auto"/>
        <w:ind w:firstLine="480" w:firstLineChars="200"/>
        <w:rPr>
          <w:rFonts w:hint="eastAsia" w:ascii="仿宋" w:hAnsi="仿宋" w:eastAsia="仿宋" w:cs="仿宋"/>
          <w:color w:val="000000"/>
          <w:sz w:val="24"/>
        </w:rPr>
      </w:pPr>
      <w:r>
        <w:rPr>
          <w:rFonts w:hint="eastAsia" w:ascii="仿宋" w:hAnsi="仿宋" w:eastAsia="仿宋" w:cs="仿宋"/>
          <w:bCs/>
          <w:color w:val="000000"/>
          <w:sz w:val="24"/>
        </w:rPr>
        <w:t>20）浙江省自然资源厅2020年发布的《浙江省1∶2000比例尺基础地理信息资源更新技术规定》；</w:t>
      </w:r>
    </w:p>
    <w:p w14:paraId="5E37D93B">
      <w:pPr>
        <w:pStyle w:val="57"/>
        <w:spacing w:before="0" w:beforeAutospacing="0" w:after="0" w:afterAutospacing="0" w:line="360" w:lineRule="auto"/>
        <w:ind w:firstLine="480" w:firstLineChars="200"/>
        <w:rPr>
          <w:rFonts w:hint="eastAsia" w:ascii="仿宋" w:hAnsi="仿宋" w:eastAsia="仿宋" w:cs="仿宋"/>
          <w:color w:val="FF0000"/>
          <w:kern w:val="2"/>
        </w:rPr>
      </w:pPr>
      <w:r>
        <w:rPr>
          <w:rFonts w:hint="eastAsia" w:ascii="仿宋" w:hAnsi="仿宋" w:eastAsia="仿宋" w:cs="仿宋"/>
          <w:bCs/>
          <w:color w:val="000000"/>
        </w:rPr>
        <w:t>21）浙江省自然资源厅2022年发布的《浙江省自然资源厅关于持续做好1∶2000比例尺基础地理信息资源更新工作的通知》。</w:t>
      </w:r>
    </w:p>
    <w:p w14:paraId="387B65EE">
      <w:pPr>
        <w:pStyle w:val="57"/>
        <w:spacing w:before="0" w:beforeAutospacing="0" w:after="0" w:afterAutospacing="0" w:line="360" w:lineRule="auto"/>
        <w:ind w:firstLine="480" w:firstLineChars="200"/>
        <w:rPr>
          <w:rFonts w:hint="eastAsia" w:ascii="仿宋" w:hAnsi="仿宋" w:eastAsia="仿宋" w:cs="仿宋"/>
          <w:color w:val="FF0000"/>
          <w:kern w:val="2"/>
          <w:lang w:val="en-US" w:eastAsia="zh-CN"/>
        </w:rPr>
      </w:pPr>
      <w:r>
        <w:rPr>
          <w:rFonts w:hint="eastAsia" w:ascii="仿宋" w:hAnsi="仿宋" w:eastAsia="仿宋" w:cs="仿宋"/>
          <w:color w:val="FF0000"/>
          <w:kern w:val="2"/>
          <w:lang w:val="en-US" w:eastAsia="zh-CN"/>
        </w:rPr>
        <w:t>22)浙自然资厅函〔2023〕465号《浙江省自然资源厅关于同意杭州市等11个设区市1∶2000比例尺基础地理信息资源更新规划（2023-2027年）的批复》</w:t>
      </w:r>
    </w:p>
    <w:p w14:paraId="7FD27073">
      <w:pPr>
        <w:pStyle w:val="57"/>
        <w:spacing w:before="0" w:beforeAutospacing="0" w:after="0" w:afterAutospacing="0" w:line="360" w:lineRule="auto"/>
        <w:outlineLvl w:val="1"/>
        <w:rPr>
          <w:rFonts w:hint="eastAsia" w:ascii="仿宋" w:hAnsi="仿宋" w:eastAsia="仿宋" w:cs="仿宋"/>
          <w:b/>
          <w:bCs/>
          <w:color w:val="000000"/>
          <w:lang w:eastAsia="zh-CN"/>
        </w:rPr>
      </w:pPr>
      <w:r>
        <w:rPr>
          <w:rFonts w:hint="eastAsia" w:ascii="仿宋" w:hAnsi="仿宋" w:eastAsia="仿宋" w:cs="仿宋"/>
          <w:b/>
          <w:bCs/>
          <w:color w:val="000000"/>
          <w:lang w:val="en-US" w:eastAsia="zh-CN"/>
        </w:rPr>
        <w:t>四</w:t>
      </w:r>
      <w:r>
        <w:rPr>
          <w:rFonts w:hint="eastAsia" w:ascii="仿宋" w:hAnsi="仿宋" w:eastAsia="仿宋" w:cs="仿宋"/>
          <w:b/>
          <w:bCs/>
          <w:color w:val="000000"/>
          <w:lang w:eastAsia="zh-CN"/>
        </w:rPr>
        <w:t>、精度要求</w:t>
      </w:r>
    </w:p>
    <w:p w14:paraId="24F1A6AF">
      <w:pPr>
        <w:spacing w:line="360" w:lineRule="auto"/>
        <w:ind w:firstLine="480" w:firstLineChars="200"/>
        <w:outlineLvl w:val="2"/>
        <w:rPr>
          <w:rFonts w:hint="eastAsia" w:ascii="仿宋" w:hAnsi="仿宋" w:eastAsia="仿宋" w:cs="仿宋"/>
          <w:b w:val="0"/>
          <w:bCs/>
          <w:color w:val="000000"/>
          <w:sz w:val="24"/>
        </w:rPr>
      </w:pPr>
      <w:r>
        <w:rPr>
          <w:rFonts w:hint="eastAsia" w:ascii="仿宋" w:hAnsi="仿宋" w:eastAsia="仿宋" w:cs="仿宋"/>
          <w:b w:val="0"/>
          <w:bCs/>
          <w:color w:val="000000"/>
          <w:sz w:val="24"/>
        </w:rPr>
        <w:t>1、空间参考系统</w:t>
      </w:r>
    </w:p>
    <w:p w14:paraId="3C9CD48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1）坐标系统：采用 2000 国家大地坐标系（CGCS2000），分幅成果采用直角坐标系，坐标单位为米，小数点后保留4 位，库体成果采用地理坐标系，坐标单位为度，小数点后保留8 位。   </w:t>
      </w:r>
    </w:p>
    <w:p w14:paraId="3445091A">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xml:space="preserve">  2) 投影方式：高斯－克吕格投影，3°分带。</w:t>
      </w:r>
    </w:p>
    <w:p w14:paraId="0BBA3C4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 高程基准：1985 国家高程基准。</w:t>
      </w:r>
    </w:p>
    <w:p w14:paraId="0DC88AF8">
      <w:pPr>
        <w:spacing w:line="360" w:lineRule="auto"/>
        <w:ind w:firstLine="480" w:firstLineChars="200"/>
        <w:outlineLvl w:val="2"/>
        <w:rPr>
          <w:rFonts w:hint="eastAsia" w:ascii="仿宋" w:hAnsi="仿宋" w:eastAsia="仿宋" w:cs="仿宋"/>
          <w:b w:val="0"/>
          <w:bCs/>
          <w:color w:val="000000"/>
          <w:sz w:val="24"/>
        </w:rPr>
      </w:pPr>
      <w:r>
        <w:rPr>
          <w:rFonts w:hint="eastAsia" w:ascii="仿宋" w:hAnsi="仿宋" w:eastAsia="仿宋" w:cs="仿宋"/>
          <w:b w:val="0"/>
          <w:bCs/>
          <w:color w:val="000000"/>
          <w:sz w:val="24"/>
        </w:rPr>
        <w:t>2、成图比例尺</w:t>
      </w:r>
    </w:p>
    <w:p w14:paraId="0A2E69C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成图比例尺为1:2000。</w:t>
      </w:r>
    </w:p>
    <w:p w14:paraId="55F533F9">
      <w:pPr>
        <w:spacing w:line="360" w:lineRule="auto"/>
        <w:ind w:firstLine="480" w:firstLineChars="200"/>
        <w:outlineLvl w:val="2"/>
        <w:rPr>
          <w:rFonts w:hint="eastAsia" w:ascii="仿宋" w:hAnsi="仿宋" w:eastAsia="仿宋" w:cs="仿宋"/>
          <w:b w:val="0"/>
          <w:bCs/>
          <w:color w:val="000000"/>
          <w:sz w:val="24"/>
        </w:rPr>
      </w:pPr>
      <w:r>
        <w:rPr>
          <w:rFonts w:hint="eastAsia" w:ascii="仿宋" w:hAnsi="仿宋" w:eastAsia="仿宋" w:cs="仿宋"/>
          <w:b w:val="0"/>
          <w:bCs/>
          <w:color w:val="000000"/>
          <w:sz w:val="24"/>
        </w:rPr>
        <w:t>3 、精度要求</w:t>
      </w:r>
    </w:p>
    <w:p w14:paraId="1E566A16">
      <w:pPr>
        <w:snapToGrid w:val="0"/>
        <w:spacing w:line="360" w:lineRule="auto"/>
        <w:ind w:firstLine="480" w:firstLineChars="200"/>
        <w:contextualSpacing/>
        <w:outlineLvl w:val="3"/>
        <w:rPr>
          <w:rFonts w:hint="eastAsia" w:ascii="仿宋" w:hAnsi="仿宋" w:eastAsia="仿宋" w:cs="仿宋"/>
          <w:color w:val="000000"/>
          <w:sz w:val="24"/>
        </w:rPr>
      </w:pPr>
      <w:r>
        <w:rPr>
          <w:rFonts w:hint="eastAsia" w:ascii="仿宋" w:hAnsi="仿宋" w:eastAsia="仿宋" w:cs="仿宋"/>
          <w:color w:val="000000"/>
          <w:sz w:val="24"/>
        </w:rPr>
        <w:t>1）DLG 平面位置中误差不得大于下表的规定：</w:t>
      </w:r>
    </w:p>
    <w:p w14:paraId="3F24E73F">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DLG 平面位置中误差                          单位：m</w:t>
      </w:r>
    </w:p>
    <w:tbl>
      <w:tblPr>
        <w:tblStyle w:val="6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4"/>
        <w:gridCol w:w="3154"/>
        <w:gridCol w:w="3155"/>
      </w:tblGrid>
      <w:tr w14:paraId="7C7D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154" w:type="dxa"/>
            <w:noWrap w:val="0"/>
            <w:vAlign w:val="center"/>
          </w:tcPr>
          <w:p w14:paraId="7E3C56A7">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地形类别</w:t>
            </w:r>
          </w:p>
        </w:tc>
        <w:tc>
          <w:tcPr>
            <w:tcW w:w="3154" w:type="dxa"/>
            <w:noWrap w:val="0"/>
            <w:vAlign w:val="center"/>
          </w:tcPr>
          <w:p w14:paraId="47E0BF6D">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平地、丘陵地</w:t>
            </w:r>
          </w:p>
        </w:tc>
        <w:tc>
          <w:tcPr>
            <w:tcW w:w="3155" w:type="dxa"/>
            <w:noWrap w:val="0"/>
            <w:vAlign w:val="center"/>
          </w:tcPr>
          <w:p w14:paraId="236B3252">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山地、高山地</w:t>
            </w:r>
          </w:p>
        </w:tc>
      </w:tr>
      <w:tr w14:paraId="16C8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154" w:type="dxa"/>
            <w:noWrap w:val="0"/>
            <w:vAlign w:val="center"/>
          </w:tcPr>
          <w:p w14:paraId="7BC5E669">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加密点</w:t>
            </w:r>
          </w:p>
        </w:tc>
        <w:tc>
          <w:tcPr>
            <w:tcW w:w="3154" w:type="dxa"/>
            <w:noWrap w:val="0"/>
            <w:vAlign w:val="center"/>
          </w:tcPr>
          <w:p w14:paraId="4DCA4028">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0.5</w:t>
            </w:r>
          </w:p>
        </w:tc>
        <w:tc>
          <w:tcPr>
            <w:tcW w:w="3155" w:type="dxa"/>
            <w:noWrap w:val="0"/>
            <w:vAlign w:val="center"/>
          </w:tcPr>
          <w:p w14:paraId="11F41302">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0.8</w:t>
            </w:r>
          </w:p>
        </w:tc>
      </w:tr>
      <w:tr w14:paraId="535B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4" w:type="dxa"/>
            <w:noWrap w:val="0"/>
            <w:vAlign w:val="center"/>
          </w:tcPr>
          <w:p w14:paraId="1909AAE4">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地物点</w:t>
            </w:r>
          </w:p>
        </w:tc>
        <w:tc>
          <w:tcPr>
            <w:tcW w:w="3154" w:type="dxa"/>
            <w:noWrap w:val="0"/>
            <w:vAlign w:val="center"/>
          </w:tcPr>
          <w:p w14:paraId="20230903">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0.8</w:t>
            </w:r>
          </w:p>
        </w:tc>
        <w:tc>
          <w:tcPr>
            <w:tcW w:w="3155" w:type="dxa"/>
            <w:noWrap w:val="0"/>
            <w:vAlign w:val="center"/>
          </w:tcPr>
          <w:p w14:paraId="043B52E3">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1.2</w:t>
            </w:r>
          </w:p>
        </w:tc>
      </w:tr>
    </w:tbl>
    <w:p w14:paraId="7D1B771E">
      <w:pPr>
        <w:snapToGrid w:val="0"/>
        <w:spacing w:line="440" w:lineRule="exact"/>
        <w:ind w:firstLine="480" w:firstLineChars="200"/>
        <w:contextualSpacing/>
        <w:outlineLvl w:val="3"/>
        <w:rPr>
          <w:rFonts w:hint="eastAsia" w:ascii="仿宋" w:hAnsi="仿宋" w:eastAsia="仿宋" w:cs="仿宋"/>
          <w:color w:val="000000"/>
          <w:sz w:val="24"/>
        </w:rPr>
      </w:pPr>
      <w:r>
        <w:rPr>
          <w:rFonts w:hint="eastAsia" w:ascii="仿宋" w:hAnsi="仿宋" w:eastAsia="仿宋" w:cs="仿宋"/>
          <w:color w:val="000000"/>
          <w:sz w:val="24"/>
        </w:rPr>
        <w:t>2) DLG 高程中误差不得大于下表的规定：</w:t>
      </w:r>
    </w:p>
    <w:p w14:paraId="24E35204">
      <w:pPr>
        <w:snapToGrid w:val="0"/>
        <w:spacing w:line="440" w:lineRule="exact"/>
        <w:ind w:firstLine="480" w:firstLineChars="200"/>
        <w:contextualSpacing/>
        <w:jc w:val="center"/>
        <w:rPr>
          <w:rFonts w:hint="eastAsia" w:ascii="仿宋" w:hAnsi="仿宋" w:eastAsia="仿宋" w:cs="仿宋"/>
          <w:color w:val="000000"/>
          <w:sz w:val="24"/>
        </w:rPr>
      </w:pPr>
      <w:r>
        <w:rPr>
          <w:rFonts w:hint="eastAsia" w:ascii="仿宋" w:hAnsi="仿宋" w:eastAsia="仿宋" w:cs="仿宋"/>
          <w:color w:val="000000"/>
          <w:sz w:val="24"/>
        </w:rPr>
        <w:t>DLG 高程中误差                         单位：m</w:t>
      </w:r>
    </w:p>
    <w:tbl>
      <w:tblPr>
        <w:tblStyle w:val="6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578"/>
        <w:gridCol w:w="1578"/>
        <w:gridCol w:w="1578"/>
        <w:gridCol w:w="1579"/>
      </w:tblGrid>
      <w:tr w14:paraId="400F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4" w:type="dxa"/>
            <w:noWrap w:val="0"/>
            <w:vAlign w:val="center"/>
          </w:tcPr>
          <w:p w14:paraId="6735C3D3">
            <w:pPr>
              <w:jc w:val="center"/>
              <w:rPr>
                <w:rFonts w:hint="eastAsia" w:ascii="仿宋" w:hAnsi="仿宋" w:eastAsia="仿宋" w:cs="仿宋"/>
                <w:color w:val="000000"/>
                <w:sz w:val="24"/>
              </w:rPr>
            </w:pPr>
            <w:r>
              <w:rPr>
                <w:rFonts w:hint="eastAsia" w:ascii="仿宋" w:hAnsi="仿宋" w:eastAsia="仿宋" w:cs="仿宋"/>
                <w:color w:val="000000"/>
                <w:sz w:val="24"/>
              </w:rPr>
              <w:t>地形类别(等高距)</w:t>
            </w:r>
          </w:p>
        </w:tc>
        <w:tc>
          <w:tcPr>
            <w:tcW w:w="1578" w:type="dxa"/>
            <w:noWrap w:val="0"/>
            <w:vAlign w:val="center"/>
          </w:tcPr>
          <w:p w14:paraId="761EE551">
            <w:pPr>
              <w:jc w:val="center"/>
              <w:rPr>
                <w:rFonts w:hint="eastAsia" w:ascii="仿宋" w:hAnsi="仿宋" w:eastAsia="仿宋" w:cs="仿宋"/>
                <w:color w:val="000000"/>
                <w:sz w:val="24"/>
              </w:rPr>
            </w:pPr>
            <w:r>
              <w:rPr>
                <w:rFonts w:hint="eastAsia" w:ascii="仿宋" w:hAnsi="仿宋" w:eastAsia="仿宋" w:cs="仿宋"/>
                <w:color w:val="000000"/>
                <w:sz w:val="24"/>
              </w:rPr>
              <w:t>平地（1m）</w:t>
            </w:r>
          </w:p>
        </w:tc>
        <w:tc>
          <w:tcPr>
            <w:tcW w:w="1578" w:type="dxa"/>
            <w:noWrap w:val="0"/>
            <w:vAlign w:val="center"/>
          </w:tcPr>
          <w:p w14:paraId="262E4D33">
            <w:pPr>
              <w:jc w:val="center"/>
              <w:rPr>
                <w:rFonts w:hint="eastAsia" w:ascii="仿宋" w:hAnsi="仿宋" w:eastAsia="仿宋" w:cs="仿宋"/>
                <w:color w:val="000000"/>
                <w:sz w:val="24"/>
              </w:rPr>
            </w:pPr>
            <w:r>
              <w:rPr>
                <w:rFonts w:hint="eastAsia" w:ascii="仿宋" w:hAnsi="仿宋" w:eastAsia="仿宋" w:cs="仿宋"/>
                <w:color w:val="000000"/>
                <w:sz w:val="24"/>
              </w:rPr>
              <w:t>丘陵地（1m）</w:t>
            </w:r>
          </w:p>
        </w:tc>
        <w:tc>
          <w:tcPr>
            <w:tcW w:w="1578" w:type="dxa"/>
            <w:noWrap w:val="0"/>
            <w:vAlign w:val="center"/>
          </w:tcPr>
          <w:p w14:paraId="00F42C4A">
            <w:pPr>
              <w:jc w:val="center"/>
              <w:rPr>
                <w:rFonts w:hint="eastAsia" w:ascii="仿宋" w:hAnsi="仿宋" w:eastAsia="仿宋" w:cs="仿宋"/>
                <w:color w:val="000000"/>
                <w:sz w:val="24"/>
              </w:rPr>
            </w:pPr>
            <w:r>
              <w:rPr>
                <w:rFonts w:hint="eastAsia" w:ascii="仿宋" w:hAnsi="仿宋" w:eastAsia="仿宋" w:cs="仿宋"/>
                <w:color w:val="000000"/>
                <w:sz w:val="24"/>
              </w:rPr>
              <w:t>山地（2m）</w:t>
            </w:r>
          </w:p>
        </w:tc>
        <w:tc>
          <w:tcPr>
            <w:tcW w:w="1579" w:type="dxa"/>
            <w:noWrap w:val="0"/>
            <w:vAlign w:val="center"/>
          </w:tcPr>
          <w:p w14:paraId="5DE3BAEB">
            <w:pPr>
              <w:jc w:val="center"/>
              <w:rPr>
                <w:rFonts w:hint="eastAsia" w:ascii="仿宋" w:hAnsi="仿宋" w:eastAsia="仿宋" w:cs="仿宋"/>
                <w:color w:val="000000"/>
                <w:sz w:val="24"/>
              </w:rPr>
            </w:pPr>
            <w:r>
              <w:rPr>
                <w:rFonts w:hint="eastAsia" w:ascii="仿宋" w:hAnsi="仿宋" w:eastAsia="仿宋" w:cs="仿宋"/>
                <w:color w:val="000000"/>
                <w:sz w:val="24"/>
              </w:rPr>
              <w:t>高山地（2m）</w:t>
            </w:r>
          </w:p>
        </w:tc>
      </w:tr>
      <w:tr w14:paraId="202D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4" w:type="dxa"/>
            <w:noWrap w:val="0"/>
            <w:vAlign w:val="center"/>
          </w:tcPr>
          <w:p w14:paraId="6AFC6B7C">
            <w:pPr>
              <w:jc w:val="center"/>
              <w:rPr>
                <w:rFonts w:hint="eastAsia" w:ascii="仿宋" w:hAnsi="仿宋" w:eastAsia="仿宋" w:cs="仿宋"/>
                <w:color w:val="000000"/>
                <w:sz w:val="24"/>
              </w:rPr>
            </w:pPr>
            <w:r>
              <w:rPr>
                <w:rFonts w:hint="eastAsia" w:ascii="仿宋" w:hAnsi="仿宋" w:eastAsia="仿宋" w:cs="仿宋"/>
                <w:color w:val="000000"/>
                <w:sz w:val="24"/>
              </w:rPr>
              <w:t>加密点</w:t>
            </w:r>
          </w:p>
        </w:tc>
        <w:tc>
          <w:tcPr>
            <w:tcW w:w="1578" w:type="dxa"/>
            <w:noWrap w:val="0"/>
            <w:vAlign w:val="center"/>
          </w:tcPr>
          <w:p w14:paraId="25169AFC">
            <w:pPr>
              <w:jc w:val="center"/>
              <w:rPr>
                <w:rFonts w:hint="eastAsia" w:ascii="仿宋" w:hAnsi="仿宋" w:eastAsia="仿宋" w:cs="仿宋"/>
                <w:color w:val="000000"/>
                <w:sz w:val="24"/>
              </w:rPr>
            </w:pPr>
            <w:r>
              <w:rPr>
                <w:rFonts w:hint="eastAsia" w:ascii="仿宋" w:hAnsi="仿宋" w:eastAsia="仿宋" w:cs="仿宋"/>
                <w:color w:val="000000"/>
                <w:sz w:val="24"/>
              </w:rPr>
              <w:t>0.28</w:t>
            </w:r>
          </w:p>
        </w:tc>
        <w:tc>
          <w:tcPr>
            <w:tcW w:w="1578" w:type="dxa"/>
            <w:noWrap w:val="0"/>
            <w:vAlign w:val="center"/>
          </w:tcPr>
          <w:p w14:paraId="796360B0">
            <w:pPr>
              <w:jc w:val="center"/>
              <w:rPr>
                <w:rFonts w:hint="eastAsia" w:ascii="仿宋" w:hAnsi="仿宋" w:eastAsia="仿宋" w:cs="仿宋"/>
                <w:color w:val="000000"/>
                <w:sz w:val="24"/>
              </w:rPr>
            </w:pPr>
            <w:r>
              <w:rPr>
                <w:rFonts w:hint="eastAsia" w:ascii="仿宋" w:hAnsi="仿宋" w:eastAsia="仿宋" w:cs="仿宋"/>
                <w:color w:val="000000"/>
                <w:sz w:val="24"/>
              </w:rPr>
              <w:t>0.35</w:t>
            </w:r>
          </w:p>
        </w:tc>
        <w:tc>
          <w:tcPr>
            <w:tcW w:w="1578" w:type="dxa"/>
            <w:noWrap w:val="0"/>
            <w:vAlign w:val="center"/>
          </w:tcPr>
          <w:p w14:paraId="6FD869CB">
            <w:pPr>
              <w:jc w:val="center"/>
              <w:rPr>
                <w:rFonts w:hint="eastAsia" w:ascii="仿宋" w:hAnsi="仿宋" w:eastAsia="仿宋" w:cs="仿宋"/>
                <w:color w:val="000000"/>
                <w:sz w:val="24"/>
              </w:rPr>
            </w:pPr>
            <w:r>
              <w:rPr>
                <w:rFonts w:hint="eastAsia" w:ascii="仿宋" w:hAnsi="仿宋" w:eastAsia="仿宋" w:cs="仿宋"/>
                <w:color w:val="000000"/>
                <w:sz w:val="24"/>
              </w:rPr>
              <w:t>0.80</w:t>
            </w:r>
          </w:p>
        </w:tc>
        <w:tc>
          <w:tcPr>
            <w:tcW w:w="1579" w:type="dxa"/>
            <w:noWrap w:val="0"/>
            <w:vAlign w:val="center"/>
          </w:tcPr>
          <w:p w14:paraId="6048E56F">
            <w:pPr>
              <w:jc w:val="center"/>
              <w:rPr>
                <w:rFonts w:hint="eastAsia" w:ascii="仿宋" w:hAnsi="仿宋" w:eastAsia="仿宋" w:cs="仿宋"/>
                <w:color w:val="000000"/>
                <w:sz w:val="24"/>
              </w:rPr>
            </w:pPr>
            <w:r>
              <w:rPr>
                <w:rFonts w:hint="eastAsia" w:ascii="仿宋" w:hAnsi="仿宋" w:eastAsia="仿宋" w:cs="仿宋"/>
                <w:color w:val="000000"/>
                <w:sz w:val="24"/>
              </w:rPr>
              <w:t>1.20</w:t>
            </w:r>
          </w:p>
        </w:tc>
      </w:tr>
      <w:tr w14:paraId="509E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4" w:type="dxa"/>
            <w:noWrap w:val="0"/>
            <w:vAlign w:val="center"/>
          </w:tcPr>
          <w:p w14:paraId="1AB8E7D4">
            <w:pPr>
              <w:jc w:val="center"/>
              <w:rPr>
                <w:rFonts w:hint="eastAsia" w:ascii="仿宋" w:hAnsi="仿宋" w:eastAsia="仿宋" w:cs="仿宋"/>
                <w:color w:val="000000"/>
                <w:sz w:val="24"/>
              </w:rPr>
            </w:pPr>
            <w:r>
              <w:rPr>
                <w:rFonts w:hint="eastAsia" w:ascii="仿宋" w:hAnsi="仿宋" w:eastAsia="仿宋" w:cs="仿宋"/>
                <w:color w:val="000000"/>
                <w:sz w:val="24"/>
              </w:rPr>
              <w:t>高程注记点</w:t>
            </w:r>
          </w:p>
        </w:tc>
        <w:tc>
          <w:tcPr>
            <w:tcW w:w="1578" w:type="dxa"/>
            <w:noWrap w:val="0"/>
            <w:vAlign w:val="center"/>
          </w:tcPr>
          <w:p w14:paraId="55D662BC">
            <w:pPr>
              <w:jc w:val="center"/>
              <w:rPr>
                <w:rFonts w:hint="eastAsia" w:ascii="仿宋" w:hAnsi="仿宋" w:eastAsia="仿宋" w:cs="仿宋"/>
                <w:color w:val="000000"/>
                <w:sz w:val="24"/>
              </w:rPr>
            </w:pPr>
            <w:r>
              <w:rPr>
                <w:rFonts w:hint="eastAsia" w:ascii="仿宋" w:hAnsi="仿宋" w:eastAsia="仿宋" w:cs="仿宋"/>
                <w:color w:val="000000"/>
                <w:sz w:val="24"/>
              </w:rPr>
              <w:t>0.40</w:t>
            </w:r>
          </w:p>
        </w:tc>
        <w:tc>
          <w:tcPr>
            <w:tcW w:w="1578" w:type="dxa"/>
            <w:noWrap w:val="0"/>
            <w:vAlign w:val="center"/>
          </w:tcPr>
          <w:p w14:paraId="26A46B34">
            <w:pPr>
              <w:jc w:val="center"/>
              <w:rPr>
                <w:rFonts w:hint="eastAsia" w:ascii="仿宋" w:hAnsi="仿宋" w:eastAsia="仿宋" w:cs="仿宋"/>
                <w:color w:val="000000"/>
                <w:sz w:val="24"/>
              </w:rPr>
            </w:pPr>
            <w:r>
              <w:rPr>
                <w:rFonts w:hint="eastAsia" w:ascii="仿宋" w:hAnsi="仿宋" w:eastAsia="仿宋" w:cs="仿宋"/>
                <w:color w:val="000000"/>
                <w:sz w:val="24"/>
              </w:rPr>
              <w:t>0.50</w:t>
            </w:r>
          </w:p>
        </w:tc>
        <w:tc>
          <w:tcPr>
            <w:tcW w:w="1578" w:type="dxa"/>
            <w:noWrap w:val="0"/>
            <w:vAlign w:val="center"/>
          </w:tcPr>
          <w:p w14:paraId="2307AC16">
            <w:pPr>
              <w:jc w:val="center"/>
              <w:rPr>
                <w:rFonts w:hint="eastAsia" w:ascii="仿宋" w:hAnsi="仿宋" w:eastAsia="仿宋" w:cs="仿宋"/>
                <w:color w:val="000000"/>
                <w:sz w:val="24"/>
              </w:rPr>
            </w:pPr>
            <w:r>
              <w:rPr>
                <w:rFonts w:hint="eastAsia" w:ascii="仿宋" w:hAnsi="仿宋" w:eastAsia="仿宋" w:cs="仿宋"/>
                <w:color w:val="000000"/>
                <w:sz w:val="24"/>
              </w:rPr>
              <w:t>1.20</w:t>
            </w:r>
          </w:p>
        </w:tc>
        <w:tc>
          <w:tcPr>
            <w:tcW w:w="1579" w:type="dxa"/>
            <w:noWrap w:val="0"/>
            <w:vAlign w:val="center"/>
          </w:tcPr>
          <w:p w14:paraId="336D5466">
            <w:pPr>
              <w:jc w:val="center"/>
              <w:rPr>
                <w:rFonts w:hint="eastAsia" w:ascii="仿宋" w:hAnsi="仿宋" w:eastAsia="仿宋" w:cs="仿宋"/>
                <w:color w:val="000000"/>
                <w:sz w:val="24"/>
              </w:rPr>
            </w:pPr>
            <w:r>
              <w:rPr>
                <w:rFonts w:hint="eastAsia" w:ascii="仿宋" w:hAnsi="仿宋" w:eastAsia="仿宋" w:cs="仿宋"/>
                <w:color w:val="000000"/>
                <w:sz w:val="24"/>
              </w:rPr>
              <w:t>1.50</w:t>
            </w:r>
          </w:p>
        </w:tc>
      </w:tr>
      <w:tr w14:paraId="7669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4" w:type="dxa"/>
            <w:noWrap w:val="0"/>
            <w:vAlign w:val="center"/>
          </w:tcPr>
          <w:p w14:paraId="6E6CF8C2">
            <w:pPr>
              <w:jc w:val="center"/>
              <w:rPr>
                <w:rFonts w:hint="eastAsia" w:ascii="仿宋" w:hAnsi="仿宋" w:eastAsia="仿宋" w:cs="仿宋"/>
                <w:color w:val="000000"/>
                <w:sz w:val="24"/>
              </w:rPr>
            </w:pPr>
            <w:r>
              <w:rPr>
                <w:rFonts w:hint="eastAsia" w:ascii="仿宋" w:hAnsi="仿宋" w:eastAsia="仿宋" w:cs="仿宋"/>
                <w:color w:val="000000"/>
                <w:sz w:val="24"/>
              </w:rPr>
              <w:t>等高线</w:t>
            </w:r>
          </w:p>
        </w:tc>
        <w:tc>
          <w:tcPr>
            <w:tcW w:w="1578" w:type="dxa"/>
            <w:noWrap w:val="0"/>
            <w:vAlign w:val="center"/>
          </w:tcPr>
          <w:p w14:paraId="4C889213">
            <w:pPr>
              <w:jc w:val="center"/>
              <w:rPr>
                <w:rFonts w:hint="eastAsia" w:ascii="仿宋" w:hAnsi="仿宋" w:eastAsia="仿宋" w:cs="仿宋"/>
                <w:color w:val="000000"/>
                <w:sz w:val="24"/>
              </w:rPr>
            </w:pPr>
            <w:r>
              <w:rPr>
                <w:rFonts w:hint="eastAsia" w:ascii="仿宋" w:hAnsi="仿宋" w:eastAsia="仿宋" w:cs="仿宋"/>
                <w:color w:val="000000"/>
                <w:sz w:val="24"/>
              </w:rPr>
              <w:t>--</w:t>
            </w:r>
          </w:p>
        </w:tc>
        <w:tc>
          <w:tcPr>
            <w:tcW w:w="1578" w:type="dxa"/>
            <w:noWrap w:val="0"/>
            <w:vAlign w:val="center"/>
          </w:tcPr>
          <w:p w14:paraId="770CB9AA">
            <w:pPr>
              <w:jc w:val="center"/>
              <w:rPr>
                <w:rFonts w:hint="eastAsia" w:ascii="仿宋" w:hAnsi="仿宋" w:eastAsia="仿宋" w:cs="仿宋"/>
                <w:color w:val="000000"/>
                <w:sz w:val="24"/>
              </w:rPr>
            </w:pPr>
            <w:r>
              <w:rPr>
                <w:rFonts w:hint="eastAsia" w:ascii="仿宋" w:hAnsi="仿宋" w:eastAsia="仿宋" w:cs="仿宋"/>
                <w:color w:val="000000"/>
                <w:sz w:val="24"/>
              </w:rPr>
              <w:t>0.70</w:t>
            </w:r>
          </w:p>
        </w:tc>
        <w:tc>
          <w:tcPr>
            <w:tcW w:w="1578" w:type="dxa"/>
            <w:noWrap w:val="0"/>
            <w:vAlign w:val="center"/>
          </w:tcPr>
          <w:p w14:paraId="102A5C1B">
            <w:pPr>
              <w:jc w:val="center"/>
              <w:rPr>
                <w:rFonts w:hint="eastAsia" w:ascii="仿宋" w:hAnsi="仿宋" w:eastAsia="仿宋" w:cs="仿宋"/>
                <w:color w:val="000000"/>
                <w:sz w:val="24"/>
              </w:rPr>
            </w:pPr>
            <w:r>
              <w:rPr>
                <w:rFonts w:hint="eastAsia" w:ascii="仿宋" w:hAnsi="仿宋" w:eastAsia="仿宋" w:cs="仿宋"/>
                <w:color w:val="000000"/>
                <w:sz w:val="24"/>
              </w:rPr>
              <w:t>1.50</w:t>
            </w:r>
          </w:p>
        </w:tc>
        <w:tc>
          <w:tcPr>
            <w:tcW w:w="1579" w:type="dxa"/>
            <w:noWrap w:val="0"/>
            <w:vAlign w:val="center"/>
          </w:tcPr>
          <w:p w14:paraId="7201A434">
            <w:pPr>
              <w:jc w:val="center"/>
              <w:rPr>
                <w:rFonts w:hint="eastAsia" w:ascii="仿宋" w:hAnsi="仿宋" w:eastAsia="仿宋" w:cs="仿宋"/>
                <w:color w:val="000000"/>
                <w:sz w:val="24"/>
              </w:rPr>
            </w:pPr>
            <w:r>
              <w:rPr>
                <w:rFonts w:hint="eastAsia" w:ascii="仿宋" w:hAnsi="仿宋" w:eastAsia="仿宋" w:cs="仿宋"/>
                <w:color w:val="000000"/>
                <w:sz w:val="24"/>
              </w:rPr>
              <w:t>2.00</w:t>
            </w:r>
          </w:p>
        </w:tc>
      </w:tr>
    </w:tbl>
    <w:p w14:paraId="798960F0">
      <w:pPr>
        <w:pStyle w:val="57"/>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平地不绘等高线；大面积的植被密集覆盖区域、阴影区域等困难地区的平面和高程中误差可按规定放宽1/2。最大允许误差为两倍中误差。</w:t>
      </w:r>
    </w:p>
    <w:p w14:paraId="3D5DFF36">
      <w:pPr>
        <w:pStyle w:val="57"/>
        <w:spacing w:before="0" w:beforeAutospacing="0" w:after="0" w:afterAutospacing="0" w:line="360" w:lineRule="auto"/>
        <w:outlineLvl w:val="1"/>
        <w:rPr>
          <w:rFonts w:hint="eastAsia" w:ascii="仿宋" w:hAnsi="仿宋" w:eastAsia="仿宋" w:cs="仿宋"/>
          <w:b/>
          <w:bCs/>
          <w:color w:val="000000"/>
          <w:lang w:eastAsia="zh-CN"/>
        </w:rPr>
      </w:pPr>
      <w:r>
        <w:rPr>
          <w:rFonts w:hint="eastAsia" w:ascii="仿宋" w:hAnsi="仿宋" w:eastAsia="仿宋" w:cs="仿宋"/>
          <w:b/>
          <w:bCs/>
          <w:color w:val="000000"/>
          <w:lang w:val="en-US" w:eastAsia="zh-CN"/>
        </w:rPr>
        <w:t>五、</w:t>
      </w:r>
      <w:r>
        <w:rPr>
          <w:rFonts w:hint="eastAsia" w:ascii="仿宋" w:hAnsi="仿宋" w:eastAsia="仿宋" w:cs="仿宋"/>
          <w:b/>
          <w:bCs/>
          <w:color w:val="000000"/>
          <w:lang w:eastAsia="zh-CN"/>
        </w:rPr>
        <w:t>生产技术要求</w:t>
      </w:r>
    </w:p>
    <w:p w14:paraId="0C97DFD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采用全数字摄影测量方法进行测绘，采用航测内外业一体化工艺更新1：2000 数字线划图（DLG）。</w:t>
      </w:r>
    </w:p>
    <w:p w14:paraId="68411F5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1）1:2000 DLG 生产采用“图库一体、以库出图”技术。</w:t>
      </w:r>
    </w:p>
    <w:p w14:paraId="1889A0D1">
      <w:pPr>
        <w:spacing w:line="360" w:lineRule="auto"/>
        <w:ind w:firstLine="480" w:firstLineChars="200"/>
        <w:outlineLvl w:val="2"/>
        <w:rPr>
          <w:rFonts w:hint="eastAsia" w:ascii="仿宋" w:hAnsi="仿宋" w:eastAsia="仿宋" w:cs="仿宋"/>
          <w:color w:val="000000"/>
          <w:sz w:val="24"/>
        </w:rPr>
      </w:pPr>
      <w:r>
        <w:rPr>
          <w:rFonts w:hint="eastAsia" w:ascii="仿宋" w:hAnsi="仿宋" w:eastAsia="仿宋" w:cs="仿宋"/>
          <w:color w:val="000000"/>
          <w:sz w:val="24"/>
        </w:rPr>
        <w:t>2）DLG 要素分类代码按省技术规定执行。</w:t>
      </w:r>
    </w:p>
    <w:p w14:paraId="192CA21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3）DLG 数据采集原则：各要素的相关位置、必需的代码信息均应表示清楚；</w:t>
      </w:r>
    </w:p>
    <w:p w14:paraId="4B1AA979">
      <w:pPr>
        <w:pStyle w:val="57"/>
        <w:snapToGrid w:val="0"/>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000000"/>
        </w:rPr>
        <w:t>更新</w:t>
      </w:r>
      <w:r>
        <w:rPr>
          <w:rFonts w:hint="eastAsia" w:ascii="仿宋" w:hAnsi="仿宋" w:eastAsia="仿宋" w:cs="仿宋"/>
          <w:color w:val="000000"/>
          <w:lang w:val="en-US" w:eastAsia="zh-CN"/>
        </w:rPr>
        <w:t>采用</w:t>
      </w:r>
      <w:r>
        <w:rPr>
          <w:rFonts w:hint="eastAsia" w:ascii="仿宋" w:hAnsi="仿宋" w:eastAsia="仿宋" w:cs="仿宋"/>
          <w:color w:val="000000"/>
        </w:rPr>
        <w:t>内业定位，外业定性；现势性以项目生产采用的航摄影像为准。</w:t>
      </w:r>
    </w:p>
    <w:p w14:paraId="09E37041">
      <w:pPr>
        <w:adjustRightInd/>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六、成果提交的形式</w:t>
      </w:r>
    </w:p>
    <w:tbl>
      <w:tblPr>
        <w:tblStyle w:val="61"/>
        <w:tblW w:w="0" w:type="auto"/>
        <w:jc w:val="center"/>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108" w:type="dxa"/>
          <w:bottom w:w="0" w:type="dxa"/>
          <w:right w:w="108" w:type="dxa"/>
        </w:tblCellMar>
      </w:tblPr>
      <w:tblGrid>
        <w:gridCol w:w="1196"/>
        <w:gridCol w:w="4163"/>
        <w:gridCol w:w="992"/>
        <w:gridCol w:w="964"/>
        <w:gridCol w:w="1870"/>
      </w:tblGrid>
      <w:tr w14:paraId="1C4D4F0A">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4" w:space="0"/>
              <w:left w:val="single" w:color="000000" w:sz="4" w:space="0"/>
              <w:bottom w:val="single" w:color="000000" w:sz="2" w:space="0"/>
              <w:right w:val="single" w:color="000000" w:sz="2" w:space="0"/>
            </w:tcBorders>
            <w:noWrap w:val="0"/>
            <w:vAlign w:val="center"/>
          </w:tcPr>
          <w:p w14:paraId="3D5FC007">
            <w:pPr>
              <w:spacing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序号</w:t>
            </w:r>
          </w:p>
        </w:tc>
        <w:tc>
          <w:tcPr>
            <w:tcW w:w="4163" w:type="dxa"/>
            <w:tcBorders>
              <w:top w:val="single" w:color="000000" w:sz="4" w:space="0"/>
              <w:left w:val="single" w:color="000000" w:sz="2" w:space="0"/>
              <w:bottom w:val="single" w:color="000000" w:sz="2" w:space="0"/>
              <w:right w:val="single" w:color="000000" w:sz="2" w:space="0"/>
            </w:tcBorders>
            <w:noWrap w:val="0"/>
            <w:vAlign w:val="center"/>
          </w:tcPr>
          <w:p w14:paraId="132D88EB">
            <w:pPr>
              <w:spacing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成果名称</w:t>
            </w:r>
          </w:p>
        </w:tc>
        <w:tc>
          <w:tcPr>
            <w:tcW w:w="992" w:type="dxa"/>
            <w:tcBorders>
              <w:top w:val="single" w:color="000000" w:sz="4" w:space="0"/>
              <w:left w:val="single" w:color="000000" w:sz="2" w:space="0"/>
              <w:bottom w:val="single" w:color="000000" w:sz="2" w:space="0"/>
              <w:right w:val="single" w:color="000000" w:sz="2" w:space="0"/>
            </w:tcBorders>
            <w:noWrap w:val="0"/>
            <w:vAlign w:val="center"/>
          </w:tcPr>
          <w:p w14:paraId="67E749CA">
            <w:pPr>
              <w:spacing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规格</w:t>
            </w:r>
          </w:p>
        </w:tc>
        <w:tc>
          <w:tcPr>
            <w:tcW w:w="964" w:type="dxa"/>
            <w:tcBorders>
              <w:top w:val="single" w:color="000000" w:sz="4" w:space="0"/>
              <w:left w:val="single" w:color="000000" w:sz="2" w:space="0"/>
              <w:bottom w:val="single" w:color="000000" w:sz="2" w:space="0"/>
              <w:right w:val="single" w:color="000000" w:sz="2" w:space="0"/>
            </w:tcBorders>
            <w:noWrap w:val="0"/>
            <w:vAlign w:val="center"/>
          </w:tcPr>
          <w:p w14:paraId="6FA1CC73">
            <w:pPr>
              <w:spacing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数量</w:t>
            </w:r>
          </w:p>
        </w:tc>
        <w:tc>
          <w:tcPr>
            <w:tcW w:w="1870" w:type="dxa"/>
            <w:tcBorders>
              <w:top w:val="single" w:color="000000" w:sz="4" w:space="0"/>
              <w:left w:val="single" w:color="000000" w:sz="2" w:space="0"/>
              <w:bottom w:val="single" w:color="000000" w:sz="2" w:space="0"/>
              <w:right w:val="single" w:color="000000" w:sz="4" w:space="0"/>
            </w:tcBorders>
            <w:noWrap w:val="0"/>
            <w:vAlign w:val="center"/>
          </w:tcPr>
          <w:p w14:paraId="7A7F9A3A">
            <w:pPr>
              <w:spacing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备注</w:t>
            </w:r>
          </w:p>
        </w:tc>
      </w:tr>
      <w:tr w14:paraId="3E556912">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2" w:space="0"/>
              <w:left w:val="single" w:color="000000" w:sz="4" w:space="0"/>
              <w:bottom w:val="single" w:color="000000" w:sz="2" w:space="0"/>
              <w:right w:val="single" w:color="000000" w:sz="2" w:space="0"/>
            </w:tcBorders>
            <w:noWrap w:val="0"/>
            <w:vAlign w:val="center"/>
          </w:tcPr>
          <w:p w14:paraId="0374CEF9">
            <w:pPr>
              <w:spacing w:line="36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4163" w:type="dxa"/>
            <w:tcBorders>
              <w:top w:val="single" w:color="000000" w:sz="2" w:space="0"/>
              <w:left w:val="single" w:color="000000" w:sz="2" w:space="0"/>
              <w:bottom w:val="single" w:color="000000" w:sz="2" w:space="0"/>
              <w:right w:val="single" w:color="000000" w:sz="2" w:space="0"/>
            </w:tcBorders>
            <w:noWrap w:val="0"/>
            <w:vAlign w:val="center"/>
          </w:tcPr>
          <w:p w14:paraId="26B03BB9">
            <w:pPr>
              <w:spacing w:line="360" w:lineRule="exact"/>
              <w:rPr>
                <w:rFonts w:hint="eastAsia" w:ascii="仿宋" w:hAnsi="仿宋" w:eastAsia="仿宋" w:cs="仿宋"/>
                <w:color w:val="000000"/>
                <w:sz w:val="24"/>
              </w:rPr>
            </w:pPr>
            <w:r>
              <w:rPr>
                <w:rFonts w:hint="eastAsia" w:ascii="仿宋" w:hAnsi="仿宋" w:eastAsia="仿宋" w:cs="仿宋"/>
                <w:color w:val="000000"/>
                <w:sz w:val="24"/>
              </w:rPr>
              <w:t>DLG库体成果（2000国家大地坐标系）</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14:paraId="78A78C0D">
            <w:pPr>
              <w:spacing w:line="360" w:lineRule="exact"/>
              <w:jc w:val="center"/>
              <w:rPr>
                <w:rFonts w:hint="eastAsia" w:ascii="仿宋" w:hAnsi="仿宋" w:eastAsia="仿宋" w:cs="仿宋"/>
                <w:color w:val="000000"/>
                <w:sz w:val="24"/>
              </w:rPr>
            </w:pPr>
            <w:r>
              <w:rPr>
                <w:rFonts w:hint="eastAsia" w:ascii="仿宋" w:hAnsi="仿宋" w:eastAsia="仿宋" w:cs="仿宋"/>
                <w:color w:val="000000"/>
                <w:sz w:val="24"/>
              </w:rPr>
              <w:t>GDB</w:t>
            </w:r>
          </w:p>
        </w:tc>
        <w:tc>
          <w:tcPr>
            <w:tcW w:w="964" w:type="dxa"/>
            <w:tcBorders>
              <w:top w:val="single" w:color="000000" w:sz="2" w:space="0"/>
              <w:left w:val="single" w:color="000000" w:sz="2" w:space="0"/>
              <w:bottom w:val="single" w:color="000000" w:sz="2" w:space="0"/>
              <w:right w:val="single" w:color="000000" w:sz="2" w:space="0"/>
            </w:tcBorders>
            <w:noWrap w:val="0"/>
            <w:vAlign w:val="center"/>
          </w:tcPr>
          <w:p w14:paraId="5ECD5425">
            <w:pPr>
              <w:spacing w:line="360" w:lineRule="exact"/>
              <w:jc w:val="center"/>
              <w:rPr>
                <w:rFonts w:hint="eastAsia" w:ascii="仿宋" w:hAnsi="仿宋" w:eastAsia="仿宋" w:cs="仿宋"/>
                <w:color w:val="000000"/>
                <w:sz w:val="24"/>
              </w:rPr>
            </w:pPr>
            <w:r>
              <w:rPr>
                <w:rFonts w:hint="eastAsia" w:ascii="仿宋" w:hAnsi="仿宋" w:eastAsia="仿宋" w:cs="仿宋"/>
                <w:color w:val="000000"/>
                <w:sz w:val="24"/>
              </w:rPr>
              <w:t>1份</w:t>
            </w:r>
          </w:p>
        </w:tc>
        <w:tc>
          <w:tcPr>
            <w:tcW w:w="1870" w:type="dxa"/>
            <w:tcBorders>
              <w:top w:val="single" w:color="000000" w:sz="2" w:space="0"/>
              <w:left w:val="single" w:color="000000" w:sz="2" w:space="0"/>
              <w:bottom w:val="single" w:color="000000" w:sz="2" w:space="0"/>
              <w:right w:val="single" w:color="000000" w:sz="4" w:space="0"/>
            </w:tcBorders>
            <w:noWrap w:val="0"/>
            <w:vAlign w:val="center"/>
          </w:tcPr>
          <w:p w14:paraId="29D81F75">
            <w:pPr>
              <w:spacing w:line="360" w:lineRule="exact"/>
              <w:rPr>
                <w:rFonts w:hint="eastAsia" w:ascii="仿宋" w:hAnsi="仿宋" w:eastAsia="仿宋" w:cs="仿宋"/>
                <w:color w:val="000000"/>
                <w:sz w:val="24"/>
              </w:rPr>
            </w:pPr>
          </w:p>
        </w:tc>
      </w:tr>
      <w:tr w14:paraId="0D5063D6">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2" w:space="0"/>
              <w:left w:val="single" w:color="000000" w:sz="4" w:space="0"/>
              <w:bottom w:val="single" w:color="000000" w:sz="2" w:space="0"/>
              <w:right w:val="single" w:color="000000" w:sz="2" w:space="0"/>
            </w:tcBorders>
            <w:noWrap w:val="0"/>
            <w:vAlign w:val="center"/>
          </w:tcPr>
          <w:p w14:paraId="716D2374">
            <w:pPr>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4163" w:type="dxa"/>
            <w:tcBorders>
              <w:top w:val="single" w:color="000000" w:sz="2" w:space="0"/>
              <w:left w:val="single" w:color="000000" w:sz="2" w:space="0"/>
              <w:bottom w:val="single" w:color="000000" w:sz="2" w:space="0"/>
              <w:right w:val="single" w:color="000000" w:sz="2" w:space="0"/>
            </w:tcBorders>
            <w:noWrap w:val="0"/>
            <w:vAlign w:val="center"/>
          </w:tcPr>
          <w:p w14:paraId="1C0E217A">
            <w:pPr>
              <w:spacing w:line="360" w:lineRule="exact"/>
              <w:rPr>
                <w:rFonts w:hint="eastAsia" w:ascii="仿宋" w:hAnsi="仿宋" w:eastAsia="仿宋" w:cs="仿宋"/>
                <w:sz w:val="24"/>
              </w:rPr>
            </w:pPr>
            <w:r>
              <w:rPr>
                <w:rFonts w:hint="eastAsia" w:ascii="仿宋" w:hAnsi="仿宋" w:eastAsia="仿宋" w:cs="仿宋"/>
                <w:sz w:val="24"/>
              </w:rPr>
              <w:t>外业调绘片</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14:paraId="230C2CFE">
            <w:pPr>
              <w:spacing w:line="360" w:lineRule="exact"/>
              <w:jc w:val="center"/>
              <w:rPr>
                <w:rFonts w:hint="eastAsia" w:ascii="仿宋" w:hAnsi="仿宋" w:eastAsia="仿宋" w:cs="仿宋"/>
                <w:sz w:val="24"/>
              </w:rPr>
            </w:pPr>
            <w:r>
              <w:rPr>
                <w:rFonts w:hint="eastAsia" w:ascii="仿宋" w:hAnsi="仿宋" w:eastAsia="仿宋" w:cs="仿宋"/>
                <w:sz w:val="24"/>
              </w:rPr>
              <w:t>纸质</w:t>
            </w:r>
          </w:p>
        </w:tc>
        <w:tc>
          <w:tcPr>
            <w:tcW w:w="964" w:type="dxa"/>
            <w:tcBorders>
              <w:top w:val="single" w:color="000000" w:sz="2" w:space="0"/>
              <w:left w:val="single" w:color="000000" w:sz="2" w:space="0"/>
              <w:bottom w:val="single" w:color="000000" w:sz="2" w:space="0"/>
              <w:right w:val="single" w:color="000000" w:sz="2" w:space="0"/>
            </w:tcBorders>
            <w:noWrap w:val="0"/>
            <w:vAlign w:val="center"/>
          </w:tcPr>
          <w:p w14:paraId="705E9F6E">
            <w:pPr>
              <w:spacing w:line="360" w:lineRule="exact"/>
              <w:jc w:val="center"/>
              <w:rPr>
                <w:rFonts w:hint="eastAsia" w:ascii="仿宋" w:hAnsi="仿宋" w:eastAsia="仿宋" w:cs="仿宋"/>
                <w:sz w:val="24"/>
              </w:rPr>
            </w:pPr>
            <w:r>
              <w:rPr>
                <w:rFonts w:hint="eastAsia" w:ascii="仿宋" w:hAnsi="仿宋" w:eastAsia="仿宋" w:cs="仿宋"/>
                <w:sz w:val="24"/>
              </w:rPr>
              <w:t>1份</w:t>
            </w:r>
          </w:p>
        </w:tc>
        <w:tc>
          <w:tcPr>
            <w:tcW w:w="1870" w:type="dxa"/>
            <w:tcBorders>
              <w:top w:val="single" w:color="000000" w:sz="2" w:space="0"/>
              <w:left w:val="single" w:color="000000" w:sz="2" w:space="0"/>
              <w:bottom w:val="single" w:color="000000" w:sz="2" w:space="0"/>
              <w:right w:val="single" w:color="000000" w:sz="4" w:space="0"/>
            </w:tcBorders>
            <w:noWrap w:val="0"/>
            <w:vAlign w:val="center"/>
          </w:tcPr>
          <w:p w14:paraId="79491D5B">
            <w:pPr>
              <w:spacing w:line="360" w:lineRule="exact"/>
              <w:rPr>
                <w:rFonts w:hint="eastAsia" w:ascii="仿宋" w:hAnsi="仿宋" w:eastAsia="仿宋" w:cs="仿宋"/>
                <w:sz w:val="24"/>
              </w:rPr>
            </w:pPr>
          </w:p>
        </w:tc>
      </w:tr>
    </w:tbl>
    <w:p w14:paraId="6EC16E8D">
      <w:pPr>
        <w:adjustRightInd/>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w:t>
      </w:r>
      <w:bookmarkStart w:id="68" w:name="_Toc292723460"/>
      <w:r>
        <w:rPr>
          <w:rFonts w:hint="eastAsia" w:ascii="仿宋" w:hAnsi="仿宋" w:eastAsia="仿宋" w:cs="仿宋"/>
          <w:b/>
          <w:color w:val="auto"/>
          <w:sz w:val="24"/>
          <w:szCs w:val="24"/>
          <w:highlight w:val="none"/>
        </w:rPr>
        <w:t>技术支持与服务</w:t>
      </w:r>
      <w:bookmarkEnd w:id="68"/>
    </w:p>
    <w:p w14:paraId="37948BF8">
      <w:pPr>
        <w:spacing w:after="120" w:line="360" w:lineRule="auto"/>
        <w:ind w:firstLine="723" w:firstLineChars="300"/>
        <w:rPr>
          <w:rFonts w:ascii="仿宋" w:hAnsi="仿宋" w:eastAsia="仿宋" w:cs="仿宋"/>
          <w:b/>
          <w:bCs/>
          <w:color w:val="auto"/>
          <w:sz w:val="24"/>
          <w:highlight w:val="none"/>
        </w:rPr>
      </w:pPr>
      <w:r>
        <w:rPr>
          <w:rFonts w:hint="eastAsia" w:ascii="仿宋" w:hAnsi="仿宋" w:eastAsia="仿宋" w:cs="仿宋"/>
          <w:b/>
          <w:bCs/>
          <w:color w:val="auto"/>
          <w:sz w:val="24"/>
          <w:highlight w:val="none"/>
        </w:rPr>
        <w:t>1）人员培训：</w:t>
      </w:r>
      <w:r>
        <w:rPr>
          <w:rFonts w:hint="eastAsia" w:ascii="仿宋" w:hAnsi="仿宋" w:eastAsia="仿宋" w:cs="仿宋"/>
          <w:color w:val="auto"/>
          <w:sz w:val="24"/>
          <w:highlight w:val="none"/>
        </w:rPr>
        <w:t>需制定相应培训计划、内容等总体方案。</w:t>
      </w:r>
    </w:p>
    <w:p w14:paraId="5CC53AF3">
      <w:pPr>
        <w:spacing w:after="120" w:line="360" w:lineRule="auto"/>
        <w:ind w:firstLine="723" w:firstLineChars="300"/>
        <w:rPr>
          <w:rFonts w:ascii="仿宋" w:hAnsi="仿宋" w:eastAsia="仿宋" w:cs="仿宋"/>
          <w:b/>
          <w:bCs/>
          <w:color w:val="auto"/>
          <w:sz w:val="24"/>
          <w:highlight w:val="none"/>
        </w:rPr>
      </w:pPr>
      <w:r>
        <w:rPr>
          <w:rFonts w:hint="eastAsia" w:ascii="仿宋" w:hAnsi="仿宋" w:eastAsia="仿宋" w:cs="仿宋"/>
          <w:b/>
          <w:bCs/>
          <w:color w:val="auto"/>
          <w:sz w:val="24"/>
          <w:highlight w:val="none"/>
        </w:rPr>
        <w:t>2）服务后续保障要求：</w:t>
      </w:r>
    </w:p>
    <w:p w14:paraId="1A2393A3">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总价总价中维护期（质保期）自项目验收通过之日起1年。售后（技术）服务要求1年含在投标总价中质保期，中标人须按照采购人要求提供信息技术支持及服务。质保期内，中标人接到采购人的电话后6小时内响应，24小时以内到现场，保证数据的正常运行。中标人同时提供7天×24小时网络、电话技术服务与支持。</w:t>
      </w:r>
    </w:p>
    <w:p w14:paraId="11BA11DD">
      <w:pPr>
        <w:pStyle w:val="24"/>
        <w:spacing w:line="360" w:lineRule="auto"/>
        <w:ind w:firstLine="723" w:firstLineChars="30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）服务团队要求:为项目顺利完整，供应商需自行配备充沛专业的服务团队人员数量且进行合理分工。</w:t>
      </w:r>
    </w:p>
    <w:p w14:paraId="05127DA5">
      <w:pPr>
        <w:adjustRightInd/>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八、其他商务要求</w:t>
      </w:r>
    </w:p>
    <w:p w14:paraId="30FFFF38">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auto"/>
          <w:sz w:val="24"/>
          <w:highlight w:val="none"/>
          <w:lang w:val="en-US" w:eastAsia="zh-CN"/>
        </w:rPr>
        <w:t>1、预付款</w:t>
      </w:r>
      <w:r>
        <w:rPr>
          <w:rFonts w:hint="eastAsia" w:ascii="仿宋" w:hAnsi="仿宋" w:eastAsia="仿宋" w:cs="仿宋"/>
          <w:color w:val="auto"/>
          <w:sz w:val="24"/>
          <w:highlight w:val="none"/>
        </w:rPr>
        <w:t>支付时间、数额：合同生效并具备实施条件后10个工作日内，采购人向中标人支付合同金额</w:t>
      </w:r>
      <w:r>
        <w:rPr>
          <w:rFonts w:hint="eastAsia" w:ascii="仿宋" w:hAnsi="仿宋" w:eastAsia="仿宋" w:cs="仿宋"/>
          <w:b/>
          <w:bCs/>
          <w:color w:val="auto"/>
          <w:sz w:val="24"/>
          <w:highlight w:val="none"/>
        </w:rPr>
        <w:t>30%</w:t>
      </w:r>
      <w:r>
        <w:rPr>
          <w:rFonts w:hint="eastAsia" w:ascii="仿宋" w:hAnsi="仿宋" w:eastAsia="仿宋" w:cs="仿宋"/>
          <w:color w:val="auto"/>
          <w:sz w:val="24"/>
          <w:highlight w:val="none"/>
        </w:rPr>
        <w:t>的预付款。</w:t>
      </w:r>
    </w:p>
    <w:p w14:paraId="78D071E2">
      <w:pPr>
        <w:spacing w:line="360" w:lineRule="auto"/>
        <w:ind w:firstLine="480"/>
        <w:rPr>
          <w:rFonts w:ascii="仿宋" w:hAnsi="仿宋" w:eastAsia="仿宋" w:cs="仿宋"/>
          <w:color w:val="auto"/>
          <w:sz w:val="24"/>
          <w:highlight w:val="none"/>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、付款方式：乙方完成全部协作服务工作量并向甲方提交所有成果，且项目成果通过甲方最终检查，甲方根据项目决算单一次性结算全部项目款。</w:t>
      </w:r>
    </w:p>
    <w:p w14:paraId="3A580078">
      <w:pPr>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备注：签订合同时，供应商明确表示无需预付款或者主动要求降低预付款比例的，采购单位可不适用前述规定。</w:t>
      </w:r>
    </w:p>
    <w:p w14:paraId="2BF4D34E">
      <w:pPr>
        <w:adjustRightInd/>
        <w:snapToGrid w:val="0"/>
        <w:spacing w:line="360" w:lineRule="auto"/>
        <w:ind w:firstLine="482" w:firstLineChars="200"/>
        <w:outlineLvl w:val="9"/>
        <w:rPr>
          <w:rFonts w:hint="eastAsia" w:ascii="仿宋" w:hAnsi="仿宋" w:eastAsia="仿宋" w:cs="仿宋"/>
          <w:b/>
          <w:color w:val="auto"/>
          <w:sz w:val="24"/>
          <w:szCs w:val="24"/>
          <w:highlight w:val="none"/>
        </w:rPr>
      </w:pPr>
    </w:p>
    <w:p w14:paraId="5B9A4733">
      <w:pPr>
        <w:adjustRightInd/>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九、验收要求</w:t>
      </w:r>
    </w:p>
    <w:p w14:paraId="3D8D472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1．采购人按照采购合同规定的技术、服务、标准以及中标单位的响应文件、本项目采购文件等要求，组织对供应商履约情况进行验收，并出具验收合格书。 </w:t>
      </w:r>
    </w:p>
    <w:p w14:paraId="727CD7F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2．验收流程根据政府采购相关规定执行。 </w:t>
      </w:r>
    </w:p>
    <w:p w14:paraId="56F860D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3．验收标准：详见执行技术标准</w:t>
      </w:r>
    </w:p>
    <w:p w14:paraId="09F4F99C">
      <w:pPr>
        <w:adjustRightInd/>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十、特别提示</w:t>
      </w:r>
    </w:p>
    <w:p w14:paraId="1195A5F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如采购文件中遗漏了必须具备的内容或服务，请供应商在投标文件中补充，并提出解决方案供采购人参考；中标供应商有义务保证采购人采购项目的完整性。</w:t>
      </w:r>
    </w:p>
    <w:p w14:paraId="17BC08F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6F140C8">
      <w:pPr>
        <w:numPr>
          <w:ilvl w:val="0"/>
          <w:numId w:val="0"/>
        </w:numPr>
        <w:adjustRightInd/>
        <w:snapToGrid w:val="0"/>
        <w:spacing w:line="360" w:lineRule="auto"/>
        <w:ind w:left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5"/>
      <w:bookmarkEnd w:id="66"/>
      <w:bookmarkStart w:id="69" w:name="第四部分"/>
      <w:r>
        <w:rPr>
          <w:rFonts w:hint="eastAsia" w:ascii="仿宋" w:hAnsi="仿宋" w:eastAsia="仿宋" w:cs="仿宋"/>
          <w:b/>
          <w:color w:val="auto"/>
          <w:sz w:val="36"/>
          <w:szCs w:val="36"/>
          <w:highlight w:val="none"/>
        </w:rPr>
        <w:t>评审方法及评审标准</w:t>
      </w:r>
    </w:p>
    <w:p w14:paraId="049758E1">
      <w:pPr>
        <w:pStyle w:val="394"/>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105"/>
        <w:gridCol w:w="7068"/>
        <w:gridCol w:w="822"/>
      </w:tblGrid>
      <w:tr w14:paraId="3F09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7" w:type="dxa"/>
            <w:noWrap w:val="0"/>
            <w:vAlign w:val="center"/>
          </w:tcPr>
          <w:p w14:paraId="7184055A">
            <w:pPr>
              <w:keepNext w:val="0"/>
              <w:keepLines w:val="0"/>
              <w:pageBreakBefore w:val="0"/>
              <w:kinsoku/>
              <w:wordWrap/>
              <w:overflowPunct/>
              <w:topLinePunct w:val="0"/>
              <w:autoSpaceDE/>
              <w:autoSpaceDN/>
              <w:bidi w:val="0"/>
              <w:ind w:firstLine="0" w:firstLineChars="0"/>
              <w:jc w:val="center"/>
              <w:rPr>
                <w:rFonts w:ascii="Calibri" w:hAnsi="Calibri" w:eastAsia="仿宋" w:cs="仿宋_GB2312"/>
                <w:b/>
                <w:color w:val="auto"/>
                <w:sz w:val="24"/>
                <w:highlight w:val="none"/>
              </w:rPr>
            </w:pPr>
            <w:bookmarkStart w:id="70" w:name="_Hlk106626711"/>
            <w:r>
              <w:rPr>
                <w:rFonts w:hint="eastAsia" w:ascii="Calibri" w:hAnsi="Calibri" w:eastAsia="仿宋" w:cs="仿宋_GB2312"/>
                <w:b/>
                <w:color w:val="auto"/>
                <w:sz w:val="24"/>
                <w:highlight w:val="none"/>
              </w:rPr>
              <w:t>序号</w:t>
            </w:r>
          </w:p>
        </w:tc>
        <w:tc>
          <w:tcPr>
            <w:tcW w:w="8173" w:type="dxa"/>
            <w:gridSpan w:val="2"/>
            <w:noWrap w:val="0"/>
            <w:vAlign w:val="center"/>
          </w:tcPr>
          <w:p w14:paraId="2C82334D">
            <w:pPr>
              <w:keepNext w:val="0"/>
              <w:keepLines w:val="0"/>
              <w:pageBreakBefore w:val="0"/>
              <w:kinsoku/>
              <w:wordWrap/>
              <w:overflowPunct/>
              <w:topLinePunct w:val="0"/>
              <w:autoSpaceDE/>
              <w:autoSpaceDN/>
              <w:bidi w:val="0"/>
              <w:ind w:firstLine="0" w:firstLineChars="0"/>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评标标准</w:t>
            </w:r>
          </w:p>
        </w:tc>
        <w:tc>
          <w:tcPr>
            <w:tcW w:w="822" w:type="dxa"/>
            <w:noWrap w:val="0"/>
            <w:vAlign w:val="center"/>
          </w:tcPr>
          <w:p w14:paraId="224C76AB">
            <w:pPr>
              <w:keepNext w:val="0"/>
              <w:keepLines w:val="0"/>
              <w:pageBreakBefore w:val="0"/>
              <w:kinsoku/>
              <w:wordWrap/>
              <w:overflowPunct/>
              <w:topLinePunct w:val="0"/>
              <w:autoSpaceDE/>
              <w:autoSpaceDN/>
              <w:bidi w:val="0"/>
              <w:ind w:firstLine="0" w:firstLineChars="0"/>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分值</w:t>
            </w:r>
          </w:p>
        </w:tc>
      </w:tr>
      <w:tr w14:paraId="4C4F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2" w:type="dxa"/>
            <w:gridSpan w:val="4"/>
            <w:noWrap w:val="0"/>
            <w:vAlign w:val="center"/>
          </w:tcPr>
          <w:p w14:paraId="30D7BACC">
            <w:pPr>
              <w:keepNext w:val="0"/>
              <w:keepLines w:val="0"/>
              <w:pageBreakBefore w:val="0"/>
              <w:kinsoku/>
              <w:wordWrap/>
              <w:overflowPunct/>
              <w:topLinePunct w:val="0"/>
              <w:autoSpaceDE/>
              <w:autoSpaceDN/>
              <w:bidi w:val="0"/>
              <w:ind w:firstLine="0" w:firstLineChars="0"/>
              <w:rPr>
                <w:rFonts w:ascii="Calibri" w:hAnsi="Calibri" w:eastAsia="仿宋" w:cs="仿宋_GB2312"/>
                <w:bCs/>
                <w:color w:val="auto"/>
                <w:sz w:val="24"/>
                <w:highlight w:val="none"/>
              </w:rPr>
            </w:pPr>
            <w:r>
              <w:rPr>
                <w:rFonts w:hint="eastAsia" w:ascii="Calibri" w:hAnsi="Calibri" w:eastAsia="仿宋" w:cs="仿宋_GB2312"/>
                <w:b/>
                <w:color w:val="auto"/>
                <w:sz w:val="24"/>
                <w:highlight w:val="none"/>
              </w:rPr>
              <w:t>商务分（</w:t>
            </w:r>
            <w:r>
              <w:rPr>
                <w:rFonts w:hint="eastAsia" w:ascii="Calibri" w:hAnsi="Calibri" w:eastAsia="仿宋" w:cs="仿宋_GB2312"/>
                <w:b/>
                <w:color w:val="auto"/>
                <w:sz w:val="24"/>
                <w:highlight w:val="none"/>
                <w:lang w:val="en-US" w:eastAsia="zh-CN"/>
              </w:rPr>
              <w:t>2</w:t>
            </w:r>
            <w:r>
              <w:rPr>
                <w:rFonts w:hint="eastAsia" w:ascii="Calibri" w:hAnsi="Calibri" w:eastAsia="仿宋" w:cs="仿宋_GB2312"/>
                <w:b/>
                <w:color w:val="auto"/>
                <w:sz w:val="24"/>
                <w:highlight w:val="none"/>
              </w:rPr>
              <w:t>分）</w:t>
            </w:r>
          </w:p>
        </w:tc>
      </w:tr>
      <w:tr w14:paraId="700E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897" w:type="dxa"/>
            <w:noWrap w:val="0"/>
            <w:vAlign w:val="center"/>
          </w:tcPr>
          <w:p w14:paraId="778B8E3C">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p>
        </w:tc>
        <w:tc>
          <w:tcPr>
            <w:tcW w:w="1105" w:type="dxa"/>
            <w:noWrap w:val="0"/>
            <w:vAlign w:val="center"/>
          </w:tcPr>
          <w:p w14:paraId="520798E0">
            <w:pPr>
              <w:keepNext w:val="0"/>
              <w:keepLines w:val="0"/>
              <w:pageBreakBefore w:val="0"/>
              <w:kinsoku/>
              <w:wordWrap/>
              <w:overflowPunct/>
              <w:topLinePunct w:val="0"/>
              <w:autoSpaceDE/>
              <w:autoSpaceDN/>
              <w:bidi w:val="0"/>
              <w:ind w:firstLine="0" w:firstLineChars="0"/>
              <w:jc w:val="center"/>
              <w:outlineLvl w:val="0"/>
              <w:rPr>
                <w:rFonts w:hint="eastAsia" w:ascii="Calibri" w:hAnsi="Calibri" w:eastAsia="仿宋"/>
                <w:b/>
                <w:bCs/>
                <w:color w:val="auto"/>
                <w:sz w:val="24"/>
                <w:highlight w:val="none"/>
                <w:lang w:eastAsia="zh-CN"/>
              </w:rPr>
            </w:pPr>
            <w:r>
              <w:rPr>
                <w:rFonts w:hint="eastAsia" w:ascii="Calibri" w:hAnsi="Calibri" w:eastAsia="仿宋"/>
                <w:b/>
                <w:bCs/>
                <w:color w:val="auto"/>
                <w:sz w:val="24"/>
                <w:highlight w:val="none"/>
              </w:rPr>
              <w:t>类似</w:t>
            </w:r>
          </w:p>
          <w:p w14:paraId="428E8D92">
            <w:pPr>
              <w:keepNext w:val="0"/>
              <w:keepLines w:val="0"/>
              <w:pageBreakBefore w:val="0"/>
              <w:kinsoku/>
              <w:wordWrap/>
              <w:overflowPunct/>
              <w:topLinePunct w:val="0"/>
              <w:autoSpaceDE/>
              <w:autoSpaceDN/>
              <w:bidi w:val="0"/>
              <w:ind w:firstLine="0" w:firstLineChars="0"/>
              <w:jc w:val="center"/>
              <w:outlineLvl w:val="0"/>
              <w:rPr>
                <w:rFonts w:ascii="Calibri" w:hAnsi="Calibri" w:eastAsia="仿宋"/>
                <w:b/>
                <w:bCs/>
                <w:color w:val="auto"/>
                <w:sz w:val="24"/>
                <w:highlight w:val="none"/>
              </w:rPr>
            </w:pPr>
            <w:r>
              <w:rPr>
                <w:rFonts w:hint="eastAsia" w:ascii="Calibri" w:hAnsi="Calibri" w:eastAsia="仿宋"/>
                <w:b/>
                <w:bCs/>
                <w:color w:val="auto"/>
                <w:sz w:val="24"/>
                <w:highlight w:val="none"/>
              </w:rPr>
              <w:t>业绩</w:t>
            </w:r>
          </w:p>
          <w:p w14:paraId="7D0DCE6A">
            <w:pPr>
              <w:keepNext w:val="0"/>
              <w:keepLines w:val="0"/>
              <w:pageBreakBefore w:val="0"/>
              <w:kinsoku/>
              <w:wordWrap/>
              <w:overflowPunct/>
              <w:topLinePunct w:val="0"/>
              <w:autoSpaceDE/>
              <w:autoSpaceDN/>
              <w:bidi w:val="0"/>
              <w:ind w:firstLine="0" w:firstLineChars="0"/>
              <w:jc w:val="center"/>
              <w:outlineLvl w:val="0"/>
              <w:rPr>
                <w:rFonts w:ascii="Calibri" w:hAnsi="Calibri" w:eastAsia="仿宋"/>
                <w:b/>
                <w:bCs/>
                <w:color w:val="auto"/>
                <w:sz w:val="24"/>
                <w:highlight w:val="none"/>
              </w:rPr>
            </w:pPr>
            <w:r>
              <w:rPr>
                <w:rFonts w:hint="eastAsia" w:ascii="Calibri" w:hAnsi="Calibri" w:eastAsia="仿宋"/>
                <w:b/>
                <w:bCs/>
                <w:color w:val="auto"/>
                <w:sz w:val="24"/>
                <w:highlight w:val="none"/>
              </w:rPr>
              <w:t>（</w:t>
            </w:r>
            <w:r>
              <w:rPr>
                <w:rFonts w:hint="eastAsia" w:eastAsia="仿宋"/>
                <w:b/>
                <w:bCs/>
                <w:color w:val="auto"/>
                <w:sz w:val="24"/>
                <w:highlight w:val="none"/>
                <w:lang w:val="en-US" w:eastAsia="zh-CN"/>
              </w:rPr>
              <w:t>2</w:t>
            </w:r>
            <w:r>
              <w:rPr>
                <w:rFonts w:hint="eastAsia" w:ascii="Calibri" w:hAnsi="Calibri" w:eastAsia="仿宋"/>
                <w:b/>
                <w:bCs/>
                <w:color w:val="auto"/>
                <w:sz w:val="24"/>
                <w:highlight w:val="none"/>
              </w:rPr>
              <w:t>分）</w:t>
            </w:r>
          </w:p>
        </w:tc>
        <w:tc>
          <w:tcPr>
            <w:tcW w:w="7068" w:type="dxa"/>
            <w:noWrap w:val="0"/>
            <w:vAlign w:val="center"/>
          </w:tcPr>
          <w:p w14:paraId="2CD66A9D">
            <w:pPr>
              <w:keepNext w:val="0"/>
              <w:keepLines w:val="0"/>
              <w:pageBreakBefore w:val="0"/>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lang w:eastAsia="zh-CN"/>
              </w:rPr>
            </w:pPr>
            <w:r>
              <w:rPr>
                <w:rFonts w:hint="eastAsia" w:ascii="Calibri" w:hAnsi="Calibri" w:eastAsia="仿宋" w:cs="宋体"/>
                <w:b/>
                <w:bCs/>
                <w:color w:val="auto"/>
                <w:sz w:val="24"/>
                <w:highlight w:val="none"/>
              </w:rPr>
              <w:t>【客观分】</w:t>
            </w:r>
            <w:r>
              <w:rPr>
                <w:rFonts w:hint="eastAsia" w:ascii="Calibri" w:hAnsi="Calibri" w:eastAsia="仿宋" w:cs="宋体"/>
                <w:color w:val="auto"/>
                <w:sz w:val="24"/>
                <w:highlight w:val="none"/>
              </w:rPr>
              <w:t>供应商自20</w:t>
            </w:r>
            <w:r>
              <w:rPr>
                <w:rFonts w:hint="eastAsia" w:ascii="Calibri" w:hAnsi="Calibri" w:eastAsia="仿宋" w:cs="宋体"/>
                <w:color w:val="auto"/>
                <w:sz w:val="24"/>
                <w:highlight w:val="none"/>
                <w:lang w:val="en-US" w:eastAsia="zh-CN"/>
              </w:rPr>
              <w:t>21</w:t>
            </w:r>
            <w:r>
              <w:rPr>
                <w:rFonts w:hint="eastAsia" w:ascii="Calibri" w:hAnsi="Calibri" w:eastAsia="仿宋" w:cs="宋体"/>
                <w:color w:val="auto"/>
                <w:sz w:val="24"/>
                <w:highlight w:val="none"/>
              </w:rPr>
              <w:t>年1月1日以来（以合同签订时间为准）承担过</w:t>
            </w:r>
            <w:r>
              <w:rPr>
                <w:rFonts w:hint="eastAsia" w:ascii="Calibri" w:hAnsi="Calibri" w:eastAsia="仿宋" w:cs="宋体"/>
                <w:color w:val="auto"/>
                <w:sz w:val="24"/>
                <w:highlight w:val="none"/>
                <w:lang w:val="en-US" w:eastAsia="zh-CN"/>
              </w:rPr>
              <w:t>类似</w:t>
            </w:r>
            <w:r>
              <w:rPr>
                <w:rFonts w:hint="eastAsia" w:ascii="Calibri" w:hAnsi="Calibri" w:eastAsia="仿宋" w:cs="宋体"/>
                <w:color w:val="auto"/>
                <w:sz w:val="24"/>
                <w:highlight w:val="none"/>
              </w:rPr>
              <w:t>项目，每个业绩得</w:t>
            </w:r>
            <w:r>
              <w:rPr>
                <w:rFonts w:hint="eastAsia" w:ascii="Calibri" w:hAnsi="Calibri" w:eastAsia="仿宋" w:cs="宋体"/>
                <w:color w:val="auto"/>
                <w:sz w:val="24"/>
                <w:highlight w:val="none"/>
                <w:lang w:val="en-US" w:eastAsia="zh-CN"/>
              </w:rPr>
              <w:t>1</w:t>
            </w:r>
            <w:r>
              <w:rPr>
                <w:rFonts w:hint="eastAsia" w:ascii="Calibri" w:hAnsi="Calibri" w:eastAsia="仿宋" w:cs="宋体"/>
                <w:color w:val="auto"/>
                <w:sz w:val="24"/>
                <w:highlight w:val="none"/>
              </w:rPr>
              <w:t>分，最高得</w:t>
            </w:r>
            <w:r>
              <w:rPr>
                <w:rFonts w:hint="eastAsia" w:eastAsia="仿宋" w:cs="宋体"/>
                <w:color w:val="auto"/>
                <w:sz w:val="24"/>
                <w:highlight w:val="none"/>
                <w:lang w:val="en-US" w:eastAsia="zh-CN"/>
              </w:rPr>
              <w:t>2</w:t>
            </w:r>
            <w:r>
              <w:rPr>
                <w:rFonts w:hint="eastAsia" w:ascii="Calibri" w:hAnsi="Calibri" w:eastAsia="仿宋" w:cs="宋体"/>
                <w:color w:val="auto"/>
                <w:sz w:val="24"/>
                <w:highlight w:val="none"/>
              </w:rPr>
              <w:t>分。</w:t>
            </w:r>
          </w:p>
          <w:p w14:paraId="220804C4">
            <w:pPr>
              <w:keepNext w:val="0"/>
              <w:keepLines w:val="0"/>
              <w:pageBreakBefore w:val="0"/>
              <w:kinsoku/>
              <w:wordWrap/>
              <w:overflowPunct/>
              <w:topLinePunct w:val="0"/>
              <w:autoSpaceDE/>
              <w:autoSpaceDN/>
              <w:bidi w:val="0"/>
              <w:spacing w:line="360" w:lineRule="auto"/>
              <w:ind w:firstLine="0" w:firstLineChars="0"/>
              <w:rPr>
                <w:rFonts w:ascii="Calibri" w:hAnsi="Calibri" w:eastAsia="仿宋"/>
                <w:color w:val="auto"/>
                <w:sz w:val="24"/>
                <w:highlight w:val="none"/>
              </w:rPr>
            </w:pPr>
            <w:r>
              <w:rPr>
                <w:rFonts w:hint="eastAsia" w:ascii="Calibri" w:hAnsi="Calibri" w:eastAsia="仿宋" w:cs="仿宋"/>
                <w:b/>
                <w:bCs/>
                <w:color w:val="auto"/>
                <w:kern w:val="0"/>
                <w:sz w:val="24"/>
                <w:highlight w:val="none"/>
              </w:rPr>
              <w:t>【证明材料：（1）须提供合同复印件（至少包括首页、盖章页，并须能体现相关评审因素）或中标通知书并加盖供应商公章；（2）提供的证明材料须能体现相关评审因素，不提供或无法提供有效证明材料的不得分。】</w:t>
            </w:r>
          </w:p>
        </w:tc>
        <w:tc>
          <w:tcPr>
            <w:tcW w:w="822" w:type="dxa"/>
            <w:noWrap w:val="0"/>
            <w:vAlign w:val="center"/>
          </w:tcPr>
          <w:p w14:paraId="667571F9">
            <w:pPr>
              <w:keepNext w:val="0"/>
              <w:keepLines w:val="0"/>
              <w:pageBreakBefore w:val="0"/>
              <w:kinsoku/>
              <w:wordWrap/>
              <w:overflowPunct/>
              <w:topLinePunct w:val="0"/>
              <w:autoSpaceDE/>
              <w:autoSpaceDN/>
              <w:bidi w:val="0"/>
              <w:ind w:firstLine="0" w:firstLineChars="0"/>
              <w:jc w:val="center"/>
              <w:rPr>
                <w:rFonts w:hint="default" w:ascii="Calibri" w:hAnsi="Calibri" w:eastAsia="仿宋" w:cs="仿宋_GB2312"/>
                <w:color w:val="auto"/>
                <w:sz w:val="24"/>
                <w:highlight w:val="none"/>
                <w:lang w:val="en-US" w:eastAsia="zh-CN"/>
              </w:rPr>
            </w:pPr>
            <w:r>
              <w:rPr>
                <w:rFonts w:hint="eastAsia" w:eastAsia="仿宋" w:cs="仿宋_GB2312"/>
                <w:color w:val="auto"/>
                <w:sz w:val="24"/>
                <w:highlight w:val="none"/>
                <w:lang w:val="en-US" w:eastAsia="zh-CN"/>
              </w:rPr>
              <w:t>2</w:t>
            </w:r>
          </w:p>
        </w:tc>
      </w:tr>
      <w:tr w14:paraId="612C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2" w:type="dxa"/>
            <w:gridSpan w:val="4"/>
            <w:noWrap w:val="0"/>
            <w:vAlign w:val="center"/>
          </w:tcPr>
          <w:p w14:paraId="0A72908C">
            <w:pPr>
              <w:keepNext w:val="0"/>
              <w:keepLines w:val="0"/>
              <w:pageBreakBefore w:val="0"/>
              <w:kinsoku/>
              <w:wordWrap/>
              <w:overflowPunct/>
              <w:topLinePunct w:val="0"/>
              <w:autoSpaceDE/>
              <w:autoSpaceDN/>
              <w:bidi w:val="0"/>
              <w:ind w:firstLine="0" w:firstLineChars="0"/>
              <w:rPr>
                <w:rFonts w:ascii="Calibri" w:hAnsi="Calibri" w:eastAsia="仿宋" w:cs="仿宋_GB2312"/>
                <w:color w:val="auto"/>
                <w:sz w:val="24"/>
                <w:highlight w:val="none"/>
              </w:rPr>
            </w:pPr>
            <w:r>
              <w:rPr>
                <w:rFonts w:hint="eastAsia" w:ascii="Calibri" w:hAnsi="Calibri" w:eastAsia="仿宋" w:cs="仿宋_GB2312"/>
                <w:b/>
                <w:bCs/>
                <w:color w:val="auto"/>
                <w:sz w:val="24"/>
                <w:highlight w:val="none"/>
              </w:rPr>
              <w:t>技术分（</w:t>
            </w:r>
            <w:r>
              <w:rPr>
                <w:rFonts w:hint="eastAsia" w:ascii="Calibri" w:hAnsi="Calibri" w:eastAsia="仿宋" w:cs="仿宋_GB2312"/>
                <w:b/>
                <w:bCs/>
                <w:color w:val="auto"/>
                <w:sz w:val="24"/>
                <w:highlight w:val="none"/>
                <w:lang w:val="en-US" w:eastAsia="zh-CN"/>
              </w:rPr>
              <w:t>78</w:t>
            </w:r>
            <w:r>
              <w:rPr>
                <w:rFonts w:hint="eastAsia" w:ascii="Calibri" w:hAnsi="Calibri" w:eastAsia="仿宋" w:cs="仿宋_GB2312"/>
                <w:b/>
                <w:bCs/>
                <w:color w:val="auto"/>
                <w:sz w:val="24"/>
                <w:highlight w:val="none"/>
              </w:rPr>
              <w:t>分）</w:t>
            </w:r>
          </w:p>
        </w:tc>
      </w:tr>
      <w:tr w14:paraId="75CE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7" w:type="dxa"/>
            <w:vMerge w:val="restart"/>
            <w:noWrap w:val="0"/>
            <w:vAlign w:val="center"/>
          </w:tcPr>
          <w:p w14:paraId="1F30E024">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2</w:t>
            </w:r>
          </w:p>
        </w:tc>
        <w:tc>
          <w:tcPr>
            <w:tcW w:w="1105" w:type="dxa"/>
            <w:vMerge w:val="restart"/>
            <w:noWrap w:val="0"/>
            <w:vAlign w:val="center"/>
          </w:tcPr>
          <w:p w14:paraId="0D7BC850">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项目</w:t>
            </w:r>
          </w:p>
          <w:p w14:paraId="02A96AF7">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理解</w:t>
            </w:r>
          </w:p>
          <w:p w14:paraId="5ACDFB0D">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w:t>
            </w:r>
            <w:r>
              <w:rPr>
                <w:rFonts w:ascii="Calibri" w:hAnsi="Calibri" w:eastAsia="仿宋" w:cs="仿宋"/>
                <w:b/>
                <w:bCs/>
                <w:color w:val="auto"/>
                <w:sz w:val="24"/>
                <w:highlight w:val="none"/>
              </w:rPr>
              <w:t>1</w:t>
            </w:r>
            <w:r>
              <w:rPr>
                <w:rFonts w:hint="eastAsia" w:ascii="Calibri" w:hAnsi="Calibri" w:eastAsia="仿宋" w:cs="仿宋"/>
                <w:b/>
                <w:bCs/>
                <w:color w:val="auto"/>
                <w:sz w:val="24"/>
                <w:highlight w:val="none"/>
                <w:lang w:val="en-US" w:eastAsia="zh-CN"/>
              </w:rPr>
              <w:t>3</w:t>
            </w:r>
            <w:r>
              <w:rPr>
                <w:rFonts w:hint="eastAsia" w:ascii="Calibri" w:hAnsi="Calibri" w:eastAsia="仿宋" w:cs="仿宋"/>
                <w:b/>
                <w:bCs/>
                <w:color w:val="auto"/>
                <w:sz w:val="24"/>
                <w:highlight w:val="none"/>
              </w:rPr>
              <w:t>分）</w:t>
            </w:r>
          </w:p>
        </w:tc>
        <w:tc>
          <w:tcPr>
            <w:tcW w:w="7068" w:type="dxa"/>
            <w:noWrap w:val="0"/>
            <w:vAlign w:val="center"/>
          </w:tcPr>
          <w:p w14:paraId="54E41181">
            <w:pPr>
              <w:keepNext w:val="0"/>
              <w:keepLines w:val="0"/>
              <w:pageBreakBefore w:val="0"/>
              <w:widowControl/>
              <w:kinsoku/>
              <w:wordWrap/>
              <w:overflowPunct/>
              <w:topLinePunct w:val="0"/>
              <w:autoSpaceDE/>
              <w:autoSpaceDN/>
              <w:bidi w:val="0"/>
              <w:spacing w:line="360" w:lineRule="auto"/>
              <w:ind w:firstLine="0" w:firstLineChars="0"/>
              <w:textAlignment w:val="center"/>
              <w:rPr>
                <w:rFonts w:hint="default" w:eastAsia="仿宋"/>
                <w:color w:val="auto"/>
                <w:highlight w:val="none"/>
                <w:lang w:val="en-US" w:eastAsia="zh-CN"/>
              </w:rPr>
            </w:pPr>
            <w:r>
              <w:rPr>
                <w:rFonts w:hint="eastAsia" w:ascii="Calibri" w:hAnsi="Calibri" w:eastAsia="仿宋" w:cs="仿宋"/>
                <w:color w:val="auto"/>
                <w:sz w:val="24"/>
                <w:highlight w:val="none"/>
              </w:rPr>
              <w:t>根据</w:t>
            </w:r>
            <w:r>
              <w:rPr>
                <w:rFonts w:hint="eastAsia" w:ascii="Calibri" w:hAnsi="Calibri" w:eastAsia="仿宋" w:cs="仿宋"/>
                <w:color w:val="auto"/>
                <w:kern w:val="0"/>
                <w:sz w:val="24"/>
                <w:highlight w:val="none"/>
              </w:rPr>
              <w:t>供应商对本项目采购需求的理解分析</w:t>
            </w:r>
            <w:r>
              <w:rPr>
                <w:rFonts w:hint="eastAsia" w:ascii="Calibri" w:hAnsi="Calibri" w:eastAsia="仿宋"/>
                <w:color w:val="auto"/>
                <w:sz w:val="24"/>
                <w:highlight w:val="none"/>
              </w:rPr>
              <w:t>是否准确、详实、全面等进行综合评分。</w:t>
            </w:r>
            <w:r>
              <w:rPr>
                <w:rFonts w:hint="eastAsia" w:ascii="Calibri" w:hAnsi="Calibri" w:eastAsia="仿宋" w:cs="仿宋"/>
                <w:color w:val="auto"/>
                <w:kern w:val="0"/>
                <w:sz w:val="24"/>
                <w:highlight w:val="none"/>
              </w:rPr>
              <w:t>理解透彻、分析到位的得</w:t>
            </w:r>
            <w:r>
              <w:rPr>
                <w:rFonts w:hint="eastAsia" w:ascii="Calibri" w:hAnsi="Calibri" w:eastAsia="仿宋" w:cs="仿宋"/>
                <w:color w:val="auto"/>
                <w:sz w:val="24"/>
                <w:highlight w:val="none"/>
                <w:lang w:val="en-US" w:eastAsia="zh-CN"/>
              </w:rPr>
              <w:t>4</w:t>
            </w:r>
            <w:r>
              <w:rPr>
                <w:rFonts w:hint="eastAsia" w:ascii="Calibri" w:hAnsi="Calibri" w:eastAsia="仿宋" w:cs="仿宋"/>
                <w:color w:val="auto"/>
                <w:sz w:val="24"/>
                <w:highlight w:val="none"/>
              </w:rPr>
              <w:t>分；理解分析一般的得</w:t>
            </w:r>
            <w:r>
              <w:rPr>
                <w:rFonts w:hint="eastAsia" w:ascii="Calibri" w:hAnsi="Calibri" w:eastAsia="仿宋" w:cs="仿宋"/>
                <w:color w:val="auto"/>
                <w:sz w:val="24"/>
                <w:highlight w:val="none"/>
                <w:lang w:val="en-US" w:eastAsia="zh-CN"/>
              </w:rPr>
              <w:t>2</w:t>
            </w:r>
            <w:r>
              <w:rPr>
                <w:rFonts w:hint="eastAsia" w:ascii="Calibri" w:hAnsi="Calibri" w:eastAsia="仿宋" w:cs="仿宋"/>
                <w:color w:val="auto"/>
                <w:sz w:val="24"/>
                <w:highlight w:val="none"/>
              </w:rPr>
              <w:t>分</w:t>
            </w:r>
            <w:r>
              <w:rPr>
                <w:rFonts w:hint="eastAsia" w:eastAsia="仿宋" w:cs="仿宋"/>
                <w:color w:val="auto"/>
                <w:sz w:val="24"/>
                <w:highlight w:val="none"/>
                <w:lang w:eastAsia="zh-CN"/>
              </w:rPr>
              <w:t>；</w:t>
            </w:r>
            <w:r>
              <w:rPr>
                <w:rFonts w:hint="eastAsia" w:eastAsia="仿宋" w:cs="仿宋"/>
                <w:color w:val="auto"/>
                <w:sz w:val="24"/>
                <w:highlight w:val="none"/>
                <w:lang w:val="en-US" w:eastAsia="zh-CN"/>
              </w:rPr>
              <w:t>理解存在重大偏差或未提供不得分。</w:t>
            </w:r>
          </w:p>
        </w:tc>
        <w:tc>
          <w:tcPr>
            <w:tcW w:w="822" w:type="dxa"/>
            <w:noWrap w:val="0"/>
            <w:vAlign w:val="center"/>
          </w:tcPr>
          <w:p w14:paraId="1582A8FA">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
                <w:color w:val="auto"/>
                <w:sz w:val="24"/>
                <w:highlight w:val="none"/>
                <w:lang w:eastAsia="zh-CN"/>
              </w:rPr>
            </w:pPr>
            <w:r>
              <w:rPr>
                <w:rFonts w:hint="eastAsia" w:ascii="Calibri" w:hAnsi="Calibri" w:eastAsia="仿宋" w:cs="仿宋"/>
                <w:color w:val="auto"/>
                <w:sz w:val="24"/>
                <w:highlight w:val="none"/>
                <w:lang w:val="en-US" w:eastAsia="zh-CN"/>
              </w:rPr>
              <w:t>4</w:t>
            </w:r>
          </w:p>
        </w:tc>
      </w:tr>
      <w:tr w14:paraId="2D28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7" w:type="dxa"/>
            <w:vMerge w:val="continue"/>
            <w:noWrap w:val="0"/>
            <w:vAlign w:val="center"/>
          </w:tcPr>
          <w:p w14:paraId="4C4F193D">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p>
        </w:tc>
        <w:tc>
          <w:tcPr>
            <w:tcW w:w="1105" w:type="dxa"/>
            <w:vMerge w:val="continue"/>
            <w:noWrap w:val="0"/>
            <w:vAlign w:val="center"/>
          </w:tcPr>
          <w:p w14:paraId="7029ABB6">
            <w:pPr>
              <w:keepNext w:val="0"/>
              <w:keepLines w:val="0"/>
              <w:pageBreakBefore w:val="0"/>
              <w:kinsoku/>
              <w:wordWrap/>
              <w:overflowPunct/>
              <w:topLinePunct w:val="0"/>
              <w:autoSpaceDE/>
              <w:autoSpaceDN/>
              <w:bidi w:val="0"/>
              <w:ind w:firstLine="0" w:firstLineChars="0"/>
              <w:jc w:val="center"/>
              <w:outlineLvl w:val="9"/>
              <w:rPr>
                <w:rFonts w:hint="eastAsia" w:ascii="Calibri" w:hAnsi="Calibri" w:eastAsia="仿宋" w:cs="仿宋"/>
                <w:b/>
                <w:bCs/>
                <w:color w:val="auto"/>
                <w:sz w:val="24"/>
                <w:highlight w:val="none"/>
              </w:rPr>
            </w:pPr>
          </w:p>
        </w:tc>
        <w:tc>
          <w:tcPr>
            <w:tcW w:w="7068" w:type="dxa"/>
            <w:noWrap w:val="0"/>
            <w:vAlign w:val="center"/>
          </w:tcPr>
          <w:p w14:paraId="453051C0">
            <w:pPr>
              <w:keepNext w:val="0"/>
              <w:keepLines w:val="0"/>
              <w:pageBreakBefore w:val="0"/>
              <w:widowControl/>
              <w:kinsoku/>
              <w:wordWrap/>
              <w:overflowPunct/>
              <w:topLinePunct w:val="0"/>
              <w:autoSpaceDE/>
              <w:autoSpaceDN/>
              <w:bidi w:val="0"/>
              <w:spacing w:line="360" w:lineRule="auto"/>
              <w:ind w:firstLine="0" w:firstLineChars="0"/>
              <w:textAlignment w:val="center"/>
              <w:rPr>
                <w:rFonts w:hint="default" w:ascii="Calibri" w:hAnsi="Calibri" w:eastAsia="仿宋" w:cs="仿宋"/>
                <w:color w:val="auto"/>
                <w:sz w:val="24"/>
                <w:highlight w:val="none"/>
                <w:lang w:val="en-US" w:eastAsia="zh-CN"/>
              </w:rPr>
            </w:pPr>
            <w:r>
              <w:rPr>
                <w:rFonts w:hint="eastAsia" w:ascii="Calibri" w:hAnsi="Calibri" w:eastAsia="仿宋" w:cs="仿宋"/>
                <w:color w:val="auto"/>
                <w:sz w:val="24"/>
                <w:highlight w:val="none"/>
              </w:rPr>
              <w:t>根据</w:t>
            </w:r>
            <w:r>
              <w:rPr>
                <w:rFonts w:hint="eastAsia" w:ascii="Calibri" w:hAnsi="Calibri" w:eastAsia="仿宋" w:cs="仿宋"/>
                <w:color w:val="auto"/>
                <w:kern w:val="0"/>
                <w:sz w:val="24"/>
                <w:highlight w:val="none"/>
              </w:rPr>
              <w:t>供应商对本类项目熟悉程度进行综合评分。熟悉程度说明详细完整的得</w:t>
            </w:r>
            <w:r>
              <w:rPr>
                <w:rFonts w:hint="eastAsia" w:ascii="Calibri" w:hAnsi="Calibri" w:eastAsia="仿宋" w:cs="仿宋"/>
                <w:color w:val="auto"/>
                <w:sz w:val="24"/>
                <w:highlight w:val="none"/>
              </w:rPr>
              <w:t>3分</w:t>
            </w:r>
            <w:r>
              <w:rPr>
                <w:rFonts w:hint="eastAsia" w:ascii="Calibri" w:hAnsi="Calibri" w:eastAsia="仿宋" w:cs="仿宋"/>
                <w:color w:val="auto"/>
                <w:kern w:val="0"/>
                <w:sz w:val="24"/>
                <w:highlight w:val="none"/>
              </w:rPr>
              <w:t>；熟悉程度说明简略，基本符合本项目采购需求的得</w:t>
            </w:r>
            <w:r>
              <w:rPr>
                <w:rFonts w:hint="eastAsia" w:ascii="Calibri" w:hAnsi="Calibri" w:eastAsia="仿宋" w:cs="仿宋"/>
                <w:color w:val="auto"/>
                <w:sz w:val="24"/>
                <w:highlight w:val="none"/>
              </w:rPr>
              <w:t>1.5分</w:t>
            </w:r>
            <w:r>
              <w:rPr>
                <w:rFonts w:hint="eastAsia" w:eastAsia="仿宋" w:cs="仿宋"/>
                <w:color w:val="auto"/>
                <w:sz w:val="24"/>
                <w:highlight w:val="none"/>
                <w:lang w:eastAsia="zh-CN"/>
              </w:rPr>
              <w:t>；</w:t>
            </w:r>
            <w:r>
              <w:rPr>
                <w:rFonts w:hint="eastAsia" w:eastAsia="仿宋" w:cs="仿宋"/>
                <w:color w:val="auto"/>
                <w:sz w:val="24"/>
                <w:highlight w:val="none"/>
                <w:lang w:val="en-US" w:eastAsia="zh-CN"/>
              </w:rPr>
              <w:t>完全不熟悉或者未提供不得分。</w:t>
            </w:r>
          </w:p>
        </w:tc>
        <w:tc>
          <w:tcPr>
            <w:tcW w:w="822" w:type="dxa"/>
            <w:noWrap w:val="0"/>
            <w:vAlign w:val="center"/>
          </w:tcPr>
          <w:p w14:paraId="7BDB6B27">
            <w:pPr>
              <w:keepNext w:val="0"/>
              <w:keepLines w:val="0"/>
              <w:pageBreakBefore w:val="0"/>
              <w:kinsoku/>
              <w:wordWrap/>
              <w:overflowPunct/>
              <w:topLinePunct w:val="0"/>
              <w:autoSpaceDE/>
              <w:autoSpaceDN/>
              <w:bidi w:val="0"/>
              <w:ind w:firstLine="0" w:firstLineChars="0"/>
              <w:jc w:val="center"/>
              <w:rPr>
                <w:rFonts w:ascii="Calibri" w:hAnsi="Calibri" w:eastAsia="仿宋" w:cs="仿宋"/>
                <w:color w:val="auto"/>
                <w:sz w:val="24"/>
                <w:highlight w:val="none"/>
              </w:rPr>
            </w:pPr>
            <w:r>
              <w:rPr>
                <w:rFonts w:hint="eastAsia" w:ascii="Calibri" w:hAnsi="Calibri" w:eastAsia="仿宋" w:cs="仿宋"/>
                <w:color w:val="auto"/>
                <w:sz w:val="24"/>
                <w:highlight w:val="none"/>
              </w:rPr>
              <w:t>3</w:t>
            </w:r>
          </w:p>
        </w:tc>
      </w:tr>
      <w:tr w14:paraId="0967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7" w:type="dxa"/>
            <w:vMerge w:val="continue"/>
            <w:noWrap w:val="0"/>
            <w:vAlign w:val="center"/>
          </w:tcPr>
          <w:p w14:paraId="6DF40E5F">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p>
        </w:tc>
        <w:tc>
          <w:tcPr>
            <w:tcW w:w="1105" w:type="dxa"/>
            <w:vMerge w:val="continue"/>
            <w:noWrap w:val="0"/>
            <w:vAlign w:val="center"/>
          </w:tcPr>
          <w:p w14:paraId="28F4F962">
            <w:pPr>
              <w:keepNext w:val="0"/>
              <w:keepLines w:val="0"/>
              <w:pageBreakBefore w:val="0"/>
              <w:kinsoku/>
              <w:wordWrap/>
              <w:overflowPunct/>
              <w:topLinePunct w:val="0"/>
              <w:autoSpaceDE/>
              <w:autoSpaceDN/>
              <w:bidi w:val="0"/>
              <w:ind w:firstLine="0" w:firstLineChars="0"/>
              <w:jc w:val="center"/>
              <w:outlineLvl w:val="9"/>
              <w:rPr>
                <w:rFonts w:hint="eastAsia" w:ascii="Calibri" w:hAnsi="Calibri" w:eastAsia="仿宋" w:cs="仿宋"/>
                <w:b/>
                <w:bCs/>
                <w:color w:val="auto"/>
                <w:sz w:val="24"/>
                <w:highlight w:val="none"/>
              </w:rPr>
            </w:pPr>
          </w:p>
        </w:tc>
        <w:tc>
          <w:tcPr>
            <w:tcW w:w="7068" w:type="dxa"/>
            <w:noWrap w:val="0"/>
            <w:vAlign w:val="center"/>
          </w:tcPr>
          <w:p w14:paraId="5B74E3CB">
            <w:pPr>
              <w:keepNext w:val="0"/>
              <w:keepLines w:val="0"/>
              <w:pageBreakBefore w:val="0"/>
              <w:widowControl/>
              <w:kinsoku/>
              <w:wordWrap/>
              <w:overflowPunct/>
              <w:topLinePunct w:val="0"/>
              <w:autoSpaceDE/>
              <w:autoSpaceDN/>
              <w:bidi w:val="0"/>
              <w:spacing w:line="360" w:lineRule="auto"/>
              <w:ind w:firstLine="0" w:firstLineChars="0"/>
              <w:textAlignment w:val="center"/>
              <w:rPr>
                <w:rFonts w:hint="eastAsia" w:ascii="Calibri" w:hAnsi="Calibri" w:eastAsia="仿宋" w:cs="仿宋"/>
                <w:color w:val="auto"/>
                <w:sz w:val="24"/>
                <w:highlight w:val="none"/>
                <w:lang w:eastAsia="zh-CN"/>
              </w:rPr>
            </w:pPr>
            <w:r>
              <w:rPr>
                <w:rFonts w:hint="eastAsia" w:ascii="Calibri" w:hAnsi="Calibri" w:eastAsia="仿宋" w:cs="仿宋"/>
                <w:color w:val="auto"/>
                <w:sz w:val="24"/>
                <w:highlight w:val="none"/>
              </w:rPr>
              <w:t>根据供应商对</w:t>
            </w:r>
            <w:r>
              <w:rPr>
                <w:rFonts w:hint="eastAsia" w:ascii="Calibri" w:hAnsi="Calibri" w:eastAsia="仿宋" w:cs="仿宋"/>
                <w:b/>
                <w:bCs/>
                <w:color w:val="auto"/>
                <w:sz w:val="24"/>
                <w:highlight w:val="none"/>
              </w:rPr>
              <w:t>主要技术指标</w:t>
            </w:r>
            <w:r>
              <w:rPr>
                <w:rFonts w:hint="eastAsia" w:ascii="Calibri" w:hAnsi="Calibri" w:eastAsia="仿宋" w:cs="仿宋"/>
                <w:color w:val="auto"/>
                <w:sz w:val="24"/>
                <w:highlight w:val="none"/>
              </w:rPr>
              <w:t>、</w:t>
            </w:r>
            <w:r>
              <w:rPr>
                <w:rFonts w:hint="eastAsia" w:ascii="Calibri" w:hAnsi="Calibri" w:eastAsia="仿宋" w:cs="仿宋"/>
                <w:b/>
                <w:bCs/>
                <w:color w:val="auto"/>
                <w:sz w:val="24"/>
                <w:highlight w:val="none"/>
              </w:rPr>
              <w:t>生产技术要求政策</w:t>
            </w:r>
            <w:r>
              <w:rPr>
                <w:rFonts w:hint="eastAsia" w:ascii="Calibri" w:hAnsi="Calibri" w:eastAsia="仿宋" w:cs="仿宋"/>
                <w:color w:val="auto"/>
                <w:sz w:val="24"/>
                <w:highlight w:val="none"/>
              </w:rPr>
              <w:t>理解程度进行综合打分。理解透彻全面的得6分；分析简单没有具体实际意义的得4分；分析过于简单或不具有实际意义的得2分</w:t>
            </w:r>
            <w:r>
              <w:rPr>
                <w:rFonts w:hint="eastAsia" w:eastAsia="仿宋" w:cs="仿宋"/>
                <w:color w:val="auto"/>
                <w:sz w:val="24"/>
                <w:highlight w:val="none"/>
                <w:lang w:eastAsia="zh-CN"/>
              </w:rPr>
              <w:t>；</w:t>
            </w:r>
            <w:r>
              <w:rPr>
                <w:rFonts w:hint="eastAsia" w:eastAsia="仿宋" w:cs="仿宋"/>
                <w:color w:val="auto"/>
                <w:sz w:val="24"/>
                <w:highlight w:val="none"/>
                <w:lang w:val="en-US" w:eastAsia="zh-CN"/>
              </w:rPr>
              <w:t>理解存在重大偏差或未提供不得分。</w:t>
            </w:r>
          </w:p>
        </w:tc>
        <w:tc>
          <w:tcPr>
            <w:tcW w:w="822" w:type="dxa"/>
            <w:noWrap w:val="0"/>
            <w:vAlign w:val="center"/>
          </w:tcPr>
          <w:p w14:paraId="6C448C3F">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
                <w:color w:val="auto"/>
                <w:sz w:val="24"/>
                <w:highlight w:val="none"/>
              </w:rPr>
            </w:pPr>
            <w:r>
              <w:rPr>
                <w:rFonts w:hint="eastAsia" w:ascii="Calibri" w:hAnsi="Calibri" w:eastAsia="仿宋" w:cs="仿宋"/>
                <w:color w:val="auto"/>
                <w:sz w:val="24"/>
                <w:highlight w:val="none"/>
              </w:rPr>
              <w:t>6</w:t>
            </w:r>
          </w:p>
        </w:tc>
      </w:tr>
      <w:tr w14:paraId="2F56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97" w:type="dxa"/>
            <w:noWrap w:val="0"/>
            <w:vAlign w:val="center"/>
          </w:tcPr>
          <w:p w14:paraId="4A597056">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3</w:t>
            </w:r>
          </w:p>
        </w:tc>
        <w:tc>
          <w:tcPr>
            <w:tcW w:w="1105" w:type="dxa"/>
            <w:noWrap w:val="0"/>
            <w:vAlign w:val="center"/>
          </w:tcPr>
          <w:p w14:paraId="51BBC40D">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重难点分析及措施</w:t>
            </w:r>
          </w:p>
          <w:p w14:paraId="4297C1D2">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w:t>
            </w:r>
            <w:r>
              <w:rPr>
                <w:rFonts w:ascii="Calibri" w:hAnsi="Calibri" w:eastAsia="仿宋" w:cs="仿宋"/>
                <w:b/>
                <w:bCs/>
                <w:color w:val="auto"/>
                <w:sz w:val="24"/>
                <w:highlight w:val="none"/>
              </w:rPr>
              <w:t>8</w:t>
            </w:r>
            <w:r>
              <w:rPr>
                <w:rFonts w:hint="eastAsia" w:ascii="Calibri" w:hAnsi="Calibri" w:eastAsia="仿宋" w:cs="仿宋"/>
                <w:b/>
                <w:bCs/>
                <w:color w:val="auto"/>
                <w:sz w:val="24"/>
                <w:highlight w:val="none"/>
              </w:rPr>
              <w:t>分）</w:t>
            </w:r>
          </w:p>
        </w:tc>
        <w:tc>
          <w:tcPr>
            <w:tcW w:w="7068" w:type="dxa"/>
            <w:noWrap w:val="0"/>
            <w:vAlign w:val="center"/>
          </w:tcPr>
          <w:p w14:paraId="359ABA24">
            <w:pPr>
              <w:keepNext w:val="0"/>
              <w:keepLines w:val="0"/>
              <w:pageBreakBefore w:val="0"/>
              <w:widowControl/>
              <w:kinsoku/>
              <w:wordWrap/>
              <w:overflowPunct/>
              <w:topLinePunct w:val="0"/>
              <w:autoSpaceDE/>
              <w:autoSpaceDN/>
              <w:bidi w:val="0"/>
              <w:spacing w:line="360" w:lineRule="auto"/>
              <w:ind w:firstLine="0" w:firstLineChars="0"/>
              <w:rPr>
                <w:rFonts w:ascii="Calibri" w:hAnsi="Calibri" w:eastAsia="仿宋" w:cs="宋体"/>
                <w:color w:val="auto"/>
                <w:sz w:val="24"/>
                <w:highlight w:val="none"/>
              </w:rPr>
            </w:pPr>
            <w:r>
              <w:rPr>
                <w:rFonts w:hint="eastAsia" w:ascii="Calibri" w:hAnsi="Calibri" w:eastAsia="仿宋" w:cs="宋体"/>
                <w:color w:val="auto"/>
                <w:sz w:val="24"/>
                <w:highlight w:val="none"/>
              </w:rPr>
              <w:t>（1）针对本项目实施过程、实施目标的重难点进行科学、合理、准确地分析描述，理解透彻、分析到位、贴切实际需求的得</w:t>
            </w:r>
            <w:r>
              <w:rPr>
                <w:rFonts w:ascii="Calibri" w:hAnsi="Calibri" w:eastAsia="仿宋" w:cs="宋体"/>
                <w:color w:val="auto"/>
                <w:sz w:val="24"/>
                <w:highlight w:val="none"/>
              </w:rPr>
              <w:t>3</w:t>
            </w:r>
            <w:r>
              <w:rPr>
                <w:rFonts w:hint="eastAsia" w:ascii="Calibri" w:hAnsi="Calibri" w:eastAsia="仿宋" w:cs="宋体"/>
                <w:color w:val="auto"/>
                <w:sz w:val="24"/>
                <w:highlight w:val="none"/>
              </w:rPr>
              <w:t>分；理解分析与实际稍有偏差的得</w:t>
            </w:r>
            <w:r>
              <w:rPr>
                <w:rFonts w:ascii="Calibri" w:hAnsi="Calibri" w:eastAsia="仿宋" w:cs="宋体"/>
                <w:color w:val="auto"/>
                <w:sz w:val="24"/>
                <w:highlight w:val="none"/>
              </w:rPr>
              <w:t>1</w:t>
            </w:r>
            <w:r>
              <w:rPr>
                <w:rFonts w:hint="eastAsia" w:ascii="Calibri" w:hAnsi="Calibri" w:eastAsia="仿宋" w:cs="宋体"/>
                <w:color w:val="auto"/>
                <w:sz w:val="24"/>
                <w:highlight w:val="none"/>
              </w:rPr>
              <w:t>分</w:t>
            </w:r>
            <w:r>
              <w:rPr>
                <w:rFonts w:hint="eastAsia" w:eastAsia="仿宋" w:cs="宋体"/>
                <w:color w:val="auto"/>
                <w:sz w:val="24"/>
                <w:highlight w:val="none"/>
                <w:lang w:eastAsia="zh-CN"/>
              </w:rPr>
              <w:t>；</w:t>
            </w:r>
            <w:r>
              <w:rPr>
                <w:rFonts w:hint="eastAsia" w:eastAsia="仿宋" w:cs="仿宋"/>
                <w:color w:val="auto"/>
                <w:sz w:val="24"/>
                <w:highlight w:val="none"/>
                <w:lang w:val="en-US" w:eastAsia="zh-CN"/>
              </w:rPr>
              <w:t>理解存在重大偏差或未提供不得分。</w:t>
            </w:r>
            <w:r>
              <w:rPr>
                <w:rFonts w:hint="eastAsia" w:ascii="Calibri" w:hAnsi="Calibri" w:eastAsia="仿宋" w:cs="宋体"/>
                <w:color w:val="auto"/>
                <w:sz w:val="24"/>
                <w:highlight w:val="none"/>
              </w:rPr>
              <w:t>（0</w:t>
            </w:r>
            <w:r>
              <w:rPr>
                <w:rFonts w:ascii="Calibri" w:hAnsi="Calibri" w:eastAsia="仿宋" w:cs="宋体"/>
                <w:color w:val="auto"/>
                <w:sz w:val="24"/>
                <w:highlight w:val="none"/>
              </w:rPr>
              <w:t>-3</w:t>
            </w:r>
            <w:r>
              <w:rPr>
                <w:rFonts w:hint="eastAsia" w:ascii="Calibri" w:hAnsi="Calibri" w:eastAsia="仿宋" w:cs="宋体"/>
                <w:color w:val="auto"/>
                <w:sz w:val="24"/>
                <w:highlight w:val="none"/>
              </w:rPr>
              <w:t>分）</w:t>
            </w:r>
          </w:p>
          <w:p w14:paraId="04A3A689">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rPr>
            </w:pPr>
            <w:r>
              <w:rPr>
                <w:rFonts w:hint="eastAsia" w:ascii="Calibri" w:hAnsi="Calibri" w:eastAsia="仿宋" w:cs="宋体"/>
                <w:color w:val="auto"/>
                <w:sz w:val="24"/>
                <w:highlight w:val="none"/>
              </w:rPr>
              <w:cr/>
            </w:r>
            <w:r>
              <w:rPr>
                <w:rFonts w:hint="eastAsia" w:ascii="Calibri" w:hAnsi="Calibri" w:eastAsia="仿宋" w:cs="宋体"/>
                <w:color w:val="auto"/>
                <w:sz w:val="24"/>
                <w:highlight w:val="none"/>
              </w:rPr>
              <w:t>（2）针对本项目实施过程、实施目标的重难点分析，提出相应的解决措施。措施符合项目特点，具有针对性，切实可行的得</w:t>
            </w:r>
            <w:r>
              <w:rPr>
                <w:rFonts w:ascii="Calibri" w:hAnsi="Calibri" w:eastAsia="仿宋" w:cs="宋体"/>
                <w:color w:val="auto"/>
                <w:sz w:val="24"/>
                <w:highlight w:val="none"/>
              </w:rPr>
              <w:t>5</w:t>
            </w:r>
            <w:r>
              <w:rPr>
                <w:rFonts w:hint="eastAsia" w:ascii="Calibri" w:hAnsi="Calibri" w:eastAsia="仿宋" w:cs="宋体"/>
                <w:color w:val="auto"/>
                <w:sz w:val="24"/>
                <w:highlight w:val="none"/>
              </w:rPr>
              <w:t>分；措施较有针对性，较可行的得</w:t>
            </w:r>
            <w:r>
              <w:rPr>
                <w:rFonts w:ascii="Calibri" w:hAnsi="Calibri" w:eastAsia="仿宋" w:cs="宋体"/>
                <w:color w:val="auto"/>
                <w:sz w:val="24"/>
                <w:highlight w:val="none"/>
              </w:rPr>
              <w:t>3</w:t>
            </w:r>
            <w:r>
              <w:rPr>
                <w:rFonts w:hint="eastAsia" w:ascii="Calibri" w:hAnsi="Calibri" w:eastAsia="仿宋" w:cs="宋体"/>
                <w:color w:val="auto"/>
                <w:sz w:val="24"/>
                <w:highlight w:val="none"/>
              </w:rPr>
              <w:t>分；措施一般的得</w:t>
            </w:r>
            <w:r>
              <w:rPr>
                <w:rFonts w:ascii="Calibri" w:hAnsi="Calibri" w:eastAsia="仿宋" w:cs="宋体"/>
                <w:color w:val="auto"/>
                <w:sz w:val="24"/>
                <w:highlight w:val="none"/>
              </w:rPr>
              <w:t>1</w:t>
            </w:r>
            <w:r>
              <w:rPr>
                <w:rFonts w:hint="eastAsia" w:ascii="Calibri" w:hAnsi="Calibri" w:eastAsia="仿宋" w:cs="宋体"/>
                <w:color w:val="auto"/>
                <w:sz w:val="24"/>
                <w:highlight w:val="none"/>
              </w:rPr>
              <w:t>分。</w:t>
            </w:r>
            <w:r>
              <w:rPr>
                <w:rFonts w:hint="eastAsia" w:ascii="Calibri" w:hAnsi="Calibri" w:eastAsia="仿宋" w:cs="宋体"/>
                <w:color w:val="auto"/>
                <w:sz w:val="24"/>
                <w:highlight w:val="none"/>
                <w:lang w:val="en-US" w:eastAsia="zh-CN"/>
              </w:rPr>
              <w:t>未提供或不涉及该内容不得分</w:t>
            </w:r>
            <w:r>
              <w:rPr>
                <w:rFonts w:ascii="Calibri" w:hAnsi="Calibri" w:eastAsia="仿宋" w:cs="宋体"/>
                <w:color w:val="auto"/>
                <w:sz w:val="24"/>
                <w:highlight w:val="none"/>
              </w:rPr>
              <w:cr/>
            </w:r>
            <w:r>
              <w:rPr>
                <w:rFonts w:hint="eastAsia" w:ascii="Calibri" w:hAnsi="Calibri" w:eastAsia="仿宋" w:cs="宋体"/>
                <w:color w:val="auto"/>
                <w:sz w:val="24"/>
                <w:highlight w:val="none"/>
              </w:rPr>
              <w:t>（0</w:t>
            </w:r>
            <w:r>
              <w:rPr>
                <w:rFonts w:ascii="Calibri" w:hAnsi="Calibri" w:eastAsia="仿宋" w:cs="宋体"/>
                <w:color w:val="auto"/>
                <w:sz w:val="24"/>
                <w:highlight w:val="none"/>
              </w:rPr>
              <w:t>-5</w:t>
            </w:r>
            <w:r>
              <w:rPr>
                <w:rFonts w:hint="eastAsia" w:ascii="Calibri" w:hAnsi="Calibri" w:eastAsia="仿宋" w:cs="宋体"/>
                <w:color w:val="auto"/>
                <w:sz w:val="24"/>
                <w:highlight w:val="none"/>
              </w:rPr>
              <w:t>分）</w:t>
            </w:r>
          </w:p>
        </w:tc>
        <w:tc>
          <w:tcPr>
            <w:tcW w:w="822" w:type="dxa"/>
            <w:noWrap w:val="0"/>
            <w:vAlign w:val="center"/>
          </w:tcPr>
          <w:p w14:paraId="446EF5E7">
            <w:pPr>
              <w:keepNext w:val="0"/>
              <w:keepLines w:val="0"/>
              <w:pageBreakBefore w:val="0"/>
              <w:kinsoku/>
              <w:wordWrap/>
              <w:overflowPunct/>
              <w:topLinePunct w:val="0"/>
              <w:autoSpaceDE/>
              <w:autoSpaceDN/>
              <w:bidi w:val="0"/>
              <w:ind w:firstLine="0" w:firstLineChars="0"/>
              <w:jc w:val="center"/>
              <w:rPr>
                <w:rFonts w:ascii="Calibri" w:hAnsi="Calibri" w:eastAsia="仿宋" w:cs="仿宋"/>
                <w:color w:val="auto"/>
                <w:sz w:val="24"/>
                <w:highlight w:val="none"/>
              </w:rPr>
            </w:pPr>
            <w:r>
              <w:rPr>
                <w:rFonts w:ascii="Calibri" w:hAnsi="Calibri" w:eastAsia="仿宋" w:cs="仿宋"/>
                <w:color w:val="auto"/>
                <w:sz w:val="24"/>
                <w:highlight w:val="none"/>
              </w:rPr>
              <w:t>8</w:t>
            </w:r>
          </w:p>
        </w:tc>
      </w:tr>
      <w:tr w14:paraId="0F1D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7" w:type="dxa"/>
            <w:vMerge w:val="restart"/>
            <w:noWrap w:val="0"/>
            <w:vAlign w:val="center"/>
          </w:tcPr>
          <w:p w14:paraId="4A8FD0FE">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4</w:t>
            </w:r>
          </w:p>
        </w:tc>
        <w:tc>
          <w:tcPr>
            <w:tcW w:w="1105" w:type="dxa"/>
            <w:vMerge w:val="restart"/>
            <w:noWrap w:val="0"/>
            <w:vAlign w:val="center"/>
          </w:tcPr>
          <w:p w14:paraId="66ABF3A0">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项目调研及实施方案</w:t>
            </w:r>
          </w:p>
          <w:p w14:paraId="2589A680">
            <w:pPr>
              <w:keepNext w:val="0"/>
              <w:keepLines w:val="0"/>
              <w:pageBreakBefore w:val="0"/>
              <w:kinsoku/>
              <w:wordWrap/>
              <w:overflowPunct/>
              <w:topLinePunct w:val="0"/>
              <w:autoSpaceDE/>
              <w:autoSpaceDN/>
              <w:bidi w:val="0"/>
              <w:ind w:firstLine="0" w:firstLineChars="0"/>
              <w:jc w:val="center"/>
              <w:outlineLvl w:val="0"/>
              <w:rPr>
                <w:rFonts w:hint="eastAsia" w:ascii="Calibri" w:hAnsi="Calibri" w:eastAsia="仿宋" w:cs="仿宋"/>
                <w:b/>
                <w:bCs/>
                <w:color w:val="auto"/>
                <w:sz w:val="24"/>
                <w:highlight w:val="none"/>
              </w:rPr>
            </w:pPr>
            <w:r>
              <w:rPr>
                <w:rFonts w:hint="eastAsia" w:ascii="Calibri" w:hAnsi="Calibri" w:eastAsia="仿宋" w:cs="仿宋"/>
                <w:b/>
                <w:bCs/>
                <w:color w:val="auto"/>
                <w:sz w:val="24"/>
                <w:highlight w:val="none"/>
              </w:rPr>
              <w:t>（</w:t>
            </w:r>
            <w:r>
              <w:rPr>
                <w:rFonts w:hint="eastAsia" w:ascii="Calibri" w:hAnsi="Calibri" w:eastAsia="仿宋" w:cs="仿宋"/>
                <w:b/>
                <w:bCs/>
                <w:color w:val="auto"/>
                <w:sz w:val="24"/>
                <w:highlight w:val="none"/>
                <w:lang w:val="en-US" w:eastAsia="zh-CN"/>
              </w:rPr>
              <w:t>15</w:t>
            </w:r>
            <w:r>
              <w:rPr>
                <w:rFonts w:hint="eastAsia" w:ascii="Calibri" w:hAnsi="Calibri" w:eastAsia="仿宋" w:cs="仿宋"/>
                <w:b/>
                <w:bCs/>
                <w:color w:val="auto"/>
                <w:sz w:val="24"/>
                <w:highlight w:val="none"/>
              </w:rPr>
              <w:t>分）</w:t>
            </w:r>
          </w:p>
        </w:tc>
        <w:tc>
          <w:tcPr>
            <w:tcW w:w="7068" w:type="dxa"/>
            <w:noWrap w:val="0"/>
            <w:vAlign w:val="center"/>
          </w:tcPr>
          <w:p w14:paraId="3371AAD9">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rPr>
            </w:pPr>
            <w:r>
              <w:rPr>
                <w:rFonts w:hint="eastAsia" w:ascii="Calibri" w:hAnsi="Calibri" w:eastAsia="仿宋" w:cs="仿宋"/>
                <w:color w:val="auto"/>
                <w:sz w:val="24"/>
                <w:highlight w:val="none"/>
              </w:rPr>
              <w:t>根据</w:t>
            </w:r>
            <w:r>
              <w:rPr>
                <w:rFonts w:hint="eastAsia" w:ascii="Calibri" w:hAnsi="Calibri" w:eastAsia="仿宋" w:cs="仿宋"/>
                <w:color w:val="auto"/>
                <w:kern w:val="0"/>
                <w:sz w:val="24"/>
                <w:highlight w:val="none"/>
              </w:rPr>
              <w:t>供应商对当地数据的了解情况是否全面、完整、准确</w:t>
            </w:r>
            <w:r>
              <w:rPr>
                <w:rFonts w:hint="eastAsia" w:ascii="Calibri" w:hAnsi="Calibri" w:eastAsia="仿宋"/>
                <w:color w:val="auto"/>
                <w:sz w:val="24"/>
                <w:highlight w:val="none"/>
              </w:rPr>
              <w:t>等进行综合评分。</w:t>
            </w:r>
            <w:r>
              <w:rPr>
                <w:rFonts w:hint="eastAsia" w:ascii="Calibri" w:hAnsi="Calibri" w:eastAsia="仿宋" w:cs="仿宋"/>
                <w:color w:val="auto"/>
                <w:kern w:val="0"/>
                <w:sz w:val="24"/>
                <w:highlight w:val="none"/>
              </w:rPr>
              <w:t>了解全面、调查充分的得</w:t>
            </w:r>
            <w:r>
              <w:rPr>
                <w:rFonts w:hint="eastAsia" w:ascii="Calibri" w:hAnsi="Calibri" w:eastAsia="仿宋" w:cs="仿宋"/>
                <w:color w:val="auto"/>
                <w:sz w:val="24"/>
                <w:highlight w:val="none"/>
              </w:rPr>
              <w:t>3分；了解一般的得1.5分</w:t>
            </w:r>
            <w:r>
              <w:rPr>
                <w:rFonts w:hint="eastAsia" w:ascii="Calibri" w:hAnsi="Calibri" w:eastAsia="仿宋" w:cs="仿宋"/>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16A900F1">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
                <w:color w:val="auto"/>
                <w:sz w:val="24"/>
                <w:highlight w:val="none"/>
              </w:rPr>
            </w:pPr>
            <w:r>
              <w:rPr>
                <w:rFonts w:hint="eastAsia" w:ascii="Calibri" w:hAnsi="Calibri" w:eastAsia="仿宋" w:cs="仿宋"/>
                <w:color w:val="auto"/>
                <w:sz w:val="24"/>
                <w:highlight w:val="none"/>
              </w:rPr>
              <w:t>3</w:t>
            </w:r>
          </w:p>
        </w:tc>
      </w:tr>
      <w:tr w14:paraId="1B49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97" w:type="dxa"/>
            <w:vMerge w:val="continue"/>
            <w:noWrap w:val="0"/>
            <w:vAlign w:val="center"/>
          </w:tcPr>
          <w:p w14:paraId="24E2811B">
            <w:pPr>
              <w:keepNext w:val="0"/>
              <w:keepLines w:val="0"/>
              <w:pageBreakBefore w:val="0"/>
              <w:kinsoku/>
              <w:wordWrap/>
              <w:overflowPunct/>
              <w:topLinePunct w:val="0"/>
              <w:autoSpaceDE/>
              <w:autoSpaceDN/>
              <w:bidi w:val="0"/>
              <w:ind w:firstLine="0" w:firstLineChars="0"/>
              <w:jc w:val="center"/>
              <w:rPr>
                <w:rFonts w:hint="eastAsia" w:ascii="Calibri" w:hAnsi="Calibri" w:eastAsia="仿宋"/>
                <w:color w:val="auto"/>
                <w:sz w:val="24"/>
                <w:highlight w:val="none"/>
              </w:rPr>
            </w:pPr>
          </w:p>
        </w:tc>
        <w:tc>
          <w:tcPr>
            <w:tcW w:w="1105" w:type="dxa"/>
            <w:vMerge w:val="continue"/>
            <w:noWrap w:val="0"/>
            <w:vAlign w:val="center"/>
          </w:tcPr>
          <w:p w14:paraId="469D6E7F">
            <w:pPr>
              <w:keepNext w:val="0"/>
              <w:keepLines w:val="0"/>
              <w:pageBreakBefore w:val="0"/>
              <w:kinsoku/>
              <w:wordWrap/>
              <w:overflowPunct/>
              <w:topLinePunct w:val="0"/>
              <w:autoSpaceDE/>
              <w:autoSpaceDN/>
              <w:bidi w:val="0"/>
              <w:ind w:firstLine="0" w:firstLineChars="0"/>
              <w:jc w:val="center"/>
              <w:outlineLvl w:val="9"/>
              <w:rPr>
                <w:rFonts w:hint="eastAsia" w:ascii="Calibri" w:hAnsi="Calibri" w:eastAsia="仿宋" w:cs="仿宋"/>
                <w:b/>
                <w:bCs/>
                <w:color w:val="auto"/>
                <w:sz w:val="24"/>
                <w:highlight w:val="none"/>
              </w:rPr>
            </w:pPr>
          </w:p>
        </w:tc>
        <w:tc>
          <w:tcPr>
            <w:tcW w:w="7068" w:type="dxa"/>
            <w:noWrap w:val="0"/>
            <w:vAlign w:val="center"/>
          </w:tcPr>
          <w:p w14:paraId="3C964FBB">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lang w:eastAsia="zh-CN"/>
              </w:rPr>
            </w:pPr>
            <w:r>
              <w:rPr>
                <w:rFonts w:hint="eastAsia" w:ascii="Calibri" w:hAnsi="Calibri" w:eastAsia="仿宋" w:cs="宋体"/>
                <w:color w:val="auto"/>
                <w:sz w:val="24"/>
                <w:highlight w:val="none"/>
              </w:rPr>
              <w:t>根据供应商提供的针对本项目实施方案，包括但不限于项目整体服务、实施方案等进行综合打分。方案完整，具有全面性、合理性、科学性，可操作性强的得6分；方案较完整合理，基本满足采购文件要求的得</w:t>
            </w:r>
            <w:r>
              <w:rPr>
                <w:rFonts w:ascii="Calibri" w:hAnsi="Calibri" w:eastAsia="仿宋" w:cs="宋体"/>
                <w:color w:val="auto"/>
                <w:sz w:val="24"/>
                <w:highlight w:val="none"/>
              </w:rPr>
              <w:t>4</w:t>
            </w:r>
            <w:r>
              <w:rPr>
                <w:rFonts w:hint="eastAsia" w:ascii="Calibri" w:hAnsi="Calibri" w:eastAsia="仿宋" w:cs="宋体"/>
                <w:color w:val="auto"/>
                <w:sz w:val="24"/>
                <w:highlight w:val="none"/>
              </w:rPr>
              <w:t>分；方案一般或部分不满足采购文件要求的得2分</w:t>
            </w:r>
            <w:r>
              <w:rPr>
                <w:rFonts w:hint="eastAsia" w:ascii="Calibri" w:hAnsi="Calibri" w:eastAsia="仿宋" w:cs="宋体"/>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25E3F2FB">
            <w:pPr>
              <w:keepNext w:val="0"/>
              <w:keepLines w:val="0"/>
              <w:pageBreakBefore w:val="0"/>
              <w:kinsoku/>
              <w:wordWrap/>
              <w:overflowPunct/>
              <w:topLinePunct w:val="0"/>
              <w:autoSpaceDE/>
              <w:autoSpaceDN/>
              <w:bidi w:val="0"/>
              <w:ind w:firstLine="0" w:firstLineChars="0"/>
              <w:jc w:val="center"/>
              <w:rPr>
                <w:rFonts w:ascii="Calibri" w:hAnsi="Calibri" w:eastAsia="仿宋" w:cs="仿宋"/>
                <w:color w:val="auto"/>
                <w:sz w:val="24"/>
                <w:highlight w:val="none"/>
              </w:rPr>
            </w:pPr>
            <w:r>
              <w:rPr>
                <w:rFonts w:ascii="Calibri" w:hAnsi="Calibri" w:eastAsia="仿宋" w:cs="仿宋"/>
                <w:color w:val="auto"/>
                <w:sz w:val="24"/>
                <w:highlight w:val="none"/>
              </w:rPr>
              <w:t>6</w:t>
            </w:r>
          </w:p>
        </w:tc>
      </w:tr>
      <w:tr w14:paraId="3753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7" w:type="dxa"/>
            <w:vMerge w:val="continue"/>
            <w:noWrap w:val="0"/>
            <w:vAlign w:val="center"/>
          </w:tcPr>
          <w:p w14:paraId="75EA25D2">
            <w:pPr>
              <w:keepNext w:val="0"/>
              <w:keepLines w:val="0"/>
              <w:pageBreakBefore w:val="0"/>
              <w:kinsoku/>
              <w:wordWrap/>
              <w:overflowPunct/>
              <w:topLinePunct w:val="0"/>
              <w:autoSpaceDE/>
              <w:autoSpaceDN/>
              <w:bidi w:val="0"/>
              <w:ind w:firstLine="0" w:firstLineChars="0"/>
              <w:jc w:val="center"/>
              <w:rPr>
                <w:rFonts w:hint="eastAsia" w:ascii="Calibri" w:hAnsi="Calibri" w:eastAsia="仿宋"/>
                <w:color w:val="auto"/>
                <w:sz w:val="24"/>
                <w:highlight w:val="none"/>
              </w:rPr>
            </w:pPr>
          </w:p>
        </w:tc>
        <w:tc>
          <w:tcPr>
            <w:tcW w:w="1105" w:type="dxa"/>
            <w:vMerge w:val="continue"/>
            <w:noWrap w:val="0"/>
            <w:vAlign w:val="center"/>
          </w:tcPr>
          <w:p w14:paraId="4934EFDC">
            <w:pPr>
              <w:keepNext w:val="0"/>
              <w:keepLines w:val="0"/>
              <w:pageBreakBefore w:val="0"/>
              <w:kinsoku/>
              <w:wordWrap/>
              <w:overflowPunct/>
              <w:topLinePunct w:val="0"/>
              <w:autoSpaceDE/>
              <w:autoSpaceDN/>
              <w:bidi w:val="0"/>
              <w:ind w:firstLine="0" w:firstLineChars="0"/>
              <w:jc w:val="center"/>
              <w:outlineLvl w:val="9"/>
              <w:rPr>
                <w:rFonts w:hint="eastAsia" w:ascii="Calibri" w:hAnsi="Calibri" w:eastAsia="仿宋" w:cs="仿宋"/>
                <w:b/>
                <w:bCs/>
                <w:color w:val="auto"/>
                <w:sz w:val="24"/>
                <w:highlight w:val="none"/>
              </w:rPr>
            </w:pPr>
          </w:p>
        </w:tc>
        <w:tc>
          <w:tcPr>
            <w:tcW w:w="7068" w:type="dxa"/>
            <w:noWrap w:val="0"/>
            <w:vAlign w:val="center"/>
          </w:tcPr>
          <w:p w14:paraId="1235151B">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仿宋"/>
                <w:color w:val="auto"/>
                <w:sz w:val="24"/>
                <w:highlight w:val="none"/>
                <w:lang w:eastAsia="zh-CN"/>
              </w:rPr>
            </w:pPr>
            <w:r>
              <w:rPr>
                <w:rFonts w:hint="eastAsia" w:ascii="Calibri" w:hAnsi="Calibri" w:eastAsia="仿宋" w:cs="仿宋"/>
                <w:color w:val="auto"/>
                <w:sz w:val="24"/>
                <w:highlight w:val="none"/>
              </w:rPr>
              <w:t>根据供应商对</w:t>
            </w:r>
            <w:r>
              <w:rPr>
                <w:rFonts w:hint="eastAsia" w:ascii="Calibri" w:hAnsi="Calibri" w:eastAsia="仿宋" w:cs="仿宋"/>
                <w:b/>
                <w:bCs/>
                <w:color w:val="auto"/>
                <w:sz w:val="24"/>
                <w:highlight w:val="none"/>
              </w:rPr>
              <w:t>执行技术标准</w:t>
            </w:r>
            <w:r>
              <w:rPr>
                <w:rFonts w:hint="eastAsia" w:ascii="Calibri" w:hAnsi="Calibri" w:eastAsia="仿宋" w:cs="仿宋"/>
                <w:color w:val="auto"/>
                <w:sz w:val="24"/>
                <w:highlight w:val="none"/>
              </w:rPr>
              <w:t>的理解程度进行综合打分。理解透彻全面的得</w:t>
            </w:r>
            <w:r>
              <w:rPr>
                <w:rFonts w:ascii="Calibri" w:hAnsi="Calibri" w:eastAsia="仿宋" w:cs="仿宋"/>
                <w:color w:val="auto"/>
                <w:sz w:val="24"/>
                <w:highlight w:val="none"/>
              </w:rPr>
              <w:t>3</w:t>
            </w:r>
            <w:r>
              <w:rPr>
                <w:rFonts w:hint="eastAsia" w:ascii="Calibri" w:hAnsi="Calibri" w:eastAsia="仿宋" w:cs="仿宋"/>
                <w:color w:val="auto"/>
                <w:sz w:val="24"/>
                <w:highlight w:val="none"/>
              </w:rPr>
              <w:t>分，理解粗略简单的得1分</w:t>
            </w:r>
            <w:r>
              <w:rPr>
                <w:rFonts w:hint="eastAsia" w:ascii="Calibri" w:hAnsi="Calibri" w:eastAsia="仿宋" w:cs="仿宋"/>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2125390A">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
                <w:color w:val="auto"/>
                <w:sz w:val="24"/>
                <w:highlight w:val="none"/>
              </w:rPr>
            </w:pPr>
            <w:r>
              <w:rPr>
                <w:rFonts w:hint="eastAsia" w:ascii="Calibri" w:hAnsi="Calibri" w:eastAsia="仿宋" w:cs="仿宋"/>
                <w:color w:val="auto"/>
                <w:sz w:val="24"/>
                <w:highlight w:val="none"/>
              </w:rPr>
              <w:t>3</w:t>
            </w:r>
          </w:p>
        </w:tc>
      </w:tr>
      <w:tr w14:paraId="6929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97" w:type="dxa"/>
            <w:vMerge w:val="continue"/>
            <w:noWrap w:val="0"/>
            <w:vAlign w:val="center"/>
          </w:tcPr>
          <w:p w14:paraId="12EA72F2">
            <w:pPr>
              <w:keepNext w:val="0"/>
              <w:keepLines w:val="0"/>
              <w:pageBreakBefore w:val="0"/>
              <w:kinsoku/>
              <w:wordWrap/>
              <w:overflowPunct/>
              <w:topLinePunct w:val="0"/>
              <w:autoSpaceDE/>
              <w:autoSpaceDN/>
              <w:bidi w:val="0"/>
              <w:ind w:firstLine="0" w:firstLineChars="0"/>
              <w:jc w:val="center"/>
              <w:rPr>
                <w:rFonts w:hint="eastAsia" w:ascii="Calibri" w:hAnsi="Calibri" w:eastAsia="仿宋"/>
                <w:color w:val="auto"/>
                <w:sz w:val="24"/>
                <w:highlight w:val="none"/>
              </w:rPr>
            </w:pPr>
          </w:p>
        </w:tc>
        <w:tc>
          <w:tcPr>
            <w:tcW w:w="1105" w:type="dxa"/>
            <w:vMerge w:val="continue"/>
            <w:noWrap w:val="0"/>
            <w:vAlign w:val="center"/>
          </w:tcPr>
          <w:p w14:paraId="5EB936C3">
            <w:pPr>
              <w:keepNext w:val="0"/>
              <w:keepLines w:val="0"/>
              <w:pageBreakBefore w:val="0"/>
              <w:kinsoku/>
              <w:wordWrap/>
              <w:overflowPunct/>
              <w:topLinePunct w:val="0"/>
              <w:autoSpaceDE/>
              <w:autoSpaceDN/>
              <w:bidi w:val="0"/>
              <w:ind w:firstLine="0" w:firstLineChars="0"/>
              <w:jc w:val="center"/>
              <w:outlineLvl w:val="9"/>
              <w:rPr>
                <w:rFonts w:hint="eastAsia" w:ascii="Calibri" w:hAnsi="Calibri" w:eastAsia="仿宋" w:cs="仿宋"/>
                <w:b/>
                <w:bCs/>
                <w:color w:val="auto"/>
                <w:sz w:val="24"/>
                <w:highlight w:val="none"/>
              </w:rPr>
            </w:pPr>
          </w:p>
        </w:tc>
        <w:tc>
          <w:tcPr>
            <w:tcW w:w="7068" w:type="dxa"/>
            <w:noWrap w:val="0"/>
            <w:vAlign w:val="center"/>
          </w:tcPr>
          <w:p w14:paraId="6989AC81">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lang w:eastAsia="zh-CN"/>
              </w:rPr>
            </w:pPr>
            <w:r>
              <w:rPr>
                <w:rFonts w:hint="eastAsia" w:ascii="Calibri" w:hAnsi="Calibri" w:eastAsia="仿宋" w:cs="仿宋"/>
                <w:color w:val="auto"/>
                <w:sz w:val="24"/>
                <w:highlight w:val="none"/>
              </w:rPr>
              <w:t>根据</w:t>
            </w:r>
            <w:r>
              <w:rPr>
                <w:rFonts w:hint="eastAsia" w:ascii="Calibri" w:hAnsi="Calibri" w:eastAsia="仿宋" w:cs="仿宋"/>
                <w:color w:val="auto"/>
                <w:kern w:val="0"/>
                <w:sz w:val="24"/>
                <w:highlight w:val="none"/>
              </w:rPr>
              <w:t>供应商针对本项目在</w:t>
            </w:r>
            <w:r>
              <w:rPr>
                <w:rFonts w:hint="eastAsia" w:ascii="Calibri" w:hAnsi="Calibri" w:eastAsia="仿宋" w:cs="仿宋"/>
                <w:color w:val="auto"/>
                <w:sz w:val="24"/>
                <w:highlight w:val="none"/>
              </w:rPr>
              <w:t>其他方面技术优势等总体方案的完整性、科学性以及与需求的吻合程度</w:t>
            </w:r>
            <w:r>
              <w:rPr>
                <w:rFonts w:hint="eastAsia" w:ascii="Calibri" w:hAnsi="Calibri" w:eastAsia="仿宋"/>
                <w:color w:val="auto"/>
                <w:sz w:val="24"/>
                <w:highlight w:val="none"/>
              </w:rPr>
              <w:t>等进行综合评分。技术优势明显、总体方案科学完整、针对性强的得</w:t>
            </w:r>
            <w:r>
              <w:rPr>
                <w:rFonts w:hint="eastAsia" w:ascii="Calibri" w:hAnsi="Calibri" w:eastAsia="仿宋" w:cs="仿宋"/>
                <w:color w:val="auto"/>
                <w:sz w:val="24"/>
                <w:highlight w:val="none"/>
              </w:rPr>
              <w:t>3分；</w:t>
            </w:r>
            <w:r>
              <w:rPr>
                <w:rFonts w:hint="eastAsia" w:ascii="Calibri" w:hAnsi="Calibri" w:eastAsia="仿宋" w:cs="仿宋"/>
                <w:color w:val="auto"/>
                <w:kern w:val="0"/>
                <w:sz w:val="24"/>
                <w:highlight w:val="none"/>
              </w:rPr>
              <w:t>方案整体</w:t>
            </w:r>
            <w:r>
              <w:rPr>
                <w:rFonts w:hint="eastAsia" w:ascii="Calibri" w:hAnsi="Calibri" w:eastAsia="仿宋" w:cs="仿宋"/>
                <w:color w:val="auto"/>
                <w:sz w:val="24"/>
                <w:highlight w:val="none"/>
              </w:rPr>
              <w:t>一般的得1.5分</w:t>
            </w:r>
            <w:r>
              <w:rPr>
                <w:rFonts w:hint="eastAsia" w:ascii="Calibri" w:hAnsi="Calibri" w:eastAsia="仿宋" w:cs="仿宋"/>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144742D6">
            <w:pPr>
              <w:keepNext w:val="0"/>
              <w:keepLines w:val="0"/>
              <w:pageBreakBefore w:val="0"/>
              <w:kinsoku/>
              <w:wordWrap/>
              <w:overflowPunct/>
              <w:topLinePunct w:val="0"/>
              <w:autoSpaceDE/>
              <w:autoSpaceDN/>
              <w:bidi w:val="0"/>
              <w:ind w:firstLine="0" w:firstLineChars="0"/>
              <w:jc w:val="center"/>
              <w:rPr>
                <w:rFonts w:ascii="Calibri" w:hAnsi="Calibri" w:eastAsia="仿宋" w:cs="仿宋"/>
                <w:color w:val="auto"/>
                <w:sz w:val="24"/>
                <w:highlight w:val="none"/>
              </w:rPr>
            </w:pPr>
            <w:r>
              <w:rPr>
                <w:rFonts w:hint="eastAsia" w:ascii="Calibri" w:hAnsi="Calibri" w:eastAsia="仿宋" w:cs="仿宋"/>
                <w:color w:val="auto"/>
                <w:sz w:val="24"/>
                <w:highlight w:val="none"/>
              </w:rPr>
              <w:t>3</w:t>
            </w:r>
          </w:p>
        </w:tc>
      </w:tr>
      <w:tr w14:paraId="7F32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97" w:type="dxa"/>
            <w:vMerge w:val="restart"/>
            <w:noWrap w:val="0"/>
            <w:vAlign w:val="center"/>
          </w:tcPr>
          <w:p w14:paraId="10D72692">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5</w:t>
            </w:r>
          </w:p>
        </w:tc>
        <w:tc>
          <w:tcPr>
            <w:tcW w:w="1105" w:type="dxa"/>
            <w:vMerge w:val="restart"/>
            <w:noWrap w:val="0"/>
            <w:vAlign w:val="center"/>
          </w:tcPr>
          <w:p w14:paraId="42396B9E">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投入设施设备情况</w:t>
            </w:r>
          </w:p>
          <w:p w14:paraId="583D2E66">
            <w:pPr>
              <w:keepNext w:val="0"/>
              <w:keepLines w:val="0"/>
              <w:pageBreakBefore w:val="0"/>
              <w:kinsoku/>
              <w:wordWrap/>
              <w:overflowPunct/>
              <w:topLinePunct w:val="0"/>
              <w:autoSpaceDE/>
              <w:autoSpaceDN/>
              <w:bidi w:val="0"/>
              <w:ind w:firstLine="0" w:firstLineChars="0"/>
              <w:jc w:val="center"/>
              <w:outlineLvl w:val="0"/>
              <w:rPr>
                <w:rFonts w:hint="eastAsia" w:ascii="Calibri" w:hAnsi="Calibri" w:eastAsia="仿宋" w:cs="仿宋"/>
                <w:b/>
                <w:bCs/>
                <w:color w:val="auto"/>
                <w:sz w:val="24"/>
                <w:highlight w:val="none"/>
              </w:rPr>
            </w:pPr>
            <w:r>
              <w:rPr>
                <w:rFonts w:hint="eastAsia" w:ascii="Calibri" w:hAnsi="Calibri" w:eastAsia="仿宋" w:cs="仿宋"/>
                <w:b/>
                <w:bCs/>
                <w:color w:val="auto"/>
                <w:sz w:val="24"/>
                <w:highlight w:val="none"/>
              </w:rPr>
              <w:t>（</w:t>
            </w:r>
            <w:r>
              <w:rPr>
                <w:rFonts w:hint="eastAsia" w:ascii="Calibri" w:hAnsi="Calibri" w:eastAsia="仿宋" w:cs="仿宋"/>
                <w:b/>
                <w:bCs/>
                <w:color w:val="auto"/>
                <w:sz w:val="24"/>
                <w:highlight w:val="none"/>
                <w:lang w:val="en-US" w:eastAsia="zh-CN"/>
              </w:rPr>
              <w:t>6</w:t>
            </w:r>
            <w:r>
              <w:rPr>
                <w:rFonts w:hint="eastAsia" w:ascii="Calibri" w:hAnsi="Calibri" w:eastAsia="仿宋" w:cs="仿宋"/>
                <w:b/>
                <w:bCs/>
                <w:color w:val="auto"/>
                <w:sz w:val="24"/>
                <w:highlight w:val="none"/>
              </w:rPr>
              <w:t>分）</w:t>
            </w:r>
          </w:p>
        </w:tc>
        <w:tc>
          <w:tcPr>
            <w:tcW w:w="7068" w:type="dxa"/>
            <w:noWrap w:val="0"/>
            <w:vAlign w:val="center"/>
          </w:tcPr>
          <w:p w14:paraId="3559DC43">
            <w:pPr>
              <w:keepNext w:val="0"/>
              <w:keepLines w:val="0"/>
              <w:pageBreakBefore w:val="0"/>
              <w:widowControl/>
              <w:kinsoku/>
              <w:wordWrap/>
              <w:overflowPunct/>
              <w:topLinePunct w:val="0"/>
              <w:autoSpaceDE/>
              <w:autoSpaceDN/>
              <w:bidi w:val="0"/>
              <w:spacing w:line="360" w:lineRule="auto"/>
              <w:ind w:firstLine="0" w:firstLineChars="0"/>
              <w:rPr>
                <w:rFonts w:hint="eastAsia"/>
                <w:color w:val="auto"/>
                <w:highlight w:val="none"/>
              </w:rPr>
            </w:pPr>
            <w:r>
              <w:rPr>
                <w:rFonts w:hint="eastAsia" w:ascii="Calibri" w:hAnsi="Calibri" w:eastAsia="仿宋" w:cs="宋体"/>
                <w:color w:val="auto"/>
                <w:sz w:val="24"/>
                <w:highlight w:val="none"/>
              </w:rPr>
              <w:t>根据供应商针对本项目拟投入设备的专业性、齐全性、先进性等，进行综合打分。拟投入设备专业、齐全且具有一定先进性的得</w:t>
            </w:r>
            <w:r>
              <w:rPr>
                <w:rFonts w:hint="eastAsia" w:eastAsia="仿宋" w:cs="宋体"/>
                <w:color w:val="auto"/>
                <w:sz w:val="24"/>
                <w:highlight w:val="none"/>
                <w:lang w:val="en-US" w:eastAsia="zh-CN"/>
              </w:rPr>
              <w:t>6</w:t>
            </w:r>
            <w:r>
              <w:rPr>
                <w:rFonts w:hint="eastAsia" w:ascii="Calibri" w:hAnsi="Calibri" w:eastAsia="仿宋" w:cs="宋体"/>
                <w:color w:val="auto"/>
                <w:sz w:val="24"/>
                <w:highlight w:val="none"/>
              </w:rPr>
              <w:t>分；拟投入设备配置一般且较传统的得3分。</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338C7742">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
                <w:color w:val="auto"/>
                <w:sz w:val="24"/>
                <w:highlight w:val="none"/>
                <w:lang w:eastAsia="zh-CN"/>
              </w:rPr>
            </w:pPr>
            <w:r>
              <w:rPr>
                <w:rFonts w:hint="eastAsia" w:eastAsia="仿宋" w:cs="仿宋"/>
                <w:color w:val="auto"/>
                <w:sz w:val="24"/>
                <w:highlight w:val="none"/>
                <w:lang w:val="en-US" w:eastAsia="zh-CN"/>
              </w:rPr>
              <w:t>6</w:t>
            </w:r>
          </w:p>
        </w:tc>
      </w:tr>
      <w:tr w14:paraId="6EB6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97" w:type="dxa"/>
            <w:noWrap w:val="0"/>
            <w:vAlign w:val="center"/>
          </w:tcPr>
          <w:p w14:paraId="64EE2969">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6</w:t>
            </w:r>
          </w:p>
        </w:tc>
        <w:tc>
          <w:tcPr>
            <w:tcW w:w="1105" w:type="dxa"/>
            <w:noWrap w:val="0"/>
            <w:vAlign w:val="center"/>
          </w:tcPr>
          <w:p w14:paraId="2A2AAB70">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培训方案</w:t>
            </w:r>
          </w:p>
          <w:p w14:paraId="11516538">
            <w:pPr>
              <w:keepNext w:val="0"/>
              <w:keepLines w:val="0"/>
              <w:pageBreakBefore w:val="0"/>
              <w:kinsoku/>
              <w:wordWrap/>
              <w:overflowPunct/>
              <w:topLinePunct w:val="0"/>
              <w:autoSpaceDE/>
              <w:autoSpaceDN/>
              <w:bidi w:val="0"/>
              <w:ind w:firstLine="0" w:firstLineChars="0"/>
              <w:jc w:val="center"/>
              <w:outlineLvl w:val="0"/>
              <w:rPr>
                <w:rFonts w:hint="eastAsia" w:ascii="Calibri" w:hAnsi="Calibri" w:eastAsia="仿宋" w:cs="仿宋"/>
                <w:b/>
                <w:bCs/>
                <w:color w:val="auto"/>
                <w:sz w:val="24"/>
                <w:highlight w:val="none"/>
              </w:rPr>
            </w:pPr>
            <w:r>
              <w:rPr>
                <w:rFonts w:hint="eastAsia" w:ascii="Calibri" w:hAnsi="Calibri" w:eastAsia="仿宋" w:cs="仿宋"/>
                <w:b/>
                <w:bCs/>
                <w:color w:val="auto"/>
                <w:sz w:val="24"/>
                <w:highlight w:val="none"/>
              </w:rPr>
              <w:t>（</w:t>
            </w:r>
            <w:r>
              <w:rPr>
                <w:rFonts w:hint="eastAsia" w:ascii="Calibri" w:hAnsi="Calibri" w:eastAsia="仿宋" w:cs="仿宋"/>
                <w:b/>
                <w:bCs/>
                <w:color w:val="auto"/>
                <w:sz w:val="24"/>
                <w:highlight w:val="none"/>
                <w:lang w:val="en-US" w:eastAsia="zh-CN"/>
              </w:rPr>
              <w:t>5</w:t>
            </w:r>
            <w:r>
              <w:rPr>
                <w:rFonts w:hint="eastAsia" w:ascii="Calibri" w:hAnsi="Calibri" w:eastAsia="仿宋" w:cs="仿宋"/>
                <w:b/>
                <w:bCs/>
                <w:color w:val="auto"/>
                <w:sz w:val="24"/>
                <w:highlight w:val="none"/>
              </w:rPr>
              <w:t>分）</w:t>
            </w:r>
          </w:p>
        </w:tc>
        <w:tc>
          <w:tcPr>
            <w:tcW w:w="7068" w:type="dxa"/>
            <w:noWrap w:val="0"/>
            <w:vAlign w:val="center"/>
          </w:tcPr>
          <w:p w14:paraId="114106EA">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lang w:eastAsia="zh-CN"/>
              </w:rPr>
            </w:pPr>
            <w:r>
              <w:rPr>
                <w:rFonts w:hint="eastAsia" w:ascii="Calibri" w:hAnsi="Calibri" w:eastAsia="仿宋" w:cs="宋体"/>
                <w:color w:val="auto"/>
                <w:sz w:val="24"/>
                <w:highlight w:val="none"/>
              </w:rPr>
              <w:t>根据供应商针对本项目采购需求提供的培训计划、内容等总体方案进行综合打分。培训内容详细具有实际意义，安排有计划科学合理的得</w:t>
            </w:r>
            <w:r>
              <w:rPr>
                <w:rFonts w:hint="eastAsia" w:ascii="Calibri" w:hAnsi="Calibri" w:eastAsia="仿宋" w:cs="宋体"/>
                <w:color w:val="auto"/>
                <w:sz w:val="24"/>
                <w:highlight w:val="none"/>
                <w:lang w:val="en-US" w:eastAsia="zh-CN"/>
              </w:rPr>
              <w:t>5</w:t>
            </w:r>
            <w:r>
              <w:rPr>
                <w:rFonts w:hint="eastAsia" w:ascii="Calibri" w:hAnsi="Calibri" w:eastAsia="仿宋" w:cs="宋体"/>
                <w:color w:val="auto"/>
                <w:sz w:val="24"/>
                <w:highlight w:val="none"/>
              </w:rPr>
              <w:t>分，培训内容简单，实际意义效果一般计划粗略的得</w:t>
            </w:r>
            <w:r>
              <w:rPr>
                <w:rFonts w:hint="eastAsia" w:ascii="Calibri" w:hAnsi="Calibri" w:eastAsia="仿宋" w:cs="宋体"/>
                <w:color w:val="auto"/>
                <w:sz w:val="24"/>
                <w:highlight w:val="none"/>
                <w:lang w:val="en-US" w:eastAsia="zh-CN"/>
              </w:rPr>
              <w:t>3</w:t>
            </w:r>
            <w:r>
              <w:rPr>
                <w:rFonts w:hint="eastAsia" w:ascii="Calibri" w:hAnsi="Calibri" w:eastAsia="仿宋" w:cs="宋体"/>
                <w:color w:val="auto"/>
                <w:sz w:val="24"/>
                <w:highlight w:val="none"/>
              </w:rPr>
              <w:t>分，培训内容及计划粗略，不具有实际意义的得</w:t>
            </w:r>
            <w:r>
              <w:rPr>
                <w:rFonts w:hint="eastAsia" w:ascii="Calibri" w:hAnsi="Calibri" w:eastAsia="仿宋" w:cs="宋体"/>
                <w:color w:val="auto"/>
                <w:sz w:val="24"/>
                <w:highlight w:val="none"/>
                <w:lang w:val="en-US" w:eastAsia="zh-CN"/>
              </w:rPr>
              <w:t>1</w:t>
            </w:r>
            <w:r>
              <w:rPr>
                <w:rFonts w:hint="eastAsia" w:ascii="Calibri" w:hAnsi="Calibri" w:eastAsia="仿宋" w:cs="宋体"/>
                <w:color w:val="auto"/>
                <w:sz w:val="24"/>
                <w:highlight w:val="none"/>
              </w:rPr>
              <w:t>分</w:t>
            </w:r>
            <w:r>
              <w:rPr>
                <w:rFonts w:hint="eastAsia" w:ascii="Calibri" w:hAnsi="Calibri" w:eastAsia="仿宋" w:cs="宋体"/>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7D1197BB">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
                <w:color w:val="auto"/>
                <w:sz w:val="24"/>
                <w:highlight w:val="none"/>
              </w:rPr>
            </w:pPr>
            <w:r>
              <w:rPr>
                <w:rFonts w:hint="eastAsia" w:ascii="Calibri" w:hAnsi="Calibri" w:eastAsia="仿宋" w:cs="仿宋"/>
                <w:color w:val="auto"/>
                <w:sz w:val="24"/>
                <w:highlight w:val="none"/>
                <w:lang w:val="en-US" w:eastAsia="zh-CN"/>
              </w:rPr>
              <w:t>5</w:t>
            </w:r>
          </w:p>
        </w:tc>
      </w:tr>
      <w:tr w14:paraId="6AB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97" w:type="dxa"/>
            <w:noWrap w:val="0"/>
            <w:vAlign w:val="center"/>
          </w:tcPr>
          <w:p w14:paraId="740E3170">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7</w:t>
            </w:r>
          </w:p>
        </w:tc>
        <w:tc>
          <w:tcPr>
            <w:tcW w:w="1105" w:type="dxa"/>
            <w:noWrap w:val="0"/>
            <w:vAlign w:val="center"/>
          </w:tcPr>
          <w:p w14:paraId="40EE3BA2">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数据安全保密</w:t>
            </w:r>
          </w:p>
          <w:p w14:paraId="7DC7CA6F">
            <w:pPr>
              <w:pStyle w:val="643"/>
              <w:keepNext w:val="0"/>
              <w:keepLines w:val="0"/>
              <w:pageBreakBefore w:val="0"/>
              <w:kinsoku/>
              <w:wordWrap/>
              <w:overflowPunct/>
              <w:topLinePunct w:val="0"/>
              <w:autoSpaceDE/>
              <w:autoSpaceDN/>
              <w:bidi w:val="0"/>
              <w:ind w:firstLine="0" w:firstLineChars="0"/>
              <w:jc w:val="center"/>
              <w:rPr>
                <w:rFonts w:hint="eastAsia"/>
                <w:color w:val="auto"/>
                <w:highlight w:val="none"/>
              </w:rPr>
            </w:pPr>
            <w:r>
              <w:rPr>
                <w:rFonts w:hint="eastAsia" w:eastAsia="仿宋" w:cs="仿宋"/>
                <w:b/>
                <w:bCs/>
                <w:color w:val="auto"/>
                <w:highlight w:val="none"/>
              </w:rPr>
              <w:t>（</w:t>
            </w:r>
            <w:r>
              <w:rPr>
                <w:rFonts w:hint="eastAsia" w:eastAsia="仿宋" w:cs="仿宋"/>
                <w:b/>
                <w:bCs/>
                <w:color w:val="auto"/>
                <w:highlight w:val="none"/>
                <w:lang w:val="en-US" w:eastAsia="zh-CN"/>
              </w:rPr>
              <w:t>5</w:t>
            </w:r>
            <w:r>
              <w:rPr>
                <w:rFonts w:hint="eastAsia" w:eastAsia="仿宋" w:cs="仿宋"/>
                <w:b/>
                <w:bCs/>
                <w:color w:val="auto"/>
                <w:highlight w:val="none"/>
              </w:rPr>
              <w:t>分）</w:t>
            </w:r>
          </w:p>
        </w:tc>
        <w:tc>
          <w:tcPr>
            <w:tcW w:w="7068" w:type="dxa"/>
            <w:noWrap w:val="0"/>
            <w:vAlign w:val="center"/>
          </w:tcPr>
          <w:p w14:paraId="187007D9">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rPr>
            </w:pPr>
            <w:r>
              <w:rPr>
                <w:rFonts w:hint="eastAsia" w:ascii="Calibri" w:hAnsi="Calibri" w:eastAsia="仿宋" w:cs="宋体"/>
                <w:color w:val="auto"/>
                <w:sz w:val="24"/>
                <w:highlight w:val="none"/>
              </w:rPr>
              <w:t>根据供应商针对本项目的数据生产、数据处理、数据传输、数据成果等安全保密措施描述是否全面、合理、可实施性等情况综合打分。</w:t>
            </w:r>
          </w:p>
          <w:p w14:paraId="3A923056">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rPr>
            </w:pPr>
            <w:r>
              <w:rPr>
                <w:rFonts w:hint="eastAsia" w:ascii="Calibri" w:hAnsi="Calibri" w:eastAsia="仿宋" w:cs="宋体"/>
                <w:color w:val="auto"/>
                <w:sz w:val="24"/>
                <w:highlight w:val="none"/>
              </w:rPr>
              <w:t>安全保密措施完整全面、合理得当，可实施性强，得</w:t>
            </w:r>
            <w:r>
              <w:rPr>
                <w:rFonts w:hint="eastAsia" w:eastAsia="仿宋" w:cs="宋体"/>
                <w:color w:val="auto"/>
                <w:sz w:val="24"/>
                <w:highlight w:val="none"/>
                <w:lang w:val="en-US" w:eastAsia="zh-CN"/>
              </w:rPr>
              <w:t>5</w:t>
            </w:r>
            <w:r>
              <w:rPr>
                <w:rFonts w:hint="eastAsia" w:ascii="Calibri" w:hAnsi="Calibri" w:eastAsia="仿宋" w:cs="宋体"/>
                <w:color w:val="auto"/>
                <w:sz w:val="24"/>
                <w:highlight w:val="none"/>
              </w:rPr>
              <w:t>分；</w:t>
            </w:r>
          </w:p>
          <w:p w14:paraId="231BEF27">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rPr>
            </w:pPr>
            <w:r>
              <w:rPr>
                <w:rFonts w:hint="eastAsia" w:ascii="Calibri" w:hAnsi="Calibri" w:eastAsia="仿宋" w:cs="宋体"/>
                <w:color w:val="auto"/>
                <w:sz w:val="24"/>
                <w:highlight w:val="none"/>
              </w:rPr>
              <w:t>安全保密措施较完整全面、基本合理可行的得</w:t>
            </w:r>
            <w:r>
              <w:rPr>
                <w:rFonts w:hint="eastAsia" w:eastAsia="仿宋" w:cs="宋体"/>
                <w:color w:val="auto"/>
                <w:sz w:val="24"/>
                <w:highlight w:val="none"/>
                <w:lang w:val="en-US" w:eastAsia="zh-CN"/>
              </w:rPr>
              <w:t>3</w:t>
            </w:r>
            <w:r>
              <w:rPr>
                <w:rFonts w:hint="eastAsia" w:ascii="Calibri" w:hAnsi="Calibri" w:eastAsia="仿宋" w:cs="宋体"/>
                <w:color w:val="auto"/>
                <w:sz w:val="24"/>
                <w:highlight w:val="none"/>
              </w:rPr>
              <w:t>分；</w:t>
            </w:r>
          </w:p>
          <w:p w14:paraId="01A90A27">
            <w:pPr>
              <w:keepNext w:val="0"/>
              <w:keepLines w:val="0"/>
              <w:pageBreakBefore w:val="0"/>
              <w:widowControl/>
              <w:kinsoku/>
              <w:wordWrap/>
              <w:overflowPunct/>
              <w:topLinePunct w:val="0"/>
              <w:autoSpaceDE/>
              <w:autoSpaceDN/>
              <w:bidi w:val="0"/>
              <w:spacing w:line="360" w:lineRule="auto"/>
              <w:ind w:firstLine="0" w:firstLineChars="0"/>
              <w:rPr>
                <w:rFonts w:hint="eastAsia" w:ascii="Calibri" w:hAnsi="Calibri" w:eastAsia="仿宋" w:cs="宋体"/>
                <w:color w:val="auto"/>
                <w:sz w:val="24"/>
                <w:highlight w:val="none"/>
                <w:lang w:eastAsia="zh-CN"/>
              </w:rPr>
            </w:pPr>
            <w:r>
              <w:rPr>
                <w:rFonts w:hint="eastAsia" w:ascii="Calibri" w:hAnsi="Calibri" w:eastAsia="仿宋" w:cs="宋体"/>
                <w:color w:val="auto"/>
                <w:sz w:val="24"/>
                <w:highlight w:val="none"/>
              </w:rPr>
              <w:t>安全保密措施整体欠佳，可实施性较弱的得</w:t>
            </w:r>
            <w:r>
              <w:rPr>
                <w:rFonts w:hint="eastAsia" w:ascii="Calibri" w:hAnsi="Calibri" w:eastAsia="仿宋" w:cs="宋体"/>
                <w:color w:val="auto"/>
                <w:sz w:val="24"/>
                <w:highlight w:val="none"/>
                <w:lang w:val="en-US" w:eastAsia="zh-CN"/>
              </w:rPr>
              <w:t>1</w:t>
            </w:r>
            <w:r>
              <w:rPr>
                <w:rFonts w:hint="eastAsia" w:ascii="Calibri" w:hAnsi="Calibri" w:eastAsia="仿宋" w:cs="宋体"/>
                <w:color w:val="auto"/>
                <w:sz w:val="24"/>
                <w:highlight w:val="none"/>
              </w:rPr>
              <w:t>分</w:t>
            </w:r>
            <w:r>
              <w:rPr>
                <w:rFonts w:hint="eastAsia" w:ascii="Calibri" w:hAnsi="Calibri" w:eastAsia="仿宋" w:cs="宋体"/>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0B9DA95E">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
                <w:color w:val="auto"/>
                <w:sz w:val="24"/>
                <w:highlight w:val="none"/>
                <w:lang w:eastAsia="zh-CN"/>
              </w:rPr>
            </w:pPr>
            <w:r>
              <w:rPr>
                <w:rFonts w:hint="eastAsia" w:eastAsia="仿宋" w:cs="仿宋"/>
                <w:color w:val="auto"/>
                <w:sz w:val="24"/>
                <w:highlight w:val="none"/>
                <w:lang w:val="en-US" w:eastAsia="zh-CN"/>
              </w:rPr>
              <w:t>5</w:t>
            </w:r>
          </w:p>
        </w:tc>
      </w:tr>
      <w:tr w14:paraId="53C4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Merge w:val="restart"/>
            <w:noWrap w:val="0"/>
            <w:vAlign w:val="center"/>
          </w:tcPr>
          <w:p w14:paraId="5D10EFDB">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8</w:t>
            </w:r>
          </w:p>
        </w:tc>
        <w:tc>
          <w:tcPr>
            <w:tcW w:w="1105" w:type="dxa"/>
            <w:vMerge w:val="restart"/>
            <w:noWrap w:val="0"/>
            <w:vAlign w:val="center"/>
          </w:tcPr>
          <w:p w14:paraId="765383CD">
            <w:pPr>
              <w:keepNext w:val="0"/>
              <w:keepLines w:val="0"/>
              <w:pageBreakBefore w:val="0"/>
              <w:kinsoku/>
              <w:wordWrap/>
              <w:overflowPunct/>
              <w:topLinePunct w:val="0"/>
              <w:autoSpaceDE/>
              <w:autoSpaceDN/>
              <w:bidi w:val="0"/>
              <w:ind w:firstLine="0" w:firstLineChars="0"/>
              <w:jc w:val="center"/>
              <w:rPr>
                <w:rFonts w:ascii="Calibri" w:hAnsi="Calibri" w:eastAsia="仿宋"/>
                <w:b/>
                <w:bCs/>
                <w:color w:val="auto"/>
                <w:sz w:val="24"/>
                <w:highlight w:val="none"/>
              </w:rPr>
            </w:pPr>
            <w:r>
              <w:rPr>
                <w:rFonts w:hint="eastAsia" w:ascii="Calibri" w:hAnsi="Calibri" w:eastAsia="仿宋"/>
                <w:b/>
                <w:bCs/>
                <w:color w:val="auto"/>
                <w:sz w:val="24"/>
                <w:highlight w:val="none"/>
              </w:rPr>
              <w:t>服务保障</w:t>
            </w:r>
          </w:p>
          <w:p w14:paraId="664487B7">
            <w:pPr>
              <w:keepNext w:val="0"/>
              <w:keepLines w:val="0"/>
              <w:pageBreakBefore w:val="0"/>
              <w:kinsoku/>
              <w:wordWrap/>
              <w:overflowPunct/>
              <w:topLinePunct w:val="0"/>
              <w:autoSpaceDE/>
              <w:autoSpaceDN/>
              <w:bidi w:val="0"/>
              <w:ind w:firstLine="0" w:firstLineChars="0"/>
              <w:jc w:val="center"/>
              <w:rPr>
                <w:rFonts w:ascii="Calibri" w:hAnsi="Calibri" w:eastAsia="仿宋"/>
                <w:b/>
                <w:bCs/>
                <w:color w:val="auto"/>
                <w:sz w:val="24"/>
                <w:highlight w:val="none"/>
              </w:rPr>
            </w:pPr>
            <w:r>
              <w:rPr>
                <w:rFonts w:hint="eastAsia" w:ascii="Calibri" w:hAnsi="Calibri" w:eastAsia="仿宋"/>
                <w:b/>
                <w:bCs/>
                <w:color w:val="auto"/>
                <w:sz w:val="24"/>
                <w:highlight w:val="none"/>
              </w:rPr>
              <w:t>（</w:t>
            </w:r>
            <w:r>
              <w:rPr>
                <w:rFonts w:ascii="Calibri" w:hAnsi="Calibri" w:eastAsia="仿宋"/>
                <w:b/>
                <w:bCs/>
                <w:color w:val="auto"/>
                <w:sz w:val="24"/>
                <w:highlight w:val="none"/>
              </w:rPr>
              <w:t>8</w:t>
            </w:r>
            <w:r>
              <w:rPr>
                <w:rFonts w:hint="eastAsia" w:ascii="Calibri" w:hAnsi="Calibri" w:eastAsia="仿宋"/>
                <w:b/>
                <w:bCs/>
                <w:color w:val="auto"/>
                <w:sz w:val="24"/>
                <w:highlight w:val="none"/>
              </w:rPr>
              <w:t>分）</w:t>
            </w:r>
          </w:p>
        </w:tc>
        <w:tc>
          <w:tcPr>
            <w:tcW w:w="7068" w:type="dxa"/>
            <w:noWrap w:val="0"/>
            <w:vAlign w:val="center"/>
          </w:tcPr>
          <w:p w14:paraId="206B1116">
            <w:pPr>
              <w:keepNext w:val="0"/>
              <w:keepLines w:val="0"/>
              <w:pageBreakBefore w:val="0"/>
              <w:kinsoku/>
              <w:wordWrap/>
              <w:overflowPunct/>
              <w:topLinePunct w:val="0"/>
              <w:autoSpaceDE/>
              <w:autoSpaceDN/>
              <w:bidi w:val="0"/>
              <w:spacing w:line="360" w:lineRule="auto"/>
              <w:ind w:firstLine="0" w:firstLineChars="0"/>
              <w:rPr>
                <w:rFonts w:ascii="Calibri" w:hAnsi="Calibri" w:eastAsia="仿宋"/>
                <w:b/>
                <w:bCs/>
                <w:color w:val="auto"/>
                <w:sz w:val="24"/>
                <w:highlight w:val="none"/>
              </w:rPr>
            </w:pPr>
            <w:r>
              <w:rPr>
                <w:rFonts w:hint="eastAsia" w:ascii="Calibri" w:hAnsi="Calibri" w:eastAsia="仿宋"/>
                <w:b/>
                <w:bCs/>
                <w:color w:val="auto"/>
                <w:sz w:val="24"/>
                <w:highlight w:val="none"/>
              </w:rPr>
              <w:t>（1）进度保障（0-</w:t>
            </w:r>
            <w:r>
              <w:rPr>
                <w:rFonts w:ascii="Calibri" w:hAnsi="Calibri" w:eastAsia="仿宋"/>
                <w:b/>
                <w:bCs/>
                <w:color w:val="auto"/>
                <w:sz w:val="24"/>
                <w:highlight w:val="none"/>
              </w:rPr>
              <w:t>4</w:t>
            </w:r>
            <w:r>
              <w:rPr>
                <w:rFonts w:hint="eastAsia" w:ascii="Calibri" w:hAnsi="Calibri" w:eastAsia="仿宋"/>
                <w:b/>
                <w:bCs/>
                <w:color w:val="auto"/>
                <w:sz w:val="24"/>
                <w:highlight w:val="none"/>
              </w:rPr>
              <w:t>分）：</w:t>
            </w:r>
          </w:p>
          <w:p w14:paraId="0A2CEB34">
            <w:pPr>
              <w:keepNext w:val="0"/>
              <w:keepLines w:val="0"/>
              <w:pageBreakBefore w:val="0"/>
              <w:kinsoku/>
              <w:wordWrap/>
              <w:overflowPunct/>
              <w:topLinePunct w:val="0"/>
              <w:autoSpaceDE/>
              <w:autoSpaceDN/>
              <w:bidi w:val="0"/>
              <w:spacing w:line="360" w:lineRule="auto"/>
              <w:ind w:firstLine="0" w:firstLineChars="0"/>
              <w:rPr>
                <w:rFonts w:hint="eastAsia" w:ascii="Calibri" w:hAnsi="Calibri" w:eastAsia="仿宋"/>
                <w:color w:val="auto"/>
                <w:sz w:val="24"/>
                <w:highlight w:val="none"/>
                <w:lang w:eastAsia="zh-CN"/>
              </w:rPr>
            </w:pPr>
            <w:r>
              <w:rPr>
                <w:rFonts w:hint="eastAsia" w:ascii="Calibri" w:hAnsi="Calibri" w:eastAsia="仿宋"/>
                <w:color w:val="auto"/>
                <w:sz w:val="24"/>
                <w:highlight w:val="none"/>
              </w:rPr>
              <w:t>根据供应商为本项目制订的进度计划保证措施，从进度计划安排合理性，各环节衔接紧凑性，保证措施全面性，具体实施方案专业可行性等方面综合评审。</w:t>
            </w:r>
            <w:r>
              <w:rPr>
                <w:rFonts w:hint="eastAsia" w:ascii="Calibri" w:hAnsi="Calibri" w:eastAsia="仿宋" w:cs="Arial"/>
                <w:color w:val="auto"/>
                <w:sz w:val="24"/>
                <w:highlight w:val="none"/>
              </w:rPr>
              <w:t>方案合理全面、可行性强的得</w:t>
            </w:r>
            <w:r>
              <w:rPr>
                <w:rFonts w:ascii="Calibri" w:hAnsi="Calibri" w:eastAsia="仿宋" w:cs="Arial"/>
                <w:color w:val="auto"/>
                <w:sz w:val="24"/>
                <w:highlight w:val="none"/>
              </w:rPr>
              <w:t>4</w:t>
            </w:r>
            <w:r>
              <w:rPr>
                <w:rFonts w:hint="eastAsia" w:ascii="Calibri" w:hAnsi="Calibri" w:eastAsia="仿宋" w:cs="Arial"/>
                <w:color w:val="auto"/>
                <w:sz w:val="24"/>
                <w:highlight w:val="none"/>
              </w:rPr>
              <w:t>分；方案较合理、可行性较强的得</w:t>
            </w:r>
            <w:r>
              <w:rPr>
                <w:rFonts w:ascii="Calibri" w:hAnsi="Calibri" w:eastAsia="仿宋" w:cs="Arial"/>
                <w:color w:val="auto"/>
                <w:sz w:val="24"/>
                <w:highlight w:val="none"/>
              </w:rPr>
              <w:t>2</w:t>
            </w:r>
            <w:r>
              <w:rPr>
                <w:rFonts w:hint="eastAsia" w:ascii="Calibri" w:hAnsi="Calibri" w:eastAsia="仿宋" w:cs="Arial"/>
                <w:color w:val="auto"/>
                <w:sz w:val="24"/>
                <w:highlight w:val="none"/>
              </w:rPr>
              <w:t>分</w:t>
            </w:r>
            <w:r>
              <w:rPr>
                <w:rFonts w:hint="eastAsia" w:ascii="Calibri" w:hAnsi="Calibri" w:eastAsia="仿宋" w:cs="Arial"/>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7E1F4CA2">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ascii="Calibri" w:hAnsi="Calibri" w:eastAsia="仿宋"/>
                <w:color w:val="auto"/>
                <w:sz w:val="24"/>
                <w:highlight w:val="none"/>
              </w:rPr>
              <w:t>4</w:t>
            </w:r>
          </w:p>
        </w:tc>
      </w:tr>
      <w:tr w14:paraId="36EE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97" w:type="dxa"/>
            <w:vMerge w:val="continue"/>
            <w:noWrap w:val="0"/>
            <w:vAlign w:val="center"/>
          </w:tcPr>
          <w:p w14:paraId="6AAD369E">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p>
        </w:tc>
        <w:tc>
          <w:tcPr>
            <w:tcW w:w="1105" w:type="dxa"/>
            <w:vMerge w:val="continue"/>
            <w:noWrap w:val="0"/>
            <w:vAlign w:val="center"/>
          </w:tcPr>
          <w:p w14:paraId="0626A918">
            <w:pPr>
              <w:keepNext w:val="0"/>
              <w:keepLines w:val="0"/>
              <w:pageBreakBefore w:val="0"/>
              <w:kinsoku/>
              <w:wordWrap/>
              <w:overflowPunct/>
              <w:topLinePunct w:val="0"/>
              <w:autoSpaceDE/>
              <w:autoSpaceDN/>
              <w:bidi w:val="0"/>
              <w:ind w:firstLine="0" w:firstLineChars="0"/>
              <w:jc w:val="center"/>
              <w:rPr>
                <w:rFonts w:ascii="Calibri" w:hAnsi="Calibri" w:eastAsia="仿宋"/>
                <w:b/>
                <w:bCs/>
                <w:color w:val="auto"/>
                <w:sz w:val="24"/>
                <w:highlight w:val="none"/>
              </w:rPr>
            </w:pPr>
          </w:p>
        </w:tc>
        <w:tc>
          <w:tcPr>
            <w:tcW w:w="7068" w:type="dxa"/>
            <w:noWrap w:val="0"/>
            <w:vAlign w:val="center"/>
          </w:tcPr>
          <w:p w14:paraId="7431DA17">
            <w:pPr>
              <w:keepNext w:val="0"/>
              <w:keepLines w:val="0"/>
              <w:pageBreakBefore w:val="0"/>
              <w:kinsoku/>
              <w:wordWrap/>
              <w:overflowPunct/>
              <w:topLinePunct w:val="0"/>
              <w:autoSpaceDE/>
              <w:autoSpaceDN/>
              <w:bidi w:val="0"/>
              <w:spacing w:line="360" w:lineRule="auto"/>
              <w:ind w:firstLine="0" w:firstLineChars="0"/>
              <w:rPr>
                <w:rFonts w:ascii="Calibri" w:hAnsi="Calibri" w:eastAsia="仿宋"/>
                <w:b/>
                <w:bCs/>
                <w:color w:val="auto"/>
                <w:sz w:val="24"/>
                <w:highlight w:val="none"/>
              </w:rPr>
            </w:pPr>
            <w:r>
              <w:rPr>
                <w:rFonts w:hint="eastAsia" w:ascii="Calibri" w:hAnsi="Calibri" w:eastAsia="仿宋"/>
                <w:b/>
                <w:bCs/>
                <w:color w:val="auto"/>
                <w:sz w:val="24"/>
                <w:highlight w:val="none"/>
              </w:rPr>
              <w:t>（2）质量保障：（0-</w:t>
            </w:r>
            <w:r>
              <w:rPr>
                <w:rFonts w:ascii="Calibri" w:hAnsi="Calibri" w:eastAsia="仿宋"/>
                <w:b/>
                <w:bCs/>
                <w:color w:val="auto"/>
                <w:sz w:val="24"/>
                <w:highlight w:val="none"/>
              </w:rPr>
              <w:t>4</w:t>
            </w:r>
            <w:r>
              <w:rPr>
                <w:rFonts w:hint="eastAsia" w:ascii="Calibri" w:hAnsi="Calibri" w:eastAsia="仿宋"/>
                <w:b/>
                <w:bCs/>
                <w:color w:val="auto"/>
                <w:sz w:val="24"/>
                <w:highlight w:val="none"/>
              </w:rPr>
              <w:t>分）</w:t>
            </w:r>
          </w:p>
          <w:p w14:paraId="36C5D81A">
            <w:pPr>
              <w:keepNext w:val="0"/>
              <w:keepLines w:val="0"/>
              <w:pageBreakBefore w:val="0"/>
              <w:kinsoku/>
              <w:wordWrap/>
              <w:overflowPunct/>
              <w:topLinePunct w:val="0"/>
              <w:autoSpaceDE/>
              <w:autoSpaceDN/>
              <w:bidi w:val="0"/>
              <w:spacing w:line="360" w:lineRule="auto"/>
              <w:ind w:firstLine="0" w:firstLineChars="0"/>
              <w:rPr>
                <w:rFonts w:hint="eastAsia" w:ascii="Calibri" w:hAnsi="Calibri" w:eastAsia="仿宋"/>
                <w:color w:val="auto"/>
                <w:sz w:val="24"/>
                <w:highlight w:val="none"/>
                <w:lang w:eastAsia="zh-CN"/>
              </w:rPr>
            </w:pPr>
            <w:r>
              <w:rPr>
                <w:rFonts w:hint="eastAsia" w:ascii="Calibri" w:hAnsi="Calibri" w:eastAsia="仿宋"/>
                <w:color w:val="auto"/>
                <w:sz w:val="24"/>
                <w:highlight w:val="none"/>
              </w:rPr>
              <w:t>根据供应商为本项目制订的主要保障措施，从质量保证体系的针对性较强，措施的完整合理性等方面综合评审。针对性强、措施合理的得</w:t>
            </w:r>
            <w:r>
              <w:rPr>
                <w:rFonts w:ascii="Calibri" w:hAnsi="Calibri" w:eastAsia="仿宋" w:cs="Arial"/>
                <w:color w:val="auto"/>
                <w:sz w:val="24"/>
                <w:highlight w:val="none"/>
              </w:rPr>
              <w:t>4</w:t>
            </w:r>
            <w:r>
              <w:rPr>
                <w:rFonts w:hint="eastAsia" w:ascii="Calibri" w:hAnsi="Calibri" w:eastAsia="仿宋" w:cs="Arial"/>
                <w:color w:val="auto"/>
                <w:sz w:val="24"/>
                <w:highlight w:val="none"/>
              </w:rPr>
              <w:t>分；针对性较强、措施一般的得</w:t>
            </w:r>
            <w:r>
              <w:rPr>
                <w:rFonts w:ascii="Calibri" w:hAnsi="Calibri" w:eastAsia="仿宋" w:cs="Arial"/>
                <w:color w:val="auto"/>
                <w:sz w:val="24"/>
                <w:highlight w:val="none"/>
              </w:rPr>
              <w:t>2</w:t>
            </w:r>
            <w:r>
              <w:rPr>
                <w:rFonts w:hint="eastAsia" w:ascii="Calibri" w:hAnsi="Calibri" w:eastAsia="仿宋" w:cs="Arial"/>
                <w:color w:val="auto"/>
                <w:sz w:val="24"/>
                <w:highlight w:val="none"/>
              </w:rPr>
              <w:t>分</w:t>
            </w:r>
            <w:r>
              <w:rPr>
                <w:rFonts w:hint="eastAsia" w:ascii="Calibri" w:hAnsi="Calibri" w:eastAsia="仿宋" w:cs="Arial"/>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5FA750CE">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ascii="Calibri" w:hAnsi="Calibri" w:eastAsia="仿宋"/>
                <w:color w:val="auto"/>
                <w:sz w:val="24"/>
                <w:highlight w:val="none"/>
              </w:rPr>
              <w:t>4</w:t>
            </w:r>
          </w:p>
        </w:tc>
      </w:tr>
      <w:tr w14:paraId="3114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97" w:type="dxa"/>
            <w:noWrap w:val="0"/>
            <w:vAlign w:val="center"/>
          </w:tcPr>
          <w:p w14:paraId="776BF74B">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hint="eastAsia" w:ascii="Calibri" w:hAnsi="Calibri" w:eastAsia="仿宋"/>
                <w:color w:val="auto"/>
                <w:sz w:val="24"/>
                <w:highlight w:val="none"/>
                <w:lang w:val="en-US" w:eastAsia="zh-CN"/>
              </w:rPr>
              <w:t>9</w:t>
            </w:r>
          </w:p>
        </w:tc>
        <w:tc>
          <w:tcPr>
            <w:tcW w:w="1105" w:type="dxa"/>
            <w:noWrap w:val="0"/>
            <w:vAlign w:val="center"/>
          </w:tcPr>
          <w:p w14:paraId="78F0C830">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售后服务</w:t>
            </w:r>
          </w:p>
          <w:p w14:paraId="238D70AF">
            <w:pPr>
              <w:keepNext w:val="0"/>
              <w:keepLines w:val="0"/>
              <w:pageBreakBefore w:val="0"/>
              <w:kinsoku/>
              <w:wordWrap/>
              <w:overflowPunct/>
              <w:topLinePunct w:val="0"/>
              <w:autoSpaceDE/>
              <w:autoSpaceDN/>
              <w:bidi w:val="0"/>
              <w:ind w:firstLine="0" w:firstLineChars="0"/>
              <w:jc w:val="center"/>
              <w:rPr>
                <w:rFonts w:ascii="Calibri" w:hAnsi="Calibri" w:eastAsia="仿宋"/>
                <w:b/>
                <w:bCs/>
                <w:color w:val="auto"/>
                <w:sz w:val="24"/>
                <w:highlight w:val="none"/>
              </w:rPr>
            </w:pPr>
            <w:r>
              <w:rPr>
                <w:rFonts w:hint="eastAsia" w:ascii="Calibri" w:hAnsi="Calibri" w:eastAsia="仿宋" w:cs="仿宋"/>
                <w:b/>
                <w:bCs/>
                <w:color w:val="auto"/>
                <w:sz w:val="24"/>
                <w:highlight w:val="none"/>
              </w:rPr>
              <w:t>（</w:t>
            </w:r>
            <w:r>
              <w:rPr>
                <w:rFonts w:ascii="Calibri" w:hAnsi="Calibri" w:eastAsia="仿宋" w:cs="仿宋"/>
                <w:b/>
                <w:bCs/>
                <w:color w:val="auto"/>
                <w:sz w:val="24"/>
                <w:highlight w:val="none"/>
              </w:rPr>
              <w:t>6</w:t>
            </w:r>
            <w:r>
              <w:rPr>
                <w:rFonts w:hint="eastAsia" w:ascii="Calibri" w:hAnsi="Calibri" w:eastAsia="仿宋" w:cs="仿宋"/>
                <w:b/>
                <w:bCs/>
                <w:color w:val="auto"/>
                <w:sz w:val="24"/>
                <w:highlight w:val="none"/>
              </w:rPr>
              <w:t>分）</w:t>
            </w:r>
          </w:p>
        </w:tc>
        <w:tc>
          <w:tcPr>
            <w:tcW w:w="7068" w:type="dxa"/>
            <w:noWrap w:val="0"/>
            <w:vAlign w:val="center"/>
          </w:tcPr>
          <w:p w14:paraId="04E4D2EB">
            <w:pPr>
              <w:keepNext w:val="0"/>
              <w:keepLines w:val="0"/>
              <w:pageBreakBefore w:val="0"/>
              <w:kinsoku/>
              <w:wordWrap/>
              <w:overflowPunct/>
              <w:topLinePunct w:val="0"/>
              <w:autoSpaceDE/>
              <w:autoSpaceDN/>
              <w:bidi w:val="0"/>
              <w:spacing w:line="360" w:lineRule="auto"/>
              <w:ind w:firstLine="0" w:firstLineChars="0"/>
              <w:rPr>
                <w:rFonts w:hint="eastAsia" w:eastAsia="仿宋"/>
                <w:color w:val="auto"/>
                <w:highlight w:val="none"/>
                <w:lang w:eastAsia="zh-CN"/>
              </w:rPr>
            </w:pPr>
            <w:r>
              <w:rPr>
                <w:rFonts w:hint="eastAsia" w:ascii="Calibri" w:hAnsi="Calibri" w:eastAsia="仿宋" w:cs="宋体"/>
                <w:color w:val="auto"/>
                <w:sz w:val="24"/>
                <w:highlight w:val="none"/>
              </w:rPr>
              <w:t>根据供应商针对本项目特点提供详细可行的售后服务方案及措施进行综合打分。售后服务方案及服务措施完善、针对性强、完整细致，可行性强的得</w:t>
            </w:r>
            <w:r>
              <w:rPr>
                <w:rFonts w:ascii="Calibri" w:hAnsi="Calibri" w:eastAsia="仿宋" w:cs="宋体"/>
                <w:color w:val="auto"/>
                <w:sz w:val="24"/>
                <w:highlight w:val="none"/>
              </w:rPr>
              <w:t>6</w:t>
            </w:r>
            <w:r>
              <w:rPr>
                <w:rFonts w:hint="eastAsia" w:ascii="Calibri" w:hAnsi="Calibri" w:eastAsia="仿宋" w:cs="宋体"/>
                <w:color w:val="auto"/>
                <w:sz w:val="24"/>
                <w:highlight w:val="none"/>
              </w:rPr>
              <w:t>分；售后服务方案及措施较完整，可行性一般的得</w:t>
            </w:r>
            <w:r>
              <w:rPr>
                <w:rFonts w:ascii="Calibri" w:hAnsi="Calibri" w:eastAsia="仿宋" w:cs="宋体"/>
                <w:color w:val="auto"/>
                <w:sz w:val="24"/>
                <w:highlight w:val="none"/>
              </w:rPr>
              <w:t>4</w:t>
            </w:r>
            <w:r>
              <w:rPr>
                <w:rFonts w:hint="eastAsia" w:ascii="Calibri" w:hAnsi="Calibri" w:eastAsia="仿宋" w:cs="宋体"/>
                <w:color w:val="auto"/>
                <w:sz w:val="24"/>
                <w:highlight w:val="none"/>
              </w:rPr>
              <w:t>分；售后服务方案粗略，可行性差的得2分</w:t>
            </w:r>
            <w:r>
              <w:rPr>
                <w:rFonts w:hint="eastAsia" w:ascii="Calibri" w:hAnsi="Calibri" w:eastAsia="仿宋" w:cs="宋体"/>
                <w:color w:val="auto"/>
                <w:sz w:val="24"/>
                <w:highlight w:val="none"/>
                <w:lang w:eastAsia="zh-CN"/>
              </w:rPr>
              <w:t>；</w:t>
            </w:r>
            <w:r>
              <w:rPr>
                <w:rFonts w:hint="eastAsia" w:ascii="Calibri" w:hAnsi="Calibri" w:eastAsia="仿宋" w:cs="宋体"/>
                <w:color w:val="auto"/>
                <w:sz w:val="24"/>
                <w:highlight w:val="none"/>
                <w:lang w:val="en-US" w:eastAsia="zh-CN"/>
              </w:rPr>
              <w:t>未提供或不涉及该内容不得分</w:t>
            </w:r>
          </w:p>
        </w:tc>
        <w:tc>
          <w:tcPr>
            <w:tcW w:w="822" w:type="dxa"/>
            <w:noWrap w:val="0"/>
            <w:vAlign w:val="center"/>
          </w:tcPr>
          <w:p w14:paraId="48761846">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ascii="Calibri" w:hAnsi="Calibri" w:eastAsia="仿宋" w:cs="仿宋"/>
                <w:color w:val="auto"/>
                <w:sz w:val="24"/>
                <w:highlight w:val="none"/>
              </w:rPr>
              <w:t>6</w:t>
            </w:r>
          </w:p>
        </w:tc>
      </w:tr>
      <w:tr w14:paraId="4D13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7" w:type="dxa"/>
            <w:vMerge w:val="restart"/>
            <w:noWrap w:val="0"/>
            <w:vAlign w:val="center"/>
          </w:tcPr>
          <w:p w14:paraId="1B2E6C2D">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hint="eastAsia" w:ascii="Calibri" w:hAnsi="Calibri" w:eastAsia="仿宋" w:cs="仿宋_GB2312"/>
                <w:color w:val="auto"/>
                <w:sz w:val="24"/>
                <w:highlight w:val="none"/>
                <w:lang w:val="en-US" w:eastAsia="zh-CN"/>
              </w:rPr>
              <w:t>0</w:t>
            </w:r>
          </w:p>
        </w:tc>
        <w:tc>
          <w:tcPr>
            <w:tcW w:w="1105" w:type="dxa"/>
            <w:vMerge w:val="restart"/>
            <w:noWrap w:val="0"/>
            <w:vAlign w:val="center"/>
          </w:tcPr>
          <w:p w14:paraId="4D0FE03B">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_GB2312"/>
                <w:b/>
                <w:bCs/>
                <w:color w:val="auto"/>
                <w:sz w:val="24"/>
                <w:highlight w:val="none"/>
              </w:rPr>
            </w:pPr>
            <w:r>
              <w:rPr>
                <w:rFonts w:hint="eastAsia" w:ascii="Calibri" w:hAnsi="Calibri" w:eastAsia="仿宋" w:cs="仿宋_GB2312"/>
                <w:b/>
                <w:bCs/>
                <w:color w:val="auto"/>
                <w:sz w:val="24"/>
                <w:highlight w:val="none"/>
              </w:rPr>
              <w:t>项目团队服务能力（</w:t>
            </w:r>
            <w:r>
              <w:rPr>
                <w:rFonts w:hint="eastAsia" w:eastAsia="仿宋" w:cs="仿宋_GB2312"/>
                <w:b/>
                <w:bCs/>
                <w:color w:val="auto"/>
                <w:sz w:val="24"/>
                <w:highlight w:val="none"/>
                <w:lang w:val="en-US" w:eastAsia="zh-CN"/>
              </w:rPr>
              <w:t>8</w:t>
            </w:r>
            <w:r>
              <w:rPr>
                <w:rFonts w:hint="eastAsia" w:ascii="Calibri" w:hAnsi="Calibri" w:eastAsia="仿宋" w:cs="仿宋_GB2312"/>
                <w:b/>
                <w:bCs/>
                <w:color w:val="auto"/>
                <w:sz w:val="24"/>
                <w:highlight w:val="none"/>
              </w:rPr>
              <w:t>分）</w:t>
            </w:r>
          </w:p>
        </w:tc>
        <w:tc>
          <w:tcPr>
            <w:tcW w:w="7068" w:type="dxa"/>
            <w:noWrap w:val="0"/>
            <w:vAlign w:val="center"/>
          </w:tcPr>
          <w:p w14:paraId="6796F8D3">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ascii="Calibri" w:hAnsi="Calibri" w:eastAsia="仿宋" w:cs="仿宋_GB2312"/>
                <w:color w:val="auto"/>
                <w:sz w:val="24"/>
                <w:highlight w:val="none"/>
              </w:rPr>
            </w:pPr>
            <w:r>
              <w:rPr>
                <w:rFonts w:hint="eastAsia" w:ascii="Calibri" w:hAnsi="Calibri" w:eastAsia="仿宋" w:cs="Arial"/>
                <w:b/>
                <w:bCs/>
                <w:color w:val="auto"/>
                <w:kern w:val="0"/>
                <w:sz w:val="24"/>
                <w:highlight w:val="none"/>
              </w:rPr>
              <w:t>【客观分】</w:t>
            </w:r>
            <w:r>
              <w:rPr>
                <w:rFonts w:hint="eastAsia" w:ascii="Calibri" w:hAnsi="Calibri" w:eastAsia="仿宋" w:cs="仿宋_GB2312"/>
                <w:b/>
                <w:bCs/>
                <w:color w:val="auto"/>
                <w:sz w:val="24"/>
                <w:highlight w:val="none"/>
              </w:rPr>
              <w:t>（</w:t>
            </w:r>
            <w:r>
              <w:rPr>
                <w:rFonts w:ascii="Calibri" w:hAnsi="Calibri" w:eastAsia="仿宋" w:cs="仿宋_GB2312"/>
                <w:b/>
                <w:bCs/>
                <w:color w:val="auto"/>
                <w:sz w:val="24"/>
                <w:highlight w:val="none"/>
              </w:rPr>
              <w:t>1</w:t>
            </w:r>
            <w:r>
              <w:rPr>
                <w:rFonts w:hint="eastAsia" w:ascii="Calibri" w:hAnsi="Calibri" w:eastAsia="仿宋" w:cs="仿宋_GB2312"/>
                <w:b/>
                <w:bCs/>
                <w:color w:val="auto"/>
                <w:sz w:val="24"/>
                <w:highlight w:val="none"/>
              </w:rPr>
              <w:t>）项目负责人：</w:t>
            </w:r>
            <w:r>
              <w:rPr>
                <w:rFonts w:hint="eastAsia" w:ascii="Calibri" w:hAnsi="Calibri" w:eastAsia="仿宋" w:cs="仿宋_GB2312"/>
                <w:color w:val="auto"/>
                <w:sz w:val="24"/>
                <w:highlight w:val="none"/>
              </w:rPr>
              <w:t>供应商拟派本项目项目负责人具有测绘类高级职称的得2分，测绘类中级职称的得1分。</w:t>
            </w:r>
          </w:p>
          <w:p w14:paraId="4DE4926D">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ascii="Calibri" w:hAnsi="Calibri" w:eastAsia="仿宋" w:cs="仿宋_GB2312"/>
                <w:color w:val="auto"/>
                <w:sz w:val="24"/>
                <w:highlight w:val="none"/>
              </w:rPr>
            </w:pPr>
            <w:r>
              <w:rPr>
                <w:rFonts w:hint="eastAsia" w:ascii="Calibri" w:hAnsi="Calibri" w:eastAsia="仿宋" w:cs="仿宋_GB2312"/>
                <w:b/>
                <w:bCs/>
                <w:color w:val="auto"/>
                <w:sz w:val="24"/>
                <w:highlight w:val="none"/>
              </w:rPr>
              <w:t>【证明材料：1）须提供相关证书复印件并加盖供应商公章；2）提供的证明材料需能体现相关评审因素，不提供或者不能提供有效证明的，不得分。】</w:t>
            </w:r>
          </w:p>
        </w:tc>
        <w:tc>
          <w:tcPr>
            <w:tcW w:w="822" w:type="dxa"/>
            <w:noWrap w:val="0"/>
            <w:vAlign w:val="center"/>
          </w:tcPr>
          <w:p w14:paraId="5B7C73B6">
            <w:pPr>
              <w:keepNext w:val="0"/>
              <w:keepLines w:val="0"/>
              <w:pageBreakBefore w:val="0"/>
              <w:kinsoku/>
              <w:wordWrap/>
              <w:overflowPunct/>
              <w:topLinePunct w:val="0"/>
              <w:autoSpaceDE/>
              <w:autoSpaceDN/>
              <w:bidi w:val="0"/>
              <w:ind w:firstLine="0" w:firstLineChars="0"/>
              <w:jc w:val="center"/>
              <w:rPr>
                <w:rFonts w:hint="eastAsia" w:ascii="Calibri" w:hAnsi="Calibri" w:eastAsia="仿宋" w:cs="仿宋_GB2312"/>
                <w:color w:val="auto"/>
                <w:sz w:val="24"/>
                <w:highlight w:val="none"/>
                <w:lang w:eastAsia="zh-CN"/>
              </w:rPr>
            </w:pPr>
            <w:r>
              <w:rPr>
                <w:rFonts w:hint="eastAsia" w:eastAsia="仿宋"/>
                <w:color w:val="auto"/>
                <w:sz w:val="24"/>
                <w:highlight w:val="none"/>
                <w:lang w:val="en-US" w:eastAsia="zh-CN"/>
              </w:rPr>
              <w:t>2</w:t>
            </w:r>
          </w:p>
        </w:tc>
      </w:tr>
      <w:tr w14:paraId="75B7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97" w:type="dxa"/>
            <w:vMerge w:val="continue"/>
            <w:noWrap w:val="0"/>
            <w:vAlign w:val="center"/>
          </w:tcPr>
          <w:p w14:paraId="44AA30DF">
            <w:pPr>
              <w:keepNext w:val="0"/>
              <w:keepLines w:val="0"/>
              <w:pageBreakBefore w:val="0"/>
              <w:kinsoku/>
              <w:wordWrap/>
              <w:overflowPunct/>
              <w:topLinePunct w:val="0"/>
              <w:autoSpaceDE/>
              <w:autoSpaceDN/>
              <w:bidi w:val="0"/>
              <w:ind w:firstLine="0" w:firstLineChars="0"/>
              <w:jc w:val="center"/>
              <w:outlineLvl w:val="9"/>
              <w:rPr>
                <w:rFonts w:ascii="Calibri" w:hAnsi="Calibri" w:eastAsia="仿宋" w:cs="仿宋_GB2312"/>
                <w:color w:val="auto"/>
                <w:sz w:val="24"/>
                <w:highlight w:val="none"/>
              </w:rPr>
            </w:pPr>
          </w:p>
        </w:tc>
        <w:tc>
          <w:tcPr>
            <w:tcW w:w="1105" w:type="dxa"/>
            <w:vMerge w:val="continue"/>
            <w:noWrap w:val="0"/>
            <w:vAlign w:val="center"/>
          </w:tcPr>
          <w:p w14:paraId="648EF673">
            <w:pPr>
              <w:keepNext w:val="0"/>
              <w:keepLines w:val="0"/>
              <w:pageBreakBefore w:val="0"/>
              <w:kinsoku/>
              <w:wordWrap/>
              <w:overflowPunct/>
              <w:topLinePunct w:val="0"/>
              <w:autoSpaceDE/>
              <w:autoSpaceDN/>
              <w:bidi w:val="0"/>
              <w:ind w:firstLine="0" w:firstLineChars="0"/>
              <w:jc w:val="center"/>
              <w:outlineLvl w:val="9"/>
              <w:rPr>
                <w:rFonts w:ascii="Calibri" w:hAnsi="Calibri" w:eastAsia="仿宋" w:cs="仿宋_GB2312"/>
                <w:b/>
                <w:bCs/>
                <w:color w:val="auto"/>
                <w:sz w:val="24"/>
                <w:highlight w:val="none"/>
              </w:rPr>
            </w:pPr>
          </w:p>
        </w:tc>
        <w:tc>
          <w:tcPr>
            <w:tcW w:w="7068" w:type="dxa"/>
            <w:noWrap w:val="0"/>
            <w:vAlign w:val="center"/>
          </w:tcPr>
          <w:p w14:paraId="02776268">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ascii="Calibri" w:hAnsi="Calibri" w:eastAsia="仿宋" w:cs="仿宋_GB2312"/>
                <w:b/>
                <w:bCs/>
                <w:color w:val="auto"/>
                <w:sz w:val="24"/>
                <w:highlight w:val="none"/>
              </w:rPr>
            </w:pPr>
            <w:r>
              <w:rPr>
                <w:rFonts w:hint="eastAsia" w:ascii="Calibri" w:hAnsi="Calibri" w:eastAsia="仿宋" w:cs="Arial"/>
                <w:b/>
                <w:bCs/>
                <w:color w:val="auto"/>
                <w:kern w:val="0"/>
                <w:sz w:val="24"/>
                <w:highlight w:val="none"/>
              </w:rPr>
              <w:t>【客观分】</w:t>
            </w:r>
            <w:r>
              <w:rPr>
                <w:rFonts w:hint="eastAsia" w:ascii="Calibri" w:hAnsi="Calibri" w:eastAsia="仿宋" w:cs="仿宋_GB2312"/>
                <w:b/>
                <w:bCs/>
                <w:color w:val="auto"/>
                <w:sz w:val="24"/>
                <w:highlight w:val="none"/>
              </w:rPr>
              <w:t>（</w:t>
            </w:r>
            <w:r>
              <w:rPr>
                <w:rFonts w:hint="eastAsia" w:ascii="Calibri" w:hAnsi="Calibri" w:eastAsia="仿宋" w:cs="仿宋_GB2312"/>
                <w:b/>
                <w:bCs/>
                <w:color w:val="auto"/>
                <w:sz w:val="24"/>
                <w:highlight w:val="none"/>
                <w:lang w:val="en-US" w:eastAsia="zh-CN"/>
              </w:rPr>
              <w:t>2</w:t>
            </w:r>
            <w:r>
              <w:rPr>
                <w:rFonts w:hint="eastAsia" w:ascii="Calibri" w:hAnsi="Calibri" w:eastAsia="仿宋" w:cs="仿宋_GB2312"/>
                <w:b/>
                <w:bCs/>
                <w:color w:val="auto"/>
                <w:sz w:val="24"/>
                <w:highlight w:val="none"/>
              </w:rPr>
              <w:t>）团队能力：</w:t>
            </w:r>
          </w:p>
          <w:p w14:paraId="19A0E7D7">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hint="eastAsia" w:ascii="Calibri" w:hAnsi="Calibri" w:eastAsia="仿宋" w:cs="仿宋_GB2312"/>
                <w:color w:val="auto"/>
                <w:sz w:val="24"/>
                <w:highlight w:val="none"/>
              </w:rPr>
            </w:pPr>
            <w:r>
              <w:rPr>
                <w:rFonts w:hint="eastAsia" w:ascii="Calibri" w:hAnsi="Calibri" w:eastAsia="仿宋" w:cs="仿宋_GB2312"/>
                <w:b/>
                <w:bCs/>
                <w:color w:val="auto"/>
                <w:sz w:val="24"/>
                <w:highlight w:val="none"/>
              </w:rPr>
              <w:t>①</w:t>
            </w:r>
            <w:r>
              <w:rPr>
                <w:rFonts w:hint="eastAsia" w:ascii="Calibri" w:hAnsi="Calibri" w:eastAsia="仿宋" w:cs="仿宋_GB2312"/>
                <w:color w:val="auto"/>
                <w:sz w:val="24"/>
                <w:highlight w:val="none"/>
              </w:rPr>
              <w:t>供应商拟派本项目服务团队人员中具有测绘类中级及以上职称的，有1人得1分；</w:t>
            </w:r>
            <w:r>
              <w:rPr>
                <w:rFonts w:hint="eastAsia" w:ascii="Calibri" w:hAnsi="Calibri" w:eastAsia="仿宋" w:cs="仿宋_GB2312"/>
                <w:color w:val="auto"/>
                <w:sz w:val="24"/>
                <w:highlight w:val="none"/>
                <w:lang w:val="en-US" w:eastAsia="zh-CN"/>
              </w:rPr>
              <w:t>具有测绘类初级职称的，有1人的0.5分；</w:t>
            </w:r>
            <w:r>
              <w:rPr>
                <w:rFonts w:hint="eastAsia" w:ascii="Calibri" w:hAnsi="Calibri" w:eastAsia="仿宋" w:cs="仿宋_GB2312"/>
                <w:color w:val="auto"/>
                <w:sz w:val="24"/>
                <w:highlight w:val="none"/>
              </w:rPr>
              <w:t>具有注册测绘师资格证书的，有1人得1分。本项最高得4分。</w:t>
            </w:r>
          </w:p>
          <w:p w14:paraId="23FD271C">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hint="eastAsia"/>
                <w:color w:val="auto"/>
                <w:highlight w:val="none"/>
              </w:rPr>
            </w:pPr>
            <w:r>
              <w:rPr>
                <w:rFonts w:hint="eastAsia" w:eastAsia="仿宋" w:cs="仿宋_GB2312"/>
                <w:color w:val="auto"/>
                <w:highlight w:val="none"/>
              </w:rPr>
              <w:t>②</w:t>
            </w:r>
            <w:r>
              <w:rPr>
                <w:rFonts w:hint="eastAsia" w:ascii="Calibri" w:hAnsi="Calibri" w:eastAsia="仿宋" w:cs="仿宋_GB2312"/>
                <w:color w:val="auto"/>
                <w:sz w:val="24"/>
                <w:highlight w:val="none"/>
              </w:rPr>
              <w:t>供应商拟派本项目服务团队人员中具有涉密测绘成果管理人员岗位培训证书或相关安全保密培训合格证明的</w:t>
            </w:r>
            <w:r>
              <w:rPr>
                <w:rFonts w:hint="eastAsia" w:eastAsia="仿宋" w:cs="仿宋_GB2312"/>
                <w:color w:val="auto"/>
                <w:sz w:val="24"/>
                <w:highlight w:val="none"/>
                <w:lang w:eastAsia="zh-CN"/>
              </w:rPr>
              <w:t>，</w:t>
            </w:r>
            <w:r>
              <w:rPr>
                <w:rFonts w:hint="eastAsia" w:ascii="Calibri" w:hAnsi="Calibri" w:eastAsia="仿宋" w:cs="仿宋_GB2312"/>
                <w:color w:val="auto"/>
                <w:sz w:val="24"/>
                <w:highlight w:val="none"/>
                <w:lang w:val="en-US" w:eastAsia="zh-CN"/>
              </w:rPr>
              <w:t>有1</w:t>
            </w:r>
            <w:r>
              <w:rPr>
                <w:rFonts w:hint="eastAsia" w:ascii="Calibri" w:hAnsi="Calibri" w:eastAsia="仿宋" w:cs="仿宋_GB2312"/>
                <w:color w:val="auto"/>
                <w:sz w:val="24"/>
                <w:highlight w:val="none"/>
              </w:rPr>
              <w:t>人得1分</w:t>
            </w:r>
            <w:r>
              <w:rPr>
                <w:rFonts w:hint="eastAsia" w:ascii="Calibri" w:hAnsi="Calibri" w:eastAsia="仿宋" w:cs="仿宋_GB2312"/>
                <w:color w:val="auto"/>
                <w:sz w:val="24"/>
                <w:highlight w:val="none"/>
                <w:lang w:eastAsia="zh-CN"/>
              </w:rPr>
              <w:t>，</w:t>
            </w:r>
            <w:r>
              <w:rPr>
                <w:rFonts w:hint="eastAsia" w:ascii="Calibri" w:hAnsi="Calibri" w:eastAsia="仿宋" w:cs="仿宋_GB2312"/>
                <w:color w:val="auto"/>
                <w:sz w:val="24"/>
                <w:highlight w:val="none"/>
                <w:lang w:val="en-US" w:eastAsia="zh-CN"/>
              </w:rPr>
              <w:t>最高得2分</w:t>
            </w:r>
            <w:r>
              <w:rPr>
                <w:rFonts w:hint="eastAsia" w:ascii="Calibri" w:hAnsi="Calibri" w:eastAsia="仿宋" w:cs="仿宋_GB2312"/>
                <w:color w:val="auto"/>
                <w:sz w:val="24"/>
                <w:highlight w:val="none"/>
              </w:rPr>
              <w:t>；没有不得分。</w:t>
            </w:r>
          </w:p>
          <w:p w14:paraId="7630E4E5">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ascii="Calibri" w:hAnsi="Calibri" w:eastAsia="仿宋" w:cs="仿宋_GB2312"/>
                <w:b/>
                <w:bCs/>
                <w:color w:val="auto"/>
                <w:sz w:val="24"/>
                <w:highlight w:val="none"/>
              </w:rPr>
            </w:pPr>
            <w:r>
              <w:rPr>
                <w:rFonts w:hint="eastAsia" w:ascii="Calibri" w:hAnsi="Calibri" w:eastAsia="仿宋" w:cs="仿宋_GB2312"/>
                <w:b/>
                <w:bCs/>
                <w:color w:val="auto"/>
                <w:sz w:val="24"/>
                <w:highlight w:val="none"/>
              </w:rPr>
              <w:t>【证明材料：1）须提供合格证书复印件并加盖供应商公章；2）提供的证明材料需能体现相关评审因素，不提供或者不能提供有效证明的，不得分。】</w:t>
            </w:r>
          </w:p>
        </w:tc>
        <w:tc>
          <w:tcPr>
            <w:tcW w:w="822" w:type="dxa"/>
            <w:noWrap w:val="0"/>
            <w:vAlign w:val="center"/>
          </w:tcPr>
          <w:p w14:paraId="166B2766">
            <w:pPr>
              <w:keepNext w:val="0"/>
              <w:keepLines w:val="0"/>
              <w:pageBreakBefore w:val="0"/>
              <w:kinsoku/>
              <w:wordWrap/>
              <w:overflowPunct/>
              <w:topLinePunct w:val="0"/>
              <w:autoSpaceDE/>
              <w:autoSpaceDN/>
              <w:bidi w:val="0"/>
              <w:ind w:firstLine="0" w:firstLineChars="0"/>
              <w:jc w:val="center"/>
              <w:rPr>
                <w:rFonts w:ascii="Calibri" w:hAnsi="Calibri" w:eastAsia="仿宋" w:cs="仿宋_GB2312"/>
                <w:color w:val="auto"/>
                <w:sz w:val="24"/>
                <w:highlight w:val="none"/>
              </w:rPr>
            </w:pPr>
            <w:r>
              <w:rPr>
                <w:rFonts w:ascii="Calibri" w:hAnsi="Calibri" w:eastAsia="仿宋"/>
                <w:color w:val="auto"/>
                <w:sz w:val="24"/>
                <w:highlight w:val="none"/>
              </w:rPr>
              <w:t>6</w:t>
            </w:r>
          </w:p>
        </w:tc>
      </w:tr>
      <w:tr w14:paraId="4B84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97" w:type="dxa"/>
            <w:noWrap w:val="0"/>
            <w:vAlign w:val="center"/>
          </w:tcPr>
          <w:p w14:paraId="762B6E61">
            <w:pPr>
              <w:keepNext w:val="0"/>
              <w:keepLines w:val="0"/>
              <w:pageBreakBefore w:val="0"/>
              <w:kinsoku/>
              <w:wordWrap/>
              <w:overflowPunct/>
              <w:topLinePunct w:val="0"/>
              <w:autoSpaceDE/>
              <w:autoSpaceDN/>
              <w:bidi w:val="0"/>
              <w:ind w:firstLine="0" w:firstLineChars="0"/>
              <w:jc w:val="center"/>
              <w:outlineLvl w:val="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1</w:t>
            </w:r>
            <w:r>
              <w:rPr>
                <w:rFonts w:hint="eastAsia" w:ascii="Calibri" w:hAnsi="Calibri" w:eastAsia="仿宋" w:cs="仿宋_GB2312"/>
                <w:color w:val="auto"/>
                <w:sz w:val="24"/>
                <w:highlight w:val="none"/>
                <w:lang w:val="en-US" w:eastAsia="zh-CN"/>
              </w:rPr>
              <w:t>1</w:t>
            </w:r>
          </w:p>
        </w:tc>
        <w:tc>
          <w:tcPr>
            <w:tcW w:w="1105" w:type="dxa"/>
            <w:noWrap w:val="0"/>
            <w:vAlign w:val="center"/>
          </w:tcPr>
          <w:p w14:paraId="519510AC">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
                <w:b/>
                <w:bCs/>
                <w:color w:val="auto"/>
                <w:sz w:val="24"/>
                <w:highlight w:val="none"/>
              </w:rPr>
            </w:pPr>
            <w:r>
              <w:rPr>
                <w:rFonts w:hint="eastAsia" w:ascii="Calibri" w:hAnsi="Calibri" w:eastAsia="仿宋" w:cs="仿宋"/>
                <w:b/>
                <w:bCs/>
                <w:color w:val="auto"/>
                <w:sz w:val="24"/>
                <w:highlight w:val="none"/>
              </w:rPr>
              <w:t>合理化建议</w:t>
            </w:r>
          </w:p>
          <w:p w14:paraId="0BFCC1DC">
            <w:pPr>
              <w:keepNext w:val="0"/>
              <w:keepLines w:val="0"/>
              <w:pageBreakBefore w:val="0"/>
              <w:kinsoku/>
              <w:wordWrap/>
              <w:overflowPunct/>
              <w:topLinePunct w:val="0"/>
              <w:autoSpaceDE/>
              <w:autoSpaceDN/>
              <w:bidi w:val="0"/>
              <w:ind w:firstLine="0" w:firstLineChars="0"/>
              <w:jc w:val="center"/>
              <w:outlineLvl w:val="0"/>
              <w:rPr>
                <w:rFonts w:hint="eastAsia" w:ascii="Calibri" w:hAnsi="Calibri" w:eastAsia="仿宋" w:cs="仿宋"/>
                <w:b/>
                <w:bCs/>
                <w:color w:val="auto"/>
                <w:sz w:val="24"/>
                <w:highlight w:val="none"/>
              </w:rPr>
            </w:pPr>
            <w:r>
              <w:rPr>
                <w:rFonts w:hint="eastAsia" w:ascii="Calibri" w:hAnsi="Calibri" w:eastAsia="仿宋" w:cs="仿宋"/>
                <w:b/>
                <w:bCs/>
                <w:color w:val="auto"/>
                <w:sz w:val="24"/>
                <w:highlight w:val="none"/>
              </w:rPr>
              <w:t>（</w:t>
            </w:r>
            <w:r>
              <w:rPr>
                <w:rFonts w:ascii="Calibri" w:hAnsi="Calibri" w:eastAsia="仿宋" w:cs="仿宋"/>
                <w:b/>
                <w:bCs/>
                <w:color w:val="auto"/>
                <w:sz w:val="24"/>
                <w:highlight w:val="none"/>
              </w:rPr>
              <w:t>4</w:t>
            </w:r>
            <w:r>
              <w:rPr>
                <w:rFonts w:hint="eastAsia" w:ascii="Calibri" w:hAnsi="Calibri" w:eastAsia="仿宋" w:cs="仿宋"/>
                <w:b/>
                <w:bCs/>
                <w:color w:val="auto"/>
                <w:sz w:val="24"/>
                <w:highlight w:val="none"/>
              </w:rPr>
              <w:t>分）</w:t>
            </w:r>
          </w:p>
        </w:tc>
        <w:tc>
          <w:tcPr>
            <w:tcW w:w="7068" w:type="dxa"/>
            <w:noWrap w:val="0"/>
            <w:vAlign w:val="center"/>
          </w:tcPr>
          <w:p w14:paraId="09441A54">
            <w:pPr>
              <w:pStyle w:val="23"/>
              <w:keepNext w:val="0"/>
              <w:keepLines w:val="0"/>
              <w:pageBreakBefore w:val="0"/>
              <w:kinsoku/>
              <w:wordWrap/>
              <w:overflowPunct/>
              <w:topLinePunct w:val="0"/>
              <w:autoSpaceDE/>
              <w:autoSpaceDN/>
              <w:bidi w:val="0"/>
              <w:spacing w:after="0" w:line="360" w:lineRule="auto"/>
              <w:ind w:firstLine="0" w:firstLineChars="0"/>
              <w:rPr>
                <w:rFonts w:hint="eastAsia" w:ascii="Calibri" w:hAnsi="Calibri" w:eastAsia="仿宋" w:cs="仿宋"/>
                <w:color w:val="auto"/>
                <w:kern w:val="0"/>
                <w:sz w:val="24"/>
                <w:highlight w:val="none"/>
              </w:rPr>
            </w:pPr>
            <w:r>
              <w:rPr>
                <w:rFonts w:hint="eastAsia" w:ascii="Calibri" w:hAnsi="Calibri" w:eastAsia="仿宋" w:cs="仿宋"/>
                <w:color w:val="auto"/>
                <w:kern w:val="0"/>
                <w:sz w:val="24"/>
                <w:highlight w:val="none"/>
              </w:rPr>
              <w:t>供应商提出针对本项目的合理化建议的，且经评标委员会认定对本项目具有可实施性、可操作性的</w:t>
            </w:r>
            <w:r>
              <w:rPr>
                <w:rFonts w:hint="eastAsia" w:ascii="Calibri" w:eastAsia="仿宋" w:cs="仿宋"/>
                <w:color w:val="auto"/>
                <w:kern w:val="0"/>
                <w:sz w:val="24"/>
                <w:highlight w:val="none"/>
                <w:lang w:val="en-US" w:eastAsia="zh-CN"/>
              </w:rPr>
              <w:t>强的得4分；</w:t>
            </w:r>
            <w:r>
              <w:rPr>
                <w:rFonts w:hint="eastAsia" w:ascii="Calibri" w:hAnsi="Calibri" w:eastAsia="仿宋" w:cs="仿宋"/>
                <w:color w:val="auto"/>
                <w:kern w:val="0"/>
                <w:sz w:val="24"/>
                <w:highlight w:val="none"/>
              </w:rPr>
              <w:t>可实施性、可操作性的</w:t>
            </w:r>
            <w:r>
              <w:rPr>
                <w:rFonts w:hint="eastAsia" w:ascii="Calibri" w:eastAsia="仿宋" w:cs="仿宋"/>
                <w:color w:val="auto"/>
                <w:kern w:val="0"/>
                <w:sz w:val="24"/>
                <w:highlight w:val="none"/>
                <w:lang w:val="en-US" w:eastAsia="zh-CN"/>
              </w:rPr>
              <w:t>较强的得2分；</w:t>
            </w:r>
            <w:r>
              <w:rPr>
                <w:rFonts w:hint="eastAsia" w:ascii="Calibri" w:hAnsi="Calibri" w:eastAsia="仿宋" w:cs="仿宋"/>
                <w:color w:val="auto"/>
                <w:kern w:val="0"/>
                <w:sz w:val="24"/>
                <w:highlight w:val="none"/>
              </w:rPr>
              <w:t>可实施性、可操作性的</w:t>
            </w:r>
            <w:r>
              <w:rPr>
                <w:rFonts w:hint="eastAsia" w:ascii="Calibri" w:eastAsia="仿宋" w:cs="仿宋"/>
                <w:color w:val="auto"/>
                <w:kern w:val="0"/>
                <w:sz w:val="24"/>
                <w:highlight w:val="none"/>
                <w:lang w:val="en-US" w:eastAsia="zh-CN"/>
              </w:rPr>
              <w:t>一般的得1分；未提供或不涉及该内容不得分。</w:t>
            </w:r>
            <w:r>
              <w:rPr>
                <w:rFonts w:hint="eastAsia" w:ascii="Calibri" w:hAnsi="Calibri" w:eastAsia="仿宋" w:cs="仿宋"/>
                <w:color w:val="auto"/>
                <w:kern w:val="0"/>
                <w:sz w:val="24"/>
                <w:highlight w:val="none"/>
              </w:rPr>
              <w:t>(0-</w:t>
            </w:r>
            <w:r>
              <w:rPr>
                <w:rFonts w:ascii="Calibri" w:hAnsi="Calibri" w:eastAsia="仿宋" w:cs="仿宋"/>
                <w:color w:val="auto"/>
                <w:kern w:val="0"/>
                <w:sz w:val="24"/>
                <w:highlight w:val="none"/>
              </w:rPr>
              <w:t>4</w:t>
            </w:r>
            <w:r>
              <w:rPr>
                <w:rFonts w:hint="eastAsia" w:ascii="Calibri" w:hAnsi="Calibri" w:eastAsia="仿宋" w:cs="仿宋"/>
                <w:color w:val="auto"/>
                <w:kern w:val="0"/>
                <w:sz w:val="24"/>
                <w:highlight w:val="none"/>
              </w:rPr>
              <w:t>分）</w:t>
            </w:r>
          </w:p>
        </w:tc>
        <w:tc>
          <w:tcPr>
            <w:tcW w:w="822" w:type="dxa"/>
            <w:noWrap w:val="0"/>
            <w:vAlign w:val="center"/>
          </w:tcPr>
          <w:p w14:paraId="32EF230B">
            <w:pPr>
              <w:keepNext w:val="0"/>
              <w:keepLines w:val="0"/>
              <w:pageBreakBefore w:val="0"/>
              <w:kinsoku/>
              <w:wordWrap/>
              <w:overflowPunct/>
              <w:topLinePunct w:val="0"/>
              <w:autoSpaceDE/>
              <w:autoSpaceDN/>
              <w:bidi w:val="0"/>
              <w:ind w:firstLine="0" w:firstLineChars="0"/>
              <w:jc w:val="center"/>
              <w:rPr>
                <w:rFonts w:ascii="Calibri" w:hAnsi="Calibri" w:eastAsia="仿宋"/>
                <w:color w:val="auto"/>
                <w:sz w:val="24"/>
                <w:highlight w:val="none"/>
              </w:rPr>
            </w:pPr>
            <w:r>
              <w:rPr>
                <w:rFonts w:ascii="Calibri" w:hAnsi="Calibri" w:eastAsia="仿宋"/>
                <w:color w:val="auto"/>
                <w:sz w:val="24"/>
                <w:highlight w:val="none"/>
              </w:rPr>
              <w:t>4</w:t>
            </w:r>
          </w:p>
        </w:tc>
      </w:tr>
      <w:tr w14:paraId="45FD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2" w:type="dxa"/>
            <w:gridSpan w:val="4"/>
            <w:noWrap w:val="0"/>
            <w:vAlign w:val="center"/>
          </w:tcPr>
          <w:p w14:paraId="4078BF96">
            <w:pPr>
              <w:keepNext w:val="0"/>
              <w:keepLines w:val="0"/>
              <w:pageBreakBefore w:val="0"/>
              <w:kinsoku/>
              <w:wordWrap/>
              <w:overflowPunct/>
              <w:topLinePunct w:val="0"/>
              <w:autoSpaceDE/>
              <w:autoSpaceDN/>
              <w:bidi w:val="0"/>
              <w:ind w:firstLine="0" w:firstLineChars="0"/>
              <w:jc w:val="left"/>
              <w:rPr>
                <w:rFonts w:ascii="Calibri" w:hAnsi="Calibri" w:eastAsia="仿宋" w:cs="仿宋_GB2312"/>
                <w:color w:val="auto"/>
                <w:sz w:val="24"/>
                <w:highlight w:val="none"/>
              </w:rPr>
            </w:pPr>
            <w:r>
              <w:rPr>
                <w:rFonts w:hint="eastAsia" w:ascii="Calibri" w:hAnsi="Calibri" w:eastAsia="仿宋" w:cs="仿宋"/>
                <w:b/>
                <w:bCs/>
                <w:color w:val="auto"/>
                <w:sz w:val="24"/>
                <w:highlight w:val="none"/>
              </w:rPr>
              <w:t>报价部分（</w:t>
            </w:r>
            <w:r>
              <w:rPr>
                <w:rFonts w:hint="eastAsia" w:ascii="Calibri" w:hAnsi="Calibri" w:eastAsia="仿宋" w:cs="仿宋"/>
                <w:b/>
                <w:bCs/>
                <w:color w:val="auto"/>
                <w:sz w:val="24"/>
                <w:highlight w:val="none"/>
                <w:lang w:val="en-US" w:eastAsia="zh-CN"/>
              </w:rPr>
              <w:t>20</w:t>
            </w:r>
            <w:r>
              <w:rPr>
                <w:rFonts w:hint="eastAsia" w:ascii="Calibri" w:hAnsi="Calibri" w:eastAsia="仿宋" w:cs="仿宋"/>
                <w:b/>
                <w:bCs/>
                <w:color w:val="auto"/>
                <w:sz w:val="24"/>
                <w:highlight w:val="none"/>
              </w:rPr>
              <w:t>分）</w:t>
            </w:r>
          </w:p>
        </w:tc>
      </w:tr>
      <w:tr w14:paraId="6BFE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97" w:type="dxa"/>
            <w:noWrap w:val="0"/>
            <w:vAlign w:val="center"/>
          </w:tcPr>
          <w:p w14:paraId="1D3F06F1">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_GB2312"/>
                <w:color w:val="auto"/>
                <w:sz w:val="24"/>
                <w:highlight w:val="none"/>
              </w:rPr>
            </w:pPr>
            <w:r>
              <w:rPr>
                <w:rFonts w:ascii="Calibri" w:hAnsi="Calibri" w:eastAsia="仿宋" w:cs="仿宋_GB2312"/>
                <w:color w:val="auto"/>
                <w:sz w:val="24"/>
                <w:highlight w:val="none"/>
              </w:rPr>
              <w:t>1</w:t>
            </w:r>
            <w:r>
              <w:rPr>
                <w:rFonts w:hint="eastAsia" w:ascii="Calibri" w:hAnsi="Calibri" w:eastAsia="仿宋" w:cs="仿宋_GB2312"/>
                <w:color w:val="auto"/>
                <w:sz w:val="24"/>
                <w:highlight w:val="none"/>
                <w:lang w:val="en-US" w:eastAsia="zh-CN"/>
              </w:rPr>
              <w:t>2</w:t>
            </w:r>
          </w:p>
        </w:tc>
        <w:tc>
          <w:tcPr>
            <w:tcW w:w="1105" w:type="dxa"/>
            <w:noWrap w:val="0"/>
            <w:vAlign w:val="center"/>
          </w:tcPr>
          <w:p w14:paraId="110BD7BF">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_GB2312"/>
                <w:b/>
                <w:bCs/>
                <w:color w:val="auto"/>
                <w:sz w:val="24"/>
                <w:highlight w:val="none"/>
              </w:rPr>
            </w:pPr>
            <w:r>
              <w:rPr>
                <w:rFonts w:hint="eastAsia" w:ascii="Calibri" w:hAnsi="Calibri" w:eastAsia="仿宋" w:cs="仿宋_GB2312"/>
                <w:b/>
                <w:bCs/>
                <w:color w:val="auto"/>
                <w:sz w:val="24"/>
                <w:highlight w:val="none"/>
              </w:rPr>
              <w:t>报价分</w:t>
            </w:r>
          </w:p>
          <w:p w14:paraId="67CB458B">
            <w:pPr>
              <w:keepNext w:val="0"/>
              <w:keepLines w:val="0"/>
              <w:pageBreakBefore w:val="0"/>
              <w:kinsoku/>
              <w:wordWrap/>
              <w:overflowPunct/>
              <w:topLinePunct w:val="0"/>
              <w:autoSpaceDE/>
              <w:autoSpaceDN/>
              <w:bidi w:val="0"/>
              <w:ind w:firstLine="0" w:firstLineChars="0"/>
              <w:jc w:val="center"/>
              <w:outlineLvl w:val="0"/>
              <w:rPr>
                <w:rFonts w:ascii="Calibri" w:hAnsi="Calibri" w:eastAsia="仿宋" w:cs="仿宋_GB2312"/>
                <w:b/>
                <w:bCs/>
                <w:color w:val="auto"/>
                <w:sz w:val="24"/>
                <w:highlight w:val="none"/>
              </w:rPr>
            </w:pPr>
            <w:r>
              <w:rPr>
                <w:rFonts w:hint="eastAsia" w:ascii="Calibri" w:hAnsi="Calibri" w:eastAsia="仿宋" w:cs="仿宋_GB2312"/>
                <w:b/>
                <w:bCs/>
                <w:color w:val="auto"/>
                <w:sz w:val="24"/>
                <w:highlight w:val="none"/>
              </w:rPr>
              <w:t>（</w:t>
            </w:r>
            <w:r>
              <w:rPr>
                <w:rFonts w:hint="eastAsia" w:ascii="Calibri" w:hAnsi="Calibri" w:eastAsia="仿宋" w:cs="仿宋_GB2312"/>
                <w:b/>
                <w:bCs/>
                <w:color w:val="auto"/>
                <w:sz w:val="24"/>
                <w:highlight w:val="none"/>
                <w:lang w:val="en-US" w:eastAsia="zh-CN"/>
              </w:rPr>
              <w:t>20</w:t>
            </w:r>
            <w:r>
              <w:rPr>
                <w:rFonts w:hint="eastAsia" w:ascii="Calibri" w:hAnsi="Calibri" w:eastAsia="仿宋" w:cs="仿宋_GB2312"/>
                <w:b/>
                <w:bCs/>
                <w:color w:val="auto"/>
                <w:sz w:val="24"/>
                <w:highlight w:val="none"/>
              </w:rPr>
              <w:t>分）</w:t>
            </w:r>
          </w:p>
        </w:tc>
        <w:tc>
          <w:tcPr>
            <w:tcW w:w="7068" w:type="dxa"/>
            <w:noWrap w:val="0"/>
            <w:vAlign w:val="center"/>
          </w:tcPr>
          <w:p w14:paraId="47FCB479">
            <w:pPr>
              <w:keepNext w:val="0"/>
              <w:keepLines w:val="0"/>
              <w:pageBreakBefore w:val="0"/>
              <w:kinsoku/>
              <w:wordWrap/>
              <w:overflowPunct/>
              <w:topLinePunct w:val="0"/>
              <w:autoSpaceDE/>
              <w:autoSpaceDN/>
              <w:bidi w:val="0"/>
              <w:spacing w:line="360" w:lineRule="auto"/>
              <w:ind w:firstLine="0" w:firstLineChars="0"/>
              <w:outlineLvl w:val="0"/>
              <w:rPr>
                <w:rFonts w:ascii="Calibri" w:hAnsi="Calibri" w:eastAsia="仿宋" w:cs="仿宋_GB2312"/>
                <w:color w:val="auto"/>
                <w:sz w:val="24"/>
                <w:highlight w:val="none"/>
              </w:rPr>
            </w:pPr>
            <w:r>
              <w:rPr>
                <w:rFonts w:hint="eastAsia" w:ascii="Calibri" w:hAnsi="Calibri" w:eastAsia="仿宋" w:cs="仿宋_GB2312"/>
                <w:color w:val="auto"/>
                <w:sz w:val="24"/>
                <w:highlight w:val="none"/>
              </w:rPr>
              <w:t>有效投标报价的最低价作为评标基准价，其最低报价为满分；按［投标报价得分</w:t>
            </w:r>
            <w:r>
              <w:rPr>
                <w:rFonts w:ascii="Calibri" w:hAnsi="Calibri" w:eastAsia="仿宋" w:cs="仿宋_GB2312"/>
                <w:color w:val="auto"/>
                <w:sz w:val="24"/>
                <w:highlight w:val="none"/>
              </w:rPr>
              <w:t>=（评标基准价/投标报价）*</w:t>
            </w:r>
            <w:r>
              <w:rPr>
                <w:rFonts w:hint="eastAsia" w:ascii="Calibri" w:hAnsi="Calibri" w:eastAsia="仿宋" w:cs="仿宋_GB2312"/>
                <w:color w:val="auto"/>
                <w:sz w:val="24"/>
                <w:highlight w:val="none"/>
                <w:lang w:val="en-US" w:eastAsia="zh-CN"/>
              </w:rPr>
              <w:t>20</w:t>
            </w:r>
            <w:r>
              <w:rPr>
                <w:rFonts w:ascii="Calibri" w:hAnsi="Calibri" w:eastAsia="仿宋" w:cs="仿宋_GB2312"/>
                <w:color w:val="auto"/>
                <w:sz w:val="24"/>
                <w:highlight w:val="none"/>
              </w:rPr>
              <w:t>］的计算公式计算。</w:t>
            </w:r>
          </w:p>
          <w:p w14:paraId="58F3C82F">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ascii="Calibri" w:hAnsi="Calibri" w:eastAsia="仿宋" w:cs="仿宋_GB2312"/>
                <w:color w:val="auto"/>
                <w:sz w:val="24"/>
                <w:highlight w:val="none"/>
              </w:rPr>
            </w:pPr>
            <w:r>
              <w:rPr>
                <w:rFonts w:ascii="Calibri" w:hAnsi="Calibri" w:eastAsia="仿宋" w:cs="仿宋_GB2312"/>
                <w:color w:val="auto"/>
                <w:sz w:val="24"/>
                <w:highlight w:val="none"/>
              </w:rPr>
              <w:t>评标过程中，不得去掉报价中的最高报价和最低报价。</w:t>
            </w:r>
          </w:p>
          <w:p w14:paraId="16A8DAF8">
            <w:pPr>
              <w:keepNext w:val="0"/>
              <w:keepLines w:val="0"/>
              <w:pageBreakBefore w:val="0"/>
              <w:widowControl/>
              <w:shd w:val="clear" w:color="auto" w:fill="FFFFFF"/>
              <w:kinsoku/>
              <w:wordWrap/>
              <w:overflowPunct/>
              <w:topLinePunct w:val="0"/>
              <w:autoSpaceDE/>
              <w:autoSpaceDN/>
              <w:bidi w:val="0"/>
              <w:spacing w:line="360" w:lineRule="auto"/>
              <w:ind w:firstLine="0" w:firstLineChars="0"/>
              <w:rPr>
                <w:rFonts w:ascii="Calibri" w:hAnsi="Calibri" w:eastAsia="仿宋"/>
                <w:color w:val="auto"/>
                <w:sz w:val="24"/>
                <w:highlight w:val="none"/>
              </w:rPr>
            </w:pPr>
            <w:r>
              <w:rPr>
                <w:rFonts w:ascii="Calibri" w:hAnsi="Calibri" w:eastAsia="仿宋" w:cs="仿宋_GB2312"/>
                <w:color w:val="auto"/>
                <w:sz w:val="24"/>
                <w:highlight w:val="none"/>
              </w:rPr>
              <w:t>因落实政府采购政策</w:t>
            </w:r>
            <w:r>
              <w:rPr>
                <w:rFonts w:hint="eastAsia" w:ascii="Calibri" w:hAnsi="Calibri" w:eastAsia="仿宋" w:cs="仿宋_GB2312"/>
                <w:color w:val="auto"/>
                <w:sz w:val="24"/>
                <w:highlight w:val="none"/>
              </w:rPr>
              <w:t>需要</w:t>
            </w:r>
            <w:r>
              <w:rPr>
                <w:rFonts w:ascii="Calibri" w:hAnsi="Calibri" w:eastAsia="仿宋" w:cs="仿宋_GB2312"/>
                <w:color w:val="auto"/>
                <w:sz w:val="24"/>
                <w:highlight w:val="none"/>
              </w:rPr>
              <w:t>进行价格调整的，以调整后的价格计算评标基准价和投标报价。</w:t>
            </w:r>
          </w:p>
        </w:tc>
        <w:tc>
          <w:tcPr>
            <w:tcW w:w="822" w:type="dxa"/>
            <w:noWrap w:val="0"/>
            <w:vAlign w:val="center"/>
          </w:tcPr>
          <w:p w14:paraId="578779E0">
            <w:pPr>
              <w:keepNext w:val="0"/>
              <w:keepLines w:val="0"/>
              <w:pageBreakBefore w:val="0"/>
              <w:kinsoku/>
              <w:wordWrap/>
              <w:overflowPunct/>
              <w:topLinePunct w:val="0"/>
              <w:autoSpaceDE/>
              <w:autoSpaceDN/>
              <w:bidi w:val="0"/>
              <w:ind w:firstLine="0" w:firstLineChars="0"/>
              <w:jc w:val="center"/>
              <w:rPr>
                <w:rFonts w:hint="default" w:ascii="Calibri" w:hAnsi="Calibri" w:eastAsia="仿宋" w:cs="仿宋_GB2312"/>
                <w:color w:val="auto"/>
                <w:sz w:val="24"/>
                <w:highlight w:val="none"/>
                <w:lang w:val="en-US" w:eastAsia="zh-CN"/>
              </w:rPr>
            </w:pPr>
            <w:r>
              <w:rPr>
                <w:rFonts w:hint="eastAsia" w:ascii="Calibri" w:hAnsi="Calibri" w:eastAsia="仿宋" w:cs="仿宋_GB2312"/>
                <w:color w:val="auto"/>
                <w:sz w:val="24"/>
                <w:highlight w:val="none"/>
                <w:lang w:val="en-US" w:eastAsia="zh-CN"/>
              </w:rPr>
              <w:t>20</w:t>
            </w:r>
          </w:p>
        </w:tc>
      </w:tr>
      <w:bookmarkEnd w:id="70"/>
    </w:tbl>
    <w:p w14:paraId="23504AB1">
      <w:pPr>
        <w:adjustRightInd/>
        <w:spacing w:line="360" w:lineRule="auto"/>
        <w:rPr>
          <w:rFonts w:hint="eastAsia" w:ascii="仿宋" w:hAnsi="仿宋" w:eastAsia="仿宋" w:cs="仿宋"/>
          <w:b/>
          <w:color w:val="auto"/>
          <w:kern w:val="0"/>
          <w:sz w:val="24"/>
          <w:highlight w:val="none"/>
        </w:rPr>
      </w:pPr>
    </w:p>
    <w:p w14:paraId="78F3FA85">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1EA27049">
      <w:pPr>
        <w:pStyle w:val="394"/>
        <w:spacing w:before="0"/>
        <w:ind w:firstLine="643"/>
        <w:jc w:val="center"/>
        <w:outlineLvl w:val="1"/>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28EB045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1A458FE0">
      <w:pPr>
        <w:adjustRightInd/>
        <w:spacing w:line="360" w:lineRule="auto"/>
        <w:rPr>
          <w:rFonts w:hint="eastAsia" w:ascii="仿宋" w:hAnsi="仿宋" w:eastAsia="仿宋" w:cs="仿宋"/>
          <w:color w:val="auto"/>
          <w:kern w:val="0"/>
          <w:sz w:val="24"/>
          <w:highlight w:val="none"/>
        </w:rPr>
      </w:pPr>
    </w:p>
    <w:p w14:paraId="08E80C08">
      <w:pPr>
        <w:snapToGrid w:val="0"/>
        <w:spacing w:line="360" w:lineRule="auto"/>
        <w:ind w:left="120" w:leftChars="57" w:firstLine="42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14:paraId="24E51BC4">
      <w:pPr>
        <w:pStyle w:val="394"/>
        <w:spacing w:before="0"/>
        <w:ind w:firstLine="0" w:firstLineChars="0"/>
        <w:outlineLvl w:val="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2E78443D">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A523375">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3EF614">
      <w:pPr>
        <w:snapToGrid w:val="0"/>
        <w:spacing w:line="360" w:lineRule="auto"/>
        <w:outlineLvl w:val="2"/>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2774106B">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1636FD9E">
      <w:pPr>
        <w:pStyle w:val="394"/>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16599693">
      <w:pPr>
        <w:pStyle w:val="394"/>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713E3EDC">
      <w:pPr>
        <w:pStyle w:val="394"/>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6C4DC32D">
      <w:pPr>
        <w:pStyle w:val="394"/>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5E34EEB9">
      <w:pPr>
        <w:pStyle w:val="394"/>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4A6333F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3833A56">
      <w:pPr>
        <w:snapToGrid w:val="0"/>
        <w:spacing w:line="360" w:lineRule="auto"/>
        <w:ind w:left="120" w:leftChars="57" w:firstLine="482" w:firstLineChars="15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26205167">
      <w:pPr>
        <w:pStyle w:val="394"/>
        <w:spacing w:before="0"/>
        <w:ind w:firstLine="0" w:firstLineChars="0"/>
        <w:outlineLvl w:val="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7E4E75A9">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355C411F">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686719E2">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0ABB785">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3288A6DF">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13CC421A">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75BF43EF">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7C90B578">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1.8向采购人、采购代理机构或者有关部门报告评审中发现的违法行为；</w:t>
      </w:r>
    </w:p>
    <w:p w14:paraId="7EF36E75">
      <w:pPr>
        <w:pStyle w:val="394"/>
        <w:spacing w:before="0"/>
        <w:ind w:firstLine="480"/>
        <w:outlineLvl w:val="3"/>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2DF5442D">
      <w:pPr>
        <w:pStyle w:val="394"/>
        <w:spacing w:before="0"/>
        <w:ind w:firstLine="0" w:firstLineChars="0"/>
        <w:outlineLvl w:val="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63A2138E">
      <w:pPr>
        <w:pStyle w:val="394"/>
        <w:spacing w:before="0"/>
        <w:ind w:firstLine="480"/>
        <w:outlineLvl w:val="3"/>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0B9FD533">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1610AA83">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7CCF5E9D">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6DDA15D1">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11D12146">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53F19F31">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656C30AA">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432B4A15">
      <w:pPr>
        <w:pStyle w:val="394"/>
        <w:spacing w:before="0"/>
        <w:ind w:firstLine="0" w:firstLineChars="0"/>
        <w:rPr>
          <w:rFonts w:hint="eastAsia" w:ascii="仿宋" w:hAnsi="仿宋" w:eastAsia="仿宋" w:cs="仿宋"/>
          <w:b/>
          <w:color w:val="auto"/>
          <w:highlight w:val="none"/>
        </w:rPr>
      </w:pPr>
    </w:p>
    <w:p w14:paraId="42597E04">
      <w:pPr>
        <w:pStyle w:val="394"/>
        <w:spacing w:before="0"/>
        <w:ind w:firstLine="0" w:firstLineChars="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502DB989">
      <w:pPr>
        <w:pStyle w:val="394"/>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7FD421B4">
      <w:pPr>
        <w:pStyle w:val="394"/>
        <w:spacing w:before="0"/>
        <w:ind w:firstLine="0" w:firstLineChars="0"/>
        <w:rPr>
          <w:rFonts w:hint="eastAsia" w:ascii="仿宋" w:hAnsi="仿宋" w:eastAsia="仿宋" w:cs="仿宋"/>
          <w:b/>
          <w:color w:val="auto"/>
          <w:highlight w:val="none"/>
        </w:rPr>
      </w:pPr>
    </w:p>
    <w:p w14:paraId="64E257AF">
      <w:pPr>
        <w:pStyle w:val="394"/>
        <w:spacing w:before="0"/>
        <w:ind w:firstLine="0" w:firstLineChars="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6A5EDFBC">
      <w:pPr>
        <w:pStyle w:val="394"/>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06D2DD3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CB772ED">
      <w:pPr>
        <w:pStyle w:val="394"/>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45E9333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4CD00F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7FDBF85E">
      <w:pPr>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0BDCB0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07EE57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73FF30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369F14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714485F5">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74B735AE">
      <w:pPr>
        <w:pStyle w:val="394"/>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51C66C05">
      <w:pPr>
        <w:pStyle w:val="24"/>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10F3254F">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37FAC2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09BD6F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的，视为供应商不具备磋商文件中规定的资格要求）；</w:t>
      </w:r>
    </w:p>
    <w:p w14:paraId="7D5C90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6EC74F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71ADF1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442F81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26F3D7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2D3456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7813229">
      <w:pPr>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5CE75E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4D4F8865">
      <w:pPr>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163D2A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40F27F81">
      <w:pPr>
        <w:spacing w:line="360" w:lineRule="auto"/>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03E40C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2E7F5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6D2A65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284264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4E43713F">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525DBE55">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4D6D5155">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24AC1B02">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4E4BEBF4">
      <w:pPr>
        <w:pStyle w:val="109"/>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07FD29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004C208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01541E2D">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供应商直接或者间接从采购人或者采购代理机构处获得其他供应商的相关情况并修改其响应文件；</w:t>
      </w:r>
    </w:p>
    <w:p w14:paraId="2FFB9179">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供应商按照采购人或者采购代理机构的授意撤换、修改投标文件或者响应文件；</w:t>
      </w:r>
    </w:p>
    <w:p w14:paraId="6ED8F9A6">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65FAF6D5">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12AC2E72">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5C44646D">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71A3AB82">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供应商与采购人或者采购代理机构之间、供应商相互之间，为谋求特定供应商中标、成交或者排斥其他供应商的其他串通行为。</w:t>
      </w:r>
    </w:p>
    <w:p w14:paraId="06CB7802">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2A80D790">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152BD677">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5503C28E">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0DCD038F">
      <w:pPr>
        <w:pStyle w:val="109"/>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675AB6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392815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3.21法律、法规、规章（适用</w:t>
      </w:r>
      <w:r>
        <w:rPr>
          <w:rFonts w:hint="eastAsia" w:ascii="仿宋" w:hAnsi="仿宋" w:eastAsia="仿宋" w:cs="仿宋"/>
          <w:color w:val="auto"/>
          <w:sz w:val="24"/>
          <w:highlight w:val="none"/>
          <w:lang w:val="en-US" w:eastAsia="zh-CN"/>
        </w:rPr>
        <w:t>本省</w:t>
      </w:r>
      <w:r>
        <w:rPr>
          <w:rFonts w:hint="eastAsia" w:ascii="仿宋" w:hAnsi="仿宋" w:eastAsia="仿宋" w:cs="仿宋"/>
          <w:color w:val="auto"/>
          <w:sz w:val="24"/>
          <w:highlight w:val="none"/>
        </w:rPr>
        <w:t>的）及省级以上规范性文件（适用</w:t>
      </w:r>
      <w:r>
        <w:rPr>
          <w:rFonts w:hint="eastAsia" w:ascii="仿宋" w:hAnsi="仿宋" w:eastAsia="仿宋" w:cs="仿宋"/>
          <w:color w:val="auto"/>
          <w:sz w:val="24"/>
          <w:highlight w:val="none"/>
          <w:lang w:val="en-US" w:eastAsia="zh-CN"/>
        </w:rPr>
        <w:t>本省</w:t>
      </w:r>
      <w:r>
        <w:rPr>
          <w:rFonts w:hint="eastAsia" w:ascii="仿宋" w:hAnsi="仿宋" w:eastAsia="仿宋" w:cs="仿宋"/>
          <w:color w:val="auto"/>
          <w:sz w:val="24"/>
          <w:highlight w:val="none"/>
        </w:rPr>
        <w:t>的）规定的其他无效情形。</w:t>
      </w:r>
    </w:p>
    <w:p w14:paraId="6BF4BD24">
      <w:pPr>
        <w:pStyle w:val="394"/>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6ED84063">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出现下列情形之一的，采购代理机构应当终止竞争性磋商采购活动，通过电子交易平台发布项目终止公告并说明原因，重新开展采购活动：</w:t>
      </w:r>
    </w:p>
    <w:p w14:paraId="16EEB0E3">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22B0FD01">
      <w:pPr>
        <w:spacing w:line="360" w:lineRule="auto"/>
        <w:ind w:firstLine="465" w:firstLineChars="194"/>
        <w:outlineLvl w:val="3"/>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279A45D9">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644EBACE">
      <w:pPr>
        <w:pStyle w:val="394"/>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3A629F34">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6F5728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 采购代理机构有权对磋商小组各成员的评分情况和评审意见进行合理性和合规性审查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6D10AF7">
      <w:pPr>
        <w:pStyle w:val="394"/>
        <w:spacing w:before="0"/>
        <w:ind w:firstLine="0" w:firstLineChars="0"/>
        <w:rPr>
          <w:rFonts w:hint="eastAsia" w:ascii="仿宋" w:hAnsi="仿宋" w:eastAsia="仿宋" w:cs="仿宋"/>
          <w:b/>
          <w:color w:val="auto"/>
          <w:highlight w:val="none"/>
        </w:rPr>
      </w:pPr>
    </w:p>
    <w:p w14:paraId="442A350A">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432D1E52">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B460B3B">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273D2519">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23E72A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69"/>
      <w:r>
        <w:rPr>
          <w:rFonts w:hint="eastAsia" w:ascii="仿宋" w:hAnsi="仿宋" w:eastAsia="仿宋" w:cs="仿宋"/>
          <w:b/>
          <w:color w:val="auto"/>
          <w:sz w:val="36"/>
          <w:szCs w:val="36"/>
          <w:highlight w:val="none"/>
        </w:rPr>
        <w:t xml:space="preserve">  拟签订的合同文本</w:t>
      </w:r>
    </w:p>
    <w:p w14:paraId="2545A223">
      <w:pPr>
        <w:snapToGrid w:val="0"/>
        <w:spacing w:line="360" w:lineRule="auto"/>
        <w:ind w:firstLine="420" w:firstLineChars="200"/>
        <w:jc w:val="center"/>
        <w:rPr>
          <w:rFonts w:hint="eastAsia" w:ascii="仿宋" w:hAnsi="仿宋" w:eastAsia="仿宋" w:cs="仿宋"/>
          <w:color w:val="auto"/>
        </w:rPr>
      </w:pPr>
      <w:bookmarkStart w:id="71" w:name="第五部分"/>
      <w:bookmarkStart w:id="72" w:name="_Toc86217003"/>
      <w:r>
        <w:rPr>
          <w:rFonts w:hint="eastAsia" w:ascii="仿宋" w:hAnsi="仿宋" w:eastAsia="仿宋" w:cs="仿宋"/>
          <w:color w:val="auto"/>
        </w:rPr>
        <w:t>（供参考，最终以甲乙双方协商签订的合同条款为准）</w:t>
      </w:r>
    </w:p>
    <w:p w14:paraId="4D0570F6">
      <w:pPr>
        <w:rPr>
          <w:rFonts w:hint="eastAsia" w:ascii="仿宋" w:hAnsi="仿宋" w:eastAsia="仿宋" w:cs="仿宋"/>
          <w:color w:val="auto"/>
        </w:rPr>
      </w:pPr>
    </w:p>
    <w:p w14:paraId="43795A8B">
      <w:pPr>
        <w:spacing w:line="6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合同编号：</w:t>
      </w:r>
    </w:p>
    <w:p w14:paraId="23C2C6C8">
      <w:pPr>
        <w:spacing w:after="31" w:afterLines="10"/>
        <w:rPr>
          <w:rFonts w:hint="eastAsia" w:ascii="仿宋" w:hAnsi="仿宋" w:eastAsia="仿宋" w:cs="仿宋"/>
          <w:b/>
          <w:bCs/>
          <w:color w:val="000000"/>
          <w:sz w:val="32"/>
          <w:szCs w:val="32"/>
        </w:rPr>
      </w:pPr>
    </w:p>
    <w:p w14:paraId="5FE2D828">
      <w:pPr>
        <w:spacing w:after="31" w:afterLines="10"/>
        <w:rPr>
          <w:rFonts w:hint="eastAsia" w:ascii="仿宋" w:hAnsi="仿宋" w:eastAsia="仿宋" w:cs="仿宋"/>
          <w:b/>
          <w:bCs/>
          <w:color w:val="000000"/>
          <w:sz w:val="32"/>
          <w:szCs w:val="32"/>
        </w:rPr>
      </w:pPr>
    </w:p>
    <w:p w14:paraId="1ADB8752">
      <w:pPr>
        <w:spacing w:after="31" w:afterLines="10"/>
        <w:jc w:val="center"/>
        <w:rPr>
          <w:rFonts w:hint="eastAsia" w:ascii="仿宋" w:hAnsi="仿宋" w:eastAsia="仿宋" w:cs="仿宋"/>
          <w:b/>
          <w:bCs/>
          <w:color w:val="000000"/>
          <w:sz w:val="84"/>
          <w:szCs w:val="84"/>
        </w:rPr>
      </w:pPr>
      <w:r>
        <w:rPr>
          <w:rFonts w:hint="eastAsia" w:ascii="仿宋" w:hAnsi="仿宋" w:eastAsia="仿宋" w:cs="仿宋"/>
          <w:b/>
          <w:bCs/>
          <w:color w:val="000000"/>
          <w:sz w:val="84"/>
          <w:szCs w:val="84"/>
        </w:rPr>
        <w:t>采  购  合  同</w:t>
      </w:r>
    </w:p>
    <w:p w14:paraId="10902016">
      <w:pPr>
        <w:spacing w:after="31" w:afterLines="10"/>
        <w:ind w:firstLine="2088" w:firstLineChars="400"/>
        <w:rPr>
          <w:rFonts w:hint="eastAsia" w:ascii="仿宋" w:hAnsi="仿宋" w:eastAsia="仿宋" w:cs="仿宋"/>
          <w:b/>
          <w:bCs/>
          <w:color w:val="000000"/>
          <w:sz w:val="52"/>
        </w:rPr>
      </w:pPr>
    </w:p>
    <w:p w14:paraId="25A2F886">
      <w:pPr>
        <w:spacing w:after="31" w:afterLines="10"/>
        <w:ind w:firstLine="2088" w:firstLineChars="400"/>
        <w:rPr>
          <w:rFonts w:hint="eastAsia" w:ascii="仿宋" w:hAnsi="仿宋" w:eastAsia="仿宋" w:cs="仿宋"/>
          <w:b/>
          <w:bCs/>
          <w:color w:val="000000"/>
          <w:sz w:val="52"/>
        </w:rPr>
      </w:pPr>
    </w:p>
    <w:p w14:paraId="46F2A81B">
      <w:pPr>
        <w:spacing w:after="31" w:afterLines="10"/>
        <w:ind w:firstLine="2088" w:firstLineChars="400"/>
        <w:rPr>
          <w:rFonts w:hint="eastAsia" w:ascii="仿宋" w:hAnsi="仿宋" w:eastAsia="仿宋" w:cs="仿宋"/>
          <w:b/>
          <w:bCs/>
          <w:color w:val="000000"/>
          <w:sz w:val="52"/>
        </w:rPr>
      </w:pPr>
    </w:p>
    <w:tbl>
      <w:tblPr>
        <w:tblStyle w:val="61"/>
        <w:tblpPr w:leftFromText="180" w:rightFromText="180" w:vertAnchor="text" w:horzAnchor="margin" w:tblpXSpec="center" w:tblpY="7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5718"/>
      </w:tblGrid>
      <w:tr w14:paraId="4F29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826" w:type="dxa"/>
            <w:tcBorders>
              <w:top w:val="nil"/>
              <w:left w:val="nil"/>
              <w:bottom w:val="nil"/>
              <w:right w:val="nil"/>
            </w:tcBorders>
            <w:noWrap w:val="0"/>
            <w:vAlign w:val="bottom"/>
          </w:tcPr>
          <w:p w14:paraId="0CB7BB4B">
            <w:pPr>
              <w:spacing w:line="580" w:lineRule="exact"/>
              <w:jc w:val="right"/>
              <w:rPr>
                <w:rFonts w:hint="eastAsia" w:ascii="仿宋" w:hAnsi="仿宋" w:eastAsia="仿宋" w:cs="仿宋"/>
                <w:b/>
                <w:bCs/>
                <w:color w:val="000000"/>
                <w:sz w:val="28"/>
                <w:szCs w:val="28"/>
              </w:rPr>
            </w:pPr>
            <w:r>
              <w:rPr>
                <w:rFonts w:hint="eastAsia" w:ascii="仿宋" w:hAnsi="仿宋" w:eastAsia="仿宋" w:cs="仿宋"/>
                <w:color w:val="000000"/>
                <w:sz w:val="28"/>
                <w:szCs w:val="28"/>
              </w:rPr>
              <w:t>项目名称：</w:t>
            </w:r>
          </w:p>
        </w:tc>
        <w:tc>
          <w:tcPr>
            <w:tcW w:w="5718" w:type="dxa"/>
            <w:tcBorders>
              <w:top w:val="nil"/>
              <w:left w:val="nil"/>
              <w:right w:val="nil"/>
            </w:tcBorders>
            <w:noWrap w:val="0"/>
            <w:vAlign w:val="bottom"/>
          </w:tcPr>
          <w:p w14:paraId="15CE6106">
            <w:pPr>
              <w:spacing w:line="5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r w14:paraId="4C377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noWrap w:val="0"/>
            <w:vAlign w:val="bottom"/>
          </w:tcPr>
          <w:p w14:paraId="761082B2">
            <w:pPr>
              <w:wordWrap w:val="0"/>
              <w:spacing w:line="580" w:lineRule="exact"/>
              <w:jc w:val="right"/>
              <w:rPr>
                <w:rFonts w:hint="eastAsia" w:ascii="仿宋" w:hAnsi="仿宋" w:eastAsia="仿宋" w:cs="仿宋"/>
                <w:b/>
                <w:bCs/>
                <w:color w:val="000000"/>
                <w:sz w:val="28"/>
                <w:szCs w:val="28"/>
              </w:rPr>
            </w:pPr>
            <w:r>
              <w:rPr>
                <w:rFonts w:hint="eastAsia" w:ascii="仿宋" w:hAnsi="仿宋" w:eastAsia="仿宋" w:cs="仿宋"/>
                <w:color w:val="000000"/>
                <w:sz w:val="28"/>
                <w:szCs w:val="28"/>
              </w:rPr>
              <w:t>甲    方：</w:t>
            </w:r>
          </w:p>
        </w:tc>
        <w:tc>
          <w:tcPr>
            <w:tcW w:w="5718" w:type="dxa"/>
            <w:tcBorders>
              <w:left w:val="nil"/>
              <w:right w:val="nil"/>
            </w:tcBorders>
            <w:noWrap w:val="0"/>
            <w:vAlign w:val="bottom"/>
          </w:tcPr>
          <w:p w14:paraId="4297065A">
            <w:pPr>
              <w:spacing w:line="5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浙江省测绘科学技术研究院</w:t>
            </w:r>
          </w:p>
        </w:tc>
      </w:tr>
      <w:tr w14:paraId="3BC2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noWrap w:val="0"/>
            <w:vAlign w:val="bottom"/>
          </w:tcPr>
          <w:p w14:paraId="2E00C658">
            <w:pPr>
              <w:wordWrap w:val="0"/>
              <w:spacing w:line="580" w:lineRule="exact"/>
              <w:jc w:val="right"/>
              <w:rPr>
                <w:rFonts w:hint="eastAsia" w:ascii="仿宋" w:hAnsi="仿宋" w:eastAsia="仿宋" w:cs="仿宋"/>
                <w:b/>
                <w:bCs/>
                <w:color w:val="000000"/>
                <w:sz w:val="28"/>
                <w:szCs w:val="28"/>
              </w:rPr>
            </w:pPr>
            <w:r>
              <w:rPr>
                <w:rFonts w:hint="eastAsia" w:ascii="仿宋" w:hAnsi="仿宋" w:eastAsia="仿宋" w:cs="仿宋"/>
                <w:color w:val="000000"/>
                <w:sz w:val="28"/>
                <w:szCs w:val="28"/>
              </w:rPr>
              <w:t>乙    方：</w:t>
            </w:r>
          </w:p>
        </w:tc>
        <w:tc>
          <w:tcPr>
            <w:tcW w:w="5718" w:type="dxa"/>
            <w:tcBorders>
              <w:left w:val="nil"/>
              <w:right w:val="nil"/>
            </w:tcBorders>
            <w:noWrap w:val="0"/>
            <w:vAlign w:val="bottom"/>
          </w:tcPr>
          <w:p w14:paraId="406CC591">
            <w:pPr>
              <w:spacing w:line="580" w:lineRule="exact"/>
              <w:jc w:val="center"/>
              <w:rPr>
                <w:rFonts w:hint="eastAsia" w:ascii="仿宋" w:hAnsi="仿宋" w:eastAsia="仿宋" w:cs="仿宋"/>
                <w:b/>
                <w:color w:val="000000"/>
                <w:sz w:val="28"/>
                <w:szCs w:val="28"/>
              </w:rPr>
            </w:pPr>
          </w:p>
        </w:tc>
      </w:tr>
    </w:tbl>
    <w:p w14:paraId="350F4BB4">
      <w:pPr>
        <w:spacing w:line="580" w:lineRule="exact"/>
        <w:rPr>
          <w:rFonts w:hint="eastAsia" w:ascii="仿宋" w:hAnsi="仿宋" w:eastAsia="仿宋" w:cs="仿宋"/>
          <w:b/>
          <w:bCs/>
          <w:color w:val="000000"/>
          <w:sz w:val="32"/>
          <w:szCs w:val="32"/>
        </w:rPr>
      </w:pPr>
    </w:p>
    <w:p w14:paraId="66C81346">
      <w:pPr>
        <w:rPr>
          <w:rFonts w:hint="eastAsia" w:ascii="仿宋" w:hAnsi="仿宋" w:eastAsia="仿宋" w:cs="仿宋"/>
          <w:color w:val="000000"/>
          <w:sz w:val="32"/>
          <w:szCs w:val="32"/>
        </w:rPr>
      </w:pPr>
    </w:p>
    <w:p w14:paraId="494A1DE5">
      <w:pPr>
        <w:rPr>
          <w:rFonts w:hint="eastAsia" w:ascii="仿宋" w:hAnsi="仿宋" w:eastAsia="仿宋" w:cs="仿宋"/>
          <w:color w:val="000000"/>
          <w:sz w:val="32"/>
          <w:szCs w:val="32"/>
        </w:rPr>
      </w:pPr>
    </w:p>
    <w:p w14:paraId="3B8E68E2">
      <w:pPr>
        <w:rPr>
          <w:rFonts w:hint="eastAsia" w:ascii="仿宋" w:hAnsi="仿宋" w:eastAsia="仿宋" w:cs="仿宋"/>
          <w:color w:val="000000"/>
          <w:sz w:val="32"/>
          <w:szCs w:val="32"/>
        </w:rPr>
      </w:pPr>
    </w:p>
    <w:p w14:paraId="2F4C8980">
      <w:pPr>
        <w:pStyle w:val="15"/>
        <w:rPr>
          <w:rFonts w:hint="eastAsia" w:ascii="仿宋" w:hAnsi="仿宋" w:eastAsia="仿宋" w:cs="仿宋"/>
          <w:sz w:val="32"/>
          <w:szCs w:val="32"/>
        </w:rPr>
      </w:pPr>
    </w:p>
    <w:p w14:paraId="6A0CBF35">
      <w:pPr>
        <w:rPr>
          <w:rFonts w:hint="eastAsia" w:ascii="仿宋" w:hAnsi="仿宋" w:eastAsia="仿宋" w:cs="仿宋"/>
          <w:color w:val="000000"/>
          <w:sz w:val="32"/>
          <w:szCs w:val="32"/>
        </w:rPr>
      </w:pPr>
    </w:p>
    <w:p w14:paraId="02730AC5">
      <w:pPr>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tbl>
      <w:tblPr>
        <w:tblStyle w:val="61"/>
        <w:tblW w:w="9570" w:type="dxa"/>
        <w:tblInd w:w="0" w:type="dxa"/>
        <w:tblLayout w:type="fixed"/>
        <w:tblCellMar>
          <w:top w:w="0" w:type="dxa"/>
          <w:left w:w="108" w:type="dxa"/>
          <w:bottom w:w="0" w:type="dxa"/>
          <w:right w:w="108" w:type="dxa"/>
        </w:tblCellMar>
      </w:tblPr>
      <w:tblGrid>
        <w:gridCol w:w="5917"/>
        <w:gridCol w:w="3653"/>
      </w:tblGrid>
      <w:tr w14:paraId="21A30470">
        <w:tblPrEx>
          <w:tblCellMar>
            <w:top w:w="0" w:type="dxa"/>
            <w:left w:w="108" w:type="dxa"/>
            <w:bottom w:w="0" w:type="dxa"/>
            <w:right w:w="108" w:type="dxa"/>
          </w:tblCellMar>
        </w:tblPrEx>
        <w:trPr>
          <w:trHeight w:val="532" w:hRule="atLeast"/>
        </w:trPr>
        <w:tc>
          <w:tcPr>
            <w:tcW w:w="5917" w:type="dxa"/>
            <w:noWrap w:val="0"/>
            <w:vAlign w:val="center"/>
          </w:tcPr>
          <w:p w14:paraId="05F2EF77">
            <w:pPr>
              <w:spacing w:line="5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委托方（甲方）：浙江省测绘科学技术研究院</w:t>
            </w:r>
          </w:p>
        </w:tc>
        <w:tc>
          <w:tcPr>
            <w:tcW w:w="3653" w:type="dxa"/>
            <w:noWrap w:val="0"/>
            <w:vAlign w:val="center"/>
          </w:tcPr>
          <w:p w14:paraId="6F23BA7E">
            <w:pPr>
              <w:spacing w:line="5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合同编号： </w:t>
            </w:r>
          </w:p>
        </w:tc>
      </w:tr>
      <w:tr w14:paraId="377690D7">
        <w:tblPrEx>
          <w:tblCellMar>
            <w:top w:w="0" w:type="dxa"/>
            <w:left w:w="108" w:type="dxa"/>
            <w:bottom w:w="0" w:type="dxa"/>
            <w:right w:w="108" w:type="dxa"/>
          </w:tblCellMar>
        </w:tblPrEx>
        <w:trPr>
          <w:trHeight w:val="567" w:hRule="atLeast"/>
        </w:trPr>
        <w:tc>
          <w:tcPr>
            <w:tcW w:w="5917" w:type="dxa"/>
            <w:noWrap w:val="0"/>
            <w:vAlign w:val="center"/>
          </w:tcPr>
          <w:p w14:paraId="25803EAC">
            <w:pPr>
              <w:spacing w:line="58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 xml:space="preserve">承揽方（乙方）： </w:t>
            </w:r>
          </w:p>
        </w:tc>
        <w:tc>
          <w:tcPr>
            <w:tcW w:w="3653" w:type="dxa"/>
            <w:noWrap w:val="0"/>
            <w:vAlign w:val="center"/>
          </w:tcPr>
          <w:p w14:paraId="00426440">
            <w:pPr>
              <w:spacing w:line="58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 xml:space="preserve">签订地点： </w:t>
            </w:r>
          </w:p>
        </w:tc>
      </w:tr>
    </w:tbl>
    <w:p w14:paraId="65F13793">
      <w:pPr>
        <w:spacing w:line="580" w:lineRule="exact"/>
        <w:rPr>
          <w:rFonts w:hint="eastAsia" w:ascii="仿宋" w:hAnsi="仿宋" w:eastAsia="仿宋" w:cs="仿宋"/>
          <w:color w:val="000000"/>
          <w:sz w:val="32"/>
          <w:szCs w:val="32"/>
        </w:rPr>
      </w:pPr>
    </w:p>
    <w:p w14:paraId="49330A22">
      <w:pPr>
        <w:spacing w:line="58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 xml:space="preserve">     </w:t>
      </w:r>
      <w:r>
        <w:rPr>
          <w:rFonts w:hint="eastAsia" w:ascii="仿宋" w:hAnsi="仿宋" w:eastAsia="仿宋" w:cs="仿宋"/>
          <w:color w:val="000000"/>
          <w:sz w:val="24"/>
          <w:szCs w:val="24"/>
        </w:rPr>
        <w:t>根据《中华人民共和国民法典》、《中华人民共和国测绘法》和有关法律法规，遵循“平等、自愿、公平、诚信”原则，经甲、乙双方协商一致签订本合同。</w:t>
      </w:r>
    </w:p>
    <w:p w14:paraId="4E491402">
      <w:p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第一条 作业范围</w:t>
      </w:r>
    </w:p>
    <w:p w14:paraId="17DFC6AB">
      <w:pPr>
        <w:spacing w:line="580" w:lineRule="exact"/>
        <w:rPr>
          <w:rFonts w:hint="eastAsia" w:ascii="仿宋" w:hAnsi="仿宋" w:eastAsia="仿宋" w:cs="仿宋"/>
          <w:b/>
          <w:color w:val="000000"/>
          <w:sz w:val="24"/>
          <w:szCs w:val="24"/>
        </w:rPr>
      </w:pPr>
    </w:p>
    <w:p w14:paraId="06C97094">
      <w:p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第二条 工作内容</w:t>
      </w:r>
    </w:p>
    <w:p w14:paraId="0D87EB36">
      <w:pPr>
        <w:spacing w:line="580" w:lineRule="exact"/>
        <w:rPr>
          <w:rFonts w:hint="eastAsia" w:ascii="仿宋" w:hAnsi="仿宋" w:eastAsia="仿宋" w:cs="仿宋"/>
          <w:color w:val="000000"/>
          <w:sz w:val="24"/>
          <w:szCs w:val="24"/>
        </w:rPr>
      </w:pPr>
    </w:p>
    <w:p w14:paraId="1FFC10F9">
      <w:p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第三条 执行技术标准</w:t>
      </w:r>
    </w:p>
    <w:p w14:paraId="6DBE2303">
      <w:pPr>
        <w:spacing w:line="580" w:lineRule="exact"/>
        <w:rPr>
          <w:rFonts w:hint="eastAsia" w:ascii="仿宋" w:hAnsi="仿宋" w:eastAsia="仿宋" w:cs="仿宋"/>
          <w:color w:val="000000"/>
          <w:sz w:val="24"/>
          <w:szCs w:val="24"/>
        </w:rPr>
      </w:pPr>
    </w:p>
    <w:p w14:paraId="30DFC299">
      <w:p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第四条 项目工期</w:t>
      </w:r>
    </w:p>
    <w:p w14:paraId="409E8A2B">
      <w:pPr>
        <w:spacing w:line="580" w:lineRule="exact"/>
        <w:rPr>
          <w:rFonts w:hint="eastAsia" w:ascii="仿宋" w:hAnsi="仿宋" w:eastAsia="仿宋" w:cs="仿宋"/>
          <w:color w:val="000000"/>
          <w:sz w:val="24"/>
          <w:szCs w:val="24"/>
        </w:rPr>
      </w:pPr>
    </w:p>
    <w:p w14:paraId="675EFC59">
      <w:p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第五条 项目款</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49"/>
        <w:gridCol w:w="1809"/>
        <w:gridCol w:w="1132"/>
        <w:gridCol w:w="1395"/>
        <w:gridCol w:w="1350"/>
        <w:gridCol w:w="1738"/>
      </w:tblGrid>
      <w:tr w14:paraId="29B3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4D1C36F1">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4FF98503">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项目工作内容</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278FE5B">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工作量</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DAB742B">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w:t>
            </w:r>
            <w:r>
              <w:rPr>
                <w:rFonts w:hint="eastAsia" w:ascii="仿宋" w:hAnsi="仿宋" w:eastAsia="仿宋" w:cs="仿宋"/>
                <w:color w:val="000000"/>
                <w:sz w:val="24"/>
                <w:szCs w:val="24"/>
                <w:lang w:eastAsia="zh-CN"/>
              </w:rPr>
              <w:t>（元）</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BBE5C7F">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r>
              <w:rPr>
                <w:rFonts w:hint="eastAsia" w:ascii="仿宋" w:hAnsi="仿宋" w:eastAsia="仿宋" w:cs="仿宋"/>
                <w:color w:val="000000"/>
                <w:sz w:val="24"/>
                <w:szCs w:val="24"/>
                <w:lang w:eastAsia="zh-CN"/>
              </w:rPr>
              <w:t>（元）</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1B688B62">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3FF4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noWrap w:val="0"/>
            <w:vAlign w:val="center"/>
          </w:tcPr>
          <w:p w14:paraId="76F02E57">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58" w:type="dxa"/>
            <w:gridSpan w:val="2"/>
            <w:tcBorders>
              <w:top w:val="single" w:color="auto" w:sz="4" w:space="0"/>
              <w:left w:val="single" w:color="auto" w:sz="4" w:space="0"/>
              <w:right w:val="single" w:color="auto" w:sz="4" w:space="0"/>
            </w:tcBorders>
            <w:noWrap w:val="0"/>
            <w:vAlign w:val="center"/>
          </w:tcPr>
          <w:p w14:paraId="6252C1B4">
            <w:pPr>
              <w:spacing w:line="580" w:lineRule="exact"/>
              <w:jc w:val="left"/>
              <w:rPr>
                <w:rFonts w:hint="eastAsia" w:ascii="仿宋" w:hAnsi="仿宋" w:eastAsia="仿宋" w:cs="仿宋"/>
                <w:color w:val="000000"/>
                <w:sz w:val="24"/>
                <w:szCs w:val="24"/>
              </w:rPr>
            </w:pPr>
          </w:p>
        </w:tc>
        <w:tc>
          <w:tcPr>
            <w:tcW w:w="1132" w:type="dxa"/>
            <w:tcBorders>
              <w:top w:val="single" w:color="auto" w:sz="4" w:space="0"/>
              <w:left w:val="single" w:color="auto" w:sz="4" w:space="0"/>
              <w:right w:val="single" w:color="auto" w:sz="4" w:space="0"/>
            </w:tcBorders>
            <w:noWrap w:val="0"/>
            <w:vAlign w:val="center"/>
          </w:tcPr>
          <w:p w14:paraId="1D9E753C">
            <w:pPr>
              <w:spacing w:line="580" w:lineRule="exact"/>
              <w:jc w:val="center"/>
              <w:rPr>
                <w:rFonts w:hint="eastAsia" w:ascii="仿宋" w:hAnsi="仿宋" w:eastAsia="仿宋" w:cs="仿宋"/>
                <w:color w:val="000000"/>
                <w:sz w:val="24"/>
                <w:szCs w:val="24"/>
              </w:rPr>
            </w:pPr>
          </w:p>
        </w:tc>
        <w:tc>
          <w:tcPr>
            <w:tcW w:w="1395" w:type="dxa"/>
            <w:tcBorders>
              <w:top w:val="single" w:color="auto" w:sz="4" w:space="0"/>
              <w:left w:val="single" w:color="auto" w:sz="4" w:space="0"/>
              <w:right w:val="single" w:color="auto" w:sz="4" w:space="0"/>
            </w:tcBorders>
            <w:noWrap w:val="0"/>
            <w:vAlign w:val="center"/>
          </w:tcPr>
          <w:p w14:paraId="727EBDFE">
            <w:pPr>
              <w:spacing w:line="580" w:lineRule="exact"/>
              <w:jc w:val="center"/>
              <w:rPr>
                <w:rFonts w:hint="eastAsia" w:ascii="仿宋" w:hAnsi="仿宋" w:eastAsia="仿宋" w:cs="仿宋"/>
                <w:color w:val="000000"/>
                <w:sz w:val="24"/>
                <w:szCs w:val="24"/>
              </w:rPr>
            </w:pPr>
          </w:p>
        </w:tc>
        <w:tc>
          <w:tcPr>
            <w:tcW w:w="1350" w:type="dxa"/>
            <w:tcBorders>
              <w:top w:val="single" w:color="auto" w:sz="4" w:space="0"/>
              <w:left w:val="single" w:color="auto" w:sz="4" w:space="0"/>
              <w:right w:val="single" w:color="auto" w:sz="4" w:space="0"/>
            </w:tcBorders>
            <w:noWrap w:val="0"/>
            <w:vAlign w:val="center"/>
          </w:tcPr>
          <w:p w14:paraId="4A915EE8">
            <w:pPr>
              <w:spacing w:line="580" w:lineRule="exact"/>
              <w:jc w:val="center"/>
              <w:rPr>
                <w:rFonts w:hint="eastAsia" w:ascii="仿宋" w:hAnsi="仿宋" w:eastAsia="仿宋" w:cs="仿宋"/>
                <w:color w:val="000000"/>
                <w:sz w:val="24"/>
                <w:szCs w:val="24"/>
              </w:rPr>
            </w:pPr>
          </w:p>
        </w:tc>
        <w:tc>
          <w:tcPr>
            <w:tcW w:w="1738" w:type="dxa"/>
            <w:tcBorders>
              <w:top w:val="single" w:color="auto" w:sz="4" w:space="0"/>
              <w:left w:val="single" w:color="auto" w:sz="4" w:space="0"/>
              <w:right w:val="single" w:color="auto" w:sz="4" w:space="0"/>
            </w:tcBorders>
            <w:noWrap w:val="0"/>
            <w:vAlign w:val="center"/>
          </w:tcPr>
          <w:p w14:paraId="2E8DC63C">
            <w:pPr>
              <w:spacing w:line="580" w:lineRule="exact"/>
              <w:jc w:val="center"/>
              <w:rPr>
                <w:rFonts w:hint="eastAsia" w:ascii="仿宋" w:hAnsi="仿宋" w:eastAsia="仿宋" w:cs="仿宋"/>
                <w:color w:val="000000"/>
                <w:sz w:val="24"/>
                <w:szCs w:val="24"/>
              </w:rPr>
            </w:pPr>
          </w:p>
        </w:tc>
      </w:tr>
      <w:tr w14:paraId="26D4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noWrap w:val="0"/>
            <w:vAlign w:val="center"/>
          </w:tcPr>
          <w:p w14:paraId="72544BE7">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458" w:type="dxa"/>
            <w:gridSpan w:val="2"/>
            <w:tcBorders>
              <w:top w:val="single" w:color="auto" w:sz="4" w:space="0"/>
              <w:left w:val="single" w:color="auto" w:sz="4" w:space="0"/>
              <w:right w:val="single" w:color="auto" w:sz="4" w:space="0"/>
            </w:tcBorders>
            <w:noWrap w:val="0"/>
            <w:vAlign w:val="center"/>
          </w:tcPr>
          <w:p w14:paraId="6257B128">
            <w:pPr>
              <w:spacing w:line="580" w:lineRule="exact"/>
              <w:jc w:val="left"/>
              <w:rPr>
                <w:rFonts w:hint="eastAsia" w:ascii="仿宋" w:hAnsi="仿宋" w:eastAsia="仿宋" w:cs="仿宋"/>
                <w:color w:val="000000"/>
                <w:sz w:val="24"/>
                <w:szCs w:val="24"/>
              </w:rPr>
            </w:pPr>
          </w:p>
        </w:tc>
        <w:tc>
          <w:tcPr>
            <w:tcW w:w="1132" w:type="dxa"/>
            <w:tcBorders>
              <w:top w:val="single" w:color="auto" w:sz="4" w:space="0"/>
              <w:left w:val="single" w:color="auto" w:sz="4" w:space="0"/>
              <w:right w:val="single" w:color="auto" w:sz="4" w:space="0"/>
            </w:tcBorders>
            <w:noWrap w:val="0"/>
            <w:vAlign w:val="center"/>
          </w:tcPr>
          <w:p w14:paraId="1E4C85A1">
            <w:pPr>
              <w:spacing w:line="580" w:lineRule="exact"/>
              <w:jc w:val="center"/>
              <w:rPr>
                <w:rFonts w:hint="eastAsia" w:ascii="仿宋" w:hAnsi="仿宋" w:eastAsia="仿宋" w:cs="仿宋"/>
                <w:color w:val="000000"/>
                <w:sz w:val="24"/>
                <w:szCs w:val="24"/>
              </w:rPr>
            </w:pPr>
          </w:p>
        </w:tc>
        <w:tc>
          <w:tcPr>
            <w:tcW w:w="1395" w:type="dxa"/>
            <w:tcBorders>
              <w:top w:val="single" w:color="auto" w:sz="4" w:space="0"/>
              <w:left w:val="single" w:color="auto" w:sz="4" w:space="0"/>
              <w:right w:val="single" w:color="auto" w:sz="4" w:space="0"/>
            </w:tcBorders>
            <w:noWrap w:val="0"/>
            <w:vAlign w:val="center"/>
          </w:tcPr>
          <w:p w14:paraId="6CF0C3DC">
            <w:pPr>
              <w:spacing w:line="580" w:lineRule="exact"/>
              <w:jc w:val="center"/>
              <w:rPr>
                <w:rFonts w:hint="eastAsia" w:ascii="仿宋" w:hAnsi="仿宋" w:eastAsia="仿宋" w:cs="仿宋"/>
                <w:color w:val="000000"/>
                <w:sz w:val="24"/>
                <w:szCs w:val="24"/>
              </w:rPr>
            </w:pPr>
          </w:p>
        </w:tc>
        <w:tc>
          <w:tcPr>
            <w:tcW w:w="1350" w:type="dxa"/>
            <w:tcBorders>
              <w:top w:val="single" w:color="auto" w:sz="4" w:space="0"/>
              <w:left w:val="single" w:color="auto" w:sz="4" w:space="0"/>
              <w:right w:val="single" w:color="auto" w:sz="4" w:space="0"/>
            </w:tcBorders>
            <w:noWrap w:val="0"/>
            <w:vAlign w:val="center"/>
          </w:tcPr>
          <w:p w14:paraId="231DF92A">
            <w:pPr>
              <w:spacing w:line="580" w:lineRule="exact"/>
              <w:jc w:val="center"/>
              <w:rPr>
                <w:rFonts w:hint="eastAsia" w:ascii="仿宋" w:hAnsi="仿宋" w:eastAsia="仿宋" w:cs="仿宋"/>
                <w:color w:val="000000"/>
                <w:sz w:val="24"/>
                <w:szCs w:val="24"/>
              </w:rPr>
            </w:pPr>
          </w:p>
        </w:tc>
        <w:tc>
          <w:tcPr>
            <w:tcW w:w="1738" w:type="dxa"/>
            <w:tcBorders>
              <w:top w:val="single" w:color="auto" w:sz="4" w:space="0"/>
              <w:left w:val="single" w:color="auto" w:sz="4" w:space="0"/>
              <w:right w:val="single" w:color="auto" w:sz="4" w:space="0"/>
            </w:tcBorders>
            <w:noWrap w:val="0"/>
            <w:vAlign w:val="center"/>
          </w:tcPr>
          <w:p w14:paraId="0008BD8D">
            <w:pPr>
              <w:spacing w:line="580" w:lineRule="exact"/>
              <w:jc w:val="center"/>
              <w:rPr>
                <w:rFonts w:hint="eastAsia" w:ascii="仿宋" w:hAnsi="仿宋" w:eastAsia="仿宋" w:cs="仿宋"/>
                <w:color w:val="000000"/>
                <w:sz w:val="24"/>
                <w:szCs w:val="24"/>
              </w:rPr>
            </w:pPr>
          </w:p>
        </w:tc>
      </w:tr>
      <w:tr w14:paraId="2971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noWrap w:val="0"/>
            <w:vAlign w:val="center"/>
          </w:tcPr>
          <w:p w14:paraId="79F1DCBD">
            <w:pPr>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458" w:type="dxa"/>
            <w:gridSpan w:val="2"/>
            <w:tcBorders>
              <w:top w:val="single" w:color="auto" w:sz="4" w:space="0"/>
              <w:left w:val="single" w:color="auto" w:sz="4" w:space="0"/>
              <w:right w:val="single" w:color="auto" w:sz="4" w:space="0"/>
            </w:tcBorders>
            <w:noWrap w:val="0"/>
            <w:vAlign w:val="center"/>
          </w:tcPr>
          <w:p w14:paraId="0011FDC6">
            <w:pPr>
              <w:spacing w:line="580" w:lineRule="exact"/>
              <w:jc w:val="left"/>
              <w:rPr>
                <w:rFonts w:hint="eastAsia" w:ascii="仿宋" w:hAnsi="仿宋" w:eastAsia="仿宋" w:cs="仿宋"/>
                <w:color w:val="000000"/>
                <w:sz w:val="24"/>
                <w:szCs w:val="24"/>
              </w:rPr>
            </w:pPr>
          </w:p>
        </w:tc>
        <w:tc>
          <w:tcPr>
            <w:tcW w:w="1132" w:type="dxa"/>
            <w:tcBorders>
              <w:top w:val="single" w:color="auto" w:sz="4" w:space="0"/>
              <w:left w:val="single" w:color="auto" w:sz="4" w:space="0"/>
              <w:right w:val="single" w:color="auto" w:sz="4" w:space="0"/>
            </w:tcBorders>
            <w:noWrap w:val="0"/>
            <w:vAlign w:val="center"/>
          </w:tcPr>
          <w:p w14:paraId="132DB132">
            <w:pPr>
              <w:spacing w:line="580" w:lineRule="exact"/>
              <w:jc w:val="center"/>
              <w:rPr>
                <w:rFonts w:hint="eastAsia" w:ascii="仿宋" w:hAnsi="仿宋" w:eastAsia="仿宋" w:cs="仿宋"/>
                <w:color w:val="000000"/>
                <w:sz w:val="24"/>
                <w:szCs w:val="24"/>
              </w:rPr>
            </w:pPr>
          </w:p>
        </w:tc>
        <w:tc>
          <w:tcPr>
            <w:tcW w:w="1395" w:type="dxa"/>
            <w:tcBorders>
              <w:top w:val="single" w:color="auto" w:sz="4" w:space="0"/>
              <w:left w:val="single" w:color="auto" w:sz="4" w:space="0"/>
              <w:right w:val="single" w:color="auto" w:sz="4" w:space="0"/>
            </w:tcBorders>
            <w:noWrap w:val="0"/>
            <w:vAlign w:val="center"/>
          </w:tcPr>
          <w:p w14:paraId="1CEE6D49">
            <w:pPr>
              <w:spacing w:line="580" w:lineRule="exact"/>
              <w:jc w:val="center"/>
              <w:rPr>
                <w:rFonts w:hint="eastAsia" w:ascii="仿宋" w:hAnsi="仿宋" w:eastAsia="仿宋" w:cs="仿宋"/>
                <w:color w:val="000000"/>
                <w:sz w:val="24"/>
                <w:szCs w:val="24"/>
              </w:rPr>
            </w:pPr>
          </w:p>
        </w:tc>
        <w:tc>
          <w:tcPr>
            <w:tcW w:w="1350" w:type="dxa"/>
            <w:tcBorders>
              <w:top w:val="single" w:color="auto" w:sz="4" w:space="0"/>
              <w:left w:val="single" w:color="auto" w:sz="4" w:space="0"/>
              <w:right w:val="single" w:color="auto" w:sz="4" w:space="0"/>
            </w:tcBorders>
            <w:noWrap w:val="0"/>
            <w:vAlign w:val="center"/>
          </w:tcPr>
          <w:p w14:paraId="11A34FF6">
            <w:pPr>
              <w:spacing w:line="580" w:lineRule="exact"/>
              <w:jc w:val="center"/>
              <w:rPr>
                <w:rFonts w:hint="eastAsia" w:ascii="仿宋" w:hAnsi="仿宋" w:eastAsia="仿宋" w:cs="仿宋"/>
                <w:color w:val="000000"/>
                <w:sz w:val="24"/>
                <w:szCs w:val="24"/>
              </w:rPr>
            </w:pPr>
          </w:p>
        </w:tc>
        <w:tc>
          <w:tcPr>
            <w:tcW w:w="1738" w:type="dxa"/>
            <w:tcBorders>
              <w:top w:val="single" w:color="auto" w:sz="4" w:space="0"/>
              <w:left w:val="single" w:color="auto" w:sz="4" w:space="0"/>
              <w:right w:val="single" w:color="auto" w:sz="4" w:space="0"/>
            </w:tcBorders>
            <w:noWrap w:val="0"/>
            <w:vAlign w:val="center"/>
          </w:tcPr>
          <w:p w14:paraId="30E725B0">
            <w:pPr>
              <w:spacing w:line="580" w:lineRule="exact"/>
              <w:jc w:val="center"/>
              <w:rPr>
                <w:rFonts w:hint="eastAsia" w:ascii="仿宋" w:hAnsi="仿宋" w:eastAsia="仿宋" w:cs="仿宋"/>
                <w:color w:val="000000"/>
                <w:sz w:val="24"/>
                <w:szCs w:val="24"/>
              </w:rPr>
            </w:pPr>
          </w:p>
        </w:tc>
      </w:tr>
      <w:tr w14:paraId="4A87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gridSpan w:val="2"/>
            <w:tcBorders>
              <w:top w:val="single" w:color="auto" w:sz="4" w:space="0"/>
              <w:left w:val="single" w:color="auto" w:sz="4" w:space="0"/>
              <w:bottom w:val="single" w:color="auto" w:sz="4" w:space="0"/>
              <w:right w:val="single" w:color="auto" w:sz="4" w:space="0"/>
            </w:tcBorders>
            <w:noWrap w:val="0"/>
            <w:vAlign w:val="center"/>
          </w:tcPr>
          <w:p w14:paraId="5A5F4A87">
            <w:pPr>
              <w:spacing w:line="58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总价合计</w:t>
            </w:r>
          </w:p>
        </w:tc>
        <w:tc>
          <w:tcPr>
            <w:tcW w:w="7424" w:type="dxa"/>
            <w:gridSpan w:val="5"/>
            <w:tcBorders>
              <w:top w:val="single" w:color="auto" w:sz="4" w:space="0"/>
              <w:left w:val="single" w:color="auto" w:sz="4" w:space="0"/>
              <w:bottom w:val="single" w:color="auto" w:sz="4" w:space="0"/>
              <w:right w:val="single" w:color="auto" w:sz="4" w:space="0"/>
            </w:tcBorders>
            <w:noWrap w:val="0"/>
            <w:vAlign w:val="center"/>
          </w:tcPr>
          <w:p w14:paraId="5B5F506B">
            <w:pPr>
              <w:spacing w:line="58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大写：                小写：          元</w:t>
            </w:r>
          </w:p>
        </w:tc>
      </w:tr>
    </w:tbl>
    <w:p w14:paraId="62CA2446">
      <w:pPr>
        <w:spacing w:line="580" w:lineRule="exact"/>
        <w:ind w:left="560" w:hanging="480" w:hanging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注：</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完工后，根据实际工作量</w:t>
      </w:r>
      <w:r>
        <w:rPr>
          <w:rFonts w:hint="eastAsia" w:ascii="仿宋" w:hAnsi="仿宋" w:eastAsia="仿宋" w:cs="仿宋"/>
          <w:color w:val="000000"/>
          <w:sz w:val="24"/>
          <w:szCs w:val="24"/>
          <w:lang w:eastAsia="zh-CN"/>
        </w:rPr>
        <w:t>结算</w:t>
      </w:r>
      <w:r>
        <w:rPr>
          <w:rFonts w:hint="eastAsia" w:ascii="仿宋" w:hAnsi="仿宋" w:eastAsia="仿宋" w:cs="仿宋"/>
          <w:color w:val="000000"/>
          <w:sz w:val="24"/>
          <w:szCs w:val="24"/>
        </w:rPr>
        <w:t>实际</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实际</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款不得超过合同</w:t>
      </w:r>
      <w:r>
        <w:rPr>
          <w:rFonts w:hint="eastAsia" w:ascii="仿宋" w:hAnsi="仿宋" w:eastAsia="仿宋" w:cs="仿宋"/>
          <w:color w:val="000000"/>
          <w:sz w:val="24"/>
          <w:szCs w:val="24"/>
          <w:lang w:eastAsia="zh-CN"/>
        </w:rPr>
        <w:t>总</w:t>
      </w:r>
      <w:r>
        <w:rPr>
          <w:rFonts w:hint="eastAsia" w:ascii="仿宋" w:hAnsi="仿宋" w:eastAsia="仿宋" w:cs="仿宋"/>
          <w:color w:val="000000"/>
          <w:sz w:val="24"/>
          <w:szCs w:val="24"/>
        </w:rPr>
        <w:t>款的</w:t>
      </w:r>
      <w:r>
        <w:rPr>
          <w:rFonts w:hint="eastAsia" w:ascii="仿宋" w:hAnsi="仿宋" w:eastAsia="仿宋" w:cs="仿宋"/>
          <w:color w:val="000000"/>
          <w:sz w:val="24"/>
          <w:szCs w:val="24"/>
          <w:lang w:val="en-US" w:eastAsia="zh-CN"/>
        </w:rPr>
        <w:t>1.1倍</w:t>
      </w:r>
      <w:r>
        <w:rPr>
          <w:rFonts w:hint="eastAsia" w:ascii="仿宋" w:hAnsi="仿宋" w:eastAsia="仿宋" w:cs="仿宋"/>
          <w:color w:val="000000"/>
          <w:sz w:val="24"/>
          <w:szCs w:val="24"/>
          <w:lang w:eastAsia="zh-CN"/>
        </w:rPr>
        <w:t>。</w:t>
      </w:r>
    </w:p>
    <w:p w14:paraId="5C0EA652">
      <w:pPr>
        <w:numPr>
          <w:ilvl w:val="0"/>
          <w:numId w:val="0"/>
        </w:numPr>
        <w:spacing w:line="580" w:lineRule="exact"/>
        <w:ind w:firstLine="482" w:firstLineChars="200"/>
        <w:jc w:val="both"/>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第六条 甲乙双方权利义务</w:t>
      </w:r>
    </w:p>
    <w:p w14:paraId="0F996FE3">
      <w:pPr>
        <w:spacing w:before="156" w:beforeLines="50" w:after="156" w:afterLines="50" w:line="580" w:lineRule="exact"/>
        <w:ind w:firstLine="482" w:firstLineChars="200"/>
        <w:jc w:val="both"/>
        <w:outlineLvl w:val="2"/>
        <w:rPr>
          <w:rFonts w:hint="eastAsia" w:ascii="仿宋" w:hAnsi="仿宋" w:eastAsia="仿宋" w:cs="仿宋"/>
          <w:b/>
          <w:color w:val="000000"/>
          <w:sz w:val="24"/>
          <w:szCs w:val="24"/>
        </w:rPr>
      </w:pPr>
      <w:r>
        <w:rPr>
          <w:rFonts w:hint="eastAsia" w:ascii="仿宋" w:hAnsi="仿宋" w:eastAsia="仿宋" w:cs="仿宋"/>
          <w:b/>
          <w:color w:val="000000"/>
          <w:sz w:val="24"/>
          <w:szCs w:val="24"/>
        </w:rPr>
        <w:t>（一）甲方权利义务</w:t>
      </w:r>
    </w:p>
    <w:p w14:paraId="623EF2AA">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1.自合同签订之日起7日内向乙方提出技术要求并提交有关资料。</w:t>
      </w:r>
    </w:p>
    <w:p w14:paraId="75E65E6D">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2.甲方应当为乙方提供必要的技术支持及工作联系事宜。</w:t>
      </w:r>
    </w:p>
    <w:p w14:paraId="5E55CC5D">
      <w:pPr>
        <w:spacing w:before="156" w:beforeLines="50" w:after="156" w:afterLines="50" w:line="580" w:lineRule="exact"/>
        <w:ind w:firstLine="482" w:firstLineChars="200"/>
        <w:jc w:val="both"/>
        <w:outlineLvl w:val="2"/>
        <w:rPr>
          <w:rFonts w:hint="eastAsia" w:ascii="仿宋" w:hAnsi="仿宋" w:eastAsia="仿宋" w:cs="仿宋"/>
          <w:b/>
          <w:color w:val="000000"/>
          <w:sz w:val="24"/>
          <w:szCs w:val="24"/>
        </w:rPr>
      </w:pPr>
      <w:r>
        <w:rPr>
          <w:rFonts w:hint="eastAsia" w:ascii="仿宋" w:hAnsi="仿宋" w:eastAsia="仿宋" w:cs="仿宋"/>
          <w:b/>
          <w:color w:val="000000"/>
          <w:sz w:val="24"/>
          <w:szCs w:val="24"/>
        </w:rPr>
        <w:t>（二）乙方权利义务</w:t>
      </w:r>
    </w:p>
    <w:p w14:paraId="61307161">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1.自合同签订之日起7 日内，组织技术力量进场作业。</w:t>
      </w:r>
    </w:p>
    <w:p w14:paraId="07049056">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2.乙方应当根据合同要求确保项目如期完成。</w:t>
      </w:r>
    </w:p>
    <w:p w14:paraId="34B5E9B4">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3.允许甲方内部使用乙方为执行本合同所提供的属乙方所有成果。</w:t>
      </w:r>
    </w:p>
    <w:p w14:paraId="5ACAEC0D">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4.乙方不得将本合同标的转包或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分包给第三方，一经发现，甲方有权单方面解除合同。</w:t>
      </w:r>
    </w:p>
    <w:p w14:paraId="12F6D6A6">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5.乙方应当为乙方工作人员购买五险一金，乙方外聘人员应当购买意外伤害保险。</w:t>
      </w:r>
    </w:p>
    <w:p w14:paraId="5D8565A0">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6.乙方人员在工作过程中给甲方、乙方自身或者第三方造成人身或者财产损害的，乙方承担全部责任。甲方因此垫付款项或者造成损失的，有权向乙方追偿或者扣除乙方相应金额</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w:t>
      </w:r>
    </w:p>
    <w:p w14:paraId="75B76891">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7.乙方承担作业现场安全保卫、消防等工作，并承担相应费用。乙方严格执行作业规范、安全操作规范、防火安全规定、环境保护规定，做好各项安全检查记录。因作业过程中违反安全规定，导致发生安全事故或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火灾事故，乙方承担全部责任，工期不予顺延。</w:t>
      </w:r>
    </w:p>
    <w:p w14:paraId="27A9A997">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val="en-US" w:eastAsia="zh-CN"/>
        </w:rPr>
        <w:t>系统研发类项目，自项目验收合格日起，乙方提供甲方</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lang w:val="en-US" w:eastAsia="zh-CN"/>
        </w:rPr>
        <w:t>年运维服务。</w:t>
      </w:r>
    </w:p>
    <w:p w14:paraId="54E58A64">
      <w:pPr>
        <w:spacing w:line="580" w:lineRule="exact"/>
        <w:ind w:firstLine="480" w:firstLineChars="200"/>
        <w:jc w:val="both"/>
        <w:outlineLvl w:val="3"/>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.乙方代表如下，未经甲方书面同意，乙方不得擅自变更代表。</w:t>
      </w:r>
    </w:p>
    <w:p w14:paraId="2E6A1079">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4E62A8B6">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1D9B15D0">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6FF347DD">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14:paraId="6315D5FF">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61A0AF07">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strike w:val="0"/>
          <w:dstrike w:val="0"/>
          <w:color w:val="000000"/>
          <w:sz w:val="24"/>
          <w:szCs w:val="24"/>
          <w:u w:val="none"/>
          <w:lang w:val="en-US" w:eastAsia="zh-CN"/>
        </w:rPr>
        <w:t>送达</w:t>
      </w: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511C386F">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乙方对乙方代表的授权范围如下：全权代表乙方负责对项目进度、质量、现场变更签证及在各方面进行确认、检查和监督，并协调其他事宜，签署确认往来文件及对账函。</w:t>
      </w:r>
    </w:p>
    <w:p w14:paraId="071D2AD0">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乙方确认以上送达地址和联系电话，适用于本合同履行、解决本合同争议时接收包括甲方等其他方商业文件信函的送达地址和联系电话。需要变更的，乙方应提前五个工作日向甲方送交书面变更告知书。上述确认的送达地址和联系方式真实有效，如有错误，导致商业文件信函送达不能的法律后果由乙方自己承担。</w:t>
      </w:r>
    </w:p>
    <w:p w14:paraId="416C6CAF">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outlineLvl w:val="1"/>
        <w:rPr>
          <w:rFonts w:hint="eastAsia" w:ascii="仿宋" w:hAnsi="仿宋" w:eastAsia="仿宋" w:cs="仿宋"/>
          <w:b/>
          <w:color w:val="000000"/>
          <w:sz w:val="24"/>
          <w:szCs w:val="24"/>
        </w:rPr>
      </w:pP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b/>
          <w:color w:val="000000"/>
          <w:sz w:val="24"/>
          <w:szCs w:val="24"/>
        </w:rPr>
        <w:t>第七条 成果验收</w:t>
      </w:r>
    </w:p>
    <w:p w14:paraId="583431B9">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1.当发生项目变更、临时现场签证及工作联系函导致乙方工作量增减的，双方依据甲方出具的工作联络函，结算据实调整。</w:t>
      </w:r>
    </w:p>
    <w:p w14:paraId="318D375B">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乙方项目完成后，应当达到国家及合同约定相关标准。特殊质量标准或者要求详见附件。乙方项目完成后应当在15个工作日内向甲方提交验收申请，并移交工作成果。项目成果应当通过甲方最终检查和质量检验部门质检。</w:t>
      </w:r>
    </w:p>
    <w:p w14:paraId="65E0921C">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3.若非乙方原因导致项目暂时无法进行验收的，则乙方在项目完成具备交付条件之日起90个自然日内完成项目收尾移交工作成果。待具备验收条件后，</w:t>
      </w:r>
      <w:r>
        <w:rPr>
          <w:rFonts w:hint="eastAsia" w:ascii="仿宋" w:hAnsi="仿宋" w:eastAsia="仿宋" w:cs="仿宋"/>
          <w:color w:val="000000"/>
          <w:sz w:val="24"/>
          <w:szCs w:val="24"/>
          <w:lang w:eastAsia="zh-CN"/>
        </w:rPr>
        <w:t>甲</w:t>
      </w:r>
      <w:r>
        <w:rPr>
          <w:rFonts w:hint="eastAsia" w:ascii="仿宋" w:hAnsi="仿宋" w:eastAsia="仿宋" w:cs="仿宋"/>
          <w:color w:val="000000"/>
          <w:sz w:val="24"/>
          <w:szCs w:val="24"/>
        </w:rPr>
        <w:t>方予以验收结算。</w:t>
      </w:r>
    </w:p>
    <w:p w14:paraId="6165586A">
      <w:pPr>
        <w:spacing w:line="580" w:lineRule="exact"/>
        <w:ind w:firstLine="482" w:firstLineChars="200"/>
        <w:jc w:val="both"/>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第八条 知识产权</w:t>
      </w:r>
    </w:p>
    <w:p w14:paraId="1C33D2E9">
      <w:pPr>
        <w:spacing w:line="580" w:lineRule="exact"/>
        <w:ind w:firstLine="480" w:firstLineChars="200"/>
        <w:jc w:val="both"/>
        <w:outlineLvl w:val="2"/>
        <w:rPr>
          <w:rFonts w:hint="eastAsia" w:ascii="仿宋" w:hAnsi="仿宋" w:eastAsia="仿宋" w:cs="仿宋"/>
          <w:color w:val="000000"/>
          <w:sz w:val="24"/>
          <w:szCs w:val="24"/>
        </w:rPr>
      </w:pPr>
      <w:r>
        <w:rPr>
          <w:rFonts w:hint="eastAsia" w:ascii="仿宋" w:hAnsi="仿宋" w:eastAsia="仿宋" w:cs="仿宋"/>
          <w:color w:val="000000"/>
          <w:sz w:val="24"/>
          <w:szCs w:val="24"/>
        </w:rPr>
        <w:t>1.乙方保证提供服务过程中不会侵犯任何第三方的知识产权。</w:t>
      </w:r>
    </w:p>
    <w:p w14:paraId="44A5F676">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2.本项目所有成果的版权属甲方所有，乙方不得以任何形式向第三方提供，否则甲方可按有关法律法规规定追究乙方的法律责任。</w:t>
      </w:r>
    </w:p>
    <w:p w14:paraId="0BEACA58">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3.本项目作业过程中提供的或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涉及的所有数据属甲方拥有，乙方无权在技术要求规定之外自行处置数据，不得自行删除、复制、修改、转移数据，不得以任何形式向第三方提供。</w:t>
      </w:r>
    </w:p>
    <w:p w14:paraId="70C9CA91">
      <w:pPr>
        <w:spacing w:line="580" w:lineRule="exact"/>
        <w:ind w:firstLine="480" w:firstLineChars="200"/>
        <w:jc w:val="both"/>
        <w:outlineLvl w:val="2"/>
        <w:rPr>
          <w:rFonts w:hint="eastAsia" w:ascii="仿宋" w:hAnsi="仿宋" w:eastAsia="仿宋" w:cs="仿宋"/>
          <w:color w:val="000000"/>
          <w:sz w:val="24"/>
          <w:szCs w:val="24"/>
        </w:rPr>
      </w:pPr>
      <w:r>
        <w:rPr>
          <w:rFonts w:hint="eastAsia" w:ascii="仿宋" w:hAnsi="仿宋" w:eastAsia="仿宋" w:cs="仿宋"/>
          <w:color w:val="000000"/>
          <w:sz w:val="24"/>
          <w:szCs w:val="24"/>
        </w:rPr>
        <w:t>4.允许乙方内部使用本合同生产的成果。</w:t>
      </w:r>
    </w:p>
    <w:p w14:paraId="5FB062A9">
      <w:pPr>
        <w:spacing w:line="58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5.甲方提供给乙方的技术说明、图纸，乙方为本项目自行编制或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委托编制的技术规范以及反映甲方关于合同要求或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其他类似性质的文件的著作权归属甲方。乙方仅限本项目使用，不得提供给与本项目无关的第三方。</w:t>
      </w:r>
    </w:p>
    <w:p w14:paraId="4A60BC43">
      <w:pPr>
        <w:spacing w:line="580" w:lineRule="exact"/>
        <w:ind w:firstLine="482" w:firstLineChars="200"/>
        <w:jc w:val="both"/>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第九条 项目</w:t>
      </w:r>
      <w:r>
        <w:rPr>
          <w:rFonts w:hint="eastAsia" w:ascii="仿宋" w:hAnsi="仿宋" w:eastAsia="仿宋" w:cs="仿宋"/>
          <w:b/>
          <w:color w:val="000000"/>
          <w:sz w:val="24"/>
          <w:szCs w:val="24"/>
          <w:lang w:eastAsia="zh-CN"/>
        </w:rPr>
        <w:t>款</w:t>
      </w:r>
      <w:r>
        <w:rPr>
          <w:rFonts w:hint="eastAsia" w:ascii="仿宋" w:hAnsi="仿宋" w:eastAsia="仿宋" w:cs="仿宋"/>
          <w:b/>
          <w:color w:val="000000"/>
          <w:sz w:val="24"/>
          <w:szCs w:val="24"/>
        </w:rPr>
        <w:t>支付日期和方式</w:t>
      </w:r>
    </w:p>
    <w:p w14:paraId="61337EA2">
      <w:pPr>
        <w:spacing w:line="580" w:lineRule="exact"/>
        <w:ind w:firstLine="480" w:firstLineChars="200"/>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自合同签订之日起履行付款手续后</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个工作日内向</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支付</w:t>
      </w:r>
      <w:r>
        <w:rPr>
          <w:rFonts w:hint="eastAsia" w:ascii="仿宋" w:hAnsi="仿宋" w:eastAsia="仿宋" w:cs="仿宋"/>
          <w:color w:val="000000"/>
          <w:sz w:val="24"/>
          <w:szCs w:val="24"/>
          <w:lang w:val="en-US" w:eastAsia="zh-CN"/>
        </w:rPr>
        <w:t>预算金额的3</w:t>
      </w:r>
      <w:r>
        <w:rPr>
          <w:rFonts w:hint="eastAsia" w:ascii="仿宋" w:hAnsi="仿宋" w:eastAsia="仿宋" w:cs="仿宋"/>
          <w:color w:val="000000"/>
          <w:sz w:val="24"/>
          <w:szCs w:val="24"/>
        </w:rPr>
        <w:t>0%预付款</w:t>
      </w:r>
      <w:r>
        <w:rPr>
          <w:rFonts w:hint="eastAsia" w:ascii="仿宋" w:hAnsi="仿宋" w:eastAsia="仿宋" w:cs="仿宋"/>
          <w:color w:val="000000"/>
          <w:sz w:val="24"/>
          <w:szCs w:val="24"/>
          <w:lang w:eastAsia="zh-CN"/>
        </w:rPr>
        <w:t>；</w:t>
      </w:r>
    </w:p>
    <w:p w14:paraId="3957C515">
      <w:pPr>
        <w:spacing w:line="580" w:lineRule="exact"/>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2.付款进度：完成所有工作验收合格后支付尾款。</w:t>
      </w:r>
      <w:r>
        <w:rPr>
          <w:rFonts w:hint="eastAsia" w:ascii="仿宋" w:hAnsi="仿宋" w:eastAsia="仿宋" w:cs="仿宋"/>
          <w:color w:val="000000"/>
          <w:sz w:val="24"/>
          <w:szCs w:val="24"/>
        </w:rPr>
        <w:t>（款项最终金额按照实际作业面积为准）。</w:t>
      </w:r>
    </w:p>
    <w:p w14:paraId="4117CD47">
      <w:pPr>
        <w:spacing w:line="580" w:lineRule="exact"/>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 .甲方付款前，乙方须提供正规合法的等额发票，否则甲方有权拒绝付款，且不因此承担任何违约责任。</w:t>
      </w:r>
    </w:p>
    <w:p w14:paraId="6A7D44DD">
      <w:pPr>
        <w:spacing w:line="580" w:lineRule="exact"/>
        <w:ind w:firstLine="480" w:firstLineChars="200"/>
        <w:jc w:val="both"/>
        <w:rPr>
          <w:rFonts w:hint="eastAsia" w:ascii="仿宋" w:hAnsi="仿宋" w:eastAsia="仿宋" w:cs="仿宋"/>
          <w:b/>
          <w:strike w:val="0"/>
          <w:color w:val="000000"/>
          <w:sz w:val="24"/>
          <w:szCs w:val="24"/>
        </w:rPr>
      </w:pPr>
      <w:r>
        <w:rPr>
          <w:rFonts w:hint="eastAsia" w:ascii="仿宋" w:hAnsi="仿宋" w:eastAsia="仿宋" w:cs="仿宋"/>
          <w:color w:val="000000"/>
          <w:sz w:val="24"/>
          <w:szCs w:val="24"/>
        </w:rPr>
        <w:t>备注：签订合同时，</w:t>
      </w:r>
      <w:r>
        <w:rPr>
          <w:rFonts w:hint="eastAsia" w:ascii="仿宋" w:hAnsi="仿宋" w:eastAsia="仿宋" w:cs="仿宋"/>
          <w:color w:val="000000"/>
          <w:sz w:val="24"/>
          <w:szCs w:val="24"/>
          <w:lang w:val="en-US" w:eastAsia="zh-CN"/>
        </w:rPr>
        <w:t>乙方</w:t>
      </w:r>
      <w:r>
        <w:rPr>
          <w:rFonts w:hint="eastAsia" w:ascii="仿宋" w:hAnsi="仿宋" w:eastAsia="仿宋" w:cs="仿宋"/>
          <w:color w:val="000000"/>
          <w:sz w:val="24"/>
          <w:szCs w:val="24"/>
        </w:rPr>
        <w:t>明确表示无需预付款或者主动要求降低预付款比例的，</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可不适用前述规定。</w:t>
      </w:r>
    </w:p>
    <w:p w14:paraId="411D9496">
      <w:pPr>
        <w:spacing w:line="580" w:lineRule="exact"/>
        <w:ind w:firstLine="482" w:firstLineChars="200"/>
        <w:jc w:val="both"/>
        <w:outlineLvl w:val="1"/>
        <w:rPr>
          <w:rFonts w:hint="eastAsia" w:ascii="仿宋" w:hAnsi="仿宋" w:eastAsia="仿宋" w:cs="仿宋"/>
          <w:b/>
          <w:strike w:val="0"/>
          <w:color w:val="000000"/>
          <w:sz w:val="24"/>
          <w:szCs w:val="24"/>
        </w:rPr>
      </w:pPr>
      <w:r>
        <w:rPr>
          <w:rFonts w:hint="eastAsia" w:ascii="仿宋" w:hAnsi="仿宋" w:eastAsia="仿宋" w:cs="仿宋"/>
          <w:b/>
          <w:strike w:val="0"/>
          <w:color w:val="000000"/>
          <w:sz w:val="24"/>
          <w:szCs w:val="24"/>
        </w:rPr>
        <w:t>第十条  质量保证金</w:t>
      </w:r>
    </w:p>
    <w:p w14:paraId="2C37862F">
      <w:pPr>
        <w:spacing w:line="580" w:lineRule="exact"/>
        <w:ind w:firstLine="480" w:firstLineChars="200"/>
        <w:jc w:val="both"/>
        <w:rPr>
          <w:rFonts w:hint="eastAsia" w:ascii="仿宋" w:hAnsi="仿宋" w:eastAsia="仿宋" w:cs="仿宋"/>
          <w:strike w:val="0"/>
          <w:color w:val="auto"/>
          <w:sz w:val="24"/>
          <w:szCs w:val="24"/>
        </w:rPr>
      </w:pPr>
      <w:r>
        <w:rPr>
          <w:rFonts w:hint="eastAsia" w:ascii="仿宋" w:hAnsi="仿宋" w:eastAsia="仿宋" w:cs="仿宋"/>
          <w:strike w:val="0"/>
          <w:color w:val="auto"/>
          <w:sz w:val="24"/>
          <w:szCs w:val="24"/>
        </w:rPr>
        <w:t>本项目质量保证金：□无；</w:t>
      </w:r>
    </w:p>
    <w:p w14:paraId="0F2CFA1A">
      <w:pPr>
        <w:spacing w:line="580" w:lineRule="exact"/>
        <w:ind w:firstLine="2640" w:firstLineChars="1100"/>
        <w:jc w:val="both"/>
        <w:rPr>
          <w:rFonts w:hint="eastAsia" w:ascii="仿宋" w:hAnsi="仿宋" w:eastAsia="仿宋" w:cs="仿宋"/>
          <w:strike w:val="0"/>
          <w:color w:val="000000"/>
          <w:sz w:val="24"/>
          <w:szCs w:val="24"/>
        </w:rPr>
      </w:pPr>
      <w:r>
        <w:rPr>
          <w:rFonts w:hint="eastAsia" w:ascii="仿宋" w:hAnsi="仿宋" w:eastAsia="仿宋" w:cs="仿宋"/>
          <w:strike w:val="0"/>
          <w:color w:val="000000"/>
          <w:sz w:val="24"/>
          <w:szCs w:val="24"/>
        </w:rPr>
        <w:t>□合同总价的</w:t>
      </w:r>
      <w:r>
        <w:rPr>
          <w:rFonts w:hint="eastAsia" w:ascii="仿宋" w:hAnsi="仿宋" w:eastAsia="仿宋" w:cs="仿宋"/>
          <w:strike w:val="0"/>
          <w:color w:val="000000"/>
          <w:sz w:val="24"/>
          <w:szCs w:val="24"/>
          <w:u w:val="single"/>
        </w:rPr>
        <w:t xml:space="preserve">   </w:t>
      </w:r>
      <w:r>
        <w:rPr>
          <w:rFonts w:hint="eastAsia" w:ascii="仿宋" w:hAnsi="仿宋" w:eastAsia="仿宋" w:cs="仿宋"/>
          <w:strike w:val="0"/>
          <w:color w:val="000000"/>
          <w:sz w:val="24"/>
          <w:szCs w:val="24"/>
        </w:rPr>
        <w:t>%作为质量保证金，在质量保质期（</w:t>
      </w:r>
      <w:r>
        <w:rPr>
          <w:rFonts w:hint="eastAsia" w:ascii="仿宋" w:hAnsi="仿宋" w:eastAsia="仿宋" w:cs="仿宋"/>
          <w:strike w:val="0"/>
          <w:color w:val="000000"/>
          <w:sz w:val="24"/>
          <w:szCs w:val="24"/>
          <w:lang w:val="en-US" w:eastAsia="zh-CN"/>
        </w:rPr>
        <w:t xml:space="preserve">    </w:t>
      </w:r>
      <w:r>
        <w:rPr>
          <w:rFonts w:hint="eastAsia" w:ascii="仿宋" w:hAnsi="仿宋" w:eastAsia="仿宋" w:cs="仿宋"/>
          <w:strike w:val="0"/>
          <w:color w:val="000000"/>
          <w:sz w:val="24"/>
          <w:szCs w:val="24"/>
        </w:rPr>
        <w:t>年）满后五</w:t>
      </w:r>
      <w:r>
        <w:rPr>
          <w:rFonts w:hint="eastAsia" w:ascii="仿宋" w:hAnsi="仿宋" w:eastAsia="仿宋" w:cs="仿宋"/>
          <w:strike w:val="0"/>
          <w:color w:val="000000"/>
          <w:sz w:val="24"/>
          <w:szCs w:val="24"/>
          <w:lang w:eastAsia="zh-CN"/>
        </w:rPr>
        <w:t>个工作</w:t>
      </w:r>
      <w:r>
        <w:rPr>
          <w:rFonts w:hint="eastAsia" w:ascii="仿宋" w:hAnsi="仿宋" w:eastAsia="仿宋" w:cs="仿宋"/>
          <w:strike w:val="0"/>
          <w:color w:val="000000"/>
          <w:sz w:val="24"/>
          <w:szCs w:val="24"/>
        </w:rPr>
        <w:t>日内，甲方将质量保证金（不计利息）退还给乙方。</w:t>
      </w:r>
    </w:p>
    <w:p w14:paraId="21931ECA">
      <w:pPr>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14:paraId="568A024D">
      <w:pPr>
        <w:numPr>
          <w:ilvl w:val="0"/>
          <w:numId w:val="0"/>
        </w:num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strike w:val="0"/>
          <w:color w:val="000000"/>
          <w:sz w:val="24"/>
          <w:szCs w:val="24"/>
          <w:u w:val="none"/>
          <w:lang w:eastAsia="zh-CN"/>
        </w:rPr>
        <w:t>一</w:t>
      </w:r>
      <w:r>
        <w:rPr>
          <w:rFonts w:hint="eastAsia" w:ascii="仿宋" w:hAnsi="仿宋" w:eastAsia="仿宋" w:cs="仿宋"/>
          <w:b/>
          <w:color w:val="000000"/>
          <w:sz w:val="24"/>
          <w:szCs w:val="24"/>
        </w:rPr>
        <w:t>条 乙方向甲方交付成果（见下表）</w:t>
      </w:r>
    </w:p>
    <w:p w14:paraId="21A7776A">
      <w:pPr>
        <w:spacing w:line="580" w:lineRule="exact"/>
        <w:rPr>
          <w:rFonts w:hint="eastAsia" w:ascii="仿宋" w:hAnsi="仿宋" w:eastAsia="仿宋" w:cs="仿宋"/>
          <w:b/>
          <w:color w:val="000000"/>
          <w:sz w:val="24"/>
          <w:szCs w:val="24"/>
        </w:rPr>
      </w:pP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2414"/>
        <w:gridCol w:w="1269"/>
        <w:gridCol w:w="1269"/>
        <w:gridCol w:w="1725"/>
      </w:tblGrid>
      <w:tr w14:paraId="7E47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noWrap w:val="0"/>
            <w:vAlign w:val="center"/>
          </w:tcPr>
          <w:p w14:paraId="2C68FAA7">
            <w:pPr>
              <w:pStyle w:val="57"/>
              <w:spacing w:beforeAutospacing="0" w:afterAutospacing="0"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BEEAA5D">
            <w:pPr>
              <w:pStyle w:val="57"/>
              <w:spacing w:beforeAutospacing="0" w:afterAutospacing="0"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成 果 名 称</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30B47CA">
            <w:pPr>
              <w:pStyle w:val="57"/>
              <w:spacing w:beforeAutospacing="0" w:afterAutospacing="0"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 格</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1BDFD73">
            <w:pPr>
              <w:pStyle w:val="57"/>
              <w:spacing w:beforeAutospacing="0" w:afterAutospacing="0"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 量</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9F2967C">
            <w:pPr>
              <w:pStyle w:val="57"/>
              <w:spacing w:beforeAutospacing="0" w:afterAutospacing="0"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r>
      <w:tr w14:paraId="61E08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noWrap w:val="0"/>
            <w:vAlign w:val="center"/>
          </w:tcPr>
          <w:p w14:paraId="19C64671">
            <w:pPr>
              <w:snapToGrid w:val="0"/>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9353EE4">
            <w:pPr>
              <w:snapToGrid w:val="0"/>
              <w:spacing w:line="580" w:lineRule="exact"/>
              <w:jc w:val="center"/>
              <w:rPr>
                <w:rFonts w:hint="eastAsia" w:ascii="仿宋" w:hAnsi="仿宋" w:eastAsia="仿宋" w:cs="仿宋"/>
                <w:color w:val="000000"/>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9ACA264">
            <w:pPr>
              <w:snapToGrid w:val="0"/>
              <w:spacing w:line="580" w:lineRule="exact"/>
              <w:jc w:val="center"/>
              <w:rPr>
                <w:rFonts w:hint="eastAsia" w:ascii="仿宋" w:hAnsi="仿宋" w:eastAsia="仿宋" w:cs="仿宋"/>
                <w:color w:val="000000"/>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58FA81D">
            <w:pPr>
              <w:snapToGrid w:val="0"/>
              <w:spacing w:line="580" w:lineRule="exact"/>
              <w:jc w:val="center"/>
              <w:rPr>
                <w:rFonts w:hint="eastAsia" w:ascii="仿宋" w:hAnsi="仿宋" w:eastAsia="仿宋" w:cs="仿宋"/>
                <w:color w:val="000000"/>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9ACC4AB">
            <w:pPr>
              <w:snapToGrid w:val="0"/>
              <w:spacing w:line="580" w:lineRule="exact"/>
              <w:jc w:val="center"/>
              <w:rPr>
                <w:rFonts w:hint="eastAsia" w:ascii="仿宋" w:hAnsi="仿宋" w:eastAsia="仿宋" w:cs="仿宋"/>
                <w:color w:val="000000"/>
                <w:sz w:val="24"/>
                <w:szCs w:val="24"/>
              </w:rPr>
            </w:pPr>
          </w:p>
        </w:tc>
      </w:tr>
      <w:tr w14:paraId="3C156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noWrap w:val="0"/>
            <w:vAlign w:val="center"/>
          </w:tcPr>
          <w:p w14:paraId="27C394BD">
            <w:pPr>
              <w:snapToGrid w:val="0"/>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12C14671">
            <w:pPr>
              <w:snapToGrid w:val="0"/>
              <w:spacing w:line="580" w:lineRule="exact"/>
              <w:jc w:val="center"/>
              <w:rPr>
                <w:rFonts w:hint="eastAsia" w:ascii="仿宋" w:hAnsi="仿宋" w:eastAsia="仿宋" w:cs="仿宋"/>
                <w:color w:val="000000"/>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44358FF">
            <w:pPr>
              <w:snapToGrid w:val="0"/>
              <w:spacing w:line="580" w:lineRule="exact"/>
              <w:jc w:val="center"/>
              <w:rPr>
                <w:rFonts w:hint="eastAsia" w:ascii="仿宋" w:hAnsi="仿宋" w:eastAsia="仿宋" w:cs="仿宋"/>
                <w:color w:val="000000"/>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E63FF65">
            <w:pPr>
              <w:snapToGrid w:val="0"/>
              <w:spacing w:line="580" w:lineRule="exact"/>
              <w:jc w:val="center"/>
              <w:rPr>
                <w:rFonts w:hint="eastAsia" w:ascii="仿宋" w:hAnsi="仿宋" w:eastAsia="仿宋" w:cs="仿宋"/>
                <w:color w:val="000000"/>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52B4067">
            <w:pPr>
              <w:snapToGrid w:val="0"/>
              <w:spacing w:line="580" w:lineRule="exact"/>
              <w:jc w:val="center"/>
              <w:rPr>
                <w:rFonts w:hint="eastAsia" w:ascii="仿宋" w:hAnsi="仿宋" w:eastAsia="仿宋" w:cs="仿宋"/>
                <w:color w:val="000000"/>
                <w:sz w:val="24"/>
                <w:szCs w:val="24"/>
              </w:rPr>
            </w:pPr>
          </w:p>
        </w:tc>
      </w:tr>
    </w:tbl>
    <w:p w14:paraId="45A594AE">
      <w:p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strike w:val="0"/>
          <w:color w:val="000000"/>
          <w:sz w:val="24"/>
          <w:szCs w:val="24"/>
          <w:u w:val="none"/>
          <w:lang w:eastAsia="zh-CN"/>
        </w:rPr>
        <w:t>二</w:t>
      </w:r>
      <w:r>
        <w:rPr>
          <w:rFonts w:hint="eastAsia" w:ascii="仿宋" w:hAnsi="仿宋" w:eastAsia="仿宋" w:cs="仿宋"/>
          <w:b/>
          <w:color w:val="000000"/>
          <w:sz w:val="24"/>
          <w:szCs w:val="24"/>
        </w:rPr>
        <w:t>条 违约责任</w:t>
      </w:r>
    </w:p>
    <w:p w14:paraId="0CF6327E">
      <w:pPr>
        <w:spacing w:line="580" w:lineRule="exact"/>
        <w:ind w:firstLine="482" w:firstLineChars="200"/>
        <w:outlineLvl w:val="2"/>
        <w:rPr>
          <w:rFonts w:hint="eastAsia" w:ascii="仿宋" w:hAnsi="仿宋" w:eastAsia="仿宋" w:cs="仿宋"/>
          <w:b/>
          <w:color w:val="000000"/>
          <w:sz w:val="24"/>
          <w:szCs w:val="24"/>
        </w:rPr>
      </w:pPr>
      <w:r>
        <w:rPr>
          <w:rFonts w:hint="eastAsia" w:ascii="仿宋" w:hAnsi="仿宋" w:eastAsia="仿宋" w:cs="仿宋"/>
          <w:b/>
          <w:color w:val="000000"/>
          <w:sz w:val="24"/>
          <w:szCs w:val="24"/>
        </w:rPr>
        <w:t>（一）甲方违约责任</w:t>
      </w:r>
    </w:p>
    <w:p w14:paraId="352152D1">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合同签订后，乙方未进入现场工作前，由于甲方工程停止而终止合同的，甲方应支付乙方预算</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款5%的违约金；乙方已进入现场工作，甲方应按完成的实际工作量支付</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款，并按预算</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款的10%向乙方支付违约金。</w:t>
      </w:r>
    </w:p>
    <w:p w14:paraId="2332AE20">
      <w:pPr>
        <w:spacing w:line="580" w:lineRule="exact"/>
        <w:ind w:firstLine="482" w:firstLineChars="200"/>
        <w:outlineLvl w:val="2"/>
        <w:rPr>
          <w:rFonts w:hint="eastAsia" w:ascii="仿宋" w:hAnsi="仿宋" w:eastAsia="仿宋" w:cs="仿宋"/>
          <w:b/>
          <w:color w:val="000000"/>
          <w:sz w:val="24"/>
          <w:szCs w:val="24"/>
        </w:rPr>
      </w:pPr>
      <w:r>
        <w:rPr>
          <w:rFonts w:hint="eastAsia" w:ascii="仿宋" w:hAnsi="仿宋" w:eastAsia="仿宋" w:cs="仿宋"/>
          <w:b/>
          <w:color w:val="000000"/>
          <w:sz w:val="24"/>
          <w:szCs w:val="24"/>
        </w:rPr>
        <w:t>（二） 乙方违约责任</w:t>
      </w:r>
    </w:p>
    <w:p w14:paraId="0F01E61E">
      <w:pPr>
        <w:spacing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1.合同签订后，如乙方擅自中途停止或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解除合同的，乙方应向甲方支付合同总</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款30%的违约金，并退还甲方已付的全部</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w:t>
      </w:r>
    </w:p>
    <w:p w14:paraId="1EBC9F2C">
      <w:pPr>
        <w:pStyle w:val="19"/>
        <w:spacing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2.乙方未能按合同约定的日期提交项目成果的，每逾期一日，应向甲方支付合同总</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款0.5‰的损失赔偿额。因甲方原因或者不可抗力造成的工程延期的，乙方不承担赔偿责任。</w:t>
      </w:r>
    </w:p>
    <w:p w14:paraId="22E2EB4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3.乙方提供的测绘成果质量不合格的，应无偿给予重测或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采取补救措施，以达到质量要求，甲方酌情扣除</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款的5%至30%。因测绘成果质量不符合合同要求造成甲方损失的，乙方应对由此造成的直接损失承担赔偿责任，并依法承担相应的法律责任。若因甲方提供的资料原因造成测绘成果质量不符合要求的，乙方免责。</w:t>
      </w:r>
    </w:p>
    <w:p w14:paraId="5C1B9A78">
      <w:pPr>
        <w:pStyle w:val="19"/>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4.对于甲方提供的图纸和技术资料以及属于甲方的测绘成果，乙方有义务遵守信息安全及保密规定，不得向第三方转让或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泄露，否则应向甲方支付合同总</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款30%的违约金，造成甲方损失的，还应当承担赔偿责任。</w:t>
      </w:r>
    </w:p>
    <w:p w14:paraId="16372E25">
      <w:pPr>
        <w:pStyle w:val="19"/>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5.乙方在本合同有效期内，乙方不具有或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丧失相应测绘资质的，甲方有权解除本合同。乙方应向甲方支付合同总</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款30%的违约金，造成甲方损失的，还应当承担赔偿责任，并退还甲方已付的全部</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w:t>
      </w:r>
    </w:p>
    <w:p w14:paraId="4307F748">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6.乙方作业过程中应采取必要的安全防护和消防措施，为作业人员购买保险，防止安全事故或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火灾事故的发生。若甲方发现乙方作业存在安全隐患或者乙方没有为作业人员购买保险的，甲方有权解除本合同。乙方应向甲方赔偿已付</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款30%的损失，并退还甲方已付的全部</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w:t>
      </w:r>
    </w:p>
    <w:p w14:paraId="6EA35EF8">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7.乙方提交的成果侵犯第三方知识产权的，视为成果质量不合格，甲方有权解除本合同。乙方应向甲方赔偿已付</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款30%的损失，并退还甲方已付的全部</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款。</w:t>
      </w:r>
    </w:p>
    <w:p w14:paraId="117AFEED">
      <w:pPr>
        <w:spacing w:line="580" w:lineRule="exact"/>
        <w:ind w:firstLine="482" w:firstLineChars="200"/>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u w:val="none"/>
          <w:lang w:eastAsia="zh-CN"/>
        </w:rPr>
        <w:t>三</w:t>
      </w:r>
      <w:r>
        <w:rPr>
          <w:rFonts w:hint="eastAsia" w:ascii="仿宋" w:hAnsi="仿宋" w:eastAsia="仿宋" w:cs="仿宋"/>
          <w:b/>
          <w:color w:val="000000"/>
          <w:sz w:val="24"/>
          <w:szCs w:val="24"/>
        </w:rPr>
        <w:t>条 不可抗力</w:t>
      </w:r>
    </w:p>
    <w:p w14:paraId="55AC2E21">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66FD778D">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2.不可抗力持续30日以上，任何一方均可以解除合同，双方协商一致的可以继续履行合同。</w:t>
      </w:r>
    </w:p>
    <w:p w14:paraId="3B0145FB">
      <w:pPr>
        <w:spacing w:line="580" w:lineRule="exact"/>
        <w:ind w:firstLine="482" w:firstLineChars="200"/>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u w:val="none"/>
          <w:lang w:eastAsia="zh-CN"/>
        </w:rPr>
        <w:t>四</w:t>
      </w:r>
      <w:r>
        <w:rPr>
          <w:rFonts w:hint="eastAsia" w:ascii="仿宋" w:hAnsi="仿宋" w:eastAsia="仿宋" w:cs="仿宋"/>
          <w:b/>
          <w:color w:val="000000"/>
          <w:sz w:val="24"/>
          <w:szCs w:val="24"/>
        </w:rPr>
        <w:t>条 争议解决的方法</w:t>
      </w:r>
    </w:p>
    <w:p w14:paraId="02BD1D2E">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若在本合同履行过程中发生争议的，由</w:t>
      </w:r>
      <w:r>
        <w:rPr>
          <w:rFonts w:hint="eastAsia" w:ascii="仿宋" w:hAnsi="仿宋" w:eastAsia="仿宋" w:cs="仿宋"/>
          <w:strike w:val="0"/>
          <w:dstrike w:val="0"/>
          <w:color w:val="000000"/>
          <w:sz w:val="24"/>
          <w:szCs w:val="24"/>
          <w:u w:val="none"/>
        </w:rPr>
        <w:t>双</w:t>
      </w:r>
      <w:r>
        <w:rPr>
          <w:rFonts w:hint="eastAsia" w:ascii="仿宋" w:hAnsi="仿宋" w:eastAsia="仿宋" w:cs="仿宋"/>
          <w:color w:val="000000"/>
          <w:sz w:val="24"/>
          <w:szCs w:val="24"/>
        </w:rPr>
        <w:t>方当事人协商解决或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由双方主管部门调解；协商或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调解不成的，可以依法向</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none"/>
        </w:rPr>
        <w:t xml:space="preserve">杭州市余杭区人民法院 </w:t>
      </w:r>
      <w:r>
        <w:rPr>
          <w:rFonts w:hint="eastAsia" w:ascii="仿宋" w:hAnsi="仿宋" w:eastAsia="仿宋" w:cs="仿宋"/>
          <w:color w:val="000000"/>
          <w:sz w:val="24"/>
          <w:szCs w:val="24"/>
        </w:rPr>
        <w:t>提起诉讼。</w:t>
      </w:r>
    </w:p>
    <w:p w14:paraId="7164550A">
      <w:pPr>
        <w:spacing w:line="580" w:lineRule="exact"/>
        <w:ind w:firstLine="482" w:firstLineChars="200"/>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u w:val="none"/>
          <w:lang w:eastAsia="zh-CN"/>
        </w:rPr>
        <w:t>五</w:t>
      </w:r>
      <w:r>
        <w:rPr>
          <w:rFonts w:hint="eastAsia" w:ascii="仿宋" w:hAnsi="仿宋" w:eastAsia="仿宋" w:cs="仿宋"/>
          <w:b/>
          <w:color w:val="000000"/>
          <w:sz w:val="24"/>
          <w:szCs w:val="24"/>
        </w:rPr>
        <w:t>条 关于补充协议</w:t>
      </w:r>
    </w:p>
    <w:p w14:paraId="6330F859">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本合同履行过程中的未尽事宜，双方应本着实事求是友好协商的态度加以解决。协商一致的，签订补充协议。补充协议与本合同具有同等法律效力。</w:t>
      </w:r>
    </w:p>
    <w:p w14:paraId="617DEAB4">
      <w:pPr>
        <w:spacing w:line="580" w:lineRule="exact"/>
        <w:ind w:firstLine="482" w:firstLineChars="200"/>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u w:val="none"/>
          <w:lang w:eastAsia="zh-CN"/>
        </w:rPr>
        <w:t>六</w:t>
      </w:r>
      <w:r>
        <w:rPr>
          <w:rFonts w:hint="eastAsia" w:ascii="仿宋" w:hAnsi="仿宋" w:eastAsia="仿宋" w:cs="仿宋"/>
          <w:b/>
          <w:color w:val="000000"/>
          <w:sz w:val="24"/>
          <w:szCs w:val="24"/>
        </w:rPr>
        <w:t>条 其他约定</w:t>
      </w:r>
    </w:p>
    <w:p w14:paraId="52577F67">
      <w:pPr>
        <w:spacing w:line="58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1.乙方必须遵守国家、行业以及省、市各级及单位制订的关于安全管理规定，满足ISO质量管理体系、环境管理体系、职业健康安全管理体系及信息安全管理体系、信息技术服务管理体系等要求。</w:t>
      </w:r>
    </w:p>
    <w:p w14:paraId="4B10F45F">
      <w:pPr>
        <w:spacing w:line="58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2.作业过程中，乙方应树立“安全第一”的意识，加强安全管理，杜绝安全事故的发生，工程实施期间所引起的安全事故，一切责任和后果均由乙方承担解决。</w:t>
      </w:r>
    </w:p>
    <w:p w14:paraId="647D492B">
      <w:pPr>
        <w:spacing w:line="58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3.乙方要加强职工对ISO质量管理、环境管理、职业健康及信息安全、信息技术服务方面的教育，同时提供必要的劳动保护用品及相应的保障措施。</w:t>
      </w:r>
    </w:p>
    <w:p w14:paraId="0DC72D21">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4.在本合同履行过程中，如上级有关技术标准发生变化，成果可考虑执行新标准，但不影响本合同履行。</w:t>
      </w:r>
    </w:p>
    <w:p w14:paraId="0DEF88F5">
      <w:pPr>
        <w:spacing w:line="580" w:lineRule="exact"/>
        <w:ind w:firstLine="482" w:firstLineChars="200"/>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u w:val="none"/>
          <w:lang w:eastAsia="zh-CN"/>
        </w:rPr>
        <w:t>七</w:t>
      </w:r>
      <w:r>
        <w:rPr>
          <w:rFonts w:hint="eastAsia" w:ascii="仿宋" w:hAnsi="仿宋" w:eastAsia="仿宋" w:cs="仿宋"/>
          <w:b/>
          <w:color w:val="000000"/>
          <w:sz w:val="24"/>
          <w:szCs w:val="24"/>
        </w:rPr>
        <w:t>条 合同的生效与终止</w:t>
      </w:r>
    </w:p>
    <w:p w14:paraId="03EB457F">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本合同经甲、乙双方法定代表人或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其委托代理人签字并加盖双方公章或</w:t>
      </w:r>
      <w:r>
        <w:rPr>
          <w:rFonts w:hint="eastAsia" w:ascii="仿宋" w:hAnsi="仿宋" w:eastAsia="仿宋" w:cs="仿宋"/>
          <w:color w:val="000000"/>
          <w:sz w:val="24"/>
          <w:szCs w:val="24"/>
          <w:lang w:val="en-US" w:eastAsia="zh-CN"/>
        </w:rPr>
        <w:t>者</w:t>
      </w:r>
      <w:r>
        <w:rPr>
          <w:rFonts w:hint="eastAsia" w:ascii="仿宋" w:hAnsi="仿宋" w:eastAsia="仿宋" w:cs="仿宋"/>
          <w:color w:val="000000"/>
          <w:sz w:val="24"/>
          <w:szCs w:val="24"/>
        </w:rPr>
        <w:t>合同专用章即生效。全部成果交接完毕和</w:t>
      </w:r>
      <w:r>
        <w:rPr>
          <w:rFonts w:hint="eastAsia" w:ascii="仿宋" w:hAnsi="仿宋" w:eastAsia="仿宋" w:cs="仿宋"/>
          <w:color w:val="000000"/>
          <w:sz w:val="24"/>
          <w:szCs w:val="24"/>
          <w:lang w:eastAsia="zh-CN"/>
        </w:rPr>
        <w:t>项目款</w:t>
      </w:r>
      <w:r>
        <w:rPr>
          <w:rFonts w:hint="eastAsia" w:ascii="仿宋" w:hAnsi="仿宋" w:eastAsia="仿宋" w:cs="仿宋"/>
          <w:color w:val="000000"/>
          <w:sz w:val="24"/>
          <w:szCs w:val="24"/>
        </w:rPr>
        <w:t>结算完成后，本合同终止。</w:t>
      </w:r>
    </w:p>
    <w:p w14:paraId="731F31F7">
      <w:pPr>
        <w:spacing w:line="580" w:lineRule="exact"/>
        <w:ind w:firstLine="482" w:firstLineChars="200"/>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u w:val="none"/>
          <w:lang w:eastAsia="zh-CN"/>
        </w:rPr>
        <w:t>八</w:t>
      </w:r>
      <w:r>
        <w:rPr>
          <w:rFonts w:hint="eastAsia" w:ascii="仿宋" w:hAnsi="仿宋" w:eastAsia="仿宋" w:cs="仿宋"/>
          <w:b/>
          <w:color w:val="000000"/>
          <w:sz w:val="24"/>
          <w:szCs w:val="24"/>
        </w:rPr>
        <w:t>条 附则</w:t>
      </w:r>
    </w:p>
    <w:p w14:paraId="40A59B73">
      <w:pPr>
        <w:spacing w:line="5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本合同壹式</w:t>
      </w:r>
      <w:r>
        <w:rPr>
          <w:rFonts w:hint="eastAsia" w:ascii="仿宋" w:hAnsi="仿宋" w:eastAsia="仿宋" w:cs="仿宋"/>
          <w:bCs/>
          <w:color w:val="000000"/>
          <w:sz w:val="24"/>
          <w:szCs w:val="24"/>
        </w:rPr>
        <w:t>肆份</w:t>
      </w:r>
      <w:r>
        <w:rPr>
          <w:rFonts w:hint="eastAsia" w:ascii="仿宋" w:hAnsi="仿宋" w:eastAsia="仿宋" w:cs="仿宋"/>
          <w:color w:val="000000"/>
          <w:sz w:val="24"/>
          <w:szCs w:val="24"/>
        </w:rPr>
        <w:t>，具有同等法律效力，甲、乙方双方各执贰份。</w:t>
      </w:r>
    </w:p>
    <w:p w14:paraId="15E1D461">
      <w:pPr>
        <w:spacing w:line="580" w:lineRule="exact"/>
        <w:jc w:val="center"/>
        <w:rPr>
          <w:rFonts w:hint="eastAsia" w:ascii="仿宋" w:hAnsi="仿宋" w:eastAsia="仿宋" w:cs="仿宋"/>
          <w:b/>
          <w:color w:val="000000"/>
          <w:spacing w:val="-20"/>
          <w:sz w:val="24"/>
          <w:szCs w:val="24"/>
        </w:rPr>
      </w:pPr>
    </w:p>
    <w:p w14:paraId="29C3053A">
      <w:pPr>
        <w:spacing w:line="580" w:lineRule="exact"/>
        <w:jc w:val="center"/>
        <w:outlineLvl w:val="0"/>
        <w:rPr>
          <w:rFonts w:hint="eastAsia" w:ascii="仿宋" w:hAnsi="仿宋" w:eastAsia="仿宋" w:cs="仿宋"/>
          <w:b/>
          <w:color w:val="000000"/>
          <w:spacing w:val="-20"/>
          <w:sz w:val="24"/>
          <w:szCs w:val="24"/>
        </w:rPr>
      </w:pPr>
      <w:r>
        <w:rPr>
          <w:rFonts w:hint="eastAsia" w:ascii="仿宋" w:hAnsi="仿宋" w:eastAsia="仿宋" w:cs="仿宋"/>
          <w:b/>
          <w:color w:val="000000"/>
          <w:spacing w:val="-20"/>
          <w:sz w:val="24"/>
          <w:szCs w:val="24"/>
        </w:rPr>
        <w:t>（若本页无正文的，须在此处注明“本页为签字盖章页，无正文”字样）</w:t>
      </w:r>
    </w:p>
    <w:p w14:paraId="279C6B19">
      <w:pPr>
        <w:spacing w:line="5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合同签章</w:t>
      </w:r>
      <w:r>
        <w:rPr>
          <w:rFonts w:hint="eastAsia" w:ascii="仿宋" w:hAnsi="仿宋" w:eastAsia="仿宋" w:cs="仿宋"/>
          <w:b/>
          <w:color w:val="000000"/>
          <w:sz w:val="24"/>
          <w:szCs w:val="24"/>
          <w:lang w:eastAsia="zh-CN"/>
        </w:rPr>
        <w:t>：</w:t>
      </w:r>
    </w:p>
    <w:tbl>
      <w:tblPr>
        <w:tblStyle w:val="61"/>
        <w:tblW w:w="0" w:type="auto"/>
        <w:tblInd w:w="0" w:type="dxa"/>
        <w:tblLayout w:type="fixed"/>
        <w:tblCellMar>
          <w:top w:w="0" w:type="dxa"/>
          <w:left w:w="108" w:type="dxa"/>
          <w:bottom w:w="0" w:type="dxa"/>
          <w:right w:w="108" w:type="dxa"/>
        </w:tblCellMar>
      </w:tblPr>
      <w:tblGrid>
        <w:gridCol w:w="4558"/>
        <w:gridCol w:w="4559"/>
      </w:tblGrid>
      <w:tr w14:paraId="69E33DCC">
        <w:tblPrEx>
          <w:tblCellMar>
            <w:top w:w="0" w:type="dxa"/>
            <w:left w:w="108" w:type="dxa"/>
            <w:bottom w:w="0" w:type="dxa"/>
            <w:right w:w="108" w:type="dxa"/>
          </w:tblCellMar>
        </w:tblPrEx>
        <w:trPr>
          <w:trHeight w:val="995" w:hRule="atLeast"/>
        </w:trPr>
        <w:tc>
          <w:tcPr>
            <w:tcW w:w="4558" w:type="dxa"/>
            <w:noWrap w:val="0"/>
            <w:vAlign w:val="center"/>
          </w:tcPr>
          <w:p w14:paraId="22D4368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甲方（盖章）：</w:t>
            </w:r>
          </w:p>
          <w:p w14:paraId="49B6BBBA">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浙江省测绘科学技术研究院</w:t>
            </w:r>
          </w:p>
        </w:tc>
        <w:tc>
          <w:tcPr>
            <w:tcW w:w="4559" w:type="dxa"/>
            <w:noWrap w:val="0"/>
            <w:vAlign w:val="center"/>
          </w:tcPr>
          <w:p w14:paraId="19F099A6">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乙方（盖章）：</w:t>
            </w:r>
          </w:p>
          <w:p w14:paraId="49690DF7">
            <w:pPr>
              <w:spacing w:line="400" w:lineRule="exact"/>
              <w:rPr>
                <w:rFonts w:hint="eastAsia" w:ascii="仿宋" w:hAnsi="仿宋" w:eastAsia="仿宋" w:cs="仿宋"/>
                <w:color w:val="000000"/>
                <w:sz w:val="24"/>
                <w:szCs w:val="24"/>
              </w:rPr>
            </w:pPr>
          </w:p>
        </w:tc>
      </w:tr>
      <w:tr w14:paraId="4727F7E0">
        <w:tblPrEx>
          <w:tblCellMar>
            <w:top w:w="0" w:type="dxa"/>
            <w:left w:w="108" w:type="dxa"/>
            <w:bottom w:w="0" w:type="dxa"/>
            <w:right w:w="108" w:type="dxa"/>
          </w:tblCellMar>
        </w:tblPrEx>
        <w:trPr>
          <w:trHeight w:val="935" w:hRule="atLeast"/>
        </w:trPr>
        <w:tc>
          <w:tcPr>
            <w:tcW w:w="4558" w:type="dxa"/>
            <w:noWrap w:val="0"/>
            <w:vAlign w:val="center"/>
          </w:tcPr>
          <w:p w14:paraId="7EE6949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p w14:paraId="42A72ECA">
            <w:pPr>
              <w:spacing w:line="40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浙江省杭州市余杭区地信路2号</w:t>
            </w:r>
          </w:p>
        </w:tc>
        <w:tc>
          <w:tcPr>
            <w:tcW w:w="4559" w:type="dxa"/>
            <w:noWrap w:val="0"/>
            <w:vAlign w:val="center"/>
          </w:tcPr>
          <w:p w14:paraId="540474C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p w14:paraId="31AF840D">
            <w:pPr>
              <w:spacing w:line="400" w:lineRule="exact"/>
              <w:rPr>
                <w:rFonts w:hint="eastAsia" w:ascii="仿宋" w:hAnsi="仿宋" w:eastAsia="仿宋" w:cs="仿宋"/>
                <w:color w:val="000000"/>
                <w:sz w:val="24"/>
                <w:szCs w:val="24"/>
              </w:rPr>
            </w:pPr>
          </w:p>
        </w:tc>
      </w:tr>
      <w:tr w14:paraId="4E791C31">
        <w:tblPrEx>
          <w:tblCellMar>
            <w:top w:w="0" w:type="dxa"/>
            <w:left w:w="108" w:type="dxa"/>
            <w:bottom w:w="0" w:type="dxa"/>
            <w:right w:w="108" w:type="dxa"/>
          </w:tblCellMar>
        </w:tblPrEx>
        <w:trPr>
          <w:trHeight w:val="567" w:hRule="atLeast"/>
        </w:trPr>
        <w:tc>
          <w:tcPr>
            <w:tcW w:w="4558" w:type="dxa"/>
            <w:noWrap w:val="0"/>
            <w:vAlign w:val="center"/>
          </w:tcPr>
          <w:p w14:paraId="023D64F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法定代表人（委托代理人）</w:t>
            </w:r>
          </w:p>
        </w:tc>
        <w:tc>
          <w:tcPr>
            <w:tcW w:w="4559" w:type="dxa"/>
            <w:noWrap w:val="0"/>
            <w:vAlign w:val="center"/>
          </w:tcPr>
          <w:p w14:paraId="7A40B229">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法定代表人（委托代理人）</w:t>
            </w:r>
          </w:p>
        </w:tc>
      </w:tr>
      <w:tr w14:paraId="62122226">
        <w:tblPrEx>
          <w:tblCellMar>
            <w:top w:w="0" w:type="dxa"/>
            <w:left w:w="108" w:type="dxa"/>
            <w:bottom w:w="0" w:type="dxa"/>
            <w:right w:w="108" w:type="dxa"/>
          </w:tblCellMar>
        </w:tblPrEx>
        <w:trPr>
          <w:trHeight w:val="567" w:hRule="atLeast"/>
        </w:trPr>
        <w:tc>
          <w:tcPr>
            <w:tcW w:w="4558" w:type="dxa"/>
            <w:noWrap w:val="0"/>
            <w:vAlign w:val="center"/>
          </w:tcPr>
          <w:p w14:paraId="35259E0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    字：</w:t>
            </w:r>
          </w:p>
        </w:tc>
        <w:tc>
          <w:tcPr>
            <w:tcW w:w="4559" w:type="dxa"/>
            <w:noWrap w:val="0"/>
            <w:vAlign w:val="center"/>
          </w:tcPr>
          <w:p w14:paraId="115B145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    字：</w:t>
            </w:r>
          </w:p>
        </w:tc>
      </w:tr>
      <w:tr w14:paraId="3844A9AA">
        <w:tblPrEx>
          <w:tblCellMar>
            <w:top w:w="0" w:type="dxa"/>
            <w:left w:w="108" w:type="dxa"/>
            <w:bottom w:w="0" w:type="dxa"/>
            <w:right w:w="108" w:type="dxa"/>
          </w:tblCellMar>
        </w:tblPrEx>
        <w:trPr>
          <w:trHeight w:val="567" w:hRule="atLeast"/>
        </w:trPr>
        <w:tc>
          <w:tcPr>
            <w:tcW w:w="4558" w:type="dxa"/>
            <w:noWrap w:val="0"/>
            <w:vAlign w:val="center"/>
          </w:tcPr>
          <w:p w14:paraId="35C71C2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4559" w:type="dxa"/>
            <w:noWrap w:val="0"/>
            <w:vAlign w:val="center"/>
          </w:tcPr>
          <w:p w14:paraId="4925420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r>
      <w:tr w14:paraId="1E9C41FA">
        <w:tblPrEx>
          <w:tblCellMar>
            <w:top w:w="0" w:type="dxa"/>
            <w:left w:w="108" w:type="dxa"/>
            <w:bottom w:w="0" w:type="dxa"/>
            <w:right w:w="108" w:type="dxa"/>
          </w:tblCellMar>
        </w:tblPrEx>
        <w:trPr>
          <w:trHeight w:val="567" w:hRule="atLeast"/>
        </w:trPr>
        <w:tc>
          <w:tcPr>
            <w:tcW w:w="4558" w:type="dxa"/>
            <w:noWrap w:val="0"/>
            <w:vAlign w:val="center"/>
          </w:tcPr>
          <w:p w14:paraId="57B49B24">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账    号：</w:t>
            </w:r>
          </w:p>
        </w:tc>
        <w:tc>
          <w:tcPr>
            <w:tcW w:w="4559" w:type="dxa"/>
            <w:noWrap w:val="0"/>
            <w:vAlign w:val="center"/>
          </w:tcPr>
          <w:p w14:paraId="2D8F0AAD">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账    号：</w:t>
            </w:r>
          </w:p>
        </w:tc>
      </w:tr>
      <w:tr w14:paraId="5F7C7E10">
        <w:tblPrEx>
          <w:tblCellMar>
            <w:top w:w="0" w:type="dxa"/>
            <w:left w:w="108" w:type="dxa"/>
            <w:bottom w:w="0" w:type="dxa"/>
            <w:right w:w="108" w:type="dxa"/>
          </w:tblCellMar>
        </w:tblPrEx>
        <w:trPr>
          <w:trHeight w:val="567" w:hRule="atLeast"/>
        </w:trPr>
        <w:tc>
          <w:tcPr>
            <w:tcW w:w="4558" w:type="dxa"/>
            <w:noWrap w:val="0"/>
            <w:vAlign w:val="center"/>
          </w:tcPr>
          <w:p w14:paraId="4141FA19">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p>
        </w:tc>
        <w:tc>
          <w:tcPr>
            <w:tcW w:w="4559" w:type="dxa"/>
            <w:noWrap w:val="0"/>
            <w:vAlign w:val="center"/>
          </w:tcPr>
          <w:p w14:paraId="5E7088F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p>
        </w:tc>
      </w:tr>
      <w:tr w14:paraId="2DD9FF45">
        <w:tblPrEx>
          <w:tblCellMar>
            <w:top w:w="0" w:type="dxa"/>
            <w:left w:w="108" w:type="dxa"/>
            <w:bottom w:w="0" w:type="dxa"/>
            <w:right w:w="108" w:type="dxa"/>
          </w:tblCellMar>
        </w:tblPrEx>
        <w:trPr>
          <w:trHeight w:val="567" w:hRule="atLeast"/>
        </w:trPr>
        <w:tc>
          <w:tcPr>
            <w:tcW w:w="4558" w:type="dxa"/>
            <w:noWrap w:val="0"/>
            <w:vAlign w:val="center"/>
          </w:tcPr>
          <w:p w14:paraId="4312C4A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    话：</w:t>
            </w:r>
          </w:p>
        </w:tc>
        <w:tc>
          <w:tcPr>
            <w:tcW w:w="4559" w:type="dxa"/>
            <w:noWrap w:val="0"/>
            <w:vAlign w:val="center"/>
          </w:tcPr>
          <w:p w14:paraId="29A8103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    话：</w:t>
            </w:r>
          </w:p>
        </w:tc>
      </w:tr>
      <w:tr w14:paraId="6545DDB8">
        <w:tblPrEx>
          <w:tblCellMar>
            <w:top w:w="0" w:type="dxa"/>
            <w:left w:w="108" w:type="dxa"/>
            <w:bottom w:w="0" w:type="dxa"/>
            <w:right w:w="108" w:type="dxa"/>
          </w:tblCellMar>
        </w:tblPrEx>
        <w:trPr>
          <w:trHeight w:val="711" w:hRule="atLeast"/>
        </w:trPr>
        <w:tc>
          <w:tcPr>
            <w:tcW w:w="9117" w:type="dxa"/>
            <w:gridSpan w:val="2"/>
            <w:noWrap w:val="0"/>
            <w:vAlign w:val="center"/>
          </w:tcPr>
          <w:p w14:paraId="059F0472">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00AA74D0">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签订时间：    年    月    日</w:t>
            </w:r>
          </w:p>
        </w:tc>
      </w:tr>
    </w:tbl>
    <w:p w14:paraId="0AC04AD3">
      <w:pPr>
        <w:pStyle w:val="15"/>
        <w:ind w:left="0" w:leftChars="0" w:firstLine="0" w:firstLineChars="0"/>
        <w:rPr>
          <w:rFonts w:hint="eastAsia" w:ascii="仿宋" w:hAnsi="仿宋" w:eastAsia="仿宋" w:cs="仿宋"/>
          <w:color w:val="auto"/>
          <w:highlight w:val="none"/>
        </w:rPr>
      </w:pPr>
    </w:p>
    <w:p w14:paraId="68654292">
      <w:pPr>
        <w:rPr>
          <w:rFonts w:hint="eastAsia" w:ascii="仿宋" w:hAnsi="仿宋" w:eastAsia="仿宋" w:cs="仿宋"/>
          <w:color w:val="auto"/>
          <w:sz w:val="24"/>
          <w:highlight w:val="green"/>
        </w:rPr>
      </w:pPr>
      <w:r>
        <w:rPr>
          <w:rFonts w:hint="eastAsia" w:ascii="仿宋" w:hAnsi="仿宋" w:eastAsia="仿宋" w:cs="仿宋"/>
          <w:color w:val="auto"/>
          <w:sz w:val="24"/>
          <w:highlight w:val="green"/>
        </w:rPr>
        <w:br w:type="page"/>
      </w:r>
    </w:p>
    <w:p w14:paraId="29120710">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71"/>
      <w:r>
        <w:rPr>
          <w:rFonts w:hint="eastAsia" w:ascii="仿宋" w:hAnsi="仿宋" w:eastAsia="仿宋" w:cs="仿宋"/>
          <w:b/>
          <w:color w:val="auto"/>
          <w:sz w:val="36"/>
          <w:szCs w:val="20"/>
          <w:highlight w:val="none"/>
        </w:rPr>
        <w:t xml:space="preserve">  </w:t>
      </w:r>
      <w:bookmarkEnd w:id="72"/>
      <w:r>
        <w:rPr>
          <w:rFonts w:hint="eastAsia" w:ascii="仿宋" w:hAnsi="仿宋" w:eastAsia="仿宋" w:cs="仿宋"/>
          <w:b/>
          <w:color w:val="auto"/>
          <w:sz w:val="36"/>
          <w:szCs w:val="20"/>
          <w:highlight w:val="none"/>
        </w:rPr>
        <w:t>应提交的有关格式范例</w:t>
      </w:r>
    </w:p>
    <w:p w14:paraId="0411A6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6B342EF1">
      <w:pPr>
        <w:spacing w:line="360" w:lineRule="auto"/>
        <w:jc w:val="center"/>
        <w:rPr>
          <w:rFonts w:hint="eastAsia" w:ascii="仿宋" w:hAnsi="仿宋" w:eastAsia="仿宋" w:cs="仿宋"/>
          <w:b/>
          <w:color w:val="auto"/>
          <w:kern w:val="0"/>
          <w:sz w:val="36"/>
          <w:szCs w:val="36"/>
          <w:highlight w:val="none"/>
        </w:rPr>
      </w:pPr>
    </w:p>
    <w:p w14:paraId="4BF9B721">
      <w:pPr>
        <w:spacing w:line="360" w:lineRule="auto"/>
        <w:jc w:val="center"/>
        <w:outlineLvl w:val="1"/>
        <w:rPr>
          <w:rFonts w:hint="eastAsia" w:ascii="仿宋" w:hAnsi="仿宋" w:eastAsia="仿宋" w:cs="仿宋"/>
          <w:b/>
          <w:color w:val="auto"/>
          <w:kern w:val="0"/>
          <w:sz w:val="36"/>
          <w:szCs w:val="36"/>
          <w:highlight w:val="none"/>
        </w:rPr>
      </w:pPr>
      <w:bookmarkStart w:id="73" w:name="_Hlk129702926"/>
      <w:bookmarkStart w:id="74" w:name="_Hlk129703004"/>
      <w:r>
        <w:rPr>
          <w:rFonts w:hint="eastAsia" w:ascii="仿宋" w:hAnsi="仿宋" w:eastAsia="仿宋" w:cs="仿宋"/>
          <w:b/>
          <w:color w:val="auto"/>
          <w:kern w:val="0"/>
          <w:sz w:val="36"/>
          <w:szCs w:val="36"/>
          <w:highlight w:val="none"/>
        </w:rPr>
        <w:t>资格文件部分</w:t>
      </w:r>
    </w:p>
    <w:p w14:paraId="45F35643">
      <w:pPr>
        <w:spacing w:line="360" w:lineRule="auto"/>
        <w:jc w:val="center"/>
        <w:rPr>
          <w:rFonts w:hint="eastAsia" w:ascii="仿宋" w:hAnsi="仿宋" w:eastAsia="仿宋" w:cs="仿宋"/>
          <w:b/>
          <w:color w:val="auto"/>
          <w:kern w:val="0"/>
          <w:sz w:val="36"/>
          <w:szCs w:val="36"/>
          <w:highlight w:val="none"/>
        </w:rPr>
      </w:pPr>
    </w:p>
    <w:bookmarkEnd w:id="73"/>
    <w:p w14:paraId="23412A0C">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5F6E2CE">
      <w:pPr>
        <w:spacing w:line="360" w:lineRule="auto"/>
        <w:jc w:val="center"/>
        <w:rPr>
          <w:rFonts w:hint="eastAsia" w:ascii="仿宋" w:hAnsi="仿宋" w:eastAsia="仿宋" w:cs="仿宋"/>
          <w:b/>
          <w:color w:val="auto"/>
          <w:kern w:val="0"/>
          <w:sz w:val="36"/>
          <w:szCs w:val="36"/>
          <w:highlight w:val="none"/>
        </w:rPr>
      </w:pPr>
    </w:p>
    <w:p w14:paraId="3B67C7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5DBB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（2）联合协议（如果有）…………………………………………………（页码）</w:t>
      </w:r>
    </w:p>
    <w:p w14:paraId="01FA0E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（3）落实政府采购政策需满足的资格要求（如果有）…………………（页码）</w:t>
      </w:r>
    </w:p>
    <w:p w14:paraId="70F7D2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（4）符合特定资格条件要求的资质文件（复印件）……………………（页码）</w:t>
      </w:r>
    </w:p>
    <w:p w14:paraId="6E5D8EF5">
      <w:pPr>
        <w:snapToGrid w:val="0"/>
        <w:spacing w:line="360" w:lineRule="auto"/>
        <w:ind w:firstLine="480" w:firstLineChars="200"/>
        <w:rPr>
          <w:rFonts w:hint="eastAsia" w:ascii="仿宋" w:hAnsi="仿宋" w:eastAsia="仿宋" w:cs="仿宋"/>
          <w:color w:val="auto"/>
          <w:sz w:val="24"/>
          <w:highlight w:val="none"/>
        </w:rPr>
      </w:pPr>
    </w:p>
    <w:bookmarkEnd w:id="74"/>
    <w:p w14:paraId="16423130">
      <w:pPr>
        <w:spacing w:line="360" w:lineRule="auto"/>
        <w:ind w:firstLine="480" w:firstLineChars="200"/>
        <w:rPr>
          <w:rFonts w:hint="eastAsia" w:ascii="仿宋" w:hAnsi="仿宋" w:eastAsia="仿宋" w:cs="仿宋"/>
          <w:color w:val="auto"/>
          <w:sz w:val="24"/>
          <w:highlight w:val="none"/>
        </w:rPr>
      </w:pPr>
    </w:p>
    <w:p w14:paraId="36BBC471">
      <w:pPr>
        <w:snapToGrid w:val="0"/>
        <w:spacing w:line="360" w:lineRule="auto"/>
        <w:jc w:val="center"/>
        <w:outlineLvl w:val="9"/>
        <w:rPr>
          <w:rFonts w:hint="eastAsia" w:ascii="仿宋" w:hAnsi="仿宋" w:eastAsia="仿宋" w:cs="仿宋"/>
          <w:b/>
          <w:color w:val="auto"/>
          <w:sz w:val="30"/>
          <w:szCs w:val="30"/>
          <w:highlight w:val="none"/>
        </w:rPr>
      </w:pPr>
      <w:r>
        <w:rPr>
          <w:rFonts w:hint="eastAsia" w:ascii="仿宋" w:hAnsi="仿宋" w:eastAsia="仿宋" w:cs="仿宋"/>
          <w:color w:val="auto"/>
          <w:kern w:val="0"/>
          <w:sz w:val="24"/>
          <w:highlight w:val="none"/>
        </w:rPr>
        <w:br w:type="page"/>
      </w:r>
    </w:p>
    <w:p w14:paraId="3FFCC1B0">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一、符合参加政府采购活动应当具备的一般条件的承诺函</w:t>
      </w:r>
    </w:p>
    <w:p w14:paraId="34059D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浙江省测绘科学技术研究院</w:t>
      </w:r>
      <w:r>
        <w:rPr>
          <w:rFonts w:hint="eastAsia" w:ascii="仿宋" w:hAnsi="仿宋" w:eastAsia="仿宋" w:cs="仿宋"/>
          <w:color w:val="auto"/>
          <w:sz w:val="24"/>
          <w:highlight w:val="none"/>
        </w:rPr>
        <w:t>、浙江省成套工程有限公司：</w:t>
      </w:r>
    </w:p>
    <w:p w14:paraId="7427D428">
      <w:pPr>
        <w:snapToGrid w:val="0"/>
        <w:spacing w:line="360" w:lineRule="auto"/>
        <w:ind w:firstLine="480" w:firstLineChars="200"/>
        <w:rPr>
          <w:rFonts w:hint="eastAsia" w:ascii="仿宋" w:hAnsi="仿宋" w:eastAsia="仿宋" w:cs="仿宋"/>
          <w:color w:val="auto"/>
          <w:sz w:val="24"/>
          <w:highlight w:val="none"/>
        </w:rPr>
      </w:pPr>
      <w:bookmarkStart w:id="75" w:name="_Hlk129702493"/>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2024年基础地理信息资源更新内外业协作服务</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ZJCT8-CHYJY202455</w:t>
      </w:r>
      <w:r>
        <w:rPr>
          <w:rFonts w:hint="eastAsia" w:ascii="仿宋" w:hAnsi="仿宋" w:eastAsia="仿宋" w:cs="仿宋"/>
          <w:color w:val="auto"/>
          <w:sz w:val="24"/>
          <w:highlight w:val="none"/>
        </w:rPr>
        <w:t>】政府采购活动，郑重承诺：</w:t>
      </w:r>
    </w:p>
    <w:p w14:paraId="3702E9C9">
      <w:pPr>
        <w:snapToGrid w:val="0"/>
        <w:spacing w:line="360" w:lineRule="auto"/>
        <w:ind w:firstLine="360" w:firstLineChars="15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5CF83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4E880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69BA9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CC3A8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92C33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FD19F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7CFDB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C2BD597">
      <w:pPr>
        <w:snapToGrid w:val="0"/>
        <w:spacing w:line="360" w:lineRule="auto"/>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8ADD5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FF1D7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210E3F4">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5D05C215">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bookmarkEnd w:id="75"/>
    <w:p w14:paraId="499C5060">
      <w:pPr>
        <w:snapToGrid w:val="0"/>
        <w:spacing w:line="360" w:lineRule="auto"/>
        <w:ind w:right="480"/>
        <w:jc w:val="center"/>
        <w:rPr>
          <w:rFonts w:hint="eastAsia" w:ascii="仿宋" w:hAnsi="仿宋" w:eastAsia="仿宋" w:cs="仿宋"/>
          <w:b/>
          <w:color w:val="auto"/>
          <w:kern w:val="0"/>
          <w:sz w:val="32"/>
          <w:szCs w:val="32"/>
          <w:highlight w:val="none"/>
        </w:rPr>
      </w:pPr>
    </w:p>
    <w:p w14:paraId="0CC44B4B">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1893C9C">
      <w:pPr>
        <w:snapToGrid w:val="0"/>
        <w:spacing w:line="360" w:lineRule="auto"/>
        <w:jc w:val="center"/>
        <w:outlineLvl w:val="1"/>
        <w:rPr>
          <w:rFonts w:hint="eastAsia" w:ascii="仿宋" w:hAnsi="仿宋" w:eastAsia="仿宋" w:cs="仿宋"/>
          <w:b/>
          <w:color w:val="auto"/>
          <w:kern w:val="0"/>
          <w:sz w:val="32"/>
          <w:szCs w:val="32"/>
          <w:highlight w:val="none"/>
        </w:rPr>
      </w:pPr>
      <w:bookmarkStart w:id="76" w:name="_Hlk129702980"/>
      <w:r>
        <w:rPr>
          <w:rFonts w:hint="eastAsia" w:ascii="仿宋" w:hAnsi="仿宋" w:eastAsia="仿宋" w:cs="仿宋"/>
          <w:b/>
          <w:color w:val="auto"/>
          <w:kern w:val="0"/>
          <w:sz w:val="32"/>
          <w:szCs w:val="32"/>
          <w:highlight w:val="none"/>
        </w:rPr>
        <w:t>二、联合协议（如果有）</w:t>
      </w:r>
    </w:p>
    <w:bookmarkEnd w:id="76"/>
    <w:p w14:paraId="62D31095">
      <w:pPr>
        <w:widowControl/>
        <w:spacing w:line="360" w:lineRule="auto"/>
        <w:ind w:firstLine="482" w:firstLineChars="200"/>
        <w:jc w:val="left"/>
        <w:rPr>
          <w:rFonts w:hint="eastAsia" w:ascii="仿宋" w:hAnsi="仿宋" w:eastAsia="仿宋" w:cs="仿宋"/>
          <w:b/>
          <w:color w:val="auto"/>
          <w:sz w:val="24"/>
          <w:highlight w:val="none"/>
        </w:rPr>
      </w:pPr>
      <w:bookmarkStart w:id="77" w:name="_Hlk129702050"/>
      <w:r>
        <w:rPr>
          <w:rFonts w:hint="eastAsia" w:ascii="仿宋" w:hAnsi="仿宋" w:eastAsia="仿宋" w:cs="仿宋"/>
          <w:b/>
          <w:color w:val="auto"/>
          <w:sz w:val="24"/>
          <w:highlight w:val="none"/>
        </w:rPr>
        <w:t>[以联合体形式响应的，提供联合协议（附件5）；本项目不接受联合体响应或者供应商不以联合体形式响应的，则不需要提供</w:t>
      </w:r>
      <w:bookmarkEnd w:id="77"/>
      <w:r>
        <w:rPr>
          <w:rFonts w:hint="eastAsia" w:ascii="仿宋" w:hAnsi="仿宋" w:eastAsia="仿宋" w:cs="仿宋"/>
          <w:b/>
          <w:color w:val="auto"/>
          <w:sz w:val="24"/>
          <w:highlight w:val="none"/>
        </w:rPr>
        <w:t>]</w:t>
      </w:r>
    </w:p>
    <w:p w14:paraId="7216C3E6">
      <w:pPr>
        <w:widowControl/>
        <w:spacing w:line="360" w:lineRule="auto"/>
        <w:ind w:left="150"/>
        <w:jc w:val="center"/>
        <w:rPr>
          <w:rFonts w:hint="eastAsia" w:ascii="仿宋" w:hAnsi="仿宋" w:eastAsia="仿宋" w:cs="仿宋"/>
          <w:b/>
          <w:color w:val="auto"/>
          <w:kern w:val="0"/>
          <w:sz w:val="32"/>
          <w:szCs w:val="32"/>
          <w:highlight w:val="none"/>
        </w:rPr>
      </w:pPr>
      <w:bookmarkStart w:id="78" w:name="_Hlk129702986"/>
    </w:p>
    <w:p w14:paraId="6E665520">
      <w:pPr>
        <w:widowControl/>
        <w:spacing w:line="360" w:lineRule="auto"/>
        <w:ind w:left="150"/>
        <w:jc w:val="center"/>
        <w:rPr>
          <w:rFonts w:hint="eastAsia" w:ascii="仿宋" w:hAnsi="仿宋" w:eastAsia="仿宋" w:cs="仿宋"/>
          <w:b/>
          <w:color w:val="auto"/>
          <w:kern w:val="0"/>
          <w:sz w:val="32"/>
          <w:szCs w:val="32"/>
          <w:highlight w:val="none"/>
        </w:rPr>
      </w:pPr>
    </w:p>
    <w:p w14:paraId="20FE4037">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bookmarkEnd w:id="78"/>
    <w:p w14:paraId="75DC0A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157F942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5A6459CA">
      <w:pPr>
        <w:widowControl/>
        <w:spacing w:line="360" w:lineRule="auto"/>
        <w:ind w:left="150"/>
        <w:jc w:val="center"/>
        <w:rPr>
          <w:rFonts w:hint="eastAsia" w:ascii="仿宋" w:hAnsi="仿宋" w:eastAsia="仿宋" w:cs="仿宋"/>
          <w:b/>
          <w:color w:val="auto"/>
          <w:kern w:val="0"/>
          <w:sz w:val="32"/>
          <w:szCs w:val="32"/>
          <w:highlight w:val="none"/>
        </w:rPr>
      </w:pPr>
    </w:p>
    <w:p w14:paraId="56D5733F">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5B3220F">
      <w:pPr>
        <w:widowControl/>
        <w:spacing w:line="360" w:lineRule="auto"/>
        <w:ind w:left="150"/>
        <w:jc w:val="center"/>
        <w:rPr>
          <w:rFonts w:hint="eastAsia" w:ascii="仿宋" w:hAnsi="仿宋" w:eastAsia="仿宋" w:cs="仿宋"/>
          <w:b/>
          <w:color w:val="auto"/>
          <w:kern w:val="0"/>
          <w:sz w:val="32"/>
          <w:szCs w:val="32"/>
          <w:highlight w:val="none"/>
        </w:rPr>
      </w:pPr>
    </w:p>
    <w:p w14:paraId="542E820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 ）和中小企业声明函（附件7），分包意向协议中中小企业合同金额应当达到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73FF615">
      <w:pPr>
        <w:widowControl/>
        <w:spacing w:line="360" w:lineRule="auto"/>
        <w:ind w:left="150"/>
        <w:jc w:val="center"/>
        <w:rPr>
          <w:rFonts w:hint="eastAsia" w:ascii="仿宋" w:hAnsi="仿宋" w:eastAsia="仿宋" w:cs="仿宋"/>
          <w:b/>
          <w:color w:val="auto"/>
          <w:kern w:val="0"/>
          <w:sz w:val="32"/>
          <w:szCs w:val="32"/>
          <w:highlight w:val="none"/>
        </w:rPr>
      </w:pPr>
    </w:p>
    <w:p w14:paraId="16C95950">
      <w:pPr>
        <w:snapToGrid w:val="0"/>
        <w:spacing w:line="360" w:lineRule="auto"/>
        <w:jc w:val="center"/>
        <w:outlineLvl w:val="1"/>
        <w:rPr>
          <w:rFonts w:hint="eastAsia" w:ascii="仿宋" w:hAnsi="仿宋" w:eastAsia="仿宋" w:cs="仿宋"/>
          <w:b/>
          <w:color w:val="auto"/>
          <w:kern w:val="0"/>
          <w:sz w:val="32"/>
          <w:szCs w:val="32"/>
          <w:highlight w:val="none"/>
        </w:rPr>
      </w:pPr>
      <w:bookmarkStart w:id="79" w:name="_Hlk129702990"/>
      <w:r>
        <w:rPr>
          <w:rFonts w:hint="eastAsia" w:ascii="仿宋" w:hAnsi="仿宋" w:eastAsia="仿宋" w:cs="仿宋"/>
          <w:b/>
          <w:color w:val="auto"/>
          <w:kern w:val="0"/>
          <w:sz w:val="32"/>
          <w:szCs w:val="32"/>
          <w:highlight w:val="none"/>
        </w:rPr>
        <w:t>四、符合特定资格条件要求的资质文件（复印件）</w:t>
      </w:r>
    </w:p>
    <w:bookmarkEnd w:id="79"/>
    <w:p w14:paraId="4CDF03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22A8EFCE">
      <w:pPr>
        <w:widowControl/>
        <w:spacing w:line="360" w:lineRule="auto"/>
        <w:ind w:firstLine="480" w:firstLineChars="200"/>
        <w:jc w:val="left"/>
        <w:rPr>
          <w:rFonts w:hint="eastAsia" w:ascii="仿宋" w:hAnsi="仿宋" w:eastAsia="仿宋" w:cs="仿宋"/>
          <w:color w:val="auto"/>
          <w:sz w:val="24"/>
          <w:highlight w:val="none"/>
        </w:rPr>
      </w:pPr>
    </w:p>
    <w:p w14:paraId="46048515">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5ABE8C22">
      <w:pPr>
        <w:snapToGrid w:val="0"/>
        <w:spacing w:line="360" w:lineRule="auto"/>
        <w:ind w:left="4200" w:leftChars="200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签发日期：  年  月   日</w:t>
      </w:r>
      <w:r>
        <w:rPr>
          <w:rFonts w:hint="eastAsia" w:ascii="仿宋" w:hAnsi="仿宋" w:eastAsia="仿宋" w:cs="仿宋"/>
          <w:b/>
          <w:color w:val="auto"/>
          <w:kern w:val="0"/>
          <w:sz w:val="32"/>
          <w:szCs w:val="32"/>
          <w:highlight w:val="none"/>
          <w:lang w:val="zh-CN"/>
        </w:rPr>
        <w:br w:type="page"/>
      </w:r>
    </w:p>
    <w:p w14:paraId="62902F49">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072F5A2">
      <w:pPr>
        <w:spacing w:line="360" w:lineRule="auto"/>
        <w:jc w:val="center"/>
        <w:rPr>
          <w:rFonts w:hint="eastAsia" w:ascii="仿宋" w:hAnsi="仿宋" w:eastAsia="仿宋" w:cs="仿宋"/>
          <w:b/>
          <w:color w:val="auto"/>
          <w:kern w:val="0"/>
          <w:sz w:val="24"/>
          <w:highlight w:val="none"/>
        </w:rPr>
      </w:pPr>
    </w:p>
    <w:p w14:paraId="65463A31">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2334AAF">
      <w:pPr>
        <w:spacing w:line="360" w:lineRule="auto"/>
        <w:jc w:val="center"/>
        <w:rPr>
          <w:rFonts w:hint="eastAsia" w:ascii="仿宋" w:hAnsi="仿宋" w:eastAsia="仿宋" w:cs="仿宋"/>
          <w:b/>
          <w:color w:val="auto"/>
          <w:kern w:val="0"/>
          <w:sz w:val="36"/>
          <w:szCs w:val="36"/>
          <w:highlight w:val="none"/>
        </w:rPr>
      </w:pPr>
    </w:p>
    <w:p w14:paraId="65FE1FB5">
      <w:pPr>
        <w:snapToGrid w:val="0"/>
        <w:spacing w:line="360" w:lineRule="auto"/>
        <w:rPr>
          <w:rFonts w:hint="eastAsia" w:ascii="仿宋" w:hAnsi="仿宋" w:eastAsia="仿宋" w:cs="仿宋"/>
          <w:color w:val="auto"/>
          <w:sz w:val="24"/>
          <w:highlight w:val="none"/>
        </w:rPr>
      </w:pPr>
      <w:bookmarkStart w:id="80" w:name="_Hlk129703539"/>
      <w:bookmarkStart w:id="81" w:name="_Hlk129702881"/>
      <w:r>
        <w:rPr>
          <w:rFonts w:hint="eastAsia" w:ascii="仿宋" w:hAnsi="仿宋" w:eastAsia="仿宋" w:cs="仿宋"/>
          <w:color w:val="auto"/>
          <w:sz w:val="24"/>
          <w:highlight w:val="none"/>
        </w:rPr>
        <w:t>（1）响应函…………………………………………………………………………（页码）</w:t>
      </w:r>
    </w:p>
    <w:p w14:paraId="3F9465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3AF3AE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（3）分包意向协议（如果有）……………………………………………………（页码）</w:t>
      </w:r>
    </w:p>
    <w:p w14:paraId="316EEE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（4）所有资信文件（复印件）……………………………………………………（页码）</w:t>
      </w:r>
    </w:p>
    <w:p w14:paraId="07C987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页码）</w:t>
      </w:r>
    </w:p>
    <w:p w14:paraId="594FC9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（6）关于对磋商文件中有关条款的拒绝声明（如果有）…………………………（页码）</w:t>
      </w:r>
    </w:p>
    <w:p w14:paraId="64F23F6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（7）供应商认为需要的其他商务文件或说明（如果有）…………………………（页码）</w:t>
      </w:r>
    </w:p>
    <w:p w14:paraId="3C76B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（8）技术解决方案…………………………………………………………………（页码）</w:t>
      </w:r>
    </w:p>
    <w:p w14:paraId="325F9026">
      <w:pPr>
        <w:snapToGrid w:val="0"/>
        <w:spacing w:line="360" w:lineRule="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（9）组织实施方案…………………………………………………………………（页码）</w:t>
      </w:r>
    </w:p>
    <w:p w14:paraId="1729BD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（10）售后服务方案…………………………………………………………………（页码）</w:t>
      </w:r>
    </w:p>
    <w:p w14:paraId="37612E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（11）项目小组人员名单……………………………………………………………（页码）</w:t>
      </w:r>
    </w:p>
    <w:p w14:paraId="2636C8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（12）优惠条件及特殊承诺…………………………………………………………（页码）</w:t>
      </w:r>
    </w:p>
    <w:p w14:paraId="1EA56C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（13）培训计划（如果有）……………………………………………………………（页码）</w:t>
      </w:r>
    </w:p>
    <w:p w14:paraId="4B5057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（14）随机特殊工具和备品备件清单（如果有）……………………………………（页码）</w:t>
      </w:r>
    </w:p>
    <w:p w14:paraId="34C10DBB">
      <w:pPr>
        <w:snapToGrid w:val="0"/>
        <w:spacing w:line="360" w:lineRule="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（15）政府采购供应商廉洁自律承诺书………………………………………………（页码）</w:t>
      </w:r>
    </w:p>
    <w:p w14:paraId="5AF5BF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（16）供应商认为需要的其他技术文件或说明（如果有）…………………………（页码）</w:t>
      </w:r>
    </w:p>
    <w:bookmarkEnd w:id="80"/>
    <w:p w14:paraId="6632335C">
      <w:pPr>
        <w:snapToGrid w:val="0"/>
        <w:spacing w:line="360" w:lineRule="auto"/>
        <w:rPr>
          <w:rFonts w:hint="eastAsia" w:ascii="仿宋" w:hAnsi="仿宋" w:eastAsia="仿宋" w:cs="仿宋"/>
          <w:b/>
          <w:bCs/>
          <w:color w:val="auto"/>
          <w:sz w:val="24"/>
          <w:highlight w:val="none"/>
        </w:rPr>
      </w:pPr>
    </w:p>
    <w:p w14:paraId="6D38989F">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bookmarkEnd w:id="81"/>
    <w:p w14:paraId="2F43F5DD">
      <w:pPr>
        <w:snapToGrid w:val="0"/>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一、响应函</w:t>
      </w:r>
    </w:p>
    <w:p w14:paraId="5D3BDA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浙江省测绘科学技术研究院</w:t>
      </w:r>
      <w:r>
        <w:rPr>
          <w:rFonts w:hint="eastAsia" w:ascii="仿宋" w:hAnsi="仿宋" w:eastAsia="仿宋" w:cs="仿宋"/>
          <w:color w:val="auto"/>
          <w:sz w:val="24"/>
          <w:highlight w:val="none"/>
        </w:rPr>
        <w:t>、浙江省成套工程有限公司：</w:t>
      </w:r>
    </w:p>
    <w:p w14:paraId="5C3C470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w:t>
      </w:r>
      <w:r>
        <w:rPr>
          <w:rFonts w:hint="eastAsia" w:ascii="仿宋" w:hAnsi="仿宋" w:eastAsia="仿宋" w:cs="仿宋"/>
          <w:color w:val="auto"/>
          <w:sz w:val="24"/>
          <w:highlight w:val="none"/>
          <w:lang w:eastAsia="zh-CN"/>
        </w:rPr>
        <w:t>2024年基础地理信息资源更新内外业协作服务</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ZJCT8-CHYJY202455</w:t>
      </w:r>
      <w:r>
        <w:rPr>
          <w:rFonts w:hint="eastAsia" w:ascii="仿宋" w:hAnsi="仿宋" w:eastAsia="仿宋" w:cs="仿宋"/>
          <w:color w:val="auto"/>
          <w:sz w:val="24"/>
          <w:highlight w:val="none"/>
        </w:rPr>
        <w:t>】的有关活动，并对此项目进行响应。为此：</w:t>
      </w:r>
    </w:p>
    <w:p w14:paraId="0F7F039D">
      <w:pPr>
        <w:pStyle w:val="109"/>
        <w:numPr>
          <w:ilvl w:val="0"/>
          <w:numId w:val="11"/>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16BA4680">
      <w:pPr>
        <w:numPr>
          <w:ilvl w:val="0"/>
          <w:numId w:val="11"/>
        </w:numPr>
        <w:adjustRightInd/>
        <w:spacing w:line="360" w:lineRule="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032F5347">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我方承诺除响应文件列出的偏离外，我方响应磋商文件的全部要求。对响应文件中材料的真实性、合法性负责。</w:t>
      </w:r>
    </w:p>
    <w:p w14:paraId="499A75CD">
      <w:pPr>
        <w:numPr>
          <w:ilvl w:val="0"/>
          <w:numId w:val="11"/>
        </w:numPr>
        <w:adjustRightInd/>
        <w:spacing w:line="360" w:lineRule="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45A61D5B">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10C0FB69">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我方已详细阅读全部磋商文件，包括磋商文件“更正（延期）公告”（如果有）、参考资料及有关附件，确认无误。</w:t>
      </w:r>
    </w:p>
    <w:p w14:paraId="5679AC55">
      <w:pPr>
        <w:numPr>
          <w:ilvl w:val="0"/>
          <w:numId w:val="11"/>
        </w:numPr>
        <w:adjustRightInd/>
        <w:spacing w:line="360" w:lineRule="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14D513C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7.1在收到成交通知书后，在成交通知书规定的期限内与你方签订合同； </w:t>
      </w:r>
    </w:p>
    <w:p w14:paraId="4D642CB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7.2在签订合同时不向你方提出附加条件； </w:t>
      </w:r>
    </w:p>
    <w:p w14:paraId="1713E1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7.3按照磋商文件要求提交履约保证金； </w:t>
      </w:r>
    </w:p>
    <w:p w14:paraId="70CABC0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7.4在合同约定的期限内完成合同规定的全部义务。 </w:t>
      </w:r>
    </w:p>
    <w:p w14:paraId="2C9C6616">
      <w:pPr>
        <w:numPr>
          <w:ilvl w:val="0"/>
          <w:numId w:val="11"/>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05121E">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79AA92CB">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1FCE6C36">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4D1A0DD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B91A9B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949B60">
      <w:pPr>
        <w:spacing w:line="360" w:lineRule="auto"/>
        <w:rPr>
          <w:rFonts w:hint="eastAsia" w:ascii="仿宋" w:hAnsi="仿宋" w:eastAsia="仿宋" w:cs="仿宋"/>
          <w:color w:val="auto"/>
          <w:sz w:val="18"/>
          <w:szCs w:val="18"/>
          <w:highlight w:val="none"/>
        </w:rPr>
      </w:pPr>
    </w:p>
    <w:p w14:paraId="3C197490">
      <w:pPr>
        <w:spacing w:line="360" w:lineRule="auto"/>
        <w:rPr>
          <w:rFonts w:hint="eastAsia" w:ascii="仿宋" w:hAnsi="仿宋" w:eastAsia="仿宋" w:cs="仿宋"/>
          <w:color w:val="auto"/>
          <w:sz w:val="18"/>
          <w:szCs w:val="18"/>
          <w:highlight w:val="none"/>
        </w:rPr>
      </w:pPr>
    </w:p>
    <w:p w14:paraId="3799851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0A90400">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二、授权委托书或法定代表人（单位负责人、自然人本人）身份证明</w:t>
      </w:r>
    </w:p>
    <w:p w14:paraId="51141DBE">
      <w:pPr>
        <w:snapToGrid w:val="0"/>
        <w:spacing w:line="360"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法人授权书（适用于非联合体投标）</w:t>
      </w:r>
    </w:p>
    <w:p w14:paraId="0BC5DE6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浙江省测绘科学技术研究院</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14:paraId="40F23A8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（姓名）先生/女士为我方代理人（身份证号码：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u w:val="single"/>
          <w:lang w:eastAsia="zh-CN"/>
        </w:rPr>
        <w:t>2024年基础地理信息资源更新内外业协作服务</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ZJCT8-CHYJY202455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3D8DADE6">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F5515C9">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E31B9ED">
      <w:pPr>
        <w:snapToGrid w:val="0"/>
        <w:spacing w:line="360" w:lineRule="auto"/>
        <w:ind w:left="4200" w:leftChars="20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4B6A751">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24EF43FD">
      <w:pPr>
        <w:snapToGrid w:val="0"/>
        <w:spacing w:line="360" w:lineRule="auto"/>
        <w:rPr>
          <w:rFonts w:hint="eastAsia" w:ascii="仿宋" w:hAnsi="仿宋" w:eastAsia="仿宋" w:cs="仿宋"/>
          <w:color w:val="auto"/>
          <w:sz w:val="24"/>
          <w:highlight w:val="none"/>
        </w:rPr>
      </w:pPr>
    </w:p>
    <w:p w14:paraId="38B60FC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联合体响应授权书（扫描件加盖上传单位电子签名）</w:t>
      </w:r>
      <w:r>
        <w:rPr>
          <w:rFonts w:hint="eastAsia" w:ascii="仿宋" w:hAnsi="仿宋" w:eastAsia="仿宋" w:cs="仿宋"/>
          <w:b/>
          <w:color w:val="auto"/>
          <w:kern w:val="0"/>
          <w:sz w:val="32"/>
          <w:szCs w:val="32"/>
          <w:highlight w:val="none"/>
        </w:rPr>
        <w:br w:type="textWrapping"/>
      </w:r>
      <w:r>
        <w:rPr>
          <w:rFonts w:hint="eastAsia" w:ascii="仿宋" w:hAnsi="仿宋" w:eastAsia="仿宋" w:cs="仿宋"/>
          <w:b/>
          <w:color w:val="auto"/>
          <w:kern w:val="0"/>
          <w:sz w:val="32"/>
          <w:szCs w:val="32"/>
          <w:highlight w:val="none"/>
        </w:rPr>
        <w:t>（适用于联合体响应）</w:t>
      </w:r>
    </w:p>
    <w:p w14:paraId="3B8711B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浙江省测绘科学技术研究院</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14:paraId="47BE7E1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2024年基础地理信息资源更新内外业协作服务</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ZJCT8-CHYJY202455</w:t>
      </w:r>
      <w:r>
        <w:rPr>
          <w:rFonts w:hint="eastAsia" w:ascii="仿宋" w:hAnsi="仿宋" w:eastAsia="仿宋" w:cs="仿宋"/>
          <w:color w:val="auto"/>
          <w:kern w:val="0"/>
          <w:sz w:val="24"/>
          <w:highlight w:val="none"/>
          <w:lang w:val="zh-CN"/>
        </w:rPr>
        <w:t>】政府采购响应的一切事项，其法律后果由我方承担。。</w:t>
      </w:r>
    </w:p>
    <w:p w14:paraId="71F7A9BE">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本授权书有效期：自   年 月  日起至  年  月  日止。</w:t>
      </w:r>
    </w:p>
    <w:p w14:paraId="057D659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45EDCFA">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6502655">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DB579C">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8BCAF25">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08B7AB4">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21EF13D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6BD9381B">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7AC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74A6091">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B675EC9">
            <w:pPr>
              <w:pStyle w:val="619"/>
              <w:spacing w:line="360" w:lineRule="auto"/>
              <w:rPr>
                <w:rFonts w:hint="eastAsia" w:ascii="仿宋" w:hAnsi="仿宋" w:eastAsia="仿宋" w:cs="仿宋"/>
                <w:bCs/>
                <w:color w:val="auto"/>
                <w:sz w:val="24"/>
                <w:highlight w:val="none"/>
              </w:rPr>
            </w:pPr>
          </w:p>
        </w:tc>
      </w:tr>
    </w:tbl>
    <w:p w14:paraId="01CC883A">
      <w:pPr>
        <w:snapToGrid w:val="0"/>
        <w:spacing w:line="360" w:lineRule="auto"/>
        <w:ind w:firstLine="576"/>
        <w:jc w:val="right"/>
        <w:rPr>
          <w:rFonts w:hint="eastAsia" w:ascii="仿宋" w:hAnsi="仿宋" w:eastAsia="仿宋" w:cs="仿宋"/>
          <w:color w:val="auto"/>
          <w:kern w:val="0"/>
          <w:sz w:val="24"/>
          <w:highlight w:val="none"/>
          <w:lang w:val="zh-CN"/>
        </w:rPr>
      </w:pPr>
    </w:p>
    <w:p w14:paraId="5FB94088">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60ED928C">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7940F58">
      <w:pPr>
        <w:snapToGrid w:val="0"/>
        <w:spacing w:line="360" w:lineRule="auto"/>
        <w:ind w:firstLine="576"/>
        <w:jc w:val="center"/>
        <w:rPr>
          <w:rFonts w:hint="eastAsia" w:ascii="仿宋" w:hAnsi="仿宋" w:eastAsia="仿宋" w:cs="仿宋"/>
          <w:color w:val="auto"/>
          <w:sz w:val="28"/>
          <w:szCs w:val="28"/>
          <w:highlight w:val="none"/>
        </w:rPr>
      </w:pPr>
    </w:p>
    <w:p w14:paraId="661D74B7">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31370D7">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D1BF96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bookmarkStart w:id="82" w:name="_Hlk129702599"/>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bookmarkEnd w:id="82"/>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w:t>
      </w:r>
    </w:p>
    <w:p w14:paraId="2813DF4D">
      <w:pPr>
        <w:widowControl/>
        <w:spacing w:line="360" w:lineRule="auto"/>
        <w:ind w:left="150"/>
        <w:jc w:val="center"/>
        <w:rPr>
          <w:rFonts w:hint="eastAsia" w:ascii="仿宋" w:hAnsi="仿宋" w:eastAsia="仿宋" w:cs="仿宋"/>
          <w:b/>
          <w:color w:val="auto"/>
          <w:kern w:val="0"/>
          <w:sz w:val="32"/>
          <w:szCs w:val="32"/>
          <w:highlight w:val="none"/>
        </w:rPr>
      </w:pPr>
    </w:p>
    <w:p w14:paraId="1D6A598D">
      <w:pPr>
        <w:widowControl/>
        <w:spacing w:line="360" w:lineRule="auto"/>
        <w:ind w:left="150"/>
        <w:jc w:val="center"/>
        <w:rPr>
          <w:rFonts w:hint="eastAsia" w:ascii="仿宋" w:hAnsi="仿宋" w:eastAsia="仿宋" w:cs="仿宋"/>
          <w:b/>
          <w:color w:val="auto"/>
          <w:kern w:val="0"/>
          <w:sz w:val="32"/>
          <w:szCs w:val="32"/>
          <w:highlight w:val="none"/>
        </w:rPr>
      </w:pPr>
    </w:p>
    <w:p w14:paraId="5D34C5A1">
      <w:pPr>
        <w:widowControl/>
        <w:spacing w:line="360" w:lineRule="auto"/>
        <w:ind w:left="150"/>
        <w:jc w:val="center"/>
        <w:rPr>
          <w:rFonts w:hint="eastAsia" w:ascii="仿宋" w:hAnsi="仿宋" w:eastAsia="仿宋" w:cs="仿宋"/>
          <w:b/>
          <w:color w:val="auto"/>
          <w:kern w:val="0"/>
          <w:sz w:val="32"/>
          <w:szCs w:val="32"/>
          <w:highlight w:val="none"/>
        </w:rPr>
      </w:pPr>
    </w:p>
    <w:p w14:paraId="4C8E893B">
      <w:pPr>
        <w:widowControl/>
        <w:spacing w:line="360" w:lineRule="auto"/>
        <w:ind w:left="150"/>
        <w:jc w:val="center"/>
        <w:rPr>
          <w:rFonts w:hint="eastAsia" w:ascii="仿宋" w:hAnsi="仿宋" w:eastAsia="仿宋" w:cs="仿宋"/>
          <w:b/>
          <w:color w:val="auto"/>
          <w:kern w:val="0"/>
          <w:sz w:val="32"/>
          <w:szCs w:val="32"/>
          <w:highlight w:val="none"/>
        </w:rPr>
      </w:pPr>
    </w:p>
    <w:p w14:paraId="7C76C91C">
      <w:pPr>
        <w:widowControl/>
        <w:spacing w:line="360" w:lineRule="auto"/>
        <w:ind w:left="150"/>
        <w:jc w:val="center"/>
        <w:rPr>
          <w:rFonts w:hint="eastAsia" w:ascii="仿宋" w:hAnsi="仿宋" w:eastAsia="仿宋" w:cs="仿宋"/>
          <w:b/>
          <w:color w:val="auto"/>
          <w:kern w:val="0"/>
          <w:sz w:val="32"/>
          <w:szCs w:val="32"/>
          <w:highlight w:val="none"/>
        </w:rPr>
      </w:pPr>
    </w:p>
    <w:p w14:paraId="740E3F04">
      <w:pPr>
        <w:widowControl/>
        <w:spacing w:line="360" w:lineRule="auto"/>
        <w:ind w:left="150"/>
        <w:jc w:val="center"/>
        <w:rPr>
          <w:rFonts w:hint="eastAsia" w:ascii="仿宋" w:hAnsi="仿宋" w:eastAsia="仿宋" w:cs="仿宋"/>
          <w:b/>
          <w:color w:val="auto"/>
          <w:kern w:val="0"/>
          <w:sz w:val="32"/>
          <w:szCs w:val="32"/>
          <w:highlight w:val="none"/>
        </w:rPr>
      </w:pPr>
    </w:p>
    <w:p w14:paraId="68FB4BA4">
      <w:pPr>
        <w:widowControl/>
        <w:spacing w:line="360" w:lineRule="auto"/>
        <w:ind w:left="150"/>
        <w:jc w:val="center"/>
        <w:rPr>
          <w:rFonts w:hint="eastAsia" w:ascii="仿宋" w:hAnsi="仿宋" w:eastAsia="仿宋" w:cs="仿宋"/>
          <w:b/>
          <w:color w:val="auto"/>
          <w:kern w:val="0"/>
          <w:sz w:val="32"/>
          <w:szCs w:val="32"/>
          <w:highlight w:val="none"/>
        </w:rPr>
      </w:pPr>
    </w:p>
    <w:p w14:paraId="0B91AFCB">
      <w:pPr>
        <w:widowControl/>
        <w:spacing w:line="360" w:lineRule="auto"/>
        <w:ind w:left="150"/>
        <w:jc w:val="center"/>
        <w:rPr>
          <w:rFonts w:hint="eastAsia" w:ascii="仿宋" w:hAnsi="仿宋" w:eastAsia="仿宋" w:cs="仿宋"/>
          <w:b/>
          <w:color w:val="auto"/>
          <w:kern w:val="0"/>
          <w:sz w:val="32"/>
          <w:szCs w:val="32"/>
          <w:highlight w:val="none"/>
        </w:rPr>
      </w:pPr>
    </w:p>
    <w:p w14:paraId="256E75C8">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四、所有资信文件（复印件）</w:t>
      </w:r>
    </w:p>
    <w:p w14:paraId="19A94D5B">
      <w:pPr>
        <w:spacing w:line="360" w:lineRule="auto"/>
        <w:jc w:val="center"/>
        <w:outlineLvl w:val="2"/>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0F094B6B">
      <w:pPr>
        <w:spacing w:line="360" w:lineRule="auto"/>
        <w:jc w:val="center"/>
        <w:rPr>
          <w:rFonts w:hint="eastAsia" w:ascii="仿宋" w:hAnsi="仿宋" w:eastAsia="仿宋" w:cs="仿宋"/>
          <w:b/>
          <w:color w:val="auto"/>
          <w:sz w:val="30"/>
          <w:szCs w:val="30"/>
          <w:highlight w:val="none"/>
        </w:rPr>
      </w:pPr>
    </w:p>
    <w:p w14:paraId="729EF38D">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6F26474">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2D2AC01">
      <w:pPr>
        <w:widowControl/>
        <w:spacing w:line="360" w:lineRule="auto"/>
        <w:ind w:left="150"/>
        <w:jc w:val="center"/>
        <w:rPr>
          <w:rFonts w:hint="eastAsia" w:ascii="仿宋" w:hAnsi="仿宋" w:eastAsia="仿宋" w:cs="仿宋"/>
          <w:b/>
          <w:color w:val="auto"/>
          <w:kern w:val="0"/>
          <w:sz w:val="32"/>
          <w:szCs w:val="32"/>
          <w:highlight w:val="none"/>
        </w:rPr>
      </w:pPr>
    </w:p>
    <w:p w14:paraId="571D7FA6">
      <w:pPr>
        <w:widowControl/>
        <w:spacing w:line="360" w:lineRule="auto"/>
        <w:ind w:left="150"/>
        <w:jc w:val="center"/>
        <w:rPr>
          <w:rFonts w:hint="eastAsia" w:ascii="仿宋" w:hAnsi="仿宋" w:eastAsia="仿宋" w:cs="仿宋"/>
          <w:b/>
          <w:color w:val="auto"/>
          <w:kern w:val="0"/>
          <w:sz w:val="32"/>
          <w:szCs w:val="32"/>
          <w:highlight w:val="none"/>
        </w:rPr>
      </w:pPr>
    </w:p>
    <w:p w14:paraId="10D8D1F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05D6FE">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五、响应截止时间近三年以来供应商主要业绩证明材料</w:t>
      </w:r>
    </w:p>
    <w:p w14:paraId="4615A6C4">
      <w:pPr>
        <w:autoSpaceDE w:val="0"/>
        <w:autoSpaceDN w:val="0"/>
        <w:spacing w:line="360" w:lineRule="auto"/>
        <w:ind w:firstLine="12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：类似业绩一览表</w:t>
      </w:r>
    </w:p>
    <w:tbl>
      <w:tblPr>
        <w:tblStyle w:val="61"/>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44250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60BAFC12">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0652B7D">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444211EF">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35B6C828">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合同金额</w:t>
            </w:r>
          </w:p>
          <w:p w14:paraId="40296F96">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7E74D2F4">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62CDC809">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采购单位联系人</w:t>
            </w:r>
          </w:p>
          <w:p w14:paraId="0B7FE29B">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326C327">
            <w:pPr>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附件页码</w:t>
            </w:r>
          </w:p>
        </w:tc>
      </w:tr>
      <w:tr w14:paraId="32B4D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5B609EEC">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4BDB76D">
            <w:pPr>
              <w:adjustRightInd/>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D329576">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389C8092">
            <w:pPr>
              <w:adjustRightInd/>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C2A5704">
            <w:pPr>
              <w:adjustRightInd/>
              <w:jc w:val="center"/>
              <w:rPr>
                <w:rFonts w:hint="eastAsia"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F58F4D2">
            <w:pPr>
              <w:adjustRightInd/>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44211A2E">
            <w:pPr>
              <w:adjustRightInd/>
              <w:spacing w:line="360" w:lineRule="auto"/>
              <w:jc w:val="center"/>
              <w:rPr>
                <w:rFonts w:hint="eastAsia" w:ascii="仿宋" w:hAnsi="仿宋" w:eastAsia="仿宋" w:cs="仿宋"/>
                <w:color w:val="auto"/>
                <w:sz w:val="24"/>
                <w:highlight w:val="none"/>
              </w:rPr>
            </w:pPr>
          </w:p>
        </w:tc>
      </w:tr>
      <w:tr w14:paraId="4C451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5DBE81EF">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08B961F">
            <w:pPr>
              <w:adjustRightInd/>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60B1D78">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3766852">
            <w:pPr>
              <w:adjustRightInd/>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D9C3E98">
            <w:pPr>
              <w:adjustRightInd/>
              <w:jc w:val="center"/>
              <w:rPr>
                <w:rFonts w:hint="eastAsia"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1A2688">
            <w:pPr>
              <w:adjustRightInd/>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31C87F69">
            <w:pPr>
              <w:adjustRightInd/>
              <w:spacing w:line="360" w:lineRule="auto"/>
              <w:jc w:val="center"/>
              <w:rPr>
                <w:rFonts w:hint="eastAsia" w:ascii="仿宋" w:hAnsi="仿宋" w:eastAsia="仿宋" w:cs="仿宋"/>
                <w:color w:val="auto"/>
                <w:sz w:val="24"/>
                <w:highlight w:val="none"/>
              </w:rPr>
            </w:pPr>
          </w:p>
        </w:tc>
      </w:tr>
      <w:tr w14:paraId="68066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1277657F">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97D6559">
            <w:pPr>
              <w:adjustRightInd/>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AA5C141">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33F39DC0">
            <w:pPr>
              <w:adjustRightInd/>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D9B8B14">
            <w:pPr>
              <w:adjustRightInd/>
              <w:jc w:val="center"/>
              <w:rPr>
                <w:rFonts w:hint="eastAsia"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333746E">
            <w:pPr>
              <w:adjustRightInd/>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7CD1C0">
            <w:pPr>
              <w:adjustRightInd/>
              <w:spacing w:line="360" w:lineRule="auto"/>
              <w:jc w:val="center"/>
              <w:rPr>
                <w:rFonts w:hint="eastAsia" w:ascii="仿宋" w:hAnsi="仿宋" w:eastAsia="仿宋" w:cs="仿宋"/>
                <w:color w:val="auto"/>
                <w:sz w:val="24"/>
                <w:highlight w:val="none"/>
              </w:rPr>
            </w:pPr>
          </w:p>
        </w:tc>
      </w:tr>
      <w:tr w14:paraId="2DFDE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5850E39E">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3238F9AB">
            <w:pPr>
              <w:adjustRightInd/>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ECEE3B8">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202F86F">
            <w:pPr>
              <w:adjustRightInd/>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8F31811">
            <w:pPr>
              <w:adjustRightInd/>
              <w:jc w:val="center"/>
              <w:rPr>
                <w:rFonts w:hint="eastAsia"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0EF0E21">
            <w:pPr>
              <w:adjustRightInd/>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5DF9A14B">
            <w:pPr>
              <w:adjustRightInd/>
              <w:spacing w:line="360" w:lineRule="auto"/>
              <w:jc w:val="center"/>
              <w:rPr>
                <w:rFonts w:hint="eastAsia" w:ascii="仿宋" w:hAnsi="仿宋" w:eastAsia="仿宋" w:cs="仿宋"/>
                <w:color w:val="auto"/>
                <w:sz w:val="24"/>
                <w:highlight w:val="none"/>
              </w:rPr>
            </w:pPr>
          </w:p>
        </w:tc>
      </w:tr>
      <w:tr w14:paraId="16F05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1686133">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1C6586B2">
            <w:pPr>
              <w:adjustRightInd/>
              <w:jc w:val="center"/>
              <w:rPr>
                <w:rFonts w:hint="eastAsia"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DED11BC">
            <w:pPr>
              <w:adjustRightInd/>
              <w:jc w:val="center"/>
              <w:rPr>
                <w:rFonts w:hint="eastAsia"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ACE520C">
            <w:pPr>
              <w:adjustRightInd/>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40F9A31">
            <w:pPr>
              <w:adjustRightInd/>
              <w:jc w:val="center"/>
              <w:rPr>
                <w:rFonts w:hint="eastAsia"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59B03DF">
            <w:pPr>
              <w:adjustRightInd/>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3E5570C7">
            <w:pPr>
              <w:adjustRightInd/>
              <w:jc w:val="center"/>
              <w:rPr>
                <w:rFonts w:hint="eastAsia" w:ascii="仿宋" w:hAnsi="仿宋" w:eastAsia="仿宋" w:cs="仿宋"/>
                <w:color w:val="auto"/>
                <w:sz w:val="24"/>
                <w:highlight w:val="none"/>
              </w:rPr>
            </w:pPr>
          </w:p>
        </w:tc>
      </w:tr>
    </w:tbl>
    <w:p w14:paraId="124E5E2E">
      <w:pPr>
        <w:adjustRightInd/>
        <w:spacing w:line="360" w:lineRule="auto"/>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说明：</w:t>
      </w:r>
    </w:p>
    <w:p w14:paraId="637FD377">
      <w:pPr>
        <w:adjustRightInd/>
        <w:spacing w:line="360" w:lineRule="auto"/>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1、供应商可按上述的格式自行编制，须提供上述业绩证明资料复印件；</w:t>
      </w:r>
    </w:p>
    <w:p w14:paraId="39E06462">
      <w:pPr>
        <w:adjustRightInd/>
        <w:spacing w:line="360" w:lineRule="auto"/>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2、所有合同复印件应清晰，应能体现合同签订时间、双方签字盖章等内容；</w:t>
      </w:r>
    </w:p>
    <w:p w14:paraId="7077C982">
      <w:pPr>
        <w:adjustRightInd/>
        <w:spacing w:line="360" w:lineRule="auto"/>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3、供应商应在不涉及商业秘密的前提下尽可能提供详细的合同复印件内容。</w:t>
      </w:r>
    </w:p>
    <w:p w14:paraId="35372AE4">
      <w:pPr>
        <w:adjustRightInd/>
        <w:spacing w:line="360" w:lineRule="auto"/>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3E7A6C20">
      <w:pPr>
        <w:snapToGrid w:val="0"/>
        <w:spacing w:line="360" w:lineRule="auto"/>
        <w:ind w:left="4200" w:leftChars="2000"/>
        <w:jc w:val="left"/>
        <w:rPr>
          <w:rFonts w:hint="eastAsia" w:ascii="仿宋" w:hAnsi="仿宋" w:eastAsia="仿宋" w:cs="仿宋"/>
          <w:color w:val="auto"/>
          <w:sz w:val="24"/>
          <w:highlight w:val="none"/>
        </w:rPr>
      </w:pPr>
    </w:p>
    <w:p w14:paraId="7992D0AD">
      <w:pPr>
        <w:snapToGrid w:val="0"/>
        <w:spacing w:line="360" w:lineRule="auto"/>
        <w:ind w:left="4200" w:leftChars="2000"/>
        <w:jc w:val="left"/>
        <w:rPr>
          <w:rFonts w:hint="eastAsia" w:ascii="仿宋" w:hAnsi="仿宋" w:eastAsia="仿宋" w:cs="仿宋"/>
          <w:color w:val="auto"/>
          <w:sz w:val="24"/>
          <w:highlight w:val="none"/>
        </w:rPr>
      </w:pPr>
    </w:p>
    <w:p w14:paraId="105C80E0">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47C8C6F3">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7BD0A07D">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DA9CA28">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六、关于对磋商文件中有关条款的拒绝声明（如果有）</w:t>
      </w:r>
    </w:p>
    <w:p w14:paraId="45BD25FD">
      <w:pPr>
        <w:spacing w:line="360" w:lineRule="auto"/>
        <w:jc w:val="center"/>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4D208D6">
      <w:pPr>
        <w:snapToGrid w:val="0"/>
        <w:spacing w:line="360" w:lineRule="auto"/>
        <w:ind w:left="4200" w:leftChars="2000"/>
        <w:jc w:val="left"/>
        <w:rPr>
          <w:rFonts w:hint="eastAsia" w:ascii="仿宋" w:hAnsi="仿宋" w:eastAsia="仿宋" w:cs="仿宋"/>
          <w:color w:val="auto"/>
          <w:sz w:val="24"/>
          <w:highlight w:val="none"/>
        </w:rPr>
      </w:pPr>
    </w:p>
    <w:p w14:paraId="28A9C87E">
      <w:pPr>
        <w:snapToGrid w:val="0"/>
        <w:spacing w:line="360" w:lineRule="auto"/>
        <w:ind w:left="4200" w:leftChars="2000"/>
        <w:jc w:val="left"/>
        <w:rPr>
          <w:rFonts w:hint="eastAsia" w:ascii="仿宋" w:hAnsi="仿宋" w:eastAsia="仿宋" w:cs="仿宋"/>
          <w:color w:val="auto"/>
          <w:sz w:val="24"/>
          <w:highlight w:val="none"/>
        </w:rPr>
      </w:pPr>
    </w:p>
    <w:p w14:paraId="147D5FF2">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28D6760C">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765B0979">
      <w:pPr>
        <w:widowControl/>
        <w:spacing w:line="360" w:lineRule="auto"/>
        <w:ind w:left="150"/>
        <w:jc w:val="center"/>
        <w:rPr>
          <w:rFonts w:hint="eastAsia" w:ascii="仿宋" w:hAnsi="仿宋" w:eastAsia="仿宋" w:cs="仿宋"/>
          <w:b/>
          <w:color w:val="auto"/>
          <w:kern w:val="0"/>
          <w:sz w:val="32"/>
          <w:szCs w:val="32"/>
          <w:highlight w:val="none"/>
        </w:rPr>
      </w:pPr>
    </w:p>
    <w:p w14:paraId="1D87522F">
      <w:pPr>
        <w:widowControl/>
        <w:spacing w:line="360" w:lineRule="auto"/>
        <w:ind w:left="150"/>
        <w:jc w:val="center"/>
        <w:rPr>
          <w:rFonts w:hint="eastAsia" w:ascii="仿宋" w:hAnsi="仿宋" w:eastAsia="仿宋" w:cs="仿宋"/>
          <w:b/>
          <w:color w:val="auto"/>
          <w:kern w:val="0"/>
          <w:sz w:val="32"/>
          <w:szCs w:val="32"/>
          <w:highlight w:val="none"/>
        </w:rPr>
      </w:pPr>
    </w:p>
    <w:p w14:paraId="63461990">
      <w:pPr>
        <w:widowControl/>
        <w:spacing w:line="360" w:lineRule="auto"/>
        <w:ind w:left="150"/>
        <w:jc w:val="center"/>
        <w:rPr>
          <w:rFonts w:hint="eastAsia" w:ascii="仿宋" w:hAnsi="仿宋" w:eastAsia="仿宋" w:cs="仿宋"/>
          <w:b/>
          <w:color w:val="auto"/>
          <w:kern w:val="0"/>
          <w:sz w:val="32"/>
          <w:szCs w:val="32"/>
          <w:highlight w:val="none"/>
        </w:rPr>
      </w:pPr>
    </w:p>
    <w:p w14:paraId="134F9E0E">
      <w:pPr>
        <w:widowControl/>
        <w:spacing w:line="360" w:lineRule="auto"/>
        <w:ind w:left="150"/>
        <w:jc w:val="center"/>
        <w:rPr>
          <w:rFonts w:hint="eastAsia" w:ascii="仿宋" w:hAnsi="仿宋" w:eastAsia="仿宋" w:cs="仿宋"/>
          <w:b/>
          <w:color w:val="auto"/>
          <w:kern w:val="0"/>
          <w:sz w:val="32"/>
          <w:szCs w:val="32"/>
          <w:highlight w:val="none"/>
        </w:rPr>
      </w:pPr>
    </w:p>
    <w:p w14:paraId="706F3269">
      <w:pPr>
        <w:widowControl/>
        <w:spacing w:line="360" w:lineRule="auto"/>
        <w:ind w:left="150"/>
        <w:jc w:val="center"/>
        <w:rPr>
          <w:rFonts w:hint="eastAsia" w:ascii="仿宋" w:hAnsi="仿宋" w:eastAsia="仿宋" w:cs="仿宋"/>
          <w:b/>
          <w:color w:val="auto"/>
          <w:kern w:val="0"/>
          <w:sz w:val="32"/>
          <w:szCs w:val="32"/>
          <w:highlight w:val="none"/>
        </w:rPr>
      </w:pPr>
    </w:p>
    <w:p w14:paraId="1A450539">
      <w:pPr>
        <w:widowControl/>
        <w:spacing w:line="360" w:lineRule="auto"/>
        <w:ind w:left="150"/>
        <w:jc w:val="center"/>
        <w:rPr>
          <w:rFonts w:hint="eastAsia" w:ascii="仿宋" w:hAnsi="仿宋" w:eastAsia="仿宋" w:cs="仿宋"/>
          <w:b/>
          <w:color w:val="auto"/>
          <w:kern w:val="0"/>
          <w:sz w:val="32"/>
          <w:szCs w:val="32"/>
          <w:highlight w:val="none"/>
        </w:rPr>
      </w:pPr>
    </w:p>
    <w:p w14:paraId="6B6885DA">
      <w:pPr>
        <w:widowControl/>
        <w:spacing w:line="360" w:lineRule="auto"/>
        <w:ind w:left="150"/>
        <w:jc w:val="center"/>
        <w:rPr>
          <w:rFonts w:hint="eastAsia" w:ascii="仿宋" w:hAnsi="仿宋" w:eastAsia="仿宋" w:cs="仿宋"/>
          <w:b/>
          <w:color w:val="auto"/>
          <w:kern w:val="0"/>
          <w:sz w:val="32"/>
          <w:szCs w:val="32"/>
          <w:highlight w:val="none"/>
        </w:rPr>
      </w:pPr>
    </w:p>
    <w:p w14:paraId="3D208726">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七、供应商认为需要的其他商务文件或说明（如果有）</w:t>
      </w:r>
    </w:p>
    <w:p w14:paraId="23ED8543">
      <w:pPr>
        <w:spacing w:line="360" w:lineRule="auto"/>
        <w:jc w:val="center"/>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6A1E279D">
      <w:pPr>
        <w:snapToGrid w:val="0"/>
        <w:spacing w:line="360" w:lineRule="auto"/>
        <w:ind w:left="4200" w:leftChars="2000"/>
        <w:jc w:val="left"/>
        <w:rPr>
          <w:rFonts w:hint="eastAsia" w:ascii="仿宋" w:hAnsi="仿宋" w:eastAsia="仿宋" w:cs="仿宋"/>
          <w:color w:val="auto"/>
          <w:sz w:val="24"/>
          <w:highlight w:val="none"/>
        </w:rPr>
      </w:pPr>
    </w:p>
    <w:p w14:paraId="21E2AECB">
      <w:pPr>
        <w:snapToGrid w:val="0"/>
        <w:spacing w:line="360" w:lineRule="auto"/>
        <w:ind w:left="4200" w:leftChars="2000"/>
        <w:jc w:val="left"/>
        <w:rPr>
          <w:rFonts w:hint="eastAsia" w:ascii="仿宋" w:hAnsi="仿宋" w:eastAsia="仿宋" w:cs="仿宋"/>
          <w:color w:val="auto"/>
          <w:sz w:val="24"/>
          <w:highlight w:val="none"/>
        </w:rPr>
      </w:pPr>
    </w:p>
    <w:p w14:paraId="105865C9">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2A4580CD">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476AF577">
      <w:pPr>
        <w:widowControl/>
        <w:spacing w:line="360" w:lineRule="auto"/>
        <w:ind w:left="150"/>
        <w:jc w:val="center"/>
        <w:rPr>
          <w:rFonts w:hint="eastAsia" w:ascii="仿宋" w:hAnsi="仿宋" w:eastAsia="仿宋" w:cs="仿宋"/>
          <w:b/>
          <w:color w:val="auto"/>
          <w:kern w:val="0"/>
          <w:sz w:val="32"/>
          <w:szCs w:val="32"/>
          <w:highlight w:val="none"/>
        </w:rPr>
      </w:pPr>
    </w:p>
    <w:p w14:paraId="6D57AA86">
      <w:pPr>
        <w:widowControl/>
        <w:spacing w:line="360" w:lineRule="auto"/>
        <w:ind w:left="150"/>
        <w:jc w:val="center"/>
        <w:rPr>
          <w:rFonts w:hint="eastAsia" w:ascii="仿宋" w:hAnsi="仿宋" w:eastAsia="仿宋" w:cs="仿宋"/>
          <w:b/>
          <w:color w:val="auto"/>
          <w:kern w:val="0"/>
          <w:sz w:val="32"/>
          <w:szCs w:val="32"/>
          <w:highlight w:val="none"/>
        </w:rPr>
      </w:pPr>
    </w:p>
    <w:p w14:paraId="5735BDC8">
      <w:pPr>
        <w:widowControl/>
        <w:spacing w:line="360" w:lineRule="auto"/>
        <w:ind w:left="150"/>
        <w:jc w:val="center"/>
        <w:rPr>
          <w:rFonts w:hint="eastAsia" w:ascii="仿宋" w:hAnsi="仿宋" w:eastAsia="仿宋" w:cs="仿宋"/>
          <w:b/>
          <w:color w:val="auto"/>
          <w:kern w:val="0"/>
          <w:sz w:val="32"/>
          <w:szCs w:val="32"/>
          <w:highlight w:val="none"/>
        </w:rPr>
      </w:pPr>
    </w:p>
    <w:p w14:paraId="43BE7919">
      <w:pPr>
        <w:widowControl/>
        <w:spacing w:line="360" w:lineRule="auto"/>
        <w:ind w:left="150"/>
        <w:jc w:val="center"/>
        <w:rPr>
          <w:rFonts w:hint="eastAsia" w:ascii="仿宋" w:hAnsi="仿宋" w:eastAsia="仿宋" w:cs="仿宋"/>
          <w:b/>
          <w:color w:val="auto"/>
          <w:kern w:val="0"/>
          <w:sz w:val="32"/>
          <w:szCs w:val="32"/>
          <w:highlight w:val="none"/>
        </w:rPr>
      </w:pPr>
    </w:p>
    <w:p w14:paraId="7D388C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46FE1B6">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八、技术解决方案</w:t>
      </w:r>
    </w:p>
    <w:p w14:paraId="2332C05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6C93C35D">
      <w:pPr>
        <w:snapToGrid w:val="0"/>
        <w:spacing w:line="360" w:lineRule="auto"/>
        <w:ind w:left="4200" w:leftChars="2000"/>
        <w:jc w:val="left"/>
        <w:rPr>
          <w:rFonts w:hint="eastAsia" w:ascii="仿宋" w:hAnsi="仿宋" w:eastAsia="仿宋" w:cs="仿宋"/>
          <w:color w:val="auto"/>
          <w:sz w:val="24"/>
          <w:highlight w:val="none"/>
        </w:rPr>
      </w:pPr>
    </w:p>
    <w:p w14:paraId="7BBAB719">
      <w:pPr>
        <w:snapToGrid w:val="0"/>
        <w:spacing w:line="360" w:lineRule="auto"/>
        <w:ind w:left="4200" w:leftChars="2000"/>
        <w:jc w:val="left"/>
        <w:rPr>
          <w:rFonts w:hint="eastAsia" w:ascii="仿宋" w:hAnsi="仿宋" w:eastAsia="仿宋" w:cs="仿宋"/>
          <w:color w:val="auto"/>
          <w:sz w:val="24"/>
          <w:highlight w:val="none"/>
        </w:rPr>
      </w:pPr>
    </w:p>
    <w:p w14:paraId="450F4513">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75D9C1A4">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62DA1B7E">
      <w:pPr>
        <w:widowControl/>
        <w:adjustRightInd/>
        <w:jc w:val="left"/>
        <w:rPr>
          <w:rFonts w:hint="eastAsia" w:ascii="仿宋" w:hAnsi="仿宋" w:eastAsia="仿宋" w:cs="仿宋"/>
          <w:b/>
          <w:color w:val="auto"/>
          <w:sz w:val="32"/>
          <w:szCs w:val="32"/>
          <w:highlight w:val="none"/>
        </w:rPr>
      </w:pPr>
    </w:p>
    <w:p w14:paraId="08959689">
      <w:pPr>
        <w:snapToGrid w:val="0"/>
        <w:spacing w:line="360"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D44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DBCAB3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7A01EF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375728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25C75B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6C1BDBE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03CF92E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B10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8AC7A1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1BD4FDCE">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551990D1">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50D5789E">
            <w:pPr>
              <w:spacing w:line="360" w:lineRule="auto"/>
              <w:jc w:val="center"/>
              <w:rPr>
                <w:rFonts w:hint="eastAsia" w:ascii="仿宋" w:hAnsi="仿宋" w:eastAsia="仿宋" w:cs="仿宋"/>
                <w:color w:val="auto"/>
                <w:sz w:val="24"/>
                <w:highlight w:val="none"/>
              </w:rPr>
            </w:pPr>
          </w:p>
        </w:tc>
        <w:tc>
          <w:tcPr>
            <w:tcW w:w="1080" w:type="dxa"/>
            <w:vAlign w:val="center"/>
          </w:tcPr>
          <w:p w14:paraId="2881254F">
            <w:pPr>
              <w:spacing w:line="360" w:lineRule="auto"/>
              <w:jc w:val="center"/>
              <w:rPr>
                <w:rFonts w:hint="eastAsia" w:ascii="仿宋" w:hAnsi="仿宋" w:eastAsia="仿宋" w:cs="仿宋"/>
                <w:color w:val="auto"/>
                <w:sz w:val="24"/>
                <w:highlight w:val="none"/>
              </w:rPr>
            </w:pPr>
          </w:p>
        </w:tc>
        <w:tc>
          <w:tcPr>
            <w:tcW w:w="1332" w:type="dxa"/>
            <w:vAlign w:val="center"/>
          </w:tcPr>
          <w:p w14:paraId="7D810E5A">
            <w:pPr>
              <w:spacing w:line="360" w:lineRule="auto"/>
              <w:jc w:val="center"/>
              <w:rPr>
                <w:rFonts w:hint="eastAsia" w:ascii="仿宋" w:hAnsi="仿宋" w:eastAsia="仿宋" w:cs="仿宋"/>
                <w:color w:val="auto"/>
                <w:sz w:val="24"/>
                <w:highlight w:val="none"/>
              </w:rPr>
            </w:pPr>
          </w:p>
        </w:tc>
      </w:tr>
      <w:tr w14:paraId="4C17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786E0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7C5A3F20">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D34ABAF">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58AB1231">
            <w:pPr>
              <w:spacing w:line="360" w:lineRule="auto"/>
              <w:jc w:val="center"/>
              <w:rPr>
                <w:rFonts w:hint="eastAsia" w:ascii="仿宋" w:hAnsi="仿宋" w:eastAsia="仿宋" w:cs="仿宋"/>
                <w:color w:val="auto"/>
                <w:sz w:val="24"/>
                <w:highlight w:val="none"/>
              </w:rPr>
            </w:pPr>
          </w:p>
        </w:tc>
        <w:tc>
          <w:tcPr>
            <w:tcW w:w="1080" w:type="dxa"/>
            <w:vAlign w:val="center"/>
          </w:tcPr>
          <w:p w14:paraId="35E5D5CA">
            <w:pPr>
              <w:spacing w:line="360" w:lineRule="auto"/>
              <w:jc w:val="center"/>
              <w:rPr>
                <w:rFonts w:hint="eastAsia" w:ascii="仿宋" w:hAnsi="仿宋" w:eastAsia="仿宋" w:cs="仿宋"/>
                <w:color w:val="auto"/>
                <w:sz w:val="24"/>
                <w:highlight w:val="none"/>
              </w:rPr>
            </w:pPr>
          </w:p>
        </w:tc>
        <w:tc>
          <w:tcPr>
            <w:tcW w:w="1332" w:type="dxa"/>
            <w:vAlign w:val="center"/>
          </w:tcPr>
          <w:p w14:paraId="4D47871D">
            <w:pPr>
              <w:spacing w:line="360" w:lineRule="auto"/>
              <w:jc w:val="center"/>
              <w:rPr>
                <w:rFonts w:hint="eastAsia" w:ascii="仿宋" w:hAnsi="仿宋" w:eastAsia="仿宋" w:cs="仿宋"/>
                <w:color w:val="auto"/>
                <w:sz w:val="24"/>
                <w:highlight w:val="none"/>
              </w:rPr>
            </w:pPr>
          </w:p>
        </w:tc>
      </w:tr>
      <w:tr w14:paraId="1866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5775C9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3F27175E">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59B8522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0F35912C">
            <w:pPr>
              <w:spacing w:line="360" w:lineRule="auto"/>
              <w:jc w:val="center"/>
              <w:rPr>
                <w:rFonts w:hint="eastAsia" w:ascii="仿宋" w:hAnsi="仿宋" w:eastAsia="仿宋" w:cs="仿宋"/>
                <w:color w:val="auto"/>
                <w:sz w:val="24"/>
                <w:highlight w:val="none"/>
              </w:rPr>
            </w:pPr>
          </w:p>
        </w:tc>
        <w:tc>
          <w:tcPr>
            <w:tcW w:w="1080" w:type="dxa"/>
            <w:vAlign w:val="center"/>
          </w:tcPr>
          <w:p w14:paraId="150EEC06">
            <w:pPr>
              <w:spacing w:line="360" w:lineRule="auto"/>
              <w:jc w:val="center"/>
              <w:rPr>
                <w:rFonts w:hint="eastAsia" w:ascii="仿宋" w:hAnsi="仿宋" w:eastAsia="仿宋" w:cs="仿宋"/>
                <w:color w:val="auto"/>
                <w:sz w:val="24"/>
                <w:highlight w:val="none"/>
              </w:rPr>
            </w:pPr>
          </w:p>
        </w:tc>
        <w:tc>
          <w:tcPr>
            <w:tcW w:w="1332" w:type="dxa"/>
            <w:vAlign w:val="center"/>
          </w:tcPr>
          <w:p w14:paraId="78816E01">
            <w:pPr>
              <w:spacing w:line="360" w:lineRule="auto"/>
              <w:jc w:val="center"/>
              <w:rPr>
                <w:rFonts w:hint="eastAsia" w:ascii="仿宋" w:hAnsi="仿宋" w:eastAsia="仿宋" w:cs="仿宋"/>
                <w:color w:val="auto"/>
                <w:sz w:val="24"/>
                <w:highlight w:val="none"/>
              </w:rPr>
            </w:pPr>
          </w:p>
        </w:tc>
      </w:tr>
      <w:tr w14:paraId="6013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F5A44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64FBD9A6">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CD9A9AB">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54EE255">
            <w:pPr>
              <w:spacing w:line="360" w:lineRule="auto"/>
              <w:jc w:val="center"/>
              <w:rPr>
                <w:rFonts w:hint="eastAsia" w:ascii="仿宋" w:hAnsi="仿宋" w:eastAsia="仿宋" w:cs="仿宋"/>
                <w:color w:val="auto"/>
                <w:sz w:val="24"/>
                <w:highlight w:val="none"/>
              </w:rPr>
            </w:pPr>
          </w:p>
        </w:tc>
        <w:tc>
          <w:tcPr>
            <w:tcW w:w="1080" w:type="dxa"/>
            <w:vAlign w:val="center"/>
          </w:tcPr>
          <w:p w14:paraId="2E4DAF39">
            <w:pPr>
              <w:spacing w:line="360" w:lineRule="auto"/>
              <w:jc w:val="center"/>
              <w:rPr>
                <w:rFonts w:hint="eastAsia" w:ascii="仿宋" w:hAnsi="仿宋" w:eastAsia="仿宋" w:cs="仿宋"/>
                <w:color w:val="auto"/>
                <w:sz w:val="24"/>
                <w:highlight w:val="none"/>
              </w:rPr>
            </w:pPr>
          </w:p>
        </w:tc>
        <w:tc>
          <w:tcPr>
            <w:tcW w:w="1332" w:type="dxa"/>
            <w:vAlign w:val="center"/>
          </w:tcPr>
          <w:p w14:paraId="7547D719">
            <w:pPr>
              <w:spacing w:line="360" w:lineRule="auto"/>
              <w:jc w:val="center"/>
              <w:rPr>
                <w:rFonts w:hint="eastAsia" w:ascii="仿宋" w:hAnsi="仿宋" w:eastAsia="仿宋" w:cs="仿宋"/>
                <w:color w:val="auto"/>
                <w:sz w:val="24"/>
                <w:highlight w:val="none"/>
              </w:rPr>
            </w:pPr>
          </w:p>
        </w:tc>
      </w:tr>
      <w:tr w14:paraId="32CB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732B3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5E4DA968">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6468DF1C">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26441754">
            <w:pPr>
              <w:spacing w:line="360" w:lineRule="auto"/>
              <w:jc w:val="center"/>
              <w:rPr>
                <w:rFonts w:hint="eastAsia" w:ascii="仿宋" w:hAnsi="仿宋" w:eastAsia="仿宋" w:cs="仿宋"/>
                <w:color w:val="auto"/>
                <w:sz w:val="24"/>
                <w:highlight w:val="none"/>
              </w:rPr>
            </w:pPr>
          </w:p>
        </w:tc>
        <w:tc>
          <w:tcPr>
            <w:tcW w:w="1080" w:type="dxa"/>
            <w:vAlign w:val="center"/>
          </w:tcPr>
          <w:p w14:paraId="1D3FC969">
            <w:pPr>
              <w:spacing w:line="360" w:lineRule="auto"/>
              <w:jc w:val="center"/>
              <w:rPr>
                <w:rFonts w:hint="eastAsia" w:ascii="仿宋" w:hAnsi="仿宋" w:eastAsia="仿宋" w:cs="仿宋"/>
                <w:color w:val="auto"/>
                <w:sz w:val="24"/>
                <w:highlight w:val="none"/>
              </w:rPr>
            </w:pPr>
          </w:p>
        </w:tc>
        <w:tc>
          <w:tcPr>
            <w:tcW w:w="1332" w:type="dxa"/>
            <w:vAlign w:val="center"/>
          </w:tcPr>
          <w:p w14:paraId="331E7718">
            <w:pPr>
              <w:spacing w:line="360" w:lineRule="auto"/>
              <w:jc w:val="center"/>
              <w:rPr>
                <w:rFonts w:hint="eastAsia" w:ascii="仿宋" w:hAnsi="仿宋" w:eastAsia="仿宋" w:cs="仿宋"/>
                <w:color w:val="auto"/>
                <w:sz w:val="24"/>
                <w:highlight w:val="none"/>
              </w:rPr>
            </w:pPr>
          </w:p>
        </w:tc>
      </w:tr>
    </w:tbl>
    <w:p w14:paraId="498C271B">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433940AF">
      <w:pPr>
        <w:spacing w:line="360" w:lineRule="auto"/>
        <w:ind w:firstLine="1333" w:firstLineChars="400"/>
        <w:jc w:val="left"/>
        <w:rPr>
          <w:rFonts w:hint="eastAsia" w:ascii="仿宋" w:hAnsi="仿宋" w:eastAsia="仿宋" w:cs="仿宋"/>
          <w:b/>
          <w:color w:val="auto"/>
          <w:spacing w:val="6"/>
          <w:sz w:val="32"/>
          <w:szCs w:val="32"/>
          <w:highlight w:val="none"/>
        </w:rPr>
      </w:pPr>
    </w:p>
    <w:p w14:paraId="0673501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节能产品认证证书（电子签名）</w:t>
      </w:r>
    </w:p>
    <w:p w14:paraId="2C33CC7D">
      <w:pPr>
        <w:spacing w:line="360" w:lineRule="auto"/>
        <w:ind w:firstLine="1333" w:firstLineChars="400"/>
        <w:jc w:val="left"/>
        <w:rPr>
          <w:rFonts w:hint="eastAsia" w:ascii="仿宋" w:hAnsi="仿宋" w:eastAsia="仿宋" w:cs="仿宋"/>
          <w:b/>
          <w:color w:val="auto"/>
          <w:spacing w:val="6"/>
          <w:sz w:val="32"/>
          <w:szCs w:val="32"/>
          <w:highlight w:val="none"/>
        </w:rPr>
      </w:pPr>
    </w:p>
    <w:p w14:paraId="5A389AB2">
      <w:pPr>
        <w:spacing w:line="360" w:lineRule="auto"/>
        <w:ind w:firstLine="1333" w:firstLineChars="400"/>
        <w:jc w:val="left"/>
        <w:rPr>
          <w:rFonts w:hint="eastAsia" w:ascii="仿宋" w:hAnsi="仿宋" w:eastAsia="仿宋" w:cs="仿宋"/>
          <w:b/>
          <w:color w:val="auto"/>
          <w:spacing w:val="6"/>
          <w:sz w:val="32"/>
          <w:szCs w:val="32"/>
          <w:highlight w:val="none"/>
        </w:rPr>
      </w:pPr>
    </w:p>
    <w:p w14:paraId="36D8E3C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环境标志产品认证证书（电子签名）</w:t>
      </w:r>
    </w:p>
    <w:p w14:paraId="48937CD9">
      <w:pPr>
        <w:spacing w:line="360" w:lineRule="auto"/>
        <w:ind w:firstLine="1333" w:firstLineChars="400"/>
        <w:jc w:val="left"/>
        <w:rPr>
          <w:rFonts w:hint="eastAsia" w:ascii="仿宋" w:hAnsi="仿宋" w:eastAsia="仿宋" w:cs="仿宋"/>
          <w:b/>
          <w:color w:val="auto"/>
          <w:spacing w:val="6"/>
          <w:sz w:val="32"/>
          <w:szCs w:val="32"/>
          <w:highlight w:val="none"/>
        </w:rPr>
      </w:pPr>
    </w:p>
    <w:p w14:paraId="5D297708">
      <w:pPr>
        <w:spacing w:line="360" w:lineRule="auto"/>
        <w:ind w:firstLine="1333" w:firstLineChars="400"/>
        <w:jc w:val="left"/>
        <w:rPr>
          <w:rFonts w:hint="eastAsia" w:ascii="仿宋" w:hAnsi="仿宋" w:eastAsia="仿宋" w:cs="仿宋"/>
          <w:b/>
          <w:color w:val="auto"/>
          <w:spacing w:val="6"/>
          <w:sz w:val="32"/>
          <w:szCs w:val="32"/>
          <w:highlight w:val="none"/>
        </w:rPr>
      </w:pPr>
    </w:p>
    <w:p w14:paraId="5CF6A950">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7DCA54C6">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4072027C">
      <w:pPr>
        <w:widowControl/>
        <w:adjustRightInd/>
        <w:jc w:val="left"/>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br w:type="page"/>
      </w:r>
    </w:p>
    <w:p w14:paraId="70D62AFB">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九、组织实施方案</w:t>
      </w:r>
    </w:p>
    <w:p w14:paraId="633BDA8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color w:val="auto"/>
          <w:sz w:val="24"/>
          <w:highlight w:val="none"/>
        </w:rPr>
        <w:t>由供应商根据采购需求及磋商文件要求编制）</w:t>
      </w:r>
    </w:p>
    <w:p w14:paraId="0A3AD332">
      <w:pPr>
        <w:tabs>
          <w:tab w:val="left" w:pos="2790"/>
          <w:tab w:val="left" w:pos="4230"/>
        </w:tabs>
        <w:autoSpaceDE w:val="0"/>
        <w:autoSpaceDN w:val="0"/>
        <w:spacing w:line="360" w:lineRule="auto"/>
        <w:ind w:right="1400"/>
        <w:outlineLvl w:val="2"/>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52C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DC4E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78720"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23" name="__TH_B113"/>
                              <wps:cNvSpPr txBox="1">
                                <a:spLocks noChangeArrowheads="1"/>
                              </wps:cNvSpPr>
                              <wps:spPr bwMode="auto">
                                <a:xfrm>
                                  <a:off x="455" y="122"/>
                                  <a:ext cx="253" cy="263"/>
                                </a:xfrm>
                                <a:prstGeom prst="rect">
                                  <a:avLst/>
                                </a:prstGeom>
                                <a:noFill/>
                                <a:ln>
                                  <a:noFill/>
                                </a:ln>
                                <a:effectLst/>
                              </wps:spPr>
                              <wps:txbx>
                                <w:txbxContent>
                                  <w:p w14:paraId="775B6BC5">
                                    <w:pPr>
                                      <w:snapToGrid w:val="0"/>
                                    </w:pPr>
                                    <w:r>
                                      <w:rPr>
                                        <w:rFonts w:hint="eastAsia"/>
                                      </w:rPr>
                                      <w:t>工</w:t>
                                    </w:r>
                                  </w:p>
                                </w:txbxContent>
                              </wps:txbx>
                              <wps:bodyPr rot="0" vert="horz" wrap="square" lIns="0" tIns="0" rIns="0" bIns="0" anchor="t" anchorCtr="0" upright="1">
                                <a:noAutofit/>
                              </wps:bodyPr>
                            </wps:wsp>
                            <wps:wsp>
                              <wps:cNvPr id="24" name="__TH_B124"/>
                              <wps:cNvSpPr txBox="1">
                                <a:spLocks noChangeArrowheads="1"/>
                              </wps:cNvSpPr>
                              <wps:spPr bwMode="auto">
                                <a:xfrm>
                                  <a:off x="643" y="419"/>
                                  <a:ext cx="253" cy="263"/>
                                </a:xfrm>
                                <a:prstGeom prst="rect">
                                  <a:avLst/>
                                </a:prstGeom>
                                <a:noFill/>
                                <a:ln>
                                  <a:noFill/>
                                </a:ln>
                                <a:effectLst/>
                              </wps:spPr>
                              <wps:txbx>
                                <w:txbxContent>
                                  <w:p w14:paraId="502CAD40">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4A2BB61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7872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n22kQAgDAABI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n22kQAgDAABI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75B6BC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02CAD4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A2BB61F">
                              <w:pPr>
                                <w:snapToGrid w:val="0"/>
                              </w:pPr>
                              <w:r>
                                <w:rPr>
                                  <w:rFonts w:hint="eastAsia"/>
                                </w:rPr>
                                <w:t>日</w:t>
                              </w:r>
                            </w:p>
                          </w:txbxContent>
                        </v:textbox>
                      </v:shape>
                    </v:group>
                  </w:pict>
                </mc:Fallback>
              </mc:AlternateContent>
            </w:r>
          </w:p>
          <w:p w14:paraId="55A36722">
            <w:pPr>
              <w:spacing w:line="360" w:lineRule="auto"/>
              <w:rPr>
                <w:rFonts w:hint="eastAsia" w:ascii="仿宋" w:hAnsi="仿宋" w:eastAsia="仿宋" w:cs="仿宋"/>
                <w:color w:val="auto"/>
                <w:sz w:val="24"/>
                <w:highlight w:val="none"/>
              </w:rPr>
            </w:pPr>
          </w:p>
          <w:p w14:paraId="78B874F1">
            <w:pPr>
              <w:spacing w:line="360" w:lineRule="auto"/>
              <w:rPr>
                <w:rFonts w:hint="eastAsia" w:ascii="仿宋" w:hAnsi="仿宋" w:eastAsia="仿宋" w:cs="仿宋"/>
                <w:color w:val="auto"/>
                <w:sz w:val="24"/>
                <w:highlight w:val="none"/>
              </w:rPr>
            </w:pPr>
          </w:p>
          <w:p w14:paraId="576B29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452304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6B7A85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566834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76B560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27569A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4067BE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671156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1F30A4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282766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0A975C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6BC9B2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33CD12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5D5BBF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23DEB8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3268F6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7FCCF7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28D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965E3A">
            <w:pPr>
              <w:spacing w:line="360" w:lineRule="auto"/>
              <w:rPr>
                <w:rFonts w:hint="eastAsia" w:ascii="仿宋" w:hAnsi="仿宋" w:eastAsia="仿宋" w:cs="仿宋"/>
                <w:color w:val="auto"/>
                <w:sz w:val="24"/>
                <w:highlight w:val="none"/>
              </w:rPr>
            </w:pPr>
          </w:p>
        </w:tc>
        <w:tc>
          <w:tcPr>
            <w:tcW w:w="552" w:type="dxa"/>
          </w:tcPr>
          <w:p w14:paraId="78A9BC25">
            <w:pPr>
              <w:spacing w:line="360" w:lineRule="auto"/>
              <w:rPr>
                <w:rFonts w:hint="eastAsia" w:ascii="仿宋" w:hAnsi="仿宋" w:eastAsia="仿宋" w:cs="仿宋"/>
                <w:color w:val="auto"/>
                <w:sz w:val="24"/>
                <w:highlight w:val="none"/>
              </w:rPr>
            </w:pPr>
          </w:p>
        </w:tc>
        <w:tc>
          <w:tcPr>
            <w:tcW w:w="552" w:type="dxa"/>
          </w:tcPr>
          <w:p w14:paraId="22A3D8EB">
            <w:pPr>
              <w:spacing w:line="360" w:lineRule="auto"/>
              <w:rPr>
                <w:rFonts w:hint="eastAsia" w:ascii="仿宋" w:hAnsi="仿宋" w:eastAsia="仿宋" w:cs="仿宋"/>
                <w:color w:val="auto"/>
                <w:sz w:val="24"/>
                <w:highlight w:val="none"/>
              </w:rPr>
            </w:pPr>
          </w:p>
        </w:tc>
        <w:tc>
          <w:tcPr>
            <w:tcW w:w="552" w:type="dxa"/>
          </w:tcPr>
          <w:p w14:paraId="02C5846B">
            <w:pPr>
              <w:spacing w:line="360" w:lineRule="auto"/>
              <w:rPr>
                <w:rFonts w:hint="eastAsia" w:ascii="仿宋" w:hAnsi="仿宋" w:eastAsia="仿宋" w:cs="仿宋"/>
                <w:color w:val="auto"/>
                <w:sz w:val="24"/>
                <w:highlight w:val="none"/>
              </w:rPr>
            </w:pPr>
          </w:p>
        </w:tc>
        <w:tc>
          <w:tcPr>
            <w:tcW w:w="552" w:type="dxa"/>
          </w:tcPr>
          <w:p w14:paraId="6E75B690">
            <w:pPr>
              <w:spacing w:line="360" w:lineRule="auto"/>
              <w:rPr>
                <w:rFonts w:hint="eastAsia" w:ascii="仿宋" w:hAnsi="仿宋" w:eastAsia="仿宋" w:cs="仿宋"/>
                <w:color w:val="auto"/>
                <w:sz w:val="24"/>
                <w:highlight w:val="none"/>
              </w:rPr>
            </w:pPr>
          </w:p>
        </w:tc>
        <w:tc>
          <w:tcPr>
            <w:tcW w:w="552" w:type="dxa"/>
          </w:tcPr>
          <w:p w14:paraId="34E9AD46">
            <w:pPr>
              <w:spacing w:line="360" w:lineRule="auto"/>
              <w:rPr>
                <w:rFonts w:hint="eastAsia" w:ascii="仿宋" w:hAnsi="仿宋" w:eastAsia="仿宋" w:cs="仿宋"/>
                <w:color w:val="auto"/>
                <w:sz w:val="24"/>
                <w:highlight w:val="none"/>
              </w:rPr>
            </w:pPr>
          </w:p>
        </w:tc>
        <w:tc>
          <w:tcPr>
            <w:tcW w:w="552" w:type="dxa"/>
          </w:tcPr>
          <w:p w14:paraId="03A923AF">
            <w:pPr>
              <w:spacing w:line="360" w:lineRule="auto"/>
              <w:rPr>
                <w:rFonts w:hint="eastAsia" w:ascii="仿宋" w:hAnsi="仿宋" w:eastAsia="仿宋" w:cs="仿宋"/>
                <w:color w:val="auto"/>
                <w:sz w:val="24"/>
                <w:highlight w:val="none"/>
              </w:rPr>
            </w:pPr>
          </w:p>
        </w:tc>
        <w:tc>
          <w:tcPr>
            <w:tcW w:w="553" w:type="dxa"/>
          </w:tcPr>
          <w:p w14:paraId="0ACAAE78">
            <w:pPr>
              <w:spacing w:line="360" w:lineRule="auto"/>
              <w:rPr>
                <w:rFonts w:hint="eastAsia" w:ascii="仿宋" w:hAnsi="仿宋" w:eastAsia="仿宋" w:cs="仿宋"/>
                <w:color w:val="auto"/>
                <w:sz w:val="24"/>
                <w:highlight w:val="none"/>
              </w:rPr>
            </w:pPr>
          </w:p>
        </w:tc>
        <w:tc>
          <w:tcPr>
            <w:tcW w:w="553" w:type="dxa"/>
          </w:tcPr>
          <w:p w14:paraId="1C93E66C">
            <w:pPr>
              <w:spacing w:line="360" w:lineRule="auto"/>
              <w:rPr>
                <w:rFonts w:hint="eastAsia" w:ascii="仿宋" w:hAnsi="仿宋" w:eastAsia="仿宋" w:cs="仿宋"/>
                <w:color w:val="auto"/>
                <w:sz w:val="24"/>
                <w:highlight w:val="none"/>
              </w:rPr>
            </w:pPr>
          </w:p>
        </w:tc>
        <w:tc>
          <w:tcPr>
            <w:tcW w:w="553" w:type="dxa"/>
          </w:tcPr>
          <w:p w14:paraId="70FB72E1">
            <w:pPr>
              <w:spacing w:line="360" w:lineRule="auto"/>
              <w:rPr>
                <w:rFonts w:hint="eastAsia" w:ascii="仿宋" w:hAnsi="仿宋" w:eastAsia="仿宋" w:cs="仿宋"/>
                <w:color w:val="auto"/>
                <w:sz w:val="24"/>
                <w:highlight w:val="none"/>
              </w:rPr>
            </w:pPr>
          </w:p>
        </w:tc>
        <w:tc>
          <w:tcPr>
            <w:tcW w:w="553" w:type="dxa"/>
          </w:tcPr>
          <w:p w14:paraId="79732409">
            <w:pPr>
              <w:spacing w:line="360" w:lineRule="auto"/>
              <w:rPr>
                <w:rFonts w:hint="eastAsia" w:ascii="仿宋" w:hAnsi="仿宋" w:eastAsia="仿宋" w:cs="仿宋"/>
                <w:color w:val="auto"/>
                <w:sz w:val="24"/>
                <w:highlight w:val="none"/>
              </w:rPr>
            </w:pPr>
          </w:p>
        </w:tc>
        <w:tc>
          <w:tcPr>
            <w:tcW w:w="553" w:type="dxa"/>
          </w:tcPr>
          <w:p w14:paraId="513A68AD">
            <w:pPr>
              <w:spacing w:line="360" w:lineRule="auto"/>
              <w:rPr>
                <w:rFonts w:hint="eastAsia" w:ascii="仿宋" w:hAnsi="仿宋" w:eastAsia="仿宋" w:cs="仿宋"/>
                <w:color w:val="auto"/>
                <w:sz w:val="24"/>
                <w:highlight w:val="none"/>
              </w:rPr>
            </w:pPr>
          </w:p>
        </w:tc>
        <w:tc>
          <w:tcPr>
            <w:tcW w:w="553" w:type="dxa"/>
          </w:tcPr>
          <w:p w14:paraId="48CE94FB">
            <w:pPr>
              <w:spacing w:line="360" w:lineRule="auto"/>
              <w:rPr>
                <w:rFonts w:hint="eastAsia" w:ascii="仿宋" w:hAnsi="仿宋" w:eastAsia="仿宋" w:cs="仿宋"/>
                <w:color w:val="auto"/>
                <w:sz w:val="24"/>
                <w:highlight w:val="none"/>
              </w:rPr>
            </w:pPr>
          </w:p>
        </w:tc>
        <w:tc>
          <w:tcPr>
            <w:tcW w:w="553" w:type="dxa"/>
          </w:tcPr>
          <w:p w14:paraId="38363CBF">
            <w:pPr>
              <w:spacing w:line="360" w:lineRule="auto"/>
              <w:rPr>
                <w:rFonts w:hint="eastAsia" w:ascii="仿宋" w:hAnsi="仿宋" w:eastAsia="仿宋" w:cs="仿宋"/>
                <w:color w:val="auto"/>
                <w:sz w:val="24"/>
                <w:highlight w:val="none"/>
              </w:rPr>
            </w:pPr>
          </w:p>
        </w:tc>
        <w:tc>
          <w:tcPr>
            <w:tcW w:w="553" w:type="dxa"/>
          </w:tcPr>
          <w:p w14:paraId="13C543E1">
            <w:pPr>
              <w:spacing w:line="360" w:lineRule="auto"/>
              <w:rPr>
                <w:rFonts w:hint="eastAsia" w:ascii="仿宋" w:hAnsi="仿宋" w:eastAsia="仿宋" w:cs="仿宋"/>
                <w:color w:val="auto"/>
                <w:sz w:val="24"/>
                <w:highlight w:val="none"/>
              </w:rPr>
            </w:pPr>
          </w:p>
        </w:tc>
        <w:tc>
          <w:tcPr>
            <w:tcW w:w="553" w:type="dxa"/>
          </w:tcPr>
          <w:p w14:paraId="11C9D613">
            <w:pPr>
              <w:spacing w:line="360" w:lineRule="auto"/>
              <w:rPr>
                <w:rFonts w:hint="eastAsia" w:ascii="仿宋" w:hAnsi="仿宋" w:eastAsia="仿宋" w:cs="仿宋"/>
                <w:color w:val="auto"/>
                <w:sz w:val="24"/>
                <w:highlight w:val="none"/>
              </w:rPr>
            </w:pPr>
          </w:p>
        </w:tc>
        <w:tc>
          <w:tcPr>
            <w:tcW w:w="553" w:type="dxa"/>
          </w:tcPr>
          <w:p w14:paraId="07264762">
            <w:pPr>
              <w:spacing w:line="360" w:lineRule="auto"/>
              <w:rPr>
                <w:rFonts w:hint="eastAsia" w:ascii="仿宋" w:hAnsi="仿宋" w:eastAsia="仿宋" w:cs="仿宋"/>
                <w:color w:val="auto"/>
                <w:sz w:val="24"/>
                <w:highlight w:val="none"/>
              </w:rPr>
            </w:pPr>
          </w:p>
        </w:tc>
      </w:tr>
      <w:tr w14:paraId="71BC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2D0468">
            <w:pPr>
              <w:spacing w:line="360" w:lineRule="auto"/>
              <w:rPr>
                <w:rFonts w:hint="eastAsia" w:ascii="仿宋" w:hAnsi="仿宋" w:eastAsia="仿宋" w:cs="仿宋"/>
                <w:color w:val="auto"/>
                <w:sz w:val="24"/>
                <w:highlight w:val="none"/>
              </w:rPr>
            </w:pPr>
          </w:p>
        </w:tc>
        <w:tc>
          <w:tcPr>
            <w:tcW w:w="552" w:type="dxa"/>
          </w:tcPr>
          <w:p w14:paraId="3A0EEF62">
            <w:pPr>
              <w:spacing w:line="360" w:lineRule="auto"/>
              <w:rPr>
                <w:rFonts w:hint="eastAsia" w:ascii="仿宋" w:hAnsi="仿宋" w:eastAsia="仿宋" w:cs="仿宋"/>
                <w:color w:val="auto"/>
                <w:sz w:val="24"/>
                <w:highlight w:val="none"/>
              </w:rPr>
            </w:pPr>
          </w:p>
        </w:tc>
        <w:tc>
          <w:tcPr>
            <w:tcW w:w="552" w:type="dxa"/>
          </w:tcPr>
          <w:p w14:paraId="6A026821">
            <w:pPr>
              <w:spacing w:line="360" w:lineRule="auto"/>
              <w:rPr>
                <w:rFonts w:hint="eastAsia" w:ascii="仿宋" w:hAnsi="仿宋" w:eastAsia="仿宋" w:cs="仿宋"/>
                <w:color w:val="auto"/>
                <w:sz w:val="24"/>
                <w:highlight w:val="none"/>
              </w:rPr>
            </w:pPr>
          </w:p>
        </w:tc>
        <w:tc>
          <w:tcPr>
            <w:tcW w:w="552" w:type="dxa"/>
          </w:tcPr>
          <w:p w14:paraId="7961988B">
            <w:pPr>
              <w:spacing w:line="360" w:lineRule="auto"/>
              <w:rPr>
                <w:rFonts w:hint="eastAsia" w:ascii="仿宋" w:hAnsi="仿宋" w:eastAsia="仿宋" w:cs="仿宋"/>
                <w:color w:val="auto"/>
                <w:sz w:val="24"/>
                <w:highlight w:val="none"/>
              </w:rPr>
            </w:pPr>
          </w:p>
        </w:tc>
        <w:tc>
          <w:tcPr>
            <w:tcW w:w="552" w:type="dxa"/>
          </w:tcPr>
          <w:p w14:paraId="3026158B">
            <w:pPr>
              <w:spacing w:line="360" w:lineRule="auto"/>
              <w:rPr>
                <w:rFonts w:hint="eastAsia" w:ascii="仿宋" w:hAnsi="仿宋" w:eastAsia="仿宋" w:cs="仿宋"/>
                <w:color w:val="auto"/>
                <w:sz w:val="24"/>
                <w:highlight w:val="none"/>
              </w:rPr>
            </w:pPr>
          </w:p>
        </w:tc>
        <w:tc>
          <w:tcPr>
            <w:tcW w:w="552" w:type="dxa"/>
          </w:tcPr>
          <w:p w14:paraId="40153184">
            <w:pPr>
              <w:spacing w:line="360" w:lineRule="auto"/>
              <w:rPr>
                <w:rFonts w:hint="eastAsia" w:ascii="仿宋" w:hAnsi="仿宋" w:eastAsia="仿宋" w:cs="仿宋"/>
                <w:color w:val="auto"/>
                <w:sz w:val="24"/>
                <w:highlight w:val="none"/>
              </w:rPr>
            </w:pPr>
          </w:p>
        </w:tc>
        <w:tc>
          <w:tcPr>
            <w:tcW w:w="552" w:type="dxa"/>
          </w:tcPr>
          <w:p w14:paraId="08195B64">
            <w:pPr>
              <w:spacing w:line="360" w:lineRule="auto"/>
              <w:rPr>
                <w:rFonts w:hint="eastAsia" w:ascii="仿宋" w:hAnsi="仿宋" w:eastAsia="仿宋" w:cs="仿宋"/>
                <w:color w:val="auto"/>
                <w:sz w:val="24"/>
                <w:highlight w:val="none"/>
              </w:rPr>
            </w:pPr>
          </w:p>
        </w:tc>
        <w:tc>
          <w:tcPr>
            <w:tcW w:w="553" w:type="dxa"/>
          </w:tcPr>
          <w:p w14:paraId="4FD3B4EA">
            <w:pPr>
              <w:spacing w:line="360" w:lineRule="auto"/>
              <w:rPr>
                <w:rFonts w:hint="eastAsia" w:ascii="仿宋" w:hAnsi="仿宋" w:eastAsia="仿宋" w:cs="仿宋"/>
                <w:color w:val="auto"/>
                <w:sz w:val="24"/>
                <w:highlight w:val="none"/>
              </w:rPr>
            </w:pPr>
          </w:p>
        </w:tc>
        <w:tc>
          <w:tcPr>
            <w:tcW w:w="553" w:type="dxa"/>
          </w:tcPr>
          <w:p w14:paraId="07D04795">
            <w:pPr>
              <w:spacing w:line="360" w:lineRule="auto"/>
              <w:rPr>
                <w:rFonts w:hint="eastAsia" w:ascii="仿宋" w:hAnsi="仿宋" w:eastAsia="仿宋" w:cs="仿宋"/>
                <w:color w:val="auto"/>
                <w:sz w:val="24"/>
                <w:highlight w:val="none"/>
              </w:rPr>
            </w:pPr>
          </w:p>
        </w:tc>
        <w:tc>
          <w:tcPr>
            <w:tcW w:w="553" w:type="dxa"/>
          </w:tcPr>
          <w:p w14:paraId="5C56D90C">
            <w:pPr>
              <w:spacing w:line="360" w:lineRule="auto"/>
              <w:rPr>
                <w:rFonts w:hint="eastAsia" w:ascii="仿宋" w:hAnsi="仿宋" w:eastAsia="仿宋" w:cs="仿宋"/>
                <w:color w:val="auto"/>
                <w:sz w:val="24"/>
                <w:highlight w:val="none"/>
              </w:rPr>
            </w:pPr>
          </w:p>
        </w:tc>
        <w:tc>
          <w:tcPr>
            <w:tcW w:w="553" w:type="dxa"/>
          </w:tcPr>
          <w:p w14:paraId="0AD18ADD">
            <w:pPr>
              <w:spacing w:line="360" w:lineRule="auto"/>
              <w:rPr>
                <w:rFonts w:hint="eastAsia" w:ascii="仿宋" w:hAnsi="仿宋" w:eastAsia="仿宋" w:cs="仿宋"/>
                <w:color w:val="auto"/>
                <w:sz w:val="24"/>
                <w:highlight w:val="none"/>
              </w:rPr>
            </w:pPr>
          </w:p>
        </w:tc>
        <w:tc>
          <w:tcPr>
            <w:tcW w:w="553" w:type="dxa"/>
          </w:tcPr>
          <w:p w14:paraId="23C8EA2C">
            <w:pPr>
              <w:spacing w:line="360" w:lineRule="auto"/>
              <w:rPr>
                <w:rFonts w:hint="eastAsia" w:ascii="仿宋" w:hAnsi="仿宋" w:eastAsia="仿宋" w:cs="仿宋"/>
                <w:color w:val="auto"/>
                <w:sz w:val="24"/>
                <w:highlight w:val="none"/>
              </w:rPr>
            </w:pPr>
          </w:p>
        </w:tc>
        <w:tc>
          <w:tcPr>
            <w:tcW w:w="553" w:type="dxa"/>
          </w:tcPr>
          <w:p w14:paraId="6DCC6210">
            <w:pPr>
              <w:spacing w:line="360" w:lineRule="auto"/>
              <w:rPr>
                <w:rFonts w:hint="eastAsia" w:ascii="仿宋" w:hAnsi="仿宋" w:eastAsia="仿宋" w:cs="仿宋"/>
                <w:color w:val="auto"/>
                <w:sz w:val="24"/>
                <w:highlight w:val="none"/>
              </w:rPr>
            </w:pPr>
          </w:p>
        </w:tc>
        <w:tc>
          <w:tcPr>
            <w:tcW w:w="553" w:type="dxa"/>
          </w:tcPr>
          <w:p w14:paraId="54DAF5F9">
            <w:pPr>
              <w:spacing w:line="360" w:lineRule="auto"/>
              <w:rPr>
                <w:rFonts w:hint="eastAsia" w:ascii="仿宋" w:hAnsi="仿宋" w:eastAsia="仿宋" w:cs="仿宋"/>
                <w:color w:val="auto"/>
                <w:sz w:val="24"/>
                <w:highlight w:val="none"/>
              </w:rPr>
            </w:pPr>
          </w:p>
        </w:tc>
        <w:tc>
          <w:tcPr>
            <w:tcW w:w="553" w:type="dxa"/>
          </w:tcPr>
          <w:p w14:paraId="6F1B3C87">
            <w:pPr>
              <w:spacing w:line="360" w:lineRule="auto"/>
              <w:rPr>
                <w:rFonts w:hint="eastAsia" w:ascii="仿宋" w:hAnsi="仿宋" w:eastAsia="仿宋" w:cs="仿宋"/>
                <w:color w:val="auto"/>
                <w:sz w:val="24"/>
                <w:highlight w:val="none"/>
              </w:rPr>
            </w:pPr>
          </w:p>
        </w:tc>
        <w:tc>
          <w:tcPr>
            <w:tcW w:w="553" w:type="dxa"/>
          </w:tcPr>
          <w:p w14:paraId="02EDF68A">
            <w:pPr>
              <w:spacing w:line="360" w:lineRule="auto"/>
              <w:rPr>
                <w:rFonts w:hint="eastAsia" w:ascii="仿宋" w:hAnsi="仿宋" w:eastAsia="仿宋" w:cs="仿宋"/>
                <w:color w:val="auto"/>
                <w:sz w:val="24"/>
                <w:highlight w:val="none"/>
              </w:rPr>
            </w:pPr>
          </w:p>
        </w:tc>
        <w:tc>
          <w:tcPr>
            <w:tcW w:w="553" w:type="dxa"/>
          </w:tcPr>
          <w:p w14:paraId="7E17CA65">
            <w:pPr>
              <w:spacing w:line="360" w:lineRule="auto"/>
              <w:rPr>
                <w:rFonts w:hint="eastAsia" w:ascii="仿宋" w:hAnsi="仿宋" w:eastAsia="仿宋" w:cs="仿宋"/>
                <w:color w:val="auto"/>
                <w:sz w:val="24"/>
                <w:highlight w:val="none"/>
              </w:rPr>
            </w:pPr>
          </w:p>
        </w:tc>
      </w:tr>
      <w:tr w14:paraId="2C45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7EFD1B1">
            <w:pPr>
              <w:spacing w:line="360" w:lineRule="auto"/>
              <w:rPr>
                <w:rFonts w:hint="eastAsia" w:ascii="仿宋" w:hAnsi="仿宋" w:eastAsia="仿宋" w:cs="仿宋"/>
                <w:color w:val="auto"/>
                <w:sz w:val="24"/>
                <w:highlight w:val="none"/>
              </w:rPr>
            </w:pPr>
          </w:p>
        </w:tc>
        <w:tc>
          <w:tcPr>
            <w:tcW w:w="552" w:type="dxa"/>
          </w:tcPr>
          <w:p w14:paraId="764C4F16">
            <w:pPr>
              <w:spacing w:line="360" w:lineRule="auto"/>
              <w:rPr>
                <w:rFonts w:hint="eastAsia" w:ascii="仿宋" w:hAnsi="仿宋" w:eastAsia="仿宋" w:cs="仿宋"/>
                <w:color w:val="auto"/>
                <w:sz w:val="24"/>
                <w:highlight w:val="none"/>
              </w:rPr>
            </w:pPr>
          </w:p>
        </w:tc>
        <w:tc>
          <w:tcPr>
            <w:tcW w:w="552" w:type="dxa"/>
          </w:tcPr>
          <w:p w14:paraId="6882EC63">
            <w:pPr>
              <w:spacing w:line="360" w:lineRule="auto"/>
              <w:rPr>
                <w:rFonts w:hint="eastAsia" w:ascii="仿宋" w:hAnsi="仿宋" w:eastAsia="仿宋" w:cs="仿宋"/>
                <w:color w:val="auto"/>
                <w:sz w:val="24"/>
                <w:highlight w:val="none"/>
              </w:rPr>
            </w:pPr>
          </w:p>
        </w:tc>
        <w:tc>
          <w:tcPr>
            <w:tcW w:w="552" w:type="dxa"/>
          </w:tcPr>
          <w:p w14:paraId="01B3734D">
            <w:pPr>
              <w:spacing w:line="360" w:lineRule="auto"/>
              <w:rPr>
                <w:rFonts w:hint="eastAsia" w:ascii="仿宋" w:hAnsi="仿宋" w:eastAsia="仿宋" w:cs="仿宋"/>
                <w:color w:val="auto"/>
                <w:sz w:val="24"/>
                <w:highlight w:val="none"/>
              </w:rPr>
            </w:pPr>
          </w:p>
        </w:tc>
        <w:tc>
          <w:tcPr>
            <w:tcW w:w="552" w:type="dxa"/>
          </w:tcPr>
          <w:p w14:paraId="5C5B0293">
            <w:pPr>
              <w:spacing w:line="360" w:lineRule="auto"/>
              <w:rPr>
                <w:rFonts w:hint="eastAsia" w:ascii="仿宋" w:hAnsi="仿宋" w:eastAsia="仿宋" w:cs="仿宋"/>
                <w:color w:val="auto"/>
                <w:sz w:val="24"/>
                <w:highlight w:val="none"/>
              </w:rPr>
            </w:pPr>
          </w:p>
        </w:tc>
        <w:tc>
          <w:tcPr>
            <w:tcW w:w="552" w:type="dxa"/>
          </w:tcPr>
          <w:p w14:paraId="2A7EA4B0">
            <w:pPr>
              <w:spacing w:line="360" w:lineRule="auto"/>
              <w:rPr>
                <w:rFonts w:hint="eastAsia" w:ascii="仿宋" w:hAnsi="仿宋" w:eastAsia="仿宋" w:cs="仿宋"/>
                <w:color w:val="auto"/>
                <w:sz w:val="24"/>
                <w:highlight w:val="none"/>
              </w:rPr>
            </w:pPr>
          </w:p>
        </w:tc>
        <w:tc>
          <w:tcPr>
            <w:tcW w:w="552" w:type="dxa"/>
          </w:tcPr>
          <w:p w14:paraId="5780B1E7">
            <w:pPr>
              <w:spacing w:line="360" w:lineRule="auto"/>
              <w:rPr>
                <w:rFonts w:hint="eastAsia" w:ascii="仿宋" w:hAnsi="仿宋" w:eastAsia="仿宋" w:cs="仿宋"/>
                <w:color w:val="auto"/>
                <w:sz w:val="24"/>
                <w:highlight w:val="none"/>
              </w:rPr>
            </w:pPr>
          </w:p>
        </w:tc>
        <w:tc>
          <w:tcPr>
            <w:tcW w:w="553" w:type="dxa"/>
          </w:tcPr>
          <w:p w14:paraId="7F35CD12">
            <w:pPr>
              <w:spacing w:line="360" w:lineRule="auto"/>
              <w:rPr>
                <w:rFonts w:hint="eastAsia" w:ascii="仿宋" w:hAnsi="仿宋" w:eastAsia="仿宋" w:cs="仿宋"/>
                <w:color w:val="auto"/>
                <w:sz w:val="24"/>
                <w:highlight w:val="none"/>
              </w:rPr>
            </w:pPr>
          </w:p>
        </w:tc>
        <w:tc>
          <w:tcPr>
            <w:tcW w:w="553" w:type="dxa"/>
          </w:tcPr>
          <w:p w14:paraId="4E0929CB">
            <w:pPr>
              <w:spacing w:line="360" w:lineRule="auto"/>
              <w:rPr>
                <w:rFonts w:hint="eastAsia" w:ascii="仿宋" w:hAnsi="仿宋" w:eastAsia="仿宋" w:cs="仿宋"/>
                <w:color w:val="auto"/>
                <w:sz w:val="24"/>
                <w:highlight w:val="none"/>
              </w:rPr>
            </w:pPr>
          </w:p>
        </w:tc>
        <w:tc>
          <w:tcPr>
            <w:tcW w:w="553" w:type="dxa"/>
          </w:tcPr>
          <w:p w14:paraId="50952D22">
            <w:pPr>
              <w:spacing w:line="360" w:lineRule="auto"/>
              <w:rPr>
                <w:rFonts w:hint="eastAsia" w:ascii="仿宋" w:hAnsi="仿宋" w:eastAsia="仿宋" w:cs="仿宋"/>
                <w:color w:val="auto"/>
                <w:sz w:val="24"/>
                <w:highlight w:val="none"/>
              </w:rPr>
            </w:pPr>
          </w:p>
        </w:tc>
        <w:tc>
          <w:tcPr>
            <w:tcW w:w="553" w:type="dxa"/>
          </w:tcPr>
          <w:p w14:paraId="05F149C5">
            <w:pPr>
              <w:spacing w:line="360" w:lineRule="auto"/>
              <w:rPr>
                <w:rFonts w:hint="eastAsia" w:ascii="仿宋" w:hAnsi="仿宋" w:eastAsia="仿宋" w:cs="仿宋"/>
                <w:color w:val="auto"/>
                <w:sz w:val="24"/>
                <w:highlight w:val="none"/>
              </w:rPr>
            </w:pPr>
          </w:p>
        </w:tc>
        <w:tc>
          <w:tcPr>
            <w:tcW w:w="553" w:type="dxa"/>
          </w:tcPr>
          <w:p w14:paraId="14A7CAEF">
            <w:pPr>
              <w:spacing w:line="360" w:lineRule="auto"/>
              <w:rPr>
                <w:rFonts w:hint="eastAsia" w:ascii="仿宋" w:hAnsi="仿宋" w:eastAsia="仿宋" w:cs="仿宋"/>
                <w:color w:val="auto"/>
                <w:sz w:val="24"/>
                <w:highlight w:val="none"/>
              </w:rPr>
            </w:pPr>
          </w:p>
        </w:tc>
        <w:tc>
          <w:tcPr>
            <w:tcW w:w="553" w:type="dxa"/>
          </w:tcPr>
          <w:p w14:paraId="0420E76E">
            <w:pPr>
              <w:spacing w:line="360" w:lineRule="auto"/>
              <w:rPr>
                <w:rFonts w:hint="eastAsia" w:ascii="仿宋" w:hAnsi="仿宋" w:eastAsia="仿宋" w:cs="仿宋"/>
                <w:color w:val="auto"/>
                <w:sz w:val="24"/>
                <w:highlight w:val="none"/>
              </w:rPr>
            </w:pPr>
          </w:p>
        </w:tc>
        <w:tc>
          <w:tcPr>
            <w:tcW w:w="553" w:type="dxa"/>
          </w:tcPr>
          <w:p w14:paraId="7D5B07B4">
            <w:pPr>
              <w:spacing w:line="360" w:lineRule="auto"/>
              <w:rPr>
                <w:rFonts w:hint="eastAsia" w:ascii="仿宋" w:hAnsi="仿宋" w:eastAsia="仿宋" w:cs="仿宋"/>
                <w:color w:val="auto"/>
                <w:sz w:val="24"/>
                <w:highlight w:val="none"/>
              </w:rPr>
            </w:pPr>
          </w:p>
        </w:tc>
        <w:tc>
          <w:tcPr>
            <w:tcW w:w="553" w:type="dxa"/>
          </w:tcPr>
          <w:p w14:paraId="28436CB1">
            <w:pPr>
              <w:spacing w:line="360" w:lineRule="auto"/>
              <w:rPr>
                <w:rFonts w:hint="eastAsia" w:ascii="仿宋" w:hAnsi="仿宋" w:eastAsia="仿宋" w:cs="仿宋"/>
                <w:color w:val="auto"/>
                <w:sz w:val="24"/>
                <w:highlight w:val="none"/>
              </w:rPr>
            </w:pPr>
          </w:p>
        </w:tc>
        <w:tc>
          <w:tcPr>
            <w:tcW w:w="553" w:type="dxa"/>
          </w:tcPr>
          <w:p w14:paraId="3DAD9625">
            <w:pPr>
              <w:spacing w:line="360" w:lineRule="auto"/>
              <w:rPr>
                <w:rFonts w:hint="eastAsia" w:ascii="仿宋" w:hAnsi="仿宋" w:eastAsia="仿宋" w:cs="仿宋"/>
                <w:color w:val="auto"/>
                <w:sz w:val="24"/>
                <w:highlight w:val="none"/>
              </w:rPr>
            </w:pPr>
          </w:p>
        </w:tc>
        <w:tc>
          <w:tcPr>
            <w:tcW w:w="553" w:type="dxa"/>
          </w:tcPr>
          <w:p w14:paraId="4765ED19">
            <w:pPr>
              <w:spacing w:line="360" w:lineRule="auto"/>
              <w:rPr>
                <w:rFonts w:hint="eastAsia" w:ascii="仿宋" w:hAnsi="仿宋" w:eastAsia="仿宋" w:cs="仿宋"/>
                <w:color w:val="auto"/>
                <w:sz w:val="24"/>
                <w:highlight w:val="none"/>
              </w:rPr>
            </w:pPr>
          </w:p>
        </w:tc>
      </w:tr>
      <w:tr w14:paraId="4BF3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605816">
            <w:pPr>
              <w:spacing w:line="360" w:lineRule="auto"/>
              <w:rPr>
                <w:rFonts w:hint="eastAsia" w:ascii="仿宋" w:hAnsi="仿宋" w:eastAsia="仿宋" w:cs="仿宋"/>
                <w:color w:val="auto"/>
                <w:sz w:val="24"/>
                <w:highlight w:val="none"/>
              </w:rPr>
            </w:pPr>
          </w:p>
        </w:tc>
        <w:tc>
          <w:tcPr>
            <w:tcW w:w="552" w:type="dxa"/>
          </w:tcPr>
          <w:p w14:paraId="391FF692">
            <w:pPr>
              <w:spacing w:line="360" w:lineRule="auto"/>
              <w:rPr>
                <w:rFonts w:hint="eastAsia" w:ascii="仿宋" w:hAnsi="仿宋" w:eastAsia="仿宋" w:cs="仿宋"/>
                <w:color w:val="auto"/>
                <w:sz w:val="24"/>
                <w:highlight w:val="none"/>
              </w:rPr>
            </w:pPr>
          </w:p>
        </w:tc>
        <w:tc>
          <w:tcPr>
            <w:tcW w:w="552" w:type="dxa"/>
          </w:tcPr>
          <w:p w14:paraId="1A4309D2">
            <w:pPr>
              <w:spacing w:line="360" w:lineRule="auto"/>
              <w:rPr>
                <w:rFonts w:hint="eastAsia" w:ascii="仿宋" w:hAnsi="仿宋" w:eastAsia="仿宋" w:cs="仿宋"/>
                <w:color w:val="auto"/>
                <w:sz w:val="24"/>
                <w:highlight w:val="none"/>
              </w:rPr>
            </w:pPr>
          </w:p>
        </w:tc>
        <w:tc>
          <w:tcPr>
            <w:tcW w:w="552" w:type="dxa"/>
          </w:tcPr>
          <w:p w14:paraId="18DC7B68">
            <w:pPr>
              <w:spacing w:line="360" w:lineRule="auto"/>
              <w:rPr>
                <w:rFonts w:hint="eastAsia" w:ascii="仿宋" w:hAnsi="仿宋" w:eastAsia="仿宋" w:cs="仿宋"/>
                <w:color w:val="auto"/>
                <w:sz w:val="24"/>
                <w:highlight w:val="none"/>
              </w:rPr>
            </w:pPr>
          </w:p>
        </w:tc>
        <w:tc>
          <w:tcPr>
            <w:tcW w:w="552" w:type="dxa"/>
          </w:tcPr>
          <w:p w14:paraId="5D770E82">
            <w:pPr>
              <w:spacing w:line="360" w:lineRule="auto"/>
              <w:rPr>
                <w:rFonts w:hint="eastAsia" w:ascii="仿宋" w:hAnsi="仿宋" w:eastAsia="仿宋" w:cs="仿宋"/>
                <w:color w:val="auto"/>
                <w:sz w:val="24"/>
                <w:highlight w:val="none"/>
              </w:rPr>
            </w:pPr>
          </w:p>
        </w:tc>
        <w:tc>
          <w:tcPr>
            <w:tcW w:w="552" w:type="dxa"/>
          </w:tcPr>
          <w:p w14:paraId="3B74873D">
            <w:pPr>
              <w:spacing w:line="360" w:lineRule="auto"/>
              <w:rPr>
                <w:rFonts w:hint="eastAsia" w:ascii="仿宋" w:hAnsi="仿宋" w:eastAsia="仿宋" w:cs="仿宋"/>
                <w:color w:val="auto"/>
                <w:sz w:val="24"/>
                <w:highlight w:val="none"/>
              </w:rPr>
            </w:pPr>
          </w:p>
        </w:tc>
        <w:tc>
          <w:tcPr>
            <w:tcW w:w="552" w:type="dxa"/>
          </w:tcPr>
          <w:p w14:paraId="00750C3A">
            <w:pPr>
              <w:spacing w:line="360" w:lineRule="auto"/>
              <w:rPr>
                <w:rFonts w:hint="eastAsia" w:ascii="仿宋" w:hAnsi="仿宋" w:eastAsia="仿宋" w:cs="仿宋"/>
                <w:color w:val="auto"/>
                <w:sz w:val="24"/>
                <w:highlight w:val="none"/>
              </w:rPr>
            </w:pPr>
          </w:p>
        </w:tc>
        <w:tc>
          <w:tcPr>
            <w:tcW w:w="553" w:type="dxa"/>
          </w:tcPr>
          <w:p w14:paraId="2562B11D">
            <w:pPr>
              <w:spacing w:line="360" w:lineRule="auto"/>
              <w:rPr>
                <w:rFonts w:hint="eastAsia" w:ascii="仿宋" w:hAnsi="仿宋" w:eastAsia="仿宋" w:cs="仿宋"/>
                <w:color w:val="auto"/>
                <w:sz w:val="24"/>
                <w:highlight w:val="none"/>
              </w:rPr>
            </w:pPr>
          </w:p>
        </w:tc>
        <w:tc>
          <w:tcPr>
            <w:tcW w:w="553" w:type="dxa"/>
          </w:tcPr>
          <w:p w14:paraId="5631672C">
            <w:pPr>
              <w:spacing w:line="360" w:lineRule="auto"/>
              <w:rPr>
                <w:rFonts w:hint="eastAsia" w:ascii="仿宋" w:hAnsi="仿宋" w:eastAsia="仿宋" w:cs="仿宋"/>
                <w:color w:val="auto"/>
                <w:sz w:val="24"/>
                <w:highlight w:val="none"/>
              </w:rPr>
            </w:pPr>
          </w:p>
        </w:tc>
        <w:tc>
          <w:tcPr>
            <w:tcW w:w="553" w:type="dxa"/>
          </w:tcPr>
          <w:p w14:paraId="404FECD2">
            <w:pPr>
              <w:spacing w:line="360" w:lineRule="auto"/>
              <w:rPr>
                <w:rFonts w:hint="eastAsia" w:ascii="仿宋" w:hAnsi="仿宋" w:eastAsia="仿宋" w:cs="仿宋"/>
                <w:color w:val="auto"/>
                <w:sz w:val="24"/>
                <w:highlight w:val="none"/>
              </w:rPr>
            </w:pPr>
          </w:p>
        </w:tc>
        <w:tc>
          <w:tcPr>
            <w:tcW w:w="553" w:type="dxa"/>
          </w:tcPr>
          <w:p w14:paraId="553D10C0">
            <w:pPr>
              <w:spacing w:line="360" w:lineRule="auto"/>
              <w:rPr>
                <w:rFonts w:hint="eastAsia" w:ascii="仿宋" w:hAnsi="仿宋" w:eastAsia="仿宋" w:cs="仿宋"/>
                <w:color w:val="auto"/>
                <w:sz w:val="24"/>
                <w:highlight w:val="none"/>
              </w:rPr>
            </w:pPr>
          </w:p>
        </w:tc>
        <w:tc>
          <w:tcPr>
            <w:tcW w:w="553" w:type="dxa"/>
          </w:tcPr>
          <w:p w14:paraId="22B87523">
            <w:pPr>
              <w:spacing w:line="360" w:lineRule="auto"/>
              <w:rPr>
                <w:rFonts w:hint="eastAsia" w:ascii="仿宋" w:hAnsi="仿宋" w:eastAsia="仿宋" w:cs="仿宋"/>
                <w:color w:val="auto"/>
                <w:sz w:val="24"/>
                <w:highlight w:val="none"/>
              </w:rPr>
            </w:pPr>
          </w:p>
        </w:tc>
        <w:tc>
          <w:tcPr>
            <w:tcW w:w="553" w:type="dxa"/>
          </w:tcPr>
          <w:p w14:paraId="19727BF6">
            <w:pPr>
              <w:spacing w:line="360" w:lineRule="auto"/>
              <w:rPr>
                <w:rFonts w:hint="eastAsia" w:ascii="仿宋" w:hAnsi="仿宋" w:eastAsia="仿宋" w:cs="仿宋"/>
                <w:color w:val="auto"/>
                <w:sz w:val="24"/>
                <w:highlight w:val="none"/>
              </w:rPr>
            </w:pPr>
          </w:p>
        </w:tc>
        <w:tc>
          <w:tcPr>
            <w:tcW w:w="553" w:type="dxa"/>
          </w:tcPr>
          <w:p w14:paraId="580A4157">
            <w:pPr>
              <w:spacing w:line="360" w:lineRule="auto"/>
              <w:rPr>
                <w:rFonts w:hint="eastAsia" w:ascii="仿宋" w:hAnsi="仿宋" w:eastAsia="仿宋" w:cs="仿宋"/>
                <w:color w:val="auto"/>
                <w:sz w:val="24"/>
                <w:highlight w:val="none"/>
              </w:rPr>
            </w:pPr>
          </w:p>
        </w:tc>
        <w:tc>
          <w:tcPr>
            <w:tcW w:w="553" w:type="dxa"/>
          </w:tcPr>
          <w:p w14:paraId="1C79908E">
            <w:pPr>
              <w:spacing w:line="360" w:lineRule="auto"/>
              <w:rPr>
                <w:rFonts w:hint="eastAsia" w:ascii="仿宋" w:hAnsi="仿宋" w:eastAsia="仿宋" w:cs="仿宋"/>
                <w:color w:val="auto"/>
                <w:sz w:val="24"/>
                <w:highlight w:val="none"/>
              </w:rPr>
            </w:pPr>
          </w:p>
        </w:tc>
        <w:tc>
          <w:tcPr>
            <w:tcW w:w="553" w:type="dxa"/>
          </w:tcPr>
          <w:p w14:paraId="7EAB6B47">
            <w:pPr>
              <w:spacing w:line="360" w:lineRule="auto"/>
              <w:rPr>
                <w:rFonts w:hint="eastAsia" w:ascii="仿宋" w:hAnsi="仿宋" w:eastAsia="仿宋" w:cs="仿宋"/>
                <w:color w:val="auto"/>
                <w:sz w:val="24"/>
                <w:highlight w:val="none"/>
              </w:rPr>
            </w:pPr>
          </w:p>
        </w:tc>
        <w:tc>
          <w:tcPr>
            <w:tcW w:w="553" w:type="dxa"/>
          </w:tcPr>
          <w:p w14:paraId="113F7EE1">
            <w:pPr>
              <w:spacing w:line="360" w:lineRule="auto"/>
              <w:rPr>
                <w:rFonts w:hint="eastAsia" w:ascii="仿宋" w:hAnsi="仿宋" w:eastAsia="仿宋" w:cs="仿宋"/>
                <w:color w:val="auto"/>
                <w:sz w:val="24"/>
                <w:highlight w:val="none"/>
              </w:rPr>
            </w:pPr>
          </w:p>
        </w:tc>
      </w:tr>
      <w:tr w14:paraId="5ED4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A88EA1A">
            <w:pPr>
              <w:spacing w:line="360" w:lineRule="auto"/>
              <w:rPr>
                <w:rFonts w:hint="eastAsia" w:ascii="仿宋" w:hAnsi="仿宋" w:eastAsia="仿宋" w:cs="仿宋"/>
                <w:color w:val="auto"/>
                <w:sz w:val="24"/>
                <w:highlight w:val="none"/>
              </w:rPr>
            </w:pPr>
          </w:p>
        </w:tc>
        <w:tc>
          <w:tcPr>
            <w:tcW w:w="552" w:type="dxa"/>
          </w:tcPr>
          <w:p w14:paraId="0189C76F">
            <w:pPr>
              <w:spacing w:line="360" w:lineRule="auto"/>
              <w:rPr>
                <w:rFonts w:hint="eastAsia" w:ascii="仿宋" w:hAnsi="仿宋" w:eastAsia="仿宋" w:cs="仿宋"/>
                <w:color w:val="auto"/>
                <w:sz w:val="24"/>
                <w:highlight w:val="none"/>
              </w:rPr>
            </w:pPr>
          </w:p>
        </w:tc>
        <w:tc>
          <w:tcPr>
            <w:tcW w:w="552" w:type="dxa"/>
          </w:tcPr>
          <w:p w14:paraId="1DB49497">
            <w:pPr>
              <w:spacing w:line="360" w:lineRule="auto"/>
              <w:rPr>
                <w:rFonts w:hint="eastAsia" w:ascii="仿宋" w:hAnsi="仿宋" w:eastAsia="仿宋" w:cs="仿宋"/>
                <w:color w:val="auto"/>
                <w:sz w:val="24"/>
                <w:highlight w:val="none"/>
              </w:rPr>
            </w:pPr>
          </w:p>
        </w:tc>
        <w:tc>
          <w:tcPr>
            <w:tcW w:w="552" w:type="dxa"/>
          </w:tcPr>
          <w:p w14:paraId="33B51F3A">
            <w:pPr>
              <w:spacing w:line="360" w:lineRule="auto"/>
              <w:rPr>
                <w:rFonts w:hint="eastAsia" w:ascii="仿宋" w:hAnsi="仿宋" w:eastAsia="仿宋" w:cs="仿宋"/>
                <w:color w:val="auto"/>
                <w:sz w:val="24"/>
                <w:highlight w:val="none"/>
              </w:rPr>
            </w:pPr>
          </w:p>
        </w:tc>
        <w:tc>
          <w:tcPr>
            <w:tcW w:w="552" w:type="dxa"/>
          </w:tcPr>
          <w:p w14:paraId="467BC627">
            <w:pPr>
              <w:spacing w:line="360" w:lineRule="auto"/>
              <w:rPr>
                <w:rFonts w:hint="eastAsia" w:ascii="仿宋" w:hAnsi="仿宋" w:eastAsia="仿宋" w:cs="仿宋"/>
                <w:color w:val="auto"/>
                <w:sz w:val="24"/>
                <w:highlight w:val="none"/>
              </w:rPr>
            </w:pPr>
          </w:p>
        </w:tc>
        <w:tc>
          <w:tcPr>
            <w:tcW w:w="552" w:type="dxa"/>
          </w:tcPr>
          <w:p w14:paraId="156DB2B4">
            <w:pPr>
              <w:spacing w:line="360" w:lineRule="auto"/>
              <w:rPr>
                <w:rFonts w:hint="eastAsia" w:ascii="仿宋" w:hAnsi="仿宋" w:eastAsia="仿宋" w:cs="仿宋"/>
                <w:color w:val="auto"/>
                <w:sz w:val="24"/>
                <w:highlight w:val="none"/>
              </w:rPr>
            </w:pPr>
          </w:p>
        </w:tc>
        <w:tc>
          <w:tcPr>
            <w:tcW w:w="552" w:type="dxa"/>
          </w:tcPr>
          <w:p w14:paraId="2C6D6E2C">
            <w:pPr>
              <w:spacing w:line="360" w:lineRule="auto"/>
              <w:rPr>
                <w:rFonts w:hint="eastAsia" w:ascii="仿宋" w:hAnsi="仿宋" w:eastAsia="仿宋" w:cs="仿宋"/>
                <w:color w:val="auto"/>
                <w:sz w:val="24"/>
                <w:highlight w:val="none"/>
              </w:rPr>
            </w:pPr>
          </w:p>
        </w:tc>
        <w:tc>
          <w:tcPr>
            <w:tcW w:w="553" w:type="dxa"/>
          </w:tcPr>
          <w:p w14:paraId="7D284C19">
            <w:pPr>
              <w:spacing w:line="360" w:lineRule="auto"/>
              <w:rPr>
                <w:rFonts w:hint="eastAsia" w:ascii="仿宋" w:hAnsi="仿宋" w:eastAsia="仿宋" w:cs="仿宋"/>
                <w:color w:val="auto"/>
                <w:sz w:val="24"/>
                <w:highlight w:val="none"/>
              </w:rPr>
            </w:pPr>
          </w:p>
        </w:tc>
        <w:tc>
          <w:tcPr>
            <w:tcW w:w="553" w:type="dxa"/>
          </w:tcPr>
          <w:p w14:paraId="0DFC4B2E">
            <w:pPr>
              <w:spacing w:line="360" w:lineRule="auto"/>
              <w:rPr>
                <w:rFonts w:hint="eastAsia" w:ascii="仿宋" w:hAnsi="仿宋" w:eastAsia="仿宋" w:cs="仿宋"/>
                <w:color w:val="auto"/>
                <w:sz w:val="24"/>
                <w:highlight w:val="none"/>
              </w:rPr>
            </w:pPr>
          </w:p>
        </w:tc>
        <w:tc>
          <w:tcPr>
            <w:tcW w:w="553" w:type="dxa"/>
          </w:tcPr>
          <w:p w14:paraId="22DCCD00">
            <w:pPr>
              <w:spacing w:line="360" w:lineRule="auto"/>
              <w:rPr>
                <w:rFonts w:hint="eastAsia" w:ascii="仿宋" w:hAnsi="仿宋" w:eastAsia="仿宋" w:cs="仿宋"/>
                <w:color w:val="auto"/>
                <w:sz w:val="24"/>
                <w:highlight w:val="none"/>
              </w:rPr>
            </w:pPr>
          </w:p>
        </w:tc>
        <w:tc>
          <w:tcPr>
            <w:tcW w:w="553" w:type="dxa"/>
          </w:tcPr>
          <w:p w14:paraId="0BB12FB4">
            <w:pPr>
              <w:spacing w:line="360" w:lineRule="auto"/>
              <w:rPr>
                <w:rFonts w:hint="eastAsia" w:ascii="仿宋" w:hAnsi="仿宋" w:eastAsia="仿宋" w:cs="仿宋"/>
                <w:color w:val="auto"/>
                <w:sz w:val="24"/>
                <w:highlight w:val="none"/>
              </w:rPr>
            </w:pPr>
          </w:p>
        </w:tc>
        <w:tc>
          <w:tcPr>
            <w:tcW w:w="553" w:type="dxa"/>
          </w:tcPr>
          <w:p w14:paraId="277FB06F">
            <w:pPr>
              <w:spacing w:line="360" w:lineRule="auto"/>
              <w:rPr>
                <w:rFonts w:hint="eastAsia" w:ascii="仿宋" w:hAnsi="仿宋" w:eastAsia="仿宋" w:cs="仿宋"/>
                <w:color w:val="auto"/>
                <w:sz w:val="24"/>
                <w:highlight w:val="none"/>
              </w:rPr>
            </w:pPr>
          </w:p>
        </w:tc>
        <w:tc>
          <w:tcPr>
            <w:tcW w:w="553" w:type="dxa"/>
          </w:tcPr>
          <w:p w14:paraId="68A053F6">
            <w:pPr>
              <w:spacing w:line="360" w:lineRule="auto"/>
              <w:rPr>
                <w:rFonts w:hint="eastAsia" w:ascii="仿宋" w:hAnsi="仿宋" w:eastAsia="仿宋" w:cs="仿宋"/>
                <w:color w:val="auto"/>
                <w:sz w:val="24"/>
                <w:highlight w:val="none"/>
              </w:rPr>
            </w:pPr>
          </w:p>
        </w:tc>
        <w:tc>
          <w:tcPr>
            <w:tcW w:w="553" w:type="dxa"/>
          </w:tcPr>
          <w:p w14:paraId="69C1E2B3">
            <w:pPr>
              <w:spacing w:line="360" w:lineRule="auto"/>
              <w:rPr>
                <w:rFonts w:hint="eastAsia" w:ascii="仿宋" w:hAnsi="仿宋" w:eastAsia="仿宋" w:cs="仿宋"/>
                <w:color w:val="auto"/>
                <w:sz w:val="24"/>
                <w:highlight w:val="none"/>
              </w:rPr>
            </w:pPr>
          </w:p>
        </w:tc>
        <w:tc>
          <w:tcPr>
            <w:tcW w:w="553" w:type="dxa"/>
          </w:tcPr>
          <w:p w14:paraId="4E22E12A">
            <w:pPr>
              <w:spacing w:line="360" w:lineRule="auto"/>
              <w:rPr>
                <w:rFonts w:hint="eastAsia" w:ascii="仿宋" w:hAnsi="仿宋" w:eastAsia="仿宋" w:cs="仿宋"/>
                <w:color w:val="auto"/>
                <w:sz w:val="24"/>
                <w:highlight w:val="none"/>
              </w:rPr>
            </w:pPr>
          </w:p>
        </w:tc>
        <w:tc>
          <w:tcPr>
            <w:tcW w:w="553" w:type="dxa"/>
          </w:tcPr>
          <w:p w14:paraId="2B24F6EE">
            <w:pPr>
              <w:spacing w:line="360" w:lineRule="auto"/>
              <w:rPr>
                <w:rFonts w:hint="eastAsia" w:ascii="仿宋" w:hAnsi="仿宋" w:eastAsia="仿宋" w:cs="仿宋"/>
                <w:color w:val="auto"/>
                <w:sz w:val="24"/>
                <w:highlight w:val="none"/>
              </w:rPr>
            </w:pPr>
          </w:p>
        </w:tc>
        <w:tc>
          <w:tcPr>
            <w:tcW w:w="553" w:type="dxa"/>
          </w:tcPr>
          <w:p w14:paraId="4421C6CD">
            <w:pPr>
              <w:spacing w:line="360" w:lineRule="auto"/>
              <w:rPr>
                <w:rFonts w:hint="eastAsia" w:ascii="仿宋" w:hAnsi="仿宋" w:eastAsia="仿宋" w:cs="仿宋"/>
                <w:color w:val="auto"/>
                <w:sz w:val="24"/>
                <w:highlight w:val="none"/>
              </w:rPr>
            </w:pPr>
          </w:p>
        </w:tc>
      </w:tr>
      <w:tr w14:paraId="6B6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034676">
            <w:pPr>
              <w:spacing w:line="360" w:lineRule="auto"/>
              <w:rPr>
                <w:rFonts w:hint="eastAsia" w:ascii="仿宋" w:hAnsi="仿宋" w:eastAsia="仿宋" w:cs="仿宋"/>
                <w:color w:val="auto"/>
                <w:sz w:val="24"/>
                <w:highlight w:val="none"/>
              </w:rPr>
            </w:pPr>
          </w:p>
        </w:tc>
        <w:tc>
          <w:tcPr>
            <w:tcW w:w="552" w:type="dxa"/>
          </w:tcPr>
          <w:p w14:paraId="0AB2D4B1">
            <w:pPr>
              <w:spacing w:line="360" w:lineRule="auto"/>
              <w:rPr>
                <w:rFonts w:hint="eastAsia" w:ascii="仿宋" w:hAnsi="仿宋" w:eastAsia="仿宋" w:cs="仿宋"/>
                <w:color w:val="auto"/>
                <w:sz w:val="24"/>
                <w:highlight w:val="none"/>
              </w:rPr>
            </w:pPr>
          </w:p>
        </w:tc>
        <w:tc>
          <w:tcPr>
            <w:tcW w:w="552" w:type="dxa"/>
          </w:tcPr>
          <w:p w14:paraId="09964A25">
            <w:pPr>
              <w:spacing w:line="360" w:lineRule="auto"/>
              <w:rPr>
                <w:rFonts w:hint="eastAsia" w:ascii="仿宋" w:hAnsi="仿宋" w:eastAsia="仿宋" w:cs="仿宋"/>
                <w:color w:val="auto"/>
                <w:sz w:val="24"/>
                <w:highlight w:val="none"/>
              </w:rPr>
            </w:pPr>
          </w:p>
        </w:tc>
        <w:tc>
          <w:tcPr>
            <w:tcW w:w="552" w:type="dxa"/>
          </w:tcPr>
          <w:p w14:paraId="65A717A0">
            <w:pPr>
              <w:spacing w:line="360" w:lineRule="auto"/>
              <w:rPr>
                <w:rFonts w:hint="eastAsia" w:ascii="仿宋" w:hAnsi="仿宋" w:eastAsia="仿宋" w:cs="仿宋"/>
                <w:color w:val="auto"/>
                <w:sz w:val="24"/>
                <w:highlight w:val="none"/>
              </w:rPr>
            </w:pPr>
          </w:p>
        </w:tc>
        <w:tc>
          <w:tcPr>
            <w:tcW w:w="552" w:type="dxa"/>
          </w:tcPr>
          <w:p w14:paraId="56423914">
            <w:pPr>
              <w:spacing w:line="360" w:lineRule="auto"/>
              <w:rPr>
                <w:rFonts w:hint="eastAsia" w:ascii="仿宋" w:hAnsi="仿宋" w:eastAsia="仿宋" w:cs="仿宋"/>
                <w:color w:val="auto"/>
                <w:sz w:val="24"/>
                <w:highlight w:val="none"/>
              </w:rPr>
            </w:pPr>
          </w:p>
        </w:tc>
        <w:tc>
          <w:tcPr>
            <w:tcW w:w="552" w:type="dxa"/>
          </w:tcPr>
          <w:p w14:paraId="459499F1">
            <w:pPr>
              <w:spacing w:line="360" w:lineRule="auto"/>
              <w:rPr>
                <w:rFonts w:hint="eastAsia" w:ascii="仿宋" w:hAnsi="仿宋" w:eastAsia="仿宋" w:cs="仿宋"/>
                <w:color w:val="auto"/>
                <w:sz w:val="24"/>
                <w:highlight w:val="none"/>
              </w:rPr>
            </w:pPr>
          </w:p>
        </w:tc>
        <w:tc>
          <w:tcPr>
            <w:tcW w:w="552" w:type="dxa"/>
          </w:tcPr>
          <w:p w14:paraId="70E29F0B">
            <w:pPr>
              <w:spacing w:line="360" w:lineRule="auto"/>
              <w:rPr>
                <w:rFonts w:hint="eastAsia" w:ascii="仿宋" w:hAnsi="仿宋" w:eastAsia="仿宋" w:cs="仿宋"/>
                <w:color w:val="auto"/>
                <w:sz w:val="24"/>
                <w:highlight w:val="none"/>
              </w:rPr>
            </w:pPr>
          </w:p>
        </w:tc>
        <w:tc>
          <w:tcPr>
            <w:tcW w:w="553" w:type="dxa"/>
          </w:tcPr>
          <w:p w14:paraId="40FC69CC">
            <w:pPr>
              <w:spacing w:line="360" w:lineRule="auto"/>
              <w:rPr>
                <w:rFonts w:hint="eastAsia" w:ascii="仿宋" w:hAnsi="仿宋" w:eastAsia="仿宋" w:cs="仿宋"/>
                <w:color w:val="auto"/>
                <w:sz w:val="24"/>
                <w:highlight w:val="none"/>
              </w:rPr>
            </w:pPr>
          </w:p>
        </w:tc>
        <w:tc>
          <w:tcPr>
            <w:tcW w:w="553" w:type="dxa"/>
          </w:tcPr>
          <w:p w14:paraId="2E739A3E">
            <w:pPr>
              <w:spacing w:line="360" w:lineRule="auto"/>
              <w:rPr>
                <w:rFonts w:hint="eastAsia" w:ascii="仿宋" w:hAnsi="仿宋" w:eastAsia="仿宋" w:cs="仿宋"/>
                <w:color w:val="auto"/>
                <w:sz w:val="24"/>
                <w:highlight w:val="none"/>
              </w:rPr>
            </w:pPr>
          </w:p>
        </w:tc>
        <w:tc>
          <w:tcPr>
            <w:tcW w:w="553" w:type="dxa"/>
          </w:tcPr>
          <w:p w14:paraId="23F0FBEA">
            <w:pPr>
              <w:spacing w:line="360" w:lineRule="auto"/>
              <w:rPr>
                <w:rFonts w:hint="eastAsia" w:ascii="仿宋" w:hAnsi="仿宋" w:eastAsia="仿宋" w:cs="仿宋"/>
                <w:color w:val="auto"/>
                <w:sz w:val="24"/>
                <w:highlight w:val="none"/>
              </w:rPr>
            </w:pPr>
          </w:p>
        </w:tc>
        <w:tc>
          <w:tcPr>
            <w:tcW w:w="553" w:type="dxa"/>
          </w:tcPr>
          <w:p w14:paraId="6EFD0D1B">
            <w:pPr>
              <w:spacing w:line="360" w:lineRule="auto"/>
              <w:rPr>
                <w:rFonts w:hint="eastAsia" w:ascii="仿宋" w:hAnsi="仿宋" w:eastAsia="仿宋" w:cs="仿宋"/>
                <w:color w:val="auto"/>
                <w:sz w:val="24"/>
                <w:highlight w:val="none"/>
              </w:rPr>
            </w:pPr>
          </w:p>
        </w:tc>
        <w:tc>
          <w:tcPr>
            <w:tcW w:w="553" w:type="dxa"/>
          </w:tcPr>
          <w:p w14:paraId="7CECC17C">
            <w:pPr>
              <w:spacing w:line="360" w:lineRule="auto"/>
              <w:rPr>
                <w:rFonts w:hint="eastAsia" w:ascii="仿宋" w:hAnsi="仿宋" w:eastAsia="仿宋" w:cs="仿宋"/>
                <w:color w:val="auto"/>
                <w:sz w:val="24"/>
                <w:highlight w:val="none"/>
              </w:rPr>
            </w:pPr>
          </w:p>
        </w:tc>
        <w:tc>
          <w:tcPr>
            <w:tcW w:w="553" w:type="dxa"/>
          </w:tcPr>
          <w:p w14:paraId="21C7BBD8">
            <w:pPr>
              <w:spacing w:line="360" w:lineRule="auto"/>
              <w:rPr>
                <w:rFonts w:hint="eastAsia" w:ascii="仿宋" w:hAnsi="仿宋" w:eastAsia="仿宋" w:cs="仿宋"/>
                <w:color w:val="auto"/>
                <w:sz w:val="24"/>
                <w:highlight w:val="none"/>
              </w:rPr>
            </w:pPr>
          </w:p>
        </w:tc>
        <w:tc>
          <w:tcPr>
            <w:tcW w:w="553" w:type="dxa"/>
          </w:tcPr>
          <w:p w14:paraId="067E0272">
            <w:pPr>
              <w:spacing w:line="360" w:lineRule="auto"/>
              <w:rPr>
                <w:rFonts w:hint="eastAsia" w:ascii="仿宋" w:hAnsi="仿宋" w:eastAsia="仿宋" w:cs="仿宋"/>
                <w:color w:val="auto"/>
                <w:sz w:val="24"/>
                <w:highlight w:val="none"/>
              </w:rPr>
            </w:pPr>
          </w:p>
        </w:tc>
        <w:tc>
          <w:tcPr>
            <w:tcW w:w="553" w:type="dxa"/>
          </w:tcPr>
          <w:p w14:paraId="2B309300">
            <w:pPr>
              <w:spacing w:line="360" w:lineRule="auto"/>
              <w:rPr>
                <w:rFonts w:hint="eastAsia" w:ascii="仿宋" w:hAnsi="仿宋" w:eastAsia="仿宋" w:cs="仿宋"/>
                <w:color w:val="auto"/>
                <w:sz w:val="24"/>
                <w:highlight w:val="none"/>
              </w:rPr>
            </w:pPr>
          </w:p>
        </w:tc>
        <w:tc>
          <w:tcPr>
            <w:tcW w:w="553" w:type="dxa"/>
          </w:tcPr>
          <w:p w14:paraId="01843AB3">
            <w:pPr>
              <w:spacing w:line="360" w:lineRule="auto"/>
              <w:rPr>
                <w:rFonts w:hint="eastAsia" w:ascii="仿宋" w:hAnsi="仿宋" w:eastAsia="仿宋" w:cs="仿宋"/>
                <w:color w:val="auto"/>
                <w:sz w:val="24"/>
                <w:highlight w:val="none"/>
              </w:rPr>
            </w:pPr>
          </w:p>
        </w:tc>
        <w:tc>
          <w:tcPr>
            <w:tcW w:w="553" w:type="dxa"/>
          </w:tcPr>
          <w:p w14:paraId="48CC9462">
            <w:pPr>
              <w:spacing w:line="360" w:lineRule="auto"/>
              <w:rPr>
                <w:rFonts w:hint="eastAsia" w:ascii="仿宋" w:hAnsi="仿宋" w:eastAsia="仿宋" w:cs="仿宋"/>
                <w:color w:val="auto"/>
                <w:sz w:val="24"/>
                <w:highlight w:val="none"/>
              </w:rPr>
            </w:pPr>
          </w:p>
        </w:tc>
      </w:tr>
      <w:tr w14:paraId="4858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72DD2A3">
            <w:pPr>
              <w:spacing w:line="360" w:lineRule="auto"/>
              <w:rPr>
                <w:rFonts w:hint="eastAsia" w:ascii="仿宋" w:hAnsi="仿宋" w:eastAsia="仿宋" w:cs="仿宋"/>
                <w:color w:val="auto"/>
                <w:sz w:val="24"/>
                <w:highlight w:val="none"/>
              </w:rPr>
            </w:pPr>
          </w:p>
        </w:tc>
        <w:tc>
          <w:tcPr>
            <w:tcW w:w="552" w:type="dxa"/>
          </w:tcPr>
          <w:p w14:paraId="23F68F42">
            <w:pPr>
              <w:spacing w:line="360" w:lineRule="auto"/>
              <w:rPr>
                <w:rFonts w:hint="eastAsia" w:ascii="仿宋" w:hAnsi="仿宋" w:eastAsia="仿宋" w:cs="仿宋"/>
                <w:color w:val="auto"/>
                <w:sz w:val="24"/>
                <w:highlight w:val="none"/>
              </w:rPr>
            </w:pPr>
          </w:p>
        </w:tc>
        <w:tc>
          <w:tcPr>
            <w:tcW w:w="552" w:type="dxa"/>
          </w:tcPr>
          <w:p w14:paraId="44E29ADD">
            <w:pPr>
              <w:spacing w:line="360" w:lineRule="auto"/>
              <w:rPr>
                <w:rFonts w:hint="eastAsia" w:ascii="仿宋" w:hAnsi="仿宋" w:eastAsia="仿宋" w:cs="仿宋"/>
                <w:color w:val="auto"/>
                <w:sz w:val="24"/>
                <w:highlight w:val="none"/>
              </w:rPr>
            </w:pPr>
          </w:p>
        </w:tc>
        <w:tc>
          <w:tcPr>
            <w:tcW w:w="552" w:type="dxa"/>
          </w:tcPr>
          <w:p w14:paraId="445BD97D">
            <w:pPr>
              <w:spacing w:line="360" w:lineRule="auto"/>
              <w:rPr>
                <w:rFonts w:hint="eastAsia" w:ascii="仿宋" w:hAnsi="仿宋" w:eastAsia="仿宋" w:cs="仿宋"/>
                <w:color w:val="auto"/>
                <w:sz w:val="24"/>
                <w:highlight w:val="none"/>
              </w:rPr>
            </w:pPr>
          </w:p>
        </w:tc>
        <w:tc>
          <w:tcPr>
            <w:tcW w:w="552" w:type="dxa"/>
          </w:tcPr>
          <w:p w14:paraId="12B37C03">
            <w:pPr>
              <w:spacing w:line="360" w:lineRule="auto"/>
              <w:rPr>
                <w:rFonts w:hint="eastAsia" w:ascii="仿宋" w:hAnsi="仿宋" w:eastAsia="仿宋" w:cs="仿宋"/>
                <w:color w:val="auto"/>
                <w:sz w:val="24"/>
                <w:highlight w:val="none"/>
              </w:rPr>
            </w:pPr>
          </w:p>
        </w:tc>
        <w:tc>
          <w:tcPr>
            <w:tcW w:w="552" w:type="dxa"/>
          </w:tcPr>
          <w:p w14:paraId="0AA92C46">
            <w:pPr>
              <w:spacing w:line="360" w:lineRule="auto"/>
              <w:rPr>
                <w:rFonts w:hint="eastAsia" w:ascii="仿宋" w:hAnsi="仿宋" w:eastAsia="仿宋" w:cs="仿宋"/>
                <w:color w:val="auto"/>
                <w:sz w:val="24"/>
                <w:highlight w:val="none"/>
              </w:rPr>
            </w:pPr>
          </w:p>
        </w:tc>
        <w:tc>
          <w:tcPr>
            <w:tcW w:w="552" w:type="dxa"/>
          </w:tcPr>
          <w:p w14:paraId="17144137">
            <w:pPr>
              <w:spacing w:line="360" w:lineRule="auto"/>
              <w:rPr>
                <w:rFonts w:hint="eastAsia" w:ascii="仿宋" w:hAnsi="仿宋" w:eastAsia="仿宋" w:cs="仿宋"/>
                <w:color w:val="auto"/>
                <w:sz w:val="24"/>
                <w:highlight w:val="none"/>
              </w:rPr>
            </w:pPr>
          </w:p>
        </w:tc>
        <w:tc>
          <w:tcPr>
            <w:tcW w:w="553" w:type="dxa"/>
          </w:tcPr>
          <w:p w14:paraId="7F168EE7">
            <w:pPr>
              <w:spacing w:line="360" w:lineRule="auto"/>
              <w:rPr>
                <w:rFonts w:hint="eastAsia" w:ascii="仿宋" w:hAnsi="仿宋" w:eastAsia="仿宋" w:cs="仿宋"/>
                <w:color w:val="auto"/>
                <w:sz w:val="24"/>
                <w:highlight w:val="none"/>
              </w:rPr>
            </w:pPr>
          </w:p>
        </w:tc>
        <w:tc>
          <w:tcPr>
            <w:tcW w:w="553" w:type="dxa"/>
          </w:tcPr>
          <w:p w14:paraId="1F752F67">
            <w:pPr>
              <w:spacing w:line="360" w:lineRule="auto"/>
              <w:rPr>
                <w:rFonts w:hint="eastAsia" w:ascii="仿宋" w:hAnsi="仿宋" w:eastAsia="仿宋" w:cs="仿宋"/>
                <w:color w:val="auto"/>
                <w:sz w:val="24"/>
                <w:highlight w:val="none"/>
              </w:rPr>
            </w:pPr>
          </w:p>
        </w:tc>
        <w:tc>
          <w:tcPr>
            <w:tcW w:w="553" w:type="dxa"/>
          </w:tcPr>
          <w:p w14:paraId="6DA84314">
            <w:pPr>
              <w:spacing w:line="360" w:lineRule="auto"/>
              <w:rPr>
                <w:rFonts w:hint="eastAsia" w:ascii="仿宋" w:hAnsi="仿宋" w:eastAsia="仿宋" w:cs="仿宋"/>
                <w:color w:val="auto"/>
                <w:sz w:val="24"/>
                <w:highlight w:val="none"/>
              </w:rPr>
            </w:pPr>
          </w:p>
        </w:tc>
        <w:tc>
          <w:tcPr>
            <w:tcW w:w="553" w:type="dxa"/>
          </w:tcPr>
          <w:p w14:paraId="6B224D19">
            <w:pPr>
              <w:spacing w:line="360" w:lineRule="auto"/>
              <w:rPr>
                <w:rFonts w:hint="eastAsia" w:ascii="仿宋" w:hAnsi="仿宋" w:eastAsia="仿宋" w:cs="仿宋"/>
                <w:color w:val="auto"/>
                <w:sz w:val="24"/>
                <w:highlight w:val="none"/>
              </w:rPr>
            </w:pPr>
          </w:p>
        </w:tc>
        <w:tc>
          <w:tcPr>
            <w:tcW w:w="553" w:type="dxa"/>
          </w:tcPr>
          <w:p w14:paraId="1DF4BB95">
            <w:pPr>
              <w:spacing w:line="360" w:lineRule="auto"/>
              <w:rPr>
                <w:rFonts w:hint="eastAsia" w:ascii="仿宋" w:hAnsi="仿宋" w:eastAsia="仿宋" w:cs="仿宋"/>
                <w:color w:val="auto"/>
                <w:sz w:val="24"/>
                <w:highlight w:val="none"/>
              </w:rPr>
            </w:pPr>
          </w:p>
        </w:tc>
        <w:tc>
          <w:tcPr>
            <w:tcW w:w="553" w:type="dxa"/>
          </w:tcPr>
          <w:p w14:paraId="50CD1493">
            <w:pPr>
              <w:spacing w:line="360" w:lineRule="auto"/>
              <w:rPr>
                <w:rFonts w:hint="eastAsia" w:ascii="仿宋" w:hAnsi="仿宋" w:eastAsia="仿宋" w:cs="仿宋"/>
                <w:color w:val="auto"/>
                <w:sz w:val="24"/>
                <w:highlight w:val="none"/>
              </w:rPr>
            </w:pPr>
          </w:p>
        </w:tc>
        <w:tc>
          <w:tcPr>
            <w:tcW w:w="553" w:type="dxa"/>
          </w:tcPr>
          <w:p w14:paraId="669B3640">
            <w:pPr>
              <w:spacing w:line="360" w:lineRule="auto"/>
              <w:rPr>
                <w:rFonts w:hint="eastAsia" w:ascii="仿宋" w:hAnsi="仿宋" w:eastAsia="仿宋" w:cs="仿宋"/>
                <w:color w:val="auto"/>
                <w:sz w:val="24"/>
                <w:highlight w:val="none"/>
              </w:rPr>
            </w:pPr>
          </w:p>
        </w:tc>
        <w:tc>
          <w:tcPr>
            <w:tcW w:w="553" w:type="dxa"/>
          </w:tcPr>
          <w:p w14:paraId="6B7D0FD6">
            <w:pPr>
              <w:spacing w:line="360" w:lineRule="auto"/>
              <w:rPr>
                <w:rFonts w:hint="eastAsia" w:ascii="仿宋" w:hAnsi="仿宋" w:eastAsia="仿宋" w:cs="仿宋"/>
                <w:color w:val="auto"/>
                <w:sz w:val="24"/>
                <w:highlight w:val="none"/>
              </w:rPr>
            </w:pPr>
          </w:p>
        </w:tc>
        <w:tc>
          <w:tcPr>
            <w:tcW w:w="553" w:type="dxa"/>
          </w:tcPr>
          <w:p w14:paraId="37D575BC">
            <w:pPr>
              <w:spacing w:line="360" w:lineRule="auto"/>
              <w:rPr>
                <w:rFonts w:hint="eastAsia" w:ascii="仿宋" w:hAnsi="仿宋" w:eastAsia="仿宋" w:cs="仿宋"/>
                <w:color w:val="auto"/>
                <w:sz w:val="24"/>
                <w:highlight w:val="none"/>
              </w:rPr>
            </w:pPr>
          </w:p>
        </w:tc>
        <w:tc>
          <w:tcPr>
            <w:tcW w:w="553" w:type="dxa"/>
          </w:tcPr>
          <w:p w14:paraId="131283D8">
            <w:pPr>
              <w:spacing w:line="360" w:lineRule="auto"/>
              <w:rPr>
                <w:rFonts w:hint="eastAsia" w:ascii="仿宋" w:hAnsi="仿宋" w:eastAsia="仿宋" w:cs="仿宋"/>
                <w:color w:val="auto"/>
                <w:sz w:val="24"/>
                <w:highlight w:val="none"/>
              </w:rPr>
            </w:pPr>
          </w:p>
        </w:tc>
      </w:tr>
      <w:tr w14:paraId="79C6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284B2B">
            <w:pPr>
              <w:spacing w:line="360" w:lineRule="auto"/>
              <w:rPr>
                <w:rFonts w:hint="eastAsia" w:ascii="仿宋" w:hAnsi="仿宋" w:eastAsia="仿宋" w:cs="仿宋"/>
                <w:color w:val="auto"/>
                <w:sz w:val="24"/>
                <w:highlight w:val="none"/>
              </w:rPr>
            </w:pPr>
          </w:p>
        </w:tc>
        <w:tc>
          <w:tcPr>
            <w:tcW w:w="552" w:type="dxa"/>
          </w:tcPr>
          <w:p w14:paraId="23D86E5D">
            <w:pPr>
              <w:spacing w:line="360" w:lineRule="auto"/>
              <w:rPr>
                <w:rFonts w:hint="eastAsia" w:ascii="仿宋" w:hAnsi="仿宋" w:eastAsia="仿宋" w:cs="仿宋"/>
                <w:color w:val="auto"/>
                <w:sz w:val="24"/>
                <w:highlight w:val="none"/>
              </w:rPr>
            </w:pPr>
          </w:p>
        </w:tc>
        <w:tc>
          <w:tcPr>
            <w:tcW w:w="552" w:type="dxa"/>
          </w:tcPr>
          <w:p w14:paraId="410EB309">
            <w:pPr>
              <w:spacing w:line="360" w:lineRule="auto"/>
              <w:rPr>
                <w:rFonts w:hint="eastAsia" w:ascii="仿宋" w:hAnsi="仿宋" w:eastAsia="仿宋" w:cs="仿宋"/>
                <w:color w:val="auto"/>
                <w:sz w:val="24"/>
                <w:highlight w:val="none"/>
              </w:rPr>
            </w:pPr>
          </w:p>
        </w:tc>
        <w:tc>
          <w:tcPr>
            <w:tcW w:w="552" w:type="dxa"/>
          </w:tcPr>
          <w:p w14:paraId="6BF74485">
            <w:pPr>
              <w:spacing w:line="360" w:lineRule="auto"/>
              <w:rPr>
                <w:rFonts w:hint="eastAsia" w:ascii="仿宋" w:hAnsi="仿宋" w:eastAsia="仿宋" w:cs="仿宋"/>
                <w:color w:val="auto"/>
                <w:sz w:val="24"/>
                <w:highlight w:val="none"/>
              </w:rPr>
            </w:pPr>
          </w:p>
        </w:tc>
        <w:tc>
          <w:tcPr>
            <w:tcW w:w="552" w:type="dxa"/>
          </w:tcPr>
          <w:p w14:paraId="080CA3DF">
            <w:pPr>
              <w:spacing w:line="360" w:lineRule="auto"/>
              <w:rPr>
                <w:rFonts w:hint="eastAsia" w:ascii="仿宋" w:hAnsi="仿宋" w:eastAsia="仿宋" w:cs="仿宋"/>
                <w:color w:val="auto"/>
                <w:sz w:val="24"/>
                <w:highlight w:val="none"/>
              </w:rPr>
            </w:pPr>
          </w:p>
        </w:tc>
        <w:tc>
          <w:tcPr>
            <w:tcW w:w="552" w:type="dxa"/>
          </w:tcPr>
          <w:p w14:paraId="67F757BC">
            <w:pPr>
              <w:spacing w:line="360" w:lineRule="auto"/>
              <w:rPr>
                <w:rFonts w:hint="eastAsia" w:ascii="仿宋" w:hAnsi="仿宋" w:eastAsia="仿宋" w:cs="仿宋"/>
                <w:color w:val="auto"/>
                <w:sz w:val="24"/>
                <w:highlight w:val="none"/>
              </w:rPr>
            </w:pPr>
          </w:p>
        </w:tc>
        <w:tc>
          <w:tcPr>
            <w:tcW w:w="552" w:type="dxa"/>
          </w:tcPr>
          <w:p w14:paraId="16EDAA34">
            <w:pPr>
              <w:spacing w:line="360" w:lineRule="auto"/>
              <w:rPr>
                <w:rFonts w:hint="eastAsia" w:ascii="仿宋" w:hAnsi="仿宋" w:eastAsia="仿宋" w:cs="仿宋"/>
                <w:color w:val="auto"/>
                <w:sz w:val="24"/>
                <w:highlight w:val="none"/>
              </w:rPr>
            </w:pPr>
          </w:p>
        </w:tc>
        <w:tc>
          <w:tcPr>
            <w:tcW w:w="553" w:type="dxa"/>
          </w:tcPr>
          <w:p w14:paraId="36A75DBD">
            <w:pPr>
              <w:spacing w:line="360" w:lineRule="auto"/>
              <w:rPr>
                <w:rFonts w:hint="eastAsia" w:ascii="仿宋" w:hAnsi="仿宋" w:eastAsia="仿宋" w:cs="仿宋"/>
                <w:color w:val="auto"/>
                <w:sz w:val="24"/>
                <w:highlight w:val="none"/>
              </w:rPr>
            </w:pPr>
          </w:p>
        </w:tc>
        <w:tc>
          <w:tcPr>
            <w:tcW w:w="553" w:type="dxa"/>
          </w:tcPr>
          <w:p w14:paraId="4DC3F520">
            <w:pPr>
              <w:spacing w:line="360" w:lineRule="auto"/>
              <w:rPr>
                <w:rFonts w:hint="eastAsia" w:ascii="仿宋" w:hAnsi="仿宋" w:eastAsia="仿宋" w:cs="仿宋"/>
                <w:color w:val="auto"/>
                <w:sz w:val="24"/>
                <w:highlight w:val="none"/>
              </w:rPr>
            </w:pPr>
          </w:p>
        </w:tc>
        <w:tc>
          <w:tcPr>
            <w:tcW w:w="553" w:type="dxa"/>
          </w:tcPr>
          <w:p w14:paraId="719FA1D1">
            <w:pPr>
              <w:spacing w:line="360" w:lineRule="auto"/>
              <w:rPr>
                <w:rFonts w:hint="eastAsia" w:ascii="仿宋" w:hAnsi="仿宋" w:eastAsia="仿宋" w:cs="仿宋"/>
                <w:color w:val="auto"/>
                <w:sz w:val="24"/>
                <w:highlight w:val="none"/>
              </w:rPr>
            </w:pPr>
          </w:p>
        </w:tc>
        <w:tc>
          <w:tcPr>
            <w:tcW w:w="553" w:type="dxa"/>
          </w:tcPr>
          <w:p w14:paraId="140FBCEC">
            <w:pPr>
              <w:spacing w:line="360" w:lineRule="auto"/>
              <w:rPr>
                <w:rFonts w:hint="eastAsia" w:ascii="仿宋" w:hAnsi="仿宋" w:eastAsia="仿宋" w:cs="仿宋"/>
                <w:color w:val="auto"/>
                <w:sz w:val="24"/>
                <w:highlight w:val="none"/>
              </w:rPr>
            </w:pPr>
          </w:p>
        </w:tc>
        <w:tc>
          <w:tcPr>
            <w:tcW w:w="553" w:type="dxa"/>
          </w:tcPr>
          <w:p w14:paraId="3ACF7616">
            <w:pPr>
              <w:spacing w:line="360" w:lineRule="auto"/>
              <w:rPr>
                <w:rFonts w:hint="eastAsia" w:ascii="仿宋" w:hAnsi="仿宋" w:eastAsia="仿宋" w:cs="仿宋"/>
                <w:color w:val="auto"/>
                <w:sz w:val="24"/>
                <w:highlight w:val="none"/>
              </w:rPr>
            </w:pPr>
          </w:p>
        </w:tc>
        <w:tc>
          <w:tcPr>
            <w:tcW w:w="553" w:type="dxa"/>
          </w:tcPr>
          <w:p w14:paraId="43F2075A">
            <w:pPr>
              <w:spacing w:line="360" w:lineRule="auto"/>
              <w:rPr>
                <w:rFonts w:hint="eastAsia" w:ascii="仿宋" w:hAnsi="仿宋" w:eastAsia="仿宋" w:cs="仿宋"/>
                <w:color w:val="auto"/>
                <w:sz w:val="24"/>
                <w:highlight w:val="none"/>
              </w:rPr>
            </w:pPr>
          </w:p>
        </w:tc>
        <w:tc>
          <w:tcPr>
            <w:tcW w:w="553" w:type="dxa"/>
          </w:tcPr>
          <w:p w14:paraId="3710EDF9">
            <w:pPr>
              <w:spacing w:line="360" w:lineRule="auto"/>
              <w:rPr>
                <w:rFonts w:hint="eastAsia" w:ascii="仿宋" w:hAnsi="仿宋" w:eastAsia="仿宋" w:cs="仿宋"/>
                <w:color w:val="auto"/>
                <w:sz w:val="24"/>
                <w:highlight w:val="none"/>
              </w:rPr>
            </w:pPr>
          </w:p>
        </w:tc>
        <w:tc>
          <w:tcPr>
            <w:tcW w:w="553" w:type="dxa"/>
          </w:tcPr>
          <w:p w14:paraId="1F8640FA">
            <w:pPr>
              <w:spacing w:line="360" w:lineRule="auto"/>
              <w:rPr>
                <w:rFonts w:hint="eastAsia" w:ascii="仿宋" w:hAnsi="仿宋" w:eastAsia="仿宋" w:cs="仿宋"/>
                <w:color w:val="auto"/>
                <w:sz w:val="24"/>
                <w:highlight w:val="none"/>
              </w:rPr>
            </w:pPr>
          </w:p>
        </w:tc>
        <w:tc>
          <w:tcPr>
            <w:tcW w:w="553" w:type="dxa"/>
          </w:tcPr>
          <w:p w14:paraId="7C777049">
            <w:pPr>
              <w:spacing w:line="360" w:lineRule="auto"/>
              <w:rPr>
                <w:rFonts w:hint="eastAsia" w:ascii="仿宋" w:hAnsi="仿宋" w:eastAsia="仿宋" w:cs="仿宋"/>
                <w:color w:val="auto"/>
                <w:sz w:val="24"/>
                <w:highlight w:val="none"/>
              </w:rPr>
            </w:pPr>
          </w:p>
        </w:tc>
        <w:tc>
          <w:tcPr>
            <w:tcW w:w="553" w:type="dxa"/>
          </w:tcPr>
          <w:p w14:paraId="0D1BACF0">
            <w:pPr>
              <w:spacing w:line="360" w:lineRule="auto"/>
              <w:rPr>
                <w:rFonts w:hint="eastAsia" w:ascii="仿宋" w:hAnsi="仿宋" w:eastAsia="仿宋" w:cs="仿宋"/>
                <w:color w:val="auto"/>
                <w:sz w:val="24"/>
                <w:highlight w:val="none"/>
              </w:rPr>
            </w:pPr>
          </w:p>
        </w:tc>
      </w:tr>
      <w:tr w14:paraId="59E5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107F0C">
            <w:pPr>
              <w:spacing w:line="360" w:lineRule="auto"/>
              <w:rPr>
                <w:rFonts w:hint="eastAsia" w:ascii="仿宋" w:hAnsi="仿宋" w:eastAsia="仿宋" w:cs="仿宋"/>
                <w:color w:val="auto"/>
                <w:sz w:val="24"/>
                <w:highlight w:val="none"/>
              </w:rPr>
            </w:pPr>
          </w:p>
        </w:tc>
        <w:tc>
          <w:tcPr>
            <w:tcW w:w="552" w:type="dxa"/>
          </w:tcPr>
          <w:p w14:paraId="47E6CC32">
            <w:pPr>
              <w:spacing w:line="360" w:lineRule="auto"/>
              <w:rPr>
                <w:rFonts w:hint="eastAsia" w:ascii="仿宋" w:hAnsi="仿宋" w:eastAsia="仿宋" w:cs="仿宋"/>
                <w:color w:val="auto"/>
                <w:sz w:val="24"/>
                <w:highlight w:val="none"/>
              </w:rPr>
            </w:pPr>
          </w:p>
        </w:tc>
        <w:tc>
          <w:tcPr>
            <w:tcW w:w="552" w:type="dxa"/>
          </w:tcPr>
          <w:p w14:paraId="7C347606">
            <w:pPr>
              <w:spacing w:line="360" w:lineRule="auto"/>
              <w:rPr>
                <w:rFonts w:hint="eastAsia" w:ascii="仿宋" w:hAnsi="仿宋" w:eastAsia="仿宋" w:cs="仿宋"/>
                <w:color w:val="auto"/>
                <w:sz w:val="24"/>
                <w:highlight w:val="none"/>
              </w:rPr>
            </w:pPr>
          </w:p>
        </w:tc>
        <w:tc>
          <w:tcPr>
            <w:tcW w:w="552" w:type="dxa"/>
          </w:tcPr>
          <w:p w14:paraId="03A0B88C">
            <w:pPr>
              <w:spacing w:line="360" w:lineRule="auto"/>
              <w:rPr>
                <w:rFonts w:hint="eastAsia" w:ascii="仿宋" w:hAnsi="仿宋" w:eastAsia="仿宋" w:cs="仿宋"/>
                <w:color w:val="auto"/>
                <w:sz w:val="24"/>
                <w:highlight w:val="none"/>
              </w:rPr>
            </w:pPr>
          </w:p>
        </w:tc>
        <w:tc>
          <w:tcPr>
            <w:tcW w:w="552" w:type="dxa"/>
          </w:tcPr>
          <w:p w14:paraId="47D489C8">
            <w:pPr>
              <w:spacing w:line="360" w:lineRule="auto"/>
              <w:rPr>
                <w:rFonts w:hint="eastAsia" w:ascii="仿宋" w:hAnsi="仿宋" w:eastAsia="仿宋" w:cs="仿宋"/>
                <w:color w:val="auto"/>
                <w:sz w:val="24"/>
                <w:highlight w:val="none"/>
              </w:rPr>
            </w:pPr>
          </w:p>
        </w:tc>
        <w:tc>
          <w:tcPr>
            <w:tcW w:w="552" w:type="dxa"/>
          </w:tcPr>
          <w:p w14:paraId="3FB69CF7">
            <w:pPr>
              <w:spacing w:line="360" w:lineRule="auto"/>
              <w:rPr>
                <w:rFonts w:hint="eastAsia" w:ascii="仿宋" w:hAnsi="仿宋" w:eastAsia="仿宋" w:cs="仿宋"/>
                <w:color w:val="auto"/>
                <w:sz w:val="24"/>
                <w:highlight w:val="none"/>
              </w:rPr>
            </w:pPr>
          </w:p>
        </w:tc>
        <w:tc>
          <w:tcPr>
            <w:tcW w:w="552" w:type="dxa"/>
          </w:tcPr>
          <w:p w14:paraId="5BB08B5E">
            <w:pPr>
              <w:spacing w:line="360" w:lineRule="auto"/>
              <w:rPr>
                <w:rFonts w:hint="eastAsia" w:ascii="仿宋" w:hAnsi="仿宋" w:eastAsia="仿宋" w:cs="仿宋"/>
                <w:color w:val="auto"/>
                <w:sz w:val="24"/>
                <w:highlight w:val="none"/>
              </w:rPr>
            </w:pPr>
          </w:p>
        </w:tc>
        <w:tc>
          <w:tcPr>
            <w:tcW w:w="553" w:type="dxa"/>
          </w:tcPr>
          <w:p w14:paraId="1EDF749C">
            <w:pPr>
              <w:spacing w:line="360" w:lineRule="auto"/>
              <w:rPr>
                <w:rFonts w:hint="eastAsia" w:ascii="仿宋" w:hAnsi="仿宋" w:eastAsia="仿宋" w:cs="仿宋"/>
                <w:color w:val="auto"/>
                <w:sz w:val="24"/>
                <w:highlight w:val="none"/>
              </w:rPr>
            </w:pPr>
          </w:p>
        </w:tc>
        <w:tc>
          <w:tcPr>
            <w:tcW w:w="553" w:type="dxa"/>
          </w:tcPr>
          <w:p w14:paraId="7D8947E1">
            <w:pPr>
              <w:spacing w:line="360" w:lineRule="auto"/>
              <w:rPr>
                <w:rFonts w:hint="eastAsia" w:ascii="仿宋" w:hAnsi="仿宋" w:eastAsia="仿宋" w:cs="仿宋"/>
                <w:color w:val="auto"/>
                <w:sz w:val="24"/>
                <w:highlight w:val="none"/>
              </w:rPr>
            </w:pPr>
          </w:p>
        </w:tc>
        <w:tc>
          <w:tcPr>
            <w:tcW w:w="553" w:type="dxa"/>
          </w:tcPr>
          <w:p w14:paraId="16978052">
            <w:pPr>
              <w:spacing w:line="360" w:lineRule="auto"/>
              <w:rPr>
                <w:rFonts w:hint="eastAsia" w:ascii="仿宋" w:hAnsi="仿宋" w:eastAsia="仿宋" w:cs="仿宋"/>
                <w:color w:val="auto"/>
                <w:sz w:val="24"/>
                <w:highlight w:val="none"/>
              </w:rPr>
            </w:pPr>
          </w:p>
        </w:tc>
        <w:tc>
          <w:tcPr>
            <w:tcW w:w="553" w:type="dxa"/>
          </w:tcPr>
          <w:p w14:paraId="4D228DC0">
            <w:pPr>
              <w:spacing w:line="360" w:lineRule="auto"/>
              <w:rPr>
                <w:rFonts w:hint="eastAsia" w:ascii="仿宋" w:hAnsi="仿宋" w:eastAsia="仿宋" w:cs="仿宋"/>
                <w:color w:val="auto"/>
                <w:sz w:val="24"/>
                <w:highlight w:val="none"/>
              </w:rPr>
            </w:pPr>
          </w:p>
        </w:tc>
        <w:tc>
          <w:tcPr>
            <w:tcW w:w="553" w:type="dxa"/>
          </w:tcPr>
          <w:p w14:paraId="41A4CEEC">
            <w:pPr>
              <w:spacing w:line="360" w:lineRule="auto"/>
              <w:rPr>
                <w:rFonts w:hint="eastAsia" w:ascii="仿宋" w:hAnsi="仿宋" w:eastAsia="仿宋" w:cs="仿宋"/>
                <w:color w:val="auto"/>
                <w:sz w:val="24"/>
                <w:highlight w:val="none"/>
              </w:rPr>
            </w:pPr>
          </w:p>
        </w:tc>
        <w:tc>
          <w:tcPr>
            <w:tcW w:w="553" w:type="dxa"/>
          </w:tcPr>
          <w:p w14:paraId="6AA31B35">
            <w:pPr>
              <w:spacing w:line="360" w:lineRule="auto"/>
              <w:rPr>
                <w:rFonts w:hint="eastAsia" w:ascii="仿宋" w:hAnsi="仿宋" w:eastAsia="仿宋" w:cs="仿宋"/>
                <w:color w:val="auto"/>
                <w:sz w:val="24"/>
                <w:highlight w:val="none"/>
              </w:rPr>
            </w:pPr>
          </w:p>
        </w:tc>
        <w:tc>
          <w:tcPr>
            <w:tcW w:w="553" w:type="dxa"/>
          </w:tcPr>
          <w:p w14:paraId="0E57BA8A">
            <w:pPr>
              <w:spacing w:line="360" w:lineRule="auto"/>
              <w:rPr>
                <w:rFonts w:hint="eastAsia" w:ascii="仿宋" w:hAnsi="仿宋" w:eastAsia="仿宋" w:cs="仿宋"/>
                <w:color w:val="auto"/>
                <w:sz w:val="24"/>
                <w:highlight w:val="none"/>
              </w:rPr>
            </w:pPr>
          </w:p>
        </w:tc>
        <w:tc>
          <w:tcPr>
            <w:tcW w:w="553" w:type="dxa"/>
          </w:tcPr>
          <w:p w14:paraId="569C0464">
            <w:pPr>
              <w:spacing w:line="360" w:lineRule="auto"/>
              <w:rPr>
                <w:rFonts w:hint="eastAsia" w:ascii="仿宋" w:hAnsi="仿宋" w:eastAsia="仿宋" w:cs="仿宋"/>
                <w:color w:val="auto"/>
                <w:sz w:val="24"/>
                <w:highlight w:val="none"/>
              </w:rPr>
            </w:pPr>
          </w:p>
        </w:tc>
        <w:tc>
          <w:tcPr>
            <w:tcW w:w="553" w:type="dxa"/>
          </w:tcPr>
          <w:p w14:paraId="3A615C60">
            <w:pPr>
              <w:spacing w:line="360" w:lineRule="auto"/>
              <w:rPr>
                <w:rFonts w:hint="eastAsia" w:ascii="仿宋" w:hAnsi="仿宋" w:eastAsia="仿宋" w:cs="仿宋"/>
                <w:color w:val="auto"/>
                <w:sz w:val="24"/>
                <w:highlight w:val="none"/>
              </w:rPr>
            </w:pPr>
          </w:p>
        </w:tc>
        <w:tc>
          <w:tcPr>
            <w:tcW w:w="553" w:type="dxa"/>
          </w:tcPr>
          <w:p w14:paraId="4421A5DE">
            <w:pPr>
              <w:spacing w:line="360" w:lineRule="auto"/>
              <w:rPr>
                <w:rFonts w:hint="eastAsia" w:ascii="仿宋" w:hAnsi="仿宋" w:eastAsia="仿宋" w:cs="仿宋"/>
                <w:color w:val="auto"/>
                <w:sz w:val="24"/>
                <w:highlight w:val="none"/>
              </w:rPr>
            </w:pPr>
          </w:p>
        </w:tc>
      </w:tr>
      <w:tr w14:paraId="570F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E667B6">
            <w:pPr>
              <w:spacing w:line="360" w:lineRule="auto"/>
              <w:rPr>
                <w:rFonts w:hint="eastAsia" w:ascii="仿宋" w:hAnsi="仿宋" w:eastAsia="仿宋" w:cs="仿宋"/>
                <w:color w:val="auto"/>
                <w:sz w:val="24"/>
                <w:highlight w:val="none"/>
              </w:rPr>
            </w:pPr>
          </w:p>
        </w:tc>
        <w:tc>
          <w:tcPr>
            <w:tcW w:w="552" w:type="dxa"/>
          </w:tcPr>
          <w:p w14:paraId="1C259779">
            <w:pPr>
              <w:spacing w:line="360" w:lineRule="auto"/>
              <w:rPr>
                <w:rFonts w:hint="eastAsia" w:ascii="仿宋" w:hAnsi="仿宋" w:eastAsia="仿宋" w:cs="仿宋"/>
                <w:color w:val="auto"/>
                <w:sz w:val="24"/>
                <w:highlight w:val="none"/>
              </w:rPr>
            </w:pPr>
          </w:p>
        </w:tc>
        <w:tc>
          <w:tcPr>
            <w:tcW w:w="552" w:type="dxa"/>
          </w:tcPr>
          <w:p w14:paraId="6930B513">
            <w:pPr>
              <w:spacing w:line="360" w:lineRule="auto"/>
              <w:rPr>
                <w:rFonts w:hint="eastAsia" w:ascii="仿宋" w:hAnsi="仿宋" w:eastAsia="仿宋" w:cs="仿宋"/>
                <w:color w:val="auto"/>
                <w:sz w:val="24"/>
                <w:highlight w:val="none"/>
              </w:rPr>
            </w:pPr>
          </w:p>
        </w:tc>
        <w:tc>
          <w:tcPr>
            <w:tcW w:w="552" w:type="dxa"/>
          </w:tcPr>
          <w:p w14:paraId="0C9F9BFB">
            <w:pPr>
              <w:spacing w:line="360" w:lineRule="auto"/>
              <w:rPr>
                <w:rFonts w:hint="eastAsia" w:ascii="仿宋" w:hAnsi="仿宋" w:eastAsia="仿宋" w:cs="仿宋"/>
                <w:color w:val="auto"/>
                <w:sz w:val="24"/>
                <w:highlight w:val="none"/>
              </w:rPr>
            </w:pPr>
          </w:p>
        </w:tc>
        <w:tc>
          <w:tcPr>
            <w:tcW w:w="552" w:type="dxa"/>
          </w:tcPr>
          <w:p w14:paraId="622FAC3F">
            <w:pPr>
              <w:spacing w:line="360" w:lineRule="auto"/>
              <w:rPr>
                <w:rFonts w:hint="eastAsia" w:ascii="仿宋" w:hAnsi="仿宋" w:eastAsia="仿宋" w:cs="仿宋"/>
                <w:color w:val="auto"/>
                <w:sz w:val="24"/>
                <w:highlight w:val="none"/>
              </w:rPr>
            </w:pPr>
          </w:p>
        </w:tc>
        <w:tc>
          <w:tcPr>
            <w:tcW w:w="552" w:type="dxa"/>
          </w:tcPr>
          <w:p w14:paraId="59EFD257">
            <w:pPr>
              <w:spacing w:line="360" w:lineRule="auto"/>
              <w:rPr>
                <w:rFonts w:hint="eastAsia" w:ascii="仿宋" w:hAnsi="仿宋" w:eastAsia="仿宋" w:cs="仿宋"/>
                <w:color w:val="auto"/>
                <w:sz w:val="24"/>
                <w:highlight w:val="none"/>
              </w:rPr>
            </w:pPr>
          </w:p>
        </w:tc>
        <w:tc>
          <w:tcPr>
            <w:tcW w:w="552" w:type="dxa"/>
          </w:tcPr>
          <w:p w14:paraId="60652B32">
            <w:pPr>
              <w:spacing w:line="360" w:lineRule="auto"/>
              <w:rPr>
                <w:rFonts w:hint="eastAsia" w:ascii="仿宋" w:hAnsi="仿宋" w:eastAsia="仿宋" w:cs="仿宋"/>
                <w:color w:val="auto"/>
                <w:sz w:val="24"/>
                <w:highlight w:val="none"/>
              </w:rPr>
            </w:pPr>
          </w:p>
        </w:tc>
        <w:tc>
          <w:tcPr>
            <w:tcW w:w="553" w:type="dxa"/>
          </w:tcPr>
          <w:p w14:paraId="243703F8">
            <w:pPr>
              <w:spacing w:line="360" w:lineRule="auto"/>
              <w:rPr>
                <w:rFonts w:hint="eastAsia" w:ascii="仿宋" w:hAnsi="仿宋" w:eastAsia="仿宋" w:cs="仿宋"/>
                <w:color w:val="auto"/>
                <w:sz w:val="24"/>
                <w:highlight w:val="none"/>
              </w:rPr>
            </w:pPr>
          </w:p>
        </w:tc>
        <w:tc>
          <w:tcPr>
            <w:tcW w:w="553" w:type="dxa"/>
          </w:tcPr>
          <w:p w14:paraId="6D9FFCA9">
            <w:pPr>
              <w:spacing w:line="360" w:lineRule="auto"/>
              <w:rPr>
                <w:rFonts w:hint="eastAsia" w:ascii="仿宋" w:hAnsi="仿宋" w:eastAsia="仿宋" w:cs="仿宋"/>
                <w:color w:val="auto"/>
                <w:sz w:val="24"/>
                <w:highlight w:val="none"/>
              </w:rPr>
            </w:pPr>
          </w:p>
        </w:tc>
        <w:tc>
          <w:tcPr>
            <w:tcW w:w="553" w:type="dxa"/>
          </w:tcPr>
          <w:p w14:paraId="2DACC8BF">
            <w:pPr>
              <w:spacing w:line="360" w:lineRule="auto"/>
              <w:rPr>
                <w:rFonts w:hint="eastAsia" w:ascii="仿宋" w:hAnsi="仿宋" w:eastAsia="仿宋" w:cs="仿宋"/>
                <w:color w:val="auto"/>
                <w:sz w:val="24"/>
                <w:highlight w:val="none"/>
              </w:rPr>
            </w:pPr>
          </w:p>
        </w:tc>
        <w:tc>
          <w:tcPr>
            <w:tcW w:w="553" w:type="dxa"/>
          </w:tcPr>
          <w:p w14:paraId="589E09D9">
            <w:pPr>
              <w:spacing w:line="360" w:lineRule="auto"/>
              <w:rPr>
                <w:rFonts w:hint="eastAsia" w:ascii="仿宋" w:hAnsi="仿宋" w:eastAsia="仿宋" w:cs="仿宋"/>
                <w:color w:val="auto"/>
                <w:sz w:val="24"/>
                <w:highlight w:val="none"/>
              </w:rPr>
            </w:pPr>
          </w:p>
        </w:tc>
        <w:tc>
          <w:tcPr>
            <w:tcW w:w="553" w:type="dxa"/>
          </w:tcPr>
          <w:p w14:paraId="41ECA818">
            <w:pPr>
              <w:spacing w:line="360" w:lineRule="auto"/>
              <w:rPr>
                <w:rFonts w:hint="eastAsia" w:ascii="仿宋" w:hAnsi="仿宋" w:eastAsia="仿宋" w:cs="仿宋"/>
                <w:color w:val="auto"/>
                <w:sz w:val="24"/>
                <w:highlight w:val="none"/>
              </w:rPr>
            </w:pPr>
          </w:p>
        </w:tc>
        <w:tc>
          <w:tcPr>
            <w:tcW w:w="553" w:type="dxa"/>
          </w:tcPr>
          <w:p w14:paraId="2EF96787">
            <w:pPr>
              <w:spacing w:line="360" w:lineRule="auto"/>
              <w:rPr>
                <w:rFonts w:hint="eastAsia" w:ascii="仿宋" w:hAnsi="仿宋" w:eastAsia="仿宋" w:cs="仿宋"/>
                <w:color w:val="auto"/>
                <w:sz w:val="24"/>
                <w:highlight w:val="none"/>
              </w:rPr>
            </w:pPr>
          </w:p>
        </w:tc>
        <w:tc>
          <w:tcPr>
            <w:tcW w:w="553" w:type="dxa"/>
          </w:tcPr>
          <w:p w14:paraId="31057279">
            <w:pPr>
              <w:spacing w:line="360" w:lineRule="auto"/>
              <w:rPr>
                <w:rFonts w:hint="eastAsia" w:ascii="仿宋" w:hAnsi="仿宋" w:eastAsia="仿宋" w:cs="仿宋"/>
                <w:color w:val="auto"/>
                <w:sz w:val="24"/>
                <w:highlight w:val="none"/>
              </w:rPr>
            </w:pPr>
          </w:p>
        </w:tc>
        <w:tc>
          <w:tcPr>
            <w:tcW w:w="553" w:type="dxa"/>
          </w:tcPr>
          <w:p w14:paraId="390549EC">
            <w:pPr>
              <w:spacing w:line="360" w:lineRule="auto"/>
              <w:rPr>
                <w:rFonts w:hint="eastAsia" w:ascii="仿宋" w:hAnsi="仿宋" w:eastAsia="仿宋" w:cs="仿宋"/>
                <w:color w:val="auto"/>
                <w:sz w:val="24"/>
                <w:highlight w:val="none"/>
              </w:rPr>
            </w:pPr>
          </w:p>
        </w:tc>
        <w:tc>
          <w:tcPr>
            <w:tcW w:w="553" w:type="dxa"/>
          </w:tcPr>
          <w:p w14:paraId="1AF1C4E5">
            <w:pPr>
              <w:spacing w:line="360" w:lineRule="auto"/>
              <w:rPr>
                <w:rFonts w:hint="eastAsia" w:ascii="仿宋" w:hAnsi="仿宋" w:eastAsia="仿宋" w:cs="仿宋"/>
                <w:color w:val="auto"/>
                <w:sz w:val="24"/>
                <w:highlight w:val="none"/>
              </w:rPr>
            </w:pPr>
          </w:p>
        </w:tc>
        <w:tc>
          <w:tcPr>
            <w:tcW w:w="553" w:type="dxa"/>
          </w:tcPr>
          <w:p w14:paraId="481B36B8">
            <w:pPr>
              <w:spacing w:line="360" w:lineRule="auto"/>
              <w:rPr>
                <w:rFonts w:hint="eastAsia" w:ascii="仿宋" w:hAnsi="仿宋" w:eastAsia="仿宋" w:cs="仿宋"/>
                <w:color w:val="auto"/>
                <w:sz w:val="24"/>
                <w:highlight w:val="none"/>
              </w:rPr>
            </w:pPr>
          </w:p>
        </w:tc>
      </w:tr>
      <w:tr w14:paraId="4BD0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77888FA">
            <w:pPr>
              <w:spacing w:line="360" w:lineRule="auto"/>
              <w:rPr>
                <w:rFonts w:hint="eastAsia" w:ascii="仿宋" w:hAnsi="仿宋" w:eastAsia="仿宋" w:cs="仿宋"/>
                <w:color w:val="auto"/>
                <w:sz w:val="24"/>
                <w:highlight w:val="none"/>
              </w:rPr>
            </w:pPr>
          </w:p>
        </w:tc>
        <w:tc>
          <w:tcPr>
            <w:tcW w:w="552" w:type="dxa"/>
          </w:tcPr>
          <w:p w14:paraId="662BC9AB">
            <w:pPr>
              <w:spacing w:line="360" w:lineRule="auto"/>
              <w:rPr>
                <w:rFonts w:hint="eastAsia" w:ascii="仿宋" w:hAnsi="仿宋" w:eastAsia="仿宋" w:cs="仿宋"/>
                <w:color w:val="auto"/>
                <w:sz w:val="24"/>
                <w:highlight w:val="none"/>
              </w:rPr>
            </w:pPr>
          </w:p>
        </w:tc>
        <w:tc>
          <w:tcPr>
            <w:tcW w:w="552" w:type="dxa"/>
          </w:tcPr>
          <w:p w14:paraId="38E47FDC">
            <w:pPr>
              <w:spacing w:line="360" w:lineRule="auto"/>
              <w:rPr>
                <w:rFonts w:hint="eastAsia" w:ascii="仿宋" w:hAnsi="仿宋" w:eastAsia="仿宋" w:cs="仿宋"/>
                <w:color w:val="auto"/>
                <w:sz w:val="24"/>
                <w:highlight w:val="none"/>
              </w:rPr>
            </w:pPr>
          </w:p>
        </w:tc>
        <w:tc>
          <w:tcPr>
            <w:tcW w:w="552" w:type="dxa"/>
          </w:tcPr>
          <w:p w14:paraId="3109F37D">
            <w:pPr>
              <w:spacing w:line="360" w:lineRule="auto"/>
              <w:rPr>
                <w:rFonts w:hint="eastAsia" w:ascii="仿宋" w:hAnsi="仿宋" w:eastAsia="仿宋" w:cs="仿宋"/>
                <w:color w:val="auto"/>
                <w:sz w:val="24"/>
                <w:highlight w:val="none"/>
              </w:rPr>
            </w:pPr>
          </w:p>
        </w:tc>
        <w:tc>
          <w:tcPr>
            <w:tcW w:w="552" w:type="dxa"/>
          </w:tcPr>
          <w:p w14:paraId="65CED0B5">
            <w:pPr>
              <w:spacing w:line="360" w:lineRule="auto"/>
              <w:rPr>
                <w:rFonts w:hint="eastAsia" w:ascii="仿宋" w:hAnsi="仿宋" w:eastAsia="仿宋" w:cs="仿宋"/>
                <w:color w:val="auto"/>
                <w:sz w:val="24"/>
                <w:highlight w:val="none"/>
              </w:rPr>
            </w:pPr>
          </w:p>
        </w:tc>
        <w:tc>
          <w:tcPr>
            <w:tcW w:w="552" w:type="dxa"/>
          </w:tcPr>
          <w:p w14:paraId="4A29A8D6">
            <w:pPr>
              <w:spacing w:line="360" w:lineRule="auto"/>
              <w:rPr>
                <w:rFonts w:hint="eastAsia" w:ascii="仿宋" w:hAnsi="仿宋" w:eastAsia="仿宋" w:cs="仿宋"/>
                <w:color w:val="auto"/>
                <w:sz w:val="24"/>
                <w:highlight w:val="none"/>
              </w:rPr>
            </w:pPr>
          </w:p>
        </w:tc>
        <w:tc>
          <w:tcPr>
            <w:tcW w:w="552" w:type="dxa"/>
          </w:tcPr>
          <w:p w14:paraId="3B3F07F6">
            <w:pPr>
              <w:spacing w:line="360" w:lineRule="auto"/>
              <w:rPr>
                <w:rFonts w:hint="eastAsia" w:ascii="仿宋" w:hAnsi="仿宋" w:eastAsia="仿宋" w:cs="仿宋"/>
                <w:color w:val="auto"/>
                <w:sz w:val="24"/>
                <w:highlight w:val="none"/>
              </w:rPr>
            </w:pPr>
          </w:p>
        </w:tc>
        <w:tc>
          <w:tcPr>
            <w:tcW w:w="553" w:type="dxa"/>
          </w:tcPr>
          <w:p w14:paraId="7C21499F">
            <w:pPr>
              <w:spacing w:line="360" w:lineRule="auto"/>
              <w:rPr>
                <w:rFonts w:hint="eastAsia" w:ascii="仿宋" w:hAnsi="仿宋" w:eastAsia="仿宋" w:cs="仿宋"/>
                <w:color w:val="auto"/>
                <w:sz w:val="24"/>
                <w:highlight w:val="none"/>
              </w:rPr>
            </w:pPr>
          </w:p>
        </w:tc>
        <w:tc>
          <w:tcPr>
            <w:tcW w:w="553" w:type="dxa"/>
          </w:tcPr>
          <w:p w14:paraId="24125020">
            <w:pPr>
              <w:spacing w:line="360" w:lineRule="auto"/>
              <w:rPr>
                <w:rFonts w:hint="eastAsia" w:ascii="仿宋" w:hAnsi="仿宋" w:eastAsia="仿宋" w:cs="仿宋"/>
                <w:color w:val="auto"/>
                <w:sz w:val="24"/>
                <w:highlight w:val="none"/>
              </w:rPr>
            </w:pPr>
          </w:p>
        </w:tc>
        <w:tc>
          <w:tcPr>
            <w:tcW w:w="553" w:type="dxa"/>
          </w:tcPr>
          <w:p w14:paraId="6D989CBC">
            <w:pPr>
              <w:spacing w:line="360" w:lineRule="auto"/>
              <w:rPr>
                <w:rFonts w:hint="eastAsia" w:ascii="仿宋" w:hAnsi="仿宋" w:eastAsia="仿宋" w:cs="仿宋"/>
                <w:color w:val="auto"/>
                <w:sz w:val="24"/>
                <w:highlight w:val="none"/>
              </w:rPr>
            </w:pPr>
          </w:p>
        </w:tc>
        <w:tc>
          <w:tcPr>
            <w:tcW w:w="553" w:type="dxa"/>
          </w:tcPr>
          <w:p w14:paraId="12C1D295">
            <w:pPr>
              <w:spacing w:line="360" w:lineRule="auto"/>
              <w:rPr>
                <w:rFonts w:hint="eastAsia" w:ascii="仿宋" w:hAnsi="仿宋" w:eastAsia="仿宋" w:cs="仿宋"/>
                <w:color w:val="auto"/>
                <w:sz w:val="24"/>
                <w:highlight w:val="none"/>
              </w:rPr>
            </w:pPr>
          </w:p>
        </w:tc>
        <w:tc>
          <w:tcPr>
            <w:tcW w:w="553" w:type="dxa"/>
          </w:tcPr>
          <w:p w14:paraId="30B86264">
            <w:pPr>
              <w:spacing w:line="360" w:lineRule="auto"/>
              <w:rPr>
                <w:rFonts w:hint="eastAsia" w:ascii="仿宋" w:hAnsi="仿宋" w:eastAsia="仿宋" w:cs="仿宋"/>
                <w:color w:val="auto"/>
                <w:sz w:val="24"/>
                <w:highlight w:val="none"/>
              </w:rPr>
            </w:pPr>
          </w:p>
        </w:tc>
        <w:tc>
          <w:tcPr>
            <w:tcW w:w="553" w:type="dxa"/>
          </w:tcPr>
          <w:p w14:paraId="2CA35C03">
            <w:pPr>
              <w:spacing w:line="360" w:lineRule="auto"/>
              <w:rPr>
                <w:rFonts w:hint="eastAsia" w:ascii="仿宋" w:hAnsi="仿宋" w:eastAsia="仿宋" w:cs="仿宋"/>
                <w:color w:val="auto"/>
                <w:sz w:val="24"/>
                <w:highlight w:val="none"/>
              </w:rPr>
            </w:pPr>
          </w:p>
        </w:tc>
        <w:tc>
          <w:tcPr>
            <w:tcW w:w="553" w:type="dxa"/>
          </w:tcPr>
          <w:p w14:paraId="120DB616">
            <w:pPr>
              <w:spacing w:line="360" w:lineRule="auto"/>
              <w:rPr>
                <w:rFonts w:hint="eastAsia" w:ascii="仿宋" w:hAnsi="仿宋" w:eastAsia="仿宋" w:cs="仿宋"/>
                <w:color w:val="auto"/>
                <w:sz w:val="24"/>
                <w:highlight w:val="none"/>
              </w:rPr>
            </w:pPr>
          </w:p>
        </w:tc>
        <w:tc>
          <w:tcPr>
            <w:tcW w:w="553" w:type="dxa"/>
          </w:tcPr>
          <w:p w14:paraId="330F190C">
            <w:pPr>
              <w:spacing w:line="360" w:lineRule="auto"/>
              <w:rPr>
                <w:rFonts w:hint="eastAsia" w:ascii="仿宋" w:hAnsi="仿宋" w:eastAsia="仿宋" w:cs="仿宋"/>
                <w:color w:val="auto"/>
                <w:sz w:val="24"/>
                <w:highlight w:val="none"/>
              </w:rPr>
            </w:pPr>
          </w:p>
        </w:tc>
        <w:tc>
          <w:tcPr>
            <w:tcW w:w="553" w:type="dxa"/>
          </w:tcPr>
          <w:p w14:paraId="6540BDE5">
            <w:pPr>
              <w:spacing w:line="360" w:lineRule="auto"/>
              <w:rPr>
                <w:rFonts w:hint="eastAsia" w:ascii="仿宋" w:hAnsi="仿宋" w:eastAsia="仿宋" w:cs="仿宋"/>
                <w:color w:val="auto"/>
                <w:sz w:val="24"/>
                <w:highlight w:val="none"/>
              </w:rPr>
            </w:pPr>
          </w:p>
        </w:tc>
        <w:tc>
          <w:tcPr>
            <w:tcW w:w="553" w:type="dxa"/>
          </w:tcPr>
          <w:p w14:paraId="7FC1E08A">
            <w:pPr>
              <w:spacing w:line="360" w:lineRule="auto"/>
              <w:rPr>
                <w:rFonts w:hint="eastAsia" w:ascii="仿宋" w:hAnsi="仿宋" w:eastAsia="仿宋" w:cs="仿宋"/>
                <w:color w:val="auto"/>
                <w:sz w:val="24"/>
                <w:highlight w:val="none"/>
              </w:rPr>
            </w:pPr>
          </w:p>
        </w:tc>
      </w:tr>
    </w:tbl>
    <w:p w14:paraId="087502F9">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0BFFD17E">
      <w:pPr>
        <w:autoSpaceDE w:val="0"/>
        <w:autoSpaceDN w:val="0"/>
        <w:spacing w:line="360" w:lineRule="auto"/>
        <w:ind w:firstLine="4560" w:firstLineChars="1900"/>
        <w:rPr>
          <w:rFonts w:hint="eastAsia" w:ascii="仿宋" w:hAnsi="仿宋" w:eastAsia="仿宋" w:cs="仿宋"/>
          <w:color w:val="auto"/>
          <w:kern w:val="0"/>
          <w:sz w:val="24"/>
          <w:highlight w:val="none"/>
        </w:rPr>
      </w:pPr>
    </w:p>
    <w:p w14:paraId="2A91BA2E">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33A05067">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7B596E56">
      <w:pPr>
        <w:spacing w:line="360" w:lineRule="auto"/>
        <w:jc w:val="center"/>
        <w:rPr>
          <w:rFonts w:hint="eastAsia" w:ascii="仿宋" w:hAnsi="仿宋" w:eastAsia="仿宋" w:cs="仿宋"/>
          <w:b/>
          <w:bCs/>
          <w:color w:val="auto"/>
          <w:sz w:val="32"/>
          <w:szCs w:val="32"/>
          <w:highlight w:val="none"/>
        </w:rPr>
      </w:pPr>
    </w:p>
    <w:p w14:paraId="30EADADF">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CDB59C7">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十、售后服务方案</w:t>
      </w:r>
    </w:p>
    <w:p w14:paraId="46100D0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70D15275">
      <w:pPr>
        <w:autoSpaceDE w:val="0"/>
        <w:autoSpaceDN w:val="0"/>
        <w:spacing w:line="360" w:lineRule="auto"/>
        <w:rPr>
          <w:rFonts w:hint="eastAsia" w:ascii="仿宋" w:hAnsi="仿宋" w:eastAsia="仿宋" w:cs="仿宋"/>
          <w:color w:val="auto"/>
          <w:kern w:val="0"/>
          <w:sz w:val="24"/>
          <w:highlight w:val="none"/>
        </w:rPr>
      </w:pPr>
    </w:p>
    <w:p w14:paraId="28394328">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37D210CD">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46FFAD20">
      <w:pPr>
        <w:spacing w:line="360" w:lineRule="auto"/>
        <w:jc w:val="center"/>
        <w:rPr>
          <w:rFonts w:hint="eastAsia" w:ascii="仿宋" w:hAnsi="仿宋" w:eastAsia="仿宋" w:cs="仿宋"/>
          <w:b/>
          <w:bCs/>
          <w:color w:val="auto"/>
          <w:sz w:val="32"/>
          <w:szCs w:val="32"/>
          <w:highlight w:val="none"/>
        </w:rPr>
      </w:pPr>
    </w:p>
    <w:p w14:paraId="59A1879B">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4DC1D20">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十一、项目小组人员名单</w:t>
      </w:r>
    </w:p>
    <w:p w14:paraId="2B5629F8">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2394E4AA">
      <w:pPr>
        <w:keepNext/>
        <w:autoSpaceDE w:val="0"/>
        <w:autoSpaceDN w:val="0"/>
        <w:spacing w:line="360" w:lineRule="auto"/>
        <w:ind w:firstLine="477"/>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A2EAEC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21511D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D5B4FC3">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30FA4B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72A2C04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BF4389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32C2EC8">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10B8965">
            <w:pPr>
              <w:autoSpaceDE w:val="0"/>
              <w:autoSpaceDN w:val="0"/>
              <w:spacing w:line="360" w:lineRule="auto"/>
              <w:jc w:val="center"/>
              <w:rPr>
                <w:rFonts w:hint="eastAsia" w:ascii="仿宋" w:hAnsi="仿宋" w:eastAsia="仿宋" w:cs="仿宋"/>
                <w:color w:val="auto"/>
                <w:sz w:val="24"/>
                <w:highlight w:val="none"/>
              </w:rPr>
            </w:pPr>
          </w:p>
        </w:tc>
      </w:tr>
      <w:tr w14:paraId="65AA235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8B6724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A4AE097">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96CFAE">
            <w:pPr>
              <w:autoSpaceDE w:val="0"/>
              <w:autoSpaceDN w:val="0"/>
              <w:spacing w:line="360" w:lineRule="auto"/>
              <w:jc w:val="center"/>
              <w:rPr>
                <w:rFonts w:hint="eastAsia" w:ascii="仿宋" w:hAnsi="仿宋" w:eastAsia="仿宋" w:cs="仿宋"/>
                <w:color w:val="auto"/>
                <w:sz w:val="24"/>
                <w:highlight w:val="none"/>
              </w:rPr>
            </w:pPr>
          </w:p>
        </w:tc>
      </w:tr>
      <w:tr w14:paraId="76E2B88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B1ADEB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0DE8345">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5ECCC6">
            <w:pPr>
              <w:autoSpaceDE w:val="0"/>
              <w:autoSpaceDN w:val="0"/>
              <w:spacing w:line="360" w:lineRule="auto"/>
              <w:jc w:val="center"/>
              <w:rPr>
                <w:rFonts w:hint="eastAsia" w:ascii="仿宋" w:hAnsi="仿宋" w:eastAsia="仿宋" w:cs="仿宋"/>
                <w:color w:val="auto"/>
                <w:sz w:val="24"/>
                <w:highlight w:val="none"/>
              </w:rPr>
            </w:pPr>
          </w:p>
        </w:tc>
      </w:tr>
      <w:tr w14:paraId="2D20176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2CEACE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DCCC075">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0049E8">
            <w:pPr>
              <w:autoSpaceDE w:val="0"/>
              <w:autoSpaceDN w:val="0"/>
              <w:spacing w:line="360" w:lineRule="auto"/>
              <w:jc w:val="center"/>
              <w:rPr>
                <w:rFonts w:hint="eastAsia" w:ascii="仿宋" w:hAnsi="仿宋" w:eastAsia="仿宋" w:cs="仿宋"/>
                <w:color w:val="auto"/>
                <w:sz w:val="24"/>
                <w:highlight w:val="none"/>
              </w:rPr>
            </w:pPr>
          </w:p>
        </w:tc>
      </w:tr>
      <w:tr w14:paraId="370F367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32FC21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A367C46">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4A4393">
            <w:pPr>
              <w:autoSpaceDE w:val="0"/>
              <w:autoSpaceDN w:val="0"/>
              <w:spacing w:line="360" w:lineRule="auto"/>
              <w:jc w:val="center"/>
              <w:rPr>
                <w:rFonts w:hint="eastAsia" w:ascii="仿宋" w:hAnsi="仿宋" w:eastAsia="仿宋" w:cs="仿宋"/>
                <w:color w:val="auto"/>
                <w:sz w:val="24"/>
                <w:highlight w:val="none"/>
              </w:rPr>
            </w:pPr>
          </w:p>
        </w:tc>
      </w:tr>
      <w:tr w14:paraId="0B0DFA7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DA8774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2F58E2E">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15C3FF2">
            <w:pPr>
              <w:autoSpaceDE w:val="0"/>
              <w:autoSpaceDN w:val="0"/>
              <w:spacing w:line="360" w:lineRule="auto"/>
              <w:jc w:val="center"/>
              <w:rPr>
                <w:rFonts w:hint="eastAsia" w:ascii="仿宋" w:hAnsi="仿宋" w:eastAsia="仿宋" w:cs="仿宋"/>
                <w:color w:val="auto"/>
                <w:sz w:val="24"/>
                <w:highlight w:val="none"/>
              </w:rPr>
            </w:pPr>
          </w:p>
        </w:tc>
      </w:tr>
      <w:tr w14:paraId="2CE9E84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24E48A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045E299">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12B657">
            <w:pPr>
              <w:autoSpaceDE w:val="0"/>
              <w:autoSpaceDN w:val="0"/>
              <w:spacing w:line="360" w:lineRule="auto"/>
              <w:jc w:val="center"/>
              <w:rPr>
                <w:rFonts w:hint="eastAsia" w:ascii="仿宋" w:hAnsi="仿宋" w:eastAsia="仿宋" w:cs="仿宋"/>
                <w:color w:val="auto"/>
                <w:sz w:val="24"/>
                <w:highlight w:val="none"/>
              </w:rPr>
            </w:pPr>
          </w:p>
        </w:tc>
      </w:tr>
      <w:tr w14:paraId="4A145C3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4807DE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06B0D56">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EB9733">
            <w:pPr>
              <w:autoSpaceDE w:val="0"/>
              <w:autoSpaceDN w:val="0"/>
              <w:spacing w:line="360" w:lineRule="auto"/>
              <w:jc w:val="center"/>
              <w:rPr>
                <w:rFonts w:hint="eastAsia" w:ascii="仿宋" w:hAnsi="仿宋" w:eastAsia="仿宋" w:cs="仿宋"/>
                <w:color w:val="auto"/>
                <w:sz w:val="24"/>
                <w:highlight w:val="none"/>
              </w:rPr>
            </w:pPr>
          </w:p>
        </w:tc>
      </w:tr>
      <w:tr w14:paraId="71860E7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A2277E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75ED586">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325224">
            <w:pPr>
              <w:autoSpaceDE w:val="0"/>
              <w:autoSpaceDN w:val="0"/>
              <w:spacing w:line="360" w:lineRule="auto"/>
              <w:jc w:val="center"/>
              <w:rPr>
                <w:rFonts w:hint="eastAsia" w:ascii="仿宋" w:hAnsi="仿宋" w:eastAsia="仿宋" w:cs="仿宋"/>
                <w:color w:val="auto"/>
                <w:sz w:val="24"/>
                <w:highlight w:val="none"/>
              </w:rPr>
            </w:pPr>
          </w:p>
        </w:tc>
      </w:tr>
    </w:tbl>
    <w:p w14:paraId="3EE5A779">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0B56A84C">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BBB9BF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6832F3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1B664D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D4821A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33F62A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1B769F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046A154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4BE529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4473BEA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766DFD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30A72C8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863171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C78EEF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67398D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7166EBB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75C2CFA">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363428">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87BCB5B">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0354051">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5F15099">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ADCA03">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2B930E">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B5623F">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286BC6B">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5F70AD3">
            <w:pPr>
              <w:autoSpaceDE w:val="0"/>
              <w:autoSpaceDN w:val="0"/>
              <w:spacing w:line="360" w:lineRule="auto"/>
              <w:rPr>
                <w:rFonts w:hint="eastAsia" w:ascii="仿宋" w:hAnsi="仿宋" w:eastAsia="仿宋" w:cs="仿宋"/>
                <w:color w:val="auto"/>
                <w:sz w:val="24"/>
                <w:highlight w:val="none"/>
              </w:rPr>
            </w:pPr>
          </w:p>
        </w:tc>
      </w:tr>
      <w:tr w14:paraId="7B693D2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46E8D24">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0296063">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63ACA6">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0E351B7">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BC2CB99">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09788F">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62E6D4">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3E4DE5">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73F4632">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174DDAF">
            <w:pPr>
              <w:autoSpaceDE w:val="0"/>
              <w:autoSpaceDN w:val="0"/>
              <w:spacing w:line="360" w:lineRule="auto"/>
              <w:rPr>
                <w:rFonts w:hint="eastAsia" w:ascii="仿宋" w:hAnsi="仿宋" w:eastAsia="仿宋" w:cs="仿宋"/>
                <w:color w:val="auto"/>
                <w:sz w:val="24"/>
                <w:highlight w:val="none"/>
              </w:rPr>
            </w:pPr>
          </w:p>
        </w:tc>
      </w:tr>
      <w:tr w14:paraId="00A98523">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5C761D">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92BED4E">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53BC112">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06AB36A">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871EE95">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DA9462">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7B4DAA">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5F5956">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F30544">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81DF76B">
            <w:pPr>
              <w:autoSpaceDE w:val="0"/>
              <w:autoSpaceDN w:val="0"/>
              <w:spacing w:line="360" w:lineRule="auto"/>
              <w:rPr>
                <w:rFonts w:hint="eastAsia" w:ascii="仿宋" w:hAnsi="仿宋" w:eastAsia="仿宋" w:cs="仿宋"/>
                <w:color w:val="auto"/>
                <w:sz w:val="24"/>
                <w:highlight w:val="none"/>
              </w:rPr>
            </w:pPr>
          </w:p>
        </w:tc>
      </w:tr>
    </w:tbl>
    <w:p w14:paraId="02654B36">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030312A4">
      <w:pPr>
        <w:spacing w:line="360" w:lineRule="auto"/>
        <w:rPr>
          <w:rFonts w:hint="eastAsia" w:ascii="仿宋" w:hAnsi="仿宋" w:eastAsia="仿宋" w:cs="仿宋"/>
          <w:b/>
          <w:color w:val="auto"/>
          <w:sz w:val="24"/>
          <w:highlight w:val="none"/>
        </w:rPr>
      </w:pPr>
    </w:p>
    <w:p w14:paraId="27EEC926">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10DB55F4">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497D1E13">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5BFD6A3D">
      <w:pPr>
        <w:snapToGrid w:val="0"/>
        <w:spacing w:line="360" w:lineRule="auto"/>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rPr>
        <w:t>十二、优惠条件及特殊承诺</w:t>
      </w:r>
    </w:p>
    <w:p w14:paraId="23E17EF4">
      <w:pPr>
        <w:spacing w:line="360" w:lineRule="auto"/>
        <w:jc w:val="center"/>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CD0137C">
      <w:pPr>
        <w:spacing w:line="360" w:lineRule="auto"/>
        <w:jc w:val="center"/>
        <w:rPr>
          <w:rFonts w:hint="eastAsia" w:ascii="仿宋" w:hAnsi="仿宋" w:eastAsia="仿宋" w:cs="仿宋"/>
          <w:color w:val="auto"/>
          <w:sz w:val="24"/>
          <w:highlight w:val="none"/>
        </w:rPr>
      </w:pPr>
    </w:p>
    <w:p w14:paraId="5FF78DBA">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3704F5B5">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492207AE">
      <w:pPr>
        <w:spacing w:line="360" w:lineRule="auto"/>
        <w:jc w:val="center"/>
        <w:rPr>
          <w:rFonts w:hint="eastAsia" w:ascii="仿宋" w:hAnsi="仿宋" w:eastAsia="仿宋" w:cs="仿宋"/>
          <w:b/>
          <w:bCs/>
          <w:color w:val="auto"/>
          <w:sz w:val="32"/>
          <w:szCs w:val="32"/>
          <w:highlight w:val="none"/>
        </w:rPr>
      </w:pPr>
    </w:p>
    <w:p w14:paraId="398D8C0E">
      <w:pPr>
        <w:spacing w:line="360" w:lineRule="auto"/>
        <w:jc w:val="center"/>
        <w:rPr>
          <w:rFonts w:hint="eastAsia" w:ascii="仿宋" w:hAnsi="仿宋" w:eastAsia="仿宋" w:cs="仿宋"/>
          <w:b/>
          <w:bCs/>
          <w:color w:val="auto"/>
          <w:sz w:val="24"/>
          <w:highlight w:val="none"/>
        </w:rPr>
      </w:pPr>
    </w:p>
    <w:p w14:paraId="0642D9DE">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十三、培训计划（如果有）</w:t>
      </w:r>
    </w:p>
    <w:p w14:paraId="4DACD8E3">
      <w:pPr>
        <w:spacing w:line="360" w:lineRule="auto"/>
        <w:jc w:val="center"/>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B0961FD">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B6DE6C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2012BD6">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1FB6D35">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5997A7F">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BFD37DE">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3C5548C5">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2ED570A1">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D4E99C5">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75D22AD3">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23AE2F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4822F26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7FBB3CB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D15927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FA0086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496EAA2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3582CBD3">
            <w:pPr>
              <w:suppressAutoHyphens/>
              <w:autoSpaceDE w:val="0"/>
              <w:autoSpaceDN w:val="0"/>
              <w:spacing w:line="360" w:lineRule="auto"/>
              <w:rPr>
                <w:rFonts w:hint="eastAsia" w:ascii="仿宋" w:hAnsi="仿宋" w:eastAsia="仿宋" w:cs="仿宋"/>
                <w:color w:val="auto"/>
                <w:sz w:val="24"/>
                <w:highlight w:val="none"/>
              </w:rPr>
            </w:pPr>
          </w:p>
        </w:tc>
      </w:tr>
      <w:tr w14:paraId="352DDAE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AC1E44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1B603D5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561EAEA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21F8B1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3F2801A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CD4D0F6">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0B617763">
            <w:pPr>
              <w:suppressAutoHyphens/>
              <w:autoSpaceDE w:val="0"/>
              <w:autoSpaceDN w:val="0"/>
              <w:spacing w:line="360" w:lineRule="auto"/>
              <w:rPr>
                <w:rFonts w:hint="eastAsia" w:ascii="仿宋" w:hAnsi="仿宋" w:eastAsia="仿宋" w:cs="仿宋"/>
                <w:color w:val="auto"/>
                <w:sz w:val="24"/>
                <w:highlight w:val="none"/>
              </w:rPr>
            </w:pPr>
          </w:p>
        </w:tc>
      </w:tr>
      <w:tr w14:paraId="04B8F2D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B344DE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609E4DC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341B56A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17D788A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2A2358D">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63ED359E">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E2ECE9C">
            <w:pPr>
              <w:suppressAutoHyphens/>
              <w:autoSpaceDE w:val="0"/>
              <w:autoSpaceDN w:val="0"/>
              <w:spacing w:line="360" w:lineRule="auto"/>
              <w:rPr>
                <w:rFonts w:hint="eastAsia" w:ascii="仿宋" w:hAnsi="仿宋" w:eastAsia="仿宋" w:cs="仿宋"/>
                <w:color w:val="auto"/>
                <w:sz w:val="24"/>
                <w:highlight w:val="none"/>
              </w:rPr>
            </w:pPr>
          </w:p>
        </w:tc>
      </w:tr>
      <w:tr w14:paraId="773436D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648F67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78246E0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89DD5D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A22588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2AAF355">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345D7E0">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977779A">
            <w:pPr>
              <w:suppressAutoHyphens/>
              <w:autoSpaceDE w:val="0"/>
              <w:autoSpaceDN w:val="0"/>
              <w:spacing w:line="360" w:lineRule="auto"/>
              <w:rPr>
                <w:rFonts w:hint="eastAsia" w:ascii="仿宋" w:hAnsi="仿宋" w:eastAsia="仿宋" w:cs="仿宋"/>
                <w:color w:val="auto"/>
                <w:sz w:val="24"/>
                <w:highlight w:val="none"/>
              </w:rPr>
            </w:pPr>
          </w:p>
        </w:tc>
      </w:tr>
    </w:tbl>
    <w:p w14:paraId="2929E07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46949B1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4E0E3F6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13A35D4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7D3D9D1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FBF8B30">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324B8D93">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178311C7">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1A4DBCD0">
      <w:pPr>
        <w:autoSpaceDE w:val="0"/>
        <w:autoSpaceDN w:val="0"/>
        <w:spacing w:line="360" w:lineRule="auto"/>
        <w:rPr>
          <w:rFonts w:hint="eastAsia" w:ascii="仿宋" w:hAnsi="仿宋" w:eastAsia="仿宋" w:cs="仿宋"/>
          <w:b/>
          <w:color w:val="auto"/>
          <w:sz w:val="24"/>
          <w:highlight w:val="none"/>
        </w:rPr>
      </w:pPr>
    </w:p>
    <w:p w14:paraId="5452F220">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0D1F9982">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5BAC9C9E">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8013FFB">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十四、随机特殊工具和备品备件清单（如果有）</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40B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30026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27DF22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362F264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49DBB3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0C779E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189F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C20957">
            <w:pPr>
              <w:pStyle w:val="32"/>
              <w:spacing w:line="360" w:lineRule="auto"/>
              <w:jc w:val="center"/>
              <w:rPr>
                <w:rFonts w:hint="eastAsia" w:ascii="仿宋" w:hAnsi="仿宋" w:eastAsia="仿宋" w:cs="仿宋"/>
                <w:color w:val="auto"/>
                <w:sz w:val="24"/>
                <w:highlight w:val="none"/>
              </w:rPr>
            </w:pPr>
          </w:p>
        </w:tc>
        <w:tc>
          <w:tcPr>
            <w:tcW w:w="1900" w:type="dxa"/>
          </w:tcPr>
          <w:p w14:paraId="5AED0F6B">
            <w:pPr>
              <w:pStyle w:val="32"/>
              <w:spacing w:line="360" w:lineRule="auto"/>
              <w:jc w:val="center"/>
              <w:rPr>
                <w:rFonts w:hint="eastAsia" w:ascii="仿宋" w:hAnsi="仿宋" w:eastAsia="仿宋" w:cs="仿宋"/>
                <w:color w:val="auto"/>
                <w:sz w:val="24"/>
                <w:highlight w:val="none"/>
              </w:rPr>
            </w:pPr>
          </w:p>
        </w:tc>
        <w:tc>
          <w:tcPr>
            <w:tcW w:w="1800" w:type="dxa"/>
          </w:tcPr>
          <w:p w14:paraId="53755A48">
            <w:pPr>
              <w:pStyle w:val="32"/>
              <w:spacing w:line="360" w:lineRule="auto"/>
              <w:jc w:val="center"/>
              <w:rPr>
                <w:rFonts w:hint="eastAsia" w:ascii="仿宋" w:hAnsi="仿宋" w:eastAsia="仿宋" w:cs="仿宋"/>
                <w:color w:val="auto"/>
                <w:sz w:val="24"/>
                <w:highlight w:val="none"/>
              </w:rPr>
            </w:pPr>
          </w:p>
        </w:tc>
        <w:tc>
          <w:tcPr>
            <w:tcW w:w="2880" w:type="dxa"/>
          </w:tcPr>
          <w:p w14:paraId="581550E6">
            <w:pPr>
              <w:pStyle w:val="32"/>
              <w:spacing w:line="360" w:lineRule="auto"/>
              <w:jc w:val="center"/>
              <w:rPr>
                <w:rFonts w:hint="eastAsia" w:ascii="仿宋" w:hAnsi="仿宋" w:eastAsia="仿宋" w:cs="仿宋"/>
                <w:color w:val="auto"/>
                <w:sz w:val="24"/>
                <w:highlight w:val="none"/>
              </w:rPr>
            </w:pPr>
          </w:p>
        </w:tc>
        <w:tc>
          <w:tcPr>
            <w:tcW w:w="1332" w:type="dxa"/>
          </w:tcPr>
          <w:p w14:paraId="44CD721A">
            <w:pPr>
              <w:pStyle w:val="32"/>
              <w:spacing w:line="360" w:lineRule="auto"/>
              <w:jc w:val="center"/>
              <w:rPr>
                <w:rFonts w:hint="eastAsia" w:ascii="仿宋" w:hAnsi="仿宋" w:eastAsia="仿宋" w:cs="仿宋"/>
                <w:color w:val="auto"/>
                <w:sz w:val="24"/>
                <w:highlight w:val="none"/>
              </w:rPr>
            </w:pPr>
          </w:p>
        </w:tc>
      </w:tr>
      <w:tr w14:paraId="21FE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EAED3CB">
            <w:pPr>
              <w:pStyle w:val="32"/>
              <w:spacing w:line="360" w:lineRule="auto"/>
              <w:jc w:val="center"/>
              <w:rPr>
                <w:rFonts w:hint="eastAsia" w:ascii="仿宋" w:hAnsi="仿宋" w:eastAsia="仿宋" w:cs="仿宋"/>
                <w:color w:val="auto"/>
                <w:sz w:val="24"/>
                <w:highlight w:val="none"/>
              </w:rPr>
            </w:pPr>
          </w:p>
        </w:tc>
        <w:tc>
          <w:tcPr>
            <w:tcW w:w="1900" w:type="dxa"/>
          </w:tcPr>
          <w:p w14:paraId="03FFE7CB">
            <w:pPr>
              <w:pStyle w:val="32"/>
              <w:spacing w:line="360" w:lineRule="auto"/>
              <w:jc w:val="center"/>
              <w:rPr>
                <w:rFonts w:hint="eastAsia" w:ascii="仿宋" w:hAnsi="仿宋" w:eastAsia="仿宋" w:cs="仿宋"/>
                <w:color w:val="auto"/>
                <w:sz w:val="24"/>
                <w:highlight w:val="none"/>
              </w:rPr>
            </w:pPr>
          </w:p>
        </w:tc>
        <w:tc>
          <w:tcPr>
            <w:tcW w:w="1800" w:type="dxa"/>
          </w:tcPr>
          <w:p w14:paraId="0B6C1072">
            <w:pPr>
              <w:pStyle w:val="32"/>
              <w:spacing w:line="360" w:lineRule="auto"/>
              <w:jc w:val="center"/>
              <w:rPr>
                <w:rFonts w:hint="eastAsia" w:ascii="仿宋" w:hAnsi="仿宋" w:eastAsia="仿宋" w:cs="仿宋"/>
                <w:color w:val="auto"/>
                <w:sz w:val="24"/>
                <w:highlight w:val="none"/>
              </w:rPr>
            </w:pPr>
          </w:p>
        </w:tc>
        <w:tc>
          <w:tcPr>
            <w:tcW w:w="2880" w:type="dxa"/>
          </w:tcPr>
          <w:p w14:paraId="4BBF93A5">
            <w:pPr>
              <w:pStyle w:val="32"/>
              <w:spacing w:line="360" w:lineRule="auto"/>
              <w:jc w:val="center"/>
              <w:rPr>
                <w:rFonts w:hint="eastAsia" w:ascii="仿宋" w:hAnsi="仿宋" w:eastAsia="仿宋" w:cs="仿宋"/>
                <w:color w:val="auto"/>
                <w:sz w:val="24"/>
                <w:highlight w:val="none"/>
              </w:rPr>
            </w:pPr>
          </w:p>
        </w:tc>
        <w:tc>
          <w:tcPr>
            <w:tcW w:w="1332" w:type="dxa"/>
          </w:tcPr>
          <w:p w14:paraId="0F8FFD8E">
            <w:pPr>
              <w:pStyle w:val="32"/>
              <w:spacing w:line="360" w:lineRule="auto"/>
              <w:jc w:val="center"/>
              <w:rPr>
                <w:rFonts w:hint="eastAsia" w:ascii="仿宋" w:hAnsi="仿宋" w:eastAsia="仿宋" w:cs="仿宋"/>
                <w:color w:val="auto"/>
                <w:sz w:val="24"/>
                <w:highlight w:val="none"/>
              </w:rPr>
            </w:pPr>
          </w:p>
        </w:tc>
      </w:tr>
      <w:tr w14:paraId="5467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D6B69DC">
            <w:pPr>
              <w:pStyle w:val="32"/>
              <w:spacing w:line="360" w:lineRule="auto"/>
              <w:jc w:val="center"/>
              <w:rPr>
                <w:rFonts w:hint="eastAsia" w:ascii="仿宋" w:hAnsi="仿宋" w:eastAsia="仿宋" w:cs="仿宋"/>
                <w:color w:val="auto"/>
                <w:sz w:val="24"/>
                <w:highlight w:val="none"/>
              </w:rPr>
            </w:pPr>
          </w:p>
        </w:tc>
        <w:tc>
          <w:tcPr>
            <w:tcW w:w="1900" w:type="dxa"/>
          </w:tcPr>
          <w:p w14:paraId="2CC8F903">
            <w:pPr>
              <w:pStyle w:val="32"/>
              <w:spacing w:line="360" w:lineRule="auto"/>
              <w:jc w:val="center"/>
              <w:rPr>
                <w:rFonts w:hint="eastAsia" w:ascii="仿宋" w:hAnsi="仿宋" w:eastAsia="仿宋" w:cs="仿宋"/>
                <w:color w:val="auto"/>
                <w:sz w:val="24"/>
                <w:highlight w:val="none"/>
              </w:rPr>
            </w:pPr>
          </w:p>
        </w:tc>
        <w:tc>
          <w:tcPr>
            <w:tcW w:w="1800" w:type="dxa"/>
          </w:tcPr>
          <w:p w14:paraId="3505A4A2">
            <w:pPr>
              <w:pStyle w:val="32"/>
              <w:spacing w:line="360" w:lineRule="auto"/>
              <w:jc w:val="center"/>
              <w:rPr>
                <w:rFonts w:hint="eastAsia" w:ascii="仿宋" w:hAnsi="仿宋" w:eastAsia="仿宋" w:cs="仿宋"/>
                <w:color w:val="auto"/>
                <w:sz w:val="24"/>
                <w:highlight w:val="none"/>
              </w:rPr>
            </w:pPr>
          </w:p>
        </w:tc>
        <w:tc>
          <w:tcPr>
            <w:tcW w:w="2880" w:type="dxa"/>
          </w:tcPr>
          <w:p w14:paraId="3489ABB3">
            <w:pPr>
              <w:pStyle w:val="32"/>
              <w:spacing w:line="360" w:lineRule="auto"/>
              <w:jc w:val="center"/>
              <w:rPr>
                <w:rFonts w:hint="eastAsia" w:ascii="仿宋" w:hAnsi="仿宋" w:eastAsia="仿宋" w:cs="仿宋"/>
                <w:color w:val="auto"/>
                <w:sz w:val="24"/>
                <w:highlight w:val="none"/>
              </w:rPr>
            </w:pPr>
          </w:p>
        </w:tc>
        <w:tc>
          <w:tcPr>
            <w:tcW w:w="1332" w:type="dxa"/>
          </w:tcPr>
          <w:p w14:paraId="208CCB7E">
            <w:pPr>
              <w:pStyle w:val="32"/>
              <w:spacing w:line="360" w:lineRule="auto"/>
              <w:jc w:val="center"/>
              <w:rPr>
                <w:rFonts w:hint="eastAsia" w:ascii="仿宋" w:hAnsi="仿宋" w:eastAsia="仿宋" w:cs="仿宋"/>
                <w:color w:val="auto"/>
                <w:sz w:val="24"/>
                <w:highlight w:val="none"/>
              </w:rPr>
            </w:pPr>
          </w:p>
        </w:tc>
      </w:tr>
      <w:tr w14:paraId="7E1A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02572BA">
            <w:pPr>
              <w:pStyle w:val="32"/>
              <w:spacing w:line="360" w:lineRule="auto"/>
              <w:jc w:val="center"/>
              <w:rPr>
                <w:rFonts w:hint="eastAsia" w:ascii="仿宋" w:hAnsi="仿宋" w:eastAsia="仿宋" w:cs="仿宋"/>
                <w:color w:val="auto"/>
                <w:sz w:val="24"/>
                <w:highlight w:val="none"/>
              </w:rPr>
            </w:pPr>
          </w:p>
        </w:tc>
        <w:tc>
          <w:tcPr>
            <w:tcW w:w="1900" w:type="dxa"/>
          </w:tcPr>
          <w:p w14:paraId="57AF15EC">
            <w:pPr>
              <w:pStyle w:val="32"/>
              <w:spacing w:line="360" w:lineRule="auto"/>
              <w:jc w:val="center"/>
              <w:rPr>
                <w:rFonts w:hint="eastAsia" w:ascii="仿宋" w:hAnsi="仿宋" w:eastAsia="仿宋" w:cs="仿宋"/>
                <w:color w:val="auto"/>
                <w:sz w:val="24"/>
                <w:highlight w:val="none"/>
              </w:rPr>
            </w:pPr>
          </w:p>
        </w:tc>
        <w:tc>
          <w:tcPr>
            <w:tcW w:w="1800" w:type="dxa"/>
          </w:tcPr>
          <w:p w14:paraId="72E8DC18">
            <w:pPr>
              <w:pStyle w:val="32"/>
              <w:spacing w:line="360" w:lineRule="auto"/>
              <w:jc w:val="center"/>
              <w:rPr>
                <w:rFonts w:hint="eastAsia" w:ascii="仿宋" w:hAnsi="仿宋" w:eastAsia="仿宋" w:cs="仿宋"/>
                <w:color w:val="auto"/>
                <w:sz w:val="24"/>
                <w:highlight w:val="none"/>
              </w:rPr>
            </w:pPr>
          </w:p>
        </w:tc>
        <w:tc>
          <w:tcPr>
            <w:tcW w:w="2880" w:type="dxa"/>
          </w:tcPr>
          <w:p w14:paraId="6A506AFE">
            <w:pPr>
              <w:pStyle w:val="32"/>
              <w:spacing w:line="360" w:lineRule="auto"/>
              <w:jc w:val="center"/>
              <w:rPr>
                <w:rFonts w:hint="eastAsia" w:ascii="仿宋" w:hAnsi="仿宋" w:eastAsia="仿宋" w:cs="仿宋"/>
                <w:color w:val="auto"/>
                <w:sz w:val="24"/>
                <w:highlight w:val="none"/>
              </w:rPr>
            </w:pPr>
          </w:p>
        </w:tc>
        <w:tc>
          <w:tcPr>
            <w:tcW w:w="1332" w:type="dxa"/>
          </w:tcPr>
          <w:p w14:paraId="2A25903B">
            <w:pPr>
              <w:pStyle w:val="32"/>
              <w:spacing w:line="360" w:lineRule="auto"/>
              <w:jc w:val="center"/>
              <w:rPr>
                <w:rFonts w:hint="eastAsia" w:ascii="仿宋" w:hAnsi="仿宋" w:eastAsia="仿宋" w:cs="仿宋"/>
                <w:color w:val="auto"/>
                <w:sz w:val="24"/>
                <w:highlight w:val="none"/>
              </w:rPr>
            </w:pPr>
          </w:p>
        </w:tc>
      </w:tr>
      <w:tr w14:paraId="6903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93E37F1">
            <w:pPr>
              <w:pStyle w:val="32"/>
              <w:spacing w:line="360" w:lineRule="auto"/>
              <w:jc w:val="center"/>
              <w:rPr>
                <w:rFonts w:hint="eastAsia" w:ascii="仿宋" w:hAnsi="仿宋" w:eastAsia="仿宋" w:cs="仿宋"/>
                <w:color w:val="auto"/>
                <w:sz w:val="24"/>
                <w:highlight w:val="none"/>
              </w:rPr>
            </w:pPr>
          </w:p>
        </w:tc>
        <w:tc>
          <w:tcPr>
            <w:tcW w:w="1900" w:type="dxa"/>
          </w:tcPr>
          <w:p w14:paraId="12F501FA">
            <w:pPr>
              <w:pStyle w:val="32"/>
              <w:spacing w:line="360" w:lineRule="auto"/>
              <w:jc w:val="center"/>
              <w:rPr>
                <w:rFonts w:hint="eastAsia" w:ascii="仿宋" w:hAnsi="仿宋" w:eastAsia="仿宋" w:cs="仿宋"/>
                <w:color w:val="auto"/>
                <w:sz w:val="24"/>
                <w:highlight w:val="none"/>
              </w:rPr>
            </w:pPr>
          </w:p>
        </w:tc>
        <w:tc>
          <w:tcPr>
            <w:tcW w:w="1800" w:type="dxa"/>
          </w:tcPr>
          <w:p w14:paraId="5C599D19">
            <w:pPr>
              <w:pStyle w:val="32"/>
              <w:spacing w:line="360" w:lineRule="auto"/>
              <w:jc w:val="center"/>
              <w:rPr>
                <w:rFonts w:hint="eastAsia" w:ascii="仿宋" w:hAnsi="仿宋" w:eastAsia="仿宋" w:cs="仿宋"/>
                <w:color w:val="auto"/>
                <w:sz w:val="24"/>
                <w:highlight w:val="none"/>
              </w:rPr>
            </w:pPr>
          </w:p>
        </w:tc>
        <w:tc>
          <w:tcPr>
            <w:tcW w:w="2880" w:type="dxa"/>
          </w:tcPr>
          <w:p w14:paraId="74ECBAA5">
            <w:pPr>
              <w:pStyle w:val="32"/>
              <w:spacing w:line="360" w:lineRule="auto"/>
              <w:jc w:val="center"/>
              <w:rPr>
                <w:rFonts w:hint="eastAsia" w:ascii="仿宋" w:hAnsi="仿宋" w:eastAsia="仿宋" w:cs="仿宋"/>
                <w:color w:val="auto"/>
                <w:sz w:val="24"/>
                <w:highlight w:val="none"/>
              </w:rPr>
            </w:pPr>
          </w:p>
        </w:tc>
        <w:tc>
          <w:tcPr>
            <w:tcW w:w="1332" w:type="dxa"/>
          </w:tcPr>
          <w:p w14:paraId="38C141BB">
            <w:pPr>
              <w:pStyle w:val="32"/>
              <w:spacing w:line="360" w:lineRule="auto"/>
              <w:jc w:val="center"/>
              <w:rPr>
                <w:rFonts w:hint="eastAsia" w:ascii="仿宋" w:hAnsi="仿宋" w:eastAsia="仿宋" w:cs="仿宋"/>
                <w:color w:val="auto"/>
                <w:sz w:val="24"/>
                <w:highlight w:val="none"/>
              </w:rPr>
            </w:pPr>
          </w:p>
        </w:tc>
      </w:tr>
      <w:tr w14:paraId="6647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330281F">
            <w:pPr>
              <w:pStyle w:val="32"/>
              <w:spacing w:line="360" w:lineRule="auto"/>
              <w:rPr>
                <w:rFonts w:hint="eastAsia" w:ascii="仿宋" w:hAnsi="仿宋" w:eastAsia="仿宋" w:cs="仿宋"/>
                <w:color w:val="auto"/>
                <w:sz w:val="24"/>
                <w:highlight w:val="none"/>
              </w:rPr>
            </w:pPr>
          </w:p>
        </w:tc>
        <w:tc>
          <w:tcPr>
            <w:tcW w:w="1900" w:type="dxa"/>
          </w:tcPr>
          <w:p w14:paraId="29801424">
            <w:pPr>
              <w:pStyle w:val="32"/>
              <w:spacing w:line="360" w:lineRule="auto"/>
              <w:jc w:val="center"/>
              <w:rPr>
                <w:rFonts w:hint="eastAsia" w:ascii="仿宋" w:hAnsi="仿宋" w:eastAsia="仿宋" w:cs="仿宋"/>
                <w:color w:val="auto"/>
                <w:sz w:val="24"/>
                <w:highlight w:val="none"/>
              </w:rPr>
            </w:pPr>
          </w:p>
        </w:tc>
        <w:tc>
          <w:tcPr>
            <w:tcW w:w="1800" w:type="dxa"/>
          </w:tcPr>
          <w:p w14:paraId="31916B9E">
            <w:pPr>
              <w:pStyle w:val="32"/>
              <w:spacing w:line="360" w:lineRule="auto"/>
              <w:jc w:val="center"/>
              <w:rPr>
                <w:rFonts w:hint="eastAsia" w:ascii="仿宋" w:hAnsi="仿宋" w:eastAsia="仿宋" w:cs="仿宋"/>
                <w:color w:val="auto"/>
                <w:sz w:val="24"/>
                <w:highlight w:val="none"/>
              </w:rPr>
            </w:pPr>
          </w:p>
        </w:tc>
        <w:tc>
          <w:tcPr>
            <w:tcW w:w="2880" w:type="dxa"/>
          </w:tcPr>
          <w:p w14:paraId="32DA4B44">
            <w:pPr>
              <w:pStyle w:val="32"/>
              <w:spacing w:line="360" w:lineRule="auto"/>
              <w:jc w:val="center"/>
              <w:rPr>
                <w:rFonts w:hint="eastAsia" w:ascii="仿宋" w:hAnsi="仿宋" w:eastAsia="仿宋" w:cs="仿宋"/>
                <w:color w:val="auto"/>
                <w:sz w:val="24"/>
                <w:highlight w:val="none"/>
              </w:rPr>
            </w:pPr>
          </w:p>
        </w:tc>
        <w:tc>
          <w:tcPr>
            <w:tcW w:w="1332" w:type="dxa"/>
          </w:tcPr>
          <w:p w14:paraId="7B863263">
            <w:pPr>
              <w:pStyle w:val="32"/>
              <w:spacing w:line="360" w:lineRule="auto"/>
              <w:jc w:val="center"/>
              <w:rPr>
                <w:rFonts w:hint="eastAsia" w:ascii="仿宋" w:hAnsi="仿宋" w:eastAsia="仿宋" w:cs="仿宋"/>
                <w:color w:val="auto"/>
                <w:sz w:val="24"/>
                <w:highlight w:val="none"/>
              </w:rPr>
            </w:pPr>
          </w:p>
        </w:tc>
      </w:tr>
      <w:tr w14:paraId="23A6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14719DE">
            <w:pPr>
              <w:pStyle w:val="32"/>
              <w:spacing w:line="360" w:lineRule="auto"/>
              <w:jc w:val="center"/>
              <w:rPr>
                <w:rFonts w:hint="eastAsia" w:ascii="仿宋" w:hAnsi="仿宋" w:eastAsia="仿宋" w:cs="仿宋"/>
                <w:color w:val="auto"/>
                <w:sz w:val="24"/>
                <w:highlight w:val="none"/>
              </w:rPr>
            </w:pPr>
          </w:p>
        </w:tc>
        <w:tc>
          <w:tcPr>
            <w:tcW w:w="1900" w:type="dxa"/>
          </w:tcPr>
          <w:p w14:paraId="4FB85488">
            <w:pPr>
              <w:pStyle w:val="32"/>
              <w:spacing w:line="360" w:lineRule="auto"/>
              <w:jc w:val="center"/>
              <w:rPr>
                <w:rFonts w:hint="eastAsia" w:ascii="仿宋" w:hAnsi="仿宋" w:eastAsia="仿宋" w:cs="仿宋"/>
                <w:color w:val="auto"/>
                <w:sz w:val="24"/>
                <w:highlight w:val="none"/>
              </w:rPr>
            </w:pPr>
          </w:p>
        </w:tc>
        <w:tc>
          <w:tcPr>
            <w:tcW w:w="1800" w:type="dxa"/>
          </w:tcPr>
          <w:p w14:paraId="6D8FBB0C">
            <w:pPr>
              <w:pStyle w:val="32"/>
              <w:spacing w:line="360" w:lineRule="auto"/>
              <w:jc w:val="center"/>
              <w:rPr>
                <w:rFonts w:hint="eastAsia" w:ascii="仿宋" w:hAnsi="仿宋" w:eastAsia="仿宋" w:cs="仿宋"/>
                <w:color w:val="auto"/>
                <w:sz w:val="24"/>
                <w:highlight w:val="none"/>
              </w:rPr>
            </w:pPr>
          </w:p>
        </w:tc>
        <w:tc>
          <w:tcPr>
            <w:tcW w:w="2880" w:type="dxa"/>
          </w:tcPr>
          <w:p w14:paraId="3E07ACCD">
            <w:pPr>
              <w:pStyle w:val="32"/>
              <w:spacing w:line="360" w:lineRule="auto"/>
              <w:jc w:val="center"/>
              <w:rPr>
                <w:rFonts w:hint="eastAsia" w:ascii="仿宋" w:hAnsi="仿宋" w:eastAsia="仿宋" w:cs="仿宋"/>
                <w:color w:val="auto"/>
                <w:sz w:val="24"/>
                <w:highlight w:val="none"/>
              </w:rPr>
            </w:pPr>
          </w:p>
        </w:tc>
        <w:tc>
          <w:tcPr>
            <w:tcW w:w="1332" w:type="dxa"/>
          </w:tcPr>
          <w:p w14:paraId="477D0E9C">
            <w:pPr>
              <w:pStyle w:val="32"/>
              <w:spacing w:line="360" w:lineRule="auto"/>
              <w:jc w:val="center"/>
              <w:rPr>
                <w:rFonts w:hint="eastAsia" w:ascii="仿宋" w:hAnsi="仿宋" w:eastAsia="仿宋" w:cs="仿宋"/>
                <w:color w:val="auto"/>
                <w:sz w:val="24"/>
                <w:highlight w:val="none"/>
              </w:rPr>
            </w:pPr>
          </w:p>
        </w:tc>
      </w:tr>
    </w:tbl>
    <w:p w14:paraId="415F8140">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注：含随机自带的备品备件和质保期后供采购人选择的备品备件及配套零部件，明细备品备件及价格，且供货价格不高于成交价格；成交货物设备应提供易损部件的备件和整机备品。</w:t>
      </w:r>
    </w:p>
    <w:p w14:paraId="07EE43FA">
      <w:pPr>
        <w:spacing w:line="360" w:lineRule="auto"/>
        <w:ind w:firstLine="480" w:firstLineChars="200"/>
        <w:rPr>
          <w:rFonts w:hint="eastAsia" w:ascii="仿宋" w:hAnsi="仿宋" w:eastAsia="仿宋" w:cs="仿宋"/>
          <w:color w:val="auto"/>
          <w:sz w:val="24"/>
          <w:highlight w:val="none"/>
        </w:rPr>
      </w:pPr>
    </w:p>
    <w:p w14:paraId="1050C893">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062B79A9">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5E8D6EAD">
      <w:pPr>
        <w:spacing w:line="360" w:lineRule="auto"/>
        <w:jc w:val="center"/>
        <w:rPr>
          <w:rFonts w:hint="eastAsia" w:ascii="仿宋" w:hAnsi="仿宋" w:eastAsia="仿宋" w:cs="仿宋"/>
          <w:b/>
          <w:bCs/>
          <w:color w:val="auto"/>
          <w:sz w:val="32"/>
          <w:szCs w:val="32"/>
          <w:highlight w:val="none"/>
        </w:rPr>
      </w:pPr>
    </w:p>
    <w:p w14:paraId="72DBBDA8">
      <w:pPr>
        <w:spacing w:line="360" w:lineRule="auto"/>
        <w:jc w:val="center"/>
        <w:rPr>
          <w:rFonts w:hint="eastAsia" w:ascii="仿宋" w:hAnsi="仿宋" w:eastAsia="仿宋" w:cs="仿宋"/>
          <w:color w:val="auto"/>
          <w:kern w:val="0"/>
          <w:sz w:val="24"/>
          <w:highlight w:val="none"/>
        </w:rPr>
      </w:pPr>
    </w:p>
    <w:p w14:paraId="7307DBED">
      <w:pPr>
        <w:spacing w:line="360" w:lineRule="auto"/>
        <w:jc w:val="center"/>
        <w:rPr>
          <w:rFonts w:hint="eastAsia" w:ascii="仿宋" w:hAnsi="仿宋" w:eastAsia="仿宋" w:cs="仿宋"/>
          <w:color w:val="auto"/>
          <w:kern w:val="0"/>
          <w:sz w:val="24"/>
          <w:highlight w:val="none"/>
        </w:rPr>
      </w:pPr>
    </w:p>
    <w:p w14:paraId="26128CF0">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30B59760">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十五、政府采购供应商廉洁自律承诺书</w:t>
      </w:r>
    </w:p>
    <w:p w14:paraId="417CFC9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浙江省测绘科学技术研究院</w:t>
      </w:r>
      <w:r>
        <w:rPr>
          <w:rFonts w:hint="eastAsia" w:ascii="仿宋" w:hAnsi="仿宋" w:eastAsia="仿宋" w:cs="仿宋"/>
          <w:color w:val="auto"/>
          <w:kern w:val="0"/>
          <w:sz w:val="24"/>
          <w:highlight w:val="none"/>
          <w:lang w:val="zh-CN"/>
        </w:rPr>
        <w:t xml:space="preserve">：    </w:t>
      </w:r>
    </w:p>
    <w:p w14:paraId="72F307F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70858A2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E1140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6F1A07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EA5FB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09D0B4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3C739E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D051DD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856D9E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6F19B0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DD532F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711C66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90C333E">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4416C1C4">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299139D5">
      <w:pPr>
        <w:spacing w:line="360" w:lineRule="auto"/>
        <w:jc w:val="center"/>
        <w:rPr>
          <w:rFonts w:hint="eastAsia" w:ascii="仿宋" w:hAnsi="仿宋" w:eastAsia="仿宋" w:cs="仿宋"/>
          <w:b/>
          <w:color w:val="auto"/>
          <w:sz w:val="36"/>
          <w:szCs w:val="36"/>
          <w:highlight w:val="none"/>
        </w:rPr>
      </w:pPr>
    </w:p>
    <w:p w14:paraId="6F242A11">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96EB3DA">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十六、认为需求的其他技术文件或说明（如果有）</w:t>
      </w:r>
    </w:p>
    <w:p w14:paraId="06F69EC5">
      <w:pPr>
        <w:spacing w:line="360" w:lineRule="auto"/>
        <w:jc w:val="center"/>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3E35A69C">
      <w:pPr>
        <w:spacing w:line="360" w:lineRule="auto"/>
        <w:rPr>
          <w:rFonts w:hint="eastAsia" w:ascii="仿宋" w:hAnsi="仿宋" w:eastAsia="仿宋" w:cs="仿宋"/>
          <w:color w:val="auto"/>
          <w:sz w:val="24"/>
          <w:highlight w:val="none"/>
        </w:rPr>
      </w:pPr>
    </w:p>
    <w:p w14:paraId="2B458D9C">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26565278">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58A6934B">
      <w:pPr>
        <w:spacing w:line="360" w:lineRule="auto"/>
        <w:jc w:val="center"/>
        <w:rPr>
          <w:rFonts w:hint="eastAsia" w:ascii="仿宋" w:hAnsi="仿宋" w:eastAsia="仿宋" w:cs="仿宋"/>
          <w:b/>
          <w:bCs/>
          <w:color w:val="auto"/>
          <w:sz w:val="32"/>
          <w:szCs w:val="32"/>
          <w:highlight w:val="none"/>
        </w:rPr>
      </w:pPr>
    </w:p>
    <w:p w14:paraId="43645BDF">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C8F1583">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839347B">
      <w:pPr>
        <w:spacing w:line="360" w:lineRule="auto"/>
        <w:jc w:val="center"/>
        <w:rPr>
          <w:rFonts w:hint="eastAsia" w:ascii="仿宋" w:hAnsi="仿宋" w:eastAsia="仿宋" w:cs="仿宋"/>
          <w:b/>
          <w:color w:val="auto"/>
          <w:kern w:val="0"/>
          <w:sz w:val="36"/>
          <w:szCs w:val="36"/>
          <w:highlight w:val="none"/>
        </w:rPr>
      </w:pPr>
    </w:p>
    <w:p w14:paraId="559F301E">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705DC25">
      <w:pPr>
        <w:spacing w:line="360" w:lineRule="auto"/>
        <w:jc w:val="center"/>
        <w:rPr>
          <w:rFonts w:hint="eastAsia" w:ascii="仿宋" w:hAnsi="仿宋" w:eastAsia="仿宋" w:cs="仿宋"/>
          <w:b/>
          <w:color w:val="auto"/>
          <w:kern w:val="0"/>
          <w:sz w:val="36"/>
          <w:szCs w:val="36"/>
          <w:highlight w:val="none"/>
        </w:rPr>
      </w:pPr>
    </w:p>
    <w:p w14:paraId="16DB4AD7">
      <w:pPr>
        <w:tabs>
          <w:tab w:val="left" w:leader="dot" w:pos="7980"/>
          <w:tab w:val="left" w:leader="dot" w:pos="8400"/>
        </w:tabs>
        <w:snapToGrid w:val="0"/>
        <w:spacing w:line="360" w:lineRule="auto"/>
        <w:ind w:left="420" w:leftChars="200" w:right="210" w:righ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（1）初次开标一览表（报价表）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（页码）</w:t>
      </w:r>
    </w:p>
    <w:p w14:paraId="4DDE5EBD">
      <w:pPr>
        <w:tabs>
          <w:tab w:val="left" w:leader="dot" w:pos="7980"/>
          <w:tab w:val="left" w:leader="dot" w:pos="8400"/>
        </w:tabs>
        <w:snapToGrid w:val="0"/>
        <w:spacing w:line="360" w:lineRule="auto"/>
        <w:ind w:left="420" w:leftChars="200" w:right="210" w:righ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（页码）</w:t>
      </w:r>
    </w:p>
    <w:p w14:paraId="3419F3CF">
      <w:pPr>
        <w:tabs>
          <w:tab w:val="left" w:leader="dot" w:pos="7980"/>
          <w:tab w:val="left" w:leader="dot" w:pos="8400"/>
        </w:tabs>
        <w:snapToGrid w:val="0"/>
        <w:spacing w:line="360" w:lineRule="auto"/>
        <w:ind w:left="420" w:leftChars="200" w:right="210" w:righ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（页码）</w:t>
      </w:r>
    </w:p>
    <w:p w14:paraId="62AB20A4">
      <w:pPr>
        <w:snapToGrid w:val="0"/>
        <w:spacing w:line="360" w:lineRule="auto"/>
        <w:ind w:right="480"/>
        <w:jc w:val="center"/>
        <w:rPr>
          <w:rFonts w:hint="eastAsia" w:ascii="仿宋" w:hAnsi="仿宋" w:eastAsia="仿宋" w:cs="仿宋"/>
          <w:b/>
          <w:color w:val="auto"/>
          <w:kern w:val="0"/>
          <w:sz w:val="32"/>
          <w:szCs w:val="32"/>
          <w:highlight w:val="none"/>
        </w:rPr>
      </w:pPr>
    </w:p>
    <w:p w14:paraId="5A10289D">
      <w:pPr>
        <w:snapToGrid w:val="0"/>
        <w:spacing w:line="360" w:lineRule="auto"/>
        <w:ind w:right="480"/>
        <w:jc w:val="center"/>
        <w:rPr>
          <w:rFonts w:hint="eastAsia" w:ascii="仿宋" w:hAnsi="仿宋" w:eastAsia="仿宋" w:cs="仿宋"/>
          <w:b/>
          <w:color w:val="auto"/>
          <w:kern w:val="0"/>
          <w:sz w:val="32"/>
          <w:szCs w:val="32"/>
          <w:highlight w:val="none"/>
        </w:rPr>
      </w:pPr>
    </w:p>
    <w:p w14:paraId="35C54905">
      <w:pPr>
        <w:widowControl/>
        <w:adjustRightInd/>
        <w:jc w:val="left"/>
        <w:rPr>
          <w:rFonts w:hint="eastAsia" w:ascii="仿宋" w:hAnsi="仿宋" w:eastAsia="仿宋" w:cs="仿宋"/>
          <w:b/>
          <w:color w:val="auto"/>
          <w:sz w:val="36"/>
          <w:szCs w:val="36"/>
          <w:highlight w:val="none"/>
        </w:rPr>
      </w:pPr>
    </w:p>
    <w:p w14:paraId="29EBFC9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0E04AE">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一、初次开标一览表（报价表）</w:t>
      </w:r>
    </w:p>
    <w:p w14:paraId="67D65B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浙江省测绘科学技术研究院</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2572EB9D">
      <w:pPr>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按你方磋商文件要求，我们，本响应文件签字方，谨此向你方发出要约如下：如你方接受本投标，我方关于</w:t>
      </w:r>
      <w:r>
        <w:rPr>
          <w:rFonts w:hint="eastAsia" w:ascii="仿宋" w:hAnsi="仿宋" w:eastAsia="仿宋" w:cs="仿宋"/>
          <w:color w:val="auto"/>
          <w:sz w:val="24"/>
          <w:highlight w:val="none"/>
          <w:lang w:eastAsia="zh-CN"/>
        </w:rPr>
        <w:t>2024年基础地理信息资源更新内外业协作服务</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eastAsia="zh-CN"/>
        </w:rPr>
        <w:t>ZJCT8-CHYJY202455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的初次报价如下：</w:t>
      </w:r>
    </w:p>
    <w:p w14:paraId="44C5ABB8">
      <w:pPr>
        <w:spacing w:line="360" w:lineRule="auto"/>
        <w:jc w:val="center"/>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初次开标一览表（报价表）（单位均为人民币元）</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63"/>
        <w:gridCol w:w="1275"/>
        <w:gridCol w:w="1359"/>
        <w:gridCol w:w="1275"/>
        <w:gridCol w:w="1196"/>
        <w:gridCol w:w="1362"/>
        <w:gridCol w:w="1693"/>
      </w:tblGrid>
      <w:tr w14:paraId="2DB5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75CCC3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06" w:type="pct"/>
            <w:vAlign w:val="center"/>
          </w:tcPr>
          <w:p w14:paraId="2609DD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694" w:type="pct"/>
          </w:tcPr>
          <w:p w14:paraId="2C378DB1">
            <w:pPr>
              <w:spacing w:line="360" w:lineRule="auto"/>
              <w:jc w:val="center"/>
              <w:rPr>
                <w:rFonts w:hint="eastAsia" w:ascii="仿宋" w:hAnsi="仿宋" w:eastAsia="仿宋" w:cs="仿宋"/>
                <w:b/>
                <w:color w:val="auto"/>
                <w:sz w:val="24"/>
                <w:highlight w:val="none"/>
              </w:rPr>
            </w:pPr>
          </w:p>
          <w:p w14:paraId="7241697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740" w:type="pct"/>
            <w:vAlign w:val="center"/>
          </w:tcPr>
          <w:p w14:paraId="4CAAE4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694" w:type="pct"/>
            <w:vAlign w:val="center"/>
          </w:tcPr>
          <w:p w14:paraId="3ABB36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651" w:type="pct"/>
            <w:vAlign w:val="center"/>
          </w:tcPr>
          <w:p w14:paraId="01A35A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741" w:type="pct"/>
          </w:tcPr>
          <w:p w14:paraId="7584BD6A">
            <w:pPr>
              <w:spacing w:line="360" w:lineRule="auto"/>
              <w:jc w:val="center"/>
              <w:rPr>
                <w:rFonts w:hint="eastAsia" w:ascii="仿宋" w:hAnsi="仿宋" w:eastAsia="仿宋" w:cs="仿宋"/>
                <w:b/>
                <w:color w:val="auto"/>
                <w:sz w:val="24"/>
                <w:highlight w:val="none"/>
              </w:rPr>
            </w:pPr>
          </w:p>
          <w:p w14:paraId="144F594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922" w:type="pct"/>
            <w:vAlign w:val="center"/>
          </w:tcPr>
          <w:p w14:paraId="22F7BB6C">
            <w:pPr>
              <w:spacing w:line="360" w:lineRule="auto"/>
              <w:jc w:val="center"/>
              <w:rPr>
                <w:rFonts w:hint="eastAsia" w:ascii="仿宋" w:hAnsi="仿宋" w:eastAsia="仿宋" w:cs="仿宋"/>
                <w:b/>
                <w:color w:val="auto"/>
                <w:sz w:val="24"/>
                <w:highlight w:val="none"/>
              </w:rPr>
            </w:pPr>
          </w:p>
          <w:p w14:paraId="5A56F90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6790180">
            <w:pPr>
              <w:spacing w:line="360" w:lineRule="auto"/>
              <w:jc w:val="center"/>
              <w:rPr>
                <w:rFonts w:hint="eastAsia" w:ascii="仿宋" w:hAnsi="仿宋" w:eastAsia="仿宋" w:cs="仿宋"/>
                <w:b/>
                <w:color w:val="auto"/>
                <w:sz w:val="24"/>
                <w:highlight w:val="none"/>
              </w:rPr>
            </w:pPr>
          </w:p>
        </w:tc>
      </w:tr>
      <w:tr w14:paraId="2A44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108BEF1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06" w:type="pct"/>
            <w:vAlign w:val="center"/>
          </w:tcPr>
          <w:p w14:paraId="1FF3DBD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94" w:type="pct"/>
            <w:vAlign w:val="center"/>
          </w:tcPr>
          <w:p w14:paraId="5C5363C4">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510A2671">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46C88910">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49317339">
            <w:pPr>
              <w:spacing w:line="360" w:lineRule="auto"/>
              <w:jc w:val="center"/>
              <w:rPr>
                <w:rFonts w:hint="eastAsia" w:ascii="仿宋" w:hAnsi="仿宋" w:eastAsia="仿宋" w:cs="仿宋"/>
                <w:color w:val="auto"/>
                <w:sz w:val="24"/>
                <w:highlight w:val="none"/>
              </w:rPr>
            </w:pPr>
          </w:p>
        </w:tc>
        <w:tc>
          <w:tcPr>
            <w:tcW w:w="741" w:type="pct"/>
          </w:tcPr>
          <w:p w14:paraId="3FE6658F">
            <w:pPr>
              <w:spacing w:line="360" w:lineRule="auto"/>
              <w:jc w:val="center"/>
              <w:rPr>
                <w:rFonts w:hint="eastAsia" w:ascii="仿宋" w:hAnsi="仿宋" w:eastAsia="仿宋" w:cs="仿宋"/>
                <w:color w:val="auto"/>
                <w:sz w:val="24"/>
                <w:highlight w:val="none"/>
              </w:rPr>
            </w:pPr>
          </w:p>
        </w:tc>
        <w:tc>
          <w:tcPr>
            <w:tcW w:w="922" w:type="pct"/>
            <w:vAlign w:val="center"/>
          </w:tcPr>
          <w:p w14:paraId="03AEC130">
            <w:pPr>
              <w:spacing w:line="360" w:lineRule="auto"/>
              <w:jc w:val="center"/>
              <w:rPr>
                <w:rFonts w:hint="eastAsia" w:ascii="仿宋" w:hAnsi="仿宋" w:eastAsia="仿宋" w:cs="仿宋"/>
                <w:color w:val="auto"/>
                <w:sz w:val="24"/>
                <w:highlight w:val="none"/>
              </w:rPr>
            </w:pPr>
          </w:p>
        </w:tc>
      </w:tr>
      <w:tr w14:paraId="6B7F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1A199F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06" w:type="pct"/>
            <w:vAlign w:val="center"/>
          </w:tcPr>
          <w:p w14:paraId="5B86A3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94" w:type="pct"/>
            <w:vAlign w:val="center"/>
          </w:tcPr>
          <w:p w14:paraId="734950AC">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79FE718E">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5037A574">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754B4827">
            <w:pPr>
              <w:spacing w:line="360" w:lineRule="auto"/>
              <w:jc w:val="center"/>
              <w:rPr>
                <w:rFonts w:hint="eastAsia" w:ascii="仿宋" w:hAnsi="仿宋" w:eastAsia="仿宋" w:cs="仿宋"/>
                <w:color w:val="auto"/>
                <w:sz w:val="24"/>
                <w:highlight w:val="none"/>
              </w:rPr>
            </w:pPr>
          </w:p>
        </w:tc>
        <w:tc>
          <w:tcPr>
            <w:tcW w:w="741" w:type="pct"/>
          </w:tcPr>
          <w:p w14:paraId="07CBD935">
            <w:pPr>
              <w:spacing w:line="360" w:lineRule="auto"/>
              <w:jc w:val="center"/>
              <w:rPr>
                <w:rFonts w:hint="eastAsia" w:ascii="仿宋" w:hAnsi="仿宋" w:eastAsia="仿宋" w:cs="仿宋"/>
                <w:color w:val="auto"/>
                <w:sz w:val="24"/>
                <w:highlight w:val="none"/>
              </w:rPr>
            </w:pPr>
          </w:p>
        </w:tc>
        <w:tc>
          <w:tcPr>
            <w:tcW w:w="922" w:type="pct"/>
            <w:vAlign w:val="center"/>
          </w:tcPr>
          <w:p w14:paraId="56C60C14">
            <w:pPr>
              <w:spacing w:line="360" w:lineRule="auto"/>
              <w:jc w:val="center"/>
              <w:rPr>
                <w:rFonts w:hint="eastAsia" w:ascii="仿宋" w:hAnsi="仿宋" w:eastAsia="仿宋" w:cs="仿宋"/>
                <w:color w:val="auto"/>
                <w:sz w:val="24"/>
                <w:highlight w:val="none"/>
              </w:rPr>
            </w:pPr>
          </w:p>
        </w:tc>
      </w:tr>
      <w:tr w14:paraId="5E87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7C55885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06" w:type="pct"/>
            <w:vAlign w:val="center"/>
          </w:tcPr>
          <w:p w14:paraId="602D1B7E">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3CADC957">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614FDE5D">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4930B965">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4290A839">
            <w:pPr>
              <w:spacing w:line="360" w:lineRule="auto"/>
              <w:jc w:val="center"/>
              <w:rPr>
                <w:rFonts w:hint="eastAsia" w:ascii="仿宋" w:hAnsi="仿宋" w:eastAsia="仿宋" w:cs="仿宋"/>
                <w:color w:val="auto"/>
                <w:sz w:val="24"/>
                <w:highlight w:val="none"/>
              </w:rPr>
            </w:pPr>
          </w:p>
        </w:tc>
        <w:tc>
          <w:tcPr>
            <w:tcW w:w="741" w:type="pct"/>
          </w:tcPr>
          <w:p w14:paraId="5EC0D432">
            <w:pPr>
              <w:spacing w:line="360" w:lineRule="auto"/>
              <w:jc w:val="center"/>
              <w:rPr>
                <w:rFonts w:hint="eastAsia" w:ascii="仿宋" w:hAnsi="仿宋" w:eastAsia="仿宋" w:cs="仿宋"/>
                <w:color w:val="auto"/>
                <w:sz w:val="24"/>
                <w:highlight w:val="none"/>
              </w:rPr>
            </w:pPr>
          </w:p>
        </w:tc>
        <w:tc>
          <w:tcPr>
            <w:tcW w:w="922" w:type="pct"/>
            <w:vAlign w:val="center"/>
          </w:tcPr>
          <w:p w14:paraId="039E1A2A">
            <w:pPr>
              <w:spacing w:line="360" w:lineRule="auto"/>
              <w:jc w:val="center"/>
              <w:rPr>
                <w:rFonts w:hint="eastAsia" w:ascii="仿宋" w:hAnsi="仿宋" w:eastAsia="仿宋" w:cs="仿宋"/>
                <w:color w:val="auto"/>
                <w:sz w:val="24"/>
                <w:highlight w:val="none"/>
              </w:rPr>
            </w:pPr>
          </w:p>
        </w:tc>
      </w:tr>
      <w:tr w14:paraId="48E6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2C1524D4">
            <w:pPr>
              <w:spacing w:line="360" w:lineRule="auto"/>
              <w:jc w:val="center"/>
              <w:rPr>
                <w:rFonts w:hint="eastAsia" w:ascii="仿宋" w:hAnsi="仿宋" w:eastAsia="仿宋" w:cs="仿宋"/>
                <w:color w:val="auto"/>
                <w:sz w:val="24"/>
                <w:highlight w:val="none"/>
              </w:rPr>
            </w:pPr>
          </w:p>
        </w:tc>
        <w:tc>
          <w:tcPr>
            <w:tcW w:w="306" w:type="pct"/>
            <w:vAlign w:val="center"/>
          </w:tcPr>
          <w:p w14:paraId="580E3254">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4C4F8CCA">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0E189994">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3597D4DD">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607327C7">
            <w:pPr>
              <w:spacing w:line="360" w:lineRule="auto"/>
              <w:jc w:val="center"/>
              <w:rPr>
                <w:rFonts w:hint="eastAsia" w:ascii="仿宋" w:hAnsi="仿宋" w:eastAsia="仿宋" w:cs="仿宋"/>
                <w:color w:val="auto"/>
                <w:sz w:val="24"/>
                <w:highlight w:val="none"/>
              </w:rPr>
            </w:pPr>
          </w:p>
        </w:tc>
        <w:tc>
          <w:tcPr>
            <w:tcW w:w="741" w:type="pct"/>
          </w:tcPr>
          <w:p w14:paraId="21076D99">
            <w:pPr>
              <w:spacing w:line="360" w:lineRule="auto"/>
              <w:jc w:val="center"/>
              <w:rPr>
                <w:rFonts w:hint="eastAsia" w:ascii="仿宋" w:hAnsi="仿宋" w:eastAsia="仿宋" w:cs="仿宋"/>
                <w:color w:val="auto"/>
                <w:sz w:val="24"/>
                <w:highlight w:val="none"/>
              </w:rPr>
            </w:pPr>
          </w:p>
        </w:tc>
        <w:tc>
          <w:tcPr>
            <w:tcW w:w="922" w:type="pct"/>
            <w:vAlign w:val="center"/>
          </w:tcPr>
          <w:p w14:paraId="7E527038">
            <w:pPr>
              <w:spacing w:line="360" w:lineRule="auto"/>
              <w:jc w:val="center"/>
              <w:rPr>
                <w:rFonts w:hint="eastAsia" w:ascii="仿宋" w:hAnsi="仿宋" w:eastAsia="仿宋" w:cs="仿宋"/>
                <w:color w:val="auto"/>
                <w:sz w:val="24"/>
                <w:highlight w:val="none"/>
              </w:rPr>
            </w:pPr>
          </w:p>
        </w:tc>
      </w:tr>
      <w:tr w14:paraId="039F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20A9273F">
            <w:pPr>
              <w:spacing w:line="360" w:lineRule="auto"/>
              <w:jc w:val="center"/>
              <w:rPr>
                <w:rFonts w:hint="eastAsia" w:ascii="仿宋" w:hAnsi="仿宋" w:eastAsia="仿宋" w:cs="仿宋"/>
                <w:color w:val="auto"/>
                <w:sz w:val="24"/>
                <w:highlight w:val="none"/>
              </w:rPr>
            </w:pPr>
          </w:p>
        </w:tc>
        <w:tc>
          <w:tcPr>
            <w:tcW w:w="306" w:type="pct"/>
            <w:vAlign w:val="center"/>
          </w:tcPr>
          <w:p w14:paraId="3CE8840C">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76EBEAB9">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210BC50D">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30C2B7FA">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19EE8FF5">
            <w:pPr>
              <w:spacing w:line="360" w:lineRule="auto"/>
              <w:jc w:val="center"/>
              <w:rPr>
                <w:rFonts w:hint="eastAsia" w:ascii="仿宋" w:hAnsi="仿宋" w:eastAsia="仿宋" w:cs="仿宋"/>
                <w:color w:val="auto"/>
                <w:sz w:val="24"/>
                <w:highlight w:val="none"/>
              </w:rPr>
            </w:pPr>
          </w:p>
        </w:tc>
        <w:tc>
          <w:tcPr>
            <w:tcW w:w="741" w:type="pct"/>
          </w:tcPr>
          <w:p w14:paraId="14DCF046">
            <w:pPr>
              <w:spacing w:line="360" w:lineRule="auto"/>
              <w:jc w:val="center"/>
              <w:rPr>
                <w:rFonts w:hint="eastAsia" w:ascii="仿宋" w:hAnsi="仿宋" w:eastAsia="仿宋" w:cs="仿宋"/>
                <w:color w:val="auto"/>
                <w:sz w:val="24"/>
                <w:highlight w:val="none"/>
              </w:rPr>
            </w:pPr>
          </w:p>
        </w:tc>
        <w:tc>
          <w:tcPr>
            <w:tcW w:w="922" w:type="pct"/>
            <w:vAlign w:val="center"/>
          </w:tcPr>
          <w:p w14:paraId="0725DF55">
            <w:pPr>
              <w:spacing w:line="360" w:lineRule="auto"/>
              <w:jc w:val="center"/>
              <w:rPr>
                <w:rFonts w:hint="eastAsia" w:ascii="仿宋" w:hAnsi="仿宋" w:eastAsia="仿宋" w:cs="仿宋"/>
                <w:color w:val="auto"/>
                <w:sz w:val="24"/>
                <w:highlight w:val="none"/>
              </w:rPr>
            </w:pPr>
          </w:p>
        </w:tc>
      </w:tr>
      <w:tr w14:paraId="7B36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0" w:type="pct"/>
            <w:gridSpan w:val="4"/>
            <w:vAlign w:val="center"/>
          </w:tcPr>
          <w:p w14:paraId="49DB1B2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初次投标</w:t>
            </w:r>
            <w:r>
              <w:rPr>
                <w:rFonts w:hint="eastAsia" w:ascii="仿宋" w:hAnsi="仿宋" w:eastAsia="仿宋" w:cs="仿宋"/>
                <w:b/>
                <w:color w:val="auto"/>
                <w:sz w:val="24"/>
                <w:highlight w:val="none"/>
                <w:lang w:val="en-US" w:eastAsia="zh-CN"/>
              </w:rPr>
              <w:t>单价</w:t>
            </w:r>
            <w:r>
              <w:rPr>
                <w:rFonts w:hint="eastAsia" w:ascii="仿宋" w:hAnsi="仿宋" w:eastAsia="仿宋" w:cs="仿宋"/>
                <w:b/>
                <w:color w:val="auto"/>
                <w:sz w:val="24"/>
                <w:highlight w:val="none"/>
              </w:rPr>
              <w:t>（小写）</w:t>
            </w:r>
          </w:p>
        </w:tc>
        <w:tc>
          <w:tcPr>
            <w:tcW w:w="3009" w:type="pct"/>
            <w:gridSpan w:val="4"/>
          </w:tcPr>
          <w:p w14:paraId="0A088BB4">
            <w:pPr>
              <w:spacing w:line="360" w:lineRule="auto"/>
              <w:jc w:val="center"/>
              <w:rPr>
                <w:rFonts w:hint="eastAsia" w:ascii="仿宋" w:hAnsi="仿宋" w:eastAsia="仿宋" w:cs="仿宋"/>
                <w:color w:val="auto"/>
                <w:sz w:val="24"/>
                <w:highlight w:val="none"/>
              </w:rPr>
            </w:pPr>
          </w:p>
        </w:tc>
      </w:tr>
      <w:tr w14:paraId="4D28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0" w:type="pct"/>
            <w:gridSpan w:val="4"/>
            <w:vAlign w:val="center"/>
          </w:tcPr>
          <w:p w14:paraId="4251B7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初次投标总价（小写）</w:t>
            </w:r>
          </w:p>
        </w:tc>
        <w:tc>
          <w:tcPr>
            <w:tcW w:w="3009" w:type="pct"/>
            <w:gridSpan w:val="4"/>
          </w:tcPr>
          <w:p w14:paraId="17909B4B">
            <w:pPr>
              <w:spacing w:line="360" w:lineRule="auto"/>
              <w:jc w:val="center"/>
              <w:rPr>
                <w:rFonts w:hint="eastAsia" w:ascii="仿宋" w:hAnsi="仿宋" w:eastAsia="仿宋" w:cs="仿宋"/>
                <w:color w:val="auto"/>
                <w:sz w:val="24"/>
                <w:highlight w:val="none"/>
              </w:rPr>
            </w:pPr>
          </w:p>
        </w:tc>
      </w:tr>
      <w:tr w14:paraId="0008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0" w:type="pct"/>
            <w:gridSpan w:val="4"/>
            <w:vAlign w:val="center"/>
          </w:tcPr>
          <w:p w14:paraId="23B58B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初次投标总价（</w:t>
            </w:r>
            <w:r>
              <w:rPr>
                <w:rFonts w:hint="eastAsia" w:ascii="仿宋" w:hAnsi="仿宋" w:eastAsia="仿宋" w:cs="仿宋"/>
                <w:b/>
                <w:color w:val="auto"/>
                <w:sz w:val="24"/>
                <w:highlight w:val="none"/>
                <w:lang w:val="en-US" w:eastAsia="zh-CN"/>
              </w:rPr>
              <w:t>大</w:t>
            </w:r>
            <w:r>
              <w:rPr>
                <w:rFonts w:hint="eastAsia" w:ascii="仿宋" w:hAnsi="仿宋" w:eastAsia="仿宋" w:cs="仿宋"/>
                <w:b/>
                <w:color w:val="auto"/>
                <w:sz w:val="24"/>
                <w:highlight w:val="none"/>
              </w:rPr>
              <w:t>写）</w:t>
            </w:r>
          </w:p>
        </w:tc>
        <w:tc>
          <w:tcPr>
            <w:tcW w:w="3009" w:type="pct"/>
            <w:gridSpan w:val="4"/>
          </w:tcPr>
          <w:p w14:paraId="5A95D805">
            <w:pPr>
              <w:spacing w:line="360" w:lineRule="auto"/>
              <w:jc w:val="center"/>
              <w:rPr>
                <w:rFonts w:hint="eastAsia" w:ascii="仿宋" w:hAnsi="仿宋" w:eastAsia="仿宋" w:cs="仿宋"/>
                <w:color w:val="auto"/>
                <w:sz w:val="24"/>
                <w:highlight w:val="none"/>
              </w:rPr>
            </w:pPr>
          </w:p>
        </w:tc>
      </w:tr>
    </w:tbl>
    <w:p w14:paraId="5999134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8C52F8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0FBC994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5151B0E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45FB9163">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0B9065A">
      <w:pPr>
        <w:snapToGrid w:val="0"/>
        <w:spacing w:line="360" w:lineRule="auto"/>
        <w:ind w:left="4200" w:leftChars="2000"/>
        <w:jc w:val="left"/>
        <w:rPr>
          <w:rFonts w:hint="eastAsia" w:ascii="仿宋" w:hAnsi="仿宋" w:eastAsia="仿宋" w:cs="仿宋"/>
          <w:color w:val="auto"/>
          <w:sz w:val="24"/>
          <w:highlight w:val="none"/>
        </w:rPr>
      </w:pPr>
    </w:p>
    <w:p w14:paraId="0CF511EF">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30BDAFBA">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5F034CF3">
      <w:pPr>
        <w:spacing w:line="360" w:lineRule="auto"/>
        <w:ind w:firstLine="482" w:firstLineChars="200"/>
        <w:rPr>
          <w:rFonts w:hint="eastAsia" w:ascii="仿宋" w:hAnsi="仿宋" w:eastAsia="仿宋" w:cs="仿宋"/>
          <w:b/>
          <w:color w:val="auto"/>
          <w:kern w:val="0"/>
          <w:sz w:val="24"/>
          <w:highlight w:val="none"/>
        </w:rPr>
      </w:pPr>
    </w:p>
    <w:p w14:paraId="2C96C84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EA9876">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二、报价情况说明（如果有）</w:t>
      </w:r>
    </w:p>
    <w:p w14:paraId="0EE7BD4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（如供应商报价低于项目预算50%的，应当提交本文档，详细阐述不影响产品质量或者诚信履约的具体原因）</w:t>
      </w:r>
    </w:p>
    <w:p w14:paraId="3BFBD89B">
      <w:pPr>
        <w:spacing w:line="360" w:lineRule="auto"/>
        <w:ind w:firstLine="482" w:firstLineChars="200"/>
        <w:rPr>
          <w:rFonts w:hint="eastAsia" w:ascii="仿宋" w:hAnsi="仿宋" w:eastAsia="仿宋" w:cs="仿宋"/>
          <w:b/>
          <w:color w:val="auto"/>
          <w:kern w:val="0"/>
          <w:sz w:val="24"/>
          <w:highlight w:val="none"/>
        </w:rPr>
      </w:pPr>
    </w:p>
    <w:p w14:paraId="3252071A">
      <w:pPr>
        <w:spacing w:line="360" w:lineRule="auto"/>
        <w:ind w:firstLine="482" w:firstLineChars="200"/>
        <w:rPr>
          <w:rFonts w:hint="eastAsia" w:ascii="仿宋" w:hAnsi="仿宋" w:eastAsia="仿宋" w:cs="仿宋"/>
          <w:b/>
          <w:color w:val="auto"/>
          <w:kern w:val="0"/>
          <w:sz w:val="24"/>
          <w:highlight w:val="none"/>
        </w:rPr>
      </w:pPr>
    </w:p>
    <w:p w14:paraId="01003362">
      <w:pPr>
        <w:spacing w:line="360" w:lineRule="auto"/>
        <w:ind w:firstLine="482" w:firstLineChars="200"/>
        <w:rPr>
          <w:rFonts w:hint="eastAsia" w:ascii="仿宋" w:hAnsi="仿宋" w:eastAsia="仿宋" w:cs="仿宋"/>
          <w:b/>
          <w:color w:val="auto"/>
          <w:kern w:val="0"/>
          <w:sz w:val="24"/>
          <w:highlight w:val="none"/>
        </w:rPr>
      </w:pPr>
    </w:p>
    <w:p w14:paraId="14E7CCFF">
      <w:pPr>
        <w:spacing w:line="360" w:lineRule="auto"/>
        <w:ind w:firstLine="482" w:firstLineChars="200"/>
        <w:rPr>
          <w:rFonts w:hint="eastAsia" w:ascii="仿宋" w:hAnsi="仿宋" w:eastAsia="仿宋" w:cs="仿宋"/>
          <w:b/>
          <w:color w:val="auto"/>
          <w:kern w:val="0"/>
          <w:sz w:val="24"/>
          <w:highlight w:val="none"/>
        </w:rPr>
      </w:pPr>
    </w:p>
    <w:p w14:paraId="74A4856D">
      <w:pPr>
        <w:spacing w:line="360" w:lineRule="auto"/>
        <w:ind w:firstLine="482" w:firstLineChars="200"/>
        <w:rPr>
          <w:rFonts w:hint="eastAsia" w:ascii="仿宋" w:hAnsi="仿宋" w:eastAsia="仿宋" w:cs="仿宋"/>
          <w:b/>
          <w:color w:val="auto"/>
          <w:kern w:val="0"/>
          <w:sz w:val="24"/>
          <w:highlight w:val="none"/>
        </w:rPr>
      </w:pPr>
    </w:p>
    <w:p w14:paraId="3999A261">
      <w:pPr>
        <w:spacing w:line="360" w:lineRule="auto"/>
        <w:ind w:firstLine="482" w:firstLineChars="200"/>
        <w:rPr>
          <w:rFonts w:hint="eastAsia" w:ascii="仿宋" w:hAnsi="仿宋" w:eastAsia="仿宋" w:cs="仿宋"/>
          <w:b/>
          <w:color w:val="auto"/>
          <w:kern w:val="0"/>
          <w:sz w:val="24"/>
          <w:highlight w:val="none"/>
        </w:rPr>
      </w:pPr>
    </w:p>
    <w:p w14:paraId="6AFE852D">
      <w:pPr>
        <w:spacing w:line="360" w:lineRule="auto"/>
        <w:ind w:firstLine="482" w:firstLineChars="200"/>
        <w:rPr>
          <w:rFonts w:hint="eastAsia" w:ascii="仿宋" w:hAnsi="仿宋" w:eastAsia="仿宋" w:cs="仿宋"/>
          <w:b/>
          <w:color w:val="auto"/>
          <w:kern w:val="0"/>
          <w:sz w:val="24"/>
          <w:highlight w:val="none"/>
        </w:rPr>
      </w:pPr>
    </w:p>
    <w:p w14:paraId="52F6B730">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三、中小企业声明函（如果有）</w:t>
      </w:r>
    </w:p>
    <w:p w14:paraId="5DDE99D5">
      <w:pPr>
        <w:widowControl/>
        <w:spacing w:line="360" w:lineRule="auto"/>
        <w:ind w:firstLine="120" w:firstLineChars="50"/>
        <w:jc w:val="left"/>
        <w:rPr>
          <w:rFonts w:hint="eastAsia" w:ascii="仿宋" w:hAnsi="仿宋" w:eastAsia="仿宋" w:cs="仿宋"/>
          <w:b/>
          <w:color w:val="auto"/>
          <w:sz w:val="24"/>
          <w:highlight w:val="none"/>
        </w:rPr>
      </w:pPr>
    </w:p>
    <w:p w14:paraId="3FC061B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2715B15">
      <w:pPr>
        <w:widowControl/>
        <w:adjustRightInd/>
        <w:jc w:val="center"/>
        <w:rPr>
          <w:rFonts w:hint="eastAsia" w:ascii="仿宋" w:hAnsi="仿宋" w:eastAsia="仿宋" w:cs="仿宋"/>
          <w:color w:val="auto"/>
          <w:sz w:val="24"/>
          <w:highlight w:val="none"/>
        </w:rPr>
      </w:pPr>
    </w:p>
    <w:p w14:paraId="4337997E">
      <w:pPr>
        <w:widowControl/>
        <w:adjustRightInd/>
        <w:jc w:val="left"/>
        <w:rPr>
          <w:rFonts w:hint="eastAsia" w:ascii="仿宋" w:hAnsi="仿宋" w:eastAsia="仿宋" w:cs="仿宋"/>
          <w:b/>
          <w:color w:val="auto"/>
          <w:sz w:val="32"/>
          <w:szCs w:val="32"/>
          <w:highlight w:val="none"/>
        </w:rPr>
        <w:sectPr>
          <w:headerReference r:id="rId3" w:type="default"/>
          <w:footerReference r:id="rId4" w:type="default"/>
          <w:pgSz w:w="11906" w:h="16838"/>
          <w:pgMar w:top="1418" w:right="1418" w:bottom="1418" w:left="1418" w:header="851" w:footer="992" w:gutter="0"/>
          <w:cols w:space="720" w:num="1"/>
          <w:docGrid w:linePitch="312" w:charSpace="0"/>
        </w:sectPr>
      </w:pPr>
    </w:p>
    <w:p w14:paraId="0E4203FB">
      <w:pPr>
        <w:widowControl/>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sz w:val="36"/>
          <w:szCs w:val="20"/>
          <w:highlight w:val="none"/>
        </w:rPr>
        <w:t>第八部分  最后报价一览表（报价表）</w:t>
      </w:r>
    </w:p>
    <w:p w14:paraId="06A88EB2">
      <w:pPr>
        <w:snapToGrid w:val="0"/>
        <w:spacing w:line="288" w:lineRule="auto"/>
        <w:ind w:firstLine="562" w:firstLineChars="200"/>
        <w:jc w:val="left"/>
        <w:rPr>
          <w:rFonts w:hint="eastAsia" w:ascii="仿宋" w:hAnsi="仿宋" w:eastAsia="仿宋" w:cs="仿宋"/>
          <w:b/>
          <w:bCs/>
          <w:color w:val="auto"/>
          <w:kern w:val="0"/>
          <w:sz w:val="28"/>
          <w:szCs w:val="28"/>
          <w:highlight w:val="none"/>
          <w:lang w:val="zh-CN"/>
        </w:rPr>
      </w:pPr>
    </w:p>
    <w:p w14:paraId="159F6EC8">
      <w:pPr>
        <w:snapToGrid w:val="0"/>
        <w:spacing w:line="288" w:lineRule="auto"/>
        <w:ind w:firstLine="562" w:firstLineChars="200"/>
        <w:jc w:val="left"/>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注：本表请于最终报价时提供。</w:t>
      </w:r>
    </w:p>
    <w:p w14:paraId="62C644B3">
      <w:pPr>
        <w:autoSpaceDE w:val="0"/>
        <w:autoSpaceDN w:val="0"/>
        <w:spacing w:line="360" w:lineRule="auto"/>
        <w:rPr>
          <w:rFonts w:hint="eastAsia" w:ascii="仿宋" w:hAnsi="仿宋" w:eastAsia="仿宋" w:cs="仿宋"/>
          <w:color w:val="auto"/>
          <w:sz w:val="24"/>
          <w:highlight w:val="none"/>
        </w:rPr>
      </w:pPr>
    </w:p>
    <w:p w14:paraId="2069A3C8">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浙江省测绘科学技术研究院</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14:paraId="0FBD012E">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lang w:eastAsia="zh-CN"/>
        </w:rPr>
        <w:t>2024年基础地理信息资源更新内外业协作服务</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ZJCT8-CHYJY202455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的实施。</w:t>
      </w:r>
    </w:p>
    <w:p w14:paraId="60E30D29">
      <w:pPr>
        <w:snapToGrid w:val="0"/>
        <w:spacing w:line="360" w:lineRule="auto"/>
        <w:ind w:left="480"/>
        <w:jc w:val="center"/>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最后开标一览表（报价表）（单位均为人民币元）</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63"/>
        <w:gridCol w:w="1275"/>
        <w:gridCol w:w="1359"/>
        <w:gridCol w:w="1275"/>
        <w:gridCol w:w="1196"/>
        <w:gridCol w:w="1362"/>
        <w:gridCol w:w="1693"/>
      </w:tblGrid>
      <w:tr w14:paraId="4443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5DCA5DB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06" w:type="pct"/>
            <w:vAlign w:val="center"/>
          </w:tcPr>
          <w:p w14:paraId="18C810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694" w:type="pct"/>
          </w:tcPr>
          <w:p w14:paraId="24C323D5">
            <w:pPr>
              <w:spacing w:line="360" w:lineRule="auto"/>
              <w:jc w:val="center"/>
              <w:rPr>
                <w:rFonts w:hint="eastAsia" w:ascii="仿宋" w:hAnsi="仿宋" w:eastAsia="仿宋" w:cs="仿宋"/>
                <w:b/>
                <w:color w:val="auto"/>
                <w:sz w:val="24"/>
                <w:highlight w:val="none"/>
              </w:rPr>
            </w:pPr>
          </w:p>
          <w:p w14:paraId="0E01E1D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740" w:type="pct"/>
            <w:vAlign w:val="center"/>
          </w:tcPr>
          <w:p w14:paraId="32A3AB9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694" w:type="pct"/>
            <w:vAlign w:val="center"/>
          </w:tcPr>
          <w:p w14:paraId="7EA260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651" w:type="pct"/>
            <w:vAlign w:val="center"/>
          </w:tcPr>
          <w:p w14:paraId="5BD227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741" w:type="pct"/>
          </w:tcPr>
          <w:p w14:paraId="7F6A7E9E">
            <w:pPr>
              <w:spacing w:line="360" w:lineRule="auto"/>
              <w:jc w:val="center"/>
              <w:rPr>
                <w:rFonts w:hint="eastAsia" w:ascii="仿宋" w:hAnsi="仿宋" w:eastAsia="仿宋" w:cs="仿宋"/>
                <w:b/>
                <w:color w:val="auto"/>
                <w:sz w:val="24"/>
                <w:highlight w:val="none"/>
              </w:rPr>
            </w:pPr>
          </w:p>
          <w:p w14:paraId="5B09971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922" w:type="pct"/>
            <w:vAlign w:val="center"/>
          </w:tcPr>
          <w:p w14:paraId="5F3A5B6D">
            <w:pPr>
              <w:spacing w:line="360" w:lineRule="auto"/>
              <w:jc w:val="center"/>
              <w:rPr>
                <w:rFonts w:hint="eastAsia" w:ascii="仿宋" w:hAnsi="仿宋" w:eastAsia="仿宋" w:cs="仿宋"/>
                <w:b/>
                <w:color w:val="auto"/>
                <w:sz w:val="24"/>
                <w:highlight w:val="none"/>
              </w:rPr>
            </w:pPr>
          </w:p>
          <w:p w14:paraId="3856DFA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D0DDC3E">
            <w:pPr>
              <w:spacing w:line="360" w:lineRule="auto"/>
              <w:jc w:val="center"/>
              <w:rPr>
                <w:rFonts w:hint="eastAsia" w:ascii="仿宋" w:hAnsi="仿宋" w:eastAsia="仿宋" w:cs="仿宋"/>
                <w:b/>
                <w:color w:val="auto"/>
                <w:sz w:val="24"/>
                <w:highlight w:val="none"/>
              </w:rPr>
            </w:pPr>
          </w:p>
        </w:tc>
      </w:tr>
      <w:tr w14:paraId="34D0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3E5CFC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06" w:type="pct"/>
            <w:vAlign w:val="center"/>
          </w:tcPr>
          <w:p w14:paraId="2154863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94" w:type="pct"/>
            <w:vAlign w:val="center"/>
          </w:tcPr>
          <w:p w14:paraId="020A6F94">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28B81E8D">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75638DAD">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0E89BE0B">
            <w:pPr>
              <w:spacing w:line="360" w:lineRule="auto"/>
              <w:jc w:val="center"/>
              <w:rPr>
                <w:rFonts w:hint="eastAsia" w:ascii="仿宋" w:hAnsi="仿宋" w:eastAsia="仿宋" w:cs="仿宋"/>
                <w:color w:val="auto"/>
                <w:sz w:val="24"/>
                <w:highlight w:val="none"/>
              </w:rPr>
            </w:pPr>
          </w:p>
        </w:tc>
        <w:tc>
          <w:tcPr>
            <w:tcW w:w="741" w:type="pct"/>
          </w:tcPr>
          <w:p w14:paraId="113FBA5B">
            <w:pPr>
              <w:spacing w:line="360" w:lineRule="auto"/>
              <w:jc w:val="center"/>
              <w:rPr>
                <w:rFonts w:hint="eastAsia" w:ascii="仿宋" w:hAnsi="仿宋" w:eastAsia="仿宋" w:cs="仿宋"/>
                <w:color w:val="auto"/>
                <w:sz w:val="24"/>
                <w:highlight w:val="none"/>
              </w:rPr>
            </w:pPr>
          </w:p>
        </w:tc>
        <w:tc>
          <w:tcPr>
            <w:tcW w:w="922" w:type="pct"/>
            <w:vAlign w:val="center"/>
          </w:tcPr>
          <w:p w14:paraId="496FF2A0">
            <w:pPr>
              <w:spacing w:line="360" w:lineRule="auto"/>
              <w:jc w:val="center"/>
              <w:rPr>
                <w:rFonts w:hint="eastAsia" w:ascii="仿宋" w:hAnsi="仿宋" w:eastAsia="仿宋" w:cs="仿宋"/>
                <w:color w:val="auto"/>
                <w:sz w:val="24"/>
                <w:highlight w:val="none"/>
              </w:rPr>
            </w:pPr>
          </w:p>
        </w:tc>
      </w:tr>
      <w:tr w14:paraId="4B20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7753F87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06" w:type="pct"/>
            <w:vAlign w:val="center"/>
          </w:tcPr>
          <w:p w14:paraId="2EE8784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94" w:type="pct"/>
            <w:vAlign w:val="center"/>
          </w:tcPr>
          <w:p w14:paraId="28436BE6">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2AC68A48">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58955A67">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5132A34F">
            <w:pPr>
              <w:spacing w:line="360" w:lineRule="auto"/>
              <w:jc w:val="center"/>
              <w:rPr>
                <w:rFonts w:hint="eastAsia" w:ascii="仿宋" w:hAnsi="仿宋" w:eastAsia="仿宋" w:cs="仿宋"/>
                <w:color w:val="auto"/>
                <w:sz w:val="24"/>
                <w:highlight w:val="none"/>
              </w:rPr>
            </w:pPr>
          </w:p>
        </w:tc>
        <w:tc>
          <w:tcPr>
            <w:tcW w:w="741" w:type="pct"/>
          </w:tcPr>
          <w:p w14:paraId="207ADC23">
            <w:pPr>
              <w:spacing w:line="360" w:lineRule="auto"/>
              <w:jc w:val="center"/>
              <w:rPr>
                <w:rFonts w:hint="eastAsia" w:ascii="仿宋" w:hAnsi="仿宋" w:eastAsia="仿宋" w:cs="仿宋"/>
                <w:color w:val="auto"/>
                <w:sz w:val="24"/>
                <w:highlight w:val="none"/>
              </w:rPr>
            </w:pPr>
          </w:p>
        </w:tc>
        <w:tc>
          <w:tcPr>
            <w:tcW w:w="922" w:type="pct"/>
            <w:vAlign w:val="center"/>
          </w:tcPr>
          <w:p w14:paraId="768908BE">
            <w:pPr>
              <w:spacing w:line="360" w:lineRule="auto"/>
              <w:jc w:val="center"/>
              <w:rPr>
                <w:rFonts w:hint="eastAsia" w:ascii="仿宋" w:hAnsi="仿宋" w:eastAsia="仿宋" w:cs="仿宋"/>
                <w:color w:val="auto"/>
                <w:sz w:val="24"/>
                <w:highlight w:val="none"/>
              </w:rPr>
            </w:pPr>
          </w:p>
        </w:tc>
      </w:tr>
      <w:tr w14:paraId="24F7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697768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06" w:type="pct"/>
            <w:vAlign w:val="center"/>
          </w:tcPr>
          <w:p w14:paraId="511C5E3F">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39CD89AF">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33D96090">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46CC162D">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7202D577">
            <w:pPr>
              <w:spacing w:line="360" w:lineRule="auto"/>
              <w:jc w:val="center"/>
              <w:rPr>
                <w:rFonts w:hint="eastAsia" w:ascii="仿宋" w:hAnsi="仿宋" w:eastAsia="仿宋" w:cs="仿宋"/>
                <w:color w:val="auto"/>
                <w:sz w:val="24"/>
                <w:highlight w:val="none"/>
              </w:rPr>
            </w:pPr>
          </w:p>
        </w:tc>
        <w:tc>
          <w:tcPr>
            <w:tcW w:w="741" w:type="pct"/>
          </w:tcPr>
          <w:p w14:paraId="3A5A8C12">
            <w:pPr>
              <w:spacing w:line="360" w:lineRule="auto"/>
              <w:jc w:val="center"/>
              <w:rPr>
                <w:rFonts w:hint="eastAsia" w:ascii="仿宋" w:hAnsi="仿宋" w:eastAsia="仿宋" w:cs="仿宋"/>
                <w:color w:val="auto"/>
                <w:sz w:val="24"/>
                <w:highlight w:val="none"/>
              </w:rPr>
            </w:pPr>
          </w:p>
        </w:tc>
        <w:tc>
          <w:tcPr>
            <w:tcW w:w="922" w:type="pct"/>
            <w:vAlign w:val="center"/>
          </w:tcPr>
          <w:p w14:paraId="6A6408C6">
            <w:pPr>
              <w:spacing w:line="360" w:lineRule="auto"/>
              <w:jc w:val="center"/>
              <w:rPr>
                <w:rFonts w:hint="eastAsia" w:ascii="仿宋" w:hAnsi="仿宋" w:eastAsia="仿宋" w:cs="仿宋"/>
                <w:color w:val="auto"/>
                <w:sz w:val="24"/>
                <w:highlight w:val="none"/>
              </w:rPr>
            </w:pPr>
          </w:p>
        </w:tc>
      </w:tr>
      <w:tr w14:paraId="6783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12084723">
            <w:pPr>
              <w:spacing w:line="360" w:lineRule="auto"/>
              <w:jc w:val="center"/>
              <w:rPr>
                <w:rFonts w:hint="eastAsia" w:ascii="仿宋" w:hAnsi="仿宋" w:eastAsia="仿宋" w:cs="仿宋"/>
                <w:color w:val="auto"/>
                <w:sz w:val="24"/>
                <w:highlight w:val="none"/>
              </w:rPr>
            </w:pPr>
          </w:p>
        </w:tc>
        <w:tc>
          <w:tcPr>
            <w:tcW w:w="306" w:type="pct"/>
            <w:vAlign w:val="center"/>
          </w:tcPr>
          <w:p w14:paraId="0EC3B351">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7AE3C5ED">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53EAC04D">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19612647">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2CECC4B6">
            <w:pPr>
              <w:spacing w:line="360" w:lineRule="auto"/>
              <w:jc w:val="center"/>
              <w:rPr>
                <w:rFonts w:hint="eastAsia" w:ascii="仿宋" w:hAnsi="仿宋" w:eastAsia="仿宋" w:cs="仿宋"/>
                <w:color w:val="auto"/>
                <w:sz w:val="24"/>
                <w:highlight w:val="none"/>
              </w:rPr>
            </w:pPr>
          </w:p>
        </w:tc>
        <w:tc>
          <w:tcPr>
            <w:tcW w:w="741" w:type="pct"/>
          </w:tcPr>
          <w:p w14:paraId="3DBFBB55">
            <w:pPr>
              <w:spacing w:line="360" w:lineRule="auto"/>
              <w:jc w:val="center"/>
              <w:rPr>
                <w:rFonts w:hint="eastAsia" w:ascii="仿宋" w:hAnsi="仿宋" w:eastAsia="仿宋" w:cs="仿宋"/>
                <w:color w:val="auto"/>
                <w:sz w:val="24"/>
                <w:highlight w:val="none"/>
              </w:rPr>
            </w:pPr>
          </w:p>
        </w:tc>
        <w:tc>
          <w:tcPr>
            <w:tcW w:w="922" w:type="pct"/>
            <w:vAlign w:val="center"/>
          </w:tcPr>
          <w:p w14:paraId="4659E71A">
            <w:pPr>
              <w:spacing w:line="360" w:lineRule="auto"/>
              <w:jc w:val="center"/>
              <w:rPr>
                <w:rFonts w:hint="eastAsia" w:ascii="仿宋" w:hAnsi="仿宋" w:eastAsia="仿宋" w:cs="仿宋"/>
                <w:color w:val="auto"/>
                <w:sz w:val="24"/>
                <w:highlight w:val="none"/>
              </w:rPr>
            </w:pPr>
          </w:p>
        </w:tc>
      </w:tr>
      <w:tr w14:paraId="7574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56A7DC34">
            <w:pPr>
              <w:spacing w:line="360" w:lineRule="auto"/>
              <w:jc w:val="center"/>
              <w:rPr>
                <w:rFonts w:hint="eastAsia" w:ascii="仿宋" w:hAnsi="仿宋" w:eastAsia="仿宋" w:cs="仿宋"/>
                <w:color w:val="auto"/>
                <w:sz w:val="24"/>
                <w:highlight w:val="none"/>
              </w:rPr>
            </w:pPr>
          </w:p>
        </w:tc>
        <w:tc>
          <w:tcPr>
            <w:tcW w:w="306" w:type="pct"/>
            <w:vAlign w:val="center"/>
          </w:tcPr>
          <w:p w14:paraId="4466BA8F">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78DC9FF8">
            <w:pPr>
              <w:snapToGrid w:val="0"/>
              <w:spacing w:line="360" w:lineRule="auto"/>
              <w:jc w:val="center"/>
              <w:rPr>
                <w:rFonts w:hint="eastAsia" w:ascii="仿宋" w:hAnsi="仿宋" w:eastAsia="仿宋" w:cs="仿宋"/>
                <w:color w:val="auto"/>
                <w:sz w:val="24"/>
                <w:highlight w:val="none"/>
              </w:rPr>
            </w:pPr>
          </w:p>
        </w:tc>
        <w:tc>
          <w:tcPr>
            <w:tcW w:w="740" w:type="pct"/>
            <w:vAlign w:val="center"/>
          </w:tcPr>
          <w:p w14:paraId="5E1C6FE0">
            <w:pPr>
              <w:snapToGrid w:val="0"/>
              <w:spacing w:line="360" w:lineRule="auto"/>
              <w:jc w:val="center"/>
              <w:rPr>
                <w:rFonts w:hint="eastAsia" w:ascii="仿宋" w:hAnsi="仿宋" w:eastAsia="仿宋" w:cs="仿宋"/>
                <w:color w:val="auto"/>
                <w:sz w:val="24"/>
                <w:highlight w:val="none"/>
              </w:rPr>
            </w:pPr>
          </w:p>
        </w:tc>
        <w:tc>
          <w:tcPr>
            <w:tcW w:w="694" w:type="pct"/>
            <w:vAlign w:val="center"/>
          </w:tcPr>
          <w:p w14:paraId="7A8D037E">
            <w:pPr>
              <w:snapToGrid w:val="0"/>
              <w:spacing w:line="360" w:lineRule="auto"/>
              <w:jc w:val="center"/>
              <w:rPr>
                <w:rFonts w:hint="eastAsia" w:ascii="仿宋" w:hAnsi="仿宋" w:eastAsia="仿宋" w:cs="仿宋"/>
                <w:color w:val="auto"/>
                <w:sz w:val="24"/>
                <w:highlight w:val="none"/>
              </w:rPr>
            </w:pPr>
          </w:p>
        </w:tc>
        <w:tc>
          <w:tcPr>
            <w:tcW w:w="651" w:type="pct"/>
            <w:vAlign w:val="center"/>
          </w:tcPr>
          <w:p w14:paraId="39C5C5DF">
            <w:pPr>
              <w:spacing w:line="360" w:lineRule="auto"/>
              <w:jc w:val="center"/>
              <w:rPr>
                <w:rFonts w:hint="eastAsia" w:ascii="仿宋" w:hAnsi="仿宋" w:eastAsia="仿宋" w:cs="仿宋"/>
                <w:color w:val="auto"/>
                <w:sz w:val="24"/>
                <w:highlight w:val="none"/>
              </w:rPr>
            </w:pPr>
          </w:p>
        </w:tc>
        <w:tc>
          <w:tcPr>
            <w:tcW w:w="741" w:type="pct"/>
          </w:tcPr>
          <w:p w14:paraId="609F1430">
            <w:pPr>
              <w:spacing w:line="360" w:lineRule="auto"/>
              <w:jc w:val="center"/>
              <w:rPr>
                <w:rFonts w:hint="eastAsia" w:ascii="仿宋" w:hAnsi="仿宋" w:eastAsia="仿宋" w:cs="仿宋"/>
                <w:color w:val="auto"/>
                <w:sz w:val="24"/>
                <w:highlight w:val="none"/>
              </w:rPr>
            </w:pPr>
          </w:p>
        </w:tc>
        <w:tc>
          <w:tcPr>
            <w:tcW w:w="922" w:type="pct"/>
            <w:vAlign w:val="center"/>
          </w:tcPr>
          <w:p w14:paraId="068FE758">
            <w:pPr>
              <w:spacing w:line="360" w:lineRule="auto"/>
              <w:jc w:val="center"/>
              <w:rPr>
                <w:rFonts w:hint="eastAsia" w:ascii="仿宋" w:hAnsi="仿宋" w:eastAsia="仿宋" w:cs="仿宋"/>
                <w:color w:val="auto"/>
                <w:sz w:val="24"/>
                <w:highlight w:val="none"/>
              </w:rPr>
            </w:pPr>
          </w:p>
        </w:tc>
      </w:tr>
      <w:tr w14:paraId="64B2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0" w:type="pct"/>
            <w:gridSpan w:val="4"/>
            <w:vAlign w:val="center"/>
          </w:tcPr>
          <w:p w14:paraId="4ED1EAB1">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最后</w:t>
            </w: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w:t>
            </w:r>
            <w:r>
              <w:rPr>
                <w:rFonts w:hint="eastAsia" w:ascii="仿宋" w:hAnsi="仿宋" w:eastAsia="仿宋" w:cs="仿宋"/>
                <w:b/>
                <w:color w:val="auto"/>
                <w:sz w:val="24"/>
                <w:highlight w:val="none"/>
              </w:rPr>
              <w:t>价（小写）</w:t>
            </w:r>
          </w:p>
        </w:tc>
        <w:tc>
          <w:tcPr>
            <w:tcW w:w="3009" w:type="pct"/>
            <w:gridSpan w:val="4"/>
          </w:tcPr>
          <w:p w14:paraId="42FBBE17">
            <w:pPr>
              <w:spacing w:line="360" w:lineRule="auto"/>
              <w:jc w:val="center"/>
              <w:rPr>
                <w:rFonts w:hint="eastAsia" w:ascii="仿宋" w:hAnsi="仿宋" w:eastAsia="仿宋" w:cs="仿宋"/>
                <w:b/>
                <w:bCs/>
                <w:color w:val="000000" w:themeColor="text1"/>
                <w:sz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内业：</w:t>
            </w:r>
          </w:p>
          <w:p w14:paraId="335BA283">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外业：</w:t>
            </w:r>
          </w:p>
        </w:tc>
      </w:tr>
      <w:tr w14:paraId="1727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0" w:type="pct"/>
            <w:gridSpan w:val="4"/>
            <w:vAlign w:val="center"/>
          </w:tcPr>
          <w:p w14:paraId="2467B77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最后</w:t>
            </w:r>
            <w:r>
              <w:rPr>
                <w:rFonts w:hint="eastAsia" w:ascii="仿宋" w:hAnsi="仿宋" w:eastAsia="仿宋" w:cs="仿宋"/>
                <w:b/>
                <w:color w:val="auto"/>
                <w:sz w:val="24"/>
                <w:highlight w:val="none"/>
              </w:rPr>
              <w:t>投标总价（小写）</w:t>
            </w:r>
          </w:p>
        </w:tc>
        <w:tc>
          <w:tcPr>
            <w:tcW w:w="3009" w:type="pct"/>
            <w:gridSpan w:val="4"/>
          </w:tcPr>
          <w:p w14:paraId="0DF23A64">
            <w:pPr>
              <w:spacing w:line="360" w:lineRule="auto"/>
              <w:jc w:val="center"/>
              <w:rPr>
                <w:rFonts w:hint="eastAsia" w:ascii="仿宋" w:hAnsi="仿宋" w:eastAsia="仿宋" w:cs="仿宋"/>
                <w:color w:val="auto"/>
                <w:sz w:val="24"/>
                <w:highlight w:val="none"/>
              </w:rPr>
            </w:pPr>
          </w:p>
        </w:tc>
      </w:tr>
      <w:tr w14:paraId="6293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0" w:type="pct"/>
            <w:gridSpan w:val="4"/>
            <w:vAlign w:val="center"/>
          </w:tcPr>
          <w:p w14:paraId="1E8DAAB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最后</w:t>
            </w:r>
            <w:r>
              <w:rPr>
                <w:rFonts w:hint="eastAsia" w:ascii="仿宋" w:hAnsi="仿宋" w:eastAsia="仿宋" w:cs="仿宋"/>
                <w:b/>
                <w:color w:val="auto"/>
                <w:sz w:val="24"/>
                <w:highlight w:val="none"/>
              </w:rPr>
              <w:t>投标总价（</w:t>
            </w:r>
            <w:r>
              <w:rPr>
                <w:rFonts w:hint="eastAsia" w:ascii="仿宋" w:hAnsi="仿宋" w:eastAsia="仿宋" w:cs="仿宋"/>
                <w:b/>
                <w:color w:val="auto"/>
                <w:sz w:val="24"/>
                <w:highlight w:val="none"/>
                <w:lang w:val="en-US" w:eastAsia="zh-CN"/>
              </w:rPr>
              <w:t>大</w:t>
            </w:r>
            <w:r>
              <w:rPr>
                <w:rFonts w:hint="eastAsia" w:ascii="仿宋" w:hAnsi="仿宋" w:eastAsia="仿宋" w:cs="仿宋"/>
                <w:b/>
                <w:color w:val="auto"/>
                <w:sz w:val="24"/>
                <w:highlight w:val="none"/>
              </w:rPr>
              <w:t>写）</w:t>
            </w:r>
          </w:p>
        </w:tc>
        <w:tc>
          <w:tcPr>
            <w:tcW w:w="3009" w:type="pct"/>
            <w:gridSpan w:val="4"/>
          </w:tcPr>
          <w:p w14:paraId="72A7B66A">
            <w:pPr>
              <w:spacing w:line="360" w:lineRule="auto"/>
              <w:jc w:val="center"/>
              <w:rPr>
                <w:rFonts w:hint="eastAsia" w:ascii="仿宋" w:hAnsi="仿宋" w:eastAsia="仿宋" w:cs="仿宋"/>
                <w:color w:val="auto"/>
                <w:sz w:val="24"/>
                <w:highlight w:val="none"/>
              </w:rPr>
            </w:pPr>
          </w:p>
        </w:tc>
      </w:tr>
    </w:tbl>
    <w:p w14:paraId="24D4868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5AB3428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24B85D15">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FD7C372">
      <w:pPr>
        <w:spacing w:line="360" w:lineRule="auto"/>
        <w:ind w:right="-874" w:rightChars="-416"/>
        <w:rPr>
          <w:rFonts w:hint="eastAsia" w:ascii="仿宋" w:hAnsi="仿宋" w:eastAsia="仿宋" w:cs="仿宋"/>
          <w:color w:val="auto"/>
          <w:sz w:val="24"/>
          <w:highlight w:val="none"/>
        </w:rPr>
      </w:pPr>
    </w:p>
    <w:p w14:paraId="2371DDEF">
      <w:pPr>
        <w:spacing w:line="360" w:lineRule="auto"/>
        <w:ind w:right="-874" w:rightChars="-416"/>
        <w:rPr>
          <w:rFonts w:hint="eastAsia" w:ascii="仿宋" w:hAnsi="仿宋" w:eastAsia="仿宋" w:cs="仿宋"/>
          <w:color w:val="auto"/>
          <w:sz w:val="24"/>
          <w:highlight w:val="none"/>
        </w:rPr>
      </w:pPr>
    </w:p>
    <w:p w14:paraId="64F3027D">
      <w:pPr>
        <w:snapToGrid w:val="0"/>
        <w:spacing w:line="360" w:lineRule="auto"/>
        <w:ind w:left="4200" w:left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14:paraId="59B35624">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14:paraId="272E141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16212F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w:t>
      </w:r>
    </w:p>
    <w:p w14:paraId="4A7E9F51">
      <w:pPr>
        <w:spacing w:line="360" w:lineRule="auto"/>
        <w:outlineLvl w:val="2"/>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0E76081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1224F1F">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C424B8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65755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F6F4E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C1B9A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A0B47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D2589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9C5883">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DFC8F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D1544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3EDAD7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02448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AF99A37">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49DF5D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AEC1F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F8F67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B74D0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B6A0B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E4FA7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0D1DD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E2028ED">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2CECA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23914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17CD40E">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质疑函制作说明：</w:t>
      </w:r>
    </w:p>
    <w:p w14:paraId="1CDFF6C7">
      <w:pPr>
        <w:widowControl/>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70AF4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A4092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A3495D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E649273">
      <w:pPr>
        <w:widowControl/>
        <w:spacing w:line="360" w:lineRule="auto"/>
        <w:ind w:firstLine="480" w:firstLineChars="200"/>
        <w:jc w:val="lef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35314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4D14F4">
      <w:pPr>
        <w:spacing w:line="360" w:lineRule="auto"/>
        <w:jc w:val="left"/>
        <w:rPr>
          <w:rFonts w:hint="eastAsia" w:ascii="仿宋" w:hAnsi="仿宋" w:eastAsia="仿宋" w:cs="仿宋"/>
          <w:b/>
          <w:color w:val="auto"/>
          <w:spacing w:val="6"/>
          <w:sz w:val="32"/>
          <w:szCs w:val="32"/>
          <w:highlight w:val="none"/>
        </w:rPr>
      </w:pPr>
    </w:p>
    <w:p w14:paraId="1929A1E6">
      <w:pPr>
        <w:spacing w:line="360" w:lineRule="auto"/>
        <w:jc w:val="left"/>
        <w:rPr>
          <w:rFonts w:hint="eastAsia" w:ascii="仿宋" w:hAnsi="仿宋" w:eastAsia="仿宋" w:cs="仿宋"/>
          <w:b/>
          <w:color w:val="auto"/>
          <w:spacing w:val="6"/>
          <w:sz w:val="32"/>
          <w:szCs w:val="32"/>
          <w:highlight w:val="none"/>
        </w:rPr>
      </w:pPr>
    </w:p>
    <w:p w14:paraId="2E9BCC58">
      <w:pPr>
        <w:spacing w:line="360" w:lineRule="auto"/>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3F812F3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9FDE4DE">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一、投诉相关主体基本情况</w:t>
      </w:r>
    </w:p>
    <w:p w14:paraId="7C4201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4DBC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4805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260EB97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DEE72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FA322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078FD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0CA160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60B81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7D5E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E8F93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50D80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121820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2915F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E14D1E0">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二、投诉项目基本情况</w:t>
      </w:r>
    </w:p>
    <w:p w14:paraId="5FC4642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C4213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DE32F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FA8BC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76438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ACF92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8286DEB">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三、质疑基本情况</w:t>
      </w:r>
    </w:p>
    <w:p w14:paraId="320D9D7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F5F01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C0BDD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F407C30">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四、投诉事项具体内容</w:t>
      </w:r>
    </w:p>
    <w:p w14:paraId="07E8FA0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投诉事项1：</w:t>
      </w:r>
      <w:r>
        <w:rPr>
          <w:rFonts w:hint="eastAsia" w:ascii="仿宋" w:hAnsi="仿宋" w:eastAsia="仿宋" w:cs="仿宋"/>
          <w:color w:val="auto"/>
          <w:sz w:val="24"/>
          <w:highlight w:val="none"/>
          <w:u w:val="dotted"/>
        </w:rPr>
        <w:t xml:space="preserve">                                                     </w:t>
      </w:r>
    </w:p>
    <w:p w14:paraId="0FCDC2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BAED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2CF8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955C6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AB6B8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EC641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6DC8F39">
      <w:pPr>
        <w:snapToGrid w:val="0"/>
        <w:spacing w:before="240" w:beforeLines="100" w:line="360" w:lineRule="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五、与投诉事项相关的投诉请求</w:t>
      </w:r>
    </w:p>
    <w:p w14:paraId="266F3B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43A18AE">
      <w:pPr>
        <w:spacing w:line="360" w:lineRule="auto"/>
        <w:rPr>
          <w:rFonts w:hint="eastAsia" w:ascii="仿宋" w:hAnsi="仿宋" w:eastAsia="仿宋" w:cs="仿宋"/>
          <w:color w:val="auto"/>
          <w:sz w:val="24"/>
          <w:highlight w:val="none"/>
          <w:u w:val="single"/>
        </w:rPr>
      </w:pPr>
    </w:p>
    <w:p w14:paraId="13D177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5DC44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E346BC7">
      <w:pPr>
        <w:spacing w:line="360" w:lineRule="auto"/>
        <w:rPr>
          <w:rFonts w:hint="eastAsia" w:ascii="仿宋" w:hAnsi="仿宋" w:eastAsia="仿宋" w:cs="仿宋"/>
          <w:b/>
          <w:color w:val="auto"/>
          <w:sz w:val="24"/>
          <w:highlight w:val="none"/>
        </w:rPr>
      </w:pPr>
    </w:p>
    <w:p w14:paraId="4C17812B">
      <w:pPr>
        <w:spacing w:line="360" w:lineRule="auto"/>
        <w:rPr>
          <w:rFonts w:hint="eastAsia" w:ascii="仿宋" w:hAnsi="仿宋" w:eastAsia="仿宋" w:cs="仿宋"/>
          <w:b/>
          <w:color w:val="auto"/>
          <w:sz w:val="24"/>
          <w:highlight w:val="none"/>
        </w:rPr>
      </w:pPr>
    </w:p>
    <w:p w14:paraId="3CC31A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3D1E11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5B5D84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C37AF60">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F4FF8ED">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A0D6A1A">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FAC1E4B">
      <w:pPr>
        <w:widowControl/>
        <w:spacing w:line="360" w:lineRule="auto"/>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912FB96">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6050F7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BA8A8F4">
      <w:pPr>
        <w:spacing w:line="360" w:lineRule="auto"/>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附件3：残疾人福利性单位声明函</w:t>
      </w:r>
    </w:p>
    <w:p w14:paraId="4FF2F384">
      <w:pPr>
        <w:spacing w:line="360" w:lineRule="auto"/>
        <w:jc w:val="center"/>
        <w:rPr>
          <w:rFonts w:hint="eastAsia" w:ascii="仿宋" w:hAnsi="仿宋" w:eastAsia="仿宋" w:cs="仿宋"/>
          <w:b/>
          <w:color w:val="auto"/>
          <w:spacing w:val="6"/>
          <w:sz w:val="32"/>
          <w:szCs w:val="32"/>
          <w:highlight w:val="none"/>
        </w:rPr>
      </w:pPr>
      <w:bookmarkStart w:id="83" w:name="OLE_LINK13"/>
      <w:bookmarkStart w:id="84" w:name="OLE_LINK14"/>
      <w:r>
        <w:rPr>
          <w:rFonts w:hint="eastAsia" w:ascii="仿宋" w:hAnsi="仿宋" w:eastAsia="仿宋" w:cs="仿宋"/>
          <w:b/>
          <w:color w:val="auto"/>
          <w:spacing w:val="6"/>
          <w:sz w:val="32"/>
          <w:szCs w:val="32"/>
          <w:highlight w:val="none"/>
        </w:rPr>
        <w:t>残疾人福利性单位声明函</w:t>
      </w:r>
    </w:p>
    <w:bookmarkEnd w:id="83"/>
    <w:bookmarkEnd w:id="84"/>
    <w:p w14:paraId="3674EC9D">
      <w:pPr>
        <w:spacing w:line="360" w:lineRule="auto"/>
        <w:rPr>
          <w:rFonts w:hint="eastAsia" w:ascii="仿宋" w:hAnsi="仿宋" w:eastAsia="仿宋" w:cs="仿宋"/>
          <w:b/>
          <w:color w:val="auto"/>
          <w:spacing w:val="6"/>
          <w:sz w:val="30"/>
          <w:szCs w:val="30"/>
          <w:highlight w:val="none"/>
        </w:rPr>
      </w:pPr>
    </w:p>
    <w:p w14:paraId="3EA61E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浙江省测绘科学技术研究院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2024年基础地理信息资源更新内外业协作服务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F94B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7D959E8">
      <w:pPr>
        <w:spacing w:line="360" w:lineRule="auto"/>
        <w:ind w:firstLine="480" w:firstLineChars="200"/>
        <w:rPr>
          <w:rFonts w:hint="eastAsia" w:ascii="仿宋" w:hAnsi="仿宋" w:eastAsia="仿宋" w:cs="仿宋"/>
          <w:color w:val="auto"/>
          <w:sz w:val="24"/>
          <w:highlight w:val="none"/>
        </w:rPr>
      </w:pPr>
    </w:p>
    <w:p w14:paraId="785AF13E">
      <w:pPr>
        <w:spacing w:line="360" w:lineRule="auto"/>
        <w:ind w:firstLine="480" w:firstLineChars="200"/>
        <w:rPr>
          <w:rFonts w:hint="eastAsia" w:ascii="仿宋" w:hAnsi="仿宋" w:eastAsia="仿宋" w:cs="仿宋"/>
          <w:color w:val="auto"/>
          <w:sz w:val="24"/>
          <w:highlight w:val="none"/>
        </w:rPr>
      </w:pPr>
    </w:p>
    <w:p w14:paraId="53E5E12A">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单位名称（电子签名）：</w:t>
      </w:r>
    </w:p>
    <w:p w14:paraId="34FBFC06">
      <w:pPr>
        <w:snapToGrid w:val="0"/>
        <w:spacing w:line="360" w:lineRule="auto"/>
        <w:ind w:left="4200" w:left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  期：</w:t>
      </w:r>
    </w:p>
    <w:p w14:paraId="42003E02">
      <w:pPr>
        <w:spacing w:line="360" w:lineRule="auto"/>
        <w:rPr>
          <w:rFonts w:hint="eastAsia" w:ascii="仿宋" w:hAnsi="仿宋" w:eastAsia="仿宋" w:cs="仿宋"/>
          <w:b/>
          <w:color w:val="auto"/>
          <w:sz w:val="24"/>
          <w:highlight w:val="none"/>
        </w:rPr>
      </w:pPr>
    </w:p>
    <w:p w14:paraId="36C7B45F">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65F7CAD">
      <w:pPr>
        <w:spacing w:line="360" w:lineRule="auto"/>
        <w:outlineLvl w:val="2"/>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附件4：业务专用章使用说明函</w:t>
      </w:r>
    </w:p>
    <w:p w14:paraId="383EBC5C">
      <w:pPr>
        <w:spacing w:line="360" w:lineRule="auto"/>
        <w:jc w:val="center"/>
        <w:rPr>
          <w:rFonts w:hint="eastAsia" w:ascii="仿宋" w:hAnsi="仿宋" w:eastAsia="仿宋" w:cs="仿宋"/>
          <w:b/>
          <w:color w:val="auto"/>
          <w:spacing w:val="6"/>
          <w:sz w:val="32"/>
          <w:szCs w:val="32"/>
          <w:highlight w:val="none"/>
        </w:rPr>
      </w:pPr>
    </w:p>
    <w:p w14:paraId="59CCE22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业务专用章使用说明函</w:t>
      </w:r>
    </w:p>
    <w:p w14:paraId="240CA5A5">
      <w:pPr>
        <w:autoSpaceDE w:val="0"/>
        <w:autoSpaceDN w:val="0"/>
        <w:jc w:val="center"/>
        <w:rPr>
          <w:rFonts w:hint="eastAsia" w:ascii="仿宋" w:hAnsi="仿宋" w:eastAsia="仿宋" w:cs="仿宋"/>
          <w:b/>
          <w:bCs/>
          <w:color w:val="auto"/>
          <w:sz w:val="32"/>
          <w:szCs w:val="32"/>
          <w:highlight w:val="none"/>
        </w:rPr>
      </w:pPr>
    </w:p>
    <w:p w14:paraId="143B7C9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浙江省测绘科学技术研究院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浙江省成套工程有限公司：</w:t>
      </w:r>
    </w:p>
    <w:p w14:paraId="49286C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2024年基础地理信息资源更新内外业协作服务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ZJCT8-CHYJY202455</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14:paraId="2ED45F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46CED68">
      <w:pPr>
        <w:spacing w:line="360" w:lineRule="auto"/>
        <w:ind w:firstLine="494"/>
        <w:rPr>
          <w:rFonts w:hint="eastAsia" w:ascii="仿宋" w:hAnsi="仿宋" w:eastAsia="仿宋" w:cs="仿宋"/>
          <w:color w:val="auto"/>
          <w:sz w:val="24"/>
          <w:highlight w:val="none"/>
        </w:rPr>
      </w:pPr>
    </w:p>
    <w:p w14:paraId="01DC7AC3">
      <w:pPr>
        <w:spacing w:line="360" w:lineRule="auto"/>
        <w:ind w:firstLine="494"/>
        <w:rPr>
          <w:rFonts w:hint="eastAsia" w:ascii="仿宋" w:hAnsi="仿宋" w:eastAsia="仿宋" w:cs="仿宋"/>
          <w:color w:val="auto"/>
          <w:sz w:val="24"/>
          <w:highlight w:val="none"/>
        </w:rPr>
      </w:pPr>
    </w:p>
    <w:p w14:paraId="025E455D">
      <w:pPr>
        <w:spacing w:line="360" w:lineRule="auto"/>
        <w:ind w:firstLine="494"/>
        <w:rPr>
          <w:rFonts w:hint="eastAsia" w:ascii="仿宋" w:hAnsi="仿宋" w:eastAsia="仿宋" w:cs="仿宋"/>
          <w:color w:val="auto"/>
          <w:sz w:val="24"/>
          <w:highlight w:val="none"/>
        </w:rPr>
      </w:pPr>
    </w:p>
    <w:p w14:paraId="7597AEF1">
      <w:pPr>
        <w:spacing w:line="360" w:lineRule="auto"/>
        <w:ind w:firstLine="494"/>
        <w:rPr>
          <w:rFonts w:hint="eastAsia" w:ascii="仿宋" w:hAnsi="仿宋" w:eastAsia="仿宋" w:cs="仿宋"/>
          <w:color w:val="auto"/>
          <w:sz w:val="24"/>
          <w:highlight w:val="none"/>
        </w:rPr>
      </w:pPr>
    </w:p>
    <w:p w14:paraId="571F4031">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64EE78AE">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B98A61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A28BC5D">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供应商“XX专用章”（印模）</w:t>
      </w:r>
    </w:p>
    <w:p w14:paraId="27CF06DD">
      <w:pPr>
        <w:spacing w:line="360" w:lineRule="auto"/>
        <w:ind w:firstLine="494"/>
        <w:rPr>
          <w:rFonts w:hint="eastAsia" w:ascii="仿宋" w:hAnsi="仿宋" w:eastAsia="仿宋" w:cs="仿宋"/>
          <w:color w:val="auto"/>
          <w:sz w:val="24"/>
          <w:highlight w:val="none"/>
        </w:rPr>
      </w:pPr>
    </w:p>
    <w:p w14:paraId="5758626C">
      <w:pPr>
        <w:spacing w:line="360" w:lineRule="auto"/>
        <w:ind w:firstLine="494"/>
        <w:rPr>
          <w:rFonts w:hint="eastAsia" w:ascii="仿宋" w:hAnsi="仿宋" w:eastAsia="仿宋" w:cs="仿宋"/>
          <w:color w:val="auto"/>
          <w:sz w:val="24"/>
          <w:highlight w:val="none"/>
        </w:rPr>
      </w:pPr>
    </w:p>
    <w:p w14:paraId="397CA15F">
      <w:pPr>
        <w:spacing w:line="360" w:lineRule="auto"/>
        <w:ind w:firstLine="494"/>
        <w:rPr>
          <w:rFonts w:hint="eastAsia" w:ascii="仿宋" w:hAnsi="仿宋" w:eastAsia="仿宋" w:cs="仿宋"/>
          <w:color w:val="auto"/>
          <w:sz w:val="24"/>
          <w:highlight w:val="none"/>
        </w:rPr>
      </w:pPr>
    </w:p>
    <w:p w14:paraId="3F512555">
      <w:pPr>
        <w:spacing w:line="360" w:lineRule="auto"/>
        <w:ind w:firstLine="494"/>
        <w:rPr>
          <w:rFonts w:hint="eastAsia" w:ascii="仿宋" w:hAnsi="仿宋" w:eastAsia="仿宋" w:cs="仿宋"/>
          <w:color w:val="auto"/>
          <w:sz w:val="24"/>
          <w:highlight w:val="none"/>
        </w:rPr>
      </w:pPr>
    </w:p>
    <w:p w14:paraId="77DC053D">
      <w:pPr>
        <w:spacing w:line="360" w:lineRule="auto"/>
        <w:ind w:firstLine="494"/>
        <w:rPr>
          <w:rFonts w:hint="eastAsia" w:ascii="仿宋" w:hAnsi="仿宋" w:eastAsia="仿宋" w:cs="仿宋"/>
          <w:color w:val="auto"/>
          <w:sz w:val="24"/>
          <w:highlight w:val="none"/>
        </w:rPr>
      </w:pPr>
    </w:p>
    <w:p w14:paraId="02228035">
      <w:pPr>
        <w:spacing w:line="360" w:lineRule="auto"/>
        <w:ind w:firstLine="494"/>
        <w:rPr>
          <w:rFonts w:hint="eastAsia" w:ascii="仿宋" w:hAnsi="仿宋" w:eastAsia="仿宋" w:cs="仿宋"/>
          <w:color w:val="auto"/>
          <w:sz w:val="24"/>
          <w:highlight w:val="none"/>
        </w:rPr>
      </w:pPr>
    </w:p>
    <w:p w14:paraId="28F2BBF6">
      <w:pPr>
        <w:spacing w:line="360" w:lineRule="auto"/>
        <w:ind w:firstLine="494"/>
        <w:rPr>
          <w:rFonts w:hint="eastAsia" w:ascii="仿宋" w:hAnsi="仿宋" w:eastAsia="仿宋" w:cs="仿宋"/>
          <w:color w:val="auto"/>
          <w:sz w:val="24"/>
          <w:highlight w:val="none"/>
        </w:rPr>
      </w:pPr>
    </w:p>
    <w:p w14:paraId="3A963294">
      <w:pPr>
        <w:spacing w:line="360" w:lineRule="auto"/>
        <w:ind w:firstLine="494"/>
        <w:rPr>
          <w:rFonts w:hint="eastAsia" w:ascii="仿宋" w:hAnsi="仿宋" w:eastAsia="仿宋" w:cs="仿宋"/>
          <w:color w:val="auto"/>
          <w:sz w:val="24"/>
          <w:highlight w:val="none"/>
        </w:rPr>
      </w:pPr>
    </w:p>
    <w:p w14:paraId="4C472646">
      <w:pPr>
        <w:snapToGrid w:val="0"/>
        <w:spacing w:line="360" w:lineRule="auto"/>
        <w:jc w:val="center"/>
        <w:rPr>
          <w:rFonts w:hint="eastAsia" w:ascii="仿宋" w:hAnsi="仿宋" w:eastAsia="仿宋" w:cs="仿宋"/>
          <w:b/>
          <w:color w:val="auto"/>
          <w:sz w:val="24"/>
          <w:highlight w:val="none"/>
        </w:rPr>
      </w:pPr>
    </w:p>
    <w:p w14:paraId="60942B09">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0E2CB08">
      <w:pPr>
        <w:spacing w:line="360" w:lineRule="auto"/>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附件5：联合协议</w:t>
      </w:r>
    </w:p>
    <w:p w14:paraId="67939F7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联合协议</w:t>
      </w:r>
    </w:p>
    <w:p w14:paraId="25595C7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703E137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2024年基础地理信息资源更新内外业协作服务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ZJCT8-CHYJY202455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w:t>
      </w:r>
    </w:p>
    <w:p w14:paraId="187D4680">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9064BA2">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所有联合体成员各方签署授权书，授权书载明的授权代表根据磋商文件规定及采购内容而对采购人、采购代理机构所作的任何合法承诺，包括书面澄清及相应等均对联合体各方产生约束力</w:t>
      </w:r>
      <w:r>
        <w:rPr>
          <w:rFonts w:hint="eastAsia" w:ascii="仿宋" w:hAnsi="仿宋" w:eastAsia="仿宋" w:cs="仿宋"/>
          <w:color w:val="auto"/>
          <w:kern w:val="0"/>
          <w:sz w:val="24"/>
          <w:highlight w:val="none"/>
          <w:lang w:val="zh-CN"/>
        </w:rPr>
        <w:t>。</w:t>
      </w:r>
    </w:p>
    <w:p w14:paraId="219042FF">
      <w:pPr>
        <w:snapToGrid w:val="0"/>
        <w:spacing w:line="360" w:lineRule="auto"/>
        <w:ind w:firstLine="480" w:firstLineChars="200"/>
        <w:outlineLvl w:val="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666EC81">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lang w:val="zh-CN"/>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p>
    <w:p w14:paraId="258BEFB9">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lang w:val="zh-CN"/>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p>
    <w:p w14:paraId="0478646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9B06EE1">
      <w:pPr>
        <w:snapToGrid w:val="0"/>
        <w:spacing w:line="360" w:lineRule="auto"/>
        <w:ind w:firstLine="480" w:firstLineChars="200"/>
        <w:outlineLvl w:val="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09A6EB4">
      <w:pPr>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F95B55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0D5BF061">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五、如果成交，联合体各成员方共同与采购人签订合同，并就采购合同约定的事项对采购人承担连带责任</w:t>
      </w:r>
      <w:r>
        <w:rPr>
          <w:rFonts w:hint="eastAsia" w:ascii="仿宋" w:hAnsi="仿宋" w:eastAsia="仿宋" w:cs="仿宋"/>
          <w:color w:val="auto"/>
          <w:sz w:val="24"/>
          <w:highlight w:val="none"/>
        </w:rPr>
        <w:t>。</w:t>
      </w:r>
    </w:p>
    <w:p w14:paraId="1B217E2D">
      <w:pPr>
        <w:snapToGrid w:val="0"/>
        <w:spacing w:line="360" w:lineRule="auto"/>
        <w:ind w:firstLine="480" w:firstLineChars="200"/>
        <w:outlineLvl w:val="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EF23C04">
      <w:pPr>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DF56415">
      <w:pPr>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A0D5292">
      <w:pPr>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C2575D1">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25B768">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F9DA82">
      <w:pPr>
        <w:snapToGrid w:val="0"/>
        <w:spacing w:line="360" w:lineRule="auto"/>
        <w:ind w:left="4200" w:leftChars="20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D40A33C">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3C3383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50AD43">
      <w:pPr>
        <w:snapToGrid w:val="0"/>
        <w:spacing w:line="360" w:lineRule="auto"/>
        <w:ind w:firstLine="3666" w:firstLineChars="1100"/>
        <w:rPr>
          <w:rFonts w:hint="eastAsia" w:ascii="仿宋" w:hAnsi="仿宋" w:eastAsia="仿宋" w:cs="仿宋"/>
          <w:b/>
          <w:color w:val="auto"/>
          <w:spacing w:val="6"/>
          <w:sz w:val="32"/>
          <w:szCs w:val="32"/>
          <w:highlight w:val="none"/>
        </w:rPr>
      </w:pPr>
    </w:p>
    <w:p w14:paraId="5913B2EA">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ECE5021">
      <w:pPr>
        <w:spacing w:line="360" w:lineRule="auto"/>
        <w:outlineLvl w:val="2"/>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附件6：分包意向协议</w:t>
      </w:r>
    </w:p>
    <w:p w14:paraId="2BE4EAE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0813EB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F45CE59">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2024年基础地理信息资源更新内外业协作服务</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ZJCT8-CHYJY202455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340A1F7F">
      <w:pPr>
        <w:snapToGrid w:val="0"/>
        <w:spacing w:line="360" w:lineRule="auto"/>
        <w:ind w:firstLine="480" w:firstLineChars="200"/>
        <w:outlineLvl w:val="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3672C0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8109056">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7E08E3">
      <w:pPr>
        <w:snapToGrid w:val="0"/>
        <w:spacing w:line="360" w:lineRule="auto"/>
        <w:ind w:firstLine="480" w:firstLineChars="200"/>
        <w:rPr>
          <w:rFonts w:hint="eastAsia" w:ascii="仿宋" w:hAnsi="仿宋" w:eastAsia="仿宋" w:cs="仿宋"/>
          <w:color w:val="auto"/>
          <w:kern w:val="0"/>
          <w:sz w:val="24"/>
          <w:highlight w:val="none"/>
          <w:lang w:val="zh-CN"/>
        </w:rPr>
      </w:pPr>
    </w:p>
    <w:p w14:paraId="6427B78B">
      <w:pPr>
        <w:snapToGrid w:val="0"/>
        <w:spacing w:line="360" w:lineRule="auto"/>
        <w:ind w:firstLine="480" w:firstLineChars="200"/>
        <w:outlineLvl w:val="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62B9297C">
      <w:pPr>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w:t>
      </w:r>
    </w:p>
    <w:p w14:paraId="747959A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要求合同分包形式参加的项目或采购包，供应商按磋商文件第一部分竞争性磋商邀请公告申请人的资格要求中规定的分包意向协议中中小企业、小微企业合同金额应当达到的比例要求填写。</w:t>
      </w:r>
      <w:r>
        <w:rPr>
          <w:rFonts w:hint="eastAsia" w:ascii="仿宋" w:hAnsi="仿宋" w:eastAsia="仿宋" w:cs="仿宋"/>
          <w:b/>
          <w:bCs/>
          <w:color w:val="auto"/>
          <w:kern w:val="0"/>
          <w:sz w:val="24"/>
          <w:highlight w:val="none"/>
          <w:lang w:val="zh-CN"/>
        </w:rPr>
        <w:t>）</w:t>
      </w:r>
    </w:p>
    <w:p w14:paraId="6E7153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C90DAC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C2536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AAC313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AE82C0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7EE9CE1">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805396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B772FAE">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66D00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EAD842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1B303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BA8044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37B8430D">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32F112DB">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56D19D2">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5848B52">
      <w:pPr>
        <w:snapToGrid w:val="0"/>
        <w:spacing w:line="360" w:lineRule="auto"/>
        <w:ind w:left="4200" w:left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8E19032">
      <w:pPr>
        <w:snapToGrid w:val="0"/>
        <w:spacing w:line="360" w:lineRule="auto"/>
        <w:ind w:left="5758" w:leftChars="342" w:hanging="5040" w:hanging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65ABFA">
      <w:pPr>
        <w:autoSpaceDE w:val="0"/>
        <w:autoSpaceDN w:val="0"/>
        <w:jc w:val="center"/>
        <w:rPr>
          <w:rFonts w:hint="eastAsia" w:ascii="仿宋" w:hAnsi="仿宋" w:eastAsia="仿宋" w:cs="仿宋"/>
          <w:b/>
          <w:color w:val="auto"/>
          <w:spacing w:val="6"/>
          <w:sz w:val="32"/>
          <w:szCs w:val="32"/>
          <w:highlight w:val="none"/>
        </w:rPr>
      </w:pPr>
    </w:p>
    <w:p w14:paraId="4783592E">
      <w:pPr>
        <w:autoSpaceDE w:val="0"/>
        <w:autoSpaceDN w:val="0"/>
        <w:jc w:val="center"/>
        <w:rPr>
          <w:rFonts w:hint="eastAsia" w:ascii="仿宋" w:hAnsi="仿宋" w:eastAsia="仿宋" w:cs="仿宋"/>
          <w:b/>
          <w:color w:val="auto"/>
          <w:spacing w:val="6"/>
          <w:sz w:val="32"/>
          <w:szCs w:val="32"/>
          <w:highlight w:val="none"/>
        </w:rPr>
      </w:pPr>
    </w:p>
    <w:p w14:paraId="15011EDE">
      <w:pPr>
        <w:autoSpaceDE w:val="0"/>
        <w:autoSpaceDN w:val="0"/>
        <w:jc w:val="center"/>
        <w:rPr>
          <w:rFonts w:hint="eastAsia" w:ascii="仿宋" w:hAnsi="仿宋" w:eastAsia="仿宋" w:cs="仿宋"/>
          <w:b/>
          <w:color w:val="auto"/>
          <w:spacing w:val="6"/>
          <w:sz w:val="32"/>
          <w:szCs w:val="32"/>
          <w:highlight w:val="none"/>
        </w:rPr>
      </w:pPr>
    </w:p>
    <w:p w14:paraId="6709E65D">
      <w:pPr>
        <w:autoSpaceDE w:val="0"/>
        <w:autoSpaceDN w:val="0"/>
        <w:jc w:val="center"/>
        <w:rPr>
          <w:rFonts w:hint="eastAsia" w:ascii="仿宋" w:hAnsi="仿宋" w:eastAsia="仿宋" w:cs="仿宋"/>
          <w:b/>
          <w:color w:val="auto"/>
          <w:spacing w:val="6"/>
          <w:sz w:val="32"/>
          <w:szCs w:val="32"/>
          <w:highlight w:val="none"/>
        </w:rPr>
      </w:pPr>
    </w:p>
    <w:p w14:paraId="01D7751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6D403FA">
      <w:pPr>
        <w:spacing w:line="360" w:lineRule="auto"/>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附件7：中小企业声明函</w:t>
      </w:r>
    </w:p>
    <w:p w14:paraId="40B09BAB">
      <w:pPr>
        <w:spacing w:line="360" w:lineRule="auto"/>
        <w:jc w:val="center"/>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中小企业声明函（服务）</w:t>
      </w:r>
    </w:p>
    <w:p w14:paraId="55C64671">
      <w:pPr>
        <w:spacing w:line="360" w:lineRule="auto"/>
        <w:jc w:val="center"/>
        <w:rPr>
          <w:rFonts w:hint="eastAsia" w:ascii="仿宋" w:hAnsi="仿宋" w:eastAsia="仿宋" w:cs="仿宋"/>
          <w:b/>
          <w:color w:val="auto"/>
          <w:sz w:val="32"/>
          <w:szCs w:val="32"/>
          <w:highlight w:val="none"/>
        </w:rPr>
      </w:pPr>
    </w:p>
    <w:p w14:paraId="328941A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浙江省测绘科学技术研究院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2024年基础地理信息资源更新内外业协作服务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6A987E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0CE8A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E968B4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068FFF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730D89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7F2BAC2">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05F35D6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453D3DF">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EF3F178">
      <w:pPr>
        <w:spacing w:line="360" w:lineRule="auto"/>
        <w:ind w:right="420"/>
        <w:rPr>
          <w:rFonts w:hint="eastAsia" w:ascii="仿宋" w:hAnsi="仿宋" w:eastAsia="仿宋" w:cs="仿宋"/>
          <w:color w:val="auto"/>
          <w:sz w:val="24"/>
          <w:highlight w:val="none"/>
        </w:rPr>
      </w:pPr>
    </w:p>
    <w:p w14:paraId="1FCB5F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BFB2EA">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227388D">
      <w:pPr>
        <w:spacing w:line="360" w:lineRule="auto"/>
        <w:ind w:right="420"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E995930">
      <w:pPr>
        <w:spacing w:line="360" w:lineRule="auto"/>
        <w:ind w:firstLine="482" w:firstLineChars="200"/>
        <w:rPr>
          <w:rFonts w:hint="eastAsia" w:ascii="仿宋" w:hAnsi="仿宋" w:eastAsia="仿宋" w:cs="仿宋"/>
          <w:b/>
          <w:color w:val="auto"/>
          <w:sz w:val="24"/>
          <w:highlight w:val="none"/>
        </w:rPr>
      </w:pPr>
    </w:p>
    <w:sectPr>
      <w:headerReference r:id="rId6" w:type="first"/>
      <w:footerReference r:id="rId8" w:type="first"/>
      <w:headerReference r:id="rId5" w:type="default"/>
      <w:footerReference r:id="rId7" w:type="default"/>
      <w:pgSz w:w="11906" w:h="16838"/>
      <w:pgMar w:top="779" w:right="1418" w:bottom="468" w:left="1418" w:header="851" w:footer="992" w:gutter="0"/>
      <w:pgNumType w:start="74"/>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DC39450-86CE-4FD8-9A1B-EB1F8EF4C7F8}"/>
  </w:font>
  <w:font w:name="Arial">
    <w:panose1 w:val="020B0604020202020204"/>
    <w:charset w:val="01"/>
    <w:family w:val="swiss"/>
    <w:pitch w:val="default"/>
    <w:sig w:usb0="E0002EFF" w:usb1="C000785B" w:usb2="00000009" w:usb3="00000000" w:csb0="400001FF" w:csb1="FFFF0000"/>
    <w:embedRegular r:id="rId2" w:fontKey="{B53D6F6A-1FD3-4401-92CC-05062EA02ED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F1C5958-CA1D-4531-A2ED-8E4C1F907E75}"/>
  </w:font>
  <w:font w:name="仿宋_GB2312">
    <w:panose1 w:val="02010609030101010101"/>
    <w:charset w:val="86"/>
    <w:family w:val="modern"/>
    <w:pitch w:val="default"/>
    <w:sig w:usb0="00000001" w:usb1="080E0000" w:usb2="00000000" w:usb3="00000000" w:csb0="00040000" w:csb1="00000000"/>
    <w:embedRegular r:id="rId4" w:fontKey="{44A91160-4D77-4123-882D-998A3D07405C}"/>
  </w:font>
  <w:font w:name="仿宋">
    <w:panose1 w:val="02010609060101010101"/>
    <w:charset w:val="86"/>
    <w:family w:val="modern"/>
    <w:pitch w:val="default"/>
    <w:sig w:usb0="800002BF" w:usb1="38CF7CFA" w:usb2="00000016" w:usb3="00000000" w:csb0="00040001" w:csb1="00000000"/>
    <w:embedRegular r:id="rId5" w:fontKey="{C62FE2CD-3BAF-4B19-ADDA-7478CEB6F169}"/>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embedRegular r:id="rId6" w:fontKey="{758412BB-87E4-4E42-B0DC-C2F127A3FC89}"/>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2487">
    <w:pPr>
      <w:pStyle w:val="38"/>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1</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108</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5B43">
    <w:pPr>
      <w:pStyle w:val="38"/>
      <w:jc w:val="center"/>
      <w:rPr>
        <w:rFonts w:ascii="仿宋_GB2312" w:eastAsia="仿宋_GB2312"/>
        <w:szCs w:val="24"/>
      </w:rPr>
    </w:pPr>
    <w:r>
      <w:rPr>
        <w:rFonts w:ascii="仿宋_GB2312" w:eastAsia="仿宋_GB2312"/>
        <w:szCs w:val="24"/>
      </w:rPr>
      <w:fldChar w:fldCharType="begin"/>
    </w:r>
    <w:r>
      <w:rPr>
        <w:rFonts w:ascii="仿宋_GB2312" w:eastAsia="仿宋_GB2312"/>
        <w:szCs w:val="24"/>
      </w:rPr>
      <w:instrText xml:space="preserve">PAGE   \* MERGEFORMAT</w:instrText>
    </w:r>
    <w:r>
      <w:rPr>
        <w:rFonts w:ascii="仿宋_GB2312" w:eastAsia="仿宋_GB2312"/>
        <w:szCs w:val="24"/>
      </w:rPr>
      <w:fldChar w:fldCharType="separate"/>
    </w:r>
    <w:r>
      <w:rPr>
        <w:rFonts w:ascii="仿宋_GB2312" w:eastAsia="仿宋_GB2312"/>
        <w:szCs w:val="24"/>
        <w:lang w:val="zh-CN"/>
      </w:rPr>
      <w:t>1</w:t>
    </w:r>
    <w:r>
      <w:rPr>
        <w:rFonts w:ascii="仿宋_GB2312" w:eastAsia="仿宋_GB2312"/>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F03B">
    <w:pPr>
      <w:pStyle w:val="38"/>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86D6">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lang w:eastAsia="zh-CN"/>
      </w:rPr>
    </w:pPr>
    <w:r>
      <w:rPr>
        <w:rFonts w:hint="eastAsia" w:ascii="仿宋" w:hAnsi="仿宋" w:eastAsia="仿宋"/>
        <w:sz w:val="18"/>
        <w:szCs w:val="18"/>
      </w:rPr>
      <w:t xml:space="preserve">浙江省成套工程有限公司      </w:t>
    </w:r>
    <w:r>
      <w:rPr>
        <w:rFonts w:hint="eastAsia" w:ascii="仿宋" w:hAnsi="仿宋" w:eastAsia="仿宋"/>
        <w:sz w:val="18"/>
        <w:szCs w:val="18"/>
        <w:lang w:val="en-US" w:eastAsia="zh-CN"/>
      </w:rPr>
      <w:t xml:space="preserve">                      </w:t>
    </w:r>
    <w:r>
      <w:rPr>
        <w:rFonts w:hint="eastAsia" w:ascii="仿宋" w:hAnsi="仿宋" w:eastAsia="仿宋"/>
        <w:sz w:val="18"/>
        <w:szCs w:val="18"/>
      </w:rPr>
      <w:t xml:space="preserve">    </w:t>
    </w:r>
    <w:r>
      <w:rPr>
        <w:rFonts w:hint="eastAsia" w:ascii="仿宋" w:hAnsi="仿宋" w:eastAsia="仿宋"/>
        <w:sz w:val="18"/>
        <w:szCs w:val="18"/>
        <w:lang w:val="en-US" w:eastAsia="zh-CN"/>
      </w:rPr>
      <w:t xml:space="preserve">    2024年基础地理信息资源更新内外业协作服务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D2BF">
    <w:pPr>
      <w:pStyle w:val="58"/>
      <w:ind w:firstLine="180" w:firstLineChars="100"/>
      <w:jc w:val="both"/>
      <w:rPr>
        <w:rFonts w:ascii="仿宋_GB2312" w:eastAsia="仿宋_GB2312"/>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eastAsia="zh-CN"/>
      </w:rPr>
      <w:t xml:space="preserve">                             </w:t>
    </w:r>
    <w:r>
      <w:rPr>
        <w:rFonts w:eastAsia="仿宋_GB2312"/>
        <w:b w:val="0"/>
        <w:iCs/>
        <w:sz w:val="18"/>
        <w:u w:val="single"/>
      </w:rPr>
      <w:t xml:space="preserve">  </w:t>
    </w:r>
    <w:r>
      <w:rPr>
        <w:rFonts w:hint="eastAsia" w:eastAsia="仿宋_GB2312"/>
        <w:b w:val="0"/>
        <w:iCs/>
        <w:sz w:val="18"/>
        <w:szCs w:val="18"/>
        <w:u w:val="single"/>
        <w:lang w:eastAsia="zh-CN"/>
      </w:rPr>
      <w:t>婺城区、金东区等地区航空摄影航摄技术服务</w:t>
    </w:r>
    <w:r>
      <w:rPr>
        <w:rFonts w:hint="eastAsia"/>
        <w:b w:val="0"/>
        <w:iCs/>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924A">
    <w:pPr>
      <w:pStyle w:val="40"/>
      <w:jc w:val="left"/>
      <w:rPr>
        <w:rFonts w:hint="eastAsia" w:eastAsia="仿宋_GB2312"/>
        <w:lang w:eastAsia="zh-CN"/>
      </w:rPr>
    </w:pPr>
    <w:r>
      <w:rPr>
        <w:rFonts w:hint="eastAsia" w:eastAsia="仿宋_GB2312"/>
      </w:rPr>
      <w:t xml:space="preserve">浙江省成套工程有限公司       </w:t>
    </w:r>
    <w:r>
      <w:rPr>
        <w:rFonts w:eastAsia="仿宋_GB2312"/>
      </w:rPr>
      <w:t xml:space="preserve">                               </w:t>
    </w:r>
    <w:r>
      <w:rPr>
        <w:rFonts w:hint="eastAsia" w:eastAsia="仿宋_GB2312"/>
        <w:lang w:eastAsia="zh-CN"/>
      </w:rPr>
      <w:t>婺城区、金东区等地区航空摄影航摄技术服务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072B80"/>
    <w:multiLevelType w:val="multilevel"/>
    <w:tmpl w:val="73072B80"/>
    <w:lvl w:ilvl="0" w:tentative="0">
      <w:start w:val="1"/>
      <w:numFmt w:val="japaneseCounting"/>
      <w:lvlText w:val="%1、"/>
      <w:lvlJc w:val="left"/>
      <w:pPr>
        <w:ind w:left="744" w:hanging="74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1"/>
  </w:num>
  <w:num w:numId="7">
    <w:abstractNumId w:val="10"/>
  </w:num>
  <w:num w:numId="8">
    <w:abstractNumId w:val="5"/>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109"/>
    <w:rsid w:val="00051B54"/>
    <w:rsid w:val="00054D39"/>
    <w:rsid w:val="0005501B"/>
    <w:rsid w:val="000554C7"/>
    <w:rsid w:val="00055A61"/>
    <w:rsid w:val="00056118"/>
    <w:rsid w:val="000578A3"/>
    <w:rsid w:val="00057FC8"/>
    <w:rsid w:val="000600BA"/>
    <w:rsid w:val="00061156"/>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6F4"/>
    <w:rsid w:val="000768B4"/>
    <w:rsid w:val="00077607"/>
    <w:rsid w:val="00077756"/>
    <w:rsid w:val="00080970"/>
    <w:rsid w:val="00083DDA"/>
    <w:rsid w:val="0008580E"/>
    <w:rsid w:val="00085A0E"/>
    <w:rsid w:val="00086F8A"/>
    <w:rsid w:val="00086F9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922"/>
    <w:rsid w:val="000B0E04"/>
    <w:rsid w:val="000B10DE"/>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B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47F5"/>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63A"/>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4BD5"/>
    <w:rsid w:val="001D5A94"/>
    <w:rsid w:val="001E1ABC"/>
    <w:rsid w:val="001E59FB"/>
    <w:rsid w:val="001E787E"/>
    <w:rsid w:val="001F087C"/>
    <w:rsid w:val="001F0DA4"/>
    <w:rsid w:val="001F0FD1"/>
    <w:rsid w:val="001F1F18"/>
    <w:rsid w:val="001F2F92"/>
    <w:rsid w:val="001F45E9"/>
    <w:rsid w:val="001F6095"/>
    <w:rsid w:val="00200E37"/>
    <w:rsid w:val="00201EE3"/>
    <w:rsid w:val="00202D33"/>
    <w:rsid w:val="00202F99"/>
    <w:rsid w:val="00203C85"/>
    <w:rsid w:val="00205298"/>
    <w:rsid w:val="002054F4"/>
    <w:rsid w:val="002103FF"/>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4B5"/>
    <w:rsid w:val="002645DB"/>
    <w:rsid w:val="0026470B"/>
    <w:rsid w:val="0026486D"/>
    <w:rsid w:val="00264966"/>
    <w:rsid w:val="00264CEB"/>
    <w:rsid w:val="00264F73"/>
    <w:rsid w:val="002660C3"/>
    <w:rsid w:val="00266DE1"/>
    <w:rsid w:val="00266E08"/>
    <w:rsid w:val="00267E43"/>
    <w:rsid w:val="002705CB"/>
    <w:rsid w:val="0027272B"/>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94D"/>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6A5D"/>
    <w:rsid w:val="002C70E7"/>
    <w:rsid w:val="002C77AC"/>
    <w:rsid w:val="002D0CE0"/>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089"/>
    <w:rsid w:val="00355D8F"/>
    <w:rsid w:val="00357437"/>
    <w:rsid w:val="003577EF"/>
    <w:rsid w:val="00357F65"/>
    <w:rsid w:val="00360304"/>
    <w:rsid w:val="00365427"/>
    <w:rsid w:val="003669C8"/>
    <w:rsid w:val="00366CEB"/>
    <w:rsid w:val="00366D8A"/>
    <w:rsid w:val="003679D3"/>
    <w:rsid w:val="00367A87"/>
    <w:rsid w:val="00367AE2"/>
    <w:rsid w:val="003703CE"/>
    <w:rsid w:val="00371C6D"/>
    <w:rsid w:val="00372C89"/>
    <w:rsid w:val="00372E9A"/>
    <w:rsid w:val="003733E5"/>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97CDD"/>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2EAA"/>
    <w:rsid w:val="003C435B"/>
    <w:rsid w:val="003C4EBE"/>
    <w:rsid w:val="003C5E3C"/>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E7BEF"/>
    <w:rsid w:val="003F01BD"/>
    <w:rsid w:val="003F048E"/>
    <w:rsid w:val="003F0AFF"/>
    <w:rsid w:val="003F2C48"/>
    <w:rsid w:val="003F3C90"/>
    <w:rsid w:val="003F3D90"/>
    <w:rsid w:val="003F4A1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1099"/>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4C26"/>
    <w:rsid w:val="00465264"/>
    <w:rsid w:val="00465781"/>
    <w:rsid w:val="00465A21"/>
    <w:rsid w:val="00466ABA"/>
    <w:rsid w:val="0046775D"/>
    <w:rsid w:val="00471387"/>
    <w:rsid w:val="00471963"/>
    <w:rsid w:val="00473308"/>
    <w:rsid w:val="004749DA"/>
    <w:rsid w:val="004749DC"/>
    <w:rsid w:val="00474DEF"/>
    <w:rsid w:val="004750B9"/>
    <w:rsid w:val="00475151"/>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402"/>
    <w:rsid w:val="004C11A9"/>
    <w:rsid w:val="004C1370"/>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16"/>
    <w:rsid w:val="0050537D"/>
    <w:rsid w:val="005079F5"/>
    <w:rsid w:val="0051037C"/>
    <w:rsid w:val="0051050F"/>
    <w:rsid w:val="00510DDC"/>
    <w:rsid w:val="00511427"/>
    <w:rsid w:val="005131A2"/>
    <w:rsid w:val="0051440E"/>
    <w:rsid w:val="00514F0B"/>
    <w:rsid w:val="005160EA"/>
    <w:rsid w:val="005173F3"/>
    <w:rsid w:val="00517AC8"/>
    <w:rsid w:val="00517C3E"/>
    <w:rsid w:val="005209E6"/>
    <w:rsid w:val="005212F4"/>
    <w:rsid w:val="00521305"/>
    <w:rsid w:val="0052178F"/>
    <w:rsid w:val="00521908"/>
    <w:rsid w:val="00523606"/>
    <w:rsid w:val="00524D36"/>
    <w:rsid w:val="005256D6"/>
    <w:rsid w:val="00525AD8"/>
    <w:rsid w:val="00525C01"/>
    <w:rsid w:val="00526429"/>
    <w:rsid w:val="005266C1"/>
    <w:rsid w:val="005267F4"/>
    <w:rsid w:val="00527317"/>
    <w:rsid w:val="00527ED6"/>
    <w:rsid w:val="00531064"/>
    <w:rsid w:val="00532220"/>
    <w:rsid w:val="005335A2"/>
    <w:rsid w:val="00533748"/>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67376"/>
    <w:rsid w:val="005701C2"/>
    <w:rsid w:val="0057117C"/>
    <w:rsid w:val="00573560"/>
    <w:rsid w:val="0057438C"/>
    <w:rsid w:val="00574E7B"/>
    <w:rsid w:val="00576B5C"/>
    <w:rsid w:val="00580DFC"/>
    <w:rsid w:val="00581EC5"/>
    <w:rsid w:val="00581F85"/>
    <w:rsid w:val="00583B49"/>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1D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1C54"/>
    <w:rsid w:val="005B2930"/>
    <w:rsid w:val="005B2B87"/>
    <w:rsid w:val="005B387B"/>
    <w:rsid w:val="005B3B01"/>
    <w:rsid w:val="005B4333"/>
    <w:rsid w:val="005B4534"/>
    <w:rsid w:val="005B4F0B"/>
    <w:rsid w:val="005B4F19"/>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4F5D"/>
    <w:rsid w:val="005C5A97"/>
    <w:rsid w:val="005C679D"/>
    <w:rsid w:val="005C6D5D"/>
    <w:rsid w:val="005D01C3"/>
    <w:rsid w:val="005D2578"/>
    <w:rsid w:val="005D266D"/>
    <w:rsid w:val="005D3327"/>
    <w:rsid w:val="005D5BCF"/>
    <w:rsid w:val="005D5FFC"/>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5C51"/>
    <w:rsid w:val="005F61DF"/>
    <w:rsid w:val="005F77F8"/>
    <w:rsid w:val="005F7BB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16974"/>
    <w:rsid w:val="00620055"/>
    <w:rsid w:val="006212D3"/>
    <w:rsid w:val="0062213A"/>
    <w:rsid w:val="00623A5E"/>
    <w:rsid w:val="00625008"/>
    <w:rsid w:val="00625934"/>
    <w:rsid w:val="00626930"/>
    <w:rsid w:val="00626BAC"/>
    <w:rsid w:val="00626F04"/>
    <w:rsid w:val="006271C3"/>
    <w:rsid w:val="0063001E"/>
    <w:rsid w:val="00630D58"/>
    <w:rsid w:val="00631005"/>
    <w:rsid w:val="006315F3"/>
    <w:rsid w:val="00632727"/>
    <w:rsid w:val="00633EF3"/>
    <w:rsid w:val="00635B73"/>
    <w:rsid w:val="006368A8"/>
    <w:rsid w:val="00636CC7"/>
    <w:rsid w:val="00637F27"/>
    <w:rsid w:val="00643F89"/>
    <w:rsid w:val="00644BED"/>
    <w:rsid w:val="00644E2E"/>
    <w:rsid w:val="00645CB4"/>
    <w:rsid w:val="00651091"/>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37B"/>
    <w:rsid w:val="00697D5F"/>
    <w:rsid w:val="00697F9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41B"/>
    <w:rsid w:val="006F41F4"/>
    <w:rsid w:val="006F5813"/>
    <w:rsid w:val="006F59A8"/>
    <w:rsid w:val="006F5A1D"/>
    <w:rsid w:val="006F71A6"/>
    <w:rsid w:val="006F7974"/>
    <w:rsid w:val="006F7C2C"/>
    <w:rsid w:val="007008CE"/>
    <w:rsid w:val="00700D18"/>
    <w:rsid w:val="007010CB"/>
    <w:rsid w:val="0070168D"/>
    <w:rsid w:val="00701C36"/>
    <w:rsid w:val="0070283C"/>
    <w:rsid w:val="007034B6"/>
    <w:rsid w:val="0070353F"/>
    <w:rsid w:val="0070415E"/>
    <w:rsid w:val="0070446B"/>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4E75"/>
    <w:rsid w:val="00755BCF"/>
    <w:rsid w:val="00756C5F"/>
    <w:rsid w:val="00756D69"/>
    <w:rsid w:val="00757029"/>
    <w:rsid w:val="0076093D"/>
    <w:rsid w:val="00760C5C"/>
    <w:rsid w:val="0076161B"/>
    <w:rsid w:val="00761CB5"/>
    <w:rsid w:val="0076228C"/>
    <w:rsid w:val="00763137"/>
    <w:rsid w:val="00763278"/>
    <w:rsid w:val="0076417E"/>
    <w:rsid w:val="00765D08"/>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2B70"/>
    <w:rsid w:val="007C3590"/>
    <w:rsid w:val="007C387A"/>
    <w:rsid w:val="007C43D6"/>
    <w:rsid w:val="007C660F"/>
    <w:rsid w:val="007C69AE"/>
    <w:rsid w:val="007C7688"/>
    <w:rsid w:val="007C76E3"/>
    <w:rsid w:val="007C7DD9"/>
    <w:rsid w:val="007D0E6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625"/>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AE7"/>
    <w:rsid w:val="00816CB4"/>
    <w:rsid w:val="00816FE0"/>
    <w:rsid w:val="00817416"/>
    <w:rsid w:val="00817583"/>
    <w:rsid w:val="00817FAD"/>
    <w:rsid w:val="00821306"/>
    <w:rsid w:val="00821D85"/>
    <w:rsid w:val="0082207E"/>
    <w:rsid w:val="008225A3"/>
    <w:rsid w:val="00823FFD"/>
    <w:rsid w:val="008241F0"/>
    <w:rsid w:val="0082427D"/>
    <w:rsid w:val="0082646C"/>
    <w:rsid w:val="00827E2A"/>
    <w:rsid w:val="00830052"/>
    <w:rsid w:val="008300D0"/>
    <w:rsid w:val="0083257C"/>
    <w:rsid w:val="00833307"/>
    <w:rsid w:val="008333B1"/>
    <w:rsid w:val="00833583"/>
    <w:rsid w:val="00833B5B"/>
    <w:rsid w:val="00833E9A"/>
    <w:rsid w:val="00834FEF"/>
    <w:rsid w:val="00836323"/>
    <w:rsid w:val="00836492"/>
    <w:rsid w:val="008366FE"/>
    <w:rsid w:val="008404AA"/>
    <w:rsid w:val="00841F29"/>
    <w:rsid w:val="00842A0D"/>
    <w:rsid w:val="008460D2"/>
    <w:rsid w:val="00846167"/>
    <w:rsid w:val="00850013"/>
    <w:rsid w:val="008500DD"/>
    <w:rsid w:val="00852426"/>
    <w:rsid w:val="00852FA5"/>
    <w:rsid w:val="0085476F"/>
    <w:rsid w:val="0085562D"/>
    <w:rsid w:val="00856154"/>
    <w:rsid w:val="00856286"/>
    <w:rsid w:val="008576B0"/>
    <w:rsid w:val="008577FE"/>
    <w:rsid w:val="008604D7"/>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6DE"/>
    <w:rsid w:val="008B69B8"/>
    <w:rsid w:val="008C0335"/>
    <w:rsid w:val="008C094A"/>
    <w:rsid w:val="008C1077"/>
    <w:rsid w:val="008C1570"/>
    <w:rsid w:val="008C2059"/>
    <w:rsid w:val="008C48A3"/>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A67"/>
    <w:rsid w:val="008E1C24"/>
    <w:rsid w:val="008E2626"/>
    <w:rsid w:val="008E27A9"/>
    <w:rsid w:val="008E323C"/>
    <w:rsid w:val="008E35A6"/>
    <w:rsid w:val="008E3A5C"/>
    <w:rsid w:val="008E3A9A"/>
    <w:rsid w:val="008E429E"/>
    <w:rsid w:val="008E5452"/>
    <w:rsid w:val="008E7EAE"/>
    <w:rsid w:val="008E7F0A"/>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3D1D"/>
    <w:rsid w:val="00915679"/>
    <w:rsid w:val="009159C2"/>
    <w:rsid w:val="00916649"/>
    <w:rsid w:val="009175AF"/>
    <w:rsid w:val="00920A06"/>
    <w:rsid w:val="009221CB"/>
    <w:rsid w:val="00922320"/>
    <w:rsid w:val="00923643"/>
    <w:rsid w:val="009261DB"/>
    <w:rsid w:val="0092623E"/>
    <w:rsid w:val="00931C63"/>
    <w:rsid w:val="00931D10"/>
    <w:rsid w:val="0093386D"/>
    <w:rsid w:val="00933D5D"/>
    <w:rsid w:val="00935194"/>
    <w:rsid w:val="0094015D"/>
    <w:rsid w:val="00943FE4"/>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31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15E"/>
    <w:rsid w:val="009D4E4A"/>
    <w:rsid w:val="009D5130"/>
    <w:rsid w:val="009D6081"/>
    <w:rsid w:val="009D678C"/>
    <w:rsid w:val="009D7BC7"/>
    <w:rsid w:val="009D7FAC"/>
    <w:rsid w:val="009E0342"/>
    <w:rsid w:val="009E09AB"/>
    <w:rsid w:val="009E19BB"/>
    <w:rsid w:val="009E3393"/>
    <w:rsid w:val="009E38D1"/>
    <w:rsid w:val="009E5701"/>
    <w:rsid w:val="009E5711"/>
    <w:rsid w:val="009E6249"/>
    <w:rsid w:val="009E6A4D"/>
    <w:rsid w:val="009E6D26"/>
    <w:rsid w:val="009E758E"/>
    <w:rsid w:val="009E7A4C"/>
    <w:rsid w:val="009E7D6B"/>
    <w:rsid w:val="009F1109"/>
    <w:rsid w:val="009F2A23"/>
    <w:rsid w:val="009F2EDB"/>
    <w:rsid w:val="009F2F52"/>
    <w:rsid w:val="009F56C0"/>
    <w:rsid w:val="009F5C76"/>
    <w:rsid w:val="009F7EF1"/>
    <w:rsid w:val="00A00E00"/>
    <w:rsid w:val="00A01221"/>
    <w:rsid w:val="00A012A8"/>
    <w:rsid w:val="00A016FF"/>
    <w:rsid w:val="00A0207F"/>
    <w:rsid w:val="00A0369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276B5"/>
    <w:rsid w:val="00A3023E"/>
    <w:rsid w:val="00A305C5"/>
    <w:rsid w:val="00A30919"/>
    <w:rsid w:val="00A3123F"/>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5C7"/>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675E"/>
    <w:rsid w:val="00A8733A"/>
    <w:rsid w:val="00A876B0"/>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1812"/>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4B1A"/>
    <w:rsid w:val="00AD5F0A"/>
    <w:rsid w:val="00AD6741"/>
    <w:rsid w:val="00AD6B4F"/>
    <w:rsid w:val="00AD7CFA"/>
    <w:rsid w:val="00AE00A9"/>
    <w:rsid w:val="00AE0B6E"/>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2C59"/>
    <w:rsid w:val="00B241D5"/>
    <w:rsid w:val="00B26677"/>
    <w:rsid w:val="00B26C57"/>
    <w:rsid w:val="00B274E3"/>
    <w:rsid w:val="00B27B92"/>
    <w:rsid w:val="00B30563"/>
    <w:rsid w:val="00B30A76"/>
    <w:rsid w:val="00B3412E"/>
    <w:rsid w:val="00B346EA"/>
    <w:rsid w:val="00B34EC4"/>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10AF"/>
    <w:rsid w:val="00B72CF0"/>
    <w:rsid w:val="00B740F6"/>
    <w:rsid w:val="00B74615"/>
    <w:rsid w:val="00B75035"/>
    <w:rsid w:val="00B7540E"/>
    <w:rsid w:val="00B755B6"/>
    <w:rsid w:val="00B76B55"/>
    <w:rsid w:val="00B804F8"/>
    <w:rsid w:val="00B815D3"/>
    <w:rsid w:val="00B82BC9"/>
    <w:rsid w:val="00B83E76"/>
    <w:rsid w:val="00B8506D"/>
    <w:rsid w:val="00B86289"/>
    <w:rsid w:val="00B87F1C"/>
    <w:rsid w:val="00B90734"/>
    <w:rsid w:val="00B91B61"/>
    <w:rsid w:val="00B93849"/>
    <w:rsid w:val="00B944E9"/>
    <w:rsid w:val="00B94896"/>
    <w:rsid w:val="00B949D8"/>
    <w:rsid w:val="00B94CDD"/>
    <w:rsid w:val="00B965F4"/>
    <w:rsid w:val="00B96F52"/>
    <w:rsid w:val="00B97C76"/>
    <w:rsid w:val="00BA07F3"/>
    <w:rsid w:val="00BA15DC"/>
    <w:rsid w:val="00BA1602"/>
    <w:rsid w:val="00BA1A8E"/>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666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64D4"/>
    <w:rsid w:val="00C0724C"/>
    <w:rsid w:val="00C07AEF"/>
    <w:rsid w:val="00C07C11"/>
    <w:rsid w:val="00C07CC1"/>
    <w:rsid w:val="00C10015"/>
    <w:rsid w:val="00C12ECB"/>
    <w:rsid w:val="00C137AA"/>
    <w:rsid w:val="00C13B59"/>
    <w:rsid w:val="00C14ABD"/>
    <w:rsid w:val="00C151E0"/>
    <w:rsid w:val="00C169C3"/>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858"/>
    <w:rsid w:val="00C62A79"/>
    <w:rsid w:val="00C634F9"/>
    <w:rsid w:val="00C64534"/>
    <w:rsid w:val="00C64767"/>
    <w:rsid w:val="00C650A4"/>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F89"/>
    <w:rsid w:val="00CA3CAB"/>
    <w:rsid w:val="00CA6A2E"/>
    <w:rsid w:val="00CB051C"/>
    <w:rsid w:val="00CB52A4"/>
    <w:rsid w:val="00CB537C"/>
    <w:rsid w:val="00CB5778"/>
    <w:rsid w:val="00CB6675"/>
    <w:rsid w:val="00CB757F"/>
    <w:rsid w:val="00CC03A0"/>
    <w:rsid w:val="00CC0915"/>
    <w:rsid w:val="00CC1AF5"/>
    <w:rsid w:val="00CC1B74"/>
    <w:rsid w:val="00CC2EB0"/>
    <w:rsid w:val="00CC2F38"/>
    <w:rsid w:val="00CC44F5"/>
    <w:rsid w:val="00CC4845"/>
    <w:rsid w:val="00CC5F95"/>
    <w:rsid w:val="00CC75DA"/>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393"/>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43FC"/>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0E8E"/>
    <w:rsid w:val="00DA19FF"/>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82A"/>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72"/>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5D8F"/>
    <w:rsid w:val="00E37C85"/>
    <w:rsid w:val="00E43006"/>
    <w:rsid w:val="00E43551"/>
    <w:rsid w:val="00E50809"/>
    <w:rsid w:val="00E510CF"/>
    <w:rsid w:val="00E518E7"/>
    <w:rsid w:val="00E52AAB"/>
    <w:rsid w:val="00E533B0"/>
    <w:rsid w:val="00E5448E"/>
    <w:rsid w:val="00E54E0D"/>
    <w:rsid w:val="00E56795"/>
    <w:rsid w:val="00E57932"/>
    <w:rsid w:val="00E57DA3"/>
    <w:rsid w:val="00E60811"/>
    <w:rsid w:val="00E623C3"/>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1A2E"/>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2780"/>
    <w:rsid w:val="00EC328C"/>
    <w:rsid w:val="00EC3BE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5C6F"/>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CAF"/>
    <w:rsid w:val="00F43EF6"/>
    <w:rsid w:val="00F4482B"/>
    <w:rsid w:val="00F44F02"/>
    <w:rsid w:val="00F4526B"/>
    <w:rsid w:val="00F455C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923"/>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6262"/>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3C7E"/>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FCA"/>
    <w:rsid w:val="00FE33DB"/>
    <w:rsid w:val="00FE37DD"/>
    <w:rsid w:val="00FE3C31"/>
    <w:rsid w:val="00FE4015"/>
    <w:rsid w:val="00FE44F5"/>
    <w:rsid w:val="00FE480D"/>
    <w:rsid w:val="00FE6227"/>
    <w:rsid w:val="00FE6A50"/>
    <w:rsid w:val="00FE705C"/>
    <w:rsid w:val="00FF0B4F"/>
    <w:rsid w:val="00FF1AD3"/>
    <w:rsid w:val="00FF2347"/>
    <w:rsid w:val="00FF49F4"/>
    <w:rsid w:val="00FF651D"/>
    <w:rsid w:val="00FF68CA"/>
    <w:rsid w:val="010651D9"/>
    <w:rsid w:val="016320EC"/>
    <w:rsid w:val="0240504A"/>
    <w:rsid w:val="02DA0C0E"/>
    <w:rsid w:val="03006624"/>
    <w:rsid w:val="03516E05"/>
    <w:rsid w:val="03694DFD"/>
    <w:rsid w:val="03DD35E4"/>
    <w:rsid w:val="04616AF5"/>
    <w:rsid w:val="05C01C02"/>
    <w:rsid w:val="05EC3B49"/>
    <w:rsid w:val="065A6178"/>
    <w:rsid w:val="075562B7"/>
    <w:rsid w:val="07983601"/>
    <w:rsid w:val="07D7113E"/>
    <w:rsid w:val="07F6164B"/>
    <w:rsid w:val="082C3238"/>
    <w:rsid w:val="087A1B7A"/>
    <w:rsid w:val="08FE10EA"/>
    <w:rsid w:val="096B2097"/>
    <w:rsid w:val="0A2E5701"/>
    <w:rsid w:val="0A4D2854"/>
    <w:rsid w:val="0A544CC8"/>
    <w:rsid w:val="0A5B7E63"/>
    <w:rsid w:val="0B5E26D9"/>
    <w:rsid w:val="0BD51E39"/>
    <w:rsid w:val="0C87121B"/>
    <w:rsid w:val="0D9755F8"/>
    <w:rsid w:val="0DF702FE"/>
    <w:rsid w:val="0E3F698B"/>
    <w:rsid w:val="0E89037D"/>
    <w:rsid w:val="0F21508F"/>
    <w:rsid w:val="0F816ACD"/>
    <w:rsid w:val="0FB94501"/>
    <w:rsid w:val="10545A22"/>
    <w:rsid w:val="10B047CF"/>
    <w:rsid w:val="10FC16EA"/>
    <w:rsid w:val="118963A1"/>
    <w:rsid w:val="11A16A45"/>
    <w:rsid w:val="127723A9"/>
    <w:rsid w:val="12E36BE9"/>
    <w:rsid w:val="13072A44"/>
    <w:rsid w:val="133E02C4"/>
    <w:rsid w:val="13F0659F"/>
    <w:rsid w:val="145044FA"/>
    <w:rsid w:val="148F527B"/>
    <w:rsid w:val="16A82624"/>
    <w:rsid w:val="17E53404"/>
    <w:rsid w:val="186742B0"/>
    <w:rsid w:val="1B2A271F"/>
    <w:rsid w:val="1B890139"/>
    <w:rsid w:val="1D266CE1"/>
    <w:rsid w:val="1D3963AF"/>
    <w:rsid w:val="1E1D38F7"/>
    <w:rsid w:val="1E6E2AC4"/>
    <w:rsid w:val="1E714A66"/>
    <w:rsid w:val="1FE868A9"/>
    <w:rsid w:val="211E26D6"/>
    <w:rsid w:val="21283D08"/>
    <w:rsid w:val="22FD5433"/>
    <w:rsid w:val="234469D7"/>
    <w:rsid w:val="237A6C02"/>
    <w:rsid w:val="23843AD1"/>
    <w:rsid w:val="23F24EDE"/>
    <w:rsid w:val="24325214"/>
    <w:rsid w:val="251232FE"/>
    <w:rsid w:val="25357778"/>
    <w:rsid w:val="25B440B3"/>
    <w:rsid w:val="271C2272"/>
    <w:rsid w:val="27870033"/>
    <w:rsid w:val="27BA3F65"/>
    <w:rsid w:val="27EE1E60"/>
    <w:rsid w:val="27FA6A57"/>
    <w:rsid w:val="27FF5E1C"/>
    <w:rsid w:val="2AA1365A"/>
    <w:rsid w:val="2B653BA4"/>
    <w:rsid w:val="2B8147A6"/>
    <w:rsid w:val="2C99267F"/>
    <w:rsid w:val="2CD03F51"/>
    <w:rsid w:val="2DD15014"/>
    <w:rsid w:val="2F0A3A24"/>
    <w:rsid w:val="2F3A3BDD"/>
    <w:rsid w:val="2F3B1179"/>
    <w:rsid w:val="2F472492"/>
    <w:rsid w:val="2FA539B4"/>
    <w:rsid w:val="2FD25781"/>
    <w:rsid w:val="304765B2"/>
    <w:rsid w:val="315F1E36"/>
    <w:rsid w:val="316023F9"/>
    <w:rsid w:val="319C6071"/>
    <w:rsid w:val="31CC5E51"/>
    <w:rsid w:val="31D65E3F"/>
    <w:rsid w:val="32A83242"/>
    <w:rsid w:val="32DB72BE"/>
    <w:rsid w:val="33941B0E"/>
    <w:rsid w:val="341E1D1F"/>
    <w:rsid w:val="342E63AB"/>
    <w:rsid w:val="34473024"/>
    <w:rsid w:val="345D260B"/>
    <w:rsid w:val="34C62E5D"/>
    <w:rsid w:val="35BA08D1"/>
    <w:rsid w:val="35ED2F28"/>
    <w:rsid w:val="365302AE"/>
    <w:rsid w:val="3790083E"/>
    <w:rsid w:val="379320DC"/>
    <w:rsid w:val="37F142D2"/>
    <w:rsid w:val="381D18BC"/>
    <w:rsid w:val="38316516"/>
    <w:rsid w:val="394418E0"/>
    <w:rsid w:val="39A13F14"/>
    <w:rsid w:val="3B6224F2"/>
    <w:rsid w:val="3BD61EE2"/>
    <w:rsid w:val="3C36439C"/>
    <w:rsid w:val="3C5F759A"/>
    <w:rsid w:val="3D5C78D4"/>
    <w:rsid w:val="3D980B7F"/>
    <w:rsid w:val="3E9450B8"/>
    <w:rsid w:val="3FE060DB"/>
    <w:rsid w:val="406E50B4"/>
    <w:rsid w:val="40EF7D3E"/>
    <w:rsid w:val="42E1381E"/>
    <w:rsid w:val="43010842"/>
    <w:rsid w:val="43B520D4"/>
    <w:rsid w:val="43FB717C"/>
    <w:rsid w:val="443A2F8F"/>
    <w:rsid w:val="449776B0"/>
    <w:rsid w:val="451A7D74"/>
    <w:rsid w:val="451E447A"/>
    <w:rsid w:val="45345B76"/>
    <w:rsid w:val="453E7B2C"/>
    <w:rsid w:val="45867214"/>
    <w:rsid w:val="45C86472"/>
    <w:rsid w:val="47307808"/>
    <w:rsid w:val="47FC782A"/>
    <w:rsid w:val="486F747C"/>
    <w:rsid w:val="48D665B1"/>
    <w:rsid w:val="49153758"/>
    <w:rsid w:val="494B580A"/>
    <w:rsid w:val="49A60395"/>
    <w:rsid w:val="4AD239F8"/>
    <w:rsid w:val="4B4614E8"/>
    <w:rsid w:val="4B55797D"/>
    <w:rsid w:val="4B5856BF"/>
    <w:rsid w:val="4CB9218D"/>
    <w:rsid w:val="4D344A7D"/>
    <w:rsid w:val="4D861CF6"/>
    <w:rsid w:val="4FA7451F"/>
    <w:rsid w:val="51277EC3"/>
    <w:rsid w:val="51A0432A"/>
    <w:rsid w:val="51B66C9C"/>
    <w:rsid w:val="527140E5"/>
    <w:rsid w:val="5292508F"/>
    <w:rsid w:val="52A96B6F"/>
    <w:rsid w:val="53202F66"/>
    <w:rsid w:val="534F296A"/>
    <w:rsid w:val="546716E3"/>
    <w:rsid w:val="550764A4"/>
    <w:rsid w:val="551926E0"/>
    <w:rsid w:val="551F098C"/>
    <w:rsid w:val="5546238F"/>
    <w:rsid w:val="55DA38A0"/>
    <w:rsid w:val="561279B9"/>
    <w:rsid w:val="56515F3B"/>
    <w:rsid w:val="572B71CA"/>
    <w:rsid w:val="582C5F09"/>
    <w:rsid w:val="58AE4F0C"/>
    <w:rsid w:val="599042AB"/>
    <w:rsid w:val="5A2A7C7B"/>
    <w:rsid w:val="5A6D2D60"/>
    <w:rsid w:val="5A790E8D"/>
    <w:rsid w:val="5AC02939"/>
    <w:rsid w:val="5B721E85"/>
    <w:rsid w:val="5BCD4CF1"/>
    <w:rsid w:val="5C4750C0"/>
    <w:rsid w:val="5C591079"/>
    <w:rsid w:val="5C80234E"/>
    <w:rsid w:val="5C9F4EFC"/>
    <w:rsid w:val="5D6D4FFA"/>
    <w:rsid w:val="5E261785"/>
    <w:rsid w:val="5E2A7515"/>
    <w:rsid w:val="5E543AC4"/>
    <w:rsid w:val="5EA13984"/>
    <w:rsid w:val="5FCC5339"/>
    <w:rsid w:val="5FE70807"/>
    <w:rsid w:val="60157F31"/>
    <w:rsid w:val="601D5C90"/>
    <w:rsid w:val="60213E7A"/>
    <w:rsid w:val="603452CC"/>
    <w:rsid w:val="60E53485"/>
    <w:rsid w:val="61054A27"/>
    <w:rsid w:val="611D2366"/>
    <w:rsid w:val="61686204"/>
    <w:rsid w:val="616F3E3C"/>
    <w:rsid w:val="61A37F7E"/>
    <w:rsid w:val="62885958"/>
    <w:rsid w:val="62E45BEE"/>
    <w:rsid w:val="6329064A"/>
    <w:rsid w:val="639E2AEA"/>
    <w:rsid w:val="63AB7C61"/>
    <w:rsid w:val="64CE2EAA"/>
    <w:rsid w:val="65183A9D"/>
    <w:rsid w:val="65225588"/>
    <w:rsid w:val="662E75B1"/>
    <w:rsid w:val="66342C2E"/>
    <w:rsid w:val="663E784C"/>
    <w:rsid w:val="67955879"/>
    <w:rsid w:val="67B2322A"/>
    <w:rsid w:val="685867EC"/>
    <w:rsid w:val="68900156"/>
    <w:rsid w:val="699807EF"/>
    <w:rsid w:val="69CC2A76"/>
    <w:rsid w:val="6BF0140B"/>
    <w:rsid w:val="6C1825D5"/>
    <w:rsid w:val="6E340F9F"/>
    <w:rsid w:val="6E8E12EF"/>
    <w:rsid w:val="6EB74327"/>
    <w:rsid w:val="6F526BC2"/>
    <w:rsid w:val="6FDF560E"/>
    <w:rsid w:val="70F51137"/>
    <w:rsid w:val="71410424"/>
    <w:rsid w:val="71D43752"/>
    <w:rsid w:val="72D73201"/>
    <w:rsid w:val="72EA047E"/>
    <w:rsid w:val="7348106F"/>
    <w:rsid w:val="73DD6243"/>
    <w:rsid w:val="749C4185"/>
    <w:rsid w:val="75630BE3"/>
    <w:rsid w:val="75DA2C18"/>
    <w:rsid w:val="768216BE"/>
    <w:rsid w:val="76E47C83"/>
    <w:rsid w:val="775319EF"/>
    <w:rsid w:val="77BD0FE5"/>
    <w:rsid w:val="78986F77"/>
    <w:rsid w:val="790F1C77"/>
    <w:rsid w:val="794B223C"/>
    <w:rsid w:val="79866697"/>
    <w:rsid w:val="79B853F7"/>
    <w:rsid w:val="7A67303B"/>
    <w:rsid w:val="7AAB1D04"/>
    <w:rsid w:val="7ABA4368"/>
    <w:rsid w:val="7B257FFD"/>
    <w:rsid w:val="7B7D06A6"/>
    <w:rsid w:val="7C2B1DA5"/>
    <w:rsid w:val="7DF4317E"/>
    <w:rsid w:val="7E64308B"/>
    <w:rsid w:val="7FA7429C"/>
    <w:rsid w:val="7FE02FB2"/>
    <w:rsid w:val="7FE7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next w:val="23"/>
    <w:link w:val="511"/>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autoRedefine/>
    <w:qFormat/>
    <w:uiPriority w:val="0"/>
    <w:pPr>
      <w:ind w:firstLine="420"/>
    </w:pPr>
    <w:rPr>
      <w:szCs w:val="20"/>
    </w:rPr>
  </w:style>
  <w:style w:type="paragraph" w:styleId="24">
    <w:name w:val="Body Text Indent"/>
    <w:basedOn w:val="1"/>
    <w:next w:val="1"/>
    <w:link w:val="631"/>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link w:val="632"/>
    <w:autoRedefine/>
    <w:qFormat/>
    <w:uiPriority w:val="99"/>
    <w:pPr>
      <w:tabs>
        <w:tab w:val="center" w:pos="4153"/>
        <w:tab w:val="right" w:pos="8306"/>
      </w:tabs>
      <w:snapToGrid w:val="0"/>
      <w:jc w:val="left"/>
    </w:pPr>
    <w:rPr>
      <w:sz w:val="18"/>
      <w:szCs w:val="18"/>
    </w:rPr>
  </w:style>
  <w:style w:type="paragraph" w:styleId="39">
    <w:name w:val="envelope return"/>
    <w:basedOn w:val="1"/>
    <w:autoRedefine/>
    <w:qFormat/>
    <w:uiPriority w:val="0"/>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paragraph" w:styleId="60">
    <w:name w:val="Body Text First Indent 2"/>
    <w:basedOn w:val="24"/>
    <w:link w:val="501"/>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customStyle="1" w:styleId="72">
    <w:name w:val="标题 2 Char"/>
    <w:autoRedefine/>
    <w:qFormat/>
    <w:uiPriority w:val="0"/>
    <w:rPr>
      <w:rFonts w:ascii="Arial" w:hAnsi="Arial" w:eastAsia="黑体"/>
      <w:b/>
      <w:kern w:val="2"/>
      <w:sz w:val="32"/>
      <w:lang w:val="en-US" w:eastAsia="zh-CN"/>
    </w:rPr>
  </w:style>
  <w:style w:type="paragraph" w:customStyle="1" w:styleId="73">
    <w:name w:val="一级条标题"/>
    <w:basedOn w:val="74"/>
    <w:next w:val="75"/>
    <w:autoRedefine/>
    <w:qFormat/>
    <w:uiPriority w:val="0"/>
    <w:pPr>
      <w:tabs>
        <w:tab w:val="left" w:pos="1260"/>
        <w:tab w:val="left" w:pos="1680"/>
      </w:tabs>
      <w:spacing w:before="0" w:beforeLines="0" w:after="0" w:afterLines="0"/>
      <w:ind w:left="1680"/>
      <w:outlineLvl w:val="2"/>
    </w:pPr>
  </w:style>
  <w:style w:type="paragraph" w:customStyle="1" w:styleId="74">
    <w:name w:val="章标题"/>
    <w:next w:val="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75">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103"/>
    <w:next w:val="103"/>
    <w:autoRedefine/>
    <w:qFormat/>
    <w:uiPriority w:val="0"/>
    <w:pPr>
      <w:spacing w:after="68"/>
    </w:pPr>
    <w:rPr>
      <w:rFonts w:ascii="FHLHE E+ Futura Bk" w:eastAsia="FHLHE E+ Futura Bk" w:cs="Times New Roman"/>
      <w:color w:val="auto"/>
    </w:rPr>
  </w:style>
  <w:style w:type="paragraph" w:customStyle="1" w:styleId="103">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0"/>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8"/>
    <w:autoRedefine/>
    <w:qFormat/>
    <w:uiPriority w:val="0"/>
    <w:pPr>
      <w:tabs>
        <w:tab w:val="left" w:pos="2356"/>
      </w:tabs>
    </w:pPr>
  </w:style>
  <w:style w:type="paragraph" w:customStyle="1" w:styleId="172">
    <w:name w:val="样式 标题 4h4H4Fab-4T5Ref Heading 1rh1Heading sqlsect 1.2.3...."/>
    <w:basedOn w:val="5"/>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75"/>
    <w:autoRedefine/>
    <w:qFormat/>
    <w:uiPriority w:val="0"/>
    <w:pPr>
      <w:numPr>
        <w:ilvl w:val="5"/>
        <w:numId w:val="4"/>
      </w:numPr>
      <w:tabs>
        <w:tab w:val="left" w:pos="1260"/>
        <w:tab w:val="left" w:pos="1680"/>
        <w:tab w:val="left" w:pos="2100"/>
        <w:tab w:val="left" w:pos="2520"/>
      </w:tabs>
      <w:outlineLvl w:val="5"/>
    </w:pPr>
  </w:style>
  <w:style w:type="paragraph" w:customStyle="1" w:styleId="174">
    <w:name w:val="三级条标题"/>
    <w:basedOn w:val="175"/>
    <w:next w:val="75"/>
    <w:autoRedefine/>
    <w:qFormat/>
    <w:uiPriority w:val="0"/>
    <w:pPr>
      <w:numPr>
        <w:ilvl w:val="0"/>
        <w:numId w:val="0"/>
      </w:numPr>
      <w:tabs>
        <w:tab w:val="left" w:pos="1260"/>
        <w:tab w:val="left" w:pos="1680"/>
        <w:tab w:val="left" w:pos="2100"/>
        <w:tab w:val="left" w:pos="2520"/>
      </w:tabs>
      <w:ind w:left="2520" w:hanging="420"/>
      <w:outlineLvl w:val="4"/>
    </w:pPr>
  </w:style>
  <w:style w:type="paragraph" w:customStyle="1" w:styleId="175">
    <w:name w:val="二级条标题"/>
    <w:basedOn w:val="73"/>
    <w:next w:val="75"/>
    <w:autoRedefine/>
    <w:qFormat/>
    <w:uiPriority w:val="0"/>
    <w:pPr>
      <w:numPr>
        <w:ilvl w:val="3"/>
        <w:numId w:val="4"/>
      </w:numPr>
      <w:ind w:left="0"/>
      <w:outlineLvl w:val="3"/>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5"/>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3"/>
    <w:next w:val="103"/>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7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4"/>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4"/>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3"/>
    <w:next w:val="75"/>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3"/>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9"/>
    <w:autoRedefine/>
    <w:qFormat/>
    <w:uiPriority w:val="0"/>
    <w:rPr>
      <w:rFonts w:ascii="Arial" w:hAnsi="Arial" w:eastAsia="黑体"/>
      <w:kern w:val="2"/>
      <w:sz w:val="24"/>
      <w:szCs w:val="24"/>
    </w:rPr>
  </w:style>
  <w:style w:type="character" w:customStyle="1" w:styleId="471">
    <w:name w:val="冯广丽 Char"/>
    <w:link w:val="235"/>
    <w:autoRedefine/>
    <w:qFormat/>
    <w:uiPriority w:val="0"/>
    <w:rPr>
      <w:rFonts w:ascii="宋体" w:hAnsi="宋体"/>
      <w:kern w:val="2"/>
      <w:sz w:val="24"/>
      <w:szCs w:val="22"/>
    </w:rPr>
  </w:style>
  <w:style w:type="character" w:customStyle="1" w:styleId="472">
    <w:name w:val="脚注文本 字符"/>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2"/>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8"/>
    <w:autoRedefine/>
    <w:qFormat/>
    <w:uiPriority w:val="0"/>
    <w:rPr>
      <w:b/>
      <w:bCs/>
      <w:kern w:val="2"/>
      <w:sz w:val="24"/>
      <w:szCs w:val="24"/>
    </w:rPr>
  </w:style>
  <w:style w:type="character" w:customStyle="1" w:styleId="481">
    <w:name w:val="称呼 字符"/>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6"/>
    <w:autoRedefine/>
    <w:qFormat/>
    <w:uiPriority w:val="0"/>
    <w:rPr>
      <w:rFonts w:ascii="Arial" w:hAnsi="Arial" w:eastAsia="隶书"/>
      <w:b/>
      <w:bCs/>
      <w:kern w:val="28"/>
      <w:sz w:val="44"/>
      <w:szCs w:val="32"/>
      <w:lang w:val="en-US" w:eastAsia="zh-CN" w:bidi="ar-SA"/>
    </w:rPr>
  </w:style>
  <w:style w:type="character" w:customStyle="1" w:styleId="488">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3"/>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文本首行缩进 2 字符"/>
    <w:link w:val="60"/>
    <w:autoRedefine/>
    <w:qFormat/>
    <w:uiPriority w:val="0"/>
    <w:rPr>
      <w:rFonts w:ascii="宋体" w:hAnsi="宋体"/>
      <w:kern w:val="2"/>
      <w:sz w:val="21"/>
      <w:szCs w:val="24"/>
    </w:rPr>
  </w:style>
  <w:style w:type="character" w:customStyle="1" w:styleId="502">
    <w:name w:val="正文文本缩进 2 字符"/>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7"/>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0"/>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70"/>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23"/>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2"/>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9"/>
    <w:autoRedefine/>
    <w:qFormat/>
    <w:uiPriority w:val="0"/>
    <w:rPr>
      <w:rFonts w:ascii="Verdana" w:hAnsi="Verdana"/>
      <w:b/>
      <w:bCs/>
      <w:color w:val="4A82CA"/>
      <w:sz w:val="17"/>
      <w:szCs w:val="17"/>
    </w:rPr>
  </w:style>
  <w:style w:type="character" w:customStyle="1" w:styleId="551">
    <w:name w:val="标题4-dyf Char"/>
    <w:link w:val="347"/>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6"/>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6"/>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5"/>
    <w:autoRedefine/>
    <w:qFormat/>
    <w:uiPriority w:val="0"/>
    <w:rPr>
      <w:rFonts w:ascii="宋体"/>
      <w:kern w:val="2"/>
      <w:sz w:val="24"/>
      <w:szCs w:val="21"/>
      <w:lang w:val="zh-CN"/>
    </w:rPr>
  </w:style>
  <w:style w:type="character" w:customStyle="1" w:styleId="598">
    <w:name w:val="标题 4 字符"/>
    <w:link w:val="5"/>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7"/>
    <w:autoRedefine/>
    <w:qFormat/>
    <w:uiPriority w:val="0"/>
    <w:rPr>
      <w:rFonts w:ascii="Arial" w:hAnsi="Arial" w:eastAsia="黑体"/>
      <w:b/>
      <w:bCs/>
      <w:kern w:val="2"/>
      <w:sz w:val="24"/>
      <w:szCs w:val="24"/>
    </w:rPr>
  </w:style>
  <w:style w:type="character" w:customStyle="1" w:styleId="612">
    <w:name w:val="正文缩进 字符"/>
    <w:link w:val="15"/>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19"/>
    <w:autoRedefine/>
    <w:qFormat/>
    <w:uiPriority w:val="99"/>
    <w:rPr>
      <w:kern w:val="2"/>
      <w:sz w:val="21"/>
      <w:szCs w:val="24"/>
    </w:rPr>
  </w:style>
  <w:style w:type="character" w:customStyle="1" w:styleId="614">
    <w:name w:val="批注框文本 字符"/>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3"/>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文本缩进 字符"/>
    <w:basedOn w:val="63"/>
    <w:link w:val="24"/>
    <w:autoRedefine/>
    <w:qFormat/>
    <w:uiPriority w:val="0"/>
    <w:rPr>
      <w:kern w:val="2"/>
      <w:sz w:val="21"/>
      <w:szCs w:val="24"/>
    </w:rPr>
  </w:style>
  <w:style w:type="character" w:customStyle="1" w:styleId="632">
    <w:name w:val="页脚 字符"/>
    <w:basedOn w:val="63"/>
    <w:link w:val="38"/>
    <w:autoRedefine/>
    <w:qFormat/>
    <w:uiPriority w:val="99"/>
    <w:rPr>
      <w:kern w:val="2"/>
      <w:sz w:val="18"/>
      <w:szCs w:val="18"/>
    </w:rPr>
  </w:style>
  <w:style w:type="character" w:customStyle="1" w:styleId="633">
    <w:name w:val="未处理的提及1"/>
    <w:basedOn w:val="63"/>
    <w:autoRedefine/>
    <w:semiHidden/>
    <w:unhideWhenUsed/>
    <w:qFormat/>
    <w:uiPriority w:val="99"/>
    <w:rPr>
      <w:color w:val="605E5C"/>
      <w:shd w:val="clear" w:color="auto" w:fill="E1DFDD"/>
    </w:rPr>
  </w:style>
  <w:style w:type="paragraph" w:customStyle="1" w:styleId="634">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635">
    <w:name w:val="Body text|1"/>
    <w:basedOn w:val="1"/>
    <w:autoRedefine/>
    <w:qFormat/>
    <w:uiPriority w:val="0"/>
    <w:pPr>
      <w:spacing w:after="140" w:line="353" w:lineRule="auto"/>
      <w:ind w:firstLine="400"/>
    </w:pPr>
    <w:rPr>
      <w:rFonts w:ascii="宋体" w:hAnsi="宋体" w:cs="宋体"/>
      <w:sz w:val="26"/>
      <w:szCs w:val="26"/>
      <w:lang w:val="zh-TW" w:eastAsia="zh-TW" w:bidi="zh-TW"/>
    </w:rPr>
  </w:style>
  <w:style w:type="character" w:customStyle="1" w:styleId="636">
    <w:name w:val="未处理的提及2"/>
    <w:basedOn w:val="63"/>
    <w:autoRedefine/>
    <w:semiHidden/>
    <w:unhideWhenUsed/>
    <w:qFormat/>
    <w:uiPriority w:val="99"/>
    <w:rPr>
      <w:color w:val="605E5C"/>
      <w:shd w:val="clear" w:color="auto" w:fill="E1DFDD"/>
    </w:rPr>
  </w:style>
  <w:style w:type="paragraph" w:customStyle="1" w:styleId="637">
    <w:name w:val="正文首行缩进2"/>
    <w:basedOn w:val="22"/>
    <w:next w:val="1"/>
    <w:autoRedefine/>
    <w:qFormat/>
    <w:uiPriority w:val="0"/>
    <w:pPr>
      <w:autoSpaceDE/>
      <w:autoSpaceDN/>
      <w:snapToGrid w:val="0"/>
      <w:spacing w:before="100" w:beforeAutospacing="1" w:after="120" w:line="288" w:lineRule="auto"/>
      <w:ind w:firstLine="420" w:firstLineChars="100"/>
      <w:contextualSpacing/>
    </w:pPr>
    <w:rPr>
      <w:rFonts w:ascii="Times New Roman" w:hAnsi="Calibri"/>
      <w:sz w:val="21"/>
      <w:lang w:val="en-US"/>
    </w:rPr>
  </w:style>
  <w:style w:type="paragraph" w:customStyle="1" w:styleId="63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9">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0">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41">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42">
    <w:name w:val="Unresolved Mention"/>
    <w:basedOn w:val="63"/>
    <w:autoRedefine/>
    <w:semiHidden/>
    <w:unhideWhenUsed/>
    <w:qFormat/>
    <w:uiPriority w:val="99"/>
    <w:rPr>
      <w:color w:val="605E5C"/>
      <w:shd w:val="clear" w:color="auto" w:fill="E1DFDD"/>
    </w:rPr>
  </w:style>
  <w:style w:type="paragraph" w:customStyle="1" w:styleId="643">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41987</Words>
  <Characters>44318</Characters>
  <Lines>364</Lines>
  <Paragraphs>102</Paragraphs>
  <TotalTime>55</TotalTime>
  <ScaleCrop>false</ScaleCrop>
  <LinksUpToDate>false</LinksUpToDate>
  <CharactersWithSpaces>48369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2023-07-31T08:58:00Z</dcterms:created>
  <dc:creator>玥</dc:creator>
  <cp:lastModifiedBy>漫漫</cp:lastModifiedBy>
  <cp:lastPrinted>2024-09-29T07:22:40Z</cp:lastPrinted>
  <dcterms:modified xsi:type="dcterms:W3CDTF">2024-09-29T07:33:57Z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14F2BFA9682F4D5E92BCAD0E61FA7758_13</vt:lpwstr>
  </property>
</Properties>
</file>