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E45B7">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2E883D47">
      <w:pPr>
        <w:spacing w:line="360" w:lineRule="auto"/>
        <w:jc w:val="center"/>
        <w:rPr>
          <w:rFonts w:hint="eastAsia" w:ascii="宋体" w:hAnsi="宋体" w:eastAsia="宋体" w:cs="宋体"/>
          <w:b/>
          <w:color w:val="auto"/>
          <w:sz w:val="24"/>
          <w:highlight w:val="none"/>
        </w:rPr>
      </w:pPr>
    </w:p>
    <w:p w14:paraId="2A0FC7D8">
      <w:pPr>
        <w:adjustRightInd/>
        <w:spacing w:line="360" w:lineRule="auto"/>
        <w:jc w:val="center"/>
        <w:rPr>
          <w:rFonts w:hint="eastAsia" w:ascii="宋体" w:hAnsi="宋体" w:eastAsia="宋体" w:cs="宋体"/>
          <w:b/>
          <w:color w:val="auto"/>
          <w:sz w:val="48"/>
          <w:szCs w:val="48"/>
          <w:highlight w:val="none"/>
        </w:rPr>
      </w:pPr>
    </w:p>
    <w:p w14:paraId="2BD99174">
      <w:pPr>
        <w:adjustRightInd/>
        <w:spacing w:line="36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《南星街道志》编纂出版项目，以及《馒头山社区志》《2023 南星街道年鉴》《2024 南星街道年鉴》编纂项目</w:t>
      </w:r>
    </w:p>
    <w:p w14:paraId="7B5CE5C1">
      <w:pPr>
        <w:adjustRightInd/>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招标文件 </w:t>
      </w:r>
    </w:p>
    <w:p w14:paraId="32145CE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502D75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 xml:space="preserve"> ZJKJ2025-临[2025]8491C号</w:t>
      </w:r>
    </w:p>
    <w:p w14:paraId="11CC22B6">
      <w:pPr>
        <w:snapToGrid w:val="0"/>
        <w:spacing w:line="360" w:lineRule="auto"/>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DFC2241">
      <w:pPr>
        <w:adjustRightInd/>
        <w:spacing w:line="360" w:lineRule="auto"/>
        <w:rPr>
          <w:rFonts w:hint="eastAsia" w:ascii="宋体" w:hAnsi="宋体" w:eastAsia="宋体" w:cs="宋体"/>
          <w:color w:val="auto"/>
          <w:sz w:val="28"/>
          <w:szCs w:val="20"/>
          <w:highlight w:val="none"/>
        </w:rPr>
      </w:pPr>
    </w:p>
    <w:p w14:paraId="178026A6">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7DFE159">
      <w:pPr>
        <w:spacing w:line="360" w:lineRule="auto"/>
        <w:jc w:val="center"/>
        <w:rPr>
          <w:rFonts w:hint="eastAsia" w:ascii="宋体" w:hAnsi="宋体" w:eastAsia="宋体" w:cs="宋体"/>
          <w:b/>
          <w:color w:val="auto"/>
          <w:sz w:val="44"/>
          <w:szCs w:val="44"/>
          <w:highlight w:val="none"/>
        </w:rPr>
      </w:pPr>
    </w:p>
    <w:p w14:paraId="7FF91857">
      <w:pPr>
        <w:tabs>
          <w:tab w:val="left" w:pos="756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p>
    <w:p w14:paraId="12D64E88">
      <w:pPr>
        <w:tabs>
          <w:tab w:val="left" w:pos="7560"/>
        </w:tabs>
        <w:spacing w:line="360" w:lineRule="auto"/>
        <w:jc w:val="left"/>
        <w:rPr>
          <w:rFonts w:hint="eastAsia" w:ascii="宋体" w:hAnsi="宋体" w:eastAsia="宋体" w:cs="宋体"/>
          <w:color w:val="auto"/>
          <w:sz w:val="24"/>
          <w:highlight w:val="none"/>
        </w:rPr>
      </w:pPr>
    </w:p>
    <w:p w14:paraId="2BD1D21F">
      <w:pPr>
        <w:pStyle w:val="4"/>
        <w:rPr>
          <w:rFonts w:hint="eastAsia"/>
        </w:rPr>
      </w:pPr>
    </w:p>
    <w:p w14:paraId="05D17C98">
      <w:pPr>
        <w:spacing w:line="360" w:lineRule="auto"/>
        <w:jc w:val="center"/>
        <w:rPr>
          <w:rFonts w:hint="eastAsia" w:ascii="宋体" w:hAnsi="宋体" w:eastAsia="宋体" w:cs="宋体"/>
          <w:color w:val="auto"/>
          <w:sz w:val="24"/>
          <w:highlight w:val="none"/>
        </w:rPr>
      </w:pPr>
    </w:p>
    <w:p w14:paraId="2B934029">
      <w:pPr>
        <w:spacing w:line="360" w:lineRule="auto"/>
        <w:rPr>
          <w:rFonts w:hint="eastAsia" w:ascii="宋体" w:hAnsi="宋体" w:eastAsia="宋体" w:cs="宋体"/>
          <w:color w:val="auto"/>
          <w:sz w:val="32"/>
          <w:szCs w:val="32"/>
          <w:highlight w:val="none"/>
        </w:rPr>
      </w:pPr>
    </w:p>
    <w:p w14:paraId="74E6DFAE">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杭州市上城区人民政府南星街道办事处</w:t>
      </w:r>
    </w:p>
    <w:p w14:paraId="39DB72B6">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浙江科佳工程咨询有限公司</w:t>
      </w:r>
    </w:p>
    <w:p w14:paraId="2193C1E9">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lang w:val="en-US" w:eastAsia="zh-CN"/>
        </w:rPr>
        <w:t>二十一</w:t>
      </w:r>
      <w:r>
        <w:rPr>
          <w:rFonts w:hint="eastAsia" w:ascii="宋体" w:hAnsi="宋体" w:eastAsia="宋体" w:cs="宋体"/>
          <w:bCs/>
          <w:color w:val="auto"/>
          <w:sz w:val="32"/>
          <w:szCs w:val="32"/>
          <w:highlight w:val="none"/>
        </w:rPr>
        <w:t xml:space="preserve">日 </w:t>
      </w:r>
    </w:p>
    <w:p w14:paraId="7C29BB2E">
      <w:pPr>
        <w:adjustRightInd/>
        <w:spacing w:line="360" w:lineRule="auto"/>
        <w:rPr>
          <w:rFonts w:hint="eastAsia" w:ascii="宋体" w:hAnsi="宋体" w:eastAsia="宋体" w:cs="宋体"/>
          <w:b/>
          <w:color w:val="auto"/>
          <w:sz w:val="48"/>
          <w:szCs w:val="48"/>
          <w:highlight w:val="none"/>
        </w:rPr>
      </w:pPr>
    </w:p>
    <w:p w14:paraId="022250F7">
      <w:pPr>
        <w:pStyle w:val="637"/>
        <w:rPr>
          <w:rFonts w:hint="eastAsia" w:ascii="宋体" w:hAnsi="宋体" w:eastAsia="宋体" w:cs="宋体"/>
          <w:color w:val="auto"/>
          <w:highlight w:val="none"/>
        </w:rPr>
      </w:pPr>
    </w:p>
    <w:p w14:paraId="089FA1EF">
      <w:pPr>
        <w:pStyle w:val="637"/>
        <w:rPr>
          <w:rFonts w:hint="eastAsia" w:ascii="宋体" w:hAnsi="宋体" w:eastAsia="宋体" w:cs="宋体"/>
          <w:color w:val="auto"/>
          <w:highlight w:val="none"/>
        </w:rPr>
      </w:pPr>
    </w:p>
    <w:p w14:paraId="57CB13B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6643A27">
      <w:pPr>
        <w:spacing w:line="360" w:lineRule="auto"/>
        <w:rPr>
          <w:rFonts w:hint="eastAsia" w:ascii="宋体" w:hAnsi="宋体" w:eastAsia="宋体" w:cs="宋体"/>
          <w:color w:val="auto"/>
          <w:sz w:val="32"/>
          <w:szCs w:val="32"/>
          <w:highlight w:val="none"/>
        </w:rPr>
      </w:pPr>
    </w:p>
    <w:p w14:paraId="485A1884">
      <w:pPr>
        <w:spacing w:line="360" w:lineRule="auto"/>
        <w:rPr>
          <w:rFonts w:hint="eastAsia" w:ascii="宋体" w:hAnsi="宋体" w:eastAsia="宋体" w:cs="宋体"/>
          <w:color w:val="auto"/>
          <w:sz w:val="32"/>
          <w:szCs w:val="32"/>
          <w:highlight w:val="none"/>
        </w:rPr>
      </w:pPr>
    </w:p>
    <w:p w14:paraId="0AF3506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79A69F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AE832B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A2BA72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071F87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8FC2DB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27570B7">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3152B64B">
      <w:pPr>
        <w:spacing w:line="360" w:lineRule="auto"/>
        <w:ind w:firstLine="549" w:firstLineChars="229"/>
        <w:rPr>
          <w:rFonts w:hint="eastAsia" w:ascii="宋体" w:hAnsi="宋体" w:eastAsia="宋体" w:cs="宋体"/>
          <w:color w:val="auto"/>
          <w:sz w:val="24"/>
          <w:highlight w:val="none"/>
        </w:rPr>
      </w:pPr>
    </w:p>
    <w:p w14:paraId="783639F3">
      <w:pPr>
        <w:spacing w:line="360" w:lineRule="auto"/>
        <w:ind w:firstLine="549" w:firstLineChars="229"/>
        <w:rPr>
          <w:rFonts w:hint="eastAsia" w:ascii="宋体" w:hAnsi="宋体" w:eastAsia="宋体" w:cs="宋体"/>
          <w:color w:val="auto"/>
          <w:sz w:val="24"/>
          <w:highlight w:val="none"/>
        </w:rPr>
      </w:pPr>
    </w:p>
    <w:p w14:paraId="0A56430D">
      <w:pPr>
        <w:spacing w:line="360" w:lineRule="auto"/>
        <w:ind w:firstLine="549" w:firstLineChars="229"/>
        <w:rPr>
          <w:rFonts w:hint="eastAsia" w:ascii="宋体" w:hAnsi="宋体" w:eastAsia="宋体" w:cs="宋体"/>
          <w:color w:val="auto"/>
          <w:sz w:val="24"/>
          <w:highlight w:val="none"/>
        </w:rPr>
      </w:pPr>
    </w:p>
    <w:p w14:paraId="5A0CF8B9">
      <w:pPr>
        <w:spacing w:line="360" w:lineRule="auto"/>
        <w:ind w:firstLine="549" w:firstLineChars="229"/>
        <w:rPr>
          <w:rFonts w:hint="eastAsia" w:ascii="宋体" w:hAnsi="宋体" w:eastAsia="宋体" w:cs="宋体"/>
          <w:color w:val="auto"/>
          <w:sz w:val="24"/>
          <w:highlight w:val="none"/>
        </w:rPr>
      </w:pPr>
    </w:p>
    <w:p w14:paraId="5741C24C">
      <w:pPr>
        <w:spacing w:line="360" w:lineRule="auto"/>
        <w:ind w:firstLine="549" w:firstLineChars="229"/>
        <w:rPr>
          <w:rFonts w:hint="eastAsia" w:ascii="宋体" w:hAnsi="宋体" w:eastAsia="宋体" w:cs="宋体"/>
          <w:color w:val="auto"/>
          <w:sz w:val="24"/>
          <w:highlight w:val="none"/>
        </w:rPr>
      </w:pPr>
    </w:p>
    <w:p w14:paraId="7F154497">
      <w:pPr>
        <w:spacing w:line="360" w:lineRule="auto"/>
        <w:ind w:firstLine="549" w:firstLineChars="229"/>
        <w:rPr>
          <w:rFonts w:hint="eastAsia" w:ascii="宋体" w:hAnsi="宋体" w:eastAsia="宋体" w:cs="宋体"/>
          <w:color w:val="auto"/>
          <w:sz w:val="24"/>
          <w:highlight w:val="none"/>
        </w:rPr>
      </w:pPr>
    </w:p>
    <w:p w14:paraId="3334EC3D">
      <w:pPr>
        <w:spacing w:line="360" w:lineRule="auto"/>
        <w:ind w:firstLine="549" w:firstLineChars="229"/>
        <w:rPr>
          <w:rFonts w:hint="eastAsia" w:ascii="宋体" w:hAnsi="宋体" w:eastAsia="宋体" w:cs="宋体"/>
          <w:color w:val="auto"/>
          <w:sz w:val="24"/>
          <w:highlight w:val="none"/>
        </w:rPr>
      </w:pPr>
    </w:p>
    <w:p w14:paraId="54B0291E">
      <w:pPr>
        <w:spacing w:line="360" w:lineRule="auto"/>
        <w:ind w:firstLine="549" w:firstLineChars="229"/>
        <w:rPr>
          <w:rFonts w:hint="eastAsia" w:ascii="宋体" w:hAnsi="宋体" w:eastAsia="宋体" w:cs="宋体"/>
          <w:color w:val="auto"/>
          <w:sz w:val="24"/>
          <w:highlight w:val="none"/>
        </w:rPr>
      </w:pPr>
    </w:p>
    <w:p w14:paraId="79815459">
      <w:pPr>
        <w:spacing w:line="360" w:lineRule="auto"/>
        <w:ind w:firstLine="549" w:firstLineChars="229"/>
        <w:rPr>
          <w:rFonts w:hint="eastAsia" w:ascii="宋体" w:hAnsi="宋体" w:eastAsia="宋体" w:cs="宋体"/>
          <w:color w:val="auto"/>
          <w:sz w:val="24"/>
          <w:highlight w:val="none"/>
        </w:rPr>
      </w:pPr>
    </w:p>
    <w:p w14:paraId="1DB5F95F">
      <w:pPr>
        <w:spacing w:line="360" w:lineRule="auto"/>
        <w:ind w:firstLine="549" w:firstLineChars="229"/>
        <w:rPr>
          <w:rFonts w:hint="eastAsia" w:ascii="宋体" w:hAnsi="宋体" w:eastAsia="宋体" w:cs="宋体"/>
          <w:color w:val="auto"/>
          <w:sz w:val="24"/>
          <w:highlight w:val="none"/>
        </w:rPr>
      </w:pPr>
    </w:p>
    <w:p w14:paraId="3CE5D19C">
      <w:pPr>
        <w:spacing w:line="360" w:lineRule="auto"/>
        <w:ind w:firstLine="549" w:firstLineChars="229"/>
        <w:rPr>
          <w:rFonts w:hint="eastAsia" w:ascii="宋体" w:hAnsi="宋体" w:eastAsia="宋体" w:cs="宋体"/>
          <w:color w:val="auto"/>
          <w:sz w:val="24"/>
          <w:highlight w:val="none"/>
        </w:rPr>
      </w:pPr>
    </w:p>
    <w:p w14:paraId="0481002B">
      <w:pPr>
        <w:spacing w:line="360" w:lineRule="auto"/>
        <w:ind w:firstLine="549" w:firstLineChars="229"/>
        <w:rPr>
          <w:rFonts w:hint="eastAsia" w:ascii="宋体" w:hAnsi="宋体" w:eastAsia="宋体" w:cs="宋体"/>
          <w:color w:val="auto"/>
          <w:sz w:val="24"/>
          <w:highlight w:val="none"/>
        </w:rPr>
      </w:pPr>
    </w:p>
    <w:bookmarkEnd w:id="1"/>
    <w:p w14:paraId="3B901013">
      <w:pPr>
        <w:adjustRightInd/>
        <w:spacing w:line="360" w:lineRule="auto"/>
        <w:jc w:val="center"/>
        <w:outlineLvl w:val="0"/>
        <w:rPr>
          <w:rFonts w:hint="eastAsia" w:ascii="宋体" w:hAnsi="宋体" w:eastAsia="宋体" w:cs="宋体"/>
          <w:b/>
          <w:color w:val="auto"/>
          <w:sz w:val="36"/>
          <w:szCs w:val="20"/>
          <w:highlight w:val="none"/>
        </w:r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r>
        <w:rPr>
          <w:rFonts w:hint="eastAsia" w:ascii="宋体" w:hAnsi="宋体" w:eastAsia="宋体" w:cs="宋体"/>
          <w:b/>
          <w:color w:val="auto"/>
          <w:sz w:val="36"/>
          <w:szCs w:val="20"/>
          <w:highlight w:val="none"/>
        </w:rPr>
        <w:t>第一部分 招标公告</w:t>
      </w:r>
    </w:p>
    <w:p w14:paraId="274D463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566159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《南星街道志》编纂出版项目，以及《馒头山社区志》《2023 南星街道年鉴》《2024 南星街道年鉴》编纂项目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"https://www.zcygov.cn/）获取（下载）招标文件，并于2023年04月18日14点30分00秒"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eastAsia="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eastAsia="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月</w:t>
      </w:r>
      <w:r>
        <w:rPr>
          <w:rStyle w:val="77"/>
          <w:rFonts w:hint="eastAsia" w:ascii="宋体" w:hAnsi="宋体" w:eastAsia="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EEFE0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F2758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Cs/>
          <w:color w:val="auto"/>
          <w:sz w:val="24"/>
          <w:highlight w:val="none"/>
          <w:lang w:eastAsia="zh-CN"/>
        </w:rPr>
        <w:t xml:space="preserve"> ZJKJ2025-临[2025]8491C号</w:t>
      </w:r>
      <w:r>
        <w:rPr>
          <w:rFonts w:hint="eastAsia" w:ascii="宋体" w:hAnsi="宋体" w:eastAsia="宋体" w:cs="宋体"/>
          <w:bCs/>
          <w:color w:val="auto"/>
          <w:sz w:val="24"/>
          <w:highlight w:val="none"/>
        </w:rPr>
        <w:t xml:space="preserve">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w:t>
      </w:r>
    </w:p>
    <w:p w14:paraId="0D5438C3">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bCs/>
          <w:color w:val="auto"/>
          <w:sz w:val="24"/>
          <w:highlight w:val="none"/>
          <w:lang w:eastAsia="zh-CN"/>
        </w:rPr>
        <w:t>《南星街道志》编纂出版项目，以及《馒头山社区志》《2023 南星街道年鉴》《2024 南星街道年鉴》编纂项目</w:t>
      </w:r>
      <w:r>
        <w:rPr>
          <w:rFonts w:hint="eastAsia" w:ascii="宋体" w:hAnsi="宋体" w:eastAsia="宋体" w:cs="宋体"/>
          <w:color w:val="auto"/>
          <w:sz w:val="24"/>
          <w:highlight w:val="none"/>
        </w:rPr>
        <w:t xml:space="preserve">   </w:t>
      </w:r>
    </w:p>
    <w:p w14:paraId="05C9FBB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eastAsia="宋体" w:cs="宋体"/>
          <w:color w:val="auto"/>
          <w:sz w:val="24"/>
          <w:highlight w:val="none"/>
          <w:lang w:val="en-US" w:eastAsia="zh-CN"/>
        </w:rPr>
        <w:t>600000</w:t>
      </w:r>
      <w:r>
        <w:rPr>
          <w:rFonts w:hint="eastAsia" w:ascii="宋体" w:hAnsi="宋体" w:eastAsia="宋体" w:cs="宋体"/>
          <w:color w:val="auto"/>
          <w:sz w:val="24"/>
          <w:highlight w:val="none"/>
          <w:lang w:eastAsia="zh-CN"/>
        </w:rPr>
        <w:t>.00</w:t>
      </w:r>
    </w:p>
    <w:p w14:paraId="322B57AC">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lang w:val="en-US" w:eastAsia="zh-CN"/>
        </w:rPr>
        <w:t>600000</w:t>
      </w:r>
      <w:r>
        <w:rPr>
          <w:rFonts w:hint="eastAsia" w:ascii="宋体" w:hAnsi="宋体" w:eastAsia="宋体" w:cs="宋体"/>
          <w:color w:val="auto"/>
          <w:sz w:val="24"/>
          <w:highlight w:val="none"/>
          <w:lang w:eastAsia="zh-CN"/>
        </w:rPr>
        <w:t>.00</w:t>
      </w:r>
    </w:p>
    <w:p w14:paraId="15348C82">
      <w:pPr>
        <w:pStyle w:val="6"/>
        <w:spacing w:line="360" w:lineRule="auto"/>
        <w:ind w:firstLine="480"/>
        <w:rPr>
          <w:rFonts w:hint="default" w:ascii="宋体" w:hAnsi="宋体" w:eastAsia="宋体" w:cs="宋体"/>
          <w:bCs/>
          <w:snapToGrid/>
          <w:color w:val="auto"/>
          <w:kern w:val="2"/>
          <w:sz w:val="24"/>
          <w:szCs w:val="24"/>
          <w:highlight w:val="none"/>
          <w:lang w:val="en-US" w:eastAsia="zh-CN"/>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提供《南星街道志》编纂出版服务，以及《馒头山社区志》《2023 南星街道年鉴》《2024 南星街道年鉴》编纂</w:t>
      </w:r>
      <w:r>
        <w:rPr>
          <w:rFonts w:hint="eastAsia" w:hAnsi="宋体" w:cs="宋体"/>
          <w:b w:val="0"/>
          <w:bCs/>
          <w:color w:val="auto"/>
          <w:sz w:val="24"/>
          <w:highlight w:val="none"/>
          <w:lang w:val="en-US" w:eastAsia="zh-CN"/>
        </w:rPr>
        <w:t>等</w:t>
      </w:r>
      <w:r>
        <w:rPr>
          <w:rFonts w:hint="eastAsia" w:ascii="宋体" w:hAnsi="宋体" w:eastAsia="宋体" w:cs="宋体"/>
          <w:b w:val="0"/>
          <w:bCs/>
          <w:color w:val="auto"/>
          <w:sz w:val="24"/>
          <w:highlight w:val="none"/>
        </w:rPr>
        <w:t>服务</w:t>
      </w:r>
      <w:r>
        <w:rPr>
          <w:rFonts w:hint="eastAsia" w:hAnsi="宋体" w:cs="宋体"/>
          <w:b w:val="0"/>
          <w:bCs/>
          <w:color w:val="auto"/>
          <w:sz w:val="24"/>
          <w:highlight w:val="none"/>
          <w:lang w:eastAsia="zh-CN"/>
        </w:rPr>
        <w:t>。</w:t>
      </w:r>
      <w:r>
        <w:rPr>
          <w:rFonts w:hint="eastAsia" w:hAnsi="宋体" w:cs="宋体"/>
          <w:b w:val="0"/>
          <w:bCs/>
          <w:color w:val="auto"/>
          <w:sz w:val="24"/>
          <w:highlight w:val="none"/>
          <w:lang w:val="en-US" w:eastAsia="zh-CN"/>
        </w:rPr>
        <w:t>详见“第三部分 采购需求”。</w:t>
      </w:r>
    </w:p>
    <w:p w14:paraId="1D80D5B7">
      <w:pPr>
        <w:pStyle w:val="131"/>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2年（具体时间按合同签订为准）</w:t>
      </w:r>
      <w:r>
        <w:rPr>
          <w:rFonts w:hint="eastAsia" w:ascii="宋体" w:hAnsi="宋体" w:eastAsia="宋体" w:cs="宋体"/>
          <w:color w:val="auto"/>
          <w:highlight w:val="none"/>
        </w:rPr>
        <w:t xml:space="preserve">。 </w:t>
      </w:r>
    </w:p>
    <w:p w14:paraId="08952132">
      <w:pPr>
        <w:pStyle w:val="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4418369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F6D4CC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58D0BB9">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75844B5">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7B138A38">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2C70F30">
      <w:pPr>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sdtContent>
      </w:sdt>
    </w:p>
    <w:p w14:paraId="7C86D55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3487DC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sz w:val="24"/>
          <w:highlight w:val="none"/>
        </w:rPr>
        <w:t>服务全部由符合政策要求的中小企业承接，提供中小企业声明函；</w:t>
      </w:r>
    </w:p>
    <w:p w14:paraId="655FCF3F">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3431394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sz w:val="24"/>
          <w:highlight w:val="none"/>
        </w:rPr>
        <w:t>服务全部由符合政策要求的小微企业承接，提供中小企业声明函；</w:t>
      </w:r>
    </w:p>
    <w:p w14:paraId="2FCECF6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15BC22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5D987C0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p>
    <w:p w14:paraId="0086F1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000000"/>
          <w:sz w:val="24"/>
          <w:highlight w:val="none"/>
          <w:lang w:val="en-US" w:eastAsia="zh-CN"/>
        </w:rPr>
      </w:pPr>
      <w:sdt>
        <w:sdtPr>
          <w:rPr>
            <w:rFonts w:hint="eastAsia" w:ascii="宋体" w:hAnsi="宋体" w:eastAsia="宋体" w:cs="宋体"/>
            <w:color w:val="auto"/>
            <w:kern w:val="0"/>
            <w:sz w:val="24"/>
            <w:highlight w:val="none"/>
          </w:rPr>
          <w:id w:val="147478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cs="宋体"/>
          <w:color w:val="000000"/>
          <w:kern w:val="0"/>
          <w:sz w:val="24"/>
          <w:highlight w:val="none"/>
          <w:lang w:val="en-US" w:eastAsia="zh-CN"/>
        </w:rPr>
        <w:t>无。</w:t>
      </w:r>
    </w:p>
    <w:p w14:paraId="3A8289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cs="宋体"/>
          <w:color w:val="000000"/>
          <w:sz w:val="24"/>
          <w:highlight w:val="none"/>
        </w:rPr>
      </w:pPr>
      <w:r>
        <w:rPr>
          <w:rFonts w:hint="eastAsia" w:ascii="MS Gothic" w:hAnsi="MS Gothic" w:eastAsia="MS Gothic" w:cs="宋体"/>
          <w:color w:val="000000"/>
          <w:kern w:val="0"/>
          <w:sz w:val="24"/>
          <w:highlight w:val="none"/>
        </w:rPr>
        <w:t>☐</w:t>
      </w:r>
      <w:r>
        <w:rPr>
          <w:rFonts w:hint="eastAsia" w:ascii="宋体" w:hAnsi="宋体" w:cs="宋体"/>
          <w:color w:val="000000"/>
          <w:sz w:val="24"/>
          <w:highlight w:val="none"/>
        </w:rPr>
        <w:t>有特定资格要求：</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，该特定条件的法律法规依据：</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44B645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3D191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3FE1F1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2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8E2D46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9B6AD4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165EAF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22AF7EE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83D58F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eastAsia="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eastAsia="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月</w:t>
      </w:r>
      <w:r>
        <w:rPr>
          <w:rStyle w:val="77"/>
          <w:rFonts w:hint="eastAsia" w:ascii="宋体" w:hAnsi="宋体" w:eastAsia="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Fonts w:hint="eastAsia" w:ascii="宋体" w:hAnsi="宋体" w:eastAsia="宋体" w:cs="宋体"/>
          <w:color w:val="auto"/>
          <w:sz w:val="24"/>
          <w:highlight w:val="none"/>
        </w:rPr>
        <w:t>（北京时间）</w:t>
      </w:r>
    </w:p>
    <w:p w14:paraId="2AA8F13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10BB211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snapToGrid/>
          <w:color w:val="auto"/>
          <w:kern w:val="2"/>
          <w:sz w:val="24"/>
          <w:szCs w:val="24"/>
          <w:highlight w:val="none"/>
        </w:rPr>
        <w:t>202</w:t>
      </w:r>
      <w:r>
        <w:rPr>
          <w:rStyle w:val="77"/>
          <w:rFonts w:hint="eastAsia" w:ascii="宋体" w:hAnsi="宋体" w:eastAsia="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eastAsia="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月</w:t>
      </w:r>
      <w:r>
        <w:rPr>
          <w:rStyle w:val="77"/>
          <w:rFonts w:hint="eastAsia" w:ascii="宋体" w:hAnsi="宋体" w:eastAsia="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eastAsia="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p>
    <w:p w14:paraId="61CE9DD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7806B073">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7559A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BCC628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F1D4B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ED5B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321F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D108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8C4D8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82C3E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4F0425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 </w:t>
      </w:r>
      <w:r>
        <w:rPr>
          <w:rFonts w:hint="eastAsia" w:ascii="宋体" w:hAnsi="宋体" w:eastAsia="宋体" w:cs="宋体"/>
          <w:color w:val="auto"/>
          <w:sz w:val="24"/>
          <w:highlight w:val="none"/>
          <w:lang w:eastAsia="zh-CN"/>
        </w:rPr>
        <w:t>杭州市上城区人民政府南星街道办事处</w:t>
      </w:r>
      <w:r>
        <w:rPr>
          <w:rFonts w:hint="eastAsia" w:ascii="宋体" w:hAnsi="宋体" w:eastAsia="宋体" w:cs="宋体"/>
          <w:color w:val="auto"/>
          <w:sz w:val="24"/>
          <w:highlight w:val="none"/>
        </w:rPr>
        <w:t xml:space="preserve"> </w:t>
      </w:r>
    </w:p>
    <w:p w14:paraId="51DB96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 </w:t>
      </w:r>
      <w:r>
        <w:rPr>
          <w:rFonts w:hint="eastAsia" w:ascii="宋体" w:hAnsi="宋体" w:eastAsia="宋体" w:cs="宋体"/>
          <w:color w:val="auto"/>
          <w:sz w:val="24"/>
          <w:highlight w:val="none"/>
          <w:lang w:eastAsia="zh-CN"/>
        </w:rPr>
        <w:t>杭州市上城区南星街道复兴路37号紫花埠社区党群服务中心</w:t>
      </w:r>
      <w:r>
        <w:rPr>
          <w:rFonts w:hint="eastAsia" w:ascii="宋体" w:hAnsi="宋体" w:eastAsia="宋体" w:cs="宋体"/>
          <w:color w:val="auto"/>
          <w:sz w:val="24"/>
          <w:highlight w:val="none"/>
        </w:rPr>
        <w:t xml:space="preserve">       </w:t>
      </w:r>
    </w:p>
    <w:p w14:paraId="5B0C7AB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60E2B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何工</w:t>
      </w:r>
      <w:r>
        <w:rPr>
          <w:rFonts w:hint="eastAsia" w:ascii="宋体" w:hAnsi="宋体" w:eastAsia="宋体" w:cs="宋体"/>
          <w:color w:val="auto"/>
          <w:sz w:val="24"/>
          <w:highlight w:val="none"/>
        </w:rPr>
        <w:t xml:space="preserve"> </w:t>
      </w:r>
    </w:p>
    <w:p w14:paraId="292C019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项目联系方式（询问）：13634135683</w:t>
      </w:r>
    </w:p>
    <w:p w14:paraId="0372EDB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质疑联系人：荣德华</w:t>
      </w:r>
    </w:p>
    <w:p w14:paraId="048B0B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质疑联系方式：0571-87750810 </w:t>
      </w:r>
    </w:p>
    <w:p w14:paraId="06536B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35E7797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称：浙江科佳工程咨询有限公司</w:t>
      </w:r>
    </w:p>
    <w:p w14:paraId="7F3F03FF">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浙江省杭州市上城区顺福商务中心3幢10楼</w:t>
      </w:r>
    </w:p>
    <w:p w14:paraId="1F114E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149A5F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bookmarkStart w:id="414" w:name="_GoBack"/>
      <w:bookmarkEnd w:id="414"/>
      <w:r>
        <w:rPr>
          <w:rFonts w:hint="eastAsia" w:ascii="宋体" w:hAnsi="宋体" w:eastAsia="宋体" w:cs="宋体"/>
          <w:color w:val="auto"/>
          <w:sz w:val="24"/>
          <w:highlight w:val="none"/>
          <w:lang w:eastAsia="zh-CN"/>
        </w:rPr>
        <w:t>徐涵颖</w:t>
      </w:r>
      <w:r>
        <w:rPr>
          <w:rFonts w:hint="eastAsia" w:ascii="宋体" w:hAnsi="宋体" w:eastAsia="宋体" w:cs="宋体"/>
          <w:color w:val="auto"/>
          <w:sz w:val="24"/>
          <w:highlight w:val="none"/>
        </w:rPr>
        <w:t xml:space="preserve">  </w:t>
      </w:r>
    </w:p>
    <w:p w14:paraId="73150B5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13606687709</w:t>
      </w:r>
    </w:p>
    <w:p w14:paraId="6E96270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季晓瑾</w:t>
      </w:r>
    </w:p>
    <w:p w14:paraId="54D5595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15395828515</w:t>
      </w:r>
    </w:p>
    <w:p w14:paraId="6C47857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48E3E7C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称：杭州市上城区财政局/浙江省政府采购行政裁决服务中心（杭州）</w:t>
      </w:r>
    </w:p>
    <w:p w14:paraId="3D04779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55AA70D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20965B2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14:paraId="48F1E58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14:paraId="66A40A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14:paraId="014AD9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B059263">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C09AAB0">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161985EC">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4FA9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C1967E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87C60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B8E2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022A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D90D6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6C013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419A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74DA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D4BE8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626B9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92ED6">
            <w:pPr>
              <w:numPr>
                <w:ilvl w:val="0"/>
                <w:numId w:val="0"/>
              </w:num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highlight w:val="none"/>
              </w:rPr>
              <w:t>标的：</w:t>
            </w:r>
            <w:r>
              <w:rPr>
                <w:rFonts w:hint="eastAsia" w:ascii="宋体" w:hAnsi="宋体" w:eastAsia="宋体" w:cs="宋体"/>
                <w:bCs/>
                <w:color w:val="auto"/>
                <w:kern w:val="0"/>
                <w:sz w:val="24"/>
                <w:highlight w:val="none"/>
                <w:u w:val="single"/>
                <w:lang w:eastAsia="zh-CN"/>
              </w:rPr>
              <w:t>《南星街道志》编纂出版项目，以及《馒头山社区志》《2023 南星街道年鉴》《2024 南星街道年鉴》编纂项目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其他未列明</w:t>
            </w:r>
            <w:r>
              <w:rPr>
                <w:rFonts w:hint="eastAsia" w:ascii="宋体" w:hAnsi="宋体" w:eastAsia="宋体" w:cs="宋体"/>
                <w:color w:val="auto"/>
                <w:kern w:val="0"/>
                <w:sz w:val="24"/>
                <w:highlight w:val="none"/>
              </w:rPr>
              <w:t>行业；</w:t>
            </w:r>
          </w:p>
          <w:p w14:paraId="66AAE073">
            <w:pPr>
              <w:pStyle w:val="24"/>
              <w:numPr>
                <w:ilvl w:val="0"/>
                <w:numId w:val="0"/>
              </w:numPr>
              <w:rPr>
                <w:rFonts w:hint="eastAsia" w:ascii="宋体" w:hAnsi="宋体" w:eastAsia="宋体" w:cs="宋体"/>
                <w:color w:val="auto"/>
                <w:highlight w:val="none"/>
              </w:rPr>
            </w:pPr>
            <w:r>
              <w:rPr>
                <w:rFonts w:hint="eastAsia" w:ascii="宋体" w:hAnsi="宋体" w:eastAsia="宋体" w:cs="宋体"/>
                <w:color w:val="auto"/>
                <w:highlight w:val="none"/>
              </w:rPr>
              <w:t>根据《关于印发中小企业划型标准规定的通知》（工信部联企业〔2011〕300）第四条第（二）项规定：</w:t>
            </w:r>
            <w:r>
              <w:rPr>
                <w:rFonts w:hint="eastAsia" w:ascii="宋体" w:hAnsi="宋体" w:eastAsia="宋体" w:cs="宋体"/>
                <w:color w:val="auto"/>
                <w:highlight w:val="none"/>
                <w:u w:val="single"/>
              </w:rPr>
              <w:t>其他未列明</w:t>
            </w:r>
            <w:r>
              <w:rPr>
                <w:rFonts w:hint="eastAsia" w:ascii="宋体" w:hAnsi="宋体" w:eastAsia="宋体" w:cs="宋体"/>
                <w:color w:val="auto"/>
                <w:highlight w:val="none"/>
              </w:rPr>
              <w:t>行业</w:t>
            </w:r>
            <w:r>
              <w:rPr>
                <w:rFonts w:hint="eastAsia" w:hAnsi="宋体" w:cs="宋体"/>
                <w:color w:val="auto"/>
                <w:highlight w:val="none"/>
                <w:lang w:eastAsia="zh-CN"/>
              </w:rPr>
              <w:t>。</w:t>
            </w:r>
            <w:r>
              <w:rPr>
                <w:rFonts w:hint="eastAsia" w:asciiTheme="majorEastAsia" w:hAnsiTheme="majorEastAsia" w:eastAsiaTheme="majorEastAsia" w:cstheme="majorEastAsia"/>
                <w:sz w:val="24"/>
                <w:szCs w:val="24"/>
              </w:rPr>
              <w:t>从业人员300人以下的为中小微型企业。其中，从业人员100人及以上的为中型企业；从业人员10人及以上的为小型企业；从业人员10人以下的为微型企业</w:t>
            </w:r>
            <w:r>
              <w:rPr>
                <w:rFonts w:hint="eastAsia" w:asciiTheme="majorEastAsia" w:hAnsiTheme="majorEastAsia" w:eastAsiaTheme="majorEastAsia" w:cstheme="majorEastAsia"/>
                <w:sz w:val="24"/>
                <w:szCs w:val="24"/>
                <w:lang w:eastAsia="zh-CN"/>
              </w:rPr>
              <w:t>。</w:t>
            </w:r>
          </w:p>
        </w:tc>
      </w:tr>
      <w:tr w14:paraId="5B4D2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65628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23E016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A8432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79EABAC">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AF18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131F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3ABAD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989BF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文档整理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5B077A8D">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00A3"/>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6E27BD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3C79F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EFF1ED">
            <w:pPr>
              <w:snapToGrid w:val="0"/>
              <w:spacing w:line="360" w:lineRule="auto"/>
              <w:jc w:val="center"/>
              <w:rPr>
                <w:rFonts w:hint="eastAsia" w:ascii="宋体" w:hAnsi="宋体" w:eastAsia="宋体" w:cs="宋体"/>
                <w:color w:val="auto"/>
                <w:sz w:val="24"/>
                <w:highlight w:val="none"/>
              </w:rPr>
            </w:pPr>
          </w:p>
          <w:p w14:paraId="24AFF7C0">
            <w:pPr>
              <w:snapToGrid w:val="0"/>
              <w:spacing w:line="360" w:lineRule="auto"/>
              <w:jc w:val="center"/>
              <w:rPr>
                <w:rFonts w:hint="eastAsia" w:ascii="宋体" w:hAnsi="宋体" w:eastAsia="宋体" w:cs="宋体"/>
                <w:color w:val="auto"/>
                <w:sz w:val="24"/>
                <w:highlight w:val="none"/>
              </w:rPr>
            </w:pPr>
          </w:p>
          <w:p w14:paraId="7E1386A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B4B0D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2FB20">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F052"/>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21BCF11">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2F6DB11A">
            <w:pPr>
              <w:pStyle w:val="2"/>
              <w:ind w:left="0" w:leftChars="0" w:firstLine="0" w:firstLineChars="0"/>
              <w:rPr>
                <w:rFonts w:hint="eastAsi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664D4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E853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AB118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4E95C3B">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F052"/>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EDAF8D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6144B6A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783370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94E7AF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1B94FF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70FF0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411AB5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C44FBC7">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B5F5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095BF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6716F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CEBAE1B">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F052"/>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FB9B196">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3B401BC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622203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623739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9A9ED6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79F2DDA">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DB85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D4514E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FC403A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048A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1935AEE">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2814F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64A0EBD">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FDADA1">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BE7C7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DB62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8F680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DF474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472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AD64EB">
            <w:pPr>
              <w:pStyle w:val="2"/>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强制采购。产品：    </w:t>
            </w:r>
          </w:p>
          <w:p w14:paraId="2BF012B6">
            <w:pPr>
              <w:pStyle w:val="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2C6460B3">
            <w:pPr>
              <w:pStyle w:val="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1CCE41C8">
            <w:pPr>
              <w:pStyle w:val="2"/>
              <w:rPr>
                <w:rFonts w:hint="eastAsia"/>
              </w:rPr>
            </w:pPr>
            <w:r>
              <w:rPr>
                <w:rFonts w:hint="eastAsia" w:ascii="宋体" w:hAnsi="宋体" w:eastAsia="宋体" w:cs="宋体"/>
                <w:color w:val="auto"/>
                <w:kern w:val="0"/>
                <w:sz w:val="24"/>
                <w:szCs w:val="24"/>
                <w:highlight w:val="none"/>
                <w:lang w:val="en-US" w:eastAsia="zh-CN" w:bidi="ar-SA"/>
              </w:rPr>
              <w:t>☑无</w:t>
            </w:r>
          </w:p>
        </w:tc>
      </w:tr>
      <w:tr w14:paraId="7E4FB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39E2F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A91DE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5ED37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1E2291ED">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83FA6B2">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F424855">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FD6D03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7B0C5B9">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298D5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2" w:hRule="atLeast"/>
          <w:tblHeader/>
        </w:trPr>
        <w:tc>
          <w:tcPr>
            <w:tcW w:w="629" w:type="dxa"/>
            <w:tcBorders>
              <w:top w:val="single" w:color="auto" w:sz="4" w:space="0"/>
              <w:left w:val="single" w:color="000000" w:sz="8" w:space="0"/>
              <w:right w:val="single" w:color="000000" w:sz="2" w:space="0"/>
            </w:tcBorders>
            <w:vAlign w:val="center"/>
          </w:tcPr>
          <w:p w14:paraId="19B46F5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B5A760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392CF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DEE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7A363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21DDB1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D13F555">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eastAsia="zh-CN"/>
              </w:rPr>
              <w:t>浙江省杭州市上城区顺福商务中心3幢10楼</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eastAsia="zh-CN"/>
              </w:rPr>
              <w:t>徐涵颖13606687709</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2AF22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E14034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F825AD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F573AA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7EDE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E8CEE62">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F7698A9">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5E65EFE">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470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CD1A17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72CB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7D2041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left w:val="single" w:color="000000" w:sz="2" w:space="0"/>
              <w:right w:val="single" w:color="000000" w:sz="8" w:space="0"/>
            </w:tcBorders>
            <w:vAlign w:val="center"/>
          </w:tcPr>
          <w:p w14:paraId="1CB76F6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CC9EE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以中标（成交）金额为计费基准，按差额定率累进制计算,</w:t>
            </w:r>
            <w:r>
              <w:rPr>
                <w:rFonts w:hint="eastAsia" w:ascii="宋体" w:hAnsi="宋体" w:eastAsia="宋体" w:cs="宋体"/>
                <w:color w:val="auto"/>
                <w:kern w:val="0"/>
                <w:sz w:val="24"/>
                <w:highlight w:val="none"/>
                <w:lang w:val="en-US" w:eastAsia="zh-CN"/>
              </w:rPr>
              <w:t>由中标人支付，</w:t>
            </w:r>
            <w:r>
              <w:rPr>
                <w:rFonts w:hint="eastAsia" w:ascii="宋体" w:hAnsi="宋体" w:eastAsia="宋体" w:cs="宋体"/>
                <w:color w:val="auto"/>
                <w:kern w:val="0"/>
                <w:sz w:val="24"/>
                <w:highlight w:val="none"/>
              </w:rPr>
              <w:t>具体标准为按国家计价格[2002]1980号文件规定标准执行，不足8000元的按8000元计取。</w:t>
            </w:r>
          </w:p>
          <w:p w14:paraId="2DAEA1B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结算方式及时间为：在领取中标通知书时由中标供应商一次性向采购代理机构付清</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如是联合体中标的，由联合体牵头单位在领取中标通知书时一次性支付</w:t>
            </w:r>
            <w:r>
              <w:rPr>
                <w:rFonts w:hint="eastAsia" w:ascii="宋体" w:hAnsi="宋体" w:eastAsia="宋体" w:cs="宋体"/>
                <w:color w:val="auto"/>
                <w:kern w:val="0"/>
                <w:sz w:val="24"/>
                <w:highlight w:val="none"/>
              </w:rPr>
              <w:t>。</w:t>
            </w:r>
          </w:p>
        </w:tc>
      </w:tr>
      <w:tr w14:paraId="1B218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32552F6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14:paraId="7D0C7603">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2C8851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本项目推荐的中标候选人数量：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tc>
      </w:tr>
    </w:tbl>
    <w:p w14:paraId="58963AB1">
      <w:pPr>
        <w:snapToGrid w:val="0"/>
        <w:spacing w:line="360" w:lineRule="auto"/>
        <w:jc w:val="center"/>
        <w:rPr>
          <w:rFonts w:hint="eastAsia" w:ascii="宋体" w:hAnsi="宋体" w:eastAsia="宋体" w:cs="宋体"/>
          <w:b/>
          <w:color w:val="auto"/>
          <w:sz w:val="32"/>
          <w:szCs w:val="20"/>
          <w:highlight w:val="none"/>
        </w:rPr>
      </w:pPr>
    </w:p>
    <w:p w14:paraId="11FB469A">
      <w:pPr>
        <w:widowControl/>
        <w:adjustRightInd/>
        <w:jc w:val="left"/>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bookmarkEnd w:id="8"/>
    <w:p w14:paraId="2BE913CC">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9" w:name="第三部分"/>
      <w:bookmarkStart w:id="10" w:name="_Toc164416483"/>
      <w:r>
        <w:rPr>
          <w:rFonts w:hint="eastAsia" w:ascii="宋体" w:hAnsi="宋体" w:eastAsia="宋体" w:cs="宋体"/>
          <w:b/>
          <w:color w:val="auto"/>
          <w:sz w:val="32"/>
          <w:szCs w:val="20"/>
          <w:highlight w:val="none"/>
        </w:rPr>
        <w:t>一、总则</w:t>
      </w:r>
    </w:p>
    <w:p w14:paraId="05962077">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0E447B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1BE2B1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E1240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4A326F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757D60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BE643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FFAD2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390A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384B1A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5480A778">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BFEB49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87B97C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F1C104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A660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B0D4A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3A5364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32191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71B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EC2845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81B57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592C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F26C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AA56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1F5F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7A53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F88CB3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A2E01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0AF4CF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8368B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DBD2FC7">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33989E2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4232F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1330708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2BFF6E">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797557ED">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3353292">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49F0F0">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4016F5C">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4C5A08B">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5AFE5BD">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6A43473">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C2E59CE">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4C3E43A0">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73C2567E">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B288468">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4D25B65">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52C3D4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76AEA751">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FDB57D6">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15FE361">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9B7EE01">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6B4023EB">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D8D437E">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5C977BB">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4CA2877">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69106D9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14:paraId="01F13289">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89E5470">
      <w:pPr>
        <w:pStyle w:val="131"/>
        <w:snapToGrid w:val="0"/>
        <w:spacing w:before="0"/>
        <w:ind w:firstLine="360"/>
        <w:rPr>
          <w:rFonts w:hint="eastAsia" w:ascii="宋体" w:hAnsi="宋体" w:eastAsia="宋体" w:cs="宋体"/>
          <w:color w:val="auto"/>
          <w:sz w:val="18"/>
          <w:szCs w:val="18"/>
          <w:highlight w:val="none"/>
        </w:rPr>
      </w:pPr>
    </w:p>
    <w:p w14:paraId="16A01FE7">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553FDA5">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63C4B54">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4DB2246">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BEFDD2B">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809EACC">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14372B2">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76A0E95">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BDDED3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2C774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7AC1CC9">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084A39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0ED8C65">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439D4E">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44E01D8">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BA43BDB">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258D3BE">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79FD19C6">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A9B49A2">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B6781F6">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D3D467D">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AC0F4EB">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81CFA77">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209E2F5">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EE5A4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CF3535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50E818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4C12C27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7C670A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296EFC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0A2C6E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0B0A5D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9551C3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34D61B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A9AD98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217F50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F4D467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13A5D90B">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059ADE7">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0C5317C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FCF029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33A733D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D400A97">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0A752585">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135351C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A8A0D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C1947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FE50A7B">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6C869C7">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0EF813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5590B2">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40644CB">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FE98284">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FD04FB">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E2538">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A0E7760">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43D4F14">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1DC7971B">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85BBBAC">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4E29389">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7D8EC4E">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A7A1017">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E350113">
      <w:pPr>
        <w:pStyle w:val="2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17204811">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82ED6CA">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A9A15F3">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8C63FCF">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27983AD">
      <w:pPr>
        <w:pStyle w:val="131"/>
        <w:spacing w:before="0"/>
        <w:ind w:firstLine="643"/>
        <w:rPr>
          <w:rFonts w:hint="eastAsia" w:ascii="宋体" w:hAnsi="宋体" w:eastAsia="宋体" w:cs="宋体"/>
          <w:b/>
          <w:color w:val="auto"/>
          <w:sz w:val="32"/>
          <w:highlight w:val="none"/>
        </w:rPr>
      </w:pPr>
    </w:p>
    <w:p w14:paraId="488A1C04">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01B9067">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3127672">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4C454591">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42DF0AC">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1415BB4">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0F2553E5">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2B48E64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采购人或采购代理机构依据法律法规和招标文件的规定，对投标人的资格进行审查。</w:t>
      </w:r>
    </w:p>
    <w:p w14:paraId="3FD4941C">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D98FFD4">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4对未通过资格审查的投标人，采购人或采购代理机构告知其未通过的原因。</w:t>
      </w:r>
    </w:p>
    <w:p w14:paraId="70DEE70A">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5F7D9E06">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3002776">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9E43870">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BC48965">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E6629F">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34D1A801">
      <w:pPr>
        <w:pStyle w:val="131"/>
        <w:spacing w:before="0"/>
        <w:ind w:firstLine="0" w:firstLineChars="0"/>
        <w:rPr>
          <w:rFonts w:hint="eastAsia" w:ascii="宋体" w:hAnsi="宋体" w:eastAsia="宋体" w:cs="宋体"/>
          <w:color w:val="auto"/>
          <w:kern w:val="0"/>
          <w:szCs w:val="24"/>
          <w:highlight w:val="none"/>
        </w:rPr>
      </w:pPr>
    </w:p>
    <w:p w14:paraId="79D5E54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35C2B85">
      <w:pPr>
        <w:spacing w:line="360" w:lineRule="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12DB7D3">
      <w:pPr>
        <w:spacing w:line="360" w:lineRule="auto"/>
        <w:rPr>
          <w:rFonts w:hint="eastAsia" w:ascii="宋体" w:hAnsi="宋体" w:eastAsia="宋体" w:cs="宋体"/>
          <w:b/>
          <w:color w:val="auto"/>
          <w:sz w:val="24"/>
          <w:highlight w:val="none"/>
        </w:rPr>
      </w:pPr>
    </w:p>
    <w:p w14:paraId="317FD86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5E79D80">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521ADD8">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05EF4D7">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18A777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B3AA0A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宋体" w:hAnsi="宋体" w:eastAsia="宋体" w:cs="宋体"/>
          <w:color w:val="auto"/>
          <w:sz w:val="24"/>
          <w:highlight w:val="none"/>
        </w:rPr>
        <w:t>资格审查情况、评审专家抽取规则、符合性审查情况、</w:t>
      </w:r>
      <w:bookmarkEnd w:id="12"/>
      <w:r>
        <w:rPr>
          <w:rFonts w:hint="eastAsia" w:ascii="宋体" w:hAnsi="宋体" w:eastAsia="宋体" w:cs="宋体"/>
          <w:color w:val="auto"/>
          <w:sz w:val="24"/>
          <w:highlight w:val="none"/>
        </w:rPr>
        <w:t>未中标情况说明、中标公告期限以及评审专家名单、评分汇总及明细。</w:t>
      </w:r>
    </w:p>
    <w:p w14:paraId="15F3FF8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B2CB09F">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5A63B722">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23D92B6">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56E2AE9">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A0B7739">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CD2ACCA">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E5AA76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3592745">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B919A94">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13878A31">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32383D93">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1202F7A">
      <w:pPr>
        <w:pStyle w:val="4"/>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9471A47">
      <w:pPr>
        <w:snapToGrid w:val="0"/>
        <w:spacing w:line="360" w:lineRule="auto"/>
        <w:ind w:firstLine="3357" w:firstLineChars="1045"/>
        <w:rPr>
          <w:rFonts w:hint="eastAsia" w:ascii="宋体" w:hAnsi="宋体" w:eastAsia="宋体" w:cs="宋体"/>
          <w:b/>
          <w:color w:val="auto"/>
          <w:sz w:val="32"/>
          <w:highlight w:val="none"/>
        </w:rPr>
      </w:pPr>
    </w:p>
    <w:p w14:paraId="1ED9C3D2">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F6B7876">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9E0A765">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470F8AD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34B6C04F">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25FCFD2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6F802D6F">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134ACD54">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A3153DF">
      <w:pPr>
        <w:tabs>
          <w:tab w:val="left" w:pos="0"/>
        </w:tabs>
        <w:spacing w:line="360" w:lineRule="auto"/>
        <w:ind w:firstLine="480"/>
        <w:rPr>
          <w:rFonts w:hint="eastAsia" w:ascii="宋体" w:hAnsi="宋体" w:eastAsia="宋体" w:cs="宋体"/>
          <w:color w:val="auto"/>
          <w:sz w:val="24"/>
          <w:highlight w:val="none"/>
        </w:rPr>
      </w:pPr>
    </w:p>
    <w:p w14:paraId="16D4AB84">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45209E2">
      <w:pPr>
        <w:pStyle w:val="2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523381E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23F16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26D5126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D58A35">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1BD79ED">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72998"/>
      <w:bookmarkEnd w:id="13"/>
      <w:bookmarkStart w:id="14" w:name="_Hlt75236101"/>
      <w:bookmarkEnd w:id="14"/>
      <w:bookmarkStart w:id="15" w:name="_Hlt74714665"/>
      <w:bookmarkEnd w:id="15"/>
      <w:bookmarkStart w:id="16" w:name="_Hlt74707468"/>
      <w:bookmarkEnd w:id="16"/>
      <w:bookmarkStart w:id="17" w:name="_Hlt68072990"/>
      <w:bookmarkEnd w:id="17"/>
      <w:bookmarkStart w:id="18" w:name="_Hlt68057669"/>
      <w:bookmarkEnd w:id="18"/>
      <w:bookmarkStart w:id="19" w:name="_Hlt74729768"/>
      <w:bookmarkEnd w:id="19"/>
      <w:bookmarkStart w:id="20" w:name="_Hlt68073093"/>
      <w:bookmarkEnd w:id="20"/>
      <w:bookmarkStart w:id="21" w:name="_Hlt75236290"/>
      <w:bookmarkEnd w:id="21"/>
      <w:bookmarkStart w:id="22" w:name="_Hlt75236011"/>
      <w:bookmarkEnd w:id="22"/>
      <w:bookmarkStart w:id="23" w:name="_Hlt74730295"/>
      <w:bookmarkEnd w:id="23"/>
      <w:bookmarkStart w:id="24" w:name="_Hlt68403820"/>
      <w:bookmarkEnd w:id="24"/>
    </w:p>
    <w:bookmarkEnd w:id="9"/>
    <w:bookmarkEnd w:id="10"/>
    <w:p w14:paraId="25954FE5">
      <w:pPr>
        <w:spacing w:line="360" w:lineRule="auto"/>
        <w:jc w:val="center"/>
        <w:outlineLvl w:val="0"/>
        <w:rPr>
          <w:rFonts w:hint="eastAsia" w:ascii="宋体" w:hAnsi="宋体" w:eastAsia="宋体" w:cs="宋体"/>
          <w:b/>
          <w:color w:val="auto"/>
          <w:sz w:val="36"/>
          <w:szCs w:val="36"/>
          <w:highlight w:val="none"/>
        </w:rPr>
      </w:pPr>
      <w:bookmarkStart w:id="25" w:name="第四部分"/>
      <w:r>
        <w:rPr>
          <w:rFonts w:hint="eastAsia" w:ascii="宋体" w:hAnsi="宋体" w:eastAsia="宋体" w:cs="宋体"/>
          <w:b/>
          <w:color w:val="auto"/>
          <w:sz w:val="36"/>
          <w:szCs w:val="36"/>
          <w:highlight w:val="none"/>
        </w:rPr>
        <w:t>第三部分   采购需求</w:t>
      </w:r>
    </w:p>
    <w:p w14:paraId="1D5C9B65">
      <w:pPr>
        <w:spacing w:before="0" w:line="360" w:lineRule="auto"/>
        <w:ind w:firstLine="474" w:firstLineChars="200"/>
        <w:jc w:val="left"/>
        <w:rPr>
          <w:rFonts w:hint="eastAsia" w:ascii="宋体" w:hAnsi="宋体" w:eastAsia="宋体" w:cs="宋体"/>
          <w:b/>
          <w:bCs/>
          <w:color w:val="auto"/>
          <w:spacing w:val="-2"/>
          <w:sz w:val="24"/>
          <w:szCs w:val="24"/>
          <w:highlight w:val="none"/>
          <w:lang w:val="en-US" w:eastAsia="zh-CN"/>
        </w:rPr>
      </w:pPr>
      <w:r>
        <w:rPr>
          <w:rFonts w:hint="eastAsia" w:ascii="宋体" w:hAnsi="宋体" w:cs="宋体"/>
          <w:b/>
          <w:bCs/>
          <w:color w:val="auto"/>
          <w:spacing w:val="-2"/>
          <w:sz w:val="24"/>
          <w:szCs w:val="24"/>
          <w:highlight w:val="none"/>
          <w:lang w:val="en-US" w:eastAsia="zh-CN"/>
        </w:rPr>
        <w:t>一、</w:t>
      </w:r>
      <w:r>
        <w:rPr>
          <w:rFonts w:hint="eastAsia" w:ascii="宋体" w:hAnsi="宋体" w:eastAsia="宋体" w:cs="宋体"/>
          <w:b/>
          <w:bCs/>
          <w:color w:val="auto"/>
          <w:spacing w:val="-2"/>
          <w:sz w:val="24"/>
          <w:szCs w:val="24"/>
          <w:highlight w:val="none"/>
          <w:lang w:val="en-US" w:eastAsia="zh-CN"/>
        </w:rPr>
        <w:t>项目概况</w:t>
      </w:r>
    </w:p>
    <w:p w14:paraId="0FBAB197">
      <w:pPr>
        <w:spacing w:before="0" w:line="360" w:lineRule="auto"/>
        <w:ind w:firstLine="472" w:firstLineChars="200"/>
        <w:jc w:val="left"/>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en-US" w:eastAsia="zh-CN"/>
        </w:rPr>
        <w:t>项目名称：《南星街道志》编纂出版项目，以及《馒头山社区志》《2023 南星街道年鉴》《2024 南星街道年鉴》编纂项目</w:t>
      </w:r>
    </w:p>
    <w:p w14:paraId="504ED2D7">
      <w:pPr>
        <w:spacing w:before="0" w:line="360" w:lineRule="auto"/>
        <w:ind w:firstLine="472" w:firstLineChars="200"/>
        <w:jc w:val="left"/>
        <w:rPr>
          <w:rFonts w:hint="eastAsia"/>
          <w:color w:val="auto"/>
          <w:highlight w:val="none"/>
          <w:lang w:val="en-US" w:eastAsia="zh-CN"/>
        </w:rPr>
      </w:pPr>
      <w:r>
        <w:rPr>
          <w:rFonts w:hint="eastAsia" w:ascii="宋体" w:hAnsi="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en-US" w:eastAsia="zh-CN"/>
        </w:rPr>
        <w:t>预算金额：</w:t>
      </w:r>
      <w:r>
        <w:rPr>
          <w:rFonts w:hint="eastAsia" w:ascii="宋体" w:hAnsi="宋体" w:cs="宋体"/>
          <w:color w:val="auto"/>
          <w:spacing w:val="-2"/>
          <w:sz w:val="24"/>
          <w:szCs w:val="24"/>
          <w:highlight w:val="none"/>
          <w:lang w:val="en-US" w:eastAsia="zh-CN"/>
        </w:rPr>
        <w:t>60.00万元</w:t>
      </w:r>
    </w:p>
    <w:p w14:paraId="31AAD6CD">
      <w:pPr>
        <w:spacing w:before="0" w:line="360" w:lineRule="auto"/>
        <w:ind w:firstLine="472" w:firstLineChars="200"/>
        <w:jc w:val="left"/>
        <w:rPr>
          <w:rFonts w:hint="eastAsia" w:ascii="宋体" w:hAnsi="宋体" w:eastAsia="宋体" w:cs="Times New Roman"/>
          <w:color w:val="auto"/>
          <w:kern w:val="0"/>
          <w:sz w:val="24"/>
          <w:highlight w:val="none"/>
          <w:lang w:val="en-US" w:eastAsia="zh-CN"/>
        </w:rPr>
      </w:pPr>
      <w:r>
        <w:rPr>
          <w:rFonts w:hint="eastAsia" w:ascii="宋体" w:hAnsi="宋体" w:cs="宋体"/>
          <w:color w:val="auto"/>
          <w:spacing w:val="-2"/>
          <w:sz w:val="24"/>
          <w:szCs w:val="24"/>
          <w:highlight w:val="none"/>
          <w:lang w:val="en-US" w:eastAsia="zh-CN"/>
        </w:rPr>
        <w:t>3</w:t>
      </w:r>
      <w:r>
        <w:rPr>
          <w:rFonts w:hint="eastAsia" w:ascii="宋体" w:hAnsi="宋体" w:cs="Times New Roman"/>
          <w:color w:val="auto"/>
          <w:kern w:val="0"/>
          <w:sz w:val="24"/>
          <w:highlight w:val="none"/>
          <w:lang w:val="en-US" w:eastAsia="zh-CN"/>
        </w:rPr>
        <w:t>、</w:t>
      </w:r>
      <w:r>
        <w:rPr>
          <w:rFonts w:hint="eastAsia" w:ascii="宋体" w:hAnsi="宋体" w:eastAsia="宋体" w:cs="Times New Roman"/>
          <w:color w:val="auto"/>
          <w:kern w:val="0"/>
          <w:sz w:val="24"/>
          <w:highlight w:val="none"/>
          <w:lang w:val="en-US" w:eastAsia="zh-CN"/>
        </w:rPr>
        <w:t>项目</w:t>
      </w:r>
      <w:r>
        <w:rPr>
          <w:rFonts w:hint="eastAsia" w:ascii="宋体" w:hAnsi="宋体" w:cs="Times New Roman"/>
          <w:color w:val="auto"/>
          <w:kern w:val="0"/>
          <w:sz w:val="24"/>
          <w:highlight w:val="none"/>
          <w:lang w:val="en-US" w:eastAsia="zh-CN"/>
        </w:rPr>
        <w:t>内容</w:t>
      </w:r>
      <w:r>
        <w:rPr>
          <w:rFonts w:hint="eastAsia" w:ascii="宋体" w:hAnsi="宋体" w:eastAsia="宋体" w:cs="Times New Roman"/>
          <w:color w:val="auto"/>
          <w:kern w:val="0"/>
          <w:sz w:val="24"/>
          <w:highlight w:val="none"/>
          <w:lang w:val="en-US" w:eastAsia="zh-CN"/>
        </w:rPr>
        <w:t>：</w:t>
      </w:r>
      <w:r>
        <w:rPr>
          <w:rFonts w:hint="eastAsia" w:ascii="宋体" w:hAnsi="宋体" w:eastAsia="宋体" w:cs="宋体"/>
          <w:color w:val="auto"/>
          <w:spacing w:val="-2"/>
          <w:sz w:val="24"/>
          <w:szCs w:val="24"/>
          <w:highlight w:val="none"/>
          <w:lang w:val="en-US" w:eastAsia="zh-CN"/>
        </w:rPr>
        <w:t>提供《南星街道志》编纂出版</w:t>
      </w:r>
      <w:r>
        <w:rPr>
          <w:rFonts w:hint="eastAsia" w:ascii="宋体" w:hAnsi="宋体" w:cs="宋体"/>
          <w:color w:val="auto"/>
          <w:spacing w:val="-2"/>
          <w:sz w:val="24"/>
          <w:szCs w:val="24"/>
          <w:highlight w:val="none"/>
          <w:lang w:val="en-US" w:eastAsia="zh-CN"/>
        </w:rPr>
        <w:t>服务</w:t>
      </w:r>
      <w:r>
        <w:rPr>
          <w:rFonts w:hint="eastAsia" w:ascii="宋体" w:hAnsi="宋体" w:eastAsia="宋体" w:cs="宋体"/>
          <w:color w:val="auto"/>
          <w:spacing w:val="-2"/>
          <w:sz w:val="24"/>
          <w:szCs w:val="24"/>
          <w:highlight w:val="none"/>
          <w:lang w:val="en-US" w:eastAsia="zh-CN"/>
        </w:rPr>
        <w:t>，以及《馒头山社区志》《2023 南星街道年鉴》《2024 南星街道年鉴》编纂服务。</w:t>
      </w:r>
    </w:p>
    <w:p w14:paraId="5A793CB1">
      <w:pPr>
        <w:spacing w:before="0" w:line="360" w:lineRule="auto"/>
        <w:ind w:firstLine="472" w:firstLineChars="200"/>
        <w:jc w:val="left"/>
        <w:rPr>
          <w:rFonts w:hint="eastAsia" w:ascii="宋体" w:cs="Times New Roman"/>
          <w:color w:val="auto"/>
          <w:sz w:val="24"/>
          <w:szCs w:val="24"/>
          <w:highlight w:val="none"/>
          <w:u w:val="none"/>
          <w:lang w:val="en-US" w:eastAsia="zh-CN"/>
        </w:rPr>
      </w:pPr>
      <w:r>
        <w:rPr>
          <w:rFonts w:hint="eastAsia" w:ascii="宋体" w:hAnsi="宋体" w:cs="宋体"/>
          <w:color w:val="auto"/>
          <w:spacing w:val="-2"/>
          <w:sz w:val="24"/>
          <w:szCs w:val="24"/>
          <w:highlight w:val="none"/>
          <w:lang w:val="en-US" w:eastAsia="zh-CN"/>
        </w:rPr>
        <w:t>4、合同履约期限</w:t>
      </w:r>
      <w:r>
        <w:rPr>
          <w:rFonts w:hint="eastAsia" w:ascii="宋体" w:hAnsi="宋体" w:eastAsia="宋体" w:cs="宋体"/>
          <w:color w:val="auto"/>
          <w:spacing w:val="-2"/>
          <w:sz w:val="24"/>
          <w:szCs w:val="24"/>
          <w:highlight w:val="none"/>
          <w:lang w:val="en-US" w:eastAsia="zh-CN"/>
        </w:rPr>
        <w:t>：</w:t>
      </w:r>
      <w:r>
        <w:rPr>
          <w:rFonts w:hint="eastAsia" w:ascii="宋体" w:hAnsi="宋体" w:cs="宋体"/>
          <w:b w:val="0"/>
          <w:bCs w:val="0"/>
          <w:color w:val="auto"/>
          <w:sz w:val="24"/>
          <w:szCs w:val="24"/>
          <w:highlight w:val="none"/>
          <w:lang w:val="en-US" w:eastAsia="zh-CN"/>
        </w:rPr>
        <w:t>2年（具体时间按合同签订为准）</w:t>
      </w:r>
      <w:r>
        <w:rPr>
          <w:rFonts w:hint="eastAsia" w:ascii="宋体" w:cs="Times New Roman"/>
          <w:color w:val="auto"/>
          <w:sz w:val="24"/>
          <w:szCs w:val="24"/>
          <w:highlight w:val="none"/>
          <w:u w:val="none"/>
          <w:lang w:val="en-US" w:eastAsia="zh-CN"/>
        </w:rPr>
        <w:t>。</w:t>
      </w:r>
    </w:p>
    <w:p w14:paraId="7C1569D8">
      <w:pPr>
        <w:spacing w:before="0" w:line="360" w:lineRule="auto"/>
        <w:ind w:firstLine="474" w:firstLineChars="200"/>
        <w:jc w:val="left"/>
        <w:rPr>
          <w:rFonts w:hint="eastAsia" w:ascii="宋体" w:hAnsi="宋体" w:eastAsia="宋体" w:cs="宋体"/>
          <w:color w:val="auto"/>
          <w:spacing w:val="-2"/>
          <w:sz w:val="24"/>
          <w:szCs w:val="24"/>
          <w:highlight w:val="none"/>
          <w:lang w:val="en-US" w:eastAsia="zh-CN"/>
        </w:rPr>
      </w:pPr>
      <w:r>
        <w:rPr>
          <w:rFonts w:hint="eastAsia" w:ascii="宋体" w:hAnsi="宋体" w:cs="宋体"/>
          <w:b/>
          <w:bCs/>
          <w:color w:val="auto"/>
          <w:spacing w:val="-2"/>
          <w:sz w:val="24"/>
          <w:szCs w:val="24"/>
          <w:highlight w:val="none"/>
          <w:lang w:val="en-US" w:eastAsia="zh-CN"/>
        </w:rPr>
        <w:t>二、</w:t>
      </w:r>
      <w:r>
        <w:rPr>
          <w:rFonts w:hint="eastAsia" w:ascii="宋体" w:hAnsi="宋体" w:eastAsia="宋体" w:cs="宋体"/>
          <w:b/>
          <w:bCs/>
          <w:color w:val="auto"/>
          <w:spacing w:val="-2"/>
          <w:sz w:val="24"/>
          <w:szCs w:val="24"/>
          <w:highlight w:val="none"/>
          <w:lang w:val="en-US" w:eastAsia="zh-CN"/>
        </w:rPr>
        <w:t>具体内容及服务要求</w:t>
      </w:r>
    </w:p>
    <w:p w14:paraId="2FFC4A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（一）项目具体内容</w:t>
      </w:r>
    </w:p>
    <w:p w14:paraId="06BEB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 xml:space="preserve">1. </w:t>
      </w:r>
      <w:r>
        <w:rPr>
          <w:rFonts w:hint="eastAsia" w:ascii="宋体" w:hAnsi="宋体" w:eastAsia="宋体" w:cs="宋体"/>
          <w:color w:val="auto"/>
          <w:kern w:val="0"/>
          <w:sz w:val="24"/>
          <w:szCs w:val="24"/>
          <w:lang w:val="en-US"/>
        </w:rPr>
        <w:t>负责</w:t>
      </w:r>
      <w:r>
        <w:rPr>
          <w:rFonts w:hint="eastAsia" w:ascii="宋体" w:hAnsi="宋体" w:cs="宋体"/>
          <w:color w:val="auto"/>
          <w:kern w:val="0"/>
          <w:sz w:val="24"/>
          <w:szCs w:val="24"/>
          <w:lang w:val="en-US" w:eastAsia="zh-CN"/>
        </w:rPr>
        <w:t>志书、年鉴</w:t>
      </w:r>
      <w:r>
        <w:rPr>
          <w:rFonts w:hint="eastAsia" w:ascii="宋体" w:hAnsi="宋体" w:eastAsia="宋体" w:cs="宋体"/>
          <w:color w:val="auto"/>
          <w:kern w:val="0"/>
          <w:sz w:val="24"/>
          <w:szCs w:val="24"/>
          <w:lang w:val="en-US"/>
        </w:rPr>
        <w:t>编辑部全部工作；牵头起草</w:t>
      </w:r>
      <w:r>
        <w:rPr>
          <w:rFonts w:hint="eastAsia" w:ascii="宋体" w:hAnsi="宋体" w:eastAsia="宋体" w:cs="宋体"/>
          <w:color w:val="auto"/>
          <w:spacing w:val="-2"/>
          <w:sz w:val="24"/>
          <w:szCs w:val="24"/>
          <w:highlight w:val="none"/>
          <w:lang w:val="en-US" w:eastAsia="zh-CN"/>
        </w:rPr>
        <w:t>《南星街道志》编纂出版，以及《馒头山社区志》《2023 南星街道年鉴》《2024 南星街道年鉴》编纂</w:t>
      </w:r>
      <w:r>
        <w:rPr>
          <w:rFonts w:hint="eastAsia" w:ascii="宋体" w:hAnsi="宋体" w:eastAsia="宋体" w:cs="宋体"/>
          <w:color w:val="auto"/>
          <w:kern w:val="0"/>
          <w:sz w:val="24"/>
          <w:szCs w:val="24"/>
          <w:lang w:val="en-US"/>
        </w:rPr>
        <w:t>工作方案；组织</w:t>
      </w:r>
      <w:r>
        <w:rPr>
          <w:rFonts w:hint="eastAsia" w:ascii="宋体" w:hAnsi="宋体" w:eastAsia="宋体" w:cs="宋体"/>
          <w:color w:val="auto"/>
          <w:kern w:val="0"/>
          <w:sz w:val="24"/>
          <w:szCs w:val="24"/>
          <w:lang w:val="en-US" w:eastAsia="zh-CN"/>
        </w:rPr>
        <w:t>志书</w:t>
      </w:r>
      <w:r>
        <w:rPr>
          <w:rFonts w:hint="eastAsia" w:ascii="宋体" w:hAnsi="宋体" w:cs="宋体"/>
          <w:color w:val="auto"/>
          <w:kern w:val="0"/>
          <w:sz w:val="24"/>
          <w:szCs w:val="24"/>
          <w:lang w:val="en-US" w:eastAsia="zh-CN"/>
        </w:rPr>
        <w:t>、年鉴的</w:t>
      </w:r>
      <w:r>
        <w:rPr>
          <w:rFonts w:hint="eastAsia" w:ascii="宋体" w:hAnsi="宋体" w:eastAsia="宋体" w:cs="宋体"/>
          <w:color w:val="auto"/>
          <w:kern w:val="0"/>
          <w:sz w:val="24"/>
          <w:szCs w:val="24"/>
          <w:lang w:val="en-US"/>
        </w:rPr>
        <w:t>编纂、送审</w:t>
      </w:r>
      <w:r>
        <w:rPr>
          <w:rFonts w:hint="eastAsia" w:ascii="宋体" w:hAnsi="宋体" w:cs="宋体"/>
          <w:color w:val="auto"/>
          <w:kern w:val="0"/>
          <w:sz w:val="24"/>
          <w:szCs w:val="24"/>
          <w:lang w:val="en-US" w:eastAsia="zh-CN"/>
        </w:rPr>
        <w:t>、出版</w:t>
      </w:r>
      <w:r>
        <w:rPr>
          <w:rFonts w:hint="eastAsia" w:ascii="宋体" w:hAnsi="宋体" w:eastAsia="宋体" w:cs="宋体"/>
          <w:color w:val="auto"/>
          <w:kern w:val="0"/>
          <w:sz w:val="24"/>
          <w:szCs w:val="24"/>
          <w:lang w:val="en-US"/>
        </w:rPr>
        <w:t>等工作。</w:t>
      </w:r>
    </w:p>
    <w:p w14:paraId="177DF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 xml:space="preserve">2. </w:t>
      </w:r>
      <w:r>
        <w:rPr>
          <w:rFonts w:hint="eastAsia" w:ascii="宋体" w:hAnsi="宋体" w:eastAsia="宋体" w:cs="宋体"/>
          <w:color w:val="auto"/>
          <w:kern w:val="0"/>
          <w:sz w:val="24"/>
          <w:szCs w:val="24"/>
          <w:lang w:val="en-US"/>
        </w:rPr>
        <w:t>制定编纂</w:t>
      </w:r>
      <w:r>
        <w:rPr>
          <w:rFonts w:hint="eastAsia" w:ascii="宋体" w:hAnsi="宋体" w:cs="宋体"/>
          <w:color w:val="auto"/>
          <w:kern w:val="0"/>
          <w:sz w:val="24"/>
          <w:szCs w:val="24"/>
          <w:lang w:val="en-US" w:eastAsia="zh-CN"/>
        </w:rPr>
        <w:t>出版</w:t>
      </w:r>
      <w:r>
        <w:rPr>
          <w:rFonts w:hint="eastAsia" w:ascii="宋体" w:hAnsi="宋体" w:eastAsia="宋体" w:cs="宋体"/>
          <w:color w:val="auto"/>
          <w:kern w:val="0"/>
          <w:sz w:val="24"/>
          <w:szCs w:val="24"/>
          <w:lang w:val="en-US"/>
        </w:rPr>
        <w:t>方案和方案的组织实施；负责初稿总纂前的审阅，把好体例关、文风关，并修改润色；完成复审稿、终审稿的评审和审后修改定稿任务；负责</w:t>
      </w:r>
      <w:r>
        <w:rPr>
          <w:rFonts w:hint="eastAsia" w:ascii="宋体" w:hAnsi="宋体" w:eastAsia="宋体" w:cs="宋体"/>
          <w:color w:val="auto"/>
          <w:kern w:val="0"/>
          <w:sz w:val="24"/>
          <w:szCs w:val="24"/>
          <w:lang w:val="en-US" w:eastAsia="zh-CN"/>
        </w:rPr>
        <w:t>志书</w:t>
      </w:r>
      <w:r>
        <w:rPr>
          <w:rFonts w:hint="eastAsia" w:ascii="宋体" w:hAnsi="宋体" w:cs="宋体"/>
          <w:color w:val="auto"/>
          <w:kern w:val="0"/>
          <w:sz w:val="24"/>
          <w:szCs w:val="24"/>
          <w:lang w:val="en-US" w:eastAsia="zh-CN"/>
        </w:rPr>
        <w:t>、年鉴</w:t>
      </w:r>
      <w:r>
        <w:rPr>
          <w:rFonts w:hint="eastAsia" w:ascii="宋体" w:hAnsi="宋体" w:eastAsia="宋体" w:cs="宋体"/>
          <w:color w:val="auto"/>
          <w:kern w:val="0"/>
          <w:sz w:val="24"/>
          <w:szCs w:val="24"/>
          <w:lang w:val="en-US"/>
        </w:rPr>
        <w:t>编辑部所承担的编纂工作，承担有关条目的撰写；协助</w:t>
      </w:r>
      <w:r>
        <w:rPr>
          <w:rFonts w:hint="eastAsia" w:ascii="宋体" w:hAnsi="宋体" w:eastAsia="宋体" w:cs="宋体"/>
          <w:color w:val="auto"/>
          <w:kern w:val="0"/>
          <w:sz w:val="24"/>
          <w:szCs w:val="24"/>
          <w:lang w:val="en-US" w:eastAsia="zh-CN"/>
        </w:rPr>
        <w:t>志书</w:t>
      </w:r>
      <w:r>
        <w:rPr>
          <w:rFonts w:hint="eastAsia" w:ascii="宋体" w:hAnsi="宋体" w:eastAsia="宋体" w:cs="宋体"/>
          <w:color w:val="auto"/>
          <w:kern w:val="0"/>
          <w:sz w:val="24"/>
          <w:szCs w:val="24"/>
          <w:lang w:val="en-US"/>
        </w:rPr>
        <w:t>特约编审做好</w:t>
      </w:r>
      <w:r>
        <w:rPr>
          <w:rFonts w:hint="eastAsia" w:ascii="宋体" w:hAnsi="宋体" w:eastAsia="宋体" w:cs="宋体"/>
          <w:color w:val="auto"/>
          <w:kern w:val="0"/>
          <w:sz w:val="24"/>
          <w:szCs w:val="24"/>
          <w:lang w:val="en-US" w:eastAsia="zh-CN"/>
        </w:rPr>
        <w:t>志书</w:t>
      </w:r>
      <w:r>
        <w:rPr>
          <w:rFonts w:hint="eastAsia" w:ascii="宋体" w:hAnsi="宋体" w:eastAsia="宋体" w:cs="宋体"/>
          <w:color w:val="auto"/>
          <w:kern w:val="0"/>
          <w:sz w:val="24"/>
          <w:szCs w:val="24"/>
          <w:lang w:val="en-US"/>
        </w:rPr>
        <w:t>编辑部工作；牵头协调各承编单位组稿和催稿任务；</w:t>
      </w:r>
      <w:r>
        <w:rPr>
          <w:rFonts w:hint="eastAsia" w:ascii="宋体" w:hAnsi="宋体" w:eastAsia="宋体" w:cs="宋体"/>
          <w:color w:val="auto"/>
          <w:spacing w:val="-2"/>
          <w:sz w:val="24"/>
          <w:szCs w:val="24"/>
          <w:highlight w:val="none"/>
          <w:lang w:val="en-US" w:eastAsia="zh-CN"/>
        </w:rPr>
        <w:t>《南星街道志》</w:t>
      </w:r>
      <w:r>
        <w:rPr>
          <w:rFonts w:hint="eastAsia" w:ascii="宋体" w:hAnsi="宋体" w:cs="宋体"/>
          <w:color w:val="auto"/>
          <w:spacing w:val="-2"/>
          <w:sz w:val="24"/>
          <w:szCs w:val="24"/>
          <w:highlight w:val="none"/>
          <w:lang w:val="en-US" w:eastAsia="zh-CN"/>
        </w:rPr>
        <w:t>的出版工作；</w:t>
      </w:r>
      <w:r>
        <w:rPr>
          <w:rFonts w:hint="eastAsia" w:ascii="宋体" w:hAnsi="宋体" w:eastAsia="宋体" w:cs="宋体"/>
          <w:color w:val="auto"/>
          <w:kern w:val="0"/>
          <w:sz w:val="24"/>
          <w:szCs w:val="24"/>
          <w:lang w:val="en-US"/>
        </w:rPr>
        <w:t>领导交办的其他工作任务。</w:t>
      </w:r>
    </w:p>
    <w:p w14:paraId="55C0C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 xml:space="preserve">3. </w:t>
      </w:r>
      <w:r>
        <w:rPr>
          <w:rFonts w:hint="eastAsia" w:ascii="宋体" w:hAnsi="宋体" w:eastAsia="宋体" w:cs="宋体"/>
          <w:color w:val="auto"/>
          <w:kern w:val="0"/>
          <w:sz w:val="24"/>
          <w:szCs w:val="24"/>
          <w:lang w:val="en-US"/>
        </w:rPr>
        <w:t>负责所分配条目组稿和催稿任务；负责文字和图片资料征集、整理、装订成册；对稿件进行修改、校对、排版，直到文字图片符合出版要求；负责文字材料打印、收发、保管；配合编审做好</w:t>
      </w:r>
      <w:r>
        <w:rPr>
          <w:rFonts w:hint="eastAsia" w:ascii="宋体" w:hAnsi="宋体" w:eastAsia="宋体" w:cs="宋体"/>
          <w:color w:val="auto"/>
          <w:kern w:val="0"/>
          <w:sz w:val="24"/>
          <w:szCs w:val="24"/>
          <w:lang w:val="en-US" w:eastAsia="zh-CN"/>
        </w:rPr>
        <w:t>志书</w:t>
      </w:r>
      <w:r>
        <w:rPr>
          <w:rFonts w:hint="eastAsia" w:ascii="宋体" w:hAnsi="宋体" w:cs="宋体"/>
          <w:color w:val="auto"/>
          <w:kern w:val="0"/>
          <w:sz w:val="24"/>
          <w:szCs w:val="24"/>
          <w:lang w:val="en-US" w:eastAsia="zh-CN"/>
        </w:rPr>
        <w:t>、年鉴</w:t>
      </w:r>
      <w:r>
        <w:rPr>
          <w:rFonts w:hint="eastAsia" w:ascii="宋体" w:hAnsi="宋体" w:eastAsia="宋体" w:cs="宋体"/>
          <w:color w:val="auto"/>
          <w:kern w:val="0"/>
          <w:sz w:val="24"/>
          <w:szCs w:val="24"/>
          <w:lang w:val="en-US"/>
        </w:rPr>
        <w:t>各项业务和事务性工作及领导交办的其他工作。负责文字材料打印、收发、保管；办理编辑部内部日常事务。</w:t>
      </w:r>
    </w:p>
    <w:p w14:paraId="3B5A6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 xml:space="preserve">4. </w:t>
      </w:r>
      <w:r>
        <w:rPr>
          <w:rFonts w:hint="eastAsia" w:ascii="宋体" w:hAnsi="宋体" w:eastAsia="宋体" w:cs="宋体"/>
          <w:color w:val="auto"/>
          <w:kern w:val="0"/>
          <w:sz w:val="24"/>
          <w:szCs w:val="24"/>
          <w:lang w:val="en-US"/>
        </w:rPr>
        <w:t>制定具体服务响应方案。目标任务明确，组织架构合理，方法部署得当，保障措施有效。</w:t>
      </w:r>
    </w:p>
    <w:p w14:paraId="7A1D9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 xml:space="preserve">5. </w:t>
      </w:r>
      <w:r>
        <w:rPr>
          <w:rFonts w:hint="eastAsia" w:ascii="宋体" w:hAnsi="宋体" w:eastAsia="宋体" w:cs="宋体"/>
          <w:color w:val="auto"/>
          <w:kern w:val="0"/>
          <w:sz w:val="24"/>
          <w:szCs w:val="24"/>
          <w:lang w:val="en-US"/>
        </w:rPr>
        <w:t>服务进度安排必须计划科学、合理、详尽，时间节点明确，确保合同期内完成所有工作。</w:t>
      </w:r>
    </w:p>
    <w:p w14:paraId="45E47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 xml:space="preserve">6. </w:t>
      </w: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lang w:val="en-US"/>
        </w:rPr>
        <w:t>售后服务及优惠措施。售后服务计划完善，质量服务承诺针对有效，有实质性优惠条件（包括增值服务等）。</w:t>
      </w:r>
    </w:p>
    <w:p w14:paraId="3D6C9A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配合完成交易人</w:t>
      </w:r>
      <w:r>
        <w:rPr>
          <w:rFonts w:hint="eastAsia" w:ascii="宋体" w:hAnsi="宋体" w:eastAsia="宋体" w:cs="宋体"/>
          <w:color w:val="auto"/>
          <w:kern w:val="0"/>
          <w:sz w:val="24"/>
          <w:szCs w:val="24"/>
          <w:lang w:val="en-US"/>
        </w:rPr>
        <w:t>交办的其他工作任务</w:t>
      </w:r>
      <w:r>
        <w:rPr>
          <w:rFonts w:hint="eastAsia" w:ascii="宋体" w:hAnsi="宋体" w:cs="宋体"/>
          <w:color w:val="auto"/>
          <w:kern w:val="0"/>
          <w:sz w:val="24"/>
          <w:szCs w:val="24"/>
          <w:lang w:val="en-US" w:eastAsia="zh-CN"/>
        </w:rPr>
        <w:t>，如文化宣传、活动推广等</w:t>
      </w:r>
      <w:r>
        <w:rPr>
          <w:rFonts w:hint="eastAsia" w:ascii="宋体" w:hAnsi="宋体" w:eastAsia="宋体" w:cs="宋体"/>
          <w:color w:val="auto"/>
          <w:kern w:val="0"/>
          <w:sz w:val="24"/>
          <w:szCs w:val="24"/>
          <w:lang w:val="en-US"/>
        </w:rPr>
        <w:t>。</w:t>
      </w:r>
    </w:p>
    <w:p w14:paraId="79A5764E">
      <w:pPr>
        <w:pStyle w:val="25"/>
        <w:spacing w:line="360" w:lineRule="auto"/>
        <w:ind w:firstLine="480" w:firstLineChars="200"/>
        <w:rPr>
          <w:rStyle w:val="966"/>
          <w:rFonts w:hint="eastAsia" w:ascii="宋体" w:hAnsi="宋体" w:cs="Times New Roman"/>
          <w:b w:val="0"/>
          <w:i w:val="0"/>
          <w:caps w:val="0"/>
          <w:color w:val="auto"/>
          <w:spacing w:val="0"/>
          <w:w w:val="100"/>
          <w:kern w:val="0"/>
          <w:sz w:val="24"/>
          <w:szCs w:val="24"/>
          <w:highlight w:val="none"/>
          <w:lang w:val="en-US" w:eastAsia="zh-CN" w:bidi="ar-SA"/>
        </w:rPr>
      </w:pPr>
      <w:r>
        <w:rPr>
          <w:rStyle w:val="966"/>
          <w:rFonts w:hint="eastAsia" w:ascii="宋体" w:hAnsi="宋体" w:cs="Times New Roman"/>
          <w:b w:val="0"/>
          <w:i w:val="0"/>
          <w:caps w:val="0"/>
          <w:color w:val="auto"/>
          <w:spacing w:val="0"/>
          <w:w w:val="100"/>
          <w:kern w:val="0"/>
          <w:sz w:val="24"/>
          <w:szCs w:val="24"/>
          <w:highlight w:val="none"/>
          <w:lang w:val="en-US" w:eastAsia="zh-CN" w:bidi="ar-SA"/>
        </w:rPr>
        <w:t>（二）人员要求</w:t>
      </w:r>
    </w:p>
    <w:p w14:paraId="72199078">
      <w:pPr>
        <w:snapToGrid w:val="0"/>
        <w:spacing w:before="0" w:beforeAutospacing="0" w:after="0" w:afterAutospacing="0" w:line="360" w:lineRule="auto"/>
        <w:ind w:firstLine="480" w:firstLineChars="200"/>
        <w:textAlignment w:val="baseline"/>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pPr>
      <w:r>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t>1. 拟派项目服务团队人员不少于6人。</w:t>
      </w:r>
    </w:p>
    <w:p w14:paraId="41DBD4F9">
      <w:pPr>
        <w:snapToGrid w:val="0"/>
        <w:spacing w:before="0" w:beforeAutospacing="0" w:after="0" w:afterAutospacing="0" w:line="360" w:lineRule="auto"/>
        <w:ind w:firstLine="480" w:firstLineChars="200"/>
        <w:textAlignment w:val="baseline"/>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pPr>
      <w:r>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t>2. 拟派项目负责人</w:t>
      </w:r>
      <w:bookmarkStart w:id="26" w:name="_Hlk134740209"/>
      <w:r>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t>需具有年鉴、志书编辑工作经验。</w:t>
      </w:r>
      <w:bookmarkEnd w:id="26"/>
      <w:r>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t>需提供已出版年鉴、志书封面及署名页或同等证明材料。</w:t>
      </w:r>
    </w:p>
    <w:p w14:paraId="34C11249">
      <w:pPr>
        <w:snapToGrid w:val="0"/>
        <w:spacing w:before="0" w:beforeAutospacing="0" w:after="0" w:afterAutospacing="0" w:line="360" w:lineRule="auto"/>
        <w:ind w:firstLine="480" w:firstLineChars="200"/>
        <w:textAlignment w:val="baseline"/>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pPr>
      <w:r>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t>3. 拟派项目服务人员需热爱编辑工作，有参与志书、年鉴编纂的意愿和热情，具有一定沟通协调方面的基础，具有出版编辑相关工作经验。</w:t>
      </w:r>
    </w:p>
    <w:p w14:paraId="5108C47C">
      <w:pPr>
        <w:snapToGrid w:val="0"/>
        <w:spacing w:before="0" w:beforeAutospacing="0" w:after="0" w:afterAutospacing="0" w:line="360" w:lineRule="auto"/>
        <w:ind w:firstLine="480" w:firstLineChars="200"/>
        <w:textAlignment w:val="baseline"/>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pPr>
      <w:r>
        <w:rPr>
          <w:rStyle w:val="966"/>
          <w:rFonts w:hint="eastAsia" w:ascii="宋体" w:hAnsi="宋体" w:eastAsiaTheme="minorEastAsia" w:cstheme="minorBidi"/>
          <w:b w:val="0"/>
          <w:i w:val="0"/>
          <w:caps w:val="0"/>
          <w:color w:val="auto"/>
          <w:spacing w:val="0"/>
          <w:w w:val="100"/>
          <w:kern w:val="0"/>
          <w:sz w:val="24"/>
          <w:szCs w:val="24"/>
          <w:highlight w:val="none"/>
          <w:lang w:val="en-US" w:eastAsia="zh-CN" w:bidi="ar-SA"/>
        </w:rPr>
        <w:t>4. 因项目需要，响应人须有工作经历且熟悉上城区及南星街道地情的编辑不少于2人，响应人须明确相关人员并承诺中标后聘任相关人员，须提供承诺函。另外，为保证项目正常开展，响应人需在上城区管辖地域范围内有专门的办公场所，并提供相关租赁或使用证明。</w:t>
      </w:r>
    </w:p>
    <w:p w14:paraId="528700B2">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val="en-US" w:eastAsia="zh-CN"/>
        </w:rPr>
        <w:t>报价要求</w:t>
      </w:r>
    </w:p>
    <w:p w14:paraId="7C7BFB42">
      <w:pPr>
        <w:snapToGrid w:val="0"/>
        <w:spacing w:before="0" w:beforeAutospacing="0" w:after="0" w:afterAutospacing="0" w:line="360" w:lineRule="auto"/>
        <w:ind w:firstLine="480" w:firstLineChars="200"/>
        <w:textAlignment w:val="baseline"/>
        <w:rPr>
          <w:rStyle w:val="966"/>
          <w:rFonts w:ascii="宋体" w:hAnsi="宋体"/>
          <w:b w:val="0"/>
          <w:i w:val="0"/>
          <w:caps w:val="0"/>
          <w:color w:val="auto"/>
          <w:spacing w:val="0"/>
          <w:w w:val="100"/>
          <w:kern w:val="0"/>
          <w:sz w:val="24"/>
          <w:szCs w:val="24"/>
          <w:highlight w:val="none"/>
          <w:lang w:val="en-US" w:eastAsia="zh-CN" w:bidi="ar-SA"/>
        </w:rPr>
      </w:pPr>
      <w:r>
        <w:rPr>
          <w:rStyle w:val="966"/>
          <w:rFonts w:hint="eastAsia" w:ascii="宋体" w:hAnsi="宋体"/>
          <w:b w:val="0"/>
          <w:i w:val="0"/>
          <w:caps w:val="0"/>
          <w:color w:val="auto"/>
          <w:spacing w:val="0"/>
          <w:w w:val="100"/>
          <w:kern w:val="0"/>
          <w:sz w:val="24"/>
          <w:szCs w:val="24"/>
          <w:highlight w:val="none"/>
          <w:lang w:val="en-US" w:eastAsia="zh-CN" w:bidi="ar-SA"/>
        </w:rPr>
        <w:t xml:space="preserve">1. </w:t>
      </w:r>
      <w:r>
        <w:rPr>
          <w:rStyle w:val="966"/>
          <w:rFonts w:ascii="宋体" w:hAnsi="宋体"/>
          <w:b w:val="0"/>
          <w:i w:val="0"/>
          <w:caps w:val="0"/>
          <w:color w:val="auto"/>
          <w:spacing w:val="0"/>
          <w:w w:val="100"/>
          <w:kern w:val="0"/>
          <w:sz w:val="24"/>
          <w:szCs w:val="24"/>
          <w:highlight w:val="none"/>
          <w:lang w:val="en-US" w:eastAsia="zh-CN" w:bidi="ar-SA"/>
        </w:rPr>
        <w:t>报价要求</w:t>
      </w:r>
    </w:p>
    <w:p w14:paraId="6FE6753A">
      <w:pPr>
        <w:snapToGrid w:val="0"/>
        <w:spacing w:before="0" w:beforeAutospacing="0" w:after="0" w:afterAutospacing="0" w:line="360" w:lineRule="auto"/>
        <w:ind w:firstLine="480" w:firstLineChars="200"/>
        <w:textAlignment w:val="baseline"/>
        <w:rPr>
          <w:rStyle w:val="966"/>
          <w:rFonts w:ascii="宋体" w:hAnsi="宋体"/>
          <w:b w:val="0"/>
          <w:i w:val="0"/>
          <w:caps w:val="0"/>
          <w:color w:val="auto"/>
          <w:spacing w:val="0"/>
          <w:w w:val="100"/>
          <w:kern w:val="0"/>
          <w:sz w:val="24"/>
          <w:szCs w:val="24"/>
          <w:highlight w:val="none"/>
          <w:lang w:val="en-US" w:eastAsia="zh-CN" w:bidi="ar-SA"/>
        </w:rPr>
      </w:pPr>
      <w:r>
        <w:rPr>
          <w:rStyle w:val="966"/>
          <w:rFonts w:ascii="宋体" w:hAnsi="宋体"/>
          <w:b w:val="0"/>
          <w:i w:val="0"/>
          <w:caps w:val="0"/>
          <w:color w:val="auto"/>
          <w:spacing w:val="0"/>
          <w:w w:val="100"/>
          <w:kern w:val="0"/>
          <w:sz w:val="24"/>
          <w:szCs w:val="24"/>
          <w:highlight w:val="none"/>
          <w:lang w:val="en-US" w:eastAsia="zh-CN" w:bidi="ar-SA"/>
        </w:rPr>
        <w:t>1.1</w:t>
      </w:r>
      <w:r>
        <w:rPr>
          <w:rStyle w:val="966"/>
          <w:rFonts w:hint="eastAsia" w:ascii="宋体" w:hAnsi="宋体"/>
          <w:b w:val="0"/>
          <w:i w:val="0"/>
          <w:caps w:val="0"/>
          <w:color w:val="auto"/>
          <w:spacing w:val="0"/>
          <w:w w:val="100"/>
          <w:kern w:val="0"/>
          <w:sz w:val="24"/>
          <w:szCs w:val="24"/>
          <w:highlight w:val="none"/>
          <w:lang w:val="en-US" w:eastAsia="zh-CN" w:bidi="ar-SA"/>
        </w:rPr>
        <w:t xml:space="preserve"> </w:t>
      </w:r>
      <w:r>
        <w:rPr>
          <w:rStyle w:val="966"/>
          <w:rFonts w:ascii="宋体" w:hAnsi="宋体"/>
          <w:b w:val="0"/>
          <w:i w:val="0"/>
          <w:caps w:val="0"/>
          <w:color w:val="auto"/>
          <w:spacing w:val="0"/>
          <w:w w:val="100"/>
          <w:kern w:val="0"/>
          <w:sz w:val="24"/>
          <w:szCs w:val="24"/>
          <w:highlight w:val="none"/>
          <w:lang w:val="en-US" w:eastAsia="zh-CN" w:bidi="ar-SA"/>
        </w:rPr>
        <w:t>本项目采用投标总价进行报价</w:t>
      </w:r>
      <w:r>
        <w:rPr>
          <w:rStyle w:val="966"/>
          <w:rFonts w:hint="eastAsia" w:ascii="宋体" w:hAnsi="宋体"/>
          <w:b w:val="0"/>
          <w:i w:val="0"/>
          <w:caps w:val="0"/>
          <w:color w:val="auto"/>
          <w:spacing w:val="0"/>
          <w:w w:val="100"/>
          <w:kern w:val="0"/>
          <w:sz w:val="24"/>
          <w:szCs w:val="24"/>
          <w:highlight w:val="none"/>
          <w:lang w:val="en-US" w:eastAsia="zh-CN" w:bidi="ar-SA"/>
        </w:rPr>
        <w:t>，投标报价</w:t>
      </w:r>
      <w:r>
        <w:rPr>
          <w:rStyle w:val="966"/>
          <w:rFonts w:ascii="宋体" w:hAnsi="宋体"/>
          <w:b w:val="0"/>
          <w:i w:val="0"/>
          <w:caps w:val="0"/>
          <w:color w:val="auto"/>
          <w:spacing w:val="0"/>
          <w:w w:val="100"/>
          <w:kern w:val="0"/>
          <w:sz w:val="24"/>
          <w:szCs w:val="24"/>
          <w:highlight w:val="none"/>
          <w:lang w:val="en-US" w:eastAsia="zh-CN" w:bidi="ar-SA"/>
        </w:rPr>
        <w:t>应包括</w:t>
      </w:r>
      <w:r>
        <w:rPr>
          <w:rFonts w:hint="eastAsia" w:ascii="宋体" w:hAnsi="宋体" w:eastAsia="宋体" w:cs="宋体"/>
          <w:color w:val="auto"/>
          <w:sz w:val="24"/>
          <w:szCs w:val="24"/>
          <w:highlight w:val="none"/>
          <w:lang w:eastAsia="zh-CN"/>
        </w:rPr>
        <w:t>人工费、管理费、保险、税费</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认为可能发生的风险费用等政策性文件规定及合同包含的所有风险、责任等各项应有费用均应考虑在内</w:t>
      </w:r>
      <w:r>
        <w:rPr>
          <w:rStyle w:val="966"/>
          <w:rFonts w:ascii="宋体" w:hAnsi="宋体"/>
          <w:b w:val="0"/>
          <w:i w:val="0"/>
          <w:caps w:val="0"/>
          <w:color w:val="auto"/>
          <w:spacing w:val="0"/>
          <w:w w:val="100"/>
          <w:kern w:val="0"/>
          <w:sz w:val="24"/>
          <w:szCs w:val="24"/>
          <w:highlight w:val="none"/>
          <w:lang w:val="en-US" w:eastAsia="zh-CN" w:bidi="ar-SA"/>
        </w:rPr>
        <w:t>。</w:t>
      </w:r>
    </w:p>
    <w:p w14:paraId="3F54D29E">
      <w:pPr>
        <w:snapToGrid w:val="0"/>
        <w:spacing w:before="0" w:beforeAutospacing="0" w:after="0" w:afterAutospacing="0" w:line="360" w:lineRule="auto"/>
        <w:ind w:firstLine="480" w:firstLineChars="200"/>
        <w:textAlignment w:val="baseline"/>
        <w:rPr>
          <w:color w:val="auto"/>
          <w:lang w:val="en-US" w:eastAsia="zh-CN"/>
        </w:rPr>
      </w:pPr>
      <w:r>
        <w:rPr>
          <w:rStyle w:val="966"/>
          <w:rFonts w:ascii="宋体" w:hAnsi="宋体"/>
          <w:b w:val="0"/>
          <w:i w:val="0"/>
          <w:caps w:val="0"/>
          <w:color w:val="auto"/>
          <w:spacing w:val="0"/>
          <w:w w:val="100"/>
          <w:kern w:val="0"/>
          <w:sz w:val="24"/>
          <w:szCs w:val="24"/>
          <w:highlight w:val="none"/>
          <w:lang w:val="en-US" w:eastAsia="zh-CN" w:bidi="ar-SA"/>
        </w:rPr>
        <w:t>1.2</w:t>
      </w:r>
      <w:r>
        <w:rPr>
          <w:rStyle w:val="966"/>
          <w:rFonts w:hint="eastAsia" w:ascii="宋体" w:hAnsi="宋体"/>
          <w:b w:val="0"/>
          <w:i w:val="0"/>
          <w:caps w:val="0"/>
          <w:color w:val="auto"/>
          <w:spacing w:val="0"/>
          <w:w w:val="100"/>
          <w:kern w:val="0"/>
          <w:sz w:val="24"/>
          <w:szCs w:val="24"/>
          <w:highlight w:val="none"/>
          <w:lang w:val="en-US" w:eastAsia="zh-CN" w:bidi="ar-SA"/>
        </w:rPr>
        <w:t xml:space="preserve"> </w:t>
      </w:r>
      <w:r>
        <w:rPr>
          <w:rStyle w:val="966"/>
          <w:rFonts w:ascii="宋体" w:hAnsi="宋体"/>
          <w:b w:val="0"/>
          <w:i w:val="0"/>
          <w:caps w:val="0"/>
          <w:color w:val="auto"/>
          <w:spacing w:val="0"/>
          <w:w w:val="100"/>
          <w:kern w:val="0"/>
          <w:sz w:val="24"/>
          <w:szCs w:val="24"/>
          <w:highlight w:val="none"/>
          <w:lang w:val="en-US" w:eastAsia="zh-CN" w:bidi="ar-SA"/>
        </w:rPr>
        <w:t>本项目需落实项目负责人1人，该人员工资及相关成本综合考虑在综合</w:t>
      </w:r>
      <w:r>
        <w:rPr>
          <w:rStyle w:val="966"/>
          <w:rFonts w:hint="eastAsia" w:ascii="宋体" w:hAnsi="宋体"/>
          <w:b w:val="0"/>
          <w:i w:val="0"/>
          <w:caps w:val="0"/>
          <w:color w:val="auto"/>
          <w:spacing w:val="0"/>
          <w:w w:val="100"/>
          <w:kern w:val="0"/>
          <w:sz w:val="24"/>
          <w:szCs w:val="24"/>
          <w:highlight w:val="none"/>
          <w:lang w:val="en-US" w:eastAsia="zh-CN" w:bidi="ar-SA"/>
        </w:rPr>
        <w:t>报价</w:t>
      </w:r>
      <w:r>
        <w:rPr>
          <w:rStyle w:val="966"/>
          <w:rFonts w:ascii="宋体" w:hAnsi="宋体"/>
          <w:b w:val="0"/>
          <w:i w:val="0"/>
          <w:caps w:val="0"/>
          <w:color w:val="auto"/>
          <w:spacing w:val="0"/>
          <w:w w:val="100"/>
          <w:kern w:val="0"/>
          <w:sz w:val="24"/>
          <w:szCs w:val="24"/>
          <w:highlight w:val="none"/>
          <w:lang w:val="en-US" w:eastAsia="zh-CN" w:bidi="ar-SA"/>
        </w:rPr>
        <w:t>中，不必单列。</w:t>
      </w:r>
    </w:p>
    <w:p w14:paraId="1D9611D2">
      <w:pPr>
        <w:keepNext w:val="0"/>
        <w:keepLines w:val="0"/>
        <w:pageBreakBefore w:val="0"/>
        <w:tabs>
          <w:tab w:val="left" w:pos="312"/>
        </w:tabs>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cs="宋体"/>
          <w:b/>
          <w:bCs/>
          <w:color w:val="auto"/>
          <w:sz w:val="24"/>
          <w:szCs w:val="24"/>
          <w:highlight w:val="none"/>
          <w:lang w:val="en-US" w:eastAsia="zh-CN"/>
        </w:rPr>
        <w:t>质量标准</w:t>
      </w:r>
    </w:p>
    <w:p w14:paraId="6F079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 xml:space="preserve">1. </w:t>
      </w:r>
      <w:r>
        <w:rPr>
          <w:rFonts w:hint="eastAsia" w:ascii="宋体" w:hAnsi="宋体" w:eastAsia="宋体" w:cs="宋体"/>
          <w:color w:val="auto"/>
          <w:sz w:val="24"/>
          <w:szCs w:val="24"/>
          <w:lang w:eastAsia="zh-CN"/>
        </w:rPr>
        <w:t>符合志书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年鉴</w:t>
      </w:r>
      <w:r>
        <w:rPr>
          <w:rFonts w:hint="eastAsia" w:ascii="宋体" w:hAnsi="宋体" w:eastAsia="宋体" w:cs="宋体"/>
          <w:color w:val="auto"/>
          <w:sz w:val="24"/>
          <w:szCs w:val="24"/>
          <w:lang w:eastAsia="zh-CN"/>
        </w:rPr>
        <w:t>体例规范，表达通顺、文风端正</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文字精练。</w:t>
      </w:r>
    </w:p>
    <w:p w14:paraId="27474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2. </w:t>
      </w:r>
      <w:r>
        <w:rPr>
          <w:rFonts w:hint="eastAsia" w:ascii="宋体" w:hAnsi="宋体" w:eastAsia="宋体" w:cs="宋体"/>
          <w:color w:val="auto"/>
          <w:sz w:val="24"/>
          <w:szCs w:val="24"/>
          <w:lang w:eastAsia="zh-CN"/>
        </w:rPr>
        <w:t>质量标准执行按照国家标准执行。</w:t>
      </w:r>
    </w:p>
    <w:p w14:paraId="2D0C4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3. </w:t>
      </w:r>
      <w:r>
        <w:rPr>
          <w:rFonts w:hint="eastAsia" w:ascii="宋体" w:hAnsi="宋体" w:eastAsia="宋体" w:cs="宋体"/>
          <w:color w:val="auto"/>
          <w:sz w:val="24"/>
          <w:szCs w:val="24"/>
          <w:lang w:eastAsia="zh-CN"/>
        </w:rPr>
        <w:t>内容全面客观、观点正确、资料翔实。</w:t>
      </w:r>
    </w:p>
    <w:p w14:paraId="2910B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eastAsia" w:ascii="宋体" w:hAnsi="宋体" w:cs="宋体"/>
          <w:color w:val="auto"/>
          <w:sz w:val="24"/>
          <w:szCs w:val="24"/>
          <w:lang w:val="en-US" w:eastAsia="zh-CN"/>
        </w:rPr>
        <w:t>4.《南星街道志》</w:t>
      </w:r>
      <w:r>
        <w:rPr>
          <w:rFonts w:hint="eastAsia" w:ascii="宋体" w:hAnsi="宋体" w:cs="宋体"/>
          <w:color w:val="auto"/>
          <w:spacing w:val="-2"/>
          <w:sz w:val="24"/>
          <w:szCs w:val="24"/>
          <w:highlight w:val="none"/>
          <w:lang w:val="en-US" w:eastAsia="zh-CN"/>
        </w:rPr>
        <w:t>有正规书号，</w:t>
      </w:r>
      <w:r>
        <w:rPr>
          <w:rFonts w:hint="eastAsia" w:ascii="宋体" w:hAnsi="宋体" w:cs="宋体"/>
          <w:color w:val="auto"/>
          <w:sz w:val="24"/>
          <w:szCs w:val="24"/>
          <w:lang w:val="en-US" w:eastAsia="zh-CN"/>
        </w:rPr>
        <w:t>符合国家出版规范。</w:t>
      </w:r>
    </w:p>
    <w:p w14:paraId="1DEF9676">
      <w:pPr>
        <w:keepNext w:val="0"/>
        <w:keepLines w:val="0"/>
        <w:pageBreakBefore w:val="0"/>
        <w:tabs>
          <w:tab w:val="left" w:pos="312"/>
        </w:tabs>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、考核办法</w:t>
      </w:r>
    </w:p>
    <w:p w14:paraId="08983C6A">
      <w:pPr>
        <w:keepNext w:val="0"/>
        <w:keepLines w:val="0"/>
        <w:pageBreakBefore w:val="0"/>
        <w:tabs>
          <w:tab w:val="left" w:pos="312"/>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根据交易需求要求</w:t>
      </w:r>
      <w:r>
        <w:rPr>
          <w:rFonts w:hint="eastAsia" w:ascii="宋体" w:hAnsi="宋体" w:eastAsia="宋体" w:cs="宋体"/>
          <w:color w:val="auto"/>
          <w:sz w:val="24"/>
          <w:szCs w:val="24"/>
          <w:highlight w:val="none"/>
          <w:u w:val="none"/>
          <w:lang w:val="en-US" w:eastAsia="zh-CN"/>
        </w:rPr>
        <w:t>进行考核验收。</w:t>
      </w:r>
    </w:p>
    <w:p w14:paraId="571551F9">
      <w:pPr>
        <w:keepNext w:val="0"/>
        <w:keepLines w:val="0"/>
        <w:pageBreakBefore w:val="0"/>
        <w:tabs>
          <w:tab w:val="left" w:pos="312"/>
        </w:tabs>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、验收标准</w:t>
      </w:r>
    </w:p>
    <w:p w14:paraId="3A0DA09E">
      <w:pPr>
        <w:keepNext w:val="0"/>
        <w:keepLines w:val="0"/>
        <w:pageBreakBefore w:val="0"/>
        <w:numPr>
          <w:ilvl w:val="0"/>
          <w:numId w:val="0"/>
        </w:numPr>
        <w:tabs>
          <w:tab w:val="left" w:pos="312"/>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val="en-US" w:eastAsia="zh-CN"/>
        </w:rPr>
        <w:t>交易人根据</w:t>
      </w:r>
      <w:r>
        <w:rPr>
          <w:rFonts w:hint="eastAsia" w:ascii="宋体" w:hAnsi="宋体" w:cs="宋体"/>
          <w:color w:val="auto"/>
          <w:sz w:val="24"/>
          <w:szCs w:val="24"/>
          <w:highlight w:val="none"/>
          <w:u w:val="none"/>
          <w:lang w:val="en-US" w:eastAsia="zh-CN"/>
        </w:rPr>
        <w:t>交易需求要求</w:t>
      </w:r>
      <w:r>
        <w:rPr>
          <w:rFonts w:hint="eastAsia" w:ascii="宋体" w:hAnsi="宋体" w:eastAsia="宋体" w:cs="宋体"/>
          <w:b w:val="0"/>
          <w:bCs w:val="0"/>
          <w:color w:val="auto"/>
          <w:sz w:val="24"/>
          <w:szCs w:val="24"/>
          <w:highlight w:val="none"/>
          <w:lang w:val="en-US" w:eastAsia="zh-CN"/>
        </w:rPr>
        <w:t>组织验收。</w:t>
      </w:r>
    </w:p>
    <w:p w14:paraId="0400D63E">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rPr>
        <w:t>、履行合同的时间、地点</w:t>
      </w:r>
    </w:p>
    <w:p w14:paraId="72BDDF74">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1. </w:t>
      </w:r>
      <w:r>
        <w:rPr>
          <w:rFonts w:hint="eastAsia" w:ascii="宋体" w:hAnsi="宋体" w:eastAsia="宋体" w:cs="宋体"/>
          <w:color w:val="auto"/>
          <w:sz w:val="24"/>
          <w:szCs w:val="24"/>
          <w:lang w:eastAsia="zh-CN"/>
        </w:rPr>
        <w:t>履行合同的时间：</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年（具体起始日期以合同签订为准）。</w:t>
      </w:r>
    </w:p>
    <w:p w14:paraId="0EACB9D4">
      <w:pPr>
        <w:keepNext w:val="0"/>
        <w:keepLines w:val="0"/>
        <w:pageBreakBefore w:val="0"/>
        <w:kinsoku/>
        <w:wordWrap/>
        <w:overflowPunct/>
        <w:topLinePunct w:val="0"/>
        <w:autoSpaceDE/>
        <w:autoSpaceDN/>
        <w:bidi w:val="0"/>
        <w:adjustRightInd/>
        <w:snapToGrid/>
        <w:spacing w:line="360" w:lineRule="auto"/>
        <w:ind w:firstLine="480" w:firstLineChars="200"/>
        <w:jc w:val="left"/>
        <w:rPr>
          <w:color w:val="auto"/>
          <w:lang w:val="en-US" w:eastAsia="zh-CN"/>
        </w:rPr>
      </w:pPr>
      <w:r>
        <w:rPr>
          <w:rFonts w:hint="eastAsia" w:ascii="宋体" w:hAnsi="宋体" w:cs="宋体"/>
          <w:color w:val="auto"/>
          <w:sz w:val="24"/>
          <w:szCs w:val="24"/>
          <w:lang w:val="en-US" w:eastAsia="zh-CN"/>
        </w:rPr>
        <w:t xml:space="preserve">2. </w:t>
      </w:r>
      <w:r>
        <w:rPr>
          <w:rFonts w:hint="eastAsia" w:ascii="宋体" w:hAnsi="宋体" w:eastAsia="宋体" w:cs="宋体"/>
          <w:color w:val="auto"/>
          <w:sz w:val="24"/>
          <w:szCs w:val="24"/>
          <w:lang w:eastAsia="zh-CN"/>
        </w:rPr>
        <w:t>履行合同的地点：杭州市上城区人民政府</w:t>
      </w:r>
      <w:r>
        <w:rPr>
          <w:rFonts w:hint="eastAsia" w:ascii="宋体" w:hAnsi="宋体" w:cs="宋体"/>
          <w:color w:val="auto"/>
          <w:sz w:val="24"/>
          <w:szCs w:val="24"/>
          <w:lang w:val="en-US" w:eastAsia="zh-CN"/>
        </w:rPr>
        <w:t>南星</w:t>
      </w:r>
      <w:r>
        <w:rPr>
          <w:rFonts w:hint="eastAsia" w:ascii="宋体" w:hAnsi="宋体" w:eastAsia="宋体" w:cs="宋体"/>
          <w:color w:val="auto"/>
          <w:sz w:val="24"/>
          <w:szCs w:val="24"/>
          <w:lang w:eastAsia="zh-CN"/>
        </w:rPr>
        <w:t>街道办事处</w:t>
      </w:r>
      <w:r>
        <w:rPr>
          <w:rFonts w:hint="eastAsia" w:ascii="宋体" w:hAnsi="宋体" w:cs="宋体"/>
          <w:color w:val="auto"/>
          <w:sz w:val="24"/>
          <w:szCs w:val="24"/>
          <w:lang w:eastAsia="zh-CN"/>
        </w:rPr>
        <w:t>。</w:t>
      </w:r>
    </w:p>
    <w:p w14:paraId="264AD8C8">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lang w:eastAsia="zh-CN"/>
        </w:rPr>
        <w:t>八</w:t>
      </w:r>
      <w:r>
        <w:rPr>
          <w:rFonts w:hint="eastAsia" w:ascii="宋体" w:hAnsi="宋体" w:cs="宋体"/>
          <w:b/>
          <w:bCs/>
          <w:color w:val="auto"/>
          <w:sz w:val="24"/>
          <w:highlight w:val="none"/>
        </w:rPr>
        <w:t>、付款方式和条件</w:t>
      </w:r>
    </w:p>
    <w:p w14:paraId="3FCD679E">
      <w:pPr>
        <w:pStyle w:val="131"/>
        <w:spacing w:before="0"/>
        <w:ind w:left="0" w:leftChars="0" w:firstLine="480" w:firstLineChars="200"/>
        <w:jc w:val="left"/>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1、付款方式：</w:t>
      </w:r>
    </w:p>
    <w:p w14:paraId="0DBE0A9A">
      <w:pPr>
        <w:pStyle w:val="131"/>
        <w:spacing w:before="0"/>
        <w:ind w:left="0" w:leftChars="0" w:firstLine="480" w:firstLineChars="200"/>
        <w:jc w:val="left"/>
        <w:rPr>
          <w:rFonts w:hint="eastAsia" w:ascii="宋体" w:hAnsi="宋体" w:cs="宋体"/>
          <w:color w:val="auto"/>
          <w:szCs w:val="24"/>
          <w:highlight w:val="none"/>
          <w:lang w:eastAsia="zh-CN"/>
        </w:rPr>
      </w:pP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预付款：合同签订后，</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在收到</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开具的符合法律法规规定发票后，</w:t>
      </w:r>
      <w:r>
        <w:rPr>
          <w:rFonts w:hint="eastAsia" w:ascii="宋体" w:hAnsi="宋体" w:cs="宋体"/>
          <w:bCs/>
          <w:color w:val="auto"/>
          <w:sz w:val="24"/>
          <w:highlight w:val="none"/>
          <w:lang w:eastAsia="zh-CN"/>
        </w:rPr>
        <w:t>交易人</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5个工作日向</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支付合同总价的</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0%预付款</w:t>
      </w:r>
      <w:r>
        <w:rPr>
          <w:rFonts w:hint="eastAsia" w:ascii="宋体" w:hAnsi="宋体" w:cs="宋体"/>
          <w:color w:val="auto"/>
          <w:szCs w:val="24"/>
          <w:highlight w:val="none"/>
          <w:lang w:eastAsia="zh-CN"/>
        </w:rPr>
        <w:t>。</w:t>
      </w:r>
    </w:p>
    <w:p w14:paraId="155680F1">
      <w:pPr>
        <w:pStyle w:val="131"/>
        <w:spacing w:before="0"/>
        <w:ind w:left="0" w:leftChars="0"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项目完成至中期</w:t>
      </w:r>
      <w:r>
        <w:rPr>
          <w:rFonts w:hint="eastAsia" w:ascii="宋体" w:hAnsi="宋体" w:eastAsia="宋体" w:cs="宋体"/>
          <w:color w:val="auto"/>
          <w:highlight w:val="none"/>
          <w:lang w:val="en-US" w:eastAsia="zh-CN"/>
        </w:rPr>
        <w:t>并经交易人</w:t>
      </w:r>
      <w:r>
        <w:rPr>
          <w:rFonts w:hint="eastAsia" w:ascii="宋体" w:hAnsi="宋体" w:cs="宋体"/>
          <w:color w:val="auto"/>
          <w:szCs w:val="24"/>
          <w:highlight w:val="none"/>
          <w:lang w:eastAsia="zh-CN"/>
        </w:rPr>
        <w:t>验收合格后，</w:t>
      </w:r>
      <w:r>
        <w:rPr>
          <w:rFonts w:hint="eastAsia" w:ascii="宋体" w:hAnsi="宋体" w:cs="宋体"/>
          <w:bCs/>
          <w:color w:val="auto"/>
          <w:sz w:val="24"/>
          <w:highlight w:val="none"/>
          <w:lang w:eastAsia="zh-CN"/>
        </w:rPr>
        <w:t>交易人</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5个工作日向</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支付合同总价的</w:t>
      </w:r>
      <w:r>
        <w:rPr>
          <w:rFonts w:hint="eastAsia" w:ascii="宋体" w:hAnsi="宋体" w:cs="宋体"/>
          <w:color w:val="auto"/>
          <w:szCs w:val="24"/>
          <w:highlight w:val="none"/>
          <w:lang w:val="en-US" w:eastAsia="zh-CN"/>
        </w:rPr>
        <w:t>20%。</w:t>
      </w:r>
    </w:p>
    <w:p w14:paraId="4153E317">
      <w:pPr>
        <w:pStyle w:val="131"/>
        <w:spacing w:before="0"/>
        <w:ind w:left="0" w:leftChars="0"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项目完成至终期</w:t>
      </w:r>
      <w:r>
        <w:rPr>
          <w:rFonts w:hint="eastAsia" w:ascii="宋体" w:hAnsi="宋体" w:eastAsia="宋体" w:cs="宋体"/>
          <w:color w:val="auto"/>
          <w:highlight w:val="none"/>
          <w:lang w:val="en-US" w:eastAsia="zh-CN"/>
        </w:rPr>
        <w:t>并经交易人</w:t>
      </w:r>
      <w:r>
        <w:rPr>
          <w:rFonts w:hint="eastAsia" w:ascii="宋体" w:hAnsi="宋体" w:cs="宋体"/>
          <w:color w:val="auto"/>
          <w:szCs w:val="24"/>
          <w:highlight w:val="none"/>
          <w:lang w:eastAsia="zh-CN"/>
        </w:rPr>
        <w:t>验收合格后，</w:t>
      </w:r>
      <w:r>
        <w:rPr>
          <w:rFonts w:hint="eastAsia" w:ascii="宋体" w:hAnsi="宋体" w:cs="宋体"/>
          <w:bCs/>
          <w:color w:val="auto"/>
          <w:sz w:val="24"/>
          <w:highlight w:val="none"/>
          <w:lang w:eastAsia="zh-CN"/>
        </w:rPr>
        <w:t>交易人</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5个工作日向</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支付合同总价的</w:t>
      </w:r>
      <w:r>
        <w:rPr>
          <w:rFonts w:hint="eastAsia" w:ascii="宋体" w:hAnsi="宋体" w:cs="宋体"/>
          <w:color w:val="auto"/>
          <w:szCs w:val="24"/>
          <w:highlight w:val="none"/>
          <w:lang w:val="en-US" w:eastAsia="zh-CN"/>
        </w:rPr>
        <w:t>10%。</w:t>
      </w:r>
    </w:p>
    <w:p w14:paraId="2072AC49">
      <w:pPr>
        <w:pStyle w:val="131"/>
        <w:spacing w:before="0"/>
        <w:ind w:left="0" w:leftChars="0" w:firstLine="480" w:firstLineChars="200"/>
        <w:jc w:val="left"/>
        <w:rPr>
          <w:rFonts w:hint="eastAsia" w:ascii="宋体" w:hAnsi="宋体" w:cs="宋体"/>
          <w:bCs/>
          <w:color w:val="auto"/>
          <w:sz w:val="24"/>
          <w:highlight w:val="none"/>
          <w:lang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4"/>
          <w:highlight w:val="none"/>
          <w:lang w:val="en-US" w:eastAsia="zh-CN"/>
        </w:rPr>
        <w:t>2、</w:t>
      </w:r>
      <w:r>
        <w:rPr>
          <w:rFonts w:hint="eastAsia" w:ascii="宋体" w:hAnsi="宋体" w:eastAsia="宋体" w:cs="宋体"/>
          <w:bCs/>
          <w:color w:val="auto"/>
          <w:sz w:val="24"/>
          <w:highlight w:val="none"/>
        </w:rPr>
        <w:t>付款条件:</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在收到</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开具的符合法律法规规定发票后，以转账支付的方式，支付给</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服务费。</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逾期开具发票或开具的发票不符合</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要求的，</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有权延迟付款时间，且该行为不视为违约</w:t>
      </w:r>
      <w:r>
        <w:rPr>
          <w:rFonts w:hint="eastAsia" w:ascii="宋体" w:hAnsi="宋体" w:cs="宋体"/>
          <w:bCs/>
          <w:color w:val="auto"/>
          <w:sz w:val="24"/>
          <w:highlight w:val="none"/>
          <w:lang w:eastAsia="zh-CN"/>
        </w:rPr>
        <w:t>。</w:t>
      </w:r>
    </w:p>
    <w:p w14:paraId="26EFCA3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4431"/>
      <w:bookmarkEnd w:id="27"/>
      <w:bookmarkStart w:id="28" w:name="_Toc184310296"/>
      <w:bookmarkEnd w:id="28"/>
      <w:bookmarkStart w:id="29" w:name="_Toc184314444"/>
      <w:bookmarkEnd w:id="29"/>
      <w:bookmarkStart w:id="30" w:name="_Toc184308056"/>
      <w:bookmarkEnd w:id="30"/>
      <w:bookmarkStart w:id="31" w:name="_Toc184314433"/>
      <w:bookmarkEnd w:id="31"/>
      <w:bookmarkStart w:id="32" w:name="_Toc184312083"/>
      <w:bookmarkEnd w:id="32"/>
      <w:bookmarkStart w:id="33" w:name="_Toc184313265"/>
      <w:bookmarkEnd w:id="33"/>
      <w:bookmarkStart w:id="34" w:name="_Toc184312084"/>
      <w:bookmarkEnd w:id="34"/>
      <w:bookmarkStart w:id="35" w:name="_Toc184308074"/>
      <w:bookmarkEnd w:id="35"/>
      <w:bookmarkStart w:id="36" w:name="_Toc184310304"/>
      <w:bookmarkEnd w:id="36"/>
      <w:bookmarkStart w:id="37" w:name="_Toc184313295"/>
      <w:bookmarkEnd w:id="37"/>
      <w:bookmarkStart w:id="38" w:name="_Toc184313276"/>
      <w:bookmarkEnd w:id="38"/>
      <w:bookmarkStart w:id="39" w:name="_Toc184312069"/>
      <w:bookmarkEnd w:id="39"/>
      <w:bookmarkStart w:id="40" w:name="_Toc184308107"/>
      <w:bookmarkEnd w:id="40"/>
      <w:bookmarkStart w:id="41" w:name="_Toc184313240"/>
      <w:bookmarkEnd w:id="41"/>
      <w:bookmarkStart w:id="42" w:name="_Toc184310274"/>
      <w:bookmarkEnd w:id="42"/>
      <w:bookmarkStart w:id="43" w:name="_Toc184310322"/>
      <w:bookmarkEnd w:id="43"/>
      <w:bookmarkStart w:id="44" w:name="_Toc184313287"/>
      <w:bookmarkEnd w:id="44"/>
      <w:bookmarkStart w:id="45" w:name="_Toc184313288"/>
      <w:bookmarkEnd w:id="45"/>
      <w:bookmarkStart w:id="46" w:name="_Toc184313285"/>
      <w:bookmarkEnd w:id="46"/>
      <w:bookmarkStart w:id="47" w:name="_Toc184314480"/>
      <w:bookmarkEnd w:id="47"/>
      <w:bookmarkStart w:id="48" w:name="_Toc184313274"/>
      <w:bookmarkEnd w:id="48"/>
      <w:bookmarkStart w:id="49" w:name="_Toc184308098"/>
      <w:bookmarkEnd w:id="49"/>
      <w:bookmarkStart w:id="50" w:name="_Toc184313293"/>
      <w:bookmarkEnd w:id="50"/>
      <w:bookmarkStart w:id="51" w:name="_Toc184313306"/>
      <w:bookmarkEnd w:id="51"/>
      <w:bookmarkStart w:id="52" w:name="_Toc184310320"/>
      <w:bookmarkEnd w:id="52"/>
      <w:bookmarkStart w:id="53" w:name="_Toc184314416"/>
      <w:bookmarkEnd w:id="53"/>
      <w:bookmarkStart w:id="54" w:name="_Toc184308066"/>
      <w:bookmarkEnd w:id="54"/>
      <w:bookmarkStart w:id="55" w:name="_Toc184313267"/>
      <w:bookmarkEnd w:id="55"/>
      <w:bookmarkStart w:id="56" w:name="_Toc184314458"/>
      <w:bookmarkEnd w:id="56"/>
      <w:bookmarkStart w:id="57" w:name="_Toc184308079"/>
      <w:bookmarkEnd w:id="57"/>
      <w:bookmarkStart w:id="58" w:name="_Toc184314452"/>
      <w:bookmarkEnd w:id="58"/>
      <w:bookmarkStart w:id="59" w:name="_Toc184308062"/>
      <w:bookmarkEnd w:id="59"/>
      <w:bookmarkStart w:id="60" w:name="_Toc184308105"/>
      <w:bookmarkEnd w:id="60"/>
      <w:bookmarkStart w:id="61" w:name="_Toc184312079"/>
      <w:bookmarkEnd w:id="61"/>
      <w:bookmarkStart w:id="62" w:name="_Toc184314429"/>
      <w:bookmarkEnd w:id="62"/>
      <w:bookmarkStart w:id="63" w:name="_Toc184313244"/>
      <w:bookmarkEnd w:id="63"/>
      <w:bookmarkStart w:id="64" w:name="_Toc184313261"/>
      <w:bookmarkEnd w:id="64"/>
      <w:bookmarkStart w:id="65" w:name="_Toc184308099"/>
      <w:bookmarkEnd w:id="65"/>
      <w:bookmarkStart w:id="66" w:name="_Toc184314427"/>
      <w:bookmarkEnd w:id="66"/>
      <w:bookmarkStart w:id="67" w:name="_Toc184308091"/>
      <w:bookmarkEnd w:id="67"/>
      <w:bookmarkStart w:id="68" w:name="_Toc184314463"/>
      <w:bookmarkEnd w:id="68"/>
      <w:bookmarkStart w:id="69" w:name="_Toc184310276"/>
      <w:bookmarkEnd w:id="69"/>
      <w:bookmarkStart w:id="70" w:name="_Toc184314440"/>
      <w:bookmarkEnd w:id="70"/>
      <w:bookmarkStart w:id="71" w:name="_Toc184314447"/>
      <w:bookmarkEnd w:id="71"/>
      <w:bookmarkStart w:id="72" w:name="_Toc184314443"/>
      <w:bookmarkEnd w:id="72"/>
      <w:bookmarkStart w:id="73" w:name="_Toc184308059"/>
      <w:bookmarkEnd w:id="73"/>
      <w:bookmarkStart w:id="74" w:name="_Toc184313239"/>
      <w:bookmarkEnd w:id="74"/>
      <w:bookmarkStart w:id="75" w:name="_Toc184314430"/>
      <w:bookmarkEnd w:id="75"/>
      <w:bookmarkStart w:id="76" w:name="_Toc184308076"/>
      <w:bookmarkEnd w:id="76"/>
      <w:bookmarkStart w:id="77" w:name="_Toc184314420"/>
      <w:bookmarkEnd w:id="77"/>
      <w:bookmarkStart w:id="78" w:name="_Toc184310287"/>
      <w:bookmarkEnd w:id="78"/>
      <w:bookmarkStart w:id="79" w:name="_Toc184313245"/>
      <w:bookmarkEnd w:id="79"/>
      <w:bookmarkStart w:id="80" w:name="_Toc184314432"/>
      <w:bookmarkEnd w:id="80"/>
      <w:bookmarkStart w:id="81" w:name="_Toc184314472"/>
      <w:bookmarkEnd w:id="81"/>
      <w:bookmarkStart w:id="82" w:name="_Toc184310277"/>
      <w:bookmarkEnd w:id="82"/>
      <w:bookmarkStart w:id="83" w:name="_Toc184310307"/>
      <w:bookmarkEnd w:id="83"/>
      <w:bookmarkStart w:id="84" w:name="_Toc184308082"/>
      <w:bookmarkEnd w:id="84"/>
      <w:bookmarkStart w:id="85" w:name="_Toc184308067"/>
      <w:bookmarkEnd w:id="85"/>
      <w:bookmarkStart w:id="86" w:name="_Toc184314446"/>
      <w:bookmarkEnd w:id="86"/>
      <w:bookmarkStart w:id="87" w:name="_Toc184310309"/>
      <w:bookmarkEnd w:id="87"/>
      <w:bookmarkStart w:id="88" w:name="_Toc184308102"/>
      <w:bookmarkEnd w:id="88"/>
      <w:bookmarkStart w:id="89" w:name="_Toc184313251"/>
      <w:bookmarkEnd w:id="89"/>
      <w:bookmarkStart w:id="90" w:name="_Toc184312067"/>
      <w:bookmarkEnd w:id="90"/>
      <w:bookmarkStart w:id="91" w:name="_Toc184310340"/>
      <w:bookmarkEnd w:id="91"/>
      <w:bookmarkStart w:id="92" w:name="_Toc184312126"/>
      <w:bookmarkEnd w:id="92"/>
      <w:bookmarkStart w:id="93" w:name="_Toc184312097"/>
      <w:bookmarkEnd w:id="93"/>
      <w:bookmarkStart w:id="94" w:name="_Toc184313291"/>
      <w:bookmarkEnd w:id="94"/>
      <w:bookmarkStart w:id="95" w:name="_Toc184312098"/>
      <w:bookmarkEnd w:id="95"/>
      <w:bookmarkStart w:id="96" w:name="_Toc184312092"/>
      <w:bookmarkEnd w:id="96"/>
      <w:bookmarkStart w:id="97" w:name="_Toc184314454"/>
      <w:bookmarkEnd w:id="97"/>
      <w:bookmarkStart w:id="98" w:name="_Toc184314476"/>
      <w:bookmarkEnd w:id="98"/>
      <w:bookmarkStart w:id="99" w:name="_Toc184308083"/>
      <w:bookmarkEnd w:id="99"/>
      <w:bookmarkStart w:id="100" w:name="_Toc184314417"/>
      <w:bookmarkEnd w:id="100"/>
      <w:bookmarkStart w:id="101" w:name="_Toc184308100"/>
      <w:bookmarkEnd w:id="101"/>
      <w:bookmarkStart w:id="102" w:name="_Toc184312131"/>
      <w:bookmarkEnd w:id="102"/>
      <w:bookmarkStart w:id="103" w:name="_Toc184313273"/>
      <w:bookmarkEnd w:id="103"/>
      <w:bookmarkStart w:id="104" w:name="_Toc184308085"/>
      <w:bookmarkEnd w:id="104"/>
      <w:bookmarkStart w:id="105" w:name="_Toc184312100"/>
      <w:bookmarkEnd w:id="105"/>
      <w:bookmarkStart w:id="106" w:name="_Toc184312106"/>
      <w:bookmarkEnd w:id="106"/>
      <w:bookmarkStart w:id="107" w:name="_Toc184308071"/>
      <w:bookmarkEnd w:id="107"/>
      <w:bookmarkStart w:id="108" w:name="_Toc184310297"/>
      <w:bookmarkEnd w:id="108"/>
      <w:bookmarkStart w:id="109" w:name="_Toc184314436"/>
      <w:bookmarkEnd w:id="109"/>
      <w:bookmarkStart w:id="110" w:name="_Toc184308057"/>
      <w:bookmarkEnd w:id="110"/>
      <w:bookmarkStart w:id="111" w:name="_Toc184313282"/>
      <w:bookmarkEnd w:id="111"/>
      <w:bookmarkStart w:id="112" w:name="_Toc184313299"/>
      <w:bookmarkEnd w:id="112"/>
      <w:bookmarkStart w:id="113" w:name="_Toc184313252"/>
      <w:bookmarkEnd w:id="113"/>
      <w:bookmarkStart w:id="114" w:name="_Toc184312133"/>
      <w:bookmarkEnd w:id="114"/>
      <w:bookmarkStart w:id="115" w:name="_Toc184310339"/>
      <w:bookmarkEnd w:id="115"/>
      <w:bookmarkStart w:id="116" w:name="_Toc184313290"/>
      <w:bookmarkEnd w:id="116"/>
      <w:bookmarkStart w:id="117" w:name="_Toc184312081"/>
      <w:bookmarkEnd w:id="117"/>
      <w:bookmarkStart w:id="118" w:name="_Toc184314481"/>
      <w:bookmarkEnd w:id="118"/>
      <w:bookmarkStart w:id="119" w:name="_Toc184308104"/>
      <w:bookmarkEnd w:id="119"/>
      <w:bookmarkStart w:id="120" w:name="_Toc184308094"/>
      <w:bookmarkEnd w:id="120"/>
      <w:bookmarkStart w:id="121" w:name="_Toc184312116"/>
      <w:bookmarkEnd w:id="121"/>
      <w:bookmarkStart w:id="122" w:name="_Toc184310288"/>
      <w:bookmarkEnd w:id="122"/>
      <w:bookmarkStart w:id="123" w:name="_Toc184308041"/>
      <w:bookmarkEnd w:id="123"/>
      <w:bookmarkStart w:id="124" w:name="_Toc184313242"/>
      <w:bookmarkEnd w:id="124"/>
      <w:bookmarkStart w:id="125" w:name="_Toc184312071"/>
      <w:bookmarkEnd w:id="125"/>
      <w:bookmarkStart w:id="126" w:name="_Toc184310319"/>
      <w:bookmarkEnd w:id="126"/>
      <w:bookmarkStart w:id="127" w:name="_Toc184310303"/>
      <w:bookmarkEnd w:id="127"/>
      <w:bookmarkStart w:id="128" w:name="_Toc184308058"/>
      <w:bookmarkEnd w:id="128"/>
      <w:bookmarkStart w:id="129" w:name="_Toc184312130"/>
      <w:bookmarkEnd w:id="129"/>
      <w:bookmarkStart w:id="130" w:name="_Toc184308047"/>
      <w:bookmarkEnd w:id="130"/>
      <w:bookmarkStart w:id="131" w:name="_Toc184313270"/>
      <w:bookmarkEnd w:id="131"/>
      <w:bookmarkStart w:id="132" w:name="_Toc184310329"/>
      <w:bookmarkEnd w:id="132"/>
      <w:bookmarkStart w:id="133" w:name="_Toc184313275"/>
      <w:bookmarkEnd w:id="133"/>
      <w:bookmarkStart w:id="134" w:name="_Toc184310292"/>
      <w:bookmarkEnd w:id="134"/>
      <w:bookmarkStart w:id="135" w:name="_Toc184310334"/>
      <w:bookmarkEnd w:id="135"/>
      <w:bookmarkStart w:id="136" w:name="_Toc184308089"/>
      <w:bookmarkEnd w:id="136"/>
      <w:bookmarkStart w:id="137" w:name="_Toc184313301"/>
      <w:bookmarkEnd w:id="137"/>
      <w:bookmarkStart w:id="138" w:name="_Toc184314467"/>
      <w:bookmarkEnd w:id="138"/>
      <w:bookmarkStart w:id="139" w:name="_Toc184310343"/>
      <w:bookmarkEnd w:id="139"/>
      <w:bookmarkStart w:id="140" w:name="_Toc184310305"/>
      <w:bookmarkEnd w:id="140"/>
      <w:bookmarkStart w:id="141" w:name="_Toc184308088"/>
      <w:bookmarkEnd w:id="141"/>
      <w:bookmarkStart w:id="142" w:name="_Toc184313238"/>
      <w:bookmarkEnd w:id="142"/>
      <w:bookmarkStart w:id="143" w:name="_Toc184310285"/>
      <w:bookmarkEnd w:id="143"/>
      <w:bookmarkStart w:id="144" w:name="_Toc184312078"/>
      <w:bookmarkEnd w:id="144"/>
      <w:bookmarkStart w:id="145" w:name="_Toc184312095"/>
      <w:bookmarkEnd w:id="145"/>
      <w:bookmarkStart w:id="146" w:name="_Toc184310311"/>
      <w:bookmarkEnd w:id="146"/>
      <w:bookmarkStart w:id="147" w:name="_Toc184310317"/>
      <w:bookmarkEnd w:id="147"/>
      <w:bookmarkStart w:id="148" w:name="_Toc184312090"/>
      <w:bookmarkEnd w:id="148"/>
      <w:bookmarkStart w:id="149" w:name="_Toc184312102"/>
      <w:bookmarkEnd w:id="149"/>
      <w:bookmarkStart w:id="150" w:name="_Toc184312074"/>
      <w:bookmarkEnd w:id="150"/>
      <w:bookmarkStart w:id="151" w:name="_Toc184310342"/>
      <w:bookmarkEnd w:id="151"/>
      <w:bookmarkStart w:id="152" w:name="_Toc184312115"/>
      <w:bookmarkEnd w:id="152"/>
      <w:bookmarkStart w:id="153" w:name="_Toc184312117"/>
      <w:bookmarkEnd w:id="153"/>
      <w:bookmarkStart w:id="154" w:name="_Toc184314439"/>
      <w:bookmarkEnd w:id="154"/>
      <w:bookmarkStart w:id="155" w:name="_Toc184312109"/>
      <w:bookmarkEnd w:id="155"/>
      <w:bookmarkStart w:id="156" w:name="_Toc184314465"/>
      <w:bookmarkEnd w:id="156"/>
      <w:bookmarkStart w:id="157" w:name="_Toc184313254"/>
      <w:bookmarkEnd w:id="157"/>
      <w:bookmarkStart w:id="158" w:name="_Toc184314462"/>
      <w:bookmarkEnd w:id="158"/>
      <w:bookmarkStart w:id="159" w:name="_Toc184310279"/>
      <w:bookmarkEnd w:id="159"/>
      <w:bookmarkStart w:id="160" w:name="_Toc184310299"/>
      <w:bookmarkEnd w:id="160"/>
      <w:bookmarkStart w:id="161" w:name="_Toc184308097"/>
      <w:bookmarkEnd w:id="161"/>
      <w:bookmarkStart w:id="162" w:name="_Toc184308038"/>
      <w:bookmarkEnd w:id="162"/>
      <w:bookmarkStart w:id="163" w:name="_Toc184313247"/>
      <w:bookmarkEnd w:id="163"/>
      <w:bookmarkStart w:id="164" w:name="_Toc184312088"/>
      <w:bookmarkEnd w:id="164"/>
      <w:bookmarkStart w:id="165" w:name="_Toc184310280"/>
      <w:bookmarkEnd w:id="165"/>
      <w:bookmarkStart w:id="166" w:name="_Toc184313279"/>
      <w:bookmarkEnd w:id="166"/>
      <w:bookmarkStart w:id="167" w:name="_Toc184312077"/>
      <w:bookmarkEnd w:id="167"/>
      <w:bookmarkStart w:id="168" w:name="_Toc184312093"/>
      <w:bookmarkEnd w:id="168"/>
      <w:bookmarkStart w:id="169" w:name="_Toc184314466"/>
      <w:bookmarkEnd w:id="169"/>
      <w:bookmarkStart w:id="170" w:name="_Toc184308048"/>
      <w:bookmarkEnd w:id="170"/>
      <w:bookmarkStart w:id="171" w:name="_Toc184314460"/>
      <w:bookmarkEnd w:id="171"/>
      <w:bookmarkStart w:id="172" w:name="_Toc184312075"/>
      <w:bookmarkEnd w:id="172"/>
      <w:bookmarkStart w:id="173" w:name="_Toc184310328"/>
      <w:bookmarkEnd w:id="173"/>
      <w:bookmarkStart w:id="174" w:name="_Toc184312118"/>
      <w:bookmarkEnd w:id="174"/>
      <w:bookmarkStart w:id="175" w:name="_Toc184314473"/>
      <w:bookmarkEnd w:id="175"/>
      <w:bookmarkStart w:id="176" w:name="_Toc184313263"/>
      <w:bookmarkEnd w:id="176"/>
      <w:bookmarkStart w:id="177" w:name="_Toc184310338"/>
      <w:bookmarkEnd w:id="177"/>
      <w:bookmarkStart w:id="178" w:name="_Toc184310298"/>
      <w:bookmarkEnd w:id="178"/>
      <w:bookmarkStart w:id="179" w:name="_Toc184313272"/>
      <w:bookmarkEnd w:id="179"/>
      <w:bookmarkStart w:id="180" w:name="_Toc184313246"/>
      <w:bookmarkEnd w:id="180"/>
      <w:bookmarkStart w:id="181" w:name="_Toc184310318"/>
      <w:bookmarkEnd w:id="181"/>
      <w:bookmarkStart w:id="182" w:name="_Toc184313258"/>
      <w:bookmarkEnd w:id="182"/>
      <w:bookmarkStart w:id="183" w:name="_Toc184310344"/>
      <w:bookmarkEnd w:id="183"/>
      <w:bookmarkStart w:id="184" w:name="_Toc184314424"/>
      <w:bookmarkEnd w:id="184"/>
      <w:bookmarkStart w:id="185" w:name="_Toc184310308"/>
      <w:bookmarkEnd w:id="185"/>
      <w:bookmarkStart w:id="186" w:name="_Toc184314451"/>
      <w:bookmarkEnd w:id="186"/>
      <w:bookmarkStart w:id="187" w:name="_Toc184313292"/>
      <w:bookmarkEnd w:id="187"/>
      <w:bookmarkStart w:id="188" w:name="_Toc184310275"/>
      <w:bookmarkEnd w:id="188"/>
      <w:bookmarkStart w:id="189" w:name="_Toc184314459"/>
      <w:bookmarkEnd w:id="189"/>
      <w:bookmarkStart w:id="190" w:name="_Toc184314423"/>
      <w:bookmarkEnd w:id="190"/>
      <w:bookmarkStart w:id="191" w:name="_Toc184308043"/>
      <w:bookmarkEnd w:id="191"/>
      <w:bookmarkStart w:id="192" w:name="_Toc184308086"/>
      <w:bookmarkEnd w:id="192"/>
      <w:bookmarkStart w:id="193" w:name="_Toc184308051"/>
      <w:bookmarkEnd w:id="193"/>
      <w:bookmarkStart w:id="194" w:name="_Toc184313260"/>
      <w:bookmarkEnd w:id="194"/>
      <w:bookmarkStart w:id="195" w:name="_Toc184314422"/>
      <w:bookmarkEnd w:id="195"/>
      <w:bookmarkStart w:id="196" w:name="_Toc184308042"/>
      <w:bookmarkEnd w:id="196"/>
      <w:bookmarkStart w:id="197" w:name="_Toc184310336"/>
      <w:bookmarkEnd w:id="197"/>
      <w:bookmarkStart w:id="198" w:name="_Toc184312136"/>
      <w:bookmarkEnd w:id="198"/>
      <w:bookmarkStart w:id="199" w:name="_Toc184308039"/>
      <w:bookmarkEnd w:id="199"/>
      <w:bookmarkStart w:id="200" w:name="_Toc184314479"/>
      <w:bookmarkEnd w:id="200"/>
      <w:bookmarkStart w:id="201" w:name="_Toc184313281"/>
      <w:bookmarkEnd w:id="201"/>
      <w:bookmarkStart w:id="202" w:name="_Toc184313266"/>
      <w:bookmarkEnd w:id="202"/>
      <w:bookmarkStart w:id="203" w:name="_Toc184308101"/>
      <w:bookmarkEnd w:id="203"/>
      <w:bookmarkStart w:id="204" w:name="_Toc184312072"/>
      <w:bookmarkEnd w:id="204"/>
      <w:bookmarkStart w:id="205" w:name="_Toc184314410"/>
      <w:bookmarkEnd w:id="205"/>
      <w:bookmarkStart w:id="206" w:name="_Toc184313268"/>
      <w:bookmarkEnd w:id="206"/>
      <w:bookmarkStart w:id="207" w:name="_Toc184314471"/>
      <w:bookmarkEnd w:id="207"/>
      <w:bookmarkStart w:id="208" w:name="_Toc184312091"/>
      <w:bookmarkEnd w:id="208"/>
      <w:bookmarkStart w:id="209" w:name="_Toc184310313"/>
      <w:bookmarkEnd w:id="209"/>
      <w:bookmarkStart w:id="210" w:name="_Toc184313259"/>
      <w:bookmarkEnd w:id="210"/>
      <w:bookmarkStart w:id="211" w:name="_Toc184313303"/>
      <w:bookmarkEnd w:id="211"/>
      <w:bookmarkStart w:id="212" w:name="_Toc184310286"/>
      <w:bookmarkEnd w:id="212"/>
      <w:bookmarkStart w:id="213" w:name="_Toc184310314"/>
      <w:bookmarkEnd w:id="213"/>
      <w:bookmarkStart w:id="214" w:name="_Toc184314477"/>
      <w:bookmarkEnd w:id="214"/>
      <w:bookmarkStart w:id="215" w:name="_Toc184310283"/>
      <w:bookmarkEnd w:id="215"/>
      <w:bookmarkStart w:id="216" w:name="_Toc184314441"/>
      <w:bookmarkEnd w:id="216"/>
      <w:bookmarkStart w:id="217" w:name="_Toc184310295"/>
      <w:bookmarkEnd w:id="217"/>
      <w:bookmarkStart w:id="218" w:name="_Toc184313310"/>
      <w:bookmarkEnd w:id="218"/>
      <w:bookmarkStart w:id="219" w:name="_Toc184310335"/>
      <w:bookmarkEnd w:id="219"/>
      <w:bookmarkStart w:id="220" w:name="_Toc184308073"/>
      <w:bookmarkEnd w:id="220"/>
      <w:bookmarkStart w:id="221" w:name="_Toc184312113"/>
      <w:bookmarkEnd w:id="221"/>
      <w:bookmarkStart w:id="222" w:name="_Toc184312103"/>
      <w:bookmarkEnd w:id="222"/>
      <w:bookmarkStart w:id="223" w:name="_Toc184310306"/>
      <w:bookmarkEnd w:id="223"/>
      <w:bookmarkStart w:id="224" w:name="_Toc184308090"/>
      <w:bookmarkEnd w:id="224"/>
      <w:bookmarkStart w:id="225" w:name="_Toc184310289"/>
      <w:bookmarkEnd w:id="225"/>
      <w:bookmarkStart w:id="226" w:name="_Toc184314419"/>
      <w:bookmarkEnd w:id="226"/>
      <w:bookmarkStart w:id="227" w:name="_Toc184312094"/>
      <w:bookmarkEnd w:id="227"/>
      <w:bookmarkStart w:id="228" w:name="_Toc184312127"/>
      <w:bookmarkEnd w:id="228"/>
      <w:bookmarkStart w:id="229" w:name="_Toc184308106"/>
      <w:bookmarkEnd w:id="229"/>
      <w:bookmarkStart w:id="230" w:name="_Toc184313289"/>
      <w:bookmarkEnd w:id="230"/>
      <w:bookmarkStart w:id="231" w:name="_Toc184314461"/>
      <w:bookmarkEnd w:id="231"/>
      <w:bookmarkStart w:id="232" w:name="_Toc184310273"/>
      <w:bookmarkEnd w:id="232"/>
      <w:bookmarkStart w:id="233" w:name="_Toc184312073"/>
      <w:bookmarkEnd w:id="233"/>
      <w:bookmarkStart w:id="234" w:name="_Toc184313269"/>
      <w:bookmarkEnd w:id="234"/>
      <w:bookmarkStart w:id="235" w:name="_Toc184314435"/>
      <w:bookmarkEnd w:id="235"/>
      <w:bookmarkStart w:id="236" w:name="_Toc184308075"/>
      <w:bookmarkEnd w:id="236"/>
      <w:bookmarkStart w:id="237" w:name="_Toc184312135"/>
      <w:bookmarkEnd w:id="237"/>
      <w:bookmarkStart w:id="238" w:name="_Toc184308078"/>
      <w:bookmarkEnd w:id="238"/>
      <w:bookmarkStart w:id="239" w:name="_Toc184313262"/>
      <w:bookmarkEnd w:id="239"/>
      <w:bookmarkStart w:id="240" w:name="_Toc184314468"/>
      <w:bookmarkEnd w:id="240"/>
      <w:bookmarkStart w:id="241" w:name="_Toc184312119"/>
      <w:bookmarkEnd w:id="241"/>
      <w:bookmarkStart w:id="242" w:name="_Toc184313248"/>
      <w:bookmarkEnd w:id="242"/>
      <w:bookmarkStart w:id="243" w:name="_Toc184312107"/>
      <w:bookmarkEnd w:id="243"/>
      <w:bookmarkStart w:id="244" w:name="_Toc184308052"/>
      <w:bookmarkEnd w:id="244"/>
      <w:bookmarkStart w:id="245" w:name="_Toc184310323"/>
      <w:bookmarkEnd w:id="245"/>
      <w:bookmarkStart w:id="246" w:name="_Toc184313250"/>
      <w:bookmarkEnd w:id="246"/>
      <w:bookmarkStart w:id="247" w:name="_Toc184312070"/>
      <w:bookmarkEnd w:id="247"/>
      <w:bookmarkStart w:id="248" w:name="_Toc184308108"/>
      <w:bookmarkEnd w:id="248"/>
      <w:bookmarkStart w:id="249" w:name="_Toc184310330"/>
      <w:bookmarkEnd w:id="249"/>
      <w:bookmarkStart w:id="250" w:name="_Toc184313280"/>
      <w:bookmarkEnd w:id="250"/>
      <w:bookmarkStart w:id="251" w:name="_Toc184308095"/>
      <w:bookmarkEnd w:id="251"/>
      <w:bookmarkStart w:id="252" w:name="_Toc184313255"/>
      <w:bookmarkEnd w:id="252"/>
      <w:bookmarkStart w:id="253" w:name="_Toc184312089"/>
      <w:bookmarkEnd w:id="253"/>
      <w:bookmarkStart w:id="254" w:name="_Toc184310294"/>
      <w:bookmarkEnd w:id="254"/>
      <w:bookmarkStart w:id="255" w:name="_Toc184313283"/>
      <w:bookmarkEnd w:id="255"/>
      <w:bookmarkStart w:id="256" w:name="_Toc184313298"/>
      <w:bookmarkEnd w:id="256"/>
      <w:bookmarkStart w:id="257" w:name="_Toc184312125"/>
      <w:bookmarkEnd w:id="257"/>
      <w:bookmarkStart w:id="258" w:name="_Toc184313297"/>
      <w:bookmarkEnd w:id="258"/>
      <w:bookmarkStart w:id="259" w:name="_Toc184308055"/>
      <w:bookmarkEnd w:id="259"/>
      <w:bookmarkStart w:id="260" w:name="_Toc184313284"/>
      <w:bookmarkEnd w:id="260"/>
      <w:bookmarkStart w:id="261" w:name="_Toc184310341"/>
      <w:bookmarkEnd w:id="261"/>
      <w:bookmarkStart w:id="262" w:name="_Toc184310326"/>
      <w:bookmarkEnd w:id="262"/>
      <w:bookmarkStart w:id="263" w:name="_Toc184314426"/>
      <w:bookmarkEnd w:id="263"/>
      <w:bookmarkStart w:id="264" w:name="_Toc184308063"/>
      <w:bookmarkEnd w:id="264"/>
      <w:bookmarkStart w:id="265" w:name="_Toc184314469"/>
      <w:bookmarkEnd w:id="265"/>
      <w:bookmarkStart w:id="266" w:name="_Toc184312112"/>
      <w:bookmarkEnd w:id="266"/>
      <w:bookmarkStart w:id="267" w:name="_Toc184308069"/>
      <w:bookmarkEnd w:id="267"/>
      <w:bookmarkStart w:id="268" w:name="_Toc184313241"/>
      <w:bookmarkEnd w:id="268"/>
      <w:bookmarkStart w:id="269" w:name="_Toc184308068"/>
      <w:bookmarkEnd w:id="269"/>
      <w:bookmarkStart w:id="270" w:name="_Toc184310278"/>
      <w:bookmarkEnd w:id="270"/>
      <w:bookmarkStart w:id="271" w:name="_Toc184312082"/>
      <w:bookmarkEnd w:id="271"/>
      <w:bookmarkStart w:id="272" w:name="_Toc184314478"/>
      <w:bookmarkEnd w:id="272"/>
      <w:bookmarkStart w:id="273" w:name="_Toc184310337"/>
      <w:bookmarkEnd w:id="273"/>
      <w:bookmarkStart w:id="274" w:name="_Toc184310331"/>
      <w:bookmarkEnd w:id="274"/>
      <w:bookmarkStart w:id="275" w:name="_Toc184314450"/>
      <w:bookmarkEnd w:id="275"/>
      <w:bookmarkStart w:id="276" w:name="_Toc184313307"/>
      <w:bookmarkEnd w:id="276"/>
      <w:bookmarkStart w:id="277" w:name="_Toc184313305"/>
      <w:bookmarkEnd w:id="277"/>
      <w:bookmarkStart w:id="278" w:name="_Toc184312087"/>
      <w:bookmarkEnd w:id="278"/>
      <w:bookmarkStart w:id="279" w:name="_Toc184312076"/>
      <w:bookmarkEnd w:id="279"/>
      <w:bookmarkStart w:id="280" w:name="_Toc184312123"/>
      <w:bookmarkEnd w:id="280"/>
      <w:bookmarkStart w:id="281" w:name="_Toc184313277"/>
      <w:bookmarkEnd w:id="281"/>
      <w:bookmarkStart w:id="282" w:name="_Toc184312132"/>
      <w:bookmarkEnd w:id="282"/>
      <w:bookmarkStart w:id="283" w:name="_Toc184313257"/>
      <w:bookmarkEnd w:id="283"/>
      <w:bookmarkStart w:id="284" w:name="_Toc184313302"/>
      <w:bookmarkEnd w:id="284"/>
      <w:bookmarkStart w:id="285" w:name="_Toc184314456"/>
      <w:bookmarkEnd w:id="285"/>
      <w:bookmarkStart w:id="286" w:name="_Toc184313243"/>
      <w:bookmarkEnd w:id="286"/>
      <w:bookmarkStart w:id="287" w:name="_Toc184313253"/>
      <w:bookmarkEnd w:id="287"/>
      <w:bookmarkStart w:id="288" w:name="_Toc184312120"/>
      <w:bookmarkEnd w:id="288"/>
      <w:bookmarkStart w:id="289" w:name="_Toc184312138"/>
      <w:bookmarkEnd w:id="289"/>
      <w:bookmarkStart w:id="290" w:name="_Toc184314453"/>
      <w:bookmarkEnd w:id="290"/>
      <w:bookmarkStart w:id="291" w:name="_Toc184308060"/>
      <w:bookmarkEnd w:id="291"/>
      <w:bookmarkStart w:id="292" w:name="_Toc184313271"/>
      <w:bookmarkEnd w:id="292"/>
      <w:bookmarkStart w:id="293" w:name="_Toc184312085"/>
      <w:bookmarkEnd w:id="293"/>
      <w:bookmarkStart w:id="294" w:name="_Toc184312128"/>
      <w:bookmarkEnd w:id="294"/>
      <w:bookmarkStart w:id="295" w:name="_Toc184312105"/>
      <w:bookmarkEnd w:id="295"/>
      <w:bookmarkStart w:id="296" w:name="_Toc184308077"/>
      <w:bookmarkEnd w:id="296"/>
      <w:bookmarkStart w:id="297" w:name="_Toc184308049"/>
      <w:bookmarkEnd w:id="297"/>
      <w:bookmarkStart w:id="298" w:name="_Toc184310332"/>
      <w:bookmarkEnd w:id="298"/>
      <w:bookmarkStart w:id="299" w:name="_Toc184310327"/>
      <w:bookmarkEnd w:id="299"/>
      <w:bookmarkStart w:id="300" w:name="_Toc184314412"/>
      <w:bookmarkEnd w:id="300"/>
      <w:bookmarkStart w:id="301" w:name="_Toc184308084"/>
      <w:bookmarkEnd w:id="301"/>
      <w:bookmarkStart w:id="302" w:name="_Toc184312101"/>
      <w:bookmarkEnd w:id="302"/>
      <w:bookmarkStart w:id="303" w:name="_Toc184310300"/>
      <w:bookmarkEnd w:id="303"/>
      <w:bookmarkStart w:id="304" w:name="_Toc184313264"/>
      <w:bookmarkEnd w:id="304"/>
      <w:bookmarkStart w:id="305" w:name="_Toc184308037"/>
      <w:bookmarkEnd w:id="305"/>
      <w:bookmarkStart w:id="306" w:name="_Toc184310302"/>
      <w:bookmarkEnd w:id="306"/>
      <w:bookmarkStart w:id="307" w:name="_Toc184312080"/>
      <w:bookmarkEnd w:id="307"/>
      <w:bookmarkStart w:id="308" w:name="_Toc184310312"/>
      <w:bookmarkEnd w:id="308"/>
      <w:bookmarkStart w:id="309" w:name="_Toc184308081"/>
      <w:bookmarkEnd w:id="309"/>
      <w:bookmarkStart w:id="310" w:name="_Toc184310316"/>
      <w:bookmarkEnd w:id="310"/>
      <w:bookmarkStart w:id="311" w:name="_Toc184313308"/>
      <w:bookmarkEnd w:id="311"/>
      <w:bookmarkStart w:id="312" w:name="_Toc184308070"/>
      <w:bookmarkEnd w:id="312"/>
      <w:bookmarkStart w:id="313" w:name="_Toc184312121"/>
      <w:bookmarkEnd w:id="313"/>
      <w:bookmarkStart w:id="314" w:name="_Toc184308072"/>
      <w:bookmarkEnd w:id="314"/>
      <w:bookmarkStart w:id="315" w:name="_Toc184308036"/>
      <w:bookmarkEnd w:id="315"/>
      <w:bookmarkStart w:id="316" w:name="_Toc184313286"/>
      <w:bookmarkEnd w:id="316"/>
      <w:bookmarkStart w:id="317" w:name="_Toc184313249"/>
      <w:bookmarkEnd w:id="317"/>
      <w:bookmarkStart w:id="318" w:name="_Toc184310290"/>
      <w:bookmarkEnd w:id="318"/>
      <w:bookmarkStart w:id="319" w:name="_Toc184310324"/>
      <w:bookmarkEnd w:id="319"/>
      <w:bookmarkStart w:id="320" w:name="_Toc184314425"/>
      <w:bookmarkEnd w:id="320"/>
      <w:bookmarkStart w:id="321" w:name="_Toc184312068"/>
      <w:bookmarkEnd w:id="321"/>
      <w:bookmarkStart w:id="322" w:name="_Toc184310293"/>
      <w:bookmarkEnd w:id="322"/>
      <w:bookmarkStart w:id="323" w:name="_Toc184314448"/>
      <w:bookmarkEnd w:id="323"/>
      <w:bookmarkStart w:id="324" w:name="_Toc184314411"/>
      <w:bookmarkEnd w:id="324"/>
      <w:bookmarkStart w:id="325" w:name="_Toc184308092"/>
      <w:bookmarkEnd w:id="325"/>
      <w:bookmarkStart w:id="326" w:name="_Toc184313300"/>
      <w:bookmarkEnd w:id="326"/>
      <w:bookmarkStart w:id="327" w:name="_Toc184312137"/>
      <w:bookmarkEnd w:id="327"/>
      <w:bookmarkStart w:id="328" w:name="_Toc184308065"/>
      <w:bookmarkEnd w:id="328"/>
      <w:bookmarkStart w:id="329" w:name="_Toc184312096"/>
      <w:bookmarkEnd w:id="329"/>
      <w:bookmarkStart w:id="330" w:name="_Toc184310291"/>
      <w:bookmarkEnd w:id="330"/>
      <w:bookmarkStart w:id="331" w:name="_Toc184312129"/>
      <w:bookmarkEnd w:id="331"/>
      <w:bookmarkStart w:id="332" w:name="_Toc184310310"/>
      <w:bookmarkEnd w:id="332"/>
      <w:bookmarkStart w:id="333" w:name="_Toc184313256"/>
      <w:bookmarkEnd w:id="333"/>
      <w:bookmarkStart w:id="334" w:name="_Toc184310281"/>
      <w:bookmarkEnd w:id="334"/>
      <w:bookmarkStart w:id="335" w:name="_Toc184313304"/>
      <w:bookmarkEnd w:id="335"/>
      <w:bookmarkStart w:id="336" w:name="_Toc184314437"/>
      <w:bookmarkEnd w:id="336"/>
      <w:bookmarkStart w:id="337" w:name="_Toc184312139"/>
      <w:bookmarkEnd w:id="337"/>
      <w:bookmarkStart w:id="338" w:name="_Toc184312108"/>
      <w:bookmarkEnd w:id="338"/>
      <w:bookmarkStart w:id="339" w:name="_Toc184310284"/>
      <w:bookmarkEnd w:id="339"/>
      <w:bookmarkStart w:id="340" w:name="_Toc184310325"/>
      <w:bookmarkEnd w:id="340"/>
      <w:bookmarkStart w:id="341" w:name="_Toc184312122"/>
      <w:bookmarkEnd w:id="341"/>
      <w:bookmarkStart w:id="342" w:name="_Toc184308054"/>
      <w:bookmarkEnd w:id="342"/>
      <w:bookmarkStart w:id="343" w:name="_Toc184312111"/>
      <w:bookmarkEnd w:id="343"/>
      <w:bookmarkStart w:id="344" w:name="_Toc184312124"/>
      <w:bookmarkEnd w:id="344"/>
      <w:bookmarkStart w:id="345" w:name="_Toc184308096"/>
      <w:bookmarkEnd w:id="345"/>
      <w:bookmarkStart w:id="346" w:name="_Toc184314434"/>
      <w:bookmarkEnd w:id="346"/>
      <w:bookmarkStart w:id="347" w:name="_Toc184314413"/>
      <w:bookmarkEnd w:id="347"/>
      <w:bookmarkStart w:id="348" w:name="_Toc184314428"/>
      <w:bookmarkEnd w:id="348"/>
      <w:bookmarkStart w:id="349" w:name="_Toc184308046"/>
      <w:bookmarkEnd w:id="349"/>
      <w:bookmarkStart w:id="350" w:name="_Toc184314445"/>
      <w:bookmarkEnd w:id="350"/>
      <w:bookmarkStart w:id="351" w:name="_Toc184308045"/>
      <w:bookmarkEnd w:id="351"/>
      <w:bookmarkStart w:id="352" w:name="_Toc184308064"/>
      <w:bookmarkEnd w:id="352"/>
      <w:bookmarkStart w:id="353" w:name="_Toc184308103"/>
      <w:bookmarkEnd w:id="353"/>
      <w:bookmarkStart w:id="354" w:name="_Toc184314470"/>
      <w:bookmarkEnd w:id="354"/>
      <w:bookmarkStart w:id="355" w:name="_Toc184314414"/>
      <w:bookmarkEnd w:id="355"/>
      <w:bookmarkStart w:id="356" w:name="_Toc184312104"/>
      <w:bookmarkEnd w:id="356"/>
      <w:bookmarkStart w:id="357" w:name="_Toc184314449"/>
      <w:bookmarkEnd w:id="357"/>
      <w:bookmarkStart w:id="358" w:name="_Toc184308040"/>
      <w:bookmarkEnd w:id="358"/>
      <w:bookmarkStart w:id="359" w:name="_Toc184312099"/>
      <w:bookmarkEnd w:id="359"/>
      <w:bookmarkStart w:id="360" w:name="_Toc184313309"/>
      <w:bookmarkEnd w:id="360"/>
      <w:bookmarkStart w:id="361" w:name="_Toc184308093"/>
      <w:bookmarkEnd w:id="361"/>
      <w:bookmarkStart w:id="362" w:name="_Toc184314464"/>
      <w:bookmarkEnd w:id="362"/>
      <w:bookmarkStart w:id="363" w:name="_Toc184314482"/>
      <w:bookmarkEnd w:id="363"/>
      <w:bookmarkStart w:id="364" w:name="_Toc184308087"/>
      <w:bookmarkEnd w:id="364"/>
      <w:bookmarkStart w:id="365" w:name="_Toc184314455"/>
      <w:bookmarkEnd w:id="365"/>
      <w:bookmarkStart w:id="366" w:name="_Toc184308050"/>
      <w:bookmarkEnd w:id="366"/>
      <w:bookmarkStart w:id="367" w:name="_Toc184310315"/>
      <w:bookmarkEnd w:id="367"/>
      <w:bookmarkStart w:id="368" w:name="_Toc184310301"/>
      <w:bookmarkEnd w:id="368"/>
      <w:bookmarkStart w:id="369" w:name="_Toc184314415"/>
      <w:bookmarkEnd w:id="369"/>
      <w:bookmarkStart w:id="370" w:name="_Toc184314457"/>
      <w:bookmarkEnd w:id="370"/>
      <w:bookmarkStart w:id="371" w:name="_Toc184312114"/>
      <w:bookmarkEnd w:id="371"/>
      <w:bookmarkStart w:id="372" w:name="_Toc184310333"/>
      <w:bookmarkEnd w:id="372"/>
      <w:bookmarkStart w:id="373" w:name="_Toc184310321"/>
      <w:bookmarkEnd w:id="373"/>
      <w:bookmarkStart w:id="374" w:name="_Toc184314438"/>
      <w:bookmarkEnd w:id="374"/>
      <w:bookmarkStart w:id="375" w:name="_Toc184314474"/>
      <w:bookmarkEnd w:id="375"/>
      <w:bookmarkStart w:id="376" w:name="_Toc184313294"/>
      <w:bookmarkEnd w:id="376"/>
      <w:bookmarkStart w:id="377" w:name="_Toc184310282"/>
      <w:bookmarkEnd w:id="377"/>
      <w:bookmarkStart w:id="378" w:name="_Toc184308080"/>
      <w:bookmarkEnd w:id="378"/>
      <w:bookmarkStart w:id="379" w:name="_Toc184308053"/>
      <w:bookmarkEnd w:id="379"/>
      <w:bookmarkStart w:id="380" w:name="_Toc184313296"/>
      <w:bookmarkEnd w:id="380"/>
      <w:bookmarkStart w:id="381" w:name="_Toc184308061"/>
      <w:bookmarkEnd w:id="381"/>
      <w:bookmarkStart w:id="382" w:name="_Toc184313278"/>
      <w:bookmarkEnd w:id="382"/>
      <w:bookmarkStart w:id="383" w:name="_Toc184314418"/>
      <w:bookmarkEnd w:id="383"/>
      <w:bookmarkStart w:id="384" w:name="_Toc184312086"/>
      <w:bookmarkEnd w:id="384"/>
      <w:bookmarkStart w:id="385" w:name="_Toc184312134"/>
      <w:bookmarkEnd w:id="385"/>
      <w:bookmarkStart w:id="386" w:name="_Toc184314442"/>
      <w:bookmarkEnd w:id="386"/>
      <w:bookmarkStart w:id="387" w:name="_Toc184314475"/>
      <w:bookmarkEnd w:id="387"/>
      <w:bookmarkStart w:id="388" w:name="_Toc184308044"/>
      <w:bookmarkEnd w:id="388"/>
      <w:bookmarkStart w:id="389" w:name="_Toc184314421"/>
      <w:bookmarkEnd w:id="389"/>
      <w:bookmarkStart w:id="390" w:name="_Toc184310272"/>
      <w:bookmarkEnd w:id="390"/>
      <w:bookmarkStart w:id="391" w:name="_Toc184312110"/>
      <w:bookmarkEnd w:id="391"/>
      <w:r>
        <w:rPr>
          <w:rFonts w:hint="eastAsia" w:ascii="宋体" w:hAnsi="宋体" w:eastAsia="宋体" w:cs="宋体"/>
          <w:b/>
          <w:color w:val="auto"/>
          <w:sz w:val="36"/>
          <w:szCs w:val="36"/>
          <w:highlight w:val="none"/>
        </w:rPr>
        <w:t>评标办法</w:t>
      </w:r>
    </w:p>
    <w:p w14:paraId="5F5E62B2">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pPr w:leftFromText="180" w:rightFromText="180" w:vertAnchor="text" w:horzAnchor="page" w:tblpXSpec="center" w:tblpY="12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325"/>
        <w:gridCol w:w="744"/>
        <w:gridCol w:w="665"/>
        <w:gridCol w:w="700"/>
      </w:tblGrid>
      <w:tr w14:paraId="0C84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56" w:type="dxa"/>
            <w:vAlign w:val="center"/>
          </w:tcPr>
          <w:p w14:paraId="6634090C">
            <w:pPr>
              <w:pageBreakBefore w:val="0"/>
              <w:kinsoku/>
              <w:overflowPunct/>
              <w:bidi w:val="0"/>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6325" w:type="dxa"/>
            <w:vAlign w:val="center"/>
          </w:tcPr>
          <w:p w14:paraId="1D8274D9">
            <w:pPr>
              <w:pageBreakBefore w:val="0"/>
              <w:kinsoku/>
              <w:overflowPunct/>
              <w:bidi w:val="0"/>
              <w:spacing w:line="360" w:lineRule="auto"/>
              <w:ind w:firstLine="1560" w:firstLineChars="650"/>
              <w:outlineLvl w:val="0"/>
              <w:rPr>
                <w:rFonts w:ascii="宋体" w:hAnsi="宋体" w:cs="宋体"/>
                <w:bCs/>
                <w:color w:val="auto"/>
                <w:sz w:val="24"/>
                <w:highlight w:val="none"/>
              </w:rPr>
            </w:pPr>
            <w:r>
              <w:rPr>
                <w:rFonts w:hint="eastAsia" w:ascii="宋体" w:hAnsi="宋体" w:cs="宋体"/>
                <w:bCs/>
                <w:color w:val="auto"/>
                <w:sz w:val="24"/>
                <w:highlight w:val="none"/>
              </w:rPr>
              <w:t>评</w:t>
            </w:r>
            <w:r>
              <w:rPr>
                <w:rFonts w:hint="eastAsia" w:ascii="宋体" w:hAnsi="宋体" w:eastAsia="宋体" w:cs="宋体"/>
                <w:bCs/>
                <w:color w:val="auto"/>
                <w:sz w:val="24"/>
                <w:highlight w:val="none"/>
                <w:lang w:eastAsia="zh-CN"/>
              </w:rPr>
              <w:t>审</w:t>
            </w:r>
            <w:r>
              <w:rPr>
                <w:rFonts w:hint="eastAsia" w:ascii="宋体" w:hAnsi="宋体" w:cs="宋体"/>
                <w:bCs/>
                <w:color w:val="auto"/>
                <w:sz w:val="24"/>
                <w:highlight w:val="none"/>
              </w:rPr>
              <w:t>标准</w:t>
            </w:r>
          </w:p>
        </w:tc>
        <w:tc>
          <w:tcPr>
            <w:tcW w:w="744" w:type="dxa"/>
            <w:vAlign w:val="center"/>
          </w:tcPr>
          <w:p w14:paraId="106DD254">
            <w:pPr>
              <w:pageBreakBefore w:val="0"/>
              <w:kinsoku/>
              <w:overflowPunct/>
              <w:bidi w:val="0"/>
              <w:spacing w:line="360" w:lineRule="auto"/>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权重</w:t>
            </w:r>
          </w:p>
        </w:tc>
        <w:tc>
          <w:tcPr>
            <w:tcW w:w="665" w:type="dxa"/>
            <w:vAlign w:val="center"/>
          </w:tcPr>
          <w:p w14:paraId="6BE53457">
            <w:pPr>
              <w:pageBreakBefore w:val="0"/>
              <w:kinsoku/>
              <w:overflowPunct/>
              <w:bidi w:val="0"/>
              <w:spacing w:line="360" w:lineRule="auto"/>
              <w:jc w:val="center"/>
              <w:outlineLvl w:val="0"/>
              <w:rPr>
                <w:rFonts w:hint="eastAsia" w:ascii="宋体" w:hAnsi="宋体" w:eastAsia="宋体" w:cs="宋体"/>
                <w:bCs/>
                <w:color w:val="auto"/>
                <w:sz w:val="24"/>
                <w:highlight w:val="none"/>
                <w:lang w:eastAsia="zh-CN"/>
              </w:rPr>
            </w:pPr>
            <w:r>
              <w:rPr>
                <w:rFonts w:hint="eastAsia" w:ascii="宋体" w:hAnsi="宋体" w:eastAsia="宋体" w:cs="宋体"/>
                <w:bCs/>
                <w:color w:val="auto"/>
                <w:sz w:val="22"/>
                <w:szCs w:val="20"/>
                <w:highlight w:val="none"/>
                <w:lang w:eastAsia="zh-CN"/>
              </w:rPr>
              <w:t>主观分/客观分属性</w:t>
            </w:r>
          </w:p>
        </w:tc>
        <w:tc>
          <w:tcPr>
            <w:tcW w:w="700" w:type="dxa"/>
            <w:vAlign w:val="center"/>
          </w:tcPr>
          <w:p w14:paraId="78532212">
            <w:pPr>
              <w:pageBreakBefore w:val="0"/>
              <w:kinsoku/>
              <w:overflowPunct/>
              <w:bidi w:val="0"/>
              <w:spacing w:line="360" w:lineRule="auto"/>
              <w:jc w:val="center"/>
              <w:outlineLvl w:val="0"/>
              <w:rPr>
                <w:rFonts w:ascii="宋体" w:hAnsi="宋体" w:cs="宋体"/>
                <w:bCs/>
                <w:color w:val="auto"/>
                <w:sz w:val="24"/>
                <w:highlight w:val="none"/>
              </w:rPr>
            </w:pPr>
            <w:r>
              <w:rPr>
                <w:rFonts w:hint="eastAsia" w:ascii="宋体" w:hAnsi="宋体" w:eastAsia="宋体" w:cs="宋体"/>
                <w:bCs/>
                <w:color w:val="auto"/>
                <w:sz w:val="16"/>
                <w:szCs w:val="13"/>
                <w:highlight w:val="none"/>
                <w:lang w:eastAsia="zh-CN"/>
              </w:rPr>
              <w:t>响应</w:t>
            </w:r>
            <w:r>
              <w:rPr>
                <w:rFonts w:hint="eastAsia" w:ascii="宋体" w:hAnsi="宋体" w:cs="宋体"/>
                <w:bCs/>
                <w:color w:val="auto"/>
                <w:sz w:val="16"/>
                <w:szCs w:val="13"/>
                <w:highlight w:val="none"/>
              </w:rPr>
              <w:t>文件中评</w:t>
            </w:r>
            <w:r>
              <w:rPr>
                <w:rFonts w:hint="eastAsia" w:ascii="宋体" w:hAnsi="宋体" w:eastAsia="宋体" w:cs="宋体"/>
                <w:bCs/>
                <w:color w:val="auto"/>
                <w:sz w:val="16"/>
                <w:szCs w:val="13"/>
                <w:highlight w:val="none"/>
                <w:lang w:eastAsia="zh-CN"/>
              </w:rPr>
              <w:t>审</w:t>
            </w:r>
            <w:r>
              <w:rPr>
                <w:rFonts w:hint="eastAsia" w:ascii="宋体" w:hAnsi="宋体" w:cs="宋体"/>
                <w:bCs/>
                <w:color w:val="auto"/>
                <w:sz w:val="16"/>
                <w:szCs w:val="13"/>
                <w:highlight w:val="none"/>
              </w:rPr>
              <w:t>标准相应的商务技术资料目录</w:t>
            </w:r>
            <w:r>
              <w:rPr>
                <w:rFonts w:hint="eastAsia" w:ascii="宋体" w:hAnsi="宋体" w:cs="宋体"/>
                <w:color w:val="auto"/>
                <w:sz w:val="16"/>
                <w:szCs w:val="13"/>
                <w:highlight w:val="none"/>
                <w:shd w:val="clear" w:color="auto" w:fill="FFFFFF"/>
              </w:rPr>
              <w:t>*</w:t>
            </w:r>
          </w:p>
        </w:tc>
      </w:tr>
      <w:tr w14:paraId="2986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6" w:type="dxa"/>
            <w:vAlign w:val="center"/>
          </w:tcPr>
          <w:p w14:paraId="56BA513E">
            <w:pPr>
              <w:pageBreakBefore w:val="0"/>
              <w:kinsoku/>
              <w:overflowPunct/>
              <w:bidi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6325" w:type="dxa"/>
            <w:vAlign w:val="center"/>
          </w:tcPr>
          <w:p w14:paraId="790F78C7">
            <w:pPr>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【企业业绩】</w:t>
            </w:r>
          </w:p>
          <w:p w14:paraId="6B851FEE">
            <w:pPr>
              <w:spacing w:line="360" w:lineRule="auto"/>
              <w:jc w:val="left"/>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年1月1日以来（以合同签订时间为准）承担过类似项目业绩，每个得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lang w:eastAsia="zh-CN"/>
              </w:rPr>
              <w:t>分，本项最高得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w:t>
            </w:r>
          </w:p>
          <w:p w14:paraId="4389270A">
            <w:pPr>
              <w:spacing w:line="360" w:lineRule="auto"/>
              <w:jc w:val="left"/>
              <w:outlineLvl w:val="0"/>
              <w:rPr>
                <w:rFonts w:ascii="宋体" w:hAnsi="宋体" w:eastAsia="宋体" w:cs="宋体"/>
                <w:snapToGrid w:val="0"/>
                <w:color w:val="auto"/>
                <w:kern w:val="0"/>
                <w:sz w:val="24"/>
                <w:szCs w:val="21"/>
                <w:highlight w:val="none"/>
              </w:rPr>
            </w:pPr>
            <w:r>
              <w:rPr>
                <w:rFonts w:hint="eastAsia" w:ascii="宋体" w:hAnsi="宋体" w:cs="宋体"/>
                <w:color w:val="auto"/>
                <w:sz w:val="24"/>
                <w:highlight w:val="none"/>
              </w:rPr>
              <w:t>证明材料：须提供合同</w:t>
            </w:r>
            <w:r>
              <w:rPr>
                <w:rFonts w:hint="eastAsia" w:ascii="宋体" w:hAnsi="宋体" w:cs="宋体"/>
                <w:color w:val="auto"/>
                <w:sz w:val="24"/>
                <w:highlight w:val="none"/>
                <w:lang w:eastAsia="zh-CN"/>
              </w:rPr>
              <w:t>复印件或</w:t>
            </w:r>
            <w:r>
              <w:rPr>
                <w:rFonts w:hint="eastAsia" w:ascii="宋体" w:hAnsi="宋体" w:cs="宋体"/>
                <w:color w:val="auto"/>
                <w:sz w:val="24"/>
                <w:highlight w:val="none"/>
              </w:rPr>
              <w:t>扫描件并加盖单位公章，不提供或者不能提供有效证明的不得分。</w:t>
            </w:r>
          </w:p>
        </w:tc>
        <w:tc>
          <w:tcPr>
            <w:tcW w:w="744" w:type="dxa"/>
            <w:vAlign w:val="center"/>
          </w:tcPr>
          <w:p w14:paraId="4598F3B3">
            <w:pPr>
              <w:pageBreakBefore w:val="0"/>
              <w:kinsoku/>
              <w:overflowPunct/>
              <w:bidi w:val="0"/>
              <w:jc w:val="center"/>
              <w:rPr>
                <w:rFonts w:ascii="宋体" w:hAnsi="宋体" w:cs="宋体"/>
                <w:color w:val="auto"/>
                <w:highlight w:val="none"/>
              </w:rPr>
            </w:pPr>
          </w:p>
          <w:p w14:paraId="3A61DCEB">
            <w:pPr>
              <w:pageBreakBefore w:val="0"/>
              <w:kinsoku/>
              <w:overflowPunct/>
              <w:bidi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0-1</w:t>
            </w:r>
          </w:p>
        </w:tc>
        <w:tc>
          <w:tcPr>
            <w:tcW w:w="665" w:type="dxa"/>
            <w:vAlign w:val="center"/>
          </w:tcPr>
          <w:p w14:paraId="61D4B248">
            <w:pPr>
              <w:pageBreakBefore w:val="0"/>
              <w:kinsoku/>
              <w:overflowPunct/>
              <w:bidi w:val="0"/>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bCs/>
                <w:color w:val="auto"/>
                <w:sz w:val="22"/>
                <w:szCs w:val="20"/>
                <w:highlight w:val="none"/>
                <w:lang w:eastAsia="zh-CN"/>
              </w:rPr>
              <w:t>客观分</w:t>
            </w:r>
          </w:p>
        </w:tc>
        <w:tc>
          <w:tcPr>
            <w:tcW w:w="700" w:type="dxa"/>
            <w:vAlign w:val="center"/>
          </w:tcPr>
          <w:p w14:paraId="5A97BF29">
            <w:pPr>
              <w:pageBreakBefore w:val="0"/>
              <w:kinsoku/>
              <w:overflowPunct/>
              <w:bidi w:val="0"/>
              <w:spacing w:line="360" w:lineRule="auto"/>
              <w:jc w:val="center"/>
              <w:outlineLvl w:val="0"/>
              <w:rPr>
                <w:rFonts w:ascii="宋体" w:hAnsi="宋体" w:cs="宋体"/>
                <w:color w:val="auto"/>
                <w:sz w:val="24"/>
                <w:highlight w:val="none"/>
              </w:rPr>
            </w:pPr>
          </w:p>
        </w:tc>
      </w:tr>
      <w:tr w14:paraId="07B7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6" w:type="dxa"/>
            <w:vAlign w:val="center"/>
          </w:tcPr>
          <w:p w14:paraId="480E8580">
            <w:pPr>
              <w:pageBreakBefore w:val="0"/>
              <w:kinsoku/>
              <w:overflowPunct/>
              <w:bidi w:val="0"/>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6325" w:type="dxa"/>
            <w:vAlign w:val="center"/>
          </w:tcPr>
          <w:p w14:paraId="14A8FDBF">
            <w:pPr>
              <w:spacing w:line="360" w:lineRule="auto"/>
              <w:jc w:val="left"/>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【认证证书】</w:t>
            </w:r>
          </w:p>
          <w:p w14:paraId="0A2408FC">
            <w:pPr>
              <w:spacing w:line="360" w:lineRule="auto"/>
              <w:jc w:val="left"/>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响应人具备有效期内质量管理体系认证证书、环境管理体系认证证书、职业健康安全管理体系认证证书，同时提供的得</w:t>
            </w:r>
            <w:r>
              <w:rPr>
                <w:rFonts w:hint="eastAsia" w:ascii="宋体" w:hAnsi="宋体" w:cs="宋体"/>
                <w:color w:val="auto"/>
                <w:sz w:val="24"/>
                <w:highlight w:val="none"/>
                <w:lang w:val="en-US" w:eastAsia="zh-CN"/>
              </w:rPr>
              <w:t>4分，缺任意一项的，按</w:t>
            </w:r>
            <w:r>
              <w:rPr>
                <w:rFonts w:hint="eastAsia" w:ascii="宋体" w:hAnsi="宋体" w:cs="宋体"/>
                <w:color w:val="auto"/>
                <w:sz w:val="24"/>
                <w:highlight w:val="none"/>
                <w:lang w:eastAsia="zh-CN"/>
              </w:rPr>
              <w:t>每个得1分。</w:t>
            </w:r>
          </w:p>
          <w:p w14:paraId="5202D2AE">
            <w:pPr>
              <w:spacing w:line="360" w:lineRule="auto"/>
              <w:jc w:val="left"/>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证明材料：提供有效期内的证书扫描件并加盖单位公章，及全国认证认可信息公共服务平台网页截图。http://cx.cnca.cn/CertECloud/result/skipResultList 可查）</w:t>
            </w:r>
          </w:p>
        </w:tc>
        <w:tc>
          <w:tcPr>
            <w:tcW w:w="744" w:type="dxa"/>
            <w:vAlign w:val="center"/>
          </w:tcPr>
          <w:p w14:paraId="0A498B6B">
            <w:pPr>
              <w:pageBreakBefore w:val="0"/>
              <w:kinsoku/>
              <w:overflowPunct/>
              <w:bidi w:val="0"/>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0-4</w:t>
            </w:r>
          </w:p>
        </w:tc>
        <w:tc>
          <w:tcPr>
            <w:tcW w:w="665" w:type="dxa"/>
            <w:vAlign w:val="center"/>
          </w:tcPr>
          <w:p w14:paraId="7018F472">
            <w:pPr>
              <w:pageBreakBefore w:val="0"/>
              <w:kinsoku/>
              <w:overflowPunct/>
              <w:bidi w:val="0"/>
              <w:spacing w:line="360" w:lineRule="auto"/>
              <w:jc w:val="center"/>
              <w:outlineLvl w:val="0"/>
              <w:rPr>
                <w:rFonts w:hint="eastAsia" w:ascii="宋体" w:hAnsi="宋体" w:eastAsia="宋体" w:cs="宋体"/>
                <w:bCs/>
                <w:color w:val="auto"/>
                <w:sz w:val="22"/>
                <w:szCs w:val="20"/>
                <w:highlight w:val="none"/>
                <w:lang w:eastAsia="zh-CN"/>
              </w:rPr>
            </w:pPr>
            <w:r>
              <w:rPr>
                <w:rFonts w:hint="eastAsia" w:ascii="宋体" w:hAnsi="宋体" w:cs="宋体"/>
                <w:bCs/>
                <w:color w:val="auto"/>
                <w:sz w:val="22"/>
                <w:szCs w:val="20"/>
                <w:highlight w:val="none"/>
                <w:lang w:eastAsia="zh-CN"/>
              </w:rPr>
              <w:t>客观分</w:t>
            </w:r>
          </w:p>
        </w:tc>
        <w:tc>
          <w:tcPr>
            <w:tcW w:w="700" w:type="dxa"/>
            <w:vAlign w:val="center"/>
          </w:tcPr>
          <w:p w14:paraId="544E846C">
            <w:pPr>
              <w:pageBreakBefore w:val="0"/>
              <w:kinsoku/>
              <w:overflowPunct/>
              <w:bidi w:val="0"/>
              <w:spacing w:line="360" w:lineRule="auto"/>
              <w:jc w:val="center"/>
              <w:outlineLvl w:val="0"/>
              <w:rPr>
                <w:rFonts w:ascii="宋体" w:hAnsi="宋体" w:cs="宋体"/>
                <w:color w:val="auto"/>
                <w:sz w:val="24"/>
                <w:highlight w:val="none"/>
              </w:rPr>
            </w:pPr>
          </w:p>
        </w:tc>
      </w:tr>
      <w:tr w14:paraId="2CF5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6" w:type="dxa"/>
            <w:vAlign w:val="center"/>
          </w:tcPr>
          <w:p w14:paraId="57DA28A2">
            <w:pPr>
              <w:pageBreakBefore w:val="0"/>
              <w:kinsoku/>
              <w:overflowPunct/>
              <w:bidi w:val="0"/>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325" w:type="dxa"/>
            <w:vAlign w:val="center"/>
          </w:tcPr>
          <w:p w14:paraId="74E9F6C4">
            <w:pP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【响应承诺】</w:t>
            </w:r>
          </w:p>
          <w:p w14:paraId="53DB1322">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lang w:val="en-US" w:eastAsia="zh-CN"/>
              </w:rPr>
              <w:t>针对交易需求提供服务响应承诺，包括但不限于响应时间、相应措施等，提供服务响应承诺的得2分，否则不得分。</w:t>
            </w:r>
          </w:p>
          <w:p w14:paraId="1D75074E">
            <w:pPr>
              <w:spacing w:line="360" w:lineRule="auto"/>
              <w:jc w:val="left"/>
              <w:outlineLvl w:val="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证明材料：须提供承诺书（格式自拟）并加盖公章，否则不得分。</w:t>
            </w:r>
          </w:p>
        </w:tc>
        <w:tc>
          <w:tcPr>
            <w:tcW w:w="744" w:type="dxa"/>
            <w:vAlign w:val="center"/>
          </w:tcPr>
          <w:p w14:paraId="45728142">
            <w:pPr>
              <w:pageBreakBefore w:val="0"/>
              <w:kinsoku/>
              <w:overflowPunct/>
              <w:bidi w:val="0"/>
              <w:spacing w:line="360" w:lineRule="auto"/>
              <w:jc w:val="center"/>
              <w:outlineLvl w:val="0"/>
              <w:rPr>
                <w:rFonts w:hint="eastAsia" w:ascii="宋体" w:hAnsi="宋体" w:eastAsia="宋体" w:cs="宋体"/>
                <w:snapToGrid w:val="0"/>
                <w:color w:val="auto"/>
                <w:kern w:val="0"/>
                <w:sz w:val="24"/>
                <w:szCs w:val="21"/>
                <w:highlight w:val="none"/>
                <w:lang w:val="en-US" w:eastAsia="zh-CN"/>
              </w:rPr>
            </w:pPr>
            <w:r>
              <w:rPr>
                <w:rFonts w:hint="eastAsia" w:ascii="宋体" w:hAnsi="宋体" w:cs="宋体"/>
                <w:color w:val="auto"/>
                <w:sz w:val="24"/>
                <w:highlight w:val="none"/>
                <w:lang w:val="en-US" w:eastAsia="zh-CN"/>
              </w:rPr>
              <w:t>0-2</w:t>
            </w:r>
          </w:p>
        </w:tc>
        <w:tc>
          <w:tcPr>
            <w:tcW w:w="665" w:type="dxa"/>
            <w:vAlign w:val="center"/>
          </w:tcPr>
          <w:p w14:paraId="7F96E500">
            <w:pPr>
              <w:pageBreakBefore w:val="0"/>
              <w:kinsoku/>
              <w:overflowPunct/>
              <w:bidi w:val="0"/>
              <w:spacing w:line="360" w:lineRule="auto"/>
              <w:jc w:val="center"/>
              <w:outlineLvl w:val="0"/>
              <w:rPr>
                <w:rFonts w:hint="eastAsia" w:ascii="宋体" w:hAnsi="宋体" w:eastAsia="宋体" w:cs="宋体"/>
                <w:snapToGrid w:val="0"/>
                <w:color w:val="auto"/>
                <w:kern w:val="0"/>
                <w:sz w:val="24"/>
                <w:szCs w:val="21"/>
                <w:highlight w:val="none"/>
                <w:lang w:val="en-US" w:eastAsia="zh-CN"/>
              </w:rPr>
            </w:pPr>
            <w:r>
              <w:rPr>
                <w:rFonts w:hint="eastAsia" w:ascii="宋体" w:hAnsi="宋体" w:eastAsia="宋体" w:cs="宋体"/>
                <w:bCs/>
                <w:color w:val="auto"/>
                <w:sz w:val="22"/>
                <w:szCs w:val="20"/>
                <w:highlight w:val="none"/>
                <w:lang w:eastAsia="zh-CN"/>
              </w:rPr>
              <w:t>客观分</w:t>
            </w:r>
          </w:p>
        </w:tc>
        <w:tc>
          <w:tcPr>
            <w:tcW w:w="700" w:type="dxa"/>
            <w:vAlign w:val="center"/>
          </w:tcPr>
          <w:p w14:paraId="2172D4B0">
            <w:pPr>
              <w:pageBreakBefore w:val="0"/>
              <w:kinsoku/>
              <w:overflowPunct/>
              <w:bidi w:val="0"/>
              <w:spacing w:line="360" w:lineRule="auto"/>
              <w:jc w:val="center"/>
              <w:outlineLvl w:val="0"/>
              <w:rPr>
                <w:rFonts w:ascii="宋体" w:hAnsi="宋体" w:cs="宋体"/>
                <w:color w:val="auto"/>
                <w:sz w:val="24"/>
                <w:highlight w:val="none"/>
              </w:rPr>
            </w:pPr>
          </w:p>
        </w:tc>
      </w:tr>
      <w:tr w14:paraId="11BD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6" w:type="dxa"/>
            <w:vAlign w:val="center"/>
          </w:tcPr>
          <w:p w14:paraId="78CACC5C">
            <w:pPr>
              <w:pageBreakBefore w:val="0"/>
              <w:kinsoku/>
              <w:overflowPunct/>
              <w:bidi w:val="0"/>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325" w:type="dxa"/>
            <w:vAlign w:val="center"/>
          </w:tcPr>
          <w:p w14:paraId="69B1884B">
            <w:pPr>
              <w:spacing w:line="360" w:lineRule="auto"/>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w:t>
            </w:r>
          </w:p>
          <w:p w14:paraId="4A1A92B1">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拟派项目负责人具有类似经验的，每具备1个得4分，最高得4分。</w:t>
            </w:r>
          </w:p>
          <w:p w14:paraId="4E3C40C8">
            <w:pPr>
              <w:spacing w:line="360" w:lineRule="auto"/>
              <w:jc w:val="left"/>
              <w:outlineLvl w:val="0"/>
              <w:rPr>
                <w:rFonts w:hint="eastAsia"/>
                <w:color w:val="auto"/>
                <w:lang w:val="en-US" w:eastAsia="zh-CN"/>
              </w:rPr>
            </w:pPr>
            <w:r>
              <w:rPr>
                <w:rFonts w:hint="eastAsia" w:ascii="宋体" w:hAnsi="宋体" w:eastAsia="宋体" w:cs="宋体"/>
                <w:color w:val="auto"/>
                <w:sz w:val="24"/>
                <w:highlight w:val="none"/>
                <w:lang w:val="en-US" w:eastAsia="zh-CN"/>
              </w:rPr>
              <w:t>证明材料：须提供该</w:t>
            </w:r>
            <w:r>
              <w:rPr>
                <w:rFonts w:hint="eastAsia" w:ascii="宋体" w:hAnsi="宋体" w:eastAsia="宋体" w:cs="宋体"/>
                <w:color w:val="auto"/>
                <w:sz w:val="24"/>
                <w:szCs w:val="24"/>
                <w:highlight w:val="none"/>
              </w:rPr>
              <w:t>人员的</w:t>
            </w:r>
            <w:r>
              <w:rPr>
                <w:rFonts w:hint="eastAsia" w:ascii="宋体" w:hAnsi="宋体" w:eastAsia="宋体" w:cs="宋体"/>
                <w:bCs/>
                <w:color w:val="auto"/>
                <w:sz w:val="24"/>
                <w:szCs w:val="24"/>
                <w:highlight w:val="none"/>
              </w:rPr>
              <w:t>社保缴纳证明或劳</w:t>
            </w:r>
            <w:r>
              <w:rPr>
                <w:rFonts w:hint="eastAsia" w:ascii="宋体" w:hAnsi="宋体" w:eastAsia="宋体" w:cs="宋体"/>
                <w:bCs/>
                <w:color w:val="auto"/>
                <w:sz w:val="24"/>
                <w:szCs w:val="24"/>
                <w:highlight w:val="none"/>
                <w:lang w:eastAsia="zh-CN"/>
              </w:rPr>
              <w:t>务</w:t>
            </w:r>
            <w:r>
              <w:rPr>
                <w:rFonts w:hint="eastAsia" w:ascii="宋体" w:hAnsi="宋体" w:eastAsia="宋体" w:cs="宋体"/>
                <w:bCs/>
                <w:color w:val="auto"/>
                <w:sz w:val="24"/>
                <w:szCs w:val="24"/>
                <w:highlight w:val="none"/>
              </w:rPr>
              <w:t>合同</w:t>
            </w:r>
            <w:r>
              <w:rPr>
                <w:rFonts w:hint="eastAsia" w:ascii="宋体" w:hAnsi="宋体" w:eastAsia="宋体" w:cs="宋体"/>
                <w:bCs/>
                <w:color w:val="auto"/>
                <w:sz w:val="24"/>
                <w:szCs w:val="24"/>
                <w:highlight w:val="none"/>
                <w:lang w:eastAsia="zh-CN"/>
              </w:rPr>
              <w:t>和</w:t>
            </w:r>
            <w:r>
              <w:rPr>
                <w:rFonts w:hint="eastAsia" w:ascii="宋体" w:hAnsi="宋体" w:eastAsia="宋体" w:cs="宋体"/>
                <w:color w:val="auto"/>
                <w:sz w:val="24"/>
                <w:highlight w:val="none"/>
                <w:lang w:val="en-US" w:eastAsia="zh-CN"/>
              </w:rPr>
              <w:t>已出版年鉴、志书封面及署名页或同等证明材料并加盖公章，否则不得分。</w:t>
            </w:r>
          </w:p>
        </w:tc>
        <w:tc>
          <w:tcPr>
            <w:tcW w:w="744" w:type="dxa"/>
            <w:vAlign w:val="center"/>
          </w:tcPr>
          <w:p w14:paraId="399C2B7B">
            <w:pPr>
              <w:pageBreakBefore w:val="0"/>
              <w:kinsoku/>
              <w:overflowPunct/>
              <w:bidi w:val="0"/>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0-4</w:t>
            </w:r>
          </w:p>
        </w:tc>
        <w:tc>
          <w:tcPr>
            <w:tcW w:w="665" w:type="dxa"/>
            <w:vAlign w:val="center"/>
          </w:tcPr>
          <w:p w14:paraId="472F5909">
            <w:pPr>
              <w:pageBreakBefore w:val="0"/>
              <w:kinsoku/>
              <w:overflowPunct/>
              <w:bidi w:val="0"/>
              <w:spacing w:line="360" w:lineRule="auto"/>
              <w:jc w:val="center"/>
              <w:outlineLvl w:val="0"/>
              <w:rPr>
                <w:rFonts w:hint="eastAsia" w:ascii="宋体" w:hAnsi="宋体" w:eastAsia="宋体" w:cs="宋体"/>
                <w:bCs/>
                <w:color w:val="auto"/>
                <w:sz w:val="22"/>
                <w:szCs w:val="20"/>
                <w:highlight w:val="none"/>
                <w:lang w:eastAsia="zh-CN"/>
              </w:rPr>
            </w:pPr>
            <w:r>
              <w:rPr>
                <w:rFonts w:hint="eastAsia" w:ascii="宋体" w:hAnsi="宋体" w:cs="宋体"/>
                <w:bCs/>
                <w:color w:val="auto"/>
                <w:sz w:val="22"/>
                <w:szCs w:val="20"/>
                <w:highlight w:val="none"/>
                <w:lang w:eastAsia="zh-CN"/>
              </w:rPr>
              <w:t>客观分</w:t>
            </w:r>
          </w:p>
        </w:tc>
        <w:tc>
          <w:tcPr>
            <w:tcW w:w="700" w:type="dxa"/>
            <w:vAlign w:val="center"/>
          </w:tcPr>
          <w:p w14:paraId="270B96DD">
            <w:pPr>
              <w:pageBreakBefore w:val="0"/>
              <w:kinsoku/>
              <w:overflowPunct/>
              <w:bidi w:val="0"/>
              <w:spacing w:line="360" w:lineRule="auto"/>
              <w:jc w:val="center"/>
              <w:outlineLvl w:val="0"/>
              <w:rPr>
                <w:rFonts w:ascii="宋体" w:hAnsi="宋体" w:cs="宋体"/>
                <w:color w:val="auto"/>
                <w:sz w:val="24"/>
                <w:highlight w:val="none"/>
              </w:rPr>
            </w:pPr>
          </w:p>
        </w:tc>
      </w:tr>
      <w:tr w14:paraId="690C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56" w:type="dxa"/>
            <w:vAlign w:val="center"/>
          </w:tcPr>
          <w:p w14:paraId="3B0572F7">
            <w:pPr>
              <w:pageBreakBefore w:val="0"/>
              <w:kinsoku/>
              <w:overflowPunct/>
              <w:bidi w:val="0"/>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6325" w:type="dxa"/>
            <w:vAlign w:val="center"/>
          </w:tcPr>
          <w:p w14:paraId="1494C98B">
            <w:pPr>
              <w:spacing w:line="360" w:lineRule="auto"/>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【团队成员】</w:t>
            </w:r>
          </w:p>
          <w:p w14:paraId="42DFC677">
            <w:pPr>
              <w:spacing w:line="360" w:lineRule="auto"/>
              <w:jc w:val="left"/>
              <w:outlineLvl w:val="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拟派项目组团队成员不少于6人，且都具有出版编辑</w:t>
            </w:r>
            <w:r>
              <w:rPr>
                <w:rFonts w:hint="eastAsia" w:ascii="宋体" w:hAnsi="宋体" w:cs="宋体"/>
                <w:color w:val="auto"/>
                <w:sz w:val="24"/>
                <w:highlight w:val="none"/>
                <w:lang w:val="en-US" w:eastAsia="zh-CN"/>
              </w:rPr>
              <w:t>相关工作经验，</w:t>
            </w:r>
            <w:r>
              <w:rPr>
                <w:rFonts w:hint="eastAsia" w:ascii="宋体" w:hAnsi="宋体" w:eastAsia="宋体" w:cs="宋体"/>
                <w:color w:val="auto"/>
                <w:sz w:val="24"/>
                <w:highlight w:val="none"/>
                <w:lang w:val="en-US" w:eastAsia="zh-CN"/>
              </w:rPr>
              <w:t>每多增加一人得1分，最高得3分。</w:t>
            </w:r>
          </w:p>
        </w:tc>
        <w:tc>
          <w:tcPr>
            <w:tcW w:w="744" w:type="dxa"/>
            <w:vAlign w:val="center"/>
          </w:tcPr>
          <w:p w14:paraId="6C157745">
            <w:pPr>
              <w:pageBreakBefore w:val="0"/>
              <w:kinsoku/>
              <w:overflowPunct/>
              <w:bidi w:val="0"/>
              <w:jc w:val="center"/>
              <w:rPr>
                <w:rFonts w:ascii="宋体" w:hAnsi="宋体" w:cs="宋体"/>
                <w:color w:val="auto"/>
                <w:highlight w:val="none"/>
              </w:rPr>
            </w:pPr>
          </w:p>
          <w:p w14:paraId="2C389CCF">
            <w:pPr>
              <w:pageBreakBefore w:val="0"/>
              <w:kinsoku/>
              <w:overflowPunct/>
              <w:bidi w:val="0"/>
              <w:spacing w:line="360" w:lineRule="auto"/>
              <w:jc w:val="center"/>
              <w:outlineLvl w:val="0"/>
              <w:rPr>
                <w:rFonts w:hint="eastAsia" w:ascii="宋体" w:hAnsi="宋体" w:eastAsia="宋体" w:cs="宋体"/>
                <w:snapToGrid w:val="0"/>
                <w:color w:val="auto"/>
                <w:kern w:val="0"/>
                <w:sz w:val="24"/>
                <w:szCs w:val="21"/>
                <w:highlight w:val="none"/>
                <w:lang w:val="en-US" w:eastAsia="zh-CN"/>
              </w:rPr>
            </w:pPr>
            <w:r>
              <w:rPr>
                <w:rFonts w:hint="eastAsia" w:ascii="宋体" w:hAnsi="宋体" w:cs="宋体"/>
                <w:color w:val="auto"/>
                <w:sz w:val="24"/>
                <w:highlight w:val="none"/>
                <w:lang w:val="en-US" w:eastAsia="zh-CN"/>
              </w:rPr>
              <w:t>0-3</w:t>
            </w:r>
          </w:p>
        </w:tc>
        <w:tc>
          <w:tcPr>
            <w:tcW w:w="665" w:type="dxa"/>
            <w:vAlign w:val="center"/>
          </w:tcPr>
          <w:p w14:paraId="112946D8">
            <w:pPr>
              <w:pageBreakBefore w:val="0"/>
              <w:kinsoku/>
              <w:overflowPunct/>
              <w:bidi w:val="0"/>
              <w:spacing w:line="360" w:lineRule="auto"/>
              <w:jc w:val="center"/>
              <w:outlineLvl w:val="0"/>
              <w:rPr>
                <w:rFonts w:hint="eastAsia" w:ascii="宋体" w:hAnsi="宋体" w:eastAsia="宋体" w:cs="宋体"/>
                <w:snapToGrid w:val="0"/>
                <w:color w:val="auto"/>
                <w:kern w:val="0"/>
                <w:sz w:val="24"/>
                <w:szCs w:val="21"/>
                <w:highlight w:val="none"/>
                <w:lang w:val="en-US" w:eastAsia="zh-CN"/>
              </w:rPr>
            </w:pPr>
            <w:r>
              <w:rPr>
                <w:rFonts w:hint="eastAsia" w:ascii="宋体" w:hAnsi="宋体" w:eastAsia="宋体" w:cs="宋体"/>
                <w:bCs/>
                <w:color w:val="auto"/>
                <w:sz w:val="22"/>
                <w:szCs w:val="20"/>
                <w:highlight w:val="none"/>
                <w:lang w:eastAsia="zh-CN"/>
              </w:rPr>
              <w:t>客观分</w:t>
            </w:r>
          </w:p>
        </w:tc>
        <w:tc>
          <w:tcPr>
            <w:tcW w:w="700" w:type="dxa"/>
            <w:vAlign w:val="center"/>
          </w:tcPr>
          <w:p w14:paraId="51F0B0B5">
            <w:pPr>
              <w:pageBreakBefore w:val="0"/>
              <w:kinsoku/>
              <w:overflowPunct/>
              <w:bidi w:val="0"/>
              <w:spacing w:line="360" w:lineRule="auto"/>
              <w:jc w:val="center"/>
              <w:outlineLvl w:val="0"/>
              <w:rPr>
                <w:rFonts w:ascii="宋体" w:hAnsi="宋体" w:cs="宋体"/>
                <w:color w:val="auto"/>
                <w:sz w:val="24"/>
                <w:highlight w:val="none"/>
              </w:rPr>
            </w:pPr>
          </w:p>
        </w:tc>
      </w:tr>
      <w:tr w14:paraId="3083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56" w:type="dxa"/>
            <w:vAlign w:val="center"/>
          </w:tcPr>
          <w:p w14:paraId="5517DDA1">
            <w:pPr>
              <w:pageBreakBefore w:val="0"/>
              <w:kinsoku/>
              <w:overflowPunct/>
              <w:bidi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6325" w:type="dxa"/>
            <w:vAlign w:val="center"/>
          </w:tcPr>
          <w:p w14:paraId="449AE6D2">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【项目理解】</w:t>
            </w:r>
          </w:p>
          <w:p w14:paraId="63C65579">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根据各响应人对本项目的</w:t>
            </w:r>
            <w:r>
              <w:rPr>
                <w:rFonts w:hint="eastAsia" w:ascii="宋体" w:hAnsi="宋体" w:cs="宋体"/>
                <w:b w:val="0"/>
                <w:bCs w:val="0"/>
                <w:snapToGrid w:val="0"/>
                <w:color w:val="auto"/>
                <w:kern w:val="0"/>
                <w:sz w:val="24"/>
                <w:szCs w:val="24"/>
                <w:highlight w:val="none"/>
                <w:lang w:val="en-US" w:eastAsia="zh-CN"/>
              </w:rPr>
              <w:t>交易需求</w:t>
            </w:r>
            <w:r>
              <w:rPr>
                <w:rFonts w:hint="eastAsia" w:ascii="宋体" w:hAnsi="宋体" w:eastAsia="宋体" w:cs="宋体"/>
                <w:b w:val="0"/>
                <w:bCs w:val="0"/>
                <w:snapToGrid w:val="0"/>
                <w:color w:val="auto"/>
                <w:kern w:val="0"/>
                <w:sz w:val="24"/>
                <w:szCs w:val="24"/>
                <w:highlight w:val="none"/>
                <w:lang w:val="en-US" w:eastAsia="zh-CN"/>
              </w:rPr>
              <w:t>以及对项目现状熟悉程度和理解程度进行综合评审，视其科学性、合理性、可操作性进行比较打分。</w:t>
            </w:r>
          </w:p>
          <w:p w14:paraId="0F7B9283">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①内容全面、可行性高得6分；</w:t>
            </w:r>
          </w:p>
          <w:p w14:paraId="11DB5829">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②内容较为全面、可行性较高、较实用的得4分；</w:t>
            </w:r>
          </w:p>
          <w:p w14:paraId="0C20D0BA">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③内容较差、可行性较差的得2分；</w:t>
            </w:r>
          </w:p>
          <w:p w14:paraId="30A035CB">
            <w:pPr>
              <w:pageBreakBefore w:val="0"/>
              <w:kinsoku/>
              <w:overflowPunct/>
              <w:bidi w:val="0"/>
              <w:spacing w:line="360" w:lineRule="auto"/>
              <w:outlineLvl w:val="0"/>
              <w:rPr>
                <w:rFonts w:ascii="宋体" w:hAnsi="宋体" w:cs="宋体"/>
                <w:color w:val="auto"/>
                <w:sz w:val="24"/>
                <w:highlight w:val="none"/>
              </w:rPr>
            </w:pPr>
            <w:r>
              <w:rPr>
                <w:rFonts w:hint="eastAsia" w:ascii="宋体" w:hAnsi="宋体" w:eastAsia="宋体" w:cs="宋体"/>
                <w:b w:val="0"/>
                <w:bCs w:val="0"/>
                <w:snapToGrid w:val="0"/>
                <w:color w:val="auto"/>
                <w:kern w:val="0"/>
                <w:sz w:val="24"/>
                <w:szCs w:val="24"/>
                <w:highlight w:val="none"/>
                <w:lang w:val="en-US" w:eastAsia="zh-CN"/>
              </w:rPr>
              <w:t>④未提供不得分。</w:t>
            </w:r>
          </w:p>
        </w:tc>
        <w:tc>
          <w:tcPr>
            <w:tcW w:w="744" w:type="dxa"/>
            <w:vAlign w:val="center"/>
          </w:tcPr>
          <w:p w14:paraId="3DF4A5A0">
            <w:pPr>
              <w:pageBreakBefore w:val="0"/>
              <w:kinsoku/>
              <w:overflowPunct/>
              <w:bidi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0-6</w:t>
            </w:r>
          </w:p>
        </w:tc>
        <w:tc>
          <w:tcPr>
            <w:tcW w:w="665" w:type="dxa"/>
            <w:vAlign w:val="center"/>
          </w:tcPr>
          <w:p w14:paraId="57ED8877">
            <w:pPr>
              <w:pageBreakBefore w:val="0"/>
              <w:kinsoku/>
              <w:overflowPunct/>
              <w:bidi w:val="0"/>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主观分</w:t>
            </w:r>
          </w:p>
        </w:tc>
        <w:tc>
          <w:tcPr>
            <w:tcW w:w="700" w:type="dxa"/>
            <w:vAlign w:val="center"/>
          </w:tcPr>
          <w:p w14:paraId="6DAAA9C8">
            <w:pPr>
              <w:pageBreakBefore w:val="0"/>
              <w:kinsoku/>
              <w:overflowPunct/>
              <w:bidi w:val="0"/>
              <w:spacing w:line="360" w:lineRule="auto"/>
              <w:jc w:val="center"/>
              <w:outlineLvl w:val="0"/>
              <w:rPr>
                <w:rFonts w:ascii="宋体" w:hAnsi="宋体" w:cs="宋体"/>
                <w:color w:val="auto"/>
                <w:sz w:val="24"/>
                <w:highlight w:val="none"/>
              </w:rPr>
            </w:pPr>
          </w:p>
        </w:tc>
      </w:tr>
      <w:tr w14:paraId="55F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6" w:type="dxa"/>
            <w:vAlign w:val="center"/>
          </w:tcPr>
          <w:p w14:paraId="21E19FAD">
            <w:pPr>
              <w:pageBreakBefore w:val="0"/>
              <w:kinsoku/>
              <w:overflowPunct/>
              <w:bidi w:val="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6325" w:type="dxa"/>
            <w:vAlign w:val="center"/>
          </w:tcPr>
          <w:p w14:paraId="58FBEC9C">
            <w:pPr>
              <w:pageBreakBefore w:val="0"/>
              <w:kinsoku/>
              <w:overflowPunct/>
              <w:bidi w:val="0"/>
              <w:spacing w:line="360" w:lineRule="auto"/>
              <w:outlineLvl w:val="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b w:val="0"/>
                <w:bCs w:val="0"/>
                <w:snapToGrid w:val="0"/>
                <w:color w:val="auto"/>
                <w:kern w:val="0"/>
                <w:sz w:val="24"/>
                <w:szCs w:val="24"/>
                <w:highlight w:val="none"/>
                <w:lang w:val="en-US" w:eastAsia="zh-CN"/>
              </w:rPr>
              <w:t>实施方案</w:t>
            </w:r>
            <w:r>
              <w:rPr>
                <w:rFonts w:hint="eastAsia" w:ascii="宋体" w:hAnsi="宋体" w:cs="宋体"/>
                <w:color w:val="auto"/>
                <w:highlight w:val="none"/>
                <w:lang w:eastAsia="zh-CN"/>
              </w:rPr>
              <w:t>】</w:t>
            </w:r>
          </w:p>
          <w:p w14:paraId="1E3523E6">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1、根据各响应人针对本项目交易需求提供的实施总体方案进行综合评审，视其科学性、合理性、可操作性进行比较打分。</w:t>
            </w:r>
          </w:p>
          <w:p w14:paraId="15ACF5C3">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①内容全面、可行性高得6分；</w:t>
            </w:r>
          </w:p>
          <w:p w14:paraId="78D7703F">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②内容较为全面、可行性较高、较实用的得4分；</w:t>
            </w:r>
          </w:p>
          <w:p w14:paraId="3993ED86">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③内容较差、可行性较差的得2分；</w:t>
            </w:r>
          </w:p>
          <w:p w14:paraId="30997DF0">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④未提供不得分。</w:t>
            </w:r>
          </w:p>
          <w:p w14:paraId="593ADF15">
            <w:pPr>
              <w:pageBreakBefore w:val="0"/>
              <w:numPr>
                <w:ilvl w:val="0"/>
                <w:numId w:val="2"/>
              </w:numPr>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根据各响应人针对本项目交易需求提供的组织技术措施、管理制度、管理方案进行综合评审，视其科学性、合理性、可操作性进行比较打分。</w:t>
            </w:r>
          </w:p>
          <w:p w14:paraId="4CE60148">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①内容全面、可行性高得6分；</w:t>
            </w:r>
          </w:p>
          <w:p w14:paraId="34223B75">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②内容较为全面、可行性较高、较实用的得4分；</w:t>
            </w:r>
          </w:p>
          <w:p w14:paraId="06D2CEAE">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③内容较差、可行性较差的得2分；</w:t>
            </w:r>
          </w:p>
          <w:p w14:paraId="4030C9C6">
            <w:pPr>
              <w:pageBreakBefore w:val="0"/>
              <w:kinsoku/>
              <w:overflowPunct/>
              <w:bidi w:val="0"/>
              <w:spacing w:line="360" w:lineRule="auto"/>
              <w:outlineLvl w:val="0"/>
              <w:rPr>
                <w:rFonts w:hint="eastAsia"/>
                <w:color w:val="auto"/>
                <w:lang w:eastAsia="zh-CN"/>
              </w:rPr>
            </w:pPr>
            <w:r>
              <w:rPr>
                <w:rFonts w:hint="eastAsia" w:ascii="宋体" w:hAnsi="宋体" w:eastAsia="宋体" w:cs="宋体"/>
                <w:b w:val="0"/>
                <w:bCs w:val="0"/>
                <w:snapToGrid w:val="0"/>
                <w:color w:val="auto"/>
                <w:kern w:val="0"/>
                <w:sz w:val="24"/>
                <w:szCs w:val="24"/>
                <w:highlight w:val="none"/>
                <w:lang w:val="en-US" w:eastAsia="zh-CN"/>
              </w:rPr>
              <w:t>④未提供不得分。</w:t>
            </w:r>
          </w:p>
        </w:tc>
        <w:tc>
          <w:tcPr>
            <w:tcW w:w="744" w:type="dxa"/>
            <w:vAlign w:val="center"/>
          </w:tcPr>
          <w:p w14:paraId="7C755C1E">
            <w:pPr>
              <w:pageBreakBefore w:val="0"/>
              <w:kinsoku/>
              <w:overflowPunct/>
              <w:bidi w:val="0"/>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0-12</w:t>
            </w:r>
          </w:p>
          <w:p w14:paraId="0E005A8F">
            <w:pPr>
              <w:pageBreakBefore w:val="0"/>
              <w:kinsoku/>
              <w:overflowPunct/>
              <w:bidi w:val="0"/>
              <w:jc w:val="center"/>
              <w:rPr>
                <w:rFonts w:ascii="宋体" w:hAnsi="宋体" w:cs="宋体"/>
                <w:color w:val="auto"/>
                <w:highlight w:val="none"/>
              </w:rPr>
            </w:pPr>
          </w:p>
        </w:tc>
        <w:tc>
          <w:tcPr>
            <w:tcW w:w="665" w:type="dxa"/>
            <w:vAlign w:val="center"/>
          </w:tcPr>
          <w:p w14:paraId="67BEEC31">
            <w:pPr>
              <w:pageBreakBefore w:val="0"/>
              <w:kinsoku/>
              <w:overflowPunct/>
              <w:bidi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473C44AE">
            <w:pPr>
              <w:pageBreakBefore w:val="0"/>
              <w:kinsoku/>
              <w:overflowPunct/>
              <w:bidi w:val="0"/>
              <w:jc w:val="center"/>
              <w:rPr>
                <w:rFonts w:ascii="宋体" w:hAnsi="宋体" w:cs="宋体"/>
                <w:color w:val="auto"/>
                <w:highlight w:val="none"/>
              </w:rPr>
            </w:pPr>
          </w:p>
        </w:tc>
      </w:tr>
      <w:tr w14:paraId="577A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dxa"/>
            <w:vAlign w:val="center"/>
          </w:tcPr>
          <w:p w14:paraId="0F6AAD36">
            <w:pPr>
              <w:pageBreakBefore w:val="0"/>
              <w:kinsoku/>
              <w:overflowPunct/>
              <w:bidi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6325" w:type="dxa"/>
            <w:vAlign w:val="center"/>
          </w:tcPr>
          <w:p w14:paraId="14A59269">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【进度</w:t>
            </w:r>
            <w:r>
              <w:rPr>
                <w:rFonts w:hint="eastAsia" w:ascii="宋体" w:hAnsi="宋体" w:cs="宋体"/>
                <w:b w:val="0"/>
                <w:bCs w:val="0"/>
                <w:snapToGrid w:val="0"/>
                <w:color w:val="auto"/>
                <w:kern w:val="0"/>
                <w:sz w:val="24"/>
                <w:szCs w:val="24"/>
                <w:highlight w:val="none"/>
                <w:lang w:val="en-US" w:eastAsia="zh-CN"/>
              </w:rPr>
              <w:t>保证措施</w:t>
            </w:r>
            <w:r>
              <w:rPr>
                <w:rFonts w:hint="eastAsia" w:ascii="宋体" w:hAnsi="宋体" w:eastAsia="宋体" w:cs="宋体"/>
                <w:b w:val="0"/>
                <w:bCs w:val="0"/>
                <w:snapToGrid w:val="0"/>
                <w:color w:val="auto"/>
                <w:kern w:val="0"/>
                <w:sz w:val="24"/>
                <w:szCs w:val="24"/>
                <w:highlight w:val="none"/>
                <w:lang w:val="en-US" w:eastAsia="zh-CN"/>
              </w:rPr>
              <w:t>】</w:t>
            </w:r>
          </w:p>
          <w:p w14:paraId="44C60AAA">
            <w:pPr>
              <w:pageBreakBefore w:val="0"/>
              <w:kinsoku/>
              <w:overflowPunct/>
              <w:bidi w:val="0"/>
              <w:spacing w:line="360" w:lineRule="auto"/>
              <w:outlineLvl w:val="0"/>
              <w:rPr>
                <w:rFonts w:hint="default"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根据各响应人</w:t>
            </w:r>
            <w:r>
              <w:rPr>
                <w:rFonts w:hint="default" w:ascii="宋体" w:hAnsi="宋体" w:eastAsia="宋体" w:cs="宋体"/>
                <w:b w:val="0"/>
                <w:bCs w:val="0"/>
                <w:snapToGrid w:val="0"/>
                <w:color w:val="auto"/>
                <w:kern w:val="0"/>
                <w:sz w:val="24"/>
                <w:szCs w:val="24"/>
                <w:highlight w:val="none"/>
                <w:lang w:val="en-US" w:eastAsia="zh-CN"/>
              </w:rPr>
              <w:t>提供</w:t>
            </w:r>
            <w:r>
              <w:rPr>
                <w:rFonts w:hint="eastAsia" w:ascii="宋体" w:hAnsi="宋体" w:eastAsia="宋体" w:cs="宋体"/>
                <w:b w:val="0"/>
                <w:bCs w:val="0"/>
                <w:snapToGrid w:val="0"/>
                <w:color w:val="auto"/>
                <w:kern w:val="0"/>
                <w:sz w:val="24"/>
                <w:szCs w:val="24"/>
                <w:highlight w:val="none"/>
                <w:lang w:val="en-US" w:eastAsia="zh-CN"/>
              </w:rPr>
              <w:t>的</w:t>
            </w:r>
            <w:r>
              <w:rPr>
                <w:rFonts w:hint="default" w:ascii="宋体" w:hAnsi="宋体" w:eastAsia="宋体" w:cs="宋体"/>
                <w:b w:val="0"/>
                <w:bCs w:val="0"/>
                <w:snapToGrid w:val="0"/>
                <w:color w:val="auto"/>
                <w:kern w:val="0"/>
                <w:sz w:val="24"/>
                <w:szCs w:val="24"/>
                <w:highlight w:val="none"/>
                <w:lang w:val="en-US" w:eastAsia="zh-CN"/>
              </w:rPr>
              <w:t>项目进度计划，根据进度计划的可行性、合理性、是否完善进行</w:t>
            </w:r>
            <w:r>
              <w:rPr>
                <w:rFonts w:hint="eastAsia" w:ascii="宋体" w:hAnsi="宋体" w:eastAsia="宋体" w:cs="宋体"/>
                <w:b w:val="0"/>
                <w:bCs w:val="0"/>
                <w:snapToGrid w:val="0"/>
                <w:color w:val="auto"/>
                <w:kern w:val="0"/>
                <w:sz w:val="24"/>
                <w:szCs w:val="24"/>
                <w:highlight w:val="none"/>
                <w:lang w:val="en-US" w:eastAsia="zh-CN"/>
              </w:rPr>
              <w:t>综合评审</w:t>
            </w:r>
            <w:r>
              <w:rPr>
                <w:rFonts w:hint="default" w:ascii="宋体" w:hAnsi="宋体" w:eastAsia="宋体" w:cs="宋体"/>
                <w:b w:val="0"/>
                <w:bCs w:val="0"/>
                <w:snapToGrid w:val="0"/>
                <w:color w:val="auto"/>
                <w:kern w:val="0"/>
                <w:sz w:val="24"/>
                <w:szCs w:val="24"/>
                <w:highlight w:val="none"/>
                <w:lang w:val="en-US" w:eastAsia="zh-CN"/>
              </w:rPr>
              <w:t>；</w:t>
            </w:r>
          </w:p>
          <w:p w14:paraId="4B94950F">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①方案全面、可行性高的得6分；</w:t>
            </w:r>
          </w:p>
          <w:p w14:paraId="15A30FAE">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②方案较为全面、可行性较高的得4分；</w:t>
            </w:r>
          </w:p>
          <w:p w14:paraId="5E42234B">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③方案差、可行性差的得2分；</w:t>
            </w:r>
          </w:p>
          <w:p w14:paraId="7EE8FA14">
            <w:pPr>
              <w:pageBreakBefore w:val="0"/>
              <w:kinsoku/>
              <w:overflowPunct/>
              <w:bidi w:val="0"/>
              <w:spacing w:line="360" w:lineRule="auto"/>
              <w:outlineLvl w:val="0"/>
              <w:rPr>
                <w:rFonts w:hint="eastAsia"/>
                <w:color w:val="auto"/>
                <w:highlight w:val="none"/>
                <w:lang w:eastAsia="zh-CN"/>
              </w:rPr>
            </w:pPr>
            <w:r>
              <w:rPr>
                <w:rFonts w:hint="eastAsia" w:ascii="宋体" w:hAnsi="宋体" w:eastAsia="宋体" w:cs="宋体"/>
                <w:b w:val="0"/>
                <w:bCs w:val="0"/>
                <w:snapToGrid w:val="0"/>
                <w:color w:val="auto"/>
                <w:kern w:val="0"/>
                <w:sz w:val="24"/>
                <w:szCs w:val="24"/>
                <w:highlight w:val="none"/>
                <w:lang w:val="en-US" w:eastAsia="zh-CN"/>
              </w:rPr>
              <w:t>④未提供不得分。</w:t>
            </w:r>
          </w:p>
        </w:tc>
        <w:tc>
          <w:tcPr>
            <w:tcW w:w="744" w:type="dxa"/>
            <w:vAlign w:val="center"/>
          </w:tcPr>
          <w:p w14:paraId="445DAB13">
            <w:pPr>
              <w:pageBreakBefore w:val="0"/>
              <w:kinsoku/>
              <w:overflowPunct/>
              <w:bidi w:val="0"/>
              <w:jc w:val="center"/>
              <w:rPr>
                <w:rFonts w:ascii="宋体" w:hAnsi="宋体" w:cs="宋体"/>
                <w:color w:val="auto"/>
                <w:highlight w:val="none"/>
              </w:rPr>
            </w:pPr>
            <w:r>
              <w:rPr>
                <w:rFonts w:hint="eastAsia" w:ascii="宋体" w:hAnsi="宋体" w:cs="宋体"/>
                <w:color w:val="auto"/>
                <w:highlight w:val="none"/>
                <w:lang w:val="en-US" w:eastAsia="zh-CN"/>
              </w:rPr>
              <w:t>0-6</w:t>
            </w:r>
          </w:p>
        </w:tc>
        <w:tc>
          <w:tcPr>
            <w:tcW w:w="665" w:type="dxa"/>
            <w:vAlign w:val="center"/>
          </w:tcPr>
          <w:p w14:paraId="02110260">
            <w:pPr>
              <w:pageBreakBefore w:val="0"/>
              <w:kinsoku/>
              <w:overflowPunct/>
              <w:bidi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2BDA4AFC">
            <w:pPr>
              <w:pageBreakBefore w:val="0"/>
              <w:kinsoku/>
              <w:overflowPunct/>
              <w:bidi w:val="0"/>
              <w:jc w:val="center"/>
              <w:rPr>
                <w:rFonts w:ascii="宋体" w:hAnsi="宋体" w:cs="宋体"/>
                <w:color w:val="auto"/>
                <w:highlight w:val="none"/>
              </w:rPr>
            </w:pPr>
          </w:p>
        </w:tc>
      </w:tr>
      <w:tr w14:paraId="31E6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dxa"/>
            <w:vAlign w:val="center"/>
          </w:tcPr>
          <w:p w14:paraId="2694787C">
            <w:pPr>
              <w:pageBreakBefore w:val="0"/>
              <w:kinsoku/>
              <w:overflowPunct/>
              <w:bidi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6325" w:type="dxa"/>
            <w:vAlign w:val="center"/>
          </w:tcPr>
          <w:p w14:paraId="3A840988">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【重难点分析与解决措施】</w:t>
            </w:r>
          </w:p>
          <w:p w14:paraId="59022370">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根据各响应人针对本项目提出重难点并提供解决措施比较打分。</w:t>
            </w:r>
          </w:p>
          <w:p w14:paraId="49A1DF33">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①分析方案精准全面、深入细致、实用有效、逻辑清晰的得6分；</w:t>
            </w:r>
          </w:p>
          <w:p w14:paraId="0B5FB726">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②分析方案较为全面、较为细致、较为实用、逻辑较为清晰的得4分；</w:t>
            </w:r>
          </w:p>
          <w:p w14:paraId="14A2AB2F">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③分析方案片面、粗糙、不实用、逻辑较乱的得2分；</w:t>
            </w:r>
          </w:p>
          <w:p w14:paraId="2E3D9789">
            <w:pPr>
              <w:pageBreakBefore w:val="0"/>
              <w:kinsoku/>
              <w:overflowPunct/>
              <w:bidi w:val="0"/>
              <w:spacing w:line="360" w:lineRule="auto"/>
              <w:outlineLvl w:val="0"/>
              <w:rPr>
                <w:rFonts w:hint="eastAsia"/>
                <w:color w:val="auto"/>
                <w:highlight w:val="none"/>
                <w:lang w:eastAsia="zh-CN"/>
              </w:rPr>
            </w:pPr>
            <w:r>
              <w:rPr>
                <w:rFonts w:hint="eastAsia" w:ascii="宋体" w:hAnsi="宋体" w:eastAsia="宋体" w:cs="宋体"/>
                <w:b w:val="0"/>
                <w:bCs w:val="0"/>
                <w:snapToGrid w:val="0"/>
                <w:color w:val="auto"/>
                <w:kern w:val="0"/>
                <w:sz w:val="24"/>
                <w:szCs w:val="24"/>
                <w:highlight w:val="none"/>
                <w:lang w:val="en-US" w:eastAsia="zh-CN"/>
              </w:rPr>
              <w:t>④未提供方案不得分。</w:t>
            </w:r>
          </w:p>
        </w:tc>
        <w:tc>
          <w:tcPr>
            <w:tcW w:w="744" w:type="dxa"/>
            <w:vAlign w:val="center"/>
          </w:tcPr>
          <w:p w14:paraId="03B5D4E3">
            <w:pPr>
              <w:pageBreakBefore w:val="0"/>
              <w:kinsoku/>
              <w:overflowPunct/>
              <w:bidi w:val="0"/>
              <w:jc w:val="center"/>
              <w:rPr>
                <w:rFonts w:ascii="宋体" w:hAnsi="宋体" w:cs="宋体"/>
                <w:color w:val="auto"/>
                <w:highlight w:val="none"/>
              </w:rPr>
            </w:pPr>
            <w:r>
              <w:rPr>
                <w:rFonts w:hint="eastAsia" w:ascii="宋体" w:hAnsi="宋体" w:cs="宋体"/>
                <w:color w:val="auto"/>
                <w:highlight w:val="none"/>
                <w:lang w:val="en-US" w:eastAsia="zh-CN"/>
              </w:rPr>
              <w:t>0-6</w:t>
            </w:r>
          </w:p>
        </w:tc>
        <w:tc>
          <w:tcPr>
            <w:tcW w:w="665" w:type="dxa"/>
            <w:vAlign w:val="center"/>
          </w:tcPr>
          <w:p w14:paraId="059C6DBF">
            <w:pPr>
              <w:pageBreakBefore w:val="0"/>
              <w:kinsoku/>
              <w:overflowPunct/>
              <w:bidi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085DFCFC">
            <w:pPr>
              <w:pageBreakBefore w:val="0"/>
              <w:kinsoku/>
              <w:overflowPunct/>
              <w:bidi w:val="0"/>
              <w:jc w:val="center"/>
              <w:rPr>
                <w:rFonts w:ascii="宋体" w:hAnsi="宋体" w:cs="宋体"/>
                <w:color w:val="auto"/>
                <w:highlight w:val="none"/>
              </w:rPr>
            </w:pPr>
          </w:p>
        </w:tc>
      </w:tr>
      <w:tr w14:paraId="5B2E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dxa"/>
            <w:vAlign w:val="center"/>
          </w:tcPr>
          <w:p w14:paraId="7FF49E84">
            <w:pPr>
              <w:pageBreakBefore w:val="0"/>
              <w:kinsoku/>
              <w:overflowPunct/>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6325" w:type="dxa"/>
            <w:vAlign w:val="center"/>
          </w:tcPr>
          <w:p w14:paraId="23BDEC32">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【服务质量保证措施】</w:t>
            </w:r>
          </w:p>
          <w:p w14:paraId="18088A64">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根据各响应人提供的服务质量保证措施具有保障性、合理可行、优于</w:t>
            </w:r>
            <w:r>
              <w:rPr>
                <w:rFonts w:hint="eastAsia" w:ascii="宋体" w:hAnsi="宋体" w:cs="宋体"/>
                <w:b w:val="0"/>
                <w:bCs w:val="0"/>
                <w:snapToGrid w:val="0"/>
                <w:color w:val="auto"/>
                <w:kern w:val="0"/>
                <w:sz w:val="24"/>
                <w:szCs w:val="24"/>
                <w:highlight w:val="none"/>
                <w:lang w:val="en-US" w:eastAsia="zh-CN"/>
              </w:rPr>
              <w:t>交易需求</w:t>
            </w:r>
            <w:r>
              <w:rPr>
                <w:rFonts w:hint="eastAsia" w:ascii="宋体" w:hAnsi="宋体" w:eastAsia="宋体" w:cs="宋体"/>
                <w:b w:val="0"/>
                <w:bCs w:val="0"/>
                <w:snapToGrid w:val="0"/>
                <w:color w:val="auto"/>
                <w:kern w:val="0"/>
                <w:sz w:val="24"/>
                <w:szCs w:val="24"/>
                <w:highlight w:val="none"/>
                <w:lang w:val="en-US" w:eastAsia="zh-CN"/>
              </w:rPr>
              <w:t>的进行综合评审。</w:t>
            </w:r>
          </w:p>
          <w:p w14:paraId="366AA009">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①合理可行、优于</w:t>
            </w:r>
            <w:r>
              <w:rPr>
                <w:rFonts w:hint="eastAsia" w:ascii="宋体" w:hAnsi="宋体" w:cs="宋体"/>
                <w:b w:val="0"/>
                <w:bCs w:val="0"/>
                <w:snapToGrid w:val="0"/>
                <w:color w:val="auto"/>
                <w:kern w:val="0"/>
                <w:sz w:val="24"/>
                <w:szCs w:val="24"/>
                <w:highlight w:val="none"/>
                <w:lang w:val="en-US" w:eastAsia="zh-CN"/>
              </w:rPr>
              <w:t>交易需求</w:t>
            </w:r>
            <w:r>
              <w:rPr>
                <w:rFonts w:hint="eastAsia" w:ascii="宋体" w:hAnsi="宋体" w:eastAsia="宋体" w:cs="宋体"/>
                <w:b w:val="0"/>
                <w:bCs w:val="0"/>
                <w:snapToGrid w:val="0"/>
                <w:color w:val="auto"/>
                <w:kern w:val="0"/>
                <w:sz w:val="24"/>
                <w:szCs w:val="24"/>
                <w:highlight w:val="none"/>
                <w:lang w:val="en-US" w:eastAsia="zh-CN"/>
              </w:rPr>
              <w:t>的得6分；</w:t>
            </w:r>
          </w:p>
          <w:p w14:paraId="1B5861EF">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②基本合理可行、符合</w:t>
            </w:r>
            <w:r>
              <w:rPr>
                <w:rFonts w:hint="eastAsia" w:ascii="宋体" w:hAnsi="宋体" w:cs="宋体"/>
                <w:b w:val="0"/>
                <w:bCs w:val="0"/>
                <w:snapToGrid w:val="0"/>
                <w:color w:val="auto"/>
                <w:kern w:val="0"/>
                <w:sz w:val="24"/>
                <w:szCs w:val="24"/>
                <w:highlight w:val="none"/>
                <w:lang w:val="en-US" w:eastAsia="zh-CN"/>
              </w:rPr>
              <w:t>交易需求</w:t>
            </w:r>
            <w:r>
              <w:rPr>
                <w:rFonts w:hint="eastAsia" w:ascii="宋体" w:hAnsi="宋体" w:eastAsia="宋体" w:cs="宋体"/>
                <w:b w:val="0"/>
                <w:bCs w:val="0"/>
                <w:snapToGrid w:val="0"/>
                <w:color w:val="auto"/>
                <w:kern w:val="0"/>
                <w:sz w:val="24"/>
                <w:szCs w:val="24"/>
                <w:highlight w:val="none"/>
                <w:lang w:val="en-US" w:eastAsia="zh-CN"/>
              </w:rPr>
              <w:t>的得4分；</w:t>
            </w:r>
          </w:p>
          <w:p w14:paraId="157961C1">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③</w:t>
            </w:r>
            <w:r>
              <w:rPr>
                <w:rFonts w:hint="eastAsia" w:ascii="宋体" w:hAnsi="宋体" w:cs="宋体"/>
                <w:b w:val="0"/>
                <w:bCs w:val="0"/>
                <w:snapToGrid w:val="0"/>
                <w:color w:val="auto"/>
                <w:kern w:val="0"/>
                <w:sz w:val="24"/>
                <w:szCs w:val="24"/>
                <w:highlight w:val="none"/>
                <w:lang w:val="en-US" w:eastAsia="zh-CN"/>
              </w:rPr>
              <w:t>措施合理性一般</w:t>
            </w:r>
            <w:r>
              <w:rPr>
                <w:rFonts w:hint="eastAsia" w:ascii="宋体" w:hAnsi="宋体" w:eastAsia="宋体" w:cs="宋体"/>
                <w:b w:val="0"/>
                <w:bCs w:val="0"/>
                <w:snapToGrid w:val="0"/>
                <w:color w:val="auto"/>
                <w:kern w:val="0"/>
                <w:sz w:val="24"/>
                <w:szCs w:val="24"/>
                <w:highlight w:val="none"/>
                <w:lang w:val="en-US" w:eastAsia="zh-CN"/>
              </w:rPr>
              <w:t>得2分；</w:t>
            </w:r>
          </w:p>
          <w:p w14:paraId="2F5801D3">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④不提供的不得分。</w:t>
            </w:r>
          </w:p>
        </w:tc>
        <w:tc>
          <w:tcPr>
            <w:tcW w:w="744" w:type="dxa"/>
            <w:vAlign w:val="center"/>
          </w:tcPr>
          <w:p w14:paraId="4430C0EC">
            <w:pPr>
              <w:pageBreakBefore w:val="0"/>
              <w:kinsoku/>
              <w:overflowPunct/>
              <w:bidi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0-6</w:t>
            </w:r>
          </w:p>
        </w:tc>
        <w:tc>
          <w:tcPr>
            <w:tcW w:w="665" w:type="dxa"/>
            <w:vAlign w:val="center"/>
          </w:tcPr>
          <w:p w14:paraId="6EB558B9">
            <w:pPr>
              <w:pageBreakBefore w:val="0"/>
              <w:kinsoku/>
              <w:overflowPunct/>
              <w:bidi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3F793A1B">
            <w:pPr>
              <w:pageBreakBefore w:val="0"/>
              <w:kinsoku/>
              <w:overflowPunct/>
              <w:bidi w:val="0"/>
              <w:jc w:val="center"/>
              <w:rPr>
                <w:rFonts w:ascii="宋体" w:hAnsi="宋体" w:cs="宋体"/>
                <w:color w:val="auto"/>
                <w:highlight w:val="none"/>
              </w:rPr>
            </w:pPr>
          </w:p>
        </w:tc>
      </w:tr>
      <w:tr w14:paraId="6DA7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dxa"/>
            <w:vAlign w:val="center"/>
          </w:tcPr>
          <w:p w14:paraId="53C5CE13">
            <w:pPr>
              <w:pageBreakBefore w:val="0"/>
              <w:kinsoku/>
              <w:overflowPunct/>
              <w:bidi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6325" w:type="dxa"/>
            <w:vAlign w:val="center"/>
          </w:tcPr>
          <w:p w14:paraId="102E32C7">
            <w:pPr>
              <w:pageBreakBefore w:val="0"/>
              <w:kinsoku/>
              <w:overflowPunct/>
              <w:bidi w:val="0"/>
              <w:spacing w:line="360" w:lineRule="auto"/>
              <w:outlineLvl w:val="0"/>
              <w:rPr>
                <w:rFonts w:hint="eastAsia" w:ascii="宋体" w:hAnsi="宋体" w:cs="宋体"/>
                <w:b w:val="0"/>
                <w:bCs w:val="0"/>
                <w:snapToGrid w:val="0"/>
                <w:color w:val="auto"/>
                <w:kern w:val="0"/>
                <w:sz w:val="24"/>
                <w:szCs w:val="24"/>
                <w:highlight w:val="none"/>
                <w:lang w:val="en-US" w:eastAsia="zh-CN"/>
              </w:rPr>
            </w:pPr>
            <w:r>
              <w:rPr>
                <w:rFonts w:hint="eastAsia" w:ascii="宋体" w:hAnsi="宋体" w:cs="宋体"/>
                <w:b w:val="0"/>
                <w:bCs w:val="0"/>
                <w:snapToGrid w:val="0"/>
                <w:color w:val="auto"/>
                <w:kern w:val="0"/>
                <w:sz w:val="24"/>
                <w:szCs w:val="24"/>
                <w:highlight w:val="none"/>
                <w:lang w:val="en-US" w:eastAsia="zh-CN"/>
              </w:rPr>
              <w:t>【</w:t>
            </w:r>
            <w:r>
              <w:rPr>
                <w:rFonts w:hint="eastAsia" w:ascii="宋体" w:hAnsi="宋体" w:eastAsia="宋体" w:cs="宋体"/>
                <w:color w:val="auto"/>
                <w:sz w:val="24"/>
                <w:szCs w:val="24"/>
              </w:rPr>
              <w:t>培训方案</w:t>
            </w:r>
            <w:r>
              <w:rPr>
                <w:rFonts w:hint="eastAsia" w:ascii="宋体" w:hAnsi="宋体" w:cs="宋体"/>
                <w:b w:val="0"/>
                <w:bCs w:val="0"/>
                <w:snapToGrid w:val="0"/>
                <w:color w:val="auto"/>
                <w:kern w:val="0"/>
                <w:sz w:val="24"/>
                <w:szCs w:val="24"/>
                <w:highlight w:val="none"/>
                <w:lang w:val="en-US" w:eastAsia="zh-CN"/>
              </w:rPr>
              <w:t>】</w:t>
            </w:r>
          </w:p>
          <w:p w14:paraId="59751350">
            <w:pPr>
              <w:pageBreakBefore w:val="0"/>
              <w:kinsoku/>
              <w:overflowPunct/>
              <w:bidi w:val="0"/>
              <w:spacing w:line="360" w:lineRule="auto"/>
              <w:outlineLvl w:val="0"/>
              <w:rPr>
                <w:rFonts w:hint="eastAsia" w:ascii="宋体" w:hAnsi="宋体" w:cs="宋体"/>
                <w:b w:val="0"/>
                <w:bCs w:val="0"/>
                <w:snapToGrid w:val="0"/>
                <w:color w:val="auto"/>
                <w:kern w:val="0"/>
                <w:sz w:val="24"/>
                <w:szCs w:val="24"/>
                <w:highlight w:val="none"/>
                <w:lang w:val="en-US" w:eastAsia="zh-CN"/>
              </w:rPr>
            </w:pPr>
            <w:r>
              <w:rPr>
                <w:rFonts w:hint="eastAsia" w:ascii="宋体" w:hAnsi="宋体" w:cs="宋体"/>
                <w:b w:val="0"/>
                <w:bCs w:val="0"/>
                <w:snapToGrid w:val="0"/>
                <w:color w:val="auto"/>
                <w:kern w:val="0"/>
                <w:sz w:val="24"/>
                <w:szCs w:val="24"/>
                <w:highlight w:val="none"/>
                <w:lang w:val="en-US" w:eastAsia="zh-CN"/>
              </w:rPr>
              <w:t>根据响应人提供的</w:t>
            </w:r>
            <w:r>
              <w:rPr>
                <w:rFonts w:hint="eastAsia" w:ascii="宋体" w:hAnsi="宋体" w:eastAsia="宋体" w:cs="宋体"/>
                <w:color w:val="auto"/>
                <w:sz w:val="24"/>
                <w:szCs w:val="24"/>
              </w:rPr>
              <w:t>人员培训方案，人员具有专业性、培训计划（内容、目标）明确、培训方法等</w:t>
            </w:r>
            <w:r>
              <w:rPr>
                <w:rFonts w:hint="eastAsia" w:ascii="宋体" w:hAnsi="宋体" w:cs="宋体"/>
                <w:b w:val="0"/>
                <w:bCs w:val="0"/>
                <w:snapToGrid w:val="0"/>
                <w:color w:val="auto"/>
                <w:kern w:val="0"/>
                <w:sz w:val="24"/>
                <w:szCs w:val="24"/>
                <w:highlight w:val="none"/>
                <w:lang w:val="en-US" w:eastAsia="zh-CN"/>
              </w:rPr>
              <w:t>进行综合评审；</w:t>
            </w:r>
          </w:p>
          <w:p w14:paraId="464D6BC7">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①方案全面、可行性高的得6分；</w:t>
            </w:r>
          </w:p>
          <w:p w14:paraId="0B07D517">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②方案较为全面、可行性较高的得4分；</w:t>
            </w:r>
          </w:p>
          <w:p w14:paraId="17979D59">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③方案差、可行性差的得2分；</w:t>
            </w:r>
          </w:p>
          <w:p w14:paraId="74B6742D">
            <w:pPr>
              <w:pStyle w:val="24"/>
              <w:rPr>
                <w:rFonts w:hint="eastAsia"/>
                <w:color w:val="auto"/>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④未提供不得分。</w:t>
            </w:r>
          </w:p>
        </w:tc>
        <w:tc>
          <w:tcPr>
            <w:tcW w:w="744" w:type="dxa"/>
            <w:vAlign w:val="center"/>
          </w:tcPr>
          <w:p w14:paraId="75800B31">
            <w:pPr>
              <w:pageBreakBefore w:val="0"/>
              <w:kinsoku/>
              <w:overflowPunct/>
              <w:bidi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0-6</w:t>
            </w:r>
          </w:p>
        </w:tc>
        <w:tc>
          <w:tcPr>
            <w:tcW w:w="665" w:type="dxa"/>
            <w:vAlign w:val="center"/>
          </w:tcPr>
          <w:p w14:paraId="2A002B04">
            <w:pPr>
              <w:pageBreakBefore w:val="0"/>
              <w:kinsoku/>
              <w:overflowPunct/>
              <w:bidi w:val="0"/>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主观分</w:t>
            </w:r>
          </w:p>
        </w:tc>
        <w:tc>
          <w:tcPr>
            <w:tcW w:w="700" w:type="dxa"/>
            <w:vAlign w:val="center"/>
          </w:tcPr>
          <w:p w14:paraId="12ACE53C">
            <w:pPr>
              <w:pageBreakBefore w:val="0"/>
              <w:kinsoku/>
              <w:overflowPunct/>
              <w:bidi w:val="0"/>
              <w:jc w:val="center"/>
              <w:rPr>
                <w:rFonts w:ascii="宋体" w:hAnsi="宋体" w:cs="宋体"/>
                <w:color w:val="auto"/>
                <w:highlight w:val="none"/>
              </w:rPr>
            </w:pPr>
          </w:p>
        </w:tc>
      </w:tr>
      <w:tr w14:paraId="5D4A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dxa"/>
            <w:vAlign w:val="center"/>
          </w:tcPr>
          <w:p w14:paraId="68D739C3">
            <w:pPr>
              <w:pageBreakBefore w:val="0"/>
              <w:kinsoku/>
              <w:overflowPunct/>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6325" w:type="dxa"/>
            <w:vAlign w:val="center"/>
          </w:tcPr>
          <w:p w14:paraId="4FCEFCE5">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【人员配置方案】</w:t>
            </w:r>
          </w:p>
          <w:p w14:paraId="2CFA6774">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根据各响应人针对本项目的人员配置方案进行综合评审。</w:t>
            </w:r>
          </w:p>
          <w:p w14:paraId="02258BA9">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GB" w:eastAsia="zh-CN"/>
              </w:rPr>
            </w:pPr>
            <w:r>
              <w:rPr>
                <w:rFonts w:hint="eastAsia" w:ascii="宋体" w:hAnsi="宋体" w:eastAsia="宋体" w:cs="宋体"/>
                <w:b w:val="0"/>
                <w:bCs w:val="0"/>
                <w:snapToGrid w:val="0"/>
                <w:color w:val="auto"/>
                <w:kern w:val="0"/>
                <w:sz w:val="24"/>
                <w:szCs w:val="24"/>
                <w:highlight w:val="none"/>
                <w:lang w:val="en-GB" w:eastAsia="zh-CN"/>
              </w:rPr>
              <w:t>①方案内容完整与项目</w:t>
            </w:r>
            <w:r>
              <w:rPr>
                <w:rFonts w:hint="eastAsia" w:ascii="宋体" w:hAnsi="宋体" w:eastAsia="宋体" w:cs="宋体"/>
                <w:b w:val="0"/>
                <w:bCs w:val="0"/>
                <w:snapToGrid w:val="0"/>
                <w:color w:val="auto"/>
                <w:kern w:val="0"/>
                <w:sz w:val="24"/>
                <w:szCs w:val="24"/>
                <w:highlight w:val="none"/>
                <w:lang w:val="en-US" w:eastAsia="zh-CN"/>
              </w:rPr>
              <w:t>完全</w:t>
            </w:r>
            <w:r>
              <w:rPr>
                <w:rFonts w:hint="eastAsia" w:ascii="宋体" w:hAnsi="宋体" w:eastAsia="宋体" w:cs="宋体"/>
                <w:b w:val="0"/>
                <w:bCs w:val="0"/>
                <w:snapToGrid w:val="0"/>
                <w:color w:val="auto"/>
                <w:kern w:val="0"/>
                <w:sz w:val="24"/>
                <w:szCs w:val="24"/>
                <w:highlight w:val="none"/>
                <w:lang w:val="en-GB" w:eastAsia="zh-CN"/>
              </w:rPr>
              <w:t>匹配度的得</w:t>
            </w:r>
            <w:r>
              <w:rPr>
                <w:rFonts w:hint="eastAsia" w:ascii="宋体" w:hAnsi="宋体" w:eastAsia="宋体" w:cs="宋体"/>
                <w:b w:val="0"/>
                <w:bCs w:val="0"/>
                <w:snapToGrid w:val="0"/>
                <w:color w:val="auto"/>
                <w:kern w:val="0"/>
                <w:sz w:val="24"/>
                <w:szCs w:val="24"/>
                <w:highlight w:val="none"/>
                <w:lang w:val="en-US" w:eastAsia="zh-CN"/>
              </w:rPr>
              <w:t>6</w:t>
            </w:r>
            <w:r>
              <w:rPr>
                <w:rFonts w:hint="eastAsia" w:ascii="宋体" w:hAnsi="宋体" w:eastAsia="宋体" w:cs="宋体"/>
                <w:b w:val="0"/>
                <w:bCs w:val="0"/>
                <w:snapToGrid w:val="0"/>
                <w:color w:val="auto"/>
                <w:kern w:val="0"/>
                <w:sz w:val="24"/>
                <w:szCs w:val="24"/>
                <w:highlight w:val="none"/>
                <w:lang w:val="en-GB" w:eastAsia="zh-CN"/>
              </w:rPr>
              <w:t>分；</w:t>
            </w:r>
          </w:p>
          <w:p w14:paraId="47E521A7">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GB" w:eastAsia="zh-CN"/>
              </w:rPr>
            </w:pPr>
            <w:r>
              <w:rPr>
                <w:rFonts w:hint="eastAsia" w:ascii="宋体" w:hAnsi="宋体" w:eastAsia="宋体" w:cs="宋体"/>
                <w:b w:val="0"/>
                <w:bCs w:val="0"/>
                <w:snapToGrid w:val="0"/>
                <w:color w:val="auto"/>
                <w:kern w:val="0"/>
                <w:sz w:val="24"/>
                <w:szCs w:val="24"/>
                <w:highlight w:val="none"/>
                <w:lang w:val="en-GB" w:eastAsia="zh-CN"/>
              </w:rPr>
              <w:t>②方案内容基本符合项目情况的得</w:t>
            </w:r>
            <w:r>
              <w:rPr>
                <w:rFonts w:hint="eastAsia" w:ascii="宋体" w:hAnsi="宋体" w:eastAsia="宋体" w:cs="宋体"/>
                <w:b w:val="0"/>
                <w:bCs w:val="0"/>
                <w:snapToGrid w:val="0"/>
                <w:color w:val="auto"/>
                <w:kern w:val="0"/>
                <w:sz w:val="24"/>
                <w:szCs w:val="24"/>
                <w:highlight w:val="none"/>
                <w:lang w:val="en-US" w:eastAsia="zh-CN"/>
              </w:rPr>
              <w:t>4</w:t>
            </w:r>
            <w:r>
              <w:rPr>
                <w:rFonts w:hint="eastAsia" w:ascii="宋体" w:hAnsi="宋体" w:eastAsia="宋体" w:cs="宋体"/>
                <w:b w:val="0"/>
                <w:bCs w:val="0"/>
                <w:snapToGrid w:val="0"/>
                <w:color w:val="auto"/>
                <w:kern w:val="0"/>
                <w:sz w:val="24"/>
                <w:szCs w:val="24"/>
                <w:highlight w:val="none"/>
                <w:lang w:val="en-GB" w:eastAsia="zh-CN"/>
              </w:rPr>
              <w:t>分，</w:t>
            </w:r>
          </w:p>
          <w:p w14:paraId="393B2303">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GB" w:eastAsia="zh-CN"/>
              </w:rPr>
            </w:pPr>
            <w:r>
              <w:rPr>
                <w:rFonts w:hint="eastAsia" w:ascii="宋体" w:hAnsi="宋体" w:eastAsia="宋体" w:cs="宋体"/>
                <w:b w:val="0"/>
                <w:bCs w:val="0"/>
                <w:snapToGrid w:val="0"/>
                <w:color w:val="auto"/>
                <w:kern w:val="0"/>
                <w:sz w:val="24"/>
                <w:szCs w:val="24"/>
                <w:highlight w:val="none"/>
                <w:lang w:val="en-GB" w:eastAsia="zh-CN"/>
              </w:rPr>
              <w:t>③方案内容基本有所缺失或与项目匹配度一般的得</w:t>
            </w:r>
            <w:r>
              <w:rPr>
                <w:rFonts w:hint="eastAsia" w:ascii="宋体" w:hAnsi="宋体" w:eastAsia="宋体" w:cs="宋体"/>
                <w:b w:val="0"/>
                <w:bCs w:val="0"/>
                <w:snapToGrid w:val="0"/>
                <w:color w:val="auto"/>
                <w:kern w:val="0"/>
                <w:sz w:val="24"/>
                <w:szCs w:val="24"/>
                <w:highlight w:val="none"/>
                <w:lang w:val="en-US" w:eastAsia="zh-CN"/>
              </w:rPr>
              <w:t>2</w:t>
            </w:r>
            <w:r>
              <w:rPr>
                <w:rFonts w:hint="eastAsia" w:ascii="宋体" w:hAnsi="宋体" w:eastAsia="宋体" w:cs="宋体"/>
                <w:b w:val="0"/>
                <w:bCs w:val="0"/>
                <w:snapToGrid w:val="0"/>
                <w:color w:val="auto"/>
                <w:kern w:val="0"/>
                <w:sz w:val="24"/>
                <w:szCs w:val="24"/>
                <w:highlight w:val="none"/>
                <w:lang w:val="en-GB" w:eastAsia="zh-CN"/>
              </w:rPr>
              <w:t>分；</w:t>
            </w:r>
          </w:p>
          <w:p w14:paraId="09E3E9F6">
            <w:pPr>
              <w:pageBreakBefore w:val="0"/>
              <w:kinsoku/>
              <w:overflowPunct/>
              <w:bidi w:val="0"/>
              <w:spacing w:line="360" w:lineRule="auto"/>
              <w:outlineLvl w:val="0"/>
              <w:rPr>
                <w:rFonts w:hint="eastAsia"/>
                <w:color w:val="auto"/>
                <w:highlight w:val="none"/>
                <w:lang w:eastAsia="zh-CN"/>
              </w:rPr>
            </w:pPr>
            <w:r>
              <w:rPr>
                <w:rFonts w:hint="eastAsia" w:ascii="宋体" w:hAnsi="宋体" w:eastAsia="宋体" w:cs="宋体"/>
                <w:b w:val="0"/>
                <w:bCs w:val="0"/>
                <w:snapToGrid w:val="0"/>
                <w:color w:val="auto"/>
                <w:kern w:val="0"/>
                <w:sz w:val="24"/>
                <w:szCs w:val="24"/>
                <w:highlight w:val="none"/>
                <w:lang w:val="en-GB" w:eastAsia="zh-CN"/>
              </w:rPr>
              <w:t>④未提供不得分。</w:t>
            </w:r>
          </w:p>
        </w:tc>
        <w:tc>
          <w:tcPr>
            <w:tcW w:w="744" w:type="dxa"/>
            <w:vAlign w:val="center"/>
          </w:tcPr>
          <w:p w14:paraId="3926BF41">
            <w:pPr>
              <w:pageBreakBefore w:val="0"/>
              <w:kinsoku/>
              <w:overflowPunct/>
              <w:bidi w:val="0"/>
              <w:jc w:val="center"/>
              <w:rPr>
                <w:rFonts w:ascii="宋体" w:hAnsi="宋体" w:cs="宋体"/>
                <w:color w:val="auto"/>
                <w:highlight w:val="none"/>
              </w:rPr>
            </w:pPr>
            <w:r>
              <w:rPr>
                <w:rFonts w:hint="eastAsia" w:ascii="宋体" w:hAnsi="宋体" w:cs="宋体"/>
                <w:color w:val="auto"/>
                <w:highlight w:val="none"/>
                <w:lang w:val="en-US" w:eastAsia="zh-CN"/>
              </w:rPr>
              <w:t>0-6</w:t>
            </w:r>
          </w:p>
        </w:tc>
        <w:tc>
          <w:tcPr>
            <w:tcW w:w="665" w:type="dxa"/>
            <w:vAlign w:val="center"/>
          </w:tcPr>
          <w:p w14:paraId="2C1038B6">
            <w:pPr>
              <w:pageBreakBefore w:val="0"/>
              <w:kinsoku/>
              <w:overflowPunct/>
              <w:bidi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13CEB500">
            <w:pPr>
              <w:pageBreakBefore w:val="0"/>
              <w:kinsoku/>
              <w:overflowPunct/>
              <w:bidi w:val="0"/>
              <w:jc w:val="center"/>
              <w:rPr>
                <w:rFonts w:ascii="宋体" w:hAnsi="宋体" w:cs="宋体"/>
                <w:color w:val="auto"/>
                <w:highlight w:val="none"/>
              </w:rPr>
            </w:pPr>
          </w:p>
        </w:tc>
      </w:tr>
      <w:tr w14:paraId="7921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dxa"/>
            <w:vAlign w:val="center"/>
          </w:tcPr>
          <w:p w14:paraId="2470C22E">
            <w:pPr>
              <w:pageBreakBefore w:val="0"/>
              <w:kinsoku/>
              <w:overflowPunct/>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6325" w:type="dxa"/>
            <w:vAlign w:val="center"/>
          </w:tcPr>
          <w:p w14:paraId="061B9E3A">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GB" w:eastAsia="zh-CN"/>
              </w:rPr>
              <w:t>【</w:t>
            </w:r>
            <w:r>
              <w:rPr>
                <w:rFonts w:hint="eastAsia" w:ascii="宋体" w:hAnsi="宋体" w:cs="宋体"/>
                <w:color w:val="auto"/>
                <w:sz w:val="24"/>
                <w:szCs w:val="24"/>
                <w:lang w:eastAsia="zh-CN"/>
              </w:rPr>
              <w:t>应急措施</w:t>
            </w:r>
            <w:r>
              <w:rPr>
                <w:rFonts w:hint="eastAsia" w:ascii="宋体" w:hAnsi="宋体" w:eastAsia="宋体" w:cs="宋体"/>
                <w:b w:val="0"/>
                <w:bCs w:val="0"/>
                <w:snapToGrid w:val="0"/>
                <w:color w:val="auto"/>
                <w:kern w:val="0"/>
                <w:sz w:val="24"/>
                <w:szCs w:val="24"/>
                <w:highlight w:val="none"/>
                <w:lang w:val="en-GB" w:eastAsia="zh-CN"/>
              </w:rPr>
              <w:t>】</w:t>
            </w:r>
          </w:p>
          <w:p w14:paraId="1C06C718">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根据各响应人针对本项目的紧急应急处理措施的评审。</w:t>
            </w:r>
          </w:p>
          <w:p w14:paraId="4E2A9A16">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GB" w:eastAsia="zh-CN"/>
              </w:rPr>
            </w:pPr>
            <w:r>
              <w:rPr>
                <w:rFonts w:hint="eastAsia" w:ascii="宋体" w:hAnsi="宋体" w:eastAsia="宋体" w:cs="宋体"/>
                <w:b w:val="0"/>
                <w:bCs w:val="0"/>
                <w:snapToGrid w:val="0"/>
                <w:color w:val="auto"/>
                <w:kern w:val="0"/>
                <w:sz w:val="24"/>
                <w:szCs w:val="24"/>
                <w:highlight w:val="none"/>
                <w:lang w:val="en-US" w:eastAsia="zh-CN"/>
              </w:rPr>
              <w:t>①合理可行</w:t>
            </w:r>
            <w:r>
              <w:rPr>
                <w:rFonts w:hint="eastAsia" w:ascii="宋体" w:hAnsi="宋体" w:eastAsia="宋体" w:cs="宋体"/>
                <w:b w:val="0"/>
                <w:bCs w:val="0"/>
                <w:snapToGrid w:val="0"/>
                <w:color w:val="auto"/>
                <w:kern w:val="0"/>
                <w:sz w:val="24"/>
                <w:szCs w:val="24"/>
                <w:highlight w:val="none"/>
                <w:lang w:val="en-GB" w:eastAsia="zh-CN"/>
              </w:rPr>
              <w:t>与项目</w:t>
            </w:r>
            <w:r>
              <w:rPr>
                <w:rFonts w:hint="eastAsia" w:ascii="宋体" w:hAnsi="宋体" w:eastAsia="宋体" w:cs="宋体"/>
                <w:b w:val="0"/>
                <w:bCs w:val="0"/>
                <w:snapToGrid w:val="0"/>
                <w:color w:val="auto"/>
                <w:kern w:val="0"/>
                <w:sz w:val="24"/>
                <w:szCs w:val="24"/>
                <w:highlight w:val="none"/>
                <w:lang w:val="en-US" w:eastAsia="zh-CN"/>
              </w:rPr>
              <w:t>完全</w:t>
            </w:r>
            <w:r>
              <w:rPr>
                <w:rFonts w:hint="eastAsia" w:ascii="宋体" w:hAnsi="宋体" w:eastAsia="宋体" w:cs="宋体"/>
                <w:b w:val="0"/>
                <w:bCs w:val="0"/>
                <w:snapToGrid w:val="0"/>
                <w:color w:val="auto"/>
                <w:kern w:val="0"/>
                <w:sz w:val="24"/>
                <w:szCs w:val="24"/>
                <w:highlight w:val="none"/>
                <w:lang w:val="en-GB" w:eastAsia="zh-CN"/>
              </w:rPr>
              <w:t>匹配的得</w:t>
            </w:r>
            <w:r>
              <w:rPr>
                <w:rFonts w:hint="eastAsia" w:ascii="宋体" w:hAnsi="宋体" w:eastAsia="宋体" w:cs="宋体"/>
                <w:b w:val="0"/>
                <w:bCs w:val="0"/>
                <w:snapToGrid w:val="0"/>
                <w:color w:val="auto"/>
                <w:kern w:val="0"/>
                <w:sz w:val="24"/>
                <w:szCs w:val="24"/>
                <w:highlight w:val="none"/>
                <w:lang w:val="en-US" w:eastAsia="zh-CN"/>
              </w:rPr>
              <w:t>6</w:t>
            </w:r>
            <w:r>
              <w:rPr>
                <w:rFonts w:hint="eastAsia" w:ascii="宋体" w:hAnsi="宋体" w:eastAsia="宋体" w:cs="宋体"/>
                <w:b w:val="0"/>
                <w:bCs w:val="0"/>
                <w:snapToGrid w:val="0"/>
                <w:color w:val="auto"/>
                <w:kern w:val="0"/>
                <w:sz w:val="24"/>
                <w:szCs w:val="24"/>
                <w:highlight w:val="none"/>
                <w:lang w:val="en-GB" w:eastAsia="zh-CN"/>
              </w:rPr>
              <w:t>分；</w:t>
            </w:r>
          </w:p>
          <w:p w14:paraId="14DEC99B">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②部分</w:t>
            </w:r>
            <w:r>
              <w:rPr>
                <w:rFonts w:hint="eastAsia" w:ascii="宋体" w:hAnsi="宋体" w:eastAsia="宋体" w:cs="宋体"/>
                <w:b w:val="0"/>
                <w:bCs w:val="0"/>
                <w:snapToGrid w:val="0"/>
                <w:color w:val="auto"/>
                <w:kern w:val="0"/>
                <w:sz w:val="24"/>
                <w:szCs w:val="24"/>
                <w:highlight w:val="none"/>
                <w:lang w:val="en-GB" w:eastAsia="zh-CN"/>
              </w:rPr>
              <w:t>基本符合项目情况的得</w:t>
            </w:r>
            <w:r>
              <w:rPr>
                <w:rFonts w:hint="eastAsia" w:ascii="宋体" w:hAnsi="宋体" w:eastAsia="宋体" w:cs="宋体"/>
                <w:b w:val="0"/>
                <w:bCs w:val="0"/>
                <w:snapToGrid w:val="0"/>
                <w:color w:val="auto"/>
                <w:kern w:val="0"/>
                <w:sz w:val="24"/>
                <w:szCs w:val="24"/>
                <w:highlight w:val="none"/>
                <w:lang w:val="en-US" w:eastAsia="zh-CN"/>
              </w:rPr>
              <w:t>4</w:t>
            </w:r>
            <w:r>
              <w:rPr>
                <w:rFonts w:hint="eastAsia" w:ascii="宋体" w:hAnsi="宋体" w:eastAsia="宋体" w:cs="宋体"/>
                <w:b w:val="0"/>
                <w:bCs w:val="0"/>
                <w:snapToGrid w:val="0"/>
                <w:color w:val="auto"/>
                <w:kern w:val="0"/>
                <w:sz w:val="24"/>
                <w:szCs w:val="24"/>
                <w:highlight w:val="none"/>
                <w:lang w:val="en-GB" w:eastAsia="zh-CN"/>
              </w:rPr>
              <w:t>分</w:t>
            </w:r>
            <w:r>
              <w:rPr>
                <w:rFonts w:hint="eastAsia" w:ascii="宋体" w:hAnsi="宋体" w:eastAsia="宋体" w:cs="宋体"/>
                <w:b w:val="0"/>
                <w:bCs w:val="0"/>
                <w:snapToGrid w:val="0"/>
                <w:color w:val="auto"/>
                <w:kern w:val="0"/>
                <w:sz w:val="24"/>
                <w:szCs w:val="24"/>
                <w:highlight w:val="none"/>
                <w:lang w:val="en-US" w:eastAsia="zh-CN"/>
              </w:rPr>
              <w:t>；</w:t>
            </w:r>
          </w:p>
          <w:p w14:paraId="2E1E22ED">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③</w:t>
            </w:r>
            <w:r>
              <w:rPr>
                <w:rFonts w:hint="eastAsia" w:ascii="宋体" w:hAnsi="宋体" w:eastAsia="宋体" w:cs="宋体"/>
                <w:b w:val="0"/>
                <w:bCs w:val="0"/>
                <w:snapToGrid w:val="0"/>
                <w:color w:val="auto"/>
                <w:kern w:val="0"/>
                <w:sz w:val="24"/>
                <w:szCs w:val="24"/>
                <w:highlight w:val="none"/>
                <w:lang w:val="en-GB" w:eastAsia="zh-CN"/>
              </w:rPr>
              <w:t>内容基本有所缺失或与项目匹配度一般的得</w:t>
            </w:r>
            <w:r>
              <w:rPr>
                <w:rFonts w:hint="eastAsia" w:ascii="宋体" w:hAnsi="宋体" w:eastAsia="宋体" w:cs="宋体"/>
                <w:b w:val="0"/>
                <w:bCs w:val="0"/>
                <w:snapToGrid w:val="0"/>
                <w:color w:val="auto"/>
                <w:kern w:val="0"/>
                <w:sz w:val="24"/>
                <w:szCs w:val="24"/>
                <w:highlight w:val="none"/>
                <w:lang w:val="en-US" w:eastAsia="zh-CN"/>
              </w:rPr>
              <w:t>2</w:t>
            </w:r>
            <w:r>
              <w:rPr>
                <w:rFonts w:hint="eastAsia" w:ascii="宋体" w:hAnsi="宋体" w:eastAsia="宋体" w:cs="宋体"/>
                <w:b w:val="0"/>
                <w:bCs w:val="0"/>
                <w:snapToGrid w:val="0"/>
                <w:color w:val="auto"/>
                <w:kern w:val="0"/>
                <w:sz w:val="24"/>
                <w:szCs w:val="24"/>
                <w:highlight w:val="none"/>
                <w:lang w:val="en-GB" w:eastAsia="zh-CN"/>
              </w:rPr>
              <w:t>分；</w:t>
            </w:r>
          </w:p>
          <w:p w14:paraId="1F88F8D8">
            <w:pPr>
              <w:pageBreakBefore w:val="0"/>
              <w:kinsoku/>
              <w:overflowPunct/>
              <w:bidi w:val="0"/>
              <w:spacing w:line="360" w:lineRule="auto"/>
              <w:outlineLvl w:val="0"/>
              <w:rPr>
                <w:rFonts w:hint="eastAsia" w:ascii="宋体" w:hAnsi="宋体" w:eastAsia="宋体" w:cs="宋体"/>
                <w:b w:val="0"/>
                <w:color w:val="auto"/>
                <w:kern w:val="2"/>
                <w:sz w:val="24"/>
                <w:szCs w:val="24"/>
                <w:highlight w:val="none"/>
                <w:lang w:val="en-GB" w:eastAsia="zh-CN" w:bidi="ar-SA"/>
              </w:rPr>
            </w:pPr>
            <w:r>
              <w:rPr>
                <w:rFonts w:hint="eastAsia" w:ascii="宋体" w:hAnsi="宋体" w:eastAsia="宋体" w:cs="宋体"/>
                <w:b w:val="0"/>
                <w:bCs w:val="0"/>
                <w:snapToGrid w:val="0"/>
                <w:color w:val="auto"/>
                <w:kern w:val="0"/>
                <w:sz w:val="24"/>
                <w:szCs w:val="24"/>
                <w:highlight w:val="none"/>
                <w:lang w:val="en-GB" w:eastAsia="zh-CN"/>
              </w:rPr>
              <w:t>④未提供不得分。</w:t>
            </w:r>
          </w:p>
        </w:tc>
        <w:tc>
          <w:tcPr>
            <w:tcW w:w="744" w:type="dxa"/>
            <w:vAlign w:val="center"/>
          </w:tcPr>
          <w:p w14:paraId="5AE654B3">
            <w:pPr>
              <w:pageBreakBefore w:val="0"/>
              <w:kinsoku/>
              <w:overflowPunct/>
              <w:bidi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0-6</w:t>
            </w:r>
          </w:p>
        </w:tc>
        <w:tc>
          <w:tcPr>
            <w:tcW w:w="665" w:type="dxa"/>
            <w:vAlign w:val="center"/>
          </w:tcPr>
          <w:p w14:paraId="06F86B8F">
            <w:pPr>
              <w:pageBreakBefore w:val="0"/>
              <w:kinsoku/>
              <w:overflowPunct/>
              <w:bidi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2ABA06F9">
            <w:pPr>
              <w:pageBreakBefore w:val="0"/>
              <w:kinsoku/>
              <w:overflowPunct/>
              <w:bidi w:val="0"/>
              <w:jc w:val="center"/>
              <w:rPr>
                <w:rFonts w:ascii="宋体" w:hAnsi="宋体" w:cs="宋体"/>
                <w:color w:val="auto"/>
                <w:highlight w:val="none"/>
              </w:rPr>
            </w:pPr>
          </w:p>
        </w:tc>
      </w:tr>
      <w:tr w14:paraId="389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56" w:type="dxa"/>
            <w:vAlign w:val="center"/>
          </w:tcPr>
          <w:p w14:paraId="668EFD20">
            <w:pPr>
              <w:pageBreakBefore w:val="0"/>
              <w:kinsoku/>
              <w:overflowPunct/>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14</w:t>
            </w:r>
          </w:p>
        </w:tc>
        <w:tc>
          <w:tcPr>
            <w:tcW w:w="6325" w:type="dxa"/>
            <w:vAlign w:val="center"/>
          </w:tcPr>
          <w:p w14:paraId="6A42A932">
            <w:pPr>
              <w:pageBreakBefore w:val="0"/>
              <w:kinsoku/>
              <w:overflowPunct/>
              <w:bidi w:val="0"/>
              <w:spacing w:line="360" w:lineRule="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【保密措施】</w:t>
            </w:r>
          </w:p>
          <w:p w14:paraId="2BFD933E">
            <w:pPr>
              <w:pageBreakBefore w:val="0"/>
              <w:kinsoku/>
              <w:overflowPunct/>
              <w:bidi w:val="0"/>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根据各响应人针对本项目的</w:t>
            </w:r>
            <w:r>
              <w:rPr>
                <w:rFonts w:hint="eastAsia" w:ascii="宋体" w:hAnsi="宋体" w:eastAsia="宋体" w:cs="宋体"/>
                <w:color w:val="auto"/>
                <w:sz w:val="24"/>
                <w:highlight w:val="none"/>
                <w:lang w:eastAsia="zh-CN"/>
              </w:rPr>
              <w:t>安全保密措施的</w:t>
            </w:r>
            <w:r>
              <w:rPr>
                <w:rFonts w:hint="eastAsia" w:ascii="宋体" w:hAnsi="宋体" w:eastAsia="宋体" w:cs="宋体"/>
                <w:color w:val="auto"/>
                <w:sz w:val="24"/>
                <w:highlight w:val="none"/>
                <w:lang w:val="en-US" w:eastAsia="zh-CN"/>
              </w:rPr>
              <w:t>评审。</w:t>
            </w:r>
          </w:p>
          <w:p w14:paraId="22CDC68E">
            <w:pPr>
              <w:pageBreakBefore w:val="0"/>
              <w:kinsoku/>
              <w:overflowPunct/>
              <w:bidi w:val="0"/>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①完整、可靠、可行的得6分；</w:t>
            </w:r>
          </w:p>
          <w:p w14:paraId="0645615E">
            <w:pPr>
              <w:pageBreakBefore w:val="0"/>
              <w:kinsoku/>
              <w:overflowPunct/>
              <w:bidi w:val="0"/>
              <w:spacing w:line="360" w:lineRule="auto"/>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②基本可行的得4分；</w:t>
            </w:r>
          </w:p>
          <w:p w14:paraId="582FD86D">
            <w:pPr>
              <w:pageBreakBefore w:val="0"/>
              <w:kinsoku/>
              <w:overflowPunct/>
              <w:bidi w:val="0"/>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③合理性及可行性一般的得2分；</w:t>
            </w:r>
          </w:p>
          <w:p w14:paraId="72B8CC48">
            <w:pPr>
              <w:pageBreakBefore w:val="0"/>
              <w:kinsoku/>
              <w:overflowPunct/>
              <w:bidi w:val="0"/>
              <w:spacing w:line="360" w:lineRule="auto"/>
              <w:outlineLvl w:val="0"/>
              <w:rPr>
                <w:rFonts w:ascii="宋体" w:hAnsi="宋体" w:cs="宋体"/>
                <w:color w:val="auto"/>
                <w:highlight w:val="none"/>
              </w:rPr>
            </w:pPr>
            <w:r>
              <w:rPr>
                <w:rFonts w:hint="eastAsia" w:ascii="宋体" w:hAnsi="宋体" w:eastAsia="宋体" w:cs="宋体"/>
                <w:color w:val="auto"/>
                <w:sz w:val="24"/>
                <w:highlight w:val="none"/>
                <w:lang w:val="en-US" w:eastAsia="zh-CN"/>
              </w:rPr>
              <w:t>④不符合的不得分。</w:t>
            </w:r>
          </w:p>
        </w:tc>
        <w:tc>
          <w:tcPr>
            <w:tcW w:w="744" w:type="dxa"/>
            <w:vAlign w:val="center"/>
          </w:tcPr>
          <w:p w14:paraId="50F79A18">
            <w:pPr>
              <w:pageBreakBefore w:val="0"/>
              <w:kinsoku/>
              <w:overflowPunct/>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0-6</w:t>
            </w:r>
          </w:p>
        </w:tc>
        <w:tc>
          <w:tcPr>
            <w:tcW w:w="665" w:type="dxa"/>
            <w:vAlign w:val="center"/>
          </w:tcPr>
          <w:p w14:paraId="3EFA0B30">
            <w:pPr>
              <w:pageBreakBefore w:val="0"/>
              <w:kinsoku/>
              <w:overflowPunct/>
              <w:bidi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0F50A8FD">
            <w:pPr>
              <w:pageBreakBefore w:val="0"/>
              <w:kinsoku/>
              <w:overflowPunct/>
              <w:bidi w:val="0"/>
              <w:jc w:val="center"/>
              <w:rPr>
                <w:rFonts w:ascii="宋体" w:hAnsi="宋体" w:cs="宋体"/>
                <w:color w:val="auto"/>
                <w:highlight w:val="none"/>
              </w:rPr>
            </w:pPr>
          </w:p>
        </w:tc>
      </w:tr>
      <w:tr w14:paraId="4060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456" w:type="dxa"/>
            <w:vAlign w:val="center"/>
          </w:tcPr>
          <w:p w14:paraId="2597CDDD">
            <w:pPr>
              <w:pageBreakBefore w:val="0"/>
              <w:kinsoku/>
              <w:overflowPunct/>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6325" w:type="dxa"/>
            <w:vAlign w:val="center"/>
          </w:tcPr>
          <w:p w14:paraId="57BB56E2">
            <w:pPr>
              <w:pageBreakBefore w:val="0"/>
              <w:kinsoku/>
              <w:overflowPunct/>
              <w:bidi w:val="0"/>
              <w:spacing w:line="240" w:lineRule="auto"/>
              <w:outlineLvl w:val="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【内部管理】</w:t>
            </w:r>
          </w:p>
          <w:p w14:paraId="7B6E9768">
            <w:pPr>
              <w:pStyle w:val="3"/>
              <w:spacing w:line="240" w:lineRule="auto"/>
              <w:ind w:left="0" w:leftChars="0" w:firstLine="0" w:firstLineChars="0"/>
              <w:jc w:val="left"/>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根据各响应人针对本项目主要岗位职责、工作流程及内部考核办法等进行综合评审。</w:t>
            </w:r>
          </w:p>
          <w:p w14:paraId="311A677D">
            <w:pPr>
              <w:pageBreakBefore w:val="0"/>
              <w:kinsoku/>
              <w:overflowPunct/>
              <w:bidi w:val="0"/>
              <w:spacing w:line="240" w:lineRule="auto"/>
              <w:outlineLvl w:val="0"/>
              <w:rPr>
                <w:rFonts w:hint="eastAsia" w:ascii="宋体" w:hAnsi="宋体" w:eastAsia="宋体" w:cs="宋体"/>
                <w:b w:val="0"/>
                <w:bCs w:val="0"/>
                <w:snapToGrid w:val="0"/>
                <w:color w:val="auto"/>
                <w:kern w:val="0"/>
                <w:sz w:val="24"/>
                <w:szCs w:val="24"/>
                <w:highlight w:val="none"/>
                <w:lang w:val="en-GB" w:eastAsia="zh-CN"/>
              </w:rPr>
            </w:pPr>
            <w:r>
              <w:rPr>
                <w:rFonts w:hint="eastAsia" w:ascii="宋体" w:hAnsi="宋体" w:eastAsia="宋体" w:cs="宋体"/>
                <w:b w:val="0"/>
                <w:bCs w:val="0"/>
                <w:snapToGrid w:val="0"/>
                <w:color w:val="auto"/>
                <w:kern w:val="0"/>
                <w:sz w:val="24"/>
                <w:szCs w:val="24"/>
                <w:highlight w:val="none"/>
                <w:lang w:val="en-US" w:eastAsia="zh-CN"/>
              </w:rPr>
              <w:t>①合理可行</w:t>
            </w:r>
            <w:r>
              <w:rPr>
                <w:rFonts w:hint="eastAsia" w:ascii="宋体" w:hAnsi="宋体" w:eastAsia="宋体" w:cs="宋体"/>
                <w:b w:val="0"/>
                <w:bCs w:val="0"/>
                <w:snapToGrid w:val="0"/>
                <w:color w:val="auto"/>
                <w:kern w:val="0"/>
                <w:sz w:val="24"/>
                <w:szCs w:val="24"/>
                <w:highlight w:val="none"/>
                <w:lang w:val="en-GB" w:eastAsia="zh-CN"/>
              </w:rPr>
              <w:t>与项目</w:t>
            </w:r>
            <w:r>
              <w:rPr>
                <w:rFonts w:hint="eastAsia" w:ascii="宋体" w:hAnsi="宋体" w:eastAsia="宋体" w:cs="宋体"/>
                <w:b w:val="0"/>
                <w:bCs w:val="0"/>
                <w:snapToGrid w:val="0"/>
                <w:color w:val="auto"/>
                <w:kern w:val="0"/>
                <w:sz w:val="24"/>
                <w:szCs w:val="24"/>
                <w:highlight w:val="none"/>
                <w:lang w:val="en-US" w:eastAsia="zh-CN"/>
              </w:rPr>
              <w:t>完全</w:t>
            </w:r>
            <w:r>
              <w:rPr>
                <w:rFonts w:hint="eastAsia" w:ascii="宋体" w:hAnsi="宋体" w:eastAsia="宋体" w:cs="宋体"/>
                <w:b w:val="0"/>
                <w:bCs w:val="0"/>
                <w:snapToGrid w:val="0"/>
                <w:color w:val="auto"/>
                <w:kern w:val="0"/>
                <w:sz w:val="24"/>
                <w:szCs w:val="24"/>
                <w:highlight w:val="none"/>
                <w:lang w:val="en-GB" w:eastAsia="zh-CN"/>
              </w:rPr>
              <w:t>匹配的得</w:t>
            </w:r>
            <w:r>
              <w:rPr>
                <w:rFonts w:hint="eastAsia" w:ascii="宋体" w:hAnsi="宋体" w:eastAsia="宋体" w:cs="宋体"/>
                <w:b w:val="0"/>
                <w:bCs w:val="0"/>
                <w:snapToGrid w:val="0"/>
                <w:color w:val="auto"/>
                <w:kern w:val="0"/>
                <w:sz w:val="24"/>
                <w:szCs w:val="24"/>
                <w:highlight w:val="none"/>
                <w:lang w:val="en-US" w:eastAsia="zh-CN"/>
              </w:rPr>
              <w:t>6</w:t>
            </w:r>
            <w:r>
              <w:rPr>
                <w:rFonts w:hint="eastAsia" w:ascii="宋体" w:hAnsi="宋体" w:eastAsia="宋体" w:cs="宋体"/>
                <w:b w:val="0"/>
                <w:bCs w:val="0"/>
                <w:snapToGrid w:val="0"/>
                <w:color w:val="auto"/>
                <w:kern w:val="0"/>
                <w:sz w:val="24"/>
                <w:szCs w:val="24"/>
                <w:highlight w:val="none"/>
                <w:lang w:val="en-GB" w:eastAsia="zh-CN"/>
              </w:rPr>
              <w:t>分；</w:t>
            </w:r>
          </w:p>
          <w:p w14:paraId="1F751CDC">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②部分</w:t>
            </w:r>
            <w:r>
              <w:rPr>
                <w:rFonts w:hint="eastAsia" w:ascii="宋体" w:hAnsi="宋体" w:eastAsia="宋体" w:cs="宋体"/>
                <w:b w:val="0"/>
                <w:bCs w:val="0"/>
                <w:snapToGrid w:val="0"/>
                <w:color w:val="auto"/>
                <w:kern w:val="0"/>
                <w:sz w:val="24"/>
                <w:szCs w:val="24"/>
                <w:highlight w:val="none"/>
                <w:lang w:val="en-GB" w:eastAsia="zh-CN"/>
              </w:rPr>
              <w:t>基本符合项目情况的得</w:t>
            </w:r>
            <w:r>
              <w:rPr>
                <w:rFonts w:hint="eastAsia" w:ascii="宋体" w:hAnsi="宋体" w:eastAsia="宋体" w:cs="宋体"/>
                <w:b w:val="0"/>
                <w:bCs w:val="0"/>
                <w:snapToGrid w:val="0"/>
                <w:color w:val="auto"/>
                <w:kern w:val="0"/>
                <w:sz w:val="24"/>
                <w:szCs w:val="24"/>
                <w:highlight w:val="none"/>
                <w:lang w:val="en-US" w:eastAsia="zh-CN"/>
              </w:rPr>
              <w:t>4</w:t>
            </w:r>
            <w:r>
              <w:rPr>
                <w:rFonts w:hint="eastAsia" w:ascii="宋体" w:hAnsi="宋体" w:eastAsia="宋体" w:cs="宋体"/>
                <w:b w:val="0"/>
                <w:bCs w:val="0"/>
                <w:snapToGrid w:val="0"/>
                <w:color w:val="auto"/>
                <w:kern w:val="0"/>
                <w:sz w:val="24"/>
                <w:szCs w:val="24"/>
                <w:highlight w:val="none"/>
                <w:lang w:val="en-GB" w:eastAsia="zh-CN"/>
              </w:rPr>
              <w:t>分</w:t>
            </w:r>
            <w:r>
              <w:rPr>
                <w:rFonts w:hint="eastAsia" w:ascii="宋体" w:hAnsi="宋体" w:eastAsia="宋体" w:cs="宋体"/>
                <w:b w:val="0"/>
                <w:bCs w:val="0"/>
                <w:snapToGrid w:val="0"/>
                <w:color w:val="auto"/>
                <w:kern w:val="0"/>
                <w:sz w:val="24"/>
                <w:szCs w:val="24"/>
                <w:highlight w:val="none"/>
                <w:lang w:val="en-US" w:eastAsia="zh-CN"/>
              </w:rPr>
              <w:t>；</w:t>
            </w:r>
          </w:p>
          <w:p w14:paraId="59DCF26F">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③</w:t>
            </w:r>
            <w:r>
              <w:rPr>
                <w:rFonts w:hint="eastAsia" w:ascii="宋体" w:hAnsi="宋体" w:eastAsia="宋体" w:cs="宋体"/>
                <w:b w:val="0"/>
                <w:bCs w:val="0"/>
                <w:snapToGrid w:val="0"/>
                <w:color w:val="auto"/>
                <w:kern w:val="0"/>
                <w:sz w:val="24"/>
                <w:szCs w:val="24"/>
                <w:highlight w:val="none"/>
                <w:lang w:val="en-GB" w:eastAsia="zh-CN"/>
              </w:rPr>
              <w:t>内容基本有所缺失或与项目匹配度一般的得</w:t>
            </w:r>
            <w:r>
              <w:rPr>
                <w:rFonts w:hint="eastAsia" w:ascii="宋体" w:hAnsi="宋体" w:eastAsia="宋体" w:cs="宋体"/>
                <w:b w:val="0"/>
                <w:bCs w:val="0"/>
                <w:snapToGrid w:val="0"/>
                <w:color w:val="auto"/>
                <w:kern w:val="0"/>
                <w:sz w:val="24"/>
                <w:szCs w:val="24"/>
                <w:highlight w:val="none"/>
                <w:lang w:val="en-US" w:eastAsia="zh-CN"/>
              </w:rPr>
              <w:t>2</w:t>
            </w:r>
            <w:r>
              <w:rPr>
                <w:rFonts w:hint="eastAsia" w:ascii="宋体" w:hAnsi="宋体" w:eastAsia="宋体" w:cs="宋体"/>
                <w:b w:val="0"/>
                <w:bCs w:val="0"/>
                <w:snapToGrid w:val="0"/>
                <w:color w:val="auto"/>
                <w:kern w:val="0"/>
                <w:sz w:val="24"/>
                <w:szCs w:val="24"/>
                <w:highlight w:val="none"/>
                <w:lang w:val="en-GB" w:eastAsia="zh-CN"/>
              </w:rPr>
              <w:t>分；</w:t>
            </w:r>
          </w:p>
          <w:p w14:paraId="6D640013">
            <w:pPr>
              <w:spacing w:line="360" w:lineRule="auto"/>
              <w:rPr>
                <w:rFonts w:hint="eastAsia"/>
                <w:color w:val="auto"/>
                <w:lang w:eastAsia="zh-CN"/>
              </w:rPr>
            </w:pPr>
            <w:r>
              <w:rPr>
                <w:rFonts w:hint="eastAsia" w:ascii="宋体" w:hAnsi="宋体" w:eastAsia="宋体" w:cs="宋体"/>
                <w:b w:val="0"/>
                <w:bCs w:val="0"/>
                <w:snapToGrid w:val="0"/>
                <w:color w:val="auto"/>
                <w:kern w:val="0"/>
                <w:sz w:val="24"/>
                <w:szCs w:val="24"/>
                <w:highlight w:val="none"/>
                <w:lang w:val="en-GB" w:eastAsia="zh-CN"/>
              </w:rPr>
              <w:t>④未提供不得分。</w:t>
            </w:r>
          </w:p>
        </w:tc>
        <w:tc>
          <w:tcPr>
            <w:tcW w:w="744" w:type="dxa"/>
            <w:vAlign w:val="center"/>
          </w:tcPr>
          <w:p w14:paraId="26844526">
            <w:pPr>
              <w:pageBreakBefore w:val="0"/>
              <w:kinsoku/>
              <w:overflowPunct/>
              <w:bidi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0-6</w:t>
            </w:r>
          </w:p>
        </w:tc>
        <w:tc>
          <w:tcPr>
            <w:tcW w:w="665" w:type="dxa"/>
            <w:vAlign w:val="center"/>
          </w:tcPr>
          <w:p w14:paraId="46628C26">
            <w:pPr>
              <w:pageBreakBefore w:val="0"/>
              <w:kinsoku/>
              <w:overflowPunct/>
              <w:bidi w:val="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主观分</w:t>
            </w:r>
          </w:p>
        </w:tc>
        <w:tc>
          <w:tcPr>
            <w:tcW w:w="700" w:type="dxa"/>
            <w:vAlign w:val="center"/>
          </w:tcPr>
          <w:p w14:paraId="3FB6F5EF">
            <w:pPr>
              <w:pageBreakBefore w:val="0"/>
              <w:kinsoku/>
              <w:overflowPunct/>
              <w:bidi w:val="0"/>
              <w:jc w:val="center"/>
              <w:rPr>
                <w:rFonts w:ascii="宋体" w:hAnsi="宋体" w:cs="宋体"/>
                <w:color w:val="auto"/>
                <w:highlight w:val="none"/>
              </w:rPr>
            </w:pPr>
          </w:p>
        </w:tc>
      </w:tr>
      <w:tr w14:paraId="0A9A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56" w:type="dxa"/>
            <w:vAlign w:val="center"/>
          </w:tcPr>
          <w:p w14:paraId="688903A0">
            <w:pPr>
              <w:pageBreakBefore w:val="0"/>
              <w:kinsoku/>
              <w:overflowPunct/>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6325" w:type="dxa"/>
            <w:vAlign w:val="center"/>
          </w:tcPr>
          <w:p w14:paraId="11D875C7">
            <w:pPr>
              <w:pageBreakBefore w:val="0"/>
              <w:kinsoku/>
              <w:overflowPunct/>
              <w:bidi w:val="0"/>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【售后服务保障方案】</w:t>
            </w:r>
          </w:p>
          <w:p w14:paraId="63267F78">
            <w:pPr>
              <w:pageBreakBefore w:val="0"/>
              <w:kinsoku/>
              <w:overflowPunct/>
              <w:bidi w:val="0"/>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根据各响应人针对本项目的售后服务保障方案的评审。</w:t>
            </w:r>
          </w:p>
          <w:p w14:paraId="713EB25A">
            <w:pPr>
              <w:pageBreakBefore w:val="0"/>
              <w:kinsoku/>
              <w:overflowPunct/>
              <w:bidi w:val="0"/>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①方案全面、可行性高、实用的得6分；</w:t>
            </w:r>
          </w:p>
          <w:p w14:paraId="61B1CB66">
            <w:pPr>
              <w:pageBreakBefore w:val="0"/>
              <w:kinsoku/>
              <w:overflowPunct/>
              <w:bidi w:val="0"/>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②方案较为全面、可行性较高、较实用的得4分；</w:t>
            </w:r>
          </w:p>
          <w:p w14:paraId="0E60B526">
            <w:pPr>
              <w:pageBreakBefore w:val="0"/>
              <w:kinsoku/>
              <w:overflowPunct/>
              <w:bidi w:val="0"/>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③方案差、可行性差的得2分；</w:t>
            </w:r>
          </w:p>
          <w:p w14:paraId="53701BD4">
            <w:pPr>
              <w:pageBreakBefore w:val="0"/>
              <w:kinsoku/>
              <w:overflowPunct/>
              <w:bidi w:val="0"/>
              <w:spacing w:line="360" w:lineRule="auto"/>
              <w:outlineLvl w:val="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color w:val="auto"/>
                <w:sz w:val="24"/>
                <w:highlight w:val="none"/>
                <w:lang w:val="en-US" w:eastAsia="zh-CN"/>
              </w:rPr>
              <w:t>④未提供不得分。</w:t>
            </w:r>
          </w:p>
        </w:tc>
        <w:tc>
          <w:tcPr>
            <w:tcW w:w="744" w:type="dxa"/>
            <w:vAlign w:val="center"/>
          </w:tcPr>
          <w:p w14:paraId="3F0E40BF">
            <w:pPr>
              <w:pageBreakBefore w:val="0"/>
              <w:kinsoku/>
              <w:overflowPunct/>
              <w:bidi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0-6</w:t>
            </w:r>
          </w:p>
        </w:tc>
        <w:tc>
          <w:tcPr>
            <w:tcW w:w="665" w:type="dxa"/>
            <w:vAlign w:val="center"/>
          </w:tcPr>
          <w:p w14:paraId="5807F829">
            <w:pPr>
              <w:pageBreakBefore w:val="0"/>
              <w:kinsoku/>
              <w:overflowPunct/>
              <w:bidi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5ED82C10">
            <w:pPr>
              <w:pageBreakBefore w:val="0"/>
              <w:kinsoku/>
              <w:overflowPunct/>
              <w:bidi w:val="0"/>
              <w:jc w:val="center"/>
              <w:rPr>
                <w:rFonts w:ascii="宋体" w:hAnsi="宋体" w:cs="宋体"/>
                <w:color w:val="auto"/>
                <w:highlight w:val="none"/>
              </w:rPr>
            </w:pPr>
          </w:p>
        </w:tc>
      </w:tr>
      <w:tr w14:paraId="06C6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6" w:type="dxa"/>
            <w:vAlign w:val="center"/>
          </w:tcPr>
          <w:p w14:paraId="4AE4ECBB">
            <w:pPr>
              <w:pageBreakBefore w:val="0"/>
              <w:kinsoku/>
              <w:overflowPunct/>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6325" w:type="dxa"/>
            <w:vAlign w:val="center"/>
          </w:tcPr>
          <w:p w14:paraId="75A513D3">
            <w:pPr>
              <w:spacing w:line="360" w:lineRule="auto"/>
              <w:jc w:val="left"/>
              <w:rPr>
                <w:rFonts w:hint="eastAsia" w:eastAsia="宋体"/>
                <w:b w:val="0"/>
                <w:bCs w:val="0"/>
                <w:color w:val="auto"/>
                <w:sz w:val="24"/>
                <w:highlight w:val="none"/>
                <w:lang w:eastAsia="zh-CN"/>
              </w:rPr>
            </w:pPr>
            <w:r>
              <w:rPr>
                <w:rFonts w:hint="eastAsia"/>
                <w:b w:val="0"/>
                <w:bCs w:val="0"/>
                <w:color w:val="auto"/>
                <w:sz w:val="24"/>
                <w:highlight w:val="none"/>
                <w:lang w:eastAsia="zh-CN"/>
              </w:rPr>
              <w:t>【</w:t>
            </w:r>
            <w:r>
              <w:rPr>
                <w:rFonts w:hint="eastAsia"/>
                <w:b w:val="0"/>
                <w:bCs w:val="0"/>
                <w:color w:val="auto"/>
                <w:sz w:val="24"/>
                <w:highlight w:val="none"/>
              </w:rPr>
              <w:t>合理化建议</w:t>
            </w:r>
            <w:r>
              <w:rPr>
                <w:rFonts w:hint="eastAsia"/>
                <w:b w:val="0"/>
                <w:bCs w:val="0"/>
                <w:color w:val="auto"/>
                <w:sz w:val="24"/>
                <w:highlight w:val="none"/>
                <w:lang w:eastAsia="zh-CN"/>
              </w:rPr>
              <w:t>】</w:t>
            </w:r>
          </w:p>
          <w:p w14:paraId="02EE0DF0">
            <w:pPr>
              <w:pStyle w:val="25"/>
              <w:ind w:left="0" w:leftChars="0" w:firstLine="0" w:firstLineChars="0"/>
              <w:rPr>
                <w:rFonts w:hint="eastAsia"/>
                <w:color w:val="auto"/>
                <w:sz w:val="24"/>
                <w:highlight w:val="none"/>
              </w:rPr>
            </w:pPr>
            <w:r>
              <w:rPr>
                <w:rFonts w:hint="eastAsia"/>
                <w:color w:val="auto"/>
                <w:sz w:val="24"/>
                <w:highlight w:val="none"/>
              </w:rPr>
              <w:t>项目合理化建议，根据</w:t>
            </w:r>
            <w:r>
              <w:rPr>
                <w:rFonts w:hint="eastAsia"/>
                <w:color w:val="auto"/>
                <w:sz w:val="24"/>
                <w:highlight w:val="none"/>
                <w:lang w:eastAsia="zh-CN"/>
              </w:rPr>
              <w:t>响应人</w:t>
            </w:r>
            <w:r>
              <w:rPr>
                <w:rFonts w:hint="eastAsia"/>
                <w:color w:val="auto"/>
                <w:sz w:val="24"/>
                <w:highlight w:val="none"/>
              </w:rPr>
              <w:t>提供的方案</w:t>
            </w:r>
            <w:r>
              <w:rPr>
                <w:color w:val="auto"/>
                <w:sz w:val="24"/>
                <w:highlight w:val="none"/>
              </w:rPr>
              <w:t>情况</w:t>
            </w:r>
            <w:r>
              <w:rPr>
                <w:rFonts w:hint="eastAsia"/>
                <w:color w:val="auto"/>
                <w:sz w:val="24"/>
                <w:highlight w:val="none"/>
              </w:rPr>
              <w:t>进行评定。</w:t>
            </w:r>
          </w:p>
          <w:p w14:paraId="52550B7A">
            <w:pPr>
              <w:pStyle w:val="25"/>
              <w:ind w:left="0" w:leftChars="0" w:firstLine="0" w:firstLineChars="0"/>
              <w:rPr>
                <w:rFonts w:hint="eastAsia"/>
                <w:color w:val="auto"/>
                <w:sz w:val="24"/>
                <w:highlight w:val="none"/>
                <w:lang w:val="en-US" w:eastAsia="zh-CN"/>
              </w:rPr>
            </w:pPr>
            <w:r>
              <w:rPr>
                <w:rFonts w:hint="eastAsia"/>
                <w:color w:val="auto"/>
                <w:sz w:val="24"/>
                <w:highlight w:val="none"/>
                <w:lang w:eastAsia="zh-CN"/>
              </w:rPr>
              <w:t>①方案内容完整、合理可行得</w:t>
            </w:r>
            <w:r>
              <w:rPr>
                <w:rFonts w:hint="eastAsia"/>
                <w:color w:val="auto"/>
                <w:sz w:val="24"/>
                <w:highlight w:val="none"/>
                <w:lang w:val="en-US" w:eastAsia="zh-CN"/>
              </w:rPr>
              <w:t>2分；</w:t>
            </w:r>
          </w:p>
          <w:p w14:paraId="29500387">
            <w:pPr>
              <w:pStyle w:val="25"/>
              <w:ind w:left="0" w:leftChars="0" w:firstLine="0" w:firstLineChars="0"/>
              <w:rPr>
                <w:rFonts w:hint="eastAsia"/>
                <w:color w:val="auto"/>
                <w:sz w:val="24"/>
                <w:highlight w:val="none"/>
                <w:lang w:val="en-US" w:eastAsia="zh-CN"/>
              </w:rPr>
            </w:pPr>
            <w:r>
              <w:rPr>
                <w:rFonts w:hint="eastAsia"/>
                <w:color w:val="auto"/>
                <w:sz w:val="24"/>
                <w:highlight w:val="none"/>
                <w:lang w:val="en-US" w:eastAsia="zh-CN"/>
              </w:rPr>
              <w:t>②</w:t>
            </w:r>
            <w:r>
              <w:rPr>
                <w:rFonts w:hint="eastAsia"/>
                <w:color w:val="auto"/>
                <w:sz w:val="24"/>
                <w:highlight w:val="none"/>
                <w:lang w:eastAsia="zh-CN"/>
              </w:rPr>
              <w:t>方案内容基本完整、合理可行得</w:t>
            </w:r>
            <w:r>
              <w:rPr>
                <w:rFonts w:hint="eastAsia"/>
                <w:color w:val="auto"/>
                <w:sz w:val="24"/>
                <w:highlight w:val="none"/>
                <w:lang w:val="en-US" w:eastAsia="zh-CN"/>
              </w:rPr>
              <w:t>1分；</w:t>
            </w:r>
          </w:p>
          <w:p w14:paraId="147E36FA">
            <w:pPr>
              <w:pStyle w:val="25"/>
              <w:ind w:left="0" w:leftChars="0" w:firstLine="0" w:firstLineChars="0"/>
              <w:rPr>
                <w:rFonts w:hint="eastAsia" w:ascii="宋体" w:hAnsi="宋体" w:eastAsia="宋体" w:cs="宋体"/>
                <w:b w:val="0"/>
                <w:bCs w:val="0"/>
                <w:snapToGrid w:val="0"/>
                <w:color w:val="auto"/>
                <w:kern w:val="0"/>
                <w:sz w:val="24"/>
                <w:szCs w:val="24"/>
                <w:highlight w:val="none"/>
                <w:lang w:val="en-US" w:eastAsia="zh-CN"/>
              </w:rPr>
            </w:pPr>
            <w:r>
              <w:rPr>
                <w:rFonts w:hint="eastAsia" w:hAnsi="宋体" w:cs="宋体"/>
                <w:color w:val="auto"/>
                <w:sz w:val="24"/>
                <w:szCs w:val="24"/>
                <w:highlight w:val="none"/>
                <w:lang w:val="en-US" w:eastAsia="zh-CN"/>
              </w:rPr>
              <w:t>③</w:t>
            </w:r>
            <w:r>
              <w:rPr>
                <w:rFonts w:hint="eastAsia"/>
                <w:color w:val="auto"/>
                <w:sz w:val="24"/>
                <w:highlight w:val="none"/>
                <w:lang w:eastAsia="zh-CN"/>
              </w:rPr>
              <w:t>方案内容不合理、不提供不得分。</w:t>
            </w:r>
          </w:p>
        </w:tc>
        <w:tc>
          <w:tcPr>
            <w:tcW w:w="744" w:type="dxa"/>
            <w:vAlign w:val="center"/>
          </w:tcPr>
          <w:p w14:paraId="67ED256B">
            <w:pPr>
              <w:pageBreakBefore w:val="0"/>
              <w:kinsoku/>
              <w:overflowPunct/>
              <w:bidi w:val="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0-2</w:t>
            </w:r>
          </w:p>
        </w:tc>
        <w:tc>
          <w:tcPr>
            <w:tcW w:w="665" w:type="dxa"/>
            <w:vAlign w:val="center"/>
          </w:tcPr>
          <w:p w14:paraId="25929486">
            <w:pPr>
              <w:pageBreakBefore w:val="0"/>
              <w:kinsoku/>
              <w:overflowPunct/>
              <w:bidi w:val="0"/>
              <w:spacing w:line="360" w:lineRule="auto"/>
              <w:jc w:val="center"/>
              <w:outlineLvl w:val="0"/>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484D8923">
            <w:pPr>
              <w:pageBreakBefore w:val="0"/>
              <w:kinsoku/>
              <w:overflowPunct/>
              <w:bidi w:val="0"/>
              <w:jc w:val="center"/>
              <w:rPr>
                <w:rFonts w:ascii="宋体" w:hAnsi="宋体" w:cs="宋体"/>
                <w:color w:val="auto"/>
                <w:highlight w:val="none"/>
              </w:rPr>
            </w:pPr>
          </w:p>
        </w:tc>
      </w:tr>
      <w:tr w14:paraId="4287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56" w:type="dxa"/>
            <w:vAlign w:val="center"/>
          </w:tcPr>
          <w:p w14:paraId="24D36719">
            <w:pPr>
              <w:pageBreakBefore w:val="0"/>
              <w:kinsoku/>
              <w:overflowPunct/>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6325" w:type="dxa"/>
            <w:vAlign w:val="center"/>
          </w:tcPr>
          <w:p w14:paraId="7ABBD15C">
            <w:pPr>
              <w:pStyle w:val="25"/>
              <w:ind w:left="0" w:leftChars="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【优惠承诺】</w:t>
            </w:r>
          </w:p>
          <w:p w14:paraId="00B11F3E">
            <w:pPr>
              <w:pStyle w:val="25"/>
              <w:ind w:left="0" w:leftChars="0" w:firstLine="0" w:firstLineChars="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cs="宋体"/>
                <w:color w:val="auto"/>
                <w:sz w:val="24"/>
                <w:highlight w:val="none"/>
              </w:rPr>
              <w:t>针对本项目的其他增值服务承诺情况进行打分，承诺书自拟，</w:t>
            </w:r>
            <w:r>
              <w:rPr>
                <w:rFonts w:hint="eastAsia" w:hAnsi="宋体" w:cs="宋体"/>
                <w:color w:val="auto"/>
                <w:sz w:val="24"/>
                <w:highlight w:val="none"/>
                <w:lang w:val="en-US" w:eastAsia="zh-CN"/>
              </w:rPr>
              <w:t>提供承诺并且实际可行可实施的得2分；</w:t>
            </w:r>
            <w:r>
              <w:rPr>
                <w:rFonts w:hint="eastAsia" w:ascii="宋体" w:hAnsi="宋体" w:cs="宋体"/>
                <w:color w:val="auto"/>
                <w:sz w:val="24"/>
                <w:highlight w:val="none"/>
              </w:rPr>
              <w:t>如无</w:t>
            </w:r>
            <w:r>
              <w:rPr>
                <w:rFonts w:hint="eastAsia" w:hAnsi="宋体" w:cs="宋体"/>
                <w:color w:val="auto"/>
                <w:sz w:val="24"/>
                <w:highlight w:val="none"/>
                <w:lang w:val="en-US" w:eastAsia="zh-CN"/>
              </w:rPr>
              <w:t>实际可行可实施</w:t>
            </w:r>
            <w:r>
              <w:rPr>
                <w:rFonts w:hint="eastAsia" w:ascii="宋体" w:hAnsi="宋体" w:cs="宋体"/>
                <w:color w:val="auto"/>
                <w:sz w:val="24"/>
                <w:highlight w:val="none"/>
              </w:rPr>
              <w:t>的不得分</w:t>
            </w:r>
            <w:r>
              <w:rPr>
                <w:rFonts w:hint="eastAsia" w:ascii="宋体" w:hAnsi="宋体" w:cs="宋体"/>
                <w:color w:val="auto"/>
                <w:sz w:val="24"/>
                <w:highlight w:val="none"/>
                <w:lang w:val="en-US" w:eastAsia="zh-CN"/>
              </w:rPr>
              <w:t>。</w:t>
            </w:r>
          </w:p>
        </w:tc>
        <w:tc>
          <w:tcPr>
            <w:tcW w:w="744" w:type="dxa"/>
            <w:vAlign w:val="center"/>
          </w:tcPr>
          <w:p w14:paraId="69F6A47B">
            <w:pPr>
              <w:pageBreakBefore w:val="0"/>
              <w:kinsoku/>
              <w:overflowPunct/>
              <w:bidi w:val="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0-2</w:t>
            </w:r>
          </w:p>
        </w:tc>
        <w:tc>
          <w:tcPr>
            <w:tcW w:w="665" w:type="dxa"/>
            <w:vAlign w:val="center"/>
          </w:tcPr>
          <w:p w14:paraId="3F712831">
            <w:pPr>
              <w:pageBreakBefore w:val="0"/>
              <w:kinsoku/>
              <w:overflowPunct/>
              <w:bidi w:val="0"/>
              <w:spacing w:line="360" w:lineRule="auto"/>
              <w:jc w:val="center"/>
              <w:outlineLvl w:val="0"/>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c>
          <w:tcPr>
            <w:tcW w:w="700" w:type="dxa"/>
            <w:vAlign w:val="center"/>
          </w:tcPr>
          <w:p w14:paraId="2D1D7698">
            <w:pPr>
              <w:pageBreakBefore w:val="0"/>
              <w:kinsoku/>
              <w:overflowPunct/>
              <w:bidi w:val="0"/>
              <w:jc w:val="center"/>
              <w:rPr>
                <w:rFonts w:ascii="宋体" w:hAnsi="宋体" w:cs="宋体"/>
                <w:color w:val="auto"/>
                <w:highlight w:val="none"/>
              </w:rPr>
            </w:pPr>
          </w:p>
        </w:tc>
      </w:tr>
      <w:tr w14:paraId="29C9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56" w:type="dxa"/>
            <w:vAlign w:val="center"/>
          </w:tcPr>
          <w:p w14:paraId="446671DB">
            <w:pPr>
              <w:pageBreakBefore w:val="0"/>
              <w:kinsoku/>
              <w:overflowPunct/>
              <w:bidi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6325" w:type="dxa"/>
            <w:vAlign w:val="center"/>
          </w:tcPr>
          <w:p w14:paraId="47202687">
            <w:pPr>
              <w:pageBreakBefore w:val="0"/>
              <w:kinsoku/>
              <w:overflowPunct/>
              <w:bidi w:val="0"/>
              <w:spacing w:line="240" w:lineRule="auto"/>
              <w:jc w:val="both"/>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14:paraId="414300DA">
            <w:pPr>
              <w:pageBreakBefore w:val="0"/>
              <w:kinsoku/>
              <w:overflowPunct/>
              <w:bidi w:val="0"/>
              <w:spacing w:line="240" w:lineRule="auto"/>
              <w:jc w:val="both"/>
              <w:outlineLvl w:val="0"/>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324B85A2">
            <w:pPr>
              <w:pageBreakBefore w:val="0"/>
              <w:kinsoku/>
              <w:overflowPunct/>
              <w:bidi w:val="0"/>
              <w:spacing w:line="240" w:lineRule="auto"/>
              <w:jc w:val="both"/>
              <w:outlineLvl w:val="0"/>
              <w:rPr>
                <w:rFonts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本项目为预留份额专门面向中小企业的政府采购服务项目，不再享受价格扣除）</w:t>
            </w:r>
          </w:p>
        </w:tc>
        <w:tc>
          <w:tcPr>
            <w:tcW w:w="744" w:type="dxa"/>
            <w:vAlign w:val="center"/>
          </w:tcPr>
          <w:p w14:paraId="11A6BF29">
            <w:pPr>
              <w:pageBreakBefore w:val="0"/>
              <w:kinsoku/>
              <w:overflowPunct/>
              <w:bidi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0-10</w:t>
            </w:r>
          </w:p>
        </w:tc>
        <w:tc>
          <w:tcPr>
            <w:tcW w:w="665" w:type="dxa"/>
            <w:vAlign w:val="center"/>
          </w:tcPr>
          <w:p w14:paraId="6CE28DEB">
            <w:pPr>
              <w:pageBreakBefore w:val="0"/>
              <w:kinsoku/>
              <w:overflowPunct/>
              <w:bidi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700" w:type="dxa"/>
            <w:vAlign w:val="center"/>
          </w:tcPr>
          <w:p w14:paraId="11E7FCFB">
            <w:pPr>
              <w:pageBreakBefore w:val="0"/>
              <w:kinsoku/>
              <w:overflowPunct/>
              <w:bidi w:val="0"/>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50A11A48">
      <w:pPr>
        <w:jc w:val="left"/>
        <w:rPr>
          <w:rFonts w:hint="eastAsia" w:ascii="宋体" w:hAnsi="宋体" w:eastAsia="宋体" w:cs="宋体"/>
          <w:color w:val="auto"/>
          <w:highlight w:val="none"/>
        </w:rPr>
      </w:pPr>
    </w:p>
    <w:p w14:paraId="2EC72E3A">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41DE36B6">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D3AAE57">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BDA0F19">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4799016">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1CDDA2A">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346D9D3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9E6D75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E09749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4D5F3CEF">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964FE6A">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A74F5D3">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4FE362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4E9FAB7">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18F126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2A96F40">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D45FFB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4D0354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E963DDF">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F2FA2F">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1E1B92B">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3DC833">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F2A92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98658D">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6C1520B">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F44AA2">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A9EC4D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54018F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4E03987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63D0C9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42437E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20DD0D4">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3BE96D33">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6EC04837">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4.2.8《中小企业声明函》填写企业类型错误或者未填写企业类型的，投标无效</w:t>
      </w:r>
      <w:r>
        <w:rPr>
          <w:rFonts w:hint="eastAsia" w:ascii="宋体" w:hAnsi="宋体" w:eastAsia="宋体" w:cs="宋体"/>
          <w:color w:val="auto"/>
          <w:kern w:val="0"/>
          <w:sz w:val="24"/>
          <w:highlight w:val="none"/>
          <w:lang w:eastAsia="zh-CN"/>
        </w:rPr>
        <w:t>；</w:t>
      </w:r>
    </w:p>
    <w:p w14:paraId="1D1EBFE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3AE8B0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982C820">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4.2.11投标人有恶意串通、妨碍其他投标人的竞争行为、损害采购人或者其他投</w:t>
      </w:r>
      <w:r>
        <w:rPr>
          <w:rFonts w:hint="eastAsia" w:ascii="宋体" w:hAnsi="宋体" w:eastAsia="宋体" w:cs="宋体"/>
          <w:color w:val="auto"/>
          <w:kern w:val="0"/>
          <w:sz w:val="24"/>
          <w:highlight w:val="none"/>
          <w:lang w:eastAsia="zh-CN"/>
        </w:rPr>
        <w:t>标人的合法权益情形的；</w:t>
      </w:r>
    </w:p>
    <w:p w14:paraId="51A08C3C">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862A585">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投标人仅提交备份投标文件，未在电子交易平台传输递交投标文件的，投标无效；</w:t>
      </w:r>
    </w:p>
    <w:p w14:paraId="3FC69BAE">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B6E548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F2A2C07">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F99DBC6">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A1F0C5F">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3418136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E17FE95">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7C865C8">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65CC25CD">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718461">
      <w:pPr>
        <w:pStyle w:val="2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0D06B8B">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5EE0F6C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B875989">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E5A87B4">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8B2EFCA">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85F9039">
      <w:pPr>
        <w:pStyle w:val="27"/>
        <w:snapToGrid w:val="0"/>
        <w:spacing w:line="360" w:lineRule="auto"/>
        <w:ind w:firstLine="0" w:firstLineChars="0"/>
        <w:rPr>
          <w:rFonts w:hint="eastAsia" w:ascii="宋体" w:hAnsi="宋体" w:eastAsia="宋体" w:cs="宋体"/>
          <w:color w:val="auto"/>
          <w:highlight w:val="none"/>
        </w:rPr>
      </w:pPr>
    </w:p>
    <w:p w14:paraId="0E4A7162">
      <w:pPr>
        <w:pStyle w:val="27"/>
        <w:snapToGrid w:val="0"/>
        <w:spacing w:line="360" w:lineRule="auto"/>
        <w:ind w:firstLine="0" w:firstLineChars="0"/>
        <w:rPr>
          <w:rFonts w:hint="eastAsia" w:ascii="宋体" w:hAnsi="宋体" w:eastAsia="宋体" w:cs="宋体"/>
          <w:color w:val="auto"/>
          <w:highlight w:val="none"/>
        </w:rPr>
      </w:pPr>
    </w:p>
    <w:p w14:paraId="28DF167B">
      <w:pPr>
        <w:pStyle w:val="27"/>
        <w:snapToGrid w:val="0"/>
        <w:spacing w:line="360" w:lineRule="auto"/>
        <w:ind w:firstLine="0" w:firstLineChars="0"/>
        <w:rPr>
          <w:rFonts w:hint="eastAsia" w:ascii="宋体" w:hAnsi="宋体" w:eastAsia="宋体" w:cs="宋体"/>
          <w:color w:val="auto"/>
          <w:highlight w:val="none"/>
        </w:rPr>
      </w:pPr>
    </w:p>
    <w:p w14:paraId="46CF98BD">
      <w:pPr>
        <w:pStyle w:val="27"/>
        <w:snapToGrid w:val="0"/>
        <w:spacing w:line="360" w:lineRule="auto"/>
        <w:ind w:firstLine="0" w:firstLineChars="0"/>
        <w:rPr>
          <w:rFonts w:hint="eastAsia" w:ascii="宋体" w:hAnsi="宋体" w:eastAsia="宋体" w:cs="宋体"/>
          <w:color w:val="auto"/>
          <w:highlight w:val="none"/>
        </w:rPr>
      </w:pPr>
    </w:p>
    <w:bookmarkEnd w:id="25"/>
    <w:p w14:paraId="0843ECC1">
      <w:pPr>
        <w:rPr>
          <w:rFonts w:hint="eastAsia" w:ascii="宋体" w:hAnsi="宋体" w:eastAsia="宋体" w:cs="宋体"/>
          <w:b/>
          <w:color w:val="auto"/>
          <w:sz w:val="36"/>
          <w:szCs w:val="36"/>
          <w:highlight w:val="none"/>
        </w:rPr>
      </w:pPr>
      <w:bookmarkStart w:id="392" w:name="第五部分"/>
      <w:bookmarkStart w:id="393" w:name="_Toc86217003"/>
      <w:r>
        <w:rPr>
          <w:rFonts w:hint="eastAsia" w:ascii="宋体" w:hAnsi="宋体" w:eastAsia="宋体" w:cs="宋体"/>
          <w:b/>
          <w:color w:val="auto"/>
          <w:sz w:val="36"/>
          <w:szCs w:val="36"/>
          <w:highlight w:val="none"/>
        </w:rPr>
        <w:br w:type="page"/>
      </w:r>
    </w:p>
    <w:p w14:paraId="1A3E1E31">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6E4D299">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D842799">
      <w:pPr>
        <w:spacing w:line="480" w:lineRule="auto"/>
        <w:jc w:val="center"/>
        <w:rPr>
          <w:rFonts w:hint="eastAsia" w:ascii="宋体" w:hAnsi="宋体" w:eastAsia="宋体" w:cs="宋体"/>
          <w:b/>
          <w:color w:val="auto"/>
          <w:sz w:val="28"/>
          <w:szCs w:val="28"/>
          <w:highlight w:val="none"/>
        </w:rPr>
      </w:pPr>
    </w:p>
    <w:p w14:paraId="4BDE780D">
      <w:pPr>
        <w:spacing w:line="480" w:lineRule="auto"/>
        <w:jc w:val="center"/>
        <w:rPr>
          <w:rFonts w:hint="eastAsia" w:ascii="宋体" w:hAnsi="宋体" w:eastAsia="宋体" w:cs="宋体"/>
          <w:b/>
          <w:color w:val="auto"/>
          <w:sz w:val="24"/>
          <w:highlight w:val="none"/>
        </w:rPr>
      </w:pPr>
    </w:p>
    <w:p w14:paraId="2FCE0EF3">
      <w:pPr>
        <w:spacing w:line="480" w:lineRule="auto"/>
        <w:jc w:val="center"/>
        <w:rPr>
          <w:rFonts w:hint="eastAsia" w:ascii="宋体" w:hAnsi="宋体" w:eastAsia="宋体" w:cs="宋体"/>
          <w:b/>
          <w:color w:val="auto"/>
          <w:sz w:val="24"/>
          <w:highlight w:val="none"/>
        </w:rPr>
      </w:pPr>
    </w:p>
    <w:p w14:paraId="30BE983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C2799BF">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B52CE05">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8834D6D">
      <w:pPr>
        <w:spacing w:before="120" w:line="22" w:lineRule="atLeast"/>
        <w:rPr>
          <w:rFonts w:hint="eastAsia" w:ascii="宋体" w:hAnsi="宋体" w:eastAsia="宋体" w:cs="宋体"/>
          <w:color w:val="auto"/>
          <w:sz w:val="24"/>
          <w:highlight w:val="none"/>
        </w:rPr>
      </w:pPr>
    </w:p>
    <w:p w14:paraId="4DBB4F0B">
      <w:pPr>
        <w:pStyle w:val="4"/>
        <w:rPr>
          <w:rFonts w:hint="eastAsia" w:ascii="宋体" w:hAnsi="宋体" w:eastAsia="宋体" w:cs="宋体"/>
          <w:color w:val="auto"/>
          <w:highlight w:val="none"/>
        </w:rPr>
      </w:pPr>
    </w:p>
    <w:p w14:paraId="01D24D08">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C756CBA">
      <w:pPr>
        <w:pStyle w:val="599"/>
        <w:spacing w:before="120" w:line="22" w:lineRule="atLeast"/>
        <w:rPr>
          <w:rFonts w:hint="eastAsia" w:ascii="宋体" w:hAnsi="宋体" w:eastAsia="宋体" w:cs="宋体"/>
          <w:color w:val="auto"/>
          <w:szCs w:val="24"/>
          <w:highlight w:val="none"/>
        </w:rPr>
      </w:pPr>
    </w:p>
    <w:p w14:paraId="08020FE4">
      <w:pPr>
        <w:pStyle w:val="599"/>
        <w:spacing w:before="120" w:line="22" w:lineRule="atLeast"/>
        <w:rPr>
          <w:rFonts w:hint="eastAsia" w:ascii="宋体" w:hAnsi="宋体" w:eastAsia="宋体" w:cs="宋体"/>
          <w:color w:val="auto"/>
          <w:szCs w:val="24"/>
          <w:highlight w:val="none"/>
        </w:rPr>
      </w:pPr>
    </w:p>
    <w:p w14:paraId="78713765">
      <w:pPr>
        <w:rPr>
          <w:rFonts w:hint="eastAsia" w:ascii="宋体" w:hAnsi="宋体" w:eastAsia="宋体" w:cs="宋体"/>
          <w:color w:val="auto"/>
          <w:sz w:val="24"/>
          <w:highlight w:val="none"/>
        </w:rPr>
      </w:pPr>
    </w:p>
    <w:p w14:paraId="5F5438B1">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5C00C25C">
      <w:pPr>
        <w:spacing w:before="120" w:line="22" w:lineRule="atLeast"/>
        <w:rPr>
          <w:rFonts w:hint="eastAsia" w:ascii="宋体" w:hAnsi="宋体" w:eastAsia="宋体" w:cs="宋体"/>
          <w:color w:val="auto"/>
          <w:sz w:val="24"/>
          <w:highlight w:val="none"/>
        </w:rPr>
      </w:pPr>
    </w:p>
    <w:p w14:paraId="53209373">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D4A6BB9">
      <w:pPr>
        <w:spacing w:before="120" w:line="22" w:lineRule="atLeast"/>
        <w:rPr>
          <w:rFonts w:hint="eastAsia" w:ascii="宋体" w:hAnsi="宋体" w:eastAsia="宋体" w:cs="宋体"/>
          <w:color w:val="auto"/>
          <w:sz w:val="24"/>
          <w:highlight w:val="none"/>
        </w:rPr>
      </w:pPr>
    </w:p>
    <w:p w14:paraId="0478DE41">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E7D88F1">
      <w:pPr>
        <w:spacing w:before="120" w:line="22" w:lineRule="atLeast"/>
        <w:rPr>
          <w:rFonts w:hint="eastAsia" w:ascii="宋体" w:hAnsi="宋体" w:eastAsia="宋体" w:cs="宋体"/>
          <w:color w:val="auto"/>
          <w:sz w:val="24"/>
          <w:highlight w:val="none"/>
        </w:rPr>
      </w:pPr>
    </w:p>
    <w:p w14:paraId="5CB651FD">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DF80F2A">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73BC83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为该项目中标供应商。现于中标通知书发出之日起10个工作日内，按照采购文件确定的事项签订本合同。</w:t>
      </w:r>
    </w:p>
    <w:p w14:paraId="12CFEB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31D71BC">
      <w:pPr>
        <w:spacing w:line="560" w:lineRule="exact"/>
        <w:ind w:firstLine="482" w:firstLineChars="200"/>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1.1 合同组成部分</w:t>
      </w:r>
    </w:p>
    <w:p w14:paraId="2CA395E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CD22A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6CB0DD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2D7FE09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14:paraId="6A3594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2EDC221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18065D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 标的</w:t>
      </w:r>
    </w:p>
    <w:p w14:paraId="1DD87EDE">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932482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A19C39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0B5300A">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p>
    <w:p w14:paraId="67FBB0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06CF9F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B9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DB217F">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093E7F73">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447063C">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EC2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1BEFB8">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6CD1112">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60C28792">
            <w:pPr>
              <w:pStyle w:val="320"/>
              <w:spacing w:line="560" w:lineRule="exact"/>
              <w:ind w:firstLine="200"/>
              <w:jc w:val="center"/>
              <w:rPr>
                <w:rFonts w:hint="eastAsia" w:ascii="宋体" w:hAnsi="宋体" w:eastAsia="宋体" w:cs="宋体"/>
                <w:color w:val="auto"/>
                <w:sz w:val="24"/>
                <w:szCs w:val="24"/>
                <w:highlight w:val="none"/>
              </w:rPr>
            </w:pPr>
          </w:p>
        </w:tc>
      </w:tr>
      <w:tr w14:paraId="56A0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596A52">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C624633">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DE3627A">
            <w:pPr>
              <w:pStyle w:val="320"/>
              <w:spacing w:line="560" w:lineRule="exact"/>
              <w:ind w:firstLine="200"/>
              <w:jc w:val="center"/>
              <w:rPr>
                <w:rFonts w:hint="eastAsia" w:ascii="宋体" w:hAnsi="宋体" w:eastAsia="宋体" w:cs="宋体"/>
                <w:color w:val="auto"/>
                <w:sz w:val="24"/>
                <w:szCs w:val="24"/>
                <w:highlight w:val="none"/>
              </w:rPr>
            </w:pPr>
          </w:p>
        </w:tc>
      </w:tr>
      <w:tr w14:paraId="5F68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6DAE9B">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ED4D5AC">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4BD1329">
            <w:pPr>
              <w:pStyle w:val="320"/>
              <w:spacing w:line="560" w:lineRule="exact"/>
              <w:ind w:firstLine="200"/>
              <w:jc w:val="center"/>
              <w:rPr>
                <w:rFonts w:hint="eastAsia" w:ascii="宋体" w:hAnsi="宋体" w:eastAsia="宋体" w:cs="宋体"/>
                <w:color w:val="auto"/>
                <w:sz w:val="24"/>
                <w:szCs w:val="24"/>
                <w:highlight w:val="none"/>
              </w:rPr>
            </w:pPr>
          </w:p>
        </w:tc>
      </w:tr>
      <w:tr w14:paraId="4C91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E2E594">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72E3645">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8F2AA23">
            <w:pPr>
              <w:pStyle w:val="320"/>
              <w:spacing w:line="560" w:lineRule="exact"/>
              <w:ind w:firstLine="200"/>
              <w:jc w:val="center"/>
              <w:rPr>
                <w:rFonts w:hint="eastAsia" w:ascii="宋体" w:hAnsi="宋体" w:eastAsia="宋体" w:cs="宋体"/>
                <w:color w:val="auto"/>
                <w:sz w:val="24"/>
                <w:szCs w:val="24"/>
                <w:highlight w:val="none"/>
              </w:rPr>
            </w:pPr>
          </w:p>
        </w:tc>
      </w:tr>
      <w:tr w14:paraId="5C68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62A561B">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3D793A17">
            <w:pPr>
              <w:pStyle w:val="320"/>
              <w:spacing w:line="560" w:lineRule="exact"/>
              <w:ind w:firstLine="200"/>
              <w:jc w:val="center"/>
              <w:rPr>
                <w:rFonts w:hint="eastAsia" w:ascii="宋体" w:hAnsi="宋体" w:eastAsia="宋体" w:cs="宋体"/>
                <w:color w:val="auto"/>
                <w:sz w:val="24"/>
                <w:szCs w:val="24"/>
                <w:highlight w:val="none"/>
              </w:rPr>
            </w:pPr>
          </w:p>
        </w:tc>
      </w:tr>
    </w:tbl>
    <w:p w14:paraId="546AD8B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付款方式和发票开具方式</w:t>
      </w:r>
    </w:p>
    <w:p w14:paraId="3B8D98E9">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FB9F234">
      <w:pPr>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1.4.2付款方式为先服务后支付，</w:t>
      </w:r>
      <w:r>
        <w:rPr>
          <w:rFonts w:hint="eastAsia" w:ascii="宋体" w:hAnsi="宋体" w:eastAsia="宋体" w:cs="宋体"/>
          <w:color w:val="auto"/>
          <w:sz w:val="24"/>
          <w:highlight w:val="none"/>
          <w:lang w:val="zh-CN" w:eastAsia="zh-CN"/>
        </w:rPr>
        <w:t>根据每月考核情况，按</w:t>
      </w:r>
      <w:r>
        <w:rPr>
          <w:rFonts w:hint="eastAsia" w:ascii="宋体" w:hAnsi="宋体" w:eastAsia="宋体" w:cs="宋体"/>
          <w:color w:val="auto"/>
          <w:sz w:val="24"/>
          <w:highlight w:val="none"/>
          <w:lang w:val="en-US" w:eastAsia="zh-CN"/>
        </w:rPr>
        <w:t>季度</w:t>
      </w:r>
      <w:r>
        <w:rPr>
          <w:rFonts w:hint="eastAsia" w:ascii="宋体" w:hAnsi="宋体" w:eastAsia="宋体" w:cs="宋体"/>
          <w:color w:val="auto"/>
          <w:sz w:val="24"/>
          <w:highlight w:val="none"/>
          <w:lang w:val="zh-CN" w:eastAsia="zh-CN"/>
        </w:rPr>
        <w:t>结算并拨付。</w:t>
      </w:r>
      <w:r>
        <w:rPr>
          <w:rFonts w:hint="eastAsia" w:ascii="宋体" w:hAnsi="宋体" w:eastAsia="宋体" w:cs="宋体"/>
          <w:color w:val="auto"/>
          <w:kern w:val="0"/>
          <w:sz w:val="24"/>
          <w:szCs w:val="24"/>
          <w:highlight w:val="none"/>
          <w:lang w:val="en-US" w:eastAsia="zh-CN" w:bidi="ar-SA"/>
        </w:rPr>
        <w:t>本合同期内安保服务费用总额   元整。上述费用标准除甲方超出本合同约定时间工作安排乙方安保人员加班所产生的加班费及法定节假日加班费外，已包含安保人员工资、福利、保险、高温等各项费用。</w:t>
      </w:r>
    </w:p>
    <w:p w14:paraId="6A8CE6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2DC75FB">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8CB3ED">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448AE12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 履行期限、地点和方式</w:t>
      </w:r>
    </w:p>
    <w:p w14:paraId="6A3D5F6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F365A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C5A0A9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F1B7E9B">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1.6 违约责任</w:t>
      </w:r>
    </w:p>
    <w:p w14:paraId="2FEB1B9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835FE7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29B33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1B525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9E1D4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0E8B36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E003E2C">
      <w:pPr>
        <w:spacing w:line="560" w:lineRule="exact"/>
        <w:ind w:left="-420" w:leftChars="-200" w:right="-420" w:rightChars="-200"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25DA513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合同争议的解决</w:t>
      </w:r>
    </w:p>
    <w:p w14:paraId="3C5D076F">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14:paraId="14C12B0F">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639BFA90">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19F5AEF">
      <w:pPr>
        <w:spacing w:line="560" w:lineRule="exact"/>
        <w:ind w:firstLine="241" w:firstLineChars="100"/>
        <w:outlineLvl w:val="0"/>
        <w:rPr>
          <w:rFonts w:hint="eastAsia" w:ascii="宋体" w:hAnsi="宋体" w:eastAsia="宋体" w:cs="宋体"/>
          <w:b/>
          <w:color w:val="auto"/>
          <w:sz w:val="24"/>
          <w:highlight w:val="none"/>
        </w:rPr>
      </w:pPr>
      <w:bookmarkStart w:id="394" w:name="_Toc23784"/>
      <w:bookmarkStart w:id="395" w:name="_Toc16417"/>
      <w:bookmarkStart w:id="396" w:name="_Toc26227"/>
      <w:bookmarkStart w:id="397" w:name="_Toc12273"/>
      <w:bookmarkStart w:id="398" w:name="_Toc15827"/>
      <w:r>
        <w:rPr>
          <w:rFonts w:hint="eastAsia" w:ascii="宋体" w:hAnsi="宋体" w:eastAsia="宋体" w:cs="宋体"/>
          <w:b/>
          <w:color w:val="auto"/>
          <w:sz w:val="24"/>
          <w:highlight w:val="none"/>
        </w:rPr>
        <w:t>1.8 合同生效</w:t>
      </w:r>
      <w:bookmarkEnd w:id="394"/>
      <w:bookmarkEnd w:id="395"/>
      <w:bookmarkEnd w:id="396"/>
      <w:bookmarkEnd w:id="397"/>
      <w:bookmarkEnd w:id="398"/>
    </w:p>
    <w:p w14:paraId="0C590D59">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14:paraId="4C3A43AA">
      <w:pPr>
        <w:autoSpaceDE w:val="0"/>
        <w:autoSpaceDN w:val="0"/>
        <w:spacing w:line="560" w:lineRule="exact"/>
        <w:rPr>
          <w:rFonts w:hint="eastAsia" w:ascii="宋体" w:hAnsi="宋体" w:eastAsia="宋体" w:cs="宋体"/>
          <w:color w:val="auto"/>
          <w:sz w:val="24"/>
          <w:highlight w:val="none"/>
          <w:lang w:val="zh-CN"/>
        </w:rPr>
      </w:pPr>
    </w:p>
    <w:p w14:paraId="772A708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8543A4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755F36F">
      <w:pPr>
        <w:autoSpaceDE w:val="0"/>
        <w:autoSpaceDN w:val="0"/>
        <w:spacing w:line="560" w:lineRule="exact"/>
        <w:rPr>
          <w:rFonts w:hint="eastAsia" w:ascii="宋体" w:hAnsi="宋体" w:eastAsia="宋体" w:cs="宋体"/>
          <w:color w:val="auto"/>
          <w:sz w:val="24"/>
          <w:highlight w:val="none"/>
          <w:lang w:val="zh-CN"/>
        </w:rPr>
      </w:pPr>
    </w:p>
    <w:p w14:paraId="778C0F7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6DA795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1BC6E8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70F576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D974C9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E1426C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9E6255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7247AA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98BB87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598B52C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546436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03622D6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DA18F5B">
      <w:pPr>
        <w:widowControl/>
        <w:spacing w:line="560" w:lineRule="exact"/>
        <w:jc w:val="left"/>
        <w:rPr>
          <w:rFonts w:hint="eastAsia" w:ascii="宋体" w:hAnsi="宋体" w:eastAsia="宋体" w:cs="宋体"/>
          <w:b/>
          <w:color w:val="auto"/>
          <w:sz w:val="24"/>
          <w:highlight w:val="none"/>
        </w:rPr>
      </w:pPr>
    </w:p>
    <w:p w14:paraId="11BE5A83">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5957F06C">
      <w:pPr>
        <w:pStyle w:val="70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DF0066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定义</w:t>
      </w:r>
    </w:p>
    <w:p w14:paraId="20BE8D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2A327B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14:paraId="13D8D9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14:paraId="38EF03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10C1E0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“甲方”系指与中标供应商签署合同的采购人；采购人委托采购代理机构代表其与乙方签订合同的，采购人的授权委托书作为合同附件。</w:t>
      </w:r>
    </w:p>
    <w:p w14:paraId="7DA797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A606E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45DC03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 技术规范</w:t>
      </w:r>
    </w:p>
    <w:p w14:paraId="438970A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B2616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 知识产权</w:t>
      </w:r>
    </w:p>
    <w:p w14:paraId="2CFEB9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7D9AD4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0FE1880">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2F3D18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22B8B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DB09DAD">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 结算方式和付款条件</w:t>
      </w:r>
    </w:p>
    <w:p w14:paraId="0F536A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2F19EF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 技术资料和保密义务</w:t>
      </w:r>
    </w:p>
    <w:p w14:paraId="56A4BD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1178B2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B7AC5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C399CE">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 质量保证</w:t>
      </w:r>
    </w:p>
    <w:p w14:paraId="5C5FEF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7D7F4CA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E55763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 延迟履行</w:t>
      </w:r>
    </w:p>
    <w:p w14:paraId="694B71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332FE7A">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2.9 合同变更</w:t>
      </w:r>
    </w:p>
    <w:p w14:paraId="1E7ADF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232F09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2.10 合同转让和分包</w:t>
      </w:r>
    </w:p>
    <w:p w14:paraId="1E4DCD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23818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2.11 不可抗力</w:t>
      </w:r>
    </w:p>
    <w:p w14:paraId="1CDC69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EEB52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11641CA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BDE61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4619A2D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2.12 税费</w:t>
      </w:r>
    </w:p>
    <w:p w14:paraId="5AEF8F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60887E0B">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2.13 乙方破产</w:t>
      </w:r>
    </w:p>
    <w:p w14:paraId="28E197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E4C9D0">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2.14 合同中止、终止</w:t>
      </w:r>
    </w:p>
    <w:p w14:paraId="5D4065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7414F3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3CB1D6F">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2.15 检验和验收</w:t>
      </w:r>
    </w:p>
    <w:p w14:paraId="4F8BBE7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2E07622C">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AD06D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14646BC">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2.16 通知和送达</w:t>
      </w:r>
    </w:p>
    <w:p w14:paraId="73657D7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082DDB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7ED0B68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2.17 合同使用的文字和适用的法律</w:t>
      </w:r>
    </w:p>
    <w:p w14:paraId="77E6A6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14DF3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59589ADF">
      <w:pPr>
        <w:spacing w:line="560" w:lineRule="exact"/>
        <w:ind w:firstLine="482" w:firstLineChars="200"/>
        <w:outlineLvl w:val="0"/>
        <w:rPr>
          <w:rFonts w:hint="eastAsia" w:ascii="宋体" w:hAnsi="宋体" w:eastAsia="宋体" w:cs="宋体"/>
          <w:b/>
          <w:color w:val="auto"/>
          <w:sz w:val="24"/>
          <w:highlight w:val="none"/>
        </w:rPr>
      </w:pPr>
      <w:bookmarkStart w:id="399" w:name="_Toc27127"/>
      <w:bookmarkStart w:id="400" w:name="_Toc22266"/>
      <w:bookmarkStart w:id="401" w:name="_Toc1492"/>
      <w:bookmarkStart w:id="402" w:name="_Toc30096"/>
      <w:bookmarkStart w:id="403" w:name="_Toc27403"/>
      <w:r>
        <w:rPr>
          <w:rFonts w:hint="eastAsia" w:ascii="宋体" w:hAnsi="宋体" w:eastAsia="宋体" w:cs="宋体"/>
          <w:b/>
          <w:color w:val="auto"/>
          <w:sz w:val="24"/>
          <w:highlight w:val="none"/>
        </w:rPr>
        <w:t>2.18 履约保证金</w:t>
      </w:r>
      <w:bookmarkEnd w:id="399"/>
      <w:bookmarkEnd w:id="400"/>
      <w:bookmarkEnd w:id="401"/>
      <w:bookmarkEnd w:id="402"/>
      <w:bookmarkEnd w:id="403"/>
    </w:p>
    <w:p w14:paraId="52127C19">
      <w:pPr>
        <w:pStyle w:val="959"/>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2.18.1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6944E0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2.18.2  甲方在项目验收结束后及时退还履约保证金。甲方在项目通过验收之日起</w:t>
      </w:r>
      <w:r>
        <w:rPr>
          <w:rFonts w:hint="eastAsia" w:ascii="宋体" w:hAnsi="宋体" w:eastAsia="宋体" w:cs="宋体"/>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14:paraId="58DA9B1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CAA8B96">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2.18.4 甲方在乙方履行完合同约定义务事项后及时退还，延迟退还的，应当按照合同约定和法律规定承担相应的赔偿责任。</w:t>
      </w:r>
    </w:p>
    <w:p w14:paraId="07E9A829">
      <w:pPr>
        <w:spacing w:line="5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2.19</w:t>
      </w:r>
      <w:r>
        <w:rPr>
          <w:rFonts w:hint="eastAsia" w:ascii="宋体" w:hAnsi="宋体" w:eastAsia="宋体" w:cs="宋体"/>
          <w:color w:val="auto"/>
          <w:sz w:val="24"/>
          <w:highlight w:val="none"/>
        </w:rPr>
        <w:t>对于因甲方原因导致变更、中止或者终止政府采购合同的，甲方应当依照合同约定对供应商受到的损失予以赔偿或者补偿。</w:t>
      </w:r>
    </w:p>
    <w:p w14:paraId="25BE6EB9">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2.20合同份数</w:t>
      </w:r>
    </w:p>
    <w:p w14:paraId="104940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4C5244D2">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 xml:space="preserve"> 第三部分  合同专用条款</w:t>
      </w:r>
    </w:p>
    <w:p w14:paraId="6262BAC1">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1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7756"/>
      </w:tblGrid>
      <w:tr w14:paraId="220B0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55" w:type="pct"/>
            <w:tcBorders>
              <w:left w:val="single" w:color="auto" w:sz="4" w:space="0"/>
            </w:tcBorders>
            <w:vAlign w:val="center"/>
          </w:tcPr>
          <w:p w14:paraId="2DA373B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44" w:type="pct"/>
            <w:vAlign w:val="center"/>
          </w:tcPr>
          <w:p w14:paraId="67F9C12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5716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1C5893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4544" w:type="pct"/>
            <w:vAlign w:val="center"/>
          </w:tcPr>
          <w:p w14:paraId="5C190E28">
            <w:pPr>
              <w:pStyle w:val="131"/>
              <w:spacing w:before="0"/>
              <w:ind w:left="0" w:leftChars="0" w:firstLine="0" w:firstLineChars="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1、付款方式：</w:t>
            </w:r>
          </w:p>
          <w:p w14:paraId="62DDA62C">
            <w:pPr>
              <w:pStyle w:val="131"/>
              <w:spacing w:before="0"/>
              <w:ind w:left="0" w:leftChars="0" w:firstLine="480" w:firstLineChars="200"/>
              <w:jc w:val="left"/>
              <w:rPr>
                <w:rFonts w:hint="eastAsia" w:ascii="宋体" w:hAnsi="宋体" w:cs="宋体"/>
                <w:color w:val="auto"/>
                <w:szCs w:val="24"/>
                <w:highlight w:val="none"/>
                <w:lang w:eastAsia="zh-CN"/>
              </w:rPr>
            </w:pP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预付款：合同签订后，</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在收到</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开具的符合法律法规规定发票后，</w:t>
            </w:r>
            <w:r>
              <w:rPr>
                <w:rFonts w:hint="eastAsia" w:ascii="宋体" w:hAnsi="宋体" w:cs="宋体"/>
                <w:bCs/>
                <w:color w:val="auto"/>
                <w:sz w:val="24"/>
                <w:highlight w:val="none"/>
                <w:lang w:eastAsia="zh-CN"/>
              </w:rPr>
              <w:t>交易人</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5个工作日向</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支付合同总价的</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0%预付款</w:t>
            </w:r>
            <w:r>
              <w:rPr>
                <w:rFonts w:hint="eastAsia" w:ascii="宋体" w:hAnsi="宋体" w:cs="宋体"/>
                <w:color w:val="auto"/>
                <w:szCs w:val="24"/>
                <w:highlight w:val="none"/>
                <w:lang w:eastAsia="zh-CN"/>
              </w:rPr>
              <w:t>。</w:t>
            </w:r>
          </w:p>
          <w:p w14:paraId="64644518">
            <w:pPr>
              <w:pStyle w:val="131"/>
              <w:spacing w:before="0"/>
              <w:ind w:left="0" w:leftChars="0"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项目完成至中期</w:t>
            </w:r>
            <w:r>
              <w:rPr>
                <w:rFonts w:hint="eastAsia" w:ascii="宋体" w:hAnsi="宋体" w:eastAsia="宋体" w:cs="宋体"/>
                <w:color w:val="auto"/>
                <w:highlight w:val="none"/>
                <w:lang w:val="en-US" w:eastAsia="zh-CN"/>
              </w:rPr>
              <w:t>并经交易人</w:t>
            </w:r>
            <w:r>
              <w:rPr>
                <w:rFonts w:hint="eastAsia" w:ascii="宋体" w:hAnsi="宋体" w:cs="宋体"/>
                <w:color w:val="auto"/>
                <w:szCs w:val="24"/>
                <w:highlight w:val="none"/>
                <w:lang w:eastAsia="zh-CN"/>
              </w:rPr>
              <w:t>验收合格后，</w:t>
            </w:r>
            <w:r>
              <w:rPr>
                <w:rFonts w:hint="eastAsia" w:ascii="宋体" w:hAnsi="宋体" w:cs="宋体"/>
                <w:bCs/>
                <w:color w:val="auto"/>
                <w:sz w:val="24"/>
                <w:highlight w:val="none"/>
                <w:lang w:eastAsia="zh-CN"/>
              </w:rPr>
              <w:t>交易人</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5个工作日向</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支付合同总价的</w:t>
            </w:r>
            <w:r>
              <w:rPr>
                <w:rFonts w:hint="eastAsia" w:ascii="宋体" w:hAnsi="宋体" w:cs="宋体"/>
                <w:color w:val="auto"/>
                <w:szCs w:val="24"/>
                <w:highlight w:val="none"/>
                <w:lang w:val="en-US" w:eastAsia="zh-CN"/>
              </w:rPr>
              <w:t>20%。</w:t>
            </w:r>
          </w:p>
          <w:p w14:paraId="7EC4891C">
            <w:pPr>
              <w:pStyle w:val="131"/>
              <w:spacing w:before="0"/>
              <w:ind w:left="0" w:leftChars="0"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项目完成至终期</w:t>
            </w:r>
            <w:r>
              <w:rPr>
                <w:rFonts w:hint="eastAsia" w:ascii="宋体" w:hAnsi="宋体" w:eastAsia="宋体" w:cs="宋体"/>
                <w:color w:val="auto"/>
                <w:highlight w:val="none"/>
                <w:lang w:val="en-US" w:eastAsia="zh-CN"/>
              </w:rPr>
              <w:t>并经交易人</w:t>
            </w:r>
            <w:r>
              <w:rPr>
                <w:rFonts w:hint="eastAsia" w:ascii="宋体" w:hAnsi="宋体" w:cs="宋体"/>
                <w:color w:val="auto"/>
                <w:szCs w:val="24"/>
                <w:highlight w:val="none"/>
                <w:lang w:eastAsia="zh-CN"/>
              </w:rPr>
              <w:t>验收合格后，</w:t>
            </w:r>
            <w:r>
              <w:rPr>
                <w:rFonts w:hint="eastAsia" w:ascii="宋体" w:hAnsi="宋体" w:cs="宋体"/>
                <w:bCs/>
                <w:color w:val="auto"/>
                <w:sz w:val="24"/>
                <w:highlight w:val="none"/>
                <w:lang w:eastAsia="zh-CN"/>
              </w:rPr>
              <w:t>交易人</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5个工作日向</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支付合同总价的</w:t>
            </w:r>
            <w:r>
              <w:rPr>
                <w:rFonts w:hint="eastAsia" w:ascii="宋体" w:hAnsi="宋体" w:cs="宋体"/>
                <w:color w:val="auto"/>
                <w:szCs w:val="24"/>
                <w:highlight w:val="none"/>
                <w:lang w:val="en-US" w:eastAsia="zh-CN"/>
              </w:rPr>
              <w:t>10%。</w:t>
            </w:r>
          </w:p>
          <w:p w14:paraId="4173F130">
            <w:pPr>
              <w:snapToGrid w:val="0"/>
              <w:spacing w:line="360" w:lineRule="auto"/>
              <w:ind w:firstLine="420" w:firstLineChars="200"/>
              <w:rPr>
                <w:rFonts w:hint="eastAsia" w:ascii="宋体" w:hAnsi="宋体" w:eastAsia="宋体" w:cs="宋体"/>
                <w:b/>
                <w:color w:val="auto"/>
                <w:szCs w:val="24"/>
                <w:highlight w:val="none"/>
                <w:lang w:val="en-US"/>
              </w:rPr>
            </w:pPr>
            <w:r>
              <w:rPr>
                <w:rFonts w:hint="eastAsia" w:ascii="宋体" w:hAnsi="宋体" w:cs="宋体"/>
                <w:color w:val="auto"/>
                <w:szCs w:val="24"/>
                <w:highlight w:val="none"/>
                <w:lang w:val="en-US" w:eastAsia="zh-CN"/>
              </w:rPr>
              <w:t>2、</w:t>
            </w:r>
            <w:r>
              <w:rPr>
                <w:rFonts w:hint="eastAsia" w:ascii="宋体" w:hAnsi="宋体" w:eastAsia="宋体" w:cs="宋体"/>
                <w:bCs/>
                <w:color w:val="auto"/>
                <w:sz w:val="24"/>
                <w:highlight w:val="none"/>
              </w:rPr>
              <w:t>付款条件:</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在收到</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开具的符合法律法规规定发票后，以转账支付的方式，支付给</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服务费。</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逾期开具发票或开具的发票不符合</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要求的，</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有权延迟付款时间，且该行为不视为违约</w:t>
            </w:r>
            <w:r>
              <w:rPr>
                <w:rFonts w:hint="eastAsia" w:ascii="宋体" w:hAnsi="宋体" w:cs="宋体"/>
                <w:bCs/>
                <w:color w:val="auto"/>
                <w:sz w:val="24"/>
                <w:highlight w:val="none"/>
                <w:lang w:eastAsia="zh-CN"/>
              </w:rPr>
              <w:t>。</w:t>
            </w:r>
          </w:p>
        </w:tc>
      </w:tr>
      <w:tr w14:paraId="119E5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65E3A7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544" w:type="pct"/>
            <w:vAlign w:val="center"/>
          </w:tcPr>
          <w:p w14:paraId="7B4432AC">
            <w:pPr>
              <w:spacing w:line="360" w:lineRule="auto"/>
              <w:rPr>
                <w:rFonts w:hint="eastAsia" w:ascii="宋体" w:hAnsi="宋体" w:eastAsia="宋体" w:cs="宋体"/>
                <w:color w:val="auto"/>
                <w:sz w:val="24"/>
                <w:highlight w:val="none"/>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年（具体起始日期以合同签订为准）</w:t>
            </w:r>
          </w:p>
        </w:tc>
      </w:tr>
      <w:tr w14:paraId="224E0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793B70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544" w:type="pct"/>
            <w:vAlign w:val="center"/>
          </w:tcPr>
          <w:p w14:paraId="06848FB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lang w:eastAsia="zh-CN"/>
              </w:rPr>
              <w:t>杭州市上城区人民政府</w:t>
            </w:r>
            <w:r>
              <w:rPr>
                <w:rFonts w:hint="eastAsia" w:ascii="宋体" w:hAnsi="宋体" w:cs="宋体"/>
                <w:color w:val="auto"/>
                <w:sz w:val="24"/>
                <w:szCs w:val="24"/>
                <w:lang w:val="en-US" w:eastAsia="zh-CN"/>
              </w:rPr>
              <w:t>南星</w:t>
            </w:r>
            <w:r>
              <w:rPr>
                <w:rFonts w:hint="eastAsia" w:ascii="宋体" w:hAnsi="宋体" w:eastAsia="宋体" w:cs="宋体"/>
                <w:color w:val="auto"/>
                <w:sz w:val="24"/>
                <w:szCs w:val="24"/>
                <w:lang w:eastAsia="zh-CN"/>
              </w:rPr>
              <w:t>街道办事处</w:t>
            </w:r>
          </w:p>
        </w:tc>
      </w:tr>
      <w:tr w14:paraId="3423E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455" w:type="pct"/>
            <w:tcBorders>
              <w:left w:val="single" w:color="auto" w:sz="4" w:space="0"/>
            </w:tcBorders>
            <w:vAlign w:val="center"/>
          </w:tcPr>
          <w:p w14:paraId="0343C6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544" w:type="pct"/>
            <w:vAlign w:val="center"/>
          </w:tcPr>
          <w:p w14:paraId="179617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在规定的交付期限内由乙方至甲方指定的地点进行驻点服务。</w:t>
            </w:r>
          </w:p>
        </w:tc>
      </w:tr>
      <w:tr w14:paraId="0EDEC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6AA2E5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4544" w:type="pct"/>
            <w:vAlign w:val="center"/>
          </w:tcPr>
          <w:p w14:paraId="7B072D63">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szCs w:val="24"/>
                <w:highlight w:val="none"/>
                <w:lang w:val="en-US" w:eastAsia="zh-CN"/>
              </w:rPr>
              <w:t>/</w:t>
            </w:r>
          </w:p>
        </w:tc>
      </w:tr>
      <w:tr w14:paraId="5A53A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6E9200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4544" w:type="pct"/>
            <w:vAlign w:val="center"/>
          </w:tcPr>
          <w:p w14:paraId="4886A3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r>
      <w:tr w14:paraId="6A6F6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465496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44" w:type="pct"/>
            <w:vAlign w:val="center"/>
          </w:tcPr>
          <w:p w14:paraId="52CD82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7EDA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14DE5D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44" w:type="pct"/>
            <w:vAlign w:val="center"/>
          </w:tcPr>
          <w:p w14:paraId="5C57EE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项目所在地</w:t>
            </w:r>
          </w:p>
        </w:tc>
      </w:tr>
      <w:tr w14:paraId="352C0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3C4389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44" w:type="pct"/>
            <w:vAlign w:val="center"/>
          </w:tcPr>
          <w:p w14:paraId="1E216894">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15F9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7DF088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544" w:type="pct"/>
            <w:vAlign w:val="center"/>
          </w:tcPr>
          <w:p w14:paraId="6986316F">
            <w:pPr>
              <w:pStyle w:val="131"/>
              <w:spacing w:before="0"/>
              <w:ind w:left="0" w:leftChars="0" w:firstLine="0" w:firstLineChars="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1、付款方式：</w:t>
            </w:r>
          </w:p>
          <w:p w14:paraId="6F5BA77B">
            <w:pPr>
              <w:pStyle w:val="131"/>
              <w:spacing w:before="0"/>
              <w:ind w:left="0" w:leftChars="0" w:firstLine="480" w:firstLineChars="200"/>
              <w:jc w:val="left"/>
              <w:rPr>
                <w:rFonts w:hint="eastAsia" w:ascii="宋体" w:hAnsi="宋体" w:cs="宋体"/>
                <w:color w:val="auto"/>
                <w:szCs w:val="24"/>
                <w:highlight w:val="none"/>
                <w:lang w:eastAsia="zh-CN"/>
              </w:rPr>
            </w:pP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预付款：合同签订后，</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在收到</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开具的符合法律法规规定发票后，</w:t>
            </w:r>
            <w:r>
              <w:rPr>
                <w:rFonts w:hint="eastAsia" w:ascii="宋体" w:hAnsi="宋体" w:cs="宋体"/>
                <w:bCs/>
                <w:color w:val="auto"/>
                <w:sz w:val="24"/>
                <w:highlight w:val="none"/>
                <w:lang w:eastAsia="zh-CN"/>
              </w:rPr>
              <w:t>交易人</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5个工作日向</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支付合同总价的</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0%预付款</w:t>
            </w:r>
            <w:r>
              <w:rPr>
                <w:rFonts w:hint="eastAsia" w:ascii="宋体" w:hAnsi="宋体" w:cs="宋体"/>
                <w:color w:val="auto"/>
                <w:szCs w:val="24"/>
                <w:highlight w:val="none"/>
                <w:lang w:eastAsia="zh-CN"/>
              </w:rPr>
              <w:t>。</w:t>
            </w:r>
          </w:p>
          <w:p w14:paraId="02268418">
            <w:pPr>
              <w:pStyle w:val="131"/>
              <w:spacing w:before="0"/>
              <w:ind w:left="0" w:leftChars="0"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项目完成至中期</w:t>
            </w:r>
            <w:r>
              <w:rPr>
                <w:rFonts w:hint="eastAsia" w:ascii="宋体" w:hAnsi="宋体" w:eastAsia="宋体" w:cs="宋体"/>
                <w:color w:val="auto"/>
                <w:highlight w:val="none"/>
                <w:lang w:val="en-US" w:eastAsia="zh-CN"/>
              </w:rPr>
              <w:t>并经交易人</w:t>
            </w:r>
            <w:r>
              <w:rPr>
                <w:rFonts w:hint="eastAsia" w:ascii="宋体" w:hAnsi="宋体" w:cs="宋体"/>
                <w:color w:val="auto"/>
                <w:szCs w:val="24"/>
                <w:highlight w:val="none"/>
                <w:lang w:eastAsia="zh-CN"/>
              </w:rPr>
              <w:t>验收合格后，</w:t>
            </w:r>
            <w:r>
              <w:rPr>
                <w:rFonts w:hint="eastAsia" w:ascii="宋体" w:hAnsi="宋体" w:cs="宋体"/>
                <w:bCs/>
                <w:color w:val="auto"/>
                <w:sz w:val="24"/>
                <w:highlight w:val="none"/>
                <w:lang w:eastAsia="zh-CN"/>
              </w:rPr>
              <w:t>交易人</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5个工作日向</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支付合同总价的</w:t>
            </w:r>
            <w:r>
              <w:rPr>
                <w:rFonts w:hint="eastAsia" w:ascii="宋体" w:hAnsi="宋体" w:cs="宋体"/>
                <w:color w:val="auto"/>
                <w:szCs w:val="24"/>
                <w:highlight w:val="none"/>
                <w:lang w:val="en-US" w:eastAsia="zh-CN"/>
              </w:rPr>
              <w:t>20%。</w:t>
            </w:r>
          </w:p>
          <w:p w14:paraId="3F4A01E5">
            <w:pPr>
              <w:pStyle w:val="131"/>
              <w:spacing w:before="0"/>
              <w:ind w:left="0" w:leftChars="0"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项目完成至终期</w:t>
            </w:r>
            <w:r>
              <w:rPr>
                <w:rFonts w:hint="eastAsia" w:ascii="宋体" w:hAnsi="宋体" w:eastAsia="宋体" w:cs="宋体"/>
                <w:color w:val="auto"/>
                <w:highlight w:val="none"/>
                <w:lang w:val="en-US" w:eastAsia="zh-CN"/>
              </w:rPr>
              <w:t>并经交易人</w:t>
            </w:r>
            <w:r>
              <w:rPr>
                <w:rFonts w:hint="eastAsia" w:ascii="宋体" w:hAnsi="宋体" w:cs="宋体"/>
                <w:color w:val="auto"/>
                <w:szCs w:val="24"/>
                <w:highlight w:val="none"/>
                <w:lang w:eastAsia="zh-CN"/>
              </w:rPr>
              <w:t>验收合格后，</w:t>
            </w:r>
            <w:r>
              <w:rPr>
                <w:rFonts w:hint="eastAsia" w:ascii="宋体" w:hAnsi="宋体" w:cs="宋体"/>
                <w:bCs/>
                <w:color w:val="auto"/>
                <w:sz w:val="24"/>
                <w:highlight w:val="none"/>
                <w:lang w:eastAsia="zh-CN"/>
              </w:rPr>
              <w:t>交易人</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5个工作日向</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支付合同总价的</w:t>
            </w:r>
            <w:r>
              <w:rPr>
                <w:rFonts w:hint="eastAsia" w:ascii="宋体" w:hAnsi="宋体" w:cs="宋体"/>
                <w:color w:val="auto"/>
                <w:szCs w:val="24"/>
                <w:highlight w:val="none"/>
                <w:lang w:val="en-US" w:eastAsia="zh-CN"/>
              </w:rPr>
              <w:t>10%。</w:t>
            </w:r>
          </w:p>
          <w:p w14:paraId="0DE081AD">
            <w:pPr>
              <w:snapToGrid w:val="0"/>
              <w:spacing w:line="360" w:lineRule="auto"/>
              <w:ind w:firstLine="420" w:firstLineChars="200"/>
              <w:rPr>
                <w:rFonts w:hint="eastAsia" w:ascii="宋体" w:hAnsi="宋体" w:eastAsia="宋体" w:cs="宋体"/>
                <w:bCs/>
                <w:color w:val="auto"/>
                <w:highlight w:val="none"/>
              </w:rPr>
            </w:pPr>
            <w:r>
              <w:rPr>
                <w:rFonts w:hint="eastAsia" w:ascii="宋体" w:hAnsi="宋体" w:cs="宋体"/>
                <w:color w:val="auto"/>
                <w:szCs w:val="24"/>
                <w:highlight w:val="none"/>
                <w:lang w:val="en-US" w:eastAsia="zh-CN"/>
              </w:rPr>
              <w:t>2、</w:t>
            </w:r>
            <w:r>
              <w:rPr>
                <w:rFonts w:hint="eastAsia" w:ascii="宋体" w:hAnsi="宋体" w:eastAsia="宋体" w:cs="宋体"/>
                <w:bCs/>
                <w:color w:val="auto"/>
                <w:sz w:val="24"/>
                <w:highlight w:val="none"/>
              </w:rPr>
              <w:t>付款条件:</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在收到</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开具的符合法律法规规定发票后，以转账支付的方式，支付给</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服务费。</w:t>
            </w:r>
            <w:r>
              <w:rPr>
                <w:rFonts w:hint="eastAsia" w:ascii="宋体" w:hAnsi="宋体" w:cs="宋体"/>
                <w:bCs/>
                <w:color w:val="auto"/>
                <w:sz w:val="24"/>
                <w:highlight w:val="none"/>
                <w:lang w:eastAsia="zh-CN"/>
              </w:rPr>
              <w:t>成交人</w:t>
            </w:r>
            <w:r>
              <w:rPr>
                <w:rFonts w:hint="eastAsia" w:ascii="宋体" w:hAnsi="宋体" w:eastAsia="宋体" w:cs="宋体"/>
                <w:bCs/>
                <w:color w:val="auto"/>
                <w:sz w:val="24"/>
                <w:highlight w:val="none"/>
              </w:rPr>
              <w:t>逾期开具发票或开具的发票不符合</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要求的，</w:t>
            </w:r>
            <w:r>
              <w:rPr>
                <w:rFonts w:hint="eastAsia" w:ascii="宋体" w:hAnsi="宋体" w:cs="宋体"/>
                <w:bCs/>
                <w:color w:val="auto"/>
                <w:sz w:val="24"/>
                <w:highlight w:val="none"/>
                <w:lang w:eastAsia="zh-CN"/>
              </w:rPr>
              <w:t>交易人</w:t>
            </w:r>
            <w:r>
              <w:rPr>
                <w:rFonts w:hint="eastAsia" w:ascii="宋体" w:hAnsi="宋体" w:eastAsia="宋体" w:cs="宋体"/>
                <w:bCs/>
                <w:color w:val="auto"/>
                <w:sz w:val="24"/>
                <w:highlight w:val="none"/>
              </w:rPr>
              <w:t>有权延迟付款时间，且该行为不视为违约</w:t>
            </w:r>
            <w:r>
              <w:rPr>
                <w:rFonts w:hint="eastAsia" w:ascii="宋体" w:hAnsi="宋体" w:cs="宋体"/>
                <w:bCs/>
                <w:color w:val="auto"/>
                <w:sz w:val="24"/>
                <w:highlight w:val="none"/>
                <w:lang w:eastAsia="zh-CN"/>
              </w:rPr>
              <w:t>。</w:t>
            </w:r>
          </w:p>
        </w:tc>
      </w:tr>
      <w:tr w14:paraId="4C56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65E386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544" w:type="pct"/>
            <w:vAlign w:val="center"/>
          </w:tcPr>
          <w:p w14:paraId="59F1B0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30日内</w:t>
            </w:r>
          </w:p>
        </w:tc>
      </w:tr>
      <w:tr w14:paraId="5EED2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tcPr>
          <w:p w14:paraId="433EDA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544" w:type="pct"/>
          </w:tcPr>
          <w:p w14:paraId="2C79C0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10日内</w:t>
            </w:r>
          </w:p>
        </w:tc>
      </w:tr>
      <w:tr w14:paraId="0193D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433330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544" w:type="pct"/>
            <w:vAlign w:val="center"/>
          </w:tcPr>
          <w:p w14:paraId="2125BB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10日内</w:t>
            </w:r>
          </w:p>
        </w:tc>
      </w:tr>
      <w:tr w14:paraId="782A4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0EEF42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544" w:type="pct"/>
            <w:vAlign w:val="center"/>
          </w:tcPr>
          <w:p w14:paraId="58BBCB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交易人根据交易需求要求组织验收。</w:t>
            </w:r>
          </w:p>
        </w:tc>
      </w:tr>
      <w:tr w14:paraId="14578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55" w:type="pct"/>
            <w:tcBorders>
              <w:left w:val="single" w:color="auto" w:sz="4" w:space="0"/>
            </w:tcBorders>
            <w:vAlign w:val="center"/>
          </w:tcPr>
          <w:p w14:paraId="4CB021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2.18.1</w:t>
            </w:r>
          </w:p>
        </w:tc>
        <w:tc>
          <w:tcPr>
            <w:tcW w:w="4544" w:type="pct"/>
            <w:vAlign w:val="center"/>
          </w:tcPr>
          <w:p w14:paraId="519A4F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非现金形式</w:t>
            </w:r>
          </w:p>
        </w:tc>
      </w:tr>
      <w:tr w14:paraId="5965E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55" w:type="pct"/>
            <w:tcBorders>
              <w:left w:val="single" w:color="auto" w:sz="4" w:space="0"/>
            </w:tcBorders>
            <w:vAlign w:val="center"/>
          </w:tcPr>
          <w:p w14:paraId="5E63C4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2.18.2</w:t>
            </w:r>
          </w:p>
        </w:tc>
        <w:tc>
          <w:tcPr>
            <w:tcW w:w="4544" w:type="pct"/>
            <w:vAlign w:val="center"/>
          </w:tcPr>
          <w:p w14:paraId="14F133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5个工作日内</w:t>
            </w:r>
          </w:p>
        </w:tc>
      </w:tr>
      <w:tr w14:paraId="0A13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55" w:type="pct"/>
            <w:tcBorders>
              <w:left w:val="single" w:color="auto" w:sz="4" w:space="0"/>
            </w:tcBorders>
          </w:tcPr>
          <w:p w14:paraId="142B64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2.20</w:t>
            </w:r>
          </w:p>
        </w:tc>
        <w:tc>
          <w:tcPr>
            <w:tcW w:w="4544" w:type="pct"/>
          </w:tcPr>
          <w:p w14:paraId="778694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壹式陆份，甲方执叁份，乙方执叁份</w:t>
            </w:r>
          </w:p>
        </w:tc>
      </w:tr>
    </w:tbl>
    <w:p w14:paraId="01C49B23">
      <w:pPr>
        <w:spacing w:line="360" w:lineRule="auto"/>
        <w:ind w:left="-420" w:leftChars="-200" w:right="-420" w:rightChars="-200" w:firstLine="480" w:firstLineChars="200"/>
        <w:rPr>
          <w:rFonts w:hint="eastAsia" w:ascii="宋体" w:hAnsi="宋体" w:eastAsia="宋体" w:cs="宋体"/>
          <w:color w:val="auto"/>
          <w:sz w:val="24"/>
          <w:highlight w:val="none"/>
        </w:rPr>
      </w:pPr>
    </w:p>
    <w:p w14:paraId="39650E34">
      <w:pPr>
        <w:spacing w:line="360" w:lineRule="auto"/>
        <w:ind w:left="-420" w:leftChars="-200" w:right="-420" w:rightChars="-200"/>
        <w:rPr>
          <w:rFonts w:hint="eastAsia" w:ascii="宋体" w:hAnsi="宋体" w:eastAsia="宋体" w:cs="宋体"/>
          <w:color w:val="auto"/>
          <w:sz w:val="24"/>
          <w:highlight w:val="none"/>
        </w:rPr>
      </w:pPr>
    </w:p>
    <w:p w14:paraId="70D74EDB">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14:paraId="0DEBBC8D">
      <w:pPr>
        <w:widowControl/>
        <w:adjustRightInd/>
        <w:jc w:val="left"/>
        <w:rPr>
          <w:rFonts w:hint="eastAsia" w:ascii="宋体" w:hAnsi="宋体" w:eastAsia="宋体" w:cs="宋体"/>
          <w:b/>
          <w:color w:val="auto"/>
          <w:sz w:val="36"/>
          <w:szCs w:val="20"/>
          <w:highlight w:val="none"/>
        </w:rPr>
      </w:pPr>
    </w:p>
    <w:p w14:paraId="4D0D9AAB">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14:paraId="1DF621A5">
      <w:pPr>
        <w:spacing w:line="360" w:lineRule="auto"/>
        <w:jc w:val="center"/>
        <w:outlineLvl w:val="0"/>
        <w:rPr>
          <w:rFonts w:hint="eastAsia" w:ascii="宋体" w:hAnsi="宋体" w:eastAsia="宋体" w:cs="宋体"/>
          <w:b/>
          <w:color w:val="auto"/>
          <w:kern w:val="0"/>
          <w:sz w:val="36"/>
          <w:szCs w:val="36"/>
          <w:highlight w:val="none"/>
        </w:rPr>
      </w:pPr>
    </w:p>
    <w:p w14:paraId="0A7225C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693CE6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DC9C4AF">
      <w:pPr>
        <w:spacing w:line="360" w:lineRule="auto"/>
        <w:jc w:val="center"/>
        <w:outlineLvl w:val="0"/>
        <w:rPr>
          <w:rFonts w:hint="eastAsia" w:ascii="宋体" w:hAnsi="宋体" w:eastAsia="宋体" w:cs="宋体"/>
          <w:b/>
          <w:color w:val="auto"/>
          <w:kern w:val="0"/>
          <w:sz w:val="36"/>
          <w:szCs w:val="36"/>
          <w:highlight w:val="none"/>
        </w:rPr>
      </w:pPr>
    </w:p>
    <w:p w14:paraId="2B3E45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D2964EF">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5ABBD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31502C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68ED4FDA">
      <w:pPr>
        <w:snapToGrid w:val="0"/>
        <w:spacing w:line="360" w:lineRule="auto"/>
        <w:ind w:firstLine="480" w:firstLineChars="200"/>
        <w:rPr>
          <w:rFonts w:hint="eastAsia" w:ascii="宋体" w:hAnsi="宋体" w:eastAsia="宋体" w:cs="宋体"/>
          <w:color w:val="auto"/>
          <w:sz w:val="24"/>
          <w:highlight w:val="none"/>
        </w:rPr>
      </w:pPr>
    </w:p>
    <w:p w14:paraId="293FEFD4">
      <w:pPr>
        <w:spacing w:line="360" w:lineRule="auto"/>
        <w:ind w:firstLine="480" w:firstLineChars="200"/>
        <w:rPr>
          <w:rFonts w:hint="eastAsia" w:ascii="宋体" w:hAnsi="宋体" w:eastAsia="宋体" w:cs="宋体"/>
          <w:color w:val="auto"/>
          <w:sz w:val="24"/>
          <w:highlight w:val="none"/>
        </w:rPr>
      </w:pPr>
    </w:p>
    <w:p w14:paraId="3F5C143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E104A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449D0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         】政府采购活动，郑重承诺：</w:t>
      </w:r>
    </w:p>
    <w:p w14:paraId="051525F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D3A0E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6CEDE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6736B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9D841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44F139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6072E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EB737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78358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CF818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26744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2F1E37B">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F8F2C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605B751">
      <w:pPr>
        <w:snapToGrid w:val="0"/>
        <w:spacing w:line="360" w:lineRule="auto"/>
        <w:ind w:right="480"/>
        <w:jc w:val="center"/>
        <w:rPr>
          <w:rFonts w:hint="eastAsia" w:ascii="宋体" w:hAnsi="宋体" w:eastAsia="宋体" w:cs="宋体"/>
          <w:b/>
          <w:color w:val="auto"/>
          <w:kern w:val="0"/>
          <w:sz w:val="32"/>
          <w:szCs w:val="32"/>
          <w:highlight w:val="none"/>
        </w:rPr>
      </w:pPr>
    </w:p>
    <w:p w14:paraId="5F4D8A99">
      <w:pPr>
        <w:snapToGrid w:val="0"/>
        <w:spacing w:line="360" w:lineRule="auto"/>
        <w:ind w:right="480"/>
        <w:jc w:val="center"/>
        <w:rPr>
          <w:rFonts w:hint="eastAsia" w:ascii="宋体" w:hAnsi="宋体" w:eastAsia="宋体" w:cs="宋体"/>
          <w:b/>
          <w:color w:val="auto"/>
          <w:kern w:val="0"/>
          <w:sz w:val="32"/>
          <w:szCs w:val="32"/>
          <w:highlight w:val="none"/>
        </w:rPr>
      </w:pPr>
    </w:p>
    <w:p w14:paraId="529D902D">
      <w:pPr>
        <w:snapToGrid w:val="0"/>
        <w:spacing w:line="360" w:lineRule="auto"/>
        <w:ind w:right="480"/>
        <w:jc w:val="center"/>
        <w:rPr>
          <w:rFonts w:hint="eastAsia" w:ascii="宋体" w:hAnsi="宋体" w:eastAsia="宋体" w:cs="宋体"/>
          <w:b/>
          <w:color w:val="auto"/>
          <w:kern w:val="0"/>
          <w:sz w:val="32"/>
          <w:szCs w:val="32"/>
          <w:highlight w:val="none"/>
        </w:rPr>
      </w:pPr>
    </w:p>
    <w:p w14:paraId="0D3F9DAD">
      <w:pPr>
        <w:rPr>
          <w:rFonts w:hint="eastAsia" w:ascii="宋体" w:hAnsi="宋体" w:eastAsia="宋体" w:cs="宋体"/>
          <w:color w:val="auto"/>
          <w:highlight w:val="none"/>
        </w:rPr>
      </w:pPr>
    </w:p>
    <w:p w14:paraId="3BBA7513">
      <w:pPr>
        <w:snapToGrid w:val="0"/>
        <w:spacing w:line="360" w:lineRule="auto"/>
        <w:ind w:right="480"/>
        <w:jc w:val="center"/>
        <w:rPr>
          <w:rFonts w:hint="eastAsia" w:ascii="宋体" w:hAnsi="宋体" w:eastAsia="宋体" w:cs="宋体"/>
          <w:b/>
          <w:color w:val="auto"/>
          <w:kern w:val="0"/>
          <w:sz w:val="32"/>
          <w:szCs w:val="32"/>
          <w:highlight w:val="none"/>
        </w:rPr>
      </w:pPr>
    </w:p>
    <w:p w14:paraId="4159A569">
      <w:pPr>
        <w:snapToGrid w:val="0"/>
        <w:spacing w:line="360" w:lineRule="auto"/>
        <w:ind w:right="480"/>
        <w:jc w:val="center"/>
        <w:rPr>
          <w:rFonts w:hint="eastAsia" w:ascii="宋体" w:hAnsi="宋体" w:eastAsia="宋体" w:cs="宋体"/>
          <w:b/>
          <w:color w:val="auto"/>
          <w:kern w:val="0"/>
          <w:sz w:val="32"/>
          <w:szCs w:val="32"/>
          <w:highlight w:val="none"/>
        </w:rPr>
      </w:pPr>
    </w:p>
    <w:p w14:paraId="4CF808DC">
      <w:pPr>
        <w:snapToGrid w:val="0"/>
        <w:spacing w:line="360" w:lineRule="auto"/>
        <w:ind w:right="480"/>
        <w:jc w:val="center"/>
        <w:rPr>
          <w:rFonts w:hint="eastAsia" w:ascii="宋体" w:hAnsi="宋体" w:eastAsia="宋体" w:cs="宋体"/>
          <w:b/>
          <w:color w:val="auto"/>
          <w:kern w:val="0"/>
          <w:sz w:val="32"/>
          <w:szCs w:val="32"/>
          <w:highlight w:val="none"/>
        </w:rPr>
      </w:pPr>
    </w:p>
    <w:p w14:paraId="55BE51D9">
      <w:pPr>
        <w:widowControl/>
        <w:adjustRightInd/>
        <w:jc w:val="left"/>
        <w:rPr>
          <w:rFonts w:hint="eastAsia" w:ascii="宋体" w:hAnsi="宋体" w:eastAsia="宋体" w:cs="宋体"/>
          <w:b/>
          <w:color w:val="auto"/>
          <w:kern w:val="0"/>
          <w:sz w:val="32"/>
          <w:szCs w:val="32"/>
          <w:highlight w:val="none"/>
        </w:rPr>
      </w:pPr>
    </w:p>
    <w:p w14:paraId="68A893E3">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E37E34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4966E40">
      <w:pPr>
        <w:snapToGrid w:val="0"/>
        <w:spacing w:line="360" w:lineRule="auto"/>
        <w:ind w:right="480"/>
        <w:jc w:val="center"/>
        <w:rPr>
          <w:rFonts w:hint="eastAsia" w:ascii="宋体" w:hAnsi="宋体" w:eastAsia="宋体" w:cs="宋体"/>
          <w:b/>
          <w:color w:val="auto"/>
          <w:kern w:val="0"/>
          <w:sz w:val="32"/>
          <w:szCs w:val="32"/>
          <w:highlight w:val="none"/>
        </w:rPr>
      </w:pPr>
    </w:p>
    <w:p w14:paraId="6ED67D4B">
      <w:pPr>
        <w:snapToGrid w:val="0"/>
        <w:spacing w:line="360" w:lineRule="auto"/>
        <w:ind w:right="480"/>
        <w:jc w:val="center"/>
        <w:rPr>
          <w:rFonts w:hint="eastAsia" w:ascii="宋体" w:hAnsi="宋体" w:eastAsia="宋体" w:cs="宋体"/>
          <w:b/>
          <w:color w:val="auto"/>
          <w:kern w:val="0"/>
          <w:sz w:val="32"/>
          <w:szCs w:val="32"/>
          <w:highlight w:val="none"/>
        </w:rPr>
      </w:pPr>
    </w:p>
    <w:p w14:paraId="0A472FC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7F22B4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0306491">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73F90325">
      <w:pPr>
        <w:widowControl/>
        <w:spacing w:line="360" w:lineRule="auto"/>
        <w:ind w:firstLine="480"/>
        <w:jc w:val="left"/>
        <w:rPr>
          <w:rFonts w:hint="eastAsia" w:ascii="宋体" w:hAnsi="宋体" w:eastAsia="宋体" w:cs="宋体"/>
          <w:color w:val="auto"/>
          <w:sz w:val="24"/>
          <w:highlight w:val="none"/>
        </w:rPr>
      </w:pPr>
    </w:p>
    <w:p w14:paraId="5617592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6BC26A8">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CF8CD8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5795B04">
      <w:pPr>
        <w:widowControl/>
        <w:spacing w:line="360" w:lineRule="auto"/>
        <w:ind w:left="150"/>
        <w:jc w:val="center"/>
        <w:rPr>
          <w:rFonts w:hint="eastAsia" w:ascii="宋体" w:hAnsi="宋体" w:eastAsia="宋体" w:cs="宋体"/>
          <w:b/>
          <w:color w:val="auto"/>
          <w:kern w:val="0"/>
          <w:sz w:val="32"/>
          <w:szCs w:val="32"/>
          <w:highlight w:val="none"/>
        </w:rPr>
      </w:pPr>
    </w:p>
    <w:p w14:paraId="139F67CE">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0D87A1C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FB4695B">
      <w:pPr>
        <w:rPr>
          <w:rFonts w:hint="eastAsia" w:ascii="宋体" w:hAnsi="宋体" w:eastAsia="宋体" w:cs="宋体"/>
          <w:color w:val="auto"/>
          <w:highlight w:val="none"/>
        </w:rPr>
      </w:pPr>
    </w:p>
    <w:p w14:paraId="056A8C64">
      <w:pPr>
        <w:snapToGrid w:val="0"/>
        <w:spacing w:line="360" w:lineRule="auto"/>
        <w:ind w:right="480"/>
        <w:jc w:val="center"/>
        <w:rPr>
          <w:rFonts w:hint="eastAsia" w:ascii="宋体" w:hAnsi="宋体" w:eastAsia="宋体" w:cs="宋体"/>
          <w:b/>
          <w:color w:val="auto"/>
          <w:kern w:val="0"/>
          <w:sz w:val="32"/>
          <w:szCs w:val="32"/>
          <w:highlight w:val="none"/>
        </w:rPr>
      </w:pPr>
    </w:p>
    <w:p w14:paraId="3EFD6D59">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331E2D3">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AB0BD9F">
      <w:pPr>
        <w:spacing w:line="360" w:lineRule="auto"/>
        <w:jc w:val="center"/>
        <w:outlineLvl w:val="0"/>
        <w:rPr>
          <w:rFonts w:hint="eastAsia" w:ascii="宋体" w:hAnsi="宋体" w:eastAsia="宋体" w:cs="宋体"/>
          <w:b/>
          <w:color w:val="auto"/>
          <w:kern w:val="0"/>
          <w:sz w:val="24"/>
          <w:highlight w:val="none"/>
        </w:rPr>
      </w:pPr>
    </w:p>
    <w:p w14:paraId="5BC6378E">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22E56F0">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570806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0905E59">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11C341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2C80E09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E120DFE">
      <w:pPr>
        <w:snapToGrid w:val="0"/>
        <w:spacing w:line="360" w:lineRule="auto"/>
        <w:jc w:val="center"/>
        <w:rPr>
          <w:rFonts w:hint="eastAsia" w:ascii="宋体" w:hAnsi="宋体" w:eastAsia="宋体" w:cs="宋体"/>
          <w:b/>
          <w:color w:val="auto"/>
          <w:kern w:val="0"/>
          <w:sz w:val="32"/>
          <w:szCs w:val="32"/>
          <w:highlight w:val="none"/>
          <w:lang w:val="zh-CN"/>
        </w:rPr>
      </w:pPr>
    </w:p>
    <w:p w14:paraId="1F6137A4">
      <w:pPr>
        <w:snapToGrid w:val="0"/>
        <w:spacing w:line="360" w:lineRule="auto"/>
        <w:jc w:val="center"/>
        <w:rPr>
          <w:rFonts w:hint="eastAsia" w:ascii="宋体" w:hAnsi="宋体" w:eastAsia="宋体" w:cs="宋体"/>
          <w:b/>
          <w:color w:val="auto"/>
          <w:kern w:val="0"/>
          <w:sz w:val="32"/>
          <w:szCs w:val="32"/>
          <w:highlight w:val="none"/>
          <w:lang w:val="zh-CN"/>
        </w:rPr>
      </w:pPr>
    </w:p>
    <w:p w14:paraId="42D761B8">
      <w:pPr>
        <w:snapToGrid w:val="0"/>
        <w:spacing w:line="360" w:lineRule="auto"/>
        <w:jc w:val="center"/>
        <w:rPr>
          <w:rFonts w:hint="eastAsia" w:ascii="宋体" w:hAnsi="宋体" w:eastAsia="宋体" w:cs="宋体"/>
          <w:b/>
          <w:color w:val="auto"/>
          <w:kern w:val="0"/>
          <w:sz w:val="32"/>
          <w:szCs w:val="32"/>
          <w:highlight w:val="none"/>
          <w:lang w:val="zh-CN"/>
        </w:rPr>
      </w:pPr>
    </w:p>
    <w:p w14:paraId="46684D1A">
      <w:pPr>
        <w:snapToGrid w:val="0"/>
        <w:spacing w:line="360" w:lineRule="auto"/>
        <w:jc w:val="center"/>
        <w:rPr>
          <w:rFonts w:hint="eastAsia" w:ascii="宋体" w:hAnsi="宋体" w:eastAsia="宋体" w:cs="宋体"/>
          <w:b/>
          <w:color w:val="auto"/>
          <w:kern w:val="0"/>
          <w:sz w:val="32"/>
          <w:szCs w:val="32"/>
          <w:highlight w:val="none"/>
          <w:lang w:val="zh-CN"/>
        </w:rPr>
      </w:pPr>
    </w:p>
    <w:p w14:paraId="3D888966">
      <w:pPr>
        <w:snapToGrid w:val="0"/>
        <w:spacing w:line="360" w:lineRule="auto"/>
        <w:jc w:val="center"/>
        <w:rPr>
          <w:rFonts w:hint="eastAsia" w:ascii="宋体" w:hAnsi="宋体" w:eastAsia="宋体" w:cs="宋体"/>
          <w:b/>
          <w:color w:val="auto"/>
          <w:kern w:val="0"/>
          <w:sz w:val="32"/>
          <w:szCs w:val="32"/>
          <w:highlight w:val="none"/>
          <w:lang w:val="zh-CN"/>
        </w:rPr>
      </w:pPr>
    </w:p>
    <w:p w14:paraId="470907E7">
      <w:pPr>
        <w:snapToGrid w:val="0"/>
        <w:spacing w:line="360" w:lineRule="auto"/>
        <w:jc w:val="center"/>
        <w:rPr>
          <w:rFonts w:hint="eastAsia" w:ascii="宋体" w:hAnsi="宋体" w:eastAsia="宋体" w:cs="宋体"/>
          <w:b/>
          <w:color w:val="auto"/>
          <w:kern w:val="0"/>
          <w:sz w:val="32"/>
          <w:szCs w:val="32"/>
          <w:highlight w:val="none"/>
          <w:lang w:val="zh-CN"/>
        </w:rPr>
      </w:pPr>
    </w:p>
    <w:p w14:paraId="6D5ED2DB">
      <w:pPr>
        <w:snapToGrid w:val="0"/>
        <w:spacing w:line="360" w:lineRule="auto"/>
        <w:jc w:val="center"/>
        <w:rPr>
          <w:rFonts w:hint="eastAsia" w:ascii="宋体" w:hAnsi="宋体" w:eastAsia="宋体" w:cs="宋体"/>
          <w:b/>
          <w:color w:val="auto"/>
          <w:kern w:val="0"/>
          <w:sz w:val="32"/>
          <w:szCs w:val="32"/>
          <w:highlight w:val="none"/>
          <w:lang w:val="zh-CN"/>
        </w:rPr>
      </w:pPr>
    </w:p>
    <w:p w14:paraId="37B2A23E">
      <w:pPr>
        <w:snapToGrid w:val="0"/>
        <w:spacing w:line="360" w:lineRule="auto"/>
        <w:jc w:val="center"/>
        <w:rPr>
          <w:rFonts w:hint="eastAsia" w:ascii="宋体" w:hAnsi="宋体" w:eastAsia="宋体" w:cs="宋体"/>
          <w:b/>
          <w:color w:val="auto"/>
          <w:kern w:val="0"/>
          <w:sz w:val="32"/>
          <w:szCs w:val="32"/>
          <w:highlight w:val="none"/>
          <w:lang w:val="zh-CN"/>
        </w:rPr>
      </w:pPr>
    </w:p>
    <w:p w14:paraId="237FA407">
      <w:pPr>
        <w:snapToGrid w:val="0"/>
        <w:spacing w:line="360" w:lineRule="auto"/>
        <w:jc w:val="center"/>
        <w:rPr>
          <w:rFonts w:hint="eastAsia" w:ascii="宋体" w:hAnsi="宋体" w:eastAsia="宋体" w:cs="宋体"/>
          <w:b/>
          <w:color w:val="auto"/>
          <w:kern w:val="0"/>
          <w:sz w:val="32"/>
          <w:szCs w:val="32"/>
          <w:highlight w:val="none"/>
          <w:lang w:val="zh-CN"/>
        </w:rPr>
      </w:pPr>
    </w:p>
    <w:p w14:paraId="6981C7F0">
      <w:pPr>
        <w:snapToGrid w:val="0"/>
        <w:spacing w:line="360" w:lineRule="auto"/>
        <w:jc w:val="center"/>
        <w:rPr>
          <w:rFonts w:hint="eastAsia" w:ascii="宋体" w:hAnsi="宋体" w:eastAsia="宋体" w:cs="宋体"/>
          <w:b/>
          <w:color w:val="auto"/>
          <w:kern w:val="0"/>
          <w:sz w:val="32"/>
          <w:szCs w:val="32"/>
          <w:highlight w:val="none"/>
          <w:lang w:val="zh-CN"/>
        </w:rPr>
      </w:pPr>
    </w:p>
    <w:p w14:paraId="5857F697">
      <w:pPr>
        <w:snapToGrid w:val="0"/>
        <w:spacing w:line="360" w:lineRule="auto"/>
        <w:jc w:val="center"/>
        <w:rPr>
          <w:rFonts w:hint="eastAsia" w:ascii="宋体" w:hAnsi="宋体" w:eastAsia="宋体" w:cs="宋体"/>
          <w:b/>
          <w:color w:val="auto"/>
          <w:kern w:val="0"/>
          <w:sz w:val="32"/>
          <w:szCs w:val="32"/>
          <w:highlight w:val="none"/>
          <w:lang w:val="zh-CN"/>
        </w:rPr>
      </w:pPr>
    </w:p>
    <w:p w14:paraId="64A350ED">
      <w:pPr>
        <w:snapToGrid w:val="0"/>
        <w:spacing w:line="360" w:lineRule="auto"/>
        <w:jc w:val="center"/>
        <w:rPr>
          <w:rFonts w:hint="eastAsia" w:ascii="宋体" w:hAnsi="宋体" w:eastAsia="宋体" w:cs="宋体"/>
          <w:b/>
          <w:color w:val="auto"/>
          <w:kern w:val="0"/>
          <w:sz w:val="32"/>
          <w:szCs w:val="32"/>
          <w:highlight w:val="none"/>
          <w:lang w:val="zh-CN"/>
        </w:rPr>
      </w:pPr>
    </w:p>
    <w:p w14:paraId="3ABD2550">
      <w:pPr>
        <w:rPr>
          <w:rFonts w:hint="eastAsia" w:ascii="宋体" w:hAnsi="宋体" w:eastAsia="宋体" w:cs="宋体"/>
          <w:b/>
          <w:color w:val="auto"/>
          <w:kern w:val="0"/>
          <w:sz w:val="32"/>
          <w:szCs w:val="32"/>
          <w:highlight w:val="none"/>
          <w:lang w:val="zh-CN"/>
        </w:rPr>
      </w:pPr>
    </w:p>
    <w:p w14:paraId="55BAF1DC">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D4D3A2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6B474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97A85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   】招标的有关活动，并对此项目进行投标。为此：</w:t>
      </w:r>
    </w:p>
    <w:p w14:paraId="28D3484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EC93E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0F86BA4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F9A6B9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F8124D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04" w:name="_Hlk101257010"/>
      <w:r>
        <w:rPr>
          <w:rFonts w:hint="eastAsia" w:ascii="宋体" w:hAnsi="宋体" w:eastAsia="宋体" w:cs="宋体"/>
          <w:color w:val="auto"/>
          <w:sz w:val="24"/>
          <w:highlight w:val="none"/>
        </w:rPr>
        <w:t>（如果有)</w:t>
      </w:r>
      <w:bookmarkEnd w:id="404"/>
      <w:r>
        <w:rPr>
          <w:rFonts w:hint="eastAsia" w:ascii="宋体" w:hAnsi="宋体" w:eastAsia="宋体" w:cs="宋体"/>
          <w:snapToGrid w:val="0"/>
          <w:color w:val="auto"/>
          <w:kern w:val="28"/>
          <w:sz w:val="24"/>
          <w:szCs w:val="20"/>
          <w:highlight w:val="none"/>
        </w:rPr>
        <w:t>；</w:t>
      </w:r>
    </w:p>
    <w:p w14:paraId="444D6CC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A25EDD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0226AF33">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FF267D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F398A5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EEAE0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2FCEC4B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4AD0C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7D7075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5B9DA86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AEF91D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5ED7D8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44CCE7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A617D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7E58C73">
      <w:pPr>
        <w:snapToGrid w:val="0"/>
        <w:spacing w:line="360" w:lineRule="auto"/>
        <w:ind w:left="420" w:leftChars="200" w:firstLine="480" w:firstLineChars="200"/>
        <w:rPr>
          <w:rFonts w:hint="eastAsia"/>
          <w:color w:val="auto"/>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14D5A5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75E0D0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4A5170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24041D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F2776A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B88A47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3D73E4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AF8F1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6021A64">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F151D8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D89E33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3B458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7133D8">
      <w:pPr>
        <w:snapToGrid w:val="0"/>
        <w:spacing w:line="360" w:lineRule="auto"/>
        <w:jc w:val="center"/>
        <w:rPr>
          <w:rFonts w:hint="eastAsia" w:ascii="宋体" w:hAnsi="宋体" w:eastAsia="宋体" w:cs="宋体"/>
          <w:b/>
          <w:color w:val="auto"/>
          <w:kern w:val="0"/>
          <w:sz w:val="32"/>
          <w:szCs w:val="32"/>
          <w:highlight w:val="none"/>
        </w:rPr>
      </w:pPr>
    </w:p>
    <w:p w14:paraId="6DBF5922">
      <w:pPr>
        <w:snapToGrid w:val="0"/>
        <w:spacing w:line="360" w:lineRule="auto"/>
        <w:rPr>
          <w:rFonts w:hint="eastAsia" w:ascii="宋体" w:hAnsi="宋体" w:eastAsia="宋体" w:cs="宋体"/>
          <w:color w:val="auto"/>
          <w:sz w:val="24"/>
          <w:highlight w:val="none"/>
        </w:rPr>
      </w:pPr>
    </w:p>
    <w:p w14:paraId="32F0F76C">
      <w:pPr>
        <w:jc w:val="center"/>
        <w:rPr>
          <w:rFonts w:hint="eastAsia" w:ascii="宋体" w:hAnsi="宋体" w:eastAsia="宋体" w:cs="宋体"/>
          <w:b/>
          <w:color w:val="auto"/>
          <w:kern w:val="0"/>
          <w:sz w:val="32"/>
          <w:szCs w:val="32"/>
          <w:highlight w:val="none"/>
        </w:rPr>
      </w:pPr>
    </w:p>
    <w:p w14:paraId="5A3ECCBB">
      <w:pPr>
        <w:jc w:val="center"/>
        <w:rPr>
          <w:rFonts w:hint="eastAsia" w:ascii="宋体" w:hAnsi="宋体" w:eastAsia="宋体" w:cs="宋体"/>
          <w:b/>
          <w:color w:val="auto"/>
          <w:kern w:val="0"/>
          <w:sz w:val="32"/>
          <w:szCs w:val="32"/>
          <w:highlight w:val="none"/>
        </w:rPr>
      </w:pPr>
    </w:p>
    <w:p w14:paraId="5A10AA25">
      <w:pPr>
        <w:jc w:val="center"/>
        <w:rPr>
          <w:rFonts w:hint="eastAsia" w:ascii="宋体" w:hAnsi="宋体" w:eastAsia="宋体" w:cs="宋体"/>
          <w:b/>
          <w:color w:val="auto"/>
          <w:kern w:val="0"/>
          <w:sz w:val="32"/>
          <w:szCs w:val="32"/>
          <w:highlight w:val="none"/>
        </w:rPr>
      </w:pPr>
    </w:p>
    <w:p w14:paraId="3789DCE2">
      <w:pPr>
        <w:jc w:val="center"/>
        <w:rPr>
          <w:rFonts w:hint="eastAsia" w:ascii="宋体" w:hAnsi="宋体" w:eastAsia="宋体" w:cs="宋体"/>
          <w:b/>
          <w:color w:val="auto"/>
          <w:kern w:val="0"/>
          <w:sz w:val="32"/>
          <w:szCs w:val="32"/>
          <w:highlight w:val="none"/>
        </w:rPr>
      </w:pPr>
    </w:p>
    <w:p w14:paraId="44969097">
      <w:pPr>
        <w:jc w:val="center"/>
        <w:rPr>
          <w:rFonts w:hint="eastAsia" w:ascii="宋体" w:hAnsi="宋体" w:eastAsia="宋体" w:cs="宋体"/>
          <w:b/>
          <w:color w:val="auto"/>
          <w:kern w:val="0"/>
          <w:sz w:val="32"/>
          <w:szCs w:val="32"/>
          <w:highlight w:val="none"/>
        </w:rPr>
      </w:pPr>
    </w:p>
    <w:p w14:paraId="1A6E5A71">
      <w:pPr>
        <w:jc w:val="center"/>
        <w:rPr>
          <w:rFonts w:hint="eastAsia" w:ascii="宋体" w:hAnsi="宋体" w:eastAsia="宋体" w:cs="宋体"/>
          <w:b/>
          <w:color w:val="auto"/>
          <w:kern w:val="0"/>
          <w:sz w:val="32"/>
          <w:szCs w:val="32"/>
          <w:highlight w:val="none"/>
        </w:rPr>
      </w:pPr>
    </w:p>
    <w:p w14:paraId="552B2420">
      <w:pPr>
        <w:jc w:val="center"/>
        <w:rPr>
          <w:rFonts w:hint="eastAsia" w:ascii="宋体" w:hAnsi="宋体" w:eastAsia="宋体" w:cs="宋体"/>
          <w:b/>
          <w:color w:val="auto"/>
          <w:kern w:val="0"/>
          <w:sz w:val="32"/>
          <w:szCs w:val="32"/>
          <w:highlight w:val="none"/>
        </w:rPr>
      </w:pPr>
    </w:p>
    <w:p w14:paraId="606DD008">
      <w:pPr>
        <w:jc w:val="center"/>
        <w:rPr>
          <w:rFonts w:hint="eastAsia" w:ascii="宋体" w:hAnsi="宋体" w:eastAsia="宋体" w:cs="宋体"/>
          <w:b/>
          <w:color w:val="auto"/>
          <w:kern w:val="0"/>
          <w:sz w:val="32"/>
          <w:szCs w:val="32"/>
          <w:highlight w:val="none"/>
        </w:rPr>
      </w:pPr>
    </w:p>
    <w:p w14:paraId="5012043E">
      <w:pPr>
        <w:jc w:val="center"/>
        <w:rPr>
          <w:rFonts w:hint="eastAsia" w:ascii="宋体" w:hAnsi="宋体" w:eastAsia="宋体" w:cs="宋体"/>
          <w:b/>
          <w:color w:val="auto"/>
          <w:kern w:val="0"/>
          <w:sz w:val="32"/>
          <w:szCs w:val="32"/>
          <w:highlight w:val="none"/>
        </w:rPr>
      </w:pPr>
    </w:p>
    <w:p w14:paraId="51D047C9">
      <w:pPr>
        <w:jc w:val="center"/>
        <w:rPr>
          <w:rFonts w:hint="eastAsia" w:ascii="宋体" w:hAnsi="宋体" w:eastAsia="宋体" w:cs="宋体"/>
          <w:b/>
          <w:color w:val="auto"/>
          <w:kern w:val="0"/>
          <w:sz w:val="32"/>
          <w:szCs w:val="32"/>
          <w:highlight w:val="none"/>
        </w:rPr>
      </w:pPr>
    </w:p>
    <w:p w14:paraId="5F137C2C">
      <w:pPr>
        <w:jc w:val="center"/>
        <w:rPr>
          <w:rFonts w:hint="eastAsia" w:ascii="宋体" w:hAnsi="宋体" w:eastAsia="宋体" w:cs="宋体"/>
          <w:b/>
          <w:color w:val="auto"/>
          <w:kern w:val="0"/>
          <w:sz w:val="32"/>
          <w:szCs w:val="32"/>
          <w:highlight w:val="none"/>
        </w:rPr>
      </w:pPr>
    </w:p>
    <w:p w14:paraId="399B23D6">
      <w:pPr>
        <w:jc w:val="center"/>
        <w:rPr>
          <w:rFonts w:hint="eastAsia" w:ascii="宋体" w:hAnsi="宋体" w:eastAsia="宋体" w:cs="宋体"/>
          <w:b/>
          <w:color w:val="auto"/>
          <w:kern w:val="0"/>
          <w:sz w:val="32"/>
          <w:szCs w:val="32"/>
          <w:highlight w:val="none"/>
        </w:rPr>
      </w:pPr>
    </w:p>
    <w:p w14:paraId="620EA78C">
      <w:pPr>
        <w:jc w:val="center"/>
        <w:rPr>
          <w:rFonts w:hint="eastAsia" w:ascii="宋体" w:hAnsi="宋体" w:eastAsia="宋体" w:cs="宋体"/>
          <w:b/>
          <w:color w:val="auto"/>
          <w:kern w:val="0"/>
          <w:sz w:val="32"/>
          <w:szCs w:val="32"/>
          <w:highlight w:val="none"/>
        </w:rPr>
      </w:pPr>
    </w:p>
    <w:p w14:paraId="0193A851">
      <w:pPr>
        <w:jc w:val="center"/>
        <w:rPr>
          <w:rFonts w:hint="eastAsia" w:ascii="宋体" w:hAnsi="宋体" w:eastAsia="宋体" w:cs="宋体"/>
          <w:b/>
          <w:color w:val="auto"/>
          <w:kern w:val="0"/>
          <w:sz w:val="32"/>
          <w:szCs w:val="32"/>
          <w:highlight w:val="none"/>
        </w:rPr>
      </w:pPr>
    </w:p>
    <w:p w14:paraId="0E112C89">
      <w:pPr>
        <w:jc w:val="center"/>
        <w:rPr>
          <w:rFonts w:hint="eastAsia" w:ascii="宋体" w:hAnsi="宋体" w:eastAsia="宋体" w:cs="宋体"/>
          <w:b/>
          <w:color w:val="auto"/>
          <w:kern w:val="0"/>
          <w:sz w:val="32"/>
          <w:szCs w:val="32"/>
          <w:highlight w:val="none"/>
        </w:rPr>
      </w:pPr>
    </w:p>
    <w:p w14:paraId="7352F0EE">
      <w:pPr>
        <w:jc w:val="center"/>
        <w:rPr>
          <w:rFonts w:hint="eastAsia" w:ascii="宋体" w:hAnsi="宋体" w:eastAsia="宋体" w:cs="宋体"/>
          <w:b/>
          <w:color w:val="auto"/>
          <w:kern w:val="0"/>
          <w:sz w:val="32"/>
          <w:szCs w:val="32"/>
          <w:highlight w:val="none"/>
        </w:rPr>
      </w:pPr>
    </w:p>
    <w:p w14:paraId="1F70F006">
      <w:pPr>
        <w:jc w:val="center"/>
        <w:rPr>
          <w:rFonts w:hint="eastAsia" w:ascii="宋体" w:hAnsi="宋体" w:eastAsia="宋体" w:cs="宋体"/>
          <w:b/>
          <w:color w:val="auto"/>
          <w:kern w:val="0"/>
          <w:sz w:val="32"/>
          <w:szCs w:val="32"/>
          <w:highlight w:val="none"/>
        </w:rPr>
      </w:pPr>
    </w:p>
    <w:p w14:paraId="190623EA">
      <w:pPr>
        <w:jc w:val="center"/>
        <w:rPr>
          <w:rFonts w:hint="eastAsia" w:ascii="宋体" w:hAnsi="宋体" w:eastAsia="宋体" w:cs="宋体"/>
          <w:b/>
          <w:color w:val="auto"/>
          <w:kern w:val="0"/>
          <w:sz w:val="32"/>
          <w:szCs w:val="32"/>
          <w:highlight w:val="none"/>
        </w:rPr>
      </w:pPr>
    </w:p>
    <w:p w14:paraId="4D61C8A8">
      <w:pPr>
        <w:jc w:val="center"/>
        <w:rPr>
          <w:rFonts w:hint="eastAsia" w:ascii="宋体" w:hAnsi="宋体" w:eastAsia="宋体" w:cs="宋体"/>
          <w:b/>
          <w:color w:val="auto"/>
          <w:kern w:val="0"/>
          <w:sz w:val="32"/>
          <w:szCs w:val="32"/>
          <w:highlight w:val="none"/>
        </w:rPr>
      </w:pPr>
    </w:p>
    <w:p w14:paraId="15E2A3BE">
      <w:pPr>
        <w:jc w:val="center"/>
        <w:rPr>
          <w:rFonts w:hint="eastAsia" w:ascii="宋体" w:hAnsi="宋体" w:eastAsia="宋体" w:cs="宋体"/>
          <w:b/>
          <w:color w:val="auto"/>
          <w:kern w:val="0"/>
          <w:sz w:val="32"/>
          <w:szCs w:val="32"/>
          <w:highlight w:val="none"/>
        </w:rPr>
      </w:pPr>
    </w:p>
    <w:p w14:paraId="5E7465D8">
      <w:pPr>
        <w:jc w:val="center"/>
        <w:rPr>
          <w:rFonts w:hint="eastAsia" w:ascii="宋体" w:hAnsi="宋体" w:eastAsia="宋体" w:cs="宋体"/>
          <w:b/>
          <w:color w:val="auto"/>
          <w:kern w:val="0"/>
          <w:sz w:val="32"/>
          <w:szCs w:val="32"/>
          <w:highlight w:val="none"/>
        </w:rPr>
      </w:pPr>
    </w:p>
    <w:p w14:paraId="7E527FF3">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53351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0A64A3A">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F24C2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332227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        】</w:t>
      </w:r>
      <w:r>
        <w:rPr>
          <w:rFonts w:hint="eastAsia" w:ascii="宋体" w:hAnsi="宋体" w:eastAsia="宋体" w:cs="宋体"/>
          <w:color w:val="auto"/>
          <w:kern w:val="0"/>
          <w:sz w:val="24"/>
          <w:highlight w:val="none"/>
          <w:lang w:val="zh-CN"/>
        </w:rPr>
        <w:t>政府采购投标的一切事项，其法律后果由我方承担。</w:t>
      </w:r>
    </w:p>
    <w:p w14:paraId="30009B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F8C66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FADBC8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E756B9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1D1E404">
      <w:pPr>
        <w:snapToGrid w:val="0"/>
        <w:spacing w:line="360" w:lineRule="auto"/>
        <w:rPr>
          <w:rFonts w:hint="eastAsia" w:ascii="宋体" w:hAnsi="宋体" w:eastAsia="宋体" w:cs="宋体"/>
          <w:color w:val="auto"/>
          <w:sz w:val="24"/>
          <w:highlight w:val="none"/>
        </w:rPr>
      </w:pPr>
    </w:p>
    <w:p w14:paraId="74CEC77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B26DF7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BF0C6B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   】</w:t>
      </w:r>
      <w:r>
        <w:rPr>
          <w:rFonts w:hint="eastAsia" w:ascii="宋体" w:hAnsi="宋体" w:eastAsia="宋体" w:cs="宋体"/>
          <w:color w:val="auto"/>
          <w:kern w:val="0"/>
          <w:sz w:val="24"/>
          <w:highlight w:val="none"/>
          <w:lang w:val="zh-CN"/>
        </w:rPr>
        <w:t>政府采购投标的一切事项，其法律后果由我方承担。</w:t>
      </w:r>
    </w:p>
    <w:p w14:paraId="40CBC5A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0EF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4265AA7">
      <w:pPr>
        <w:jc w:val="center"/>
        <w:rPr>
          <w:rFonts w:hint="eastAsia" w:ascii="宋体" w:hAnsi="宋体" w:eastAsia="宋体" w:cs="宋体"/>
          <w:b/>
          <w:color w:val="auto"/>
          <w:kern w:val="0"/>
          <w:sz w:val="32"/>
          <w:szCs w:val="32"/>
          <w:highlight w:val="none"/>
        </w:rPr>
      </w:pPr>
    </w:p>
    <w:p w14:paraId="71DE60B6">
      <w:pPr>
        <w:rPr>
          <w:rFonts w:hint="eastAsia" w:ascii="宋体" w:hAnsi="宋体" w:eastAsia="宋体" w:cs="宋体"/>
          <w:color w:val="auto"/>
          <w:highlight w:val="none"/>
        </w:rPr>
      </w:pPr>
    </w:p>
    <w:p w14:paraId="451CA51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ED92A4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E2509A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C2D3D4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46A845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2A68FE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1640D3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E9687BA">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2422F64">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55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2FE48FF">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BAEF13D">
            <w:pPr>
              <w:pStyle w:val="149"/>
              <w:adjustRightInd w:val="0"/>
              <w:spacing w:line="360" w:lineRule="auto"/>
              <w:rPr>
                <w:rFonts w:hint="eastAsia" w:ascii="宋体" w:hAnsi="宋体" w:eastAsia="宋体" w:cs="宋体"/>
                <w:bCs/>
                <w:color w:val="auto"/>
                <w:sz w:val="24"/>
                <w:highlight w:val="none"/>
              </w:rPr>
            </w:pPr>
          </w:p>
        </w:tc>
      </w:tr>
    </w:tbl>
    <w:p w14:paraId="2451A53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005010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52C5F2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7FC1866">
      <w:pPr>
        <w:jc w:val="center"/>
        <w:rPr>
          <w:rFonts w:hint="eastAsia" w:ascii="宋体" w:hAnsi="宋体" w:eastAsia="宋体" w:cs="宋体"/>
          <w:b/>
          <w:color w:val="auto"/>
          <w:kern w:val="0"/>
          <w:sz w:val="32"/>
          <w:szCs w:val="32"/>
          <w:highlight w:val="none"/>
        </w:rPr>
      </w:pPr>
    </w:p>
    <w:p w14:paraId="40581BF7">
      <w:pPr>
        <w:jc w:val="center"/>
        <w:rPr>
          <w:rFonts w:hint="eastAsia" w:ascii="宋体" w:hAnsi="宋体" w:eastAsia="宋体" w:cs="宋体"/>
          <w:b/>
          <w:color w:val="auto"/>
          <w:kern w:val="0"/>
          <w:sz w:val="32"/>
          <w:szCs w:val="32"/>
          <w:highlight w:val="none"/>
        </w:rPr>
      </w:pPr>
    </w:p>
    <w:p w14:paraId="0308A82E">
      <w:pPr>
        <w:jc w:val="center"/>
        <w:rPr>
          <w:rFonts w:hint="eastAsia" w:ascii="宋体" w:hAnsi="宋体" w:eastAsia="宋体" w:cs="宋体"/>
          <w:b/>
          <w:color w:val="auto"/>
          <w:kern w:val="0"/>
          <w:sz w:val="32"/>
          <w:szCs w:val="32"/>
          <w:highlight w:val="none"/>
        </w:rPr>
      </w:pPr>
    </w:p>
    <w:p w14:paraId="16D1E3F6">
      <w:pPr>
        <w:jc w:val="center"/>
        <w:rPr>
          <w:rFonts w:hint="eastAsia" w:ascii="宋体" w:hAnsi="宋体" w:eastAsia="宋体" w:cs="宋体"/>
          <w:b/>
          <w:color w:val="auto"/>
          <w:kern w:val="0"/>
          <w:sz w:val="32"/>
          <w:szCs w:val="32"/>
          <w:highlight w:val="none"/>
        </w:rPr>
      </w:pPr>
    </w:p>
    <w:p w14:paraId="50D50518">
      <w:pPr>
        <w:jc w:val="center"/>
        <w:rPr>
          <w:rFonts w:hint="eastAsia" w:ascii="宋体" w:hAnsi="宋体" w:eastAsia="宋体" w:cs="宋体"/>
          <w:b/>
          <w:color w:val="auto"/>
          <w:kern w:val="0"/>
          <w:sz w:val="32"/>
          <w:szCs w:val="32"/>
          <w:highlight w:val="none"/>
        </w:rPr>
      </w:pPr>
    </w:p>
    <w:p w14:paraId="52D02ACB">
      <w:pPr>
        <w:jc w:val="center"/>
        <w:rPr>
          <w:rFonts w:hint="eastAsia" w:ascii="宋体" w:hAnsi="宋体" w:eastAsia="宋体" w:cs="宋体"/>
          <w:b/>
          <w:color w:val="auto"/>
          <w:kern w:val="0"/>
          <w:sz w:val="32"/>
          <w:szCs w:val="32"/>
          <w:highlight w:val="none"/>
        </w:rPr>
      </w:pPr>
    </w:p>
    <w:p w14:paraId="23962FAC">
      <w:pPr>
        <w:jc w:val="center"/>
        <w:rPr>
          <w:rFonts w:hint="eastAsia" w:ascii="宋体" w:hAnsi="宋体" w:eastAsia="宋体" w:cs="宋体"/>
          <w:b/>
          <w:color w:val="auto"/>
          <w:kern w:val="0"/>
          <w:sz w:val="32"/>
          <w:szCs w:val="32"/>
          <w:highlight w:val="none"/>
        </w:rPr>
      </w:pPr>
    </w:p>
    <w:p w14:paraId="32FDC103">
      <w:pPr>
        <w:jc w:val="center"/>
        <w:rPr>
          <w:rFonts w:hint="eastAsia" w:ascii="宋体" w:hAnsi="宋体" w:eastAsia="宋体" w:cs="宋体"/>
          <w:b/>
          <w:color w:val="auto"/>
          <w:kern w:val="0"/>
          <w:sz w:val="32"/>
          <w:szCs w:val="32"/>
          <w:highlight w:val="none"/>
        </w:rPr>
      </w:pPr>
    </w:p>
    <w:p w14:paraId="1C1B932E">
      <w:pPr>
        <w:jc w:val="center"/>
        <w:rPr>
          <w:rFonts w:hint="eastAsia" w:ascii="宋体" w:hAnsi="宋体" w:eastAsia="宋体" w:cs="宋体"/>
          <w:b/>
          <w:color w:val="auto"/>
          <w:kern w:val="0"/>
          <w:sz w:val="32"/>
          <w:szCs w:val="32"/>
          <w:highlight w:val="none"/>
        </w:rPr>
      </w:pPr>
    </w:p>
    <w:p w14:paraId="7C3F0FB4">
      <w:pPr>
        <w:jc w:val="center"/>
        <w:rPr>
          <w:rFonts w:hint="eastAsia" w:ascii="宋体" w:hAnsi="宋体" w:eastAsia="宋体" w:cs="宋体"/>
          <w:b/>
          <w:color w:val="auto"/>
          <w:kern w:val="0"/>
          <w:sz w:val="32"/>
          <w:szCs w:val="32"/>
          <w:highlight w:val="none"/>
        </w:rPr>
      </w:pPr>
    </w:p>
    <w:p w14:paraId="232BBE27">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2ED776C">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4BA292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2E862D2C">
      <w:pPr>
        <w:snapToGrid w:val="0"/>
        <w:spacing w:line="360" w:lineRule="auto"/>
        <w:rPr>
          <w:rFonts w:hint="eastAsia" w:ascii="宋体" w:hAnsi="宋体" w:eastAsia="宋体" w:cs="宋体"/>
          <w:color w:val="auto"/>
          <w:kern w:val="0"/>
          <w:sz w:val="24"/>
          <w:highlight w:val="none"/>
        </w:rPr>
      </w:pPr>
    </w:p>
    <w:p w14:paraId="0177AC5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03FFE23">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51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342DB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1A45DB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B74BB6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4E04EC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1B8631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05E9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204A9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7FA919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36AB6A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76F4849">
            <w:pPr>
              <w:rPr>
                <w:rFonts w:hint="eastAsia" w:ascii="宋体" w:hAnsi="宋体" w:eastAsia="宋体" w:cs="宋体"/>
                <w:color w:val="auto"/>
                <w:sz w:val="24"/>
                <w:highlight w:val="none"/>
              </w:rPr>
            </w:pPr>
          </w:p>
          <w:p w14:paraId="35FA544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D4CE6D4">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485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2DFF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601F2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3C60AE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04C227F6">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568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AE6FC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6F52B1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15B42E6">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103823F1">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5B9311BC">
      <w:pPr>
        <w:spacing w:line="360" w:lineRule="auto"/>
        <w:ind w:right="420"/>
        <w:rPr>
          <w:rFonts w:hint="eastAsia" w:ascii="宋体" w:hAnsi="宋体" w:cs="宋体"/>
          <w:sz w:val="24"/>
        </w:rPr>
      </w:pPr>
      <w:r>
        <w:rPr>
          <w:rFonts w:hint="eastAsia" w:ascii="宋体" w:hAnsi="宋体" w:eastAsia="宋体" w:cs="宋体"/>
          <w:color w:val="auto"/>
          <w:sz w:val="24"/>
          <w:highlight w:val="none"/>
        </w:rPr>
        <w:t>注：</w:t>
      </w:r>
      <w:r>
        <w:rPr>
          <w:rFonts w:hint="eastAsia" w:ascii="宋体" w:hAnsi="宋体" w:cs="宋体"/>
          <w:sz w:val="24"/>
          <w:lang w:val="en-US" w:eastAsia="zh-CN"/>
        </w:rPr>
        <w:t>1.</w:t>
      </w:r>
      <w:r>
        <w:rPr>
          <w:rFonts w:hint="eastAsia" w:ascii="宋体" w:hAnsi="宋体" w:cs="宋体"/>
          <w:sz w:val="24"/>
        </w:rPr>
        <w:t>按本格式和要求提供。</w:t>
      </w:r>
    </w:p>
    <w:p w14:paraId="1D917014">
      <w:pPr>
        <w:spacing w:line="360" w:lineRule="auto"/>
        <w:ind w:right="420" w:firstLine="480" w:firstLineChars="200"/>
        <w:jc w:val="both"/>
        <w:rPr>
          <w:rFonts w:ascii="宋体" w:hAnsi="宋体" w:cs="宋体"/>
          <w:b w:val="0"/>
          <w:bCs w:val="0"/>
          <w:kern w:val="0"/>
          <w:sz w:val="32"/>
          <w:szCs w:val="32"/>
          <w:highlight w:val="none"/>
        </w:rPr>
      </w:pPr>
      <w:r>
        <w:rPr>
          <w:rFonts w:hint="eastAsia" w:ascii="宋体" w:hAnsi="宋体" w:cs="宋体"/>
          <w:b w:val="0"/>
          <w:bCs w:val="0"/>
          <w:sz w:val="24"/>
          <w:highlight w:val="none"/>
        </w:rPr>
        <w:t>2、招标文件中实质性要求必须明确响应。</w:t>
      </w:r>
    </w:p>
    <w:p w14:paraId="12627E0C">
      <w:pPr>
        <w:jc w:val="center"/>
        <w:rPr>
          <w:rFonts w:hint="eastAsia" w:ascii="宋体" w:hAnsi="宋体" w:eastAsia="宋体" w:cs="宋体"/>
          <w:b/>
          <w:color w:val="auto"/>
          <w:kern w:val="0"/>
          <w:sz w:val="32"/>
          <w:szCs w:val="32"/>
          <w:highlight w:val="none"/>
        </w:rPr>
      </w:pPr>
    </w:p>
    <w:p w14:paraId="0FDE40C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3CA490C">
      <w:pPr>
        <w:jc w:val="center"/>
        <w:rPr>
          <w:rFonts w:hint="eastAsia" w:ascii="宋体" w:hAnsi="宋体" w:eastAsia="宋体" w:cs="宋体"/>
          <w:b/>
          <w:color w:val="auto"/>
          <w:kern w:val="0"/>
          <w:sz w:val="32"/>
          <w:szCs w:val="32"/>
          <w:highlight w:val="none"/>
        </w:rPr>
      </w:pPr>
    </w:p>
    <w:p w14:paraId="20CBD89C">
      <w:pPr>
        <w:jc w:val="center"/>
        <w:rPr>
          <w:rFonts w:hint="eastAsia" w:ascii="宋体" w:hAnsi="宋体" w:eastAsia="宋体" w:cs="宋体"/>
          <w:b/>
          <w:color w:val="auto"/>
          <w:kern w:val="0"/>
          <w:sz w:val="32"/>
          <w:szCs w:val="32"/>
          <w:highlight w:val="none"/>
        </w:rPr>
      </w:pPr>
    </w:p>
    <w:p w14:paraId="2BCFF4EF">
      <w:pPr>
        <w:jc w:val="center"/>
        <w:rPr>
          <w:rFonts w:hint="eastAsia" w:ascii="宋体" w:hAnsi="宋体" w:eastAsia="宋体" w:cs="宋体"/>
          <w:b/>
          <w:color w:val="auto"/>
          <w:kern w:val="0"/>
          <w:sz w:val="32"/>
          <w:szCs w:val="32"/>
          <w:highlight w:val="none"/>
        </w:rPr>
      </w:pPr>
    </w:p>
    <w:p w14:paraId="6DBA6FB4">
      <w:pPr>
        <w:jc w:val="center"/>
        <w:rPr>
          <w:rFonts w:hint="eastAsia" w:ascii="宋体" w:hAnsi="宋体" w:eastAsia="宋体" w:cs="宋体"/>
          <w:b/>
          <w:color w:val="auto"/>
          <w:kern w:val="0"/>
          <w:sz w:val="32"/>
          <w:szCs w:val="32"/>
          <w:highlight w:val="none"/>
        </w:rPr>
      </w:pPr>
    </w:p>
    <w:p w14:paraId="73CE6962">
      <w:pPr>
        <w:jc w:val="center"/>
        <w:rPr>
          <w:rFonts w:hint="eastAsia" w:ascii="宋体" w:hAnsi="宋体" w:eastAsia="宋体" w:cs="宋体"/>
          <w:b/>
          <w:color w:val="auto"/>
          <w:kern w:val="0"/>
          <w:sz w:val="32"/>
          <w:szCs w:val="32"/>
          <w:highlight w:val="none"/>
        </w:rPr>
      </w:pPr>
    </w:p>
    <w:p w14:paraId="27720FCD">
      <w:pPr>
        <w:jc w:val="center"/>
        <w:rPr>
          <w:rFonts w:hint="eastAsia" w:ascii="宋体" w:hAnsi="宋体" w:eastAsia="宋体" w:cs="宋体"/>
          <w:b/>
          <w:color w:val="auto"/>
          <w:kern w:val="0"/>
          <w:sz w:val="32"/>
          <w:szCs w:val="32"/>
          <w:highlight w:val="none"/>
        </w:rPr>
      </w:pPr>
    </w:p>
    <w:p w14:paraId="6080A8E2">
      <w:pPr>
        <w:jc w:val="center"/>
        <w:rPr>
          <w:rFonts w:hint="eastAsia" w:ascii="宋体" w:hAnsi="宋体" w:eastAsia="宋体" w:cs="宋体"/>
          <w:b/>
          <w:color w:val="auto"/>
          <w:kern w:val="0"/>
          <w:sz w:val="32"/>
          <w:szCs w:val="32"/>
          <w:highlight w:val="none"/>
        </w:rPr>
      </w:pPr>
    </w:p>
    <w:p w14:paraId="6A01DC78">
      <w:pPr>
        <w:jc w:val="center"/>
        <w:rPr>
          <w:rFonts w:hint="eastAsia" w:ascii="宋体" w:hAnsi="宋体" w:eastAsia="宋体" w:cs="宋体"/>
          <w:b/>
          <w:color w:val="auto"/>
          <w:kern w:val="0"/>
          <w:sz w:val="32"/>
          <w:szCs w:val="32"/>
          <w:highlight w:val="none"/>
        </w:rPr>
      </w:pPr>
    </w:p>
    <w:p w14:paraId="3817EC79">
      <w:pPr>
        <w:jc w:val="center"/>
        <w:rPr>
          <w:rFonts w:hint="eastAsia" w:ascii="宋体" w:hAnsi="宋体" w:eastAsia="宋体" w:cs="宋体"/>
          <w:b/>
          <w:color w:val="auto"/>
          <w:kern w:val="0"/>
          <w:sz w:val="32"/>
          <w:szCs w:val="32"/>
          <w:highlight w:val="none"/>
        </w:rPr>
      </w:pPr>
    </w:p>
    <w:p w14:paraId="5DDEBFC1">
      <w:pPr>
        <w:jc w:val="center"/>
        <w:rPr>
          <w:rFonts w:hint="eastAsia" w:ascii="宋体" w:hAnsi="宋体" w:eastAsia="宋体" w:cs="宋体"/>
          <w:b/>
          <w:color w:val="auto"/>
          <w:kern w:val="0"/>
          <w:sz w:val="32"/>
          <w:szCs w:val="32"/>
          <w:highlight w:val="none"/>
        </w:rPr>
      </w:pPr>
    </w:p>
    <w:p w14:paraId="4E14BFFE">
      <w:pPr>
        <w:jc w:val="center"/>
        <w:rPr>
          <w:rFonts w:hint="eastAsia" w:ascii="宋体" w:hAnsi="宋体" w:eastAsia="宋体" w:cs="宋体"/>
          <w:b/>
          <w:color w:val="auto"/>
          <w:kern w:val="0"/>
          <w:sz w:val="32"/>
          <w:szCs w:val="32"/>
          <w:highlight w:val="none"/>
        </w:rPr>
      </w:pPr>
    </w:p>
    <w:p w14:paraId="315E0B1F">
      <w:pPr>
        <w:jc w:val="center"/>
        <w:rPr>
          <w:rFonts w:hint="eastAsia" w:ascii="宋体" w:hAnsi="宋体" w:eastAsia="宋体" w:cs="宋体"/>
          <w:b/>
          <w:color w:val="auto"/>
          <w:kern w:val="0"/>
          <w:sz w:val="32"/>
          <w:szCs w:val="32"/>
          <w:highlight w:val="none"/>
        </w:rPr>
      </w:pPr>
    </w:p>
    <w:p w14:paraId="1FEC9831">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9D2AB8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2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38FAE9">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35B603BB">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7B404AAC">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4277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581C647">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A4ACD2F">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343F4515">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A76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5DA56A">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03488A57">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51AF30E4">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38B9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7950513">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768C21A1">
            <w:pPr>
              <w:snapToGrid w:val="0"/>
              <w:spacing w:line="360" w:lineRule="auto"/>
              <w:jc w:val="center"/>
              <w:rPr>
                <w:rFonts w:hint="eastAsia" w:ascii="宋体" w:hAnsi="宋体" w:cs="宋体"/>
                <w:b w:val="0"/>
                <w:bCs/>
                <w:sz w:val="24"/>
                <w:vertAlign w:val="baseline"/>
              </w:rPr>
            </w:pPr>
          </w:p>
        </w:tc>
        <w:tc>
          <w:tcPr>
            <w:tcW w:w="3046" w:type="dxa"/>
          </w:tcPr>
          <w:p w14:paraId="0B1C1447">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4DCE05B3">
      <w:pPr>
        <w:pStyle w:val="2"/>
        <w:rPr>
          <w:rFonts w:hint="eastAsia"/>
        </w:rPr>
      </w:pPr>
    </w:p>
    <w:p w14:paraId="76B9566C">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E0F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6A8E3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E0E07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3497626">
            <w:pPr>
              <w:spacing w:line="360" w:lineRule="auto"/>
              <w:jc w:val="center"/>
              <w:rPr>
                <w:rFonts w:hint="eastAsia" w:ascii="宋体" w:hAnsi="宋体" w:eastAsia="宋体" w:cs="宋体"/>
                <w:b/>
                <w:color w:val="auto"/>
                <w:sz w:val="24"/>
                <w:highlight w:val="none"/>
              </w:rPr>
            </w:pPr>
          </w:p>
          <w:p w14:paraId="37C9892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788A8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C33278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12D398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41BDE1F">
            <w:pPr>
              <w:spacing w:line="360" w:lineRule="auto"/>
              <w:jc w:val="center"/>
              <w:rPr>
                <w:rFonts w:hint="eastAsia" w:ascii="宋体" w:hAnsi="宋体" w:eastAsia="宋体" w:cs="宋体"/>
                <w:b/>
                <w:color w:val="auto"/>
                <w:sz w:val="24"/>
                <w:highlight w:val="none"/>
              </w:rPr>
            </w:pPr>
          </w:p>
          <w:p w14:paraId="7E5F83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63DBCAD">
            <w:pPr>
              <w:spacing w:line="360" w:lineRule="auto"/>
              <w:jc w:val="center"/>
              <w:rPr>
                <w:rFonts w:hint="eastAsia" w:ascii="宋体" w:hAnsi="宋体" w:eastAsia="宋体" w:cs="宋体"/>
                <w:b/>
                <w:color w:val="auto"/>
                <w:sz w:val="24"/>
                <w:highlight w:val="none"/>
              </w:rPr>
            </w:pPr>
          </w:p>
        </w:tc>
      </w:tr>
      <w:tr w14:paraId="531B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5584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9A6D7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CDA43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FF9373">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ECA35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3441E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554AC36">
            <w:pPr>
              <w:spacing w:line="360" w:lineRule="auto"/>
              <w:jc w:val="center"/>
              <w:rPr>
                <w:rFonts w:hint="eastAsia" w:ascii="宋体" w:hAnsi="宋体" w:eastAsia="宋体" w:cs="宋体"/>
                <w:color w:val="auto"/>
                <w:sz w:val="24"/>
                <w:highlight w:val="none"/>
              </w:rPr>
            </w:pPr>
          </w:p>
        </w:tc>
      </w:tr>
      <w:tr w14:paraId="0163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490B7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CA302F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5F308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8B9D8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39552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6BEAD3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15F3CF">
            <w:pPr>
              <w:spacing w:line="360" w:lineRule="auto"/>
              <w:jc w:val="center"/>
              <w:rPr>
                <w:rFonts w:hint="eastAsia" w:ascii="宋体" w:hAnsi="宋体" w:eastAsia="宋体" w:cs="宋体"/>
                <w:color w:val="auto"/>
                <w:sz w:val="24"/>
                <w:highlight w:val="none"/>
              </w:rPr>
            </w:pPr>
          </w:p>
        </w:tc>
      </w:tr>
      <w:tr w14:paraId="31D4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FEE1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DFD32F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E8235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E40D2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33FB1C">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8E823DA">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D2D6AF">
            <w:pPr>
              <w:spacing w:line="360" w:lineRule="auto"/>
              <w:jc w:val="center"/>
              <w:rPr>
                <w:rFonts w:hint="eastAsia" w:ascii="宋体" w:hAnsi="宋体" w:eastAsia="宋体" w:cs="宋体"/>
                <w:color w:val="auto"/>
                <w:sz w:val="24"/>
                <w:highlight w:val="none"/>
              </w:rPr>
            </w:pPr>
          </w:p>
        </w:tc>
      </w:tr>
    </w:tbl>
    <w:p w14:paraId="2D2B7AB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D61E80D">
      <w:pPr>
        <w:jc w:val="center"/>
        <w:rPr>
          <w:rFonts w:hint="eastAsia" w:ascii="宋体" w:hAnsi="宋体" w:eastAsia="宋体" w:cs="宋体"/>
          <w:b/>
          <w:color w:val="auto"/>
          <w:kern w:val="0"/>
          <w:sz w:val="32"/>
          <w:szCs w:val="32"/>
          <w:highlight w:val="none"/>
        </w:rPr>
      </w:pPr>
    </w:p>
    <w:p w14:paraId="032DB92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430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F480E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1D58A8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79F72EC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031BAE1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954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1CE88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2F2A1589">
            <w:pPr>
              <w:jc w:val="center"/>
              <w:rPr>
                <w:rFonts w:hint="eastAsia" w:ascii="宋体" w:hAnsi="宋体" w:eastAsia="宋体" w:cs="宋体"/>
                <w:b/>
                <w:color w:val="auto"/>
                <w:kern w:val="0"/>
                <w:sz w:val="32"/>
                <w:szCs w:val="32"/>
                <w:highlight w:val="none"/>
              </w:rPr>
            </w:pPr>
          </w:p>
        </w:tc>
        <w:tc>
          <w:tcPr>
            <w:tcW w:w="3546" w:type="dxa"/>
          </w:tcPr>
          <w:p w14:paraId="7EA80758">
            <w:pPr>
              <w:jc w:val="center"/>
              <w:rPr>
                <w:rFonts w:hint="eastAsia" w:ascii="宋体" w:hAnsi="宋体" w:eastAsia="宋体" w:cs="宋体"/>
                <w:b/>
                <w:color w:val="auto"/>
                <w:kern w:val="0"/>
                <w:sz w:val="32"/>
                <w:szCs w:val="32"/>
                <w:highlight w:val="none"/>
              </w:rPr>
            </w:pPr>
          </w:p>
        </w:tc>
        <w:tc>
          <w:tcPr>
            <w:tcW w:w="1276" w:type="dxa"/>
          </w:tcPr>
          <w:p w14:paraId="42151E7C">
            <w:pPr>
              <w:jc w:val="center"/>
              <w:rPr>
                <w:rFonts w:hint="eastAsia" w:ascii="宋体" w:hAnsi="宋体" w:eastAsia="宋体" w:cs="宋体"/>
                <w:b/>
                <w:color w:val="auto"/>
                <w:kern w:val="0"/>
                <w:sz w:val="32"/>
                <w:szCs w:val="32"/>
                <w:highlight w:val="none"/>
              </w:rPr>
            </w:pPr>
          </w:p>
        </w:tc>
      </w:tr>
      <w:tr w14:paraId="6EDD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38DE6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3F4E01C">
            <w:pPr>
              <w:jc w:val="center"/>
              <w:rPr>
                <w:rFonts w:hint="eastAsia" w:ascii="宋体" w:hAnsi="宋体" w:eastAsia="宋体" w:cs="宋体"/>
                <w:b/>
                <w:color w:val="auto"/>
                <w:kern w:val="0"/>
                <w:sz w:val="32"/>
                <w:szCs w:val="32"/>
                <w:highlight w:val="none"/>
              </w:rPr>
            </w:pPr>
          </w:p>
        </w:tc>
        <w:tc>
          <w:tcPr>
            <w:tcW w:w="3546" w:type="dxa"/>
          </w:tcPr>
          <w:p w14:paraId="3BFBD302">
            <w:pPr>
              <w:jc w:val="center"/>
              <w:rPr>
                <w:rFonts w:hint="eastAsia" w:ascii="宋体" w:hAnsi="宋体" w:eastAsia="宋体" w:cs="宋体"/>
                <w:b/>
                <w:color w:val="auto"/>
                <w:kern w:val="0"/>
                <w:sz w:val="32"/>
                <w:szCs w:val="32"/>
                <w:highlight w:val="none"/>
              </w:rPr>
            </w:pPr>
          </w:p>
        </w:tc>
        <w:tc>
          <w:tcPr>
            <w:tcW w:w="1276" w:type="dxa"/>
          </w:tcPr>
          <w:p w14:paraId="0410569B">
            <w:pPr>
              <w:jc w:val="center"/>
              <w:rPr>
                <w:rFonts w:hint="eastAsia" w:ascii="宋体" w:hAnsi="宋体" w:eastAsia="宋体" w:cs="宋体"/>
                <w:b/>
                <w:color w:val="auto"/>
                <w:kern w:val="0"/>
                <w:sz w:val="32"/>
                <w:szCs w:val="32"/>
                <w:highlight w:val="none"/>
              </w:rPr>
            </w:pPr>
          </w:p>
        </w:tc>
      </w:tr>
      <w:tr w14:paraId="0C0C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1124F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31AA3DC3">
            <w:pPr>
              <w:jc w:val="center"/>
              <w:rPr>
                <w:rFonts w:hint="eastAsia" w:ascii="宋体" w:hAnsi="宋体" w:eastAsia="宋体" w:cs="宋体"/>
                <w:b/>
                <w:color w:val="auto"/>
                <w:kern w:val="0"/>
                <w:sz w:val="32"/>
                <w:szCs w:val="32"/>
                <w:highlight w:val="none"/>
              </w:rPr>
            </w:pPr>
          </w:p>
        </w:tc>
        <w:tc>
          <w:tcPr>
            <w:tcW w:w="3546" w:type="dxa"/>
          </w:tcPr>
          <w:p w14:paraId="3C298756">
            <w:pPr>
              <w:jc w:val="center"/>
              <w:rPr>
                <w:rFonts w:hint="eastAsia" w:ascii="宋体" w:hAnsi="宋体" w:eastAsia="宋体" w:cs="宋体"/>
                <w:b/>
                <w:color w:val="auto"/>
                <w:kern w:val="0"/>
                <w:sz w:val="32"/>
                <w:szCs w:val="32"/>
                <w:highlight w:val="none"/>
              </w:rPr>
            </w:pPr>
          </w:p>
        </w:tc>
        <w:tc>
          <w:tcPr>
            <w:tcW w:w="1276" w:type="dxa"/>
          </w:tcPr>
          <w:p w14:paraId="1D24FE1D">
            <w:pPr>
              <w:jc w:val="center"/>
              <w:rPr>
                <w:rFonts w:hint="eastAsia" w:ascii="宋体" w:hAnsi="宋体" w:eastAsia="宋体" w:cs="宋体"/>
                <w:b/>
                <w:color w:val="auto"/>
                <w:kern w:val="0"/>
                <w:sz w:val="32"/>
                <w:szCs w:val="32"/>
                <w:highlight w:val="none"/>
              </w:rPr>
            </w:pPr>
          </w:p>
        </w:tc>
      </w:tr>
    </w:tbl>
    <w:p w14:paraId="4CBB2C8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1FE4DE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7741B1C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2.本表格所反映的偏离情况与“符合性审查资料”、“评标标准相应的商务技术资料”不一致的，以“符合性审查资料”、“评标标准相应的商务技术资料”为准。</w:t>
      </w:r>
    </w:p>
    <w:p w14:paraId="59BDCEBA">
      <w:pPr>
        <w:spacing w:line="360" w:lineRule="auto"/>
        <w:ind w:right="420" w:firstLine="480"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3.投标人须保证：除商务技术偏离表列出的偏离外，投标人响应招标文件的全部非实质性要求。</w:t>
      </w: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D321AC6">
      <w:pPr>
        <w:snapToGrid w:val="0"/>
        <w:spacing w:line="360" w:lineRule="auto"/>
        <w:rPr>
          <w:rFonts w:hint="eastAsia" w:ascii="宋体" w:hAnsi="宋体" w:eastAsia="宋体" w:cs="宋体"/>
          <w:color w:val="auto"/>
          <w:sz w:val="24"/>
          <w:highlight w:val="none"/>
        </w:rPr>
      </w:pPr>
    </w:p>
    <w:p w14:paraId="21E7EE7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E36B0A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0DD338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0CF932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5E89BC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DB9F05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46E6ED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44073A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F512385">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4AB4A9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35B68B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A94191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95F9F4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C25F70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C7CD1D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BEF18E9">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7AA5925">
      <w:pPr>
        <w:spacing w:line="360" w:lineRule="auto"/>
        <w:jc w:val="center"/>
        <w:rPr>
          <w:rFonts w:hint="eastAsia" w:ascii="宋体" w:hAnsi="宋体" w:eastAsia="宋体" w:cs="宋体"/>
          <w:b/>
          <w:bCs/>
          <w:color w:val="auto"/>
          <w:sz w:val="24"/>
          <w:highlight w:val="none"/>
        </w:rPr>
      </w:pPr>
    </w:p>
    <w:p w14:paraId="2D09791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ABF06E6">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6E9D57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690ACB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FF94670">
      <w:pPr>
        <w:spacing w:line="360" w:lineRule="auto"/>
        <w:jc w:val="center"/>
        <w:outlineLvl w:val="0"/>
        <w:rPr>
          <w:rFonts w:hint="eastAsia" w:ascii="宋体" w:hAnsi="宋体" w:eastAsia="宋体" w:cs="宋体"/>
          <w:b/>
          <w:color w:val="auto"/>
          <w:kern w:val="0"/>
          <w:sz w:val="36"/>
          <w:szCs w:val="36"/>
          <w:highlight w:val="none"/>
        </w:rPr>
      </w:pPr>
    </w:p>
    <w:p w14:paraId="7D344612">
      <w:pPr>
        <w:numPr>
          <w:ilvl w:val="0"/>
          <w:numId w:val="3"/>
        </w:numPr>
        <w:snapToGrid w:val="0"/>
        <w:spacing w:line="360" w:lineRule="auto"/>
        <w:rPr>
          <w:rFonts w:hint="eastAsia"/>
        </w:rPr>
      </w:pPr>
      <w:r>
        <w:rPr>
          <w:rFonts w:hint="eastAsia" w:ascii="宋体" w:hAnsi="宋体" w:eastAsia="宋体" w:cs="宋体"/>
          <w:color w:val="auto"/>
          <w:sz w:val="24"/>
          <w:highlight w:val="none"/>
        </w:rPr>
        <w:t>开标一览表（报价表）………………………………………………………（页码）</w:t>
      </w:r>
    </w:p>
    <w:p w14:paraId="76F29861">
      <w:pPr>
        <w:numPr>
          <w:ilvl w:val="0"/>
          <w:numId w:val="3"/>
        </w:numPr>
        <w:snapToGrid w:val="0"/>
        <w:spacing w:line="360" w:lineRule="auto"/>
        <w:rPr>
          <w:rFonts w:hint="eastAsia"/>
          <w:sz w:val="24"/>
          <w:szCs w:val="24"/>
        </w:rPr>
      </w:pPr>
      <w:r>
        <w:rPr>
          <w:rFonts w:hint="eastAsia"/>
          <w:sz w:val="24"/>
          <w:szCs w:val="24"/>
        </w:rPr>
        <w:t>报价情况说明…………………………………………………………………（页码）</w:t>
      </w:r>
    </w:p>
    <w:p w14:paraId="15D628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15479847">
      <w:pPr>
        <w:snapToGrid w:val="0"/>
        <w:spacing w:line="360" w:lineRule="auto"/>
        <w:ind w:right="480"/>
        <w:jc w:val="center"/>
        <w:rPr>
          <w:rFonts w:hint="eastAsia" w:ascii="宋体" w:hAnsi="宋体" w:eastAsia="宋体" w:cs="宋体"/>
          <w:b/>
          <w:color w:val="auto"/>
          <w:kern w:val="0"/>
          <w:sz w:val="32"/>
          <w:szCs w:val="32"/>
          <w:highlight w:val="none"/>
        </w:rPr>
      </w:pPr>
    </w:p>
    <w:p w14:paraId="1217AF56">
      <w:pPr>
        <w:snapToGrid w:val="0"/>
        <w:spacing w:line="360" w:lineRule="auto"/>
        <w:ind w:right="480"/>
        <w:jc w:val="center"/>
        <w:rPr>
          <w:rFonts w:hint="eastAsia" w:ascii="宋体" w:hAnsi="宋体" w:eastAsia="宋体" w:cs="宋体"/>
          <w:b/>
          <w:color w:val="auto"/>
          <w:kern w:val="0"/>
          <w:sz w:val="32"/>
          <w:szCs w:val="32"/>
          <w:highlight w:val="none"/>
        </w:rPr>
      </w:pPr>
    </w:p>
    <w:p w14:paraId="39B2AB10">
      <w:pPr>
        <w:snapToGrid w:val="0"/>
        <w:spacing w:line="360" w:lineRule="auto"/>
        <w:ind w:right="480"/>
        <w:jc w:val="center"/>
        <w:rPr>
          <w:rFonts w:hint="eastAsia" w:ascii="宋体" w:hAnsi="宋体" w:eastAsia="宋体" w:cs="宋体"/>
          <w:b/>
          <w:color w:val="auto"/>
          <w:kern w:val="0"/>
          <w:sz w:val="32"/>
          <w:szCs w:val="32"/>
          <w:highlight w:val="none"/>
        </w:rPr>
      </w:pPr>
    </w:p>
    <w:p w14:paraId="2F6BE15F">
      <w:pPr>
        <w:snapToGrid w:val="0"/>
        <w:spacing w:line="360" w:lineRule="auto"/>
        <w:ind w:right="480"/>
        <w:jc w:val="center"/>
        <w:rPr>
          <w:rFonts w:hint="eastAsia" w:ascii="宋体" w:hAnsi="宋体" w:eastAsia="宋体" w:cs="宋体"/>
          <w:b/>
          <w:color w:val="auto"/>
          <w:kern w:val="0"/>
          <w:sz w:val="32"/>
          <w:szCs w:val="32"/>
          <w:highlight w:val="none"/>
        </w:rPr>
      </w:pPr>
    </w:p>
    <w:p w14:paraId="6AB87D80">
      <w:pPr>
        <w:snapToGrid w:val="0"/>
        <w:spacing w:line="360" w:lineRule="auto"/>
        <w:ind w:right="480"/>
        <w:jc w:val="center"/>
        <w:rPr>
          <w:rFonts w:hint="eastAsia" w:ascii="宋体" w:hAnsi="宋体" w:eastAsia="宋体" w:cs="宋体"/>
          <w:b/>
          <w:color w:val="auto"/>
          <w:kern w:val="0"/>
          <w:sz w:val="32"/>
          <w:szCs w:val="32"/>
          <w:highlight w:val="none"/>
        </w:rPr>
      </w:pPr>
    </w:p>
    <w:p w14:paraId="464C721B">
      <w:pPr>
        <w:snapToGrid w:val="0"/>
        <w:spacing w:line="360" w:lineRule="auto"/>
        <w:ind w:right="480"/>
        <w:jc w:val="center"/>
        <w:rPr>
          <w:rFonts w:hint="eastAsia" w:ascii="宋体" w:hAnsi="宋体" w:eastAsia="宋体" w:cs="宋体"/>
          <w:b/>
          <w:color w:val="auto"/>
          <w:kern w:val="0"/>
          <w:sz w:val="32"/>
          <w:szCs w:val="32"/>
          <w:highlight w:val="none"/>
        </w:rPr>
      </w:pPr>
    </w:p>
    <w:p w14:paraId="51DB6124">
      <w:pPr>
        <w:snapToGrid w:val="0"/>
        <w:spacing w:line="360" w:lineRule="auto"/>
        <w:ind w:right="480"/>
        <w:jc w:val="center"/>
        <w:rPr>
          <w:rFonts w:hint="eastAsia" w:ascii="宋体" w:hAnsi="宋体" w:eastAsia="宋体" w:cs="宋体"/>
          <w:b/>
          <w:color w:val="auto"/>
          <w:kern w:val="0"/>
          <w:sz w:val="32"/>
          <w:szCs w:val="32"/>
          <w:highlight w:val="none"/>
        </w:rPr>
      </w:pPr>
    </w:p>
    <w:p w14:paraId="2F6407B1">
      <w:pPr>
        <w:snapToGrid w:val="0"/>
        <w:spacing w:line="360" w:lineRule="auto"/>
        <w:ind w:right="480"/>
        <w:jc w:val="center"/>
        <w:rPr>
          <w:rFonts w:hint="eastAsia" w:ascii="宋体" w:hAnsi="宋体" w:eastAsia="宋体" w:cs="宋体"/>
          <w:b/>
          <w:color w:val="auto"/>
          <w:kern w:val="0"/>
          <w:sz w:val="32"/>
          <w:szCs w:val="32"/>
          <w:highlight w:val="none"/>
        </w:rPr>
      </w:pPr>
    </w:p>
    <w:p w14:paraId="5ED2FA27">
      <w:pPr>
        <w:snapToGrid w:val="0"/>
        <w:spacing w:line="360" w:lineRule="auto"/>
        <w:ind w:right="480"/>
        <w:jc w:val="center"/>
        <w:rPr>
          <w:rFonts w:hint="eastAsia" w:ascii="宋体" w:hAnsi="宋体" w:eastAsia="宋体" w:cs="宋体"/>
          <w:b/>
          <w:color w:val="auto"/>
          <w:kern w:val="0"/>
          <w:sz w:val="32"/>
          <w:szCs w:val="32"/>
          <w:highlight w:val="none"/>
        </w:rPr>
      </w:pPr>
    </w:p>
    <w:p w14:paraId="1A65D9B6">
      <w:pPr>
        <w:snapToGrid w:val="0"/>
        <w:spacing w:line="360" w:lineRule="auto"/>
        <w:ind w:right="480"/>
        <w:jc w:val="center"/>
        <w:rPr>
          <w:rFonts w:hint="eastAsia" w:ascii="宋体" w:hAnsi="宋体" w:eastAsia="宋体" w:cs="宋体"/>
          <w:b/>
          <w:color w:val="auto"/>
          <w:kern w:val="0"/>
          <w:sz w:val="32"/>
          <w:szCs w:val="32"/>
          <w:highlight w:val="none"/>
        </w:rPr>
      </w:pPr>
    </w:p>
    <w:p w14:paraId="345AFEA7">
      <w:pPr>
        <w:snapToGrid w:val="0"/>
        <w:spacing w:line="360" w:lineRule="auto"/>
        <w:ind w:right="480"/>
        <w:jc w:val="center"/>
        <w:rPr>
          <w:rFonts w:hint="eastAsia" w:ascii="宋体" w:hAnsi="宋体" w:eastAsia="宋体" w:cs="宋体"/>
          <w:b/>
          <w:color w:val="auto"/>
          <w:kern w:val="0"/>
          <w:sz w:val="32"/>
          <w:szCs w:val="32"/>
          <w:highlight w:val="none"/>
        </w:rPr>
      </w:pPr>
    </w:p>
    <w:p w14:paraId="3D7AA8D1">
      <w:pPr>
        <w:snapToGrid w:val="0"/>
        <w:spacing w:line="360" w:lineRule="auto"/>
        <w:ind w:right="480"/>
        <w:jc w:val="center"/>
        <w:rPr>
          <w:rFonts w:hint="eastAsia" w:ascii="宋体" w:hAnsi="宋体" w:eastAsia="宋体" w:cs="宋体"/>
          <w:b/>
          <w:color w:val="auto"/>
          <w:kern w:val="0"/>
          <w:sz w:val="32"/>
          <w:szCs w:val="32"/>
          <w:highlight w:val="none"/>
        </w:rPr>
      </w:pPr>
    </w:p>
    <w:p w14:paraId="122A4B95">
      <w:pPr>
        <w:snapToGrid w:val="0"/>
        <w:spacing w:line="360" w:lineRule="auto"/>
        <w:ind w:right="480"/>
        <w:jc w:val="center"/>
        <w:rPr>
          <w:rFonts w:hint="eastAsia" w:ascii="宋体" w:hAnsi="宋体" w:eastAsia="宋体" w:cs="宋体"/>
          <w:b/>
          <w:color w:val="auto"/>
          <w:kern w:val="0"/>
          <w:sz w:val="32"/>
          <w:szCs w:val="32"/>
          <w:highlight w:val="none"/>
        </w:rPr>
      </w:pPr>
    </w:p>
    <w:p w14:paraId="56666A26">
      <w:pPr>
        <w:snapToGrid w:val="0"/>
        <w:spacing w:line="360" w:lineRule="auto"/>
        <w:ind w:right="480"/>
        <w:jc w:val="center"/>
        <w:rPr>
          <w:rFonts w:hint="eastAsia" w:ascii="宋体" w:hAnsi="宋体" w:eastAsia="宋体" w:cs="宋体"/>
          <w:b/>
          <w:color w:val="auto"/>
          <w:kern w:val="0"/>
          <w:sz w:val="32"/>
          <w:szCs w:val="32"/>
          <w:highlight w:val="none"/>
        </w:rPr>
      </w:pPr>
    </w:p>
    <w:p w14:paraId="18EB6691">
      <w:pPr>
        <w:snapToGrid w:val="0"/>
        <w:spacing w:line="360" w:lineRule="auto"/>
        <w:ind w:right="480"/>
        <w:jc w:val="center"/>
        <w:rPr>
          <w:rFonts w:hint="eastAsia" w:ascii="宋体" w:hAnsi="宋体" w:eastAsia="宋体" w:cs="宋体"/>
          <w:b/>
          <w:color w:val="auto"/>
          <w:kern w:val="0"/>
          <w:sz w:val="32"/>
          <w:szCs w:val="32"/>
          <w:highlight w:val="none"/>
        </w:rPr>
      </w:pPr>
    </w:p>
    <w:p w14:paraId="5B2B463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777E4E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C2CB3A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F105E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103C98A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C02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5052D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12DE79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2307D52C">
            <w:pPr>
              <w:spacing w:line="360" w:lineRule="auto"/>
              <w:jc w:val="center"/>
              <w:rPr>
                <w:rFonts w:hint="eastAsia" w:ascii="宋体" w:hAnsi="宋体" w:eastAsia="宋体" w:cs="宋体"/>
                <w:b/>
                <w:color w:val="auto"/>
                <w:sz w:val="24"/>
                <w:highlight w:val="none"/>
              </w:rPr>
            </w:pPr>
          </w:p>
          <w:p w14:paraId="37E4F35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3EED9C9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4BC5F22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391D156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2E178FC6">
            <w:pPr>
              <w:spacing w:line="360" w:lineRule="auto"/>
              <w:jc w:val="center"/>
              <w:rPr>
                <w:rFonts w:hint="eastAsia" w:ascii="宋体" w:hAnsi="宋体" w:eastAsia="宋体" w:cs="宋体"/>
                <w:b/>
                <w:color w:val="auto"/>
                <w:sz w:val="24"/>
                <w:highlight w:val="none"/>
              </w:rPr>
            </w:pPr>
          </w:p>
          <w:p w14:paraId="49452FA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2A1A1761">
            <w:pPr>
              <w:spacing w:line="360" w:lineRule="auto"/>
              <w:jc w:val="center"/>
              <w:rPr>
                <w:rFonts w:hint="eastAsia" w:ascii="宋体" w:hAnsi="宋体" w:eastAsia="宋体" w:cs="宋体"/>
                <w:b/>
                <w:color w:val="auto"/>
                <w:sz w:val="24"/>
                <w:highlight w:val="none"/>
              </w:rPr>
            </w:pPr>
          </w:p>
          <w:p w14:paraId="1AD5B86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5766F95">
            <w:pPr>
              <w:spacing w:line="360" w:lineRule="auto"/>
              <w:jc w:val="center"/>
              <w:rPr>
                <w:rFonts w:hint="eastAsia" w:ascii="宋体" w:hAnsi="宋体" w:eastAsia="宋体" w:cs="宋体"/>
                <w:b/>
                <w:color w:val="auto"/>
                <w:sz w:val="24"/>
                <w:highlight w:val="none"/>
              </w:rPr>
            </w:pPr>
          </w:p>
        </w:tc>
      </w:tr>
      <w:tr w14:paraId="5544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309C1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8A65E7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172921E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6AE33B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5192D7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3CD1528">
            <w:pPr>
              <w:spacing w:line="360" w:lineRule="auto"/>
              <w:jc w:val="center"/>
              <w:rPr>
                <w:rFonts w:hint="eastAsia" w:ascii="宋体" w:hAnsi="宋体" w:eastAsia="宋体" w:cs="宋体"/>
                <w:color w:val="auto"/>
                <w:sz w:val="24"/>
                <w:highlight w:val="none"/>
              </w:rPr>
            </w:pPr>
          </w:p>
        </w:tc>
        <w:tc>
          <w:tcPr>
            <w:tcW w:w="2127" w:type="dxa"/>
          </w:tcPr>
          <w:p w14:paraId="6885E0CA">
            <w:pPr>
              <w:spacing w:line="360" w:lineRule="auto"/>
              <w:jc w:val="center"/>
              <w:rPr>
                <w:rFonts w:hint="eastAsia" w:ascii="宋体" w:hAnsi="宋体" w:eastAsia="宋体" w:cs="宋体"/>
                <w:color w:val="auto"/>
                <w:sz w:val="24"/>
                <w:highlight w:val="none"/>
              </w:rPr>
            </w:pPr>
          </w:p>
        </w:tc>
        <w:tc>
          <w:tcPr>
            <w:tcW w:w="2126" w:type="dxa"/>
            <w:vAlign w:val="center"/>
          </w:tcPr>
          <w:p w14:paraId="0954A522">
            <w:pPr>
              <w:spacing w:line="360" w:lineRule="auto"/>
              <w:jc w:val="center"/>
              <w:rPr>
                <w:rFonts w:hint="eastAsia" w:ascii="宋体" w:hAnsi="宋体" w:eastAsia="宋体" w:cs="宋体"/>
                <w:color w:val="auto"/>
                <w:sz w:val="24"/>
                <w:highlight w:val="none"/>
              </w:rPr>
            </w:pPr>
          </w:p>
        </w:tc>
      </w:tr>
      <w:tr w14:paraId="6F33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3954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139FE25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2A520AC3">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615A79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4E29F6A">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012157C5">
            <w:pPr>
              <w:spacing w:line="360" w:lineRule="auto"/>
              <w:jc w:val="center"/>
              <w:rPr>
                <w:rFonts w:hint="eastAsia" w:ascii="宋体" w:hAnsi="宋体" w:eastAsia="宋体" w:cs="宋体"/>
                <w:color w:val="auto"/>
                <w:sz w:val="24"/>
                <w:highlight w:val="none"/>
              </w:rPr>
            </w:pPr>
          </w:p>
        </w:tc>
        <w:tc>
          <w:tcPr>
            <w:tcW w:w="2127" w:type="dxa"/>
          </w:tcPr>
          <w:p w14:paraId="530E2E30">
            <w:pPr>
              <w:spacing w:line="360" w:lineRule="auto"/>
              <w:jc w:val="center"/>
              <w:rPr>
                <w:rFonts w:hint="eastAsia" w:ascii="宋体" w:hAnsi="宋体" w:eastAsia="宋体" w:cs="宋体"/>
                <w:color w:val="auto"/>
                <w:sz w:val="24"/>
                <w:highlight w:val="none"/>
              </w:rPr>
            </w:pPr>
          </w:p>
        </w:tc>
        <w:tc>
          <w:tcPr>
            <w:tcW w:w="2126" w:type="dxa"/>
            <w:vAlign w:val="center"/>
          </w:tcPr>
          <w:p w14:paraId="466816B4">
            <w:pPr>
              <w:spacing w:line="360" w:lineRule="auto"/>
              <w:jc w:val="center"/>
              <w:rPr>
                <w:rFonts w:hint="eastAsia" w:ascii="宋体" w:hAnsi="宋体" w:eastAsia="宋体" w:cs="宋体"/>
                <w:color w:val="auto"/>
                <w:sz w:val="24"/>
                <w:highlight w:val="none"/>
              </w:rPr>
            </w:pPr>
          </w:p>
        </w:tc>
      </w:tr>
      <w:tr w14:paraId="2A71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24617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12AF210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C7F899A">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5CF82D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1A0C0A2">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C6D4308">
            <w:pPr>
              <w:spacing w:line="360" w:lineRule="auto"/>
              <w:jc w:val="center"/>
              <w:rPr>
                <w:rFonts w:hint="eastAsia" w:ascii="宋体" w:hAnsi="宋体" w:eastAsia="宋体" w:cs="宋体"/>
                <w:color w:val="auto"/>
                <w:sz w:val="24"/>
                <w:highlight w:val="none"/>
              </w:rPr>
            </w:pPr>
          </w:p>
        </w:tc>
        <w:tc>
          <w:tcPr>
            <w:tcW w:w="2127" w:type="dxa"/>
          </w:tcPr>
          <w:p w14:paraId="3D57EF8D">
            <w:pPr>
              <w:spacing w:line="360" w:lineRule="auto"/>
              <w:jc w:val="center"/>
              <w:rPr>
                <w:rFonts w:hint="eastAsia" w:ascii="宋体" w:hAnsi="宋体" w:eastAsia="宋体" w:cs="宋体"/>
                <w:color w:val="auto"/>
                <w:sz w:val="24"/>
                <w:highlight w:val="none"/>
              </w:rPr>
            </w:pPr>
          </w:p>
        </w:tc>
        <w:tc>
          <w:tcPr>
            <w:tcW w:w="2126" w:type="dxa"/>
            <w:vAlign w:val="center"/>
          </w:tcPr>
          <w:p w14:paraId="30586350">
            <w:pPr>
              <w:spacing w:line="360" w:lineRule="auto"/>
              <w:jc w:val="center"/>
              <w:rPr>
                <w:rFonts w:hint="eastAsia" w:ascii="宋体" w:hAnsi="宋体" w:eastAsia="宋体" w:cs="宋体"/>
                <w:color w:val="auto"/>
                <w:sz w:val="24"/>
                <w:highlight w:val="none"/>
              </w:rPr>
            </w:pPr>
          </w:p>
        </w:tc>
      </w:tr>
      <w:tr w14:paraId="3101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ACC22F">
            <w:pPr>
              <w:spacing w:line="360" w:lineRule="auto"/>
              <w:jc w:val="center"/>
              <w:rPr>
                <w:rFonts w:hint="eastAsia" w:ascii="宋体" w:hAnsi="宋体" w:eastAsia="宋体" w:cs="宋体"/>
                <w:color w:val="auto"/>
                <w:sz w:val="24"/>
                <w:highlight w:val="none"/>
              </w:rPr>
            </w:pPr>
          </w:p>
        </w:tc>
        <w:tc>
          <w:tcPr>
            <w:tcW w:w="992" w:type="dxa"/>
            <w:vAlign w:val="center"/>
          </w:tcPr>
          <w:p w14:paraId="07DF100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12C7128">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9DCD64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791678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32AC911">
            <w:pPr>
              <w:spacing w:line="360" w:lineRule="auto"/>
              <w:jc w:val="center"/>
              <w:rPr>
                <w:rFonts w:hint="eastAsia" w:ascii="宋体" w:hAnsi="宋体" w:eastAsia="宋体" w:cs="宋体"/>
                <w:color w:val="auto"/>
                <w:sz w:val="24"/>
                <w:highlight w:val="none"/>
              </w:rPr>
            </w:pPr>
          </w:p>
        </w:tc>
        <w:tc>
          <w:tcPr>
            <w:tcW w:w="2127" w:type="dxa"/>
          </w:tcPr>
          <w:p w14:paraId="56DD38F9">
            <w:pPr>
              <w:spacing w:line="360" w:lineRule="auto"/>
              <w:jc w:val="center"/>
              <w:rPr>
                <w:rFonts w:hint="eastAsia" w:ascii="宋体" w:hAnsi="宋体" w:eastAsia="宋体" w:cs="宋体"/>
                <w:color w:val="auto"/>
                <w:sz w:val="24"/>
                <w:highlight w:val="none"/>
              </w:rPr>
            </w:pPr>
          </w:p>
        </w:tc>
        <w:tc>
          <w:tcPr>
            <w:tcW w:w="2126" w:type="dxa"/>
            <w:vAlign w:val="center"/>
          </w:tcPr>
          <w:p w14:paraId="4DD97B1A">
            <w:pPr>
              <w:spacing w:line="360" w:lineRule="auto"/>
              <w:jc w:val="center"/>
              <w:rPr>
                <w:rFonts w:hint="eastAsia" w:ascii="宋体" w:hAnsi="宋体" w:eastAsia="宋体" w:cs="宋体"/>
                <w:color w:val="auto"/>
                <w:sz w:val="24"/>
                <w:highlight w:val="none"/>
              </w:rPr>
            </w:pPr>
          </w:p>
        </w:tc>
      </w:tr>
      <w:tr w14:paraId="12C6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4044B5">
            <w:pPr>
              <w:spacing w:line="360" w:lineRule="auto"/>
              <w:jc w:val="center"/>
              <w:rPr>
                <w:rFonts w:hint="eastAsia" w:ascii="宋体" w:hAnsi="宋体" w:eastAsia="宋体" w:cs="宋体"/>
                <w:color w:val="auto"/>
                <w:sz w:val="24"/>
                <w:highlight w:val="none"/>
              </w:rPr>
            </w:pPr>
          </w:p>
        </w:tc>
        <w:tc>
          <w:tcPr>
            <w:tcW w:w="992" w:type="dxa"/>
            <w:vAlign w:val="center"/>
          </w:tcPr>
          <w:p w14:paraId="59179F2B">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F5564C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A5C01E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C39112D">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0E8CD18">
            <w:pPr>
              <w:spacing w:line="360" w:lineRule="auto"/>
              <w:jc w:val="center"/>
              <w:rPr>
                <w:rFonts w:hint="eastAsia" w:ascii="宋体" w:hAnsi="宋体" w:eastAsia="宋体" w:cs="宋体"/>
                <w:color w:val="auto"/>
                <w:sz w:val="24"/>
                <w:highlight w:val="none"/>
              </w:rPr>
            </w:pPr>
          </w:p>
        </w:tc>
        <w:tc>
          <w:tcPr>
            <w:tcW w:w="2127" w:type="dxa"/>
          </w:tcPr>
          <w:p w14:paraId="3F7F2ADC">
            <w:pPr>
              <w:spacing w:line="360" w:lineRule="auto"/>
              <w:jc w:val="center"/>
              <w:rPr>
                <w:rFonts w:hint="eastAsia" w:ascii="宋体" w:hAnsi="宋体" w:eastAsia="宋体" w:cs="宋体"/>
                <w:color w:val="auto"/>
                <w:sz w:val="24"/>
                <w:highlight w:val="none"/>
              </w:rPr>
            </w:pPr>
          </w:p>
        </w:tc>
        <w:tc>
          <w:tcPr>
            <w:tcW w:w="2126" w:type="dxa"/>
            <w:vAlign w:val="center"/>
          </w:tcPr>
          <w:p w14:paraId="02D3E78B">
            <w:pPr>
              <w:spacing w:line="360" w:lineRule="auto"/>
              <w:jc w:val="center"/>
              <w:rPr>
                <w:rFonts w:hint="eastAsia" w:ascii="宋体" w:hAnsi="宋体" w:eastAsia="宋体" w:cs="宋体"/>
                <w:color w:val="auto"/>
                <w:sz w:val="24"/>
                <w:highlight w:val="none"/>
              </w:rPr>
            </w:pPr>
          </w:p>
        </w:tc>
      </w:tr>
      <w:tr w14:paraId="2D26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C21DD9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28136BA7">
            <w:pPr>
              <w:spacing w:line="360" w:lineRule="auto"/>
              <w:jc w:val="center"/>
              <w:rPr>
                <w:rFonts w:hint="eastAsia" w:ascii="宋体" w:hAnsi="宋体" w:eastAsia="宋体" w:cs="宋体"/>
                <w:color w:val="auto"/>
                <w:sz w:val="24"/>
                <w:highlight w:val="none"/>
              </w:rPr>
            </w:pPr>
          </w:p>
        </w:tc>
      </w:tr>
      <w:tr w14:paraId="4ACF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D752E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1C4ED10D">
            <w:pPr>
              <w:spacing w:line="360" w:lineRule="auto"/>
              <w:jc w:val="center"/>
              <w:rPr>
                <w:rFonts w:hint="eastAsia" w:ascii="宋体" w:hAnsi="宋体" w:eastAsia="宋体" w:cs="宋体"/>
                <w:color w:val="auto"/>
                <w:sz w:val="24"/>
                <w:highlight w:val="none"/>
              </w:rPr>
            </w:pPr>
          </w:p>
        </w:tc>
      </w:tr>
    </w:tbl>
    <w:p w14:paraId="2B5C8AD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D04FE99">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65C8952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eastAsia="宋体" w:cs="宋体"/>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19D0DD8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42F73F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7FDA86">
      <w:pPr>
        <w:spacing w:line="360" w:lineRule="auto"/>
        <w:ind w:firstLine="482" w:firstLineChars="200"/>
        <w:rPr>
          <w:rFonts w:hint="eastAsia" w:ascii="宋体" w:hAnsi="宋体" w:eastAsia="宋体" w:cs="宋体"/>
          <w:b/>
          <w:color w:val="auto"/>
          <w:kern w:val="0"/>
          <w:sz w:val="24"/>
          <w:highlight w:val="none"/>
        </w:rPr>
      </w:pPr>
    </w:p>
    <w:p w14:paraId="626015CB">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9B4E92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4A568F">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BB6F56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E39C21A">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F4B0874">
      <w:pPr>
        <w:spacing w:line="360" w:lineRule="auto"/>
        <w:ind w:right="420" w:firstLine="3614" w:firstLineChars="1000"/>
        <w:rPr>
          <w:rFonts w:hint="eastAsia" w:ascii="宋体" w:hAnsi="宋体" w:eastAsia="宋体" w:cs="宋体"/>
          <w:b/>
          <w:color w:val="auto"/>
          <w:kern w:val="0"/>
          <w:sz w:val="36"/>
          <w:szCs w:val="36"/>
          <w:highlight w:val="none"/>
        </w:rPr>
      </w:pPr>
    </w:p>
    <w:p w14:paraId="317E6F49">
      <w:pPr>
        <w:spacing w:line="360" w:lineRule="auto"/>
        <w:ind w:right="420" w:firstLine="3614" w:firstLineChars="1000"/>
        <w:rPr>
          <w:rFonts w:hint="eastAsia" w:ascii="宋体" w:hAnsi="宋体" w:eastAsia="宋体" w:cs="宋体"/>
          <w:b/>
          <w:color w:val="auto"/>
          <w:kern w:val="0"/>
          <w:sz w:val="36"/>
          <w:szCs w:val="36"/>
          <w:highlight w:val="none"/>
        </w:rPr>
      </w:pPr>
    </w:p>
    <w:p w14:paraId="6CB418B3">
      <w:pPr>
        <w:spacing w:line="360" w:lineRule="auto"/>
        <w:ind w:right="420" w:firstLine="3614" w:firstLineChars="1000"/>
        <w:rPr>
          <w:rFonts w:hint="eastAsia" w:ascii="宋体" w:hAnsi="宋体" w:eastAsia="宋体" w:cs="宋体"/>
          <w:b/>
          <w:color w:val="auto"/>
          <w:kern w:val="0"/>
          <w:sz w:val="36"/>
          <w:szCs w:val="36"/>
          <w:highlight w:val="none"/>
        </w:rPr>
      </w:pPr>
    </w:p>
    <w:p w14:paraId="2A123EE8">
      <w:pPr>
        <w:spacing w:line="360" w:lineRule="auto"/>
        <w:ind w:right="420" w:firstLine="3614" w:firstLineChars="1000"/>
        <w:rPr>
          <w:rFonts w:hint="eastAsia" w:ascii="宋体" w:hAnsi="宋体" w:eastAsia="宋体" w:cs="宋体"/>
          <w:b/>
          <w:color w:val="auto"/>
          <w:kern w:val="0"/>
          <w:sz w:val="36"/>
          <w:szCs w:val="36"/>
          <w:highlight w:val="none"/>
        </w:rPr>
      </w:pPr>
    </w:p>
    <w:p w14:paraId="0F34E1F2">
      <w:pPr>
        <w:spacing w:line="360" w:lineRule="auto"/>
        <w:ind w:right="420" w:firstLine="3614" w:firstLineChars="1000"/>
        <w:rPr>
          <w:rFonts w:hint="eastAsia" w:ascii="宋体" w:hAnsi="宋体" w:eastAsia="宋体" w:cs="宋体"/>
          <w:b/>
          <w:color w:val="auto"/>
          <w:kern w:val="0"/>
          <w:sz w:val="36"/>
          <w:szCs w:val="36"/>
          <w:highlight w:val="none"/>
        </w:rPr>
      </w:pPr>
    </w:p>
    <w:p w14:paraId="7AF6E1D2">
      <w:pPr>
        <w:spacing w:line="360" w:lineRule="auto"/>
        <w:ind w:right="420" w:firstLine="3614" w:firstLineChars="1000"/>
        <w:rPr>
          <w:rFonts w:hint="eastAsia" w:ascii="宋体" w:hAnsi="宋体" w:eastAsia="宋体" w:cs="宋体"/>
          <w:b/>
          <w:color w:val="auto"/>
          <w:kern w:val="0"/>
          <w:sz w:val="36"/>
          <w:szCs w:val="36"/>
          <w:highlight w:val="none"/>
        </w:rPr>
      </w:pPr>
    </w:p>
    <w:p w14:paraId="4C6D89F8">
      <w:pPr>
        <w:spacing w:line="360" w:lineRule="auto"/>
        <w:ind w:right="420" w:firstLine="3614" w:firstLineChars="1000"/>
        <w:rPr>
          <w:rFonts w:hint="eastAsia" w:ascii="宋体" w:hAnsi="宋体" w:eastAsia="宋体" w:cs="宋体"/>
          <w:b/>
          <w:color w:val="auto"/>
          <w:kern w:val="0"/>
          <w:sz w:val="36"/>
          <w:szCs w:val="36"/>
          <w:highlight w:val="none"/>
        </w:rPr>
      </w:pPr>
    </w:p>
    <w:p w14:paraId="35D99527">
      <w:pPr>
        <w:spacing w:line="360" w:lineRule="auto"/>
        <w:ind w:right="420" w:firstLine="3614" w:firstLineChars="1000"/>
        <w:rPr>
          <w:rFonts w:hint="eastAsia" w:ascii="宋体" w:hAnsi="宋体" w:eastAsia="宋体" w:cs="宋体"/>
          <w:b/>
          <w:color w:val="auto"/>
          <w:kern w:val="0"/>
          <w:sz w:val="36"/>
          <w:szCs w:val="36"/>
          <w:highlight w:val="none"/>
        </w:rPr>
      </w:pPr>
    </w:p>
    <w:p w14:paraId="5EAD4141">
      <w:pPr>
        <w:spacing w:line="360" w:lineRule="auto"/>
        <w:ind w:right="420" w:firstLine="3614" w:firstLineChars="1000"/>
        <w:rPr>
          <w:rFonts w:hint="eastAsia" w:ascii="宋体" w:hAnsi="宋体" w:eastAsia="宋体" w:cs="宋体"/>
          <w:b/>
          <w:color w:val="auto"/>
          <w:kern w:val="0"/>
          <w:sz w:val="36"/>
          <w:szCs w:val="36"/>
          <w:highlight w:val="none"/>
        </w:rPr>
      </w:pPr>
    </w:p>
    <w:p w14:paraId="06BA9B84">
      <w:pPr>
        <w:spacing w:line="360" w:lineRule="auto"/>
        <w:ind w:right="420" w:firstLine="3614" w:firstLineChars="1000"/>
        <w:rPr>
          <w:rFonts w:hint="eastAsia" w:ascii="宋体" w:hAnsi="宋体" w:eastAsia="宋体" w:cs="宋体"/>
          <w:b/>
          <w:color w:val="auto"/>
          <w:kern w:val="0"/>
          <w:sz w:val="36"/>
          <w:szCs w:val="36"/>
          <w:highlight w:val="none"/>
        </w:rPr>
      </w:pPr>
    </w:p>
    <w:p w14:paraId="055CC8BC">
      <w:pPr>
        <w:spacing w:line="360" w:lineRule="auto"/>
        <w:ind w:right="420" w:firstLine="3614" w:firstLineChars="1000"/>
        <w:rPr>
          <w:rFonts w:hint="eastAsia" w:ascii="宋体" w:hAnsi="宋体" w:eastAsia="宋体" w:cs="宋体"/>
          <w:b/>
          <w:color w:val="auto"/>
          <w:kern w:val="0"/>
          <w:sz w:val="36"/>
          <w:szCs w:val="36"/>
          <w:highlight w:val="none"/>
        </w:rPr>
      </w:pPr>
    </w:p>
    <w:p w14:paraId="33BC9E95">
      <w:pPr>
        <w:spacing w:line="360" w:lineRule="auto"/>
        <w:ind w:right="420" w:firstLine="3614" w:firstLineChars="1000"/>
        <w:rPr>
          <w:rFonts w:hint="eastAsia" w:ascii="宋体" w:hAnsi="宋体" w:eastAsia="宋体" w:cs="宋体"/>
          <w:b/>
          <w:color w:val="auto"/>
          <w:kern w:val="0"/>
          <w:sz w:val="36"/>
          <w:szCs w:val="36"/>
          <w:highlight w:val="none"/>
        </w:rPr>
      </w:pPr>
    </w:p>
    <w:p w14:paraId="1065D6AE">
      <w:pPr>
        <w:spacing w:line="360" w:lineRule="auto"/>
        <w:ind w:right="420" w:firstLine="3614" w:firstLineChars="1000"/>
        <w:rPr>
          <w:rFonts w:hint="eastAsia" w:ascii="宋体" w:hAnsi="宋体" w:eastAsia="宋体" w:cs="宋体"/>
          <w:b/>
          <w:color w:val="auto"/>
          <w:kern w:val="0"/>
          <w:sz w:val="36"/>
          <w:szCs w:val="36"/>
          <w:highlight w:val="none"/>
        </w:rPr>
      </w:pPr>
    </w:p>
    <w:p w14:paraId="1BA94702">
      <w:pPr>
        <w:spacing w:line="360" w:lineRule="auto"/>
        <w:ind w:right="420" w:firstLine="3614" w:firstLineChars="1000"/>
        <w:rPr>
          <w:rFonts w:hint="eastAsia" w:ascii="宋体" w:hAnsi="宋体" w:eastAsia="宋体" w:cs="宋体"/>
          <w:b/>
          <w:color w:val="auto"/>
          <w:kern w:val="0"/>
          <w:sz w:val="36"/>
          <w:szCs w:val="36"/>
          <w:highlight w:val="none"/>
        </w:rPr>
      </w:pPr>
    </w:p>
    <w:p w14:paraId="584FF817">
      <w:pPr>
        <w:spacing w:line="360" w:lineRule="auto"/>
        <w:ind w:right="420" w:firstLine="3614" w:firstLineChars="1000"/>
        <w:rPr>
          <w:rFonts w:hint="eastAsia" w:ascii="宋体" w:hAnsi="宋体" w:eastAsia="宋体" w:cs="宋体"/>
          <w:b/>
          <w:color w:val="auto"/>
          <w:kern w:val="0"/>
          <w:sz w:val="36"/>
          <w:szCs w:val="36"/>
          <w:highlight w:val="none"/>
        </w:rPr>
      </w:pPr>
    </w:p>
    <w:p w14:paraId="57F5E1B5">
      <w:pPr>
        <w:spacing w:line="360" w:lineRule="auto"/>
        <w:ind w:right="420" w:firstLine="3614" w:firstLineChars="1000"/>
        <w:rPr>
          <w:rFonts w:hint="eastAsia" w:ascii="宋体" w:hAnsi="宋体" w:eastAsia="宋体" w:cs="宋体"/>
          <w:b/>
          <w:color w:val="auto"/>
          <w:kern w:val="0"/>
          <w:sz w:val="36"/>
          <w:szCs w:val="36"/>
          <w:highlight w:val="none"/>
        </w:rPr>
      </w:pPr>
    </w:p>
    <w:p w14:paraId="44118DB0">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2C43173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5FC16A9">
      <w:pPr>
        <w:spacing w:line="360" w:lineRule="auto"/>
        <w:jc w:val="center"/>
        <w:rPr>
          <w:rFonts w:hint="eastAsia" w:ascii="宋体" w:hAnsi="宋体" w:eastAsia="宋体" w:cs="宋体"/>
          <w:b/>
          <w:color w:val="auto"/>
          <w:spacing w:val="6"/>
          <w:sz w:val="32"/>
          <w:szCs w:val="32"/>
          <w:highlight w:val="none"/>
        </w:rPr>
      </w:pPr>
      <w:bookmarkStart w:id="405" w:name="OLE_LINK13"/>
      <w:bookmarkStart w:id="406" w:name="OLE_LINK14"/>
      <w:r>
        <w:rPr>
          <w:rFonts w:hint="eastAsia" w:ascii="宋体" w:hAnsi="宋体" w:eastAsia="宋体" w:cs="宋体"/>
          <w:b/>
          <w:color w:val="auto"/>
          <w:spacing w:val="6"/>
          <w:sz w:val="32"/>
          <w:szCs w:val="32"/>
          <w:highlight w:val="none"/>
        </w:rPr>
        <w:t>残疾人福利性单位声明函</w:t>
      </w:r>
    </w:p>
    <w:bookmarkEnd w:id="405"/>
    <w:bookmarkEnd w:id="406"/>
    <w:p w14:paraId="58D4F76C">
      <w:pPr>
        <w:spacing w:line="360" w:lineRule="auto"/>
        <w:rPr>
          <w:rFonts w:hint="eastAsia" w:ascii="宋体" w:hAnsi="宋体" w:eastAsia="宋体" w:cs="宋体"/>
          <w:b/>
          <w:color w:val="auto"/>
          <w:spacing w:val="6"/>
          <w:sz w:val="30"/>
          <w:szCs w:val="30"/>
          <w:highlight w:val="none"/>
        </w:rPr>
      </w:pPr>
    </w:p>
    <w:p w14:paraId="75B3F2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07EF5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41082F8">
      <w:pPr>
        <w:spacing w:line="360" w:lineRule="auto"/>
        <w:ind w:firstLine="480" w:firstLineChars="200"/>
        <w:rPr>
          <w:rFonts w:hint="eastAsia" w:ascii="宋体" w:hAnsi="宋体" w:eastAsia="宋体" w:cs="宋体"/>
          <w:color w:val="auto"/>
          <w:sz w:val="24"/>
          <w:highlight w:val="none"/>
        </w:rPr>
      </w:pPr>
    </w:p>
    <w:p w14:paraId="6632B6C5">
      <w:pPr>
        <w:spacing w:line="360" w:lineRule="auto"/>
        <w:ind w:firstLine="480" w:firstLineChars="200"/>
        <w:rPr>
          <w:rFonts w:hint="eastAsia" w:ascii="宋体" w:hAnsi="宋体" w:eastAsia="宋体" w:cs="宋体"/>
          <w:color w:val="auto"/>
          <w:sz w:val="24"/>
          <w:highlight w:val="none"/>
        </w:rPr>
      </w:pPr>
    </w:p>
    <w:p w14:paraId="38B14CB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CB5478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BAE8EEE">
      <w:pPr>
        <w:spacing w:line="360" w:lineRule="auto"/>
        <w:ind w:firstLine="480" w:firstLineChars="200"/>
        <w:rPr>
          <w:rFonts w:hint="eastAsia" w:ascii="宋体" w:hAnsi="宋体" w:eastAsia="宋体" w:cs="宋体"/>
          <w:color w:val="auto"/>
          <w:sz w:val="24"/>
          <w:highlight w:val="none"/>
        </w:rPr>
      </w:pPr>
    </w:p>
    <w:p w14:paraId="0EEA3014">
      <w:pPr>
        <w:spacing w:line="360" w:lineRule="auto"/>
        <w:ind w:firstLine="420" w:firstLineChars="200"/>
        <w:rPr>
          <w:rFonts w:hint="eastAsia" w:ascii="宋体" w:hAnsi="宋体" w:eastAsia="宋体" w:cs="宋体"/>
          <w:color w:val="auto"/>
          <w:highlight w:val="none"/>
        </w:rPr>
      </w:pPr>
    </w:p>
    <w:p w14:paraId="7A4F3252">
      <w:pPr>
        <w:spacing w:line="360" w:lineRule="auto"/>
        <w:ind w:firstLine="420" w:firstLineChars="200"/>
        <w:rPr>
          <w:rFonts w:hint="eastAsia" w:ascii="宋体" w:hAnsi="宋体" w:eastAsia="宋体" w:cs="宋体"/>
          <w:color w:val="auto"/>
          <w:highlight w:val="none"/>
        </w:rPr>
      </w:pPr>
    </w:p>
    <w:p w14:paraId="3F18ACA5">
      <w:pPr>
        <w:spacing w:line="360" w:lineRule="auto"/>
        <w:ind w:firstLine="420" w:firstLineChars="200"/>
        <w:rPr>
          <w:rFonts w:hint="eastAsia" w:ascii="宋体" w:hAnsi="宋体" w:eastAsia="宋体" w:cs="宋体"/>
          <w:color w:val="auto"/>
          <w:highlight w:val="none"/>
        </w:rPr>
      </w:pPr>
    </w:p>
    <w:p w14:paraId="0F2F4448">
      <w:pPr>
        <w:spacing w:line="360" w:lineRule="auto"/>
        <w:ind w:firstLine="420" w:firstLineChars="200"/>
        <w:rPr>
          <w:rFonts w:hint="eastAsia" w:ascii="宋体" w:hAnsi="宋体" w:eastAsia="宋体" w:cs="宋体"/>
          <w:color w:val="auto"/>
          <w:highlight w:val="none"/>
        </w:rPr>
      </w:pPr>
    </w:p>
    <w:p w14:paraId="5D4809A6">
      <w:pPr>
        <w:spacing w:line="360" w:lineRule="auto"/>
        <w:rPr>
          <w:rFonts w:hint="eastAsia" w:ascii="宋体" w:hAnsi="宋体" w:eastAsia="宋体" w:cs="宋体"/>
          <w:b/>
          <w:color w:val="auto"/>
          <w:sz w:val="24"/>
          <w:highlight w:val="none"/>
        </w:rPr>
      </w:pPr>
    </w:p>
    <w:p w14:paraId="2DE1DC50">
      <w:pPr>
        <w:spacing w:line="360" w:lineRule="auto"/>
        <w:rPr>
          <w:rFonts w:hint="eastAsia" w:ascii="宋体" w:hAnsi="宋体" w:eastAsia="宋体" w:cs="宋体"/>
          <w:b/>
          <w:color w:val="auto"/>
          <w:sz w:val="24"/>
          <w:highlight w:val="none"/>
        </w:rPr>
      </w:pPr>
    </w:p>
    <w:p w14:paraId="1795BFA0">
      <w:pPr>
        <w:spacing w:line="360" w:lineRule="auto"/>
        <w:rPr>
          <w:rFonts w:hint="eastAsia" w:ascii="宋体" w:hAnsi="宋体" w:eastAsia="宋体" w:cs="宋体"/>
          <w:b/>
          <w:color w:val="auto"/>
          <w:sz w:val="24"/>
          <w:highlight w:val="none"/>
        </w:rPr>
      </w:pPr>
    </w:p>
    <w:p w14:paraId="7CA732C0">
      <w:pPr>
        <w:spacing w:line="360" w:lineRule="auto"/>
        <w:rPr>
          <w:rFonts w:hint="eastAsia" w:ascii="宋体" w:hAnsi="宋体" w:eastAsia="宋体" w:cs="宋体"/>
          <w:b/>
          <w:color w:val="auto"/>
          <w:sz w:val="24"/>
          <w:highlight w:val="none"/>
        </w:rPr>
      </w:pPr>
    </w:p>
    <w:p w14:paraId="34989944">
      <w:pPr>
        <w:spacing w:line="360" w:lineRule="auto"/>
        <w:rPr>
          <w:rFonts w:hint="eastAsia" w:ascii="宋体" w:hAnsi="宋体" w:eastAsia="宋体" w:cs="宋体"/>
          <w:b/>
          <w:color w:val="auto"/>
          <w:sz w:val="24"/>
          <w:highlight w:val="none"/>
        </w:rPr>
      </w:pPr>
    </w:p>
    <w:p w14:paraId="4F0E4BDB">
      <w:pPr>
        <w:spacing w:line="360" w:lineRule="auto"/>
        <w:rPr>
          <w:rFonts w:hint="eastAsia" w:ascii="宋体" w:hAnsi="宋体" w:eastAsia="宋体" w:cs="宋体"/>
          <w:b/>
          <w:color w:val="auto"/>
          <w:sz w:val="24"/>
          <w:highlight w:val="none"/>
        </w:rPr>
      </w:pPr>
    </w:p>
    <w:p w14:paraId="1F91FCDE">
      <w:pPr>
        <w:spacing w:line="360" w:lineRule="auto"/>
        <w:rPr>
          <w:rFonts w:hint="eastAsia" w:ascii="宋体" w:hAnsi="宋体" w:eastAsia="宋体" w:cs="宋体"/>
          <w:b/>
          <w:color w:val="auto"/>
          <w:sz w:val="24"/>
          <w:highlight w:val="none"/>
        </w:rPr>
      </w:pPr>
    </w:p>
    <w:p w14:paraId="196DCBC1">
      <w:pPr>
        <w:spacing w:line="360" w:lineRule="auto"/>
        <w:rPr>
          <w:rFonts w:hint="eastAsia" w:ascii="宋体" w:hAnsi="宋体" w:eastAsia="宋体" w:cs="宋体"/>
          <w:b/>
          <w:color w:val="auto"/>
          <w:sz w:val="24"/>
          <w:highlight w:val="none"/>
        </w:rPr>
      </w:pPr>
    </w:p>
    <w:p w14:paraId="3888D870">
      <w:pPr>
        <w:spacing w:line="360" w:lineRule="auto"/>
        <w:rPr>
          <w:rFonts w:hint="eastAsia" w:ascii="宋体" w:hAnsi="宋体" w:eastAsia="宋体" w:cs="宋体"/>
          <w:b/>
          <w:color w:val="auto"/>
          <w:sz w:val="24"/>
          <w:highlight w:val="none"/>
        </w:rPr>
      </w:pPr>
    </w:p>
    <w:p w14:paraId="2A6C8F4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D4FB03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486A76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E7AAF1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5DD8B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CD6A39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7A1618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427681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3D52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B4EC20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ADE84A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018F64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1E023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DA334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4B9925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DCC91C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E68C7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C3919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3DCEF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2582B6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FDA9F0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EA19B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415910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EE55EF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93189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6956A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C9FBA37">
      <w:pPr>
        <w:spacing w:line="360" w:lineRule="auto"/>
        <w:jc w:val="center"/>
        <w:rPr>
          <w:rFonts w:hint="eastAsia" w:ascii="宋体" w:hAnsi="宋体" w:eastAsia="宋体" w:cs="宋体"/>
          <w:b/>
          <w:bCs/>
          <w:color w:val="auto"/>
          <w:sz w:val="24"/>
          <w:highlight w:val="none"/>
        </w:rPr>
      </w:pPr>
    </w:p>
    <w:p w14:paraId="5654DC00">
      <w:pPr>
        <w:spacing w:line="360" w:lineRule="auto"/>
        <w:rPr>
          <w:rFonts w:hint="eastAsia" w:ascii="宋体" w:hAnsi="宋体" w:eastAsia="宋体" w:cs="宋体"/>
          <w:b/>
          <w:color w:val="auto"/>
          <w:sz w:val="24"/>
          <w:highlight w:val="none"/>
        </w:rPr>
      </w:pPr>
    </w:p>
    <w:p w14:paraId="5A46ED0A">
      <w:pPr>
        <w:spacing w:line="360" w:lineRule="auto"/>
        <w:rPr>
          <w:rFonts w:hint="eastAsia" w:ascii="宋体" w:hAnsi="宋体" w:eastAsia="宋体" w:cs="宋体"/>
          <w:b/>
          <w:color w:val="auto"/>
          <w:sz w:val="24"/>
          <w:highlight w:val="none"/>
        </w:rPr>
      </w:pPr>
    </w:p>
    <w:p w14:paraId="1F8608EE">
      <w:pPr>
        <w:spacing w:line="360" w:lineRule="auto"/>
        <w:rPr>
          <w:rFonts w:hint="eastAsia" w:ascii="宋体" w:hAnsi="宋体" w:eastAsia="宋体" w:cs="宋体"/>
          <w:b/>
          <w:color w:val="auto"/>
          <w:sz w:val="24"/>
          <w:highlight w:val="none"/>
        </w:rPr>
      </w:pPr>
    </w:p>
    <w:p w14:paraId="6C0B742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DED942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E665BC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67F406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1B023D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B16166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E15C06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9E5D59F">
      <w:pPr>
        <w:widowControl/>
        <w:spacing w:line="360" w:lineRule="auto"/>
        <w:ind w:firstLine="600" w:firstLineChars="200"/>
        <w:jc w:val="left"/>
        <w:rPr>
          <w:rFonts w:hint="eastAsia" w:ascii="宋体" w:hAnsi="宋体" w:eastAsia="宋体" w:cs="宋体"/>
          <w:color w:val="auto"/>
          <w:sz w:val="30"/>
          <w:szCs w:val="30"/>
          <w:highlight w:val="none"/>
        </w:rPr>
      </w:pPr>
    </w:p>
    <w:p w14:paraId="356FEFCF">
      <w:pPr>
        <w:spacing w:line="360" w:lineRule="auto"/>
        <w:jc w:val="center"/>
        <w:rPr>
          <w:rFonts w:hint="eastAsia" w:ascii="宋体" w:hAnsi="宋体" w:eastAsia="宋体" w:cs="宋体"/>
          <w:b/>
          <w:color w:val="auto"/>
          <w:spacing w:val="6"/>
          <w:sz w:val="32"/>
          <w:szCs w:val="32"/>
          <w:highlight w:val="none"/>
        </w:rPr>
      </w:pPr>
    </w:p>
    <w:p w14:paraId="5A621CB2">
      <w:pPr>
        <w:spacing w:line="360" w:lineRule="auto"/>
        <w:jc w:val="center"/>
        <w:rPr>
          <w:rFonts w:hint="eastAsia" w:ascii="宋体" w:hAnsi="宋体" w:eastAsia="宋体" w:cs="宋体"/>
          <w:b/>
          <w:color w:val="auto"/>
          <w:spacing w:val="6"/>
          <w:sz w:val="32"/>
          <w:szCs w:val="32"/>
          <w:highlight w:val="none"/>
        </w:rPr>
      </w:pPr>
    </w:p>
    <w:p w14:paraId="08AD719F">
      <w:pPr>
        <w:spacing w:line="360" w:lineRule="auto"/>
        <w:jc w:val="center"/>
        <w:rPr>
          <w:rFonts w:hint="eastAsia" w:ascii="宋体" w:hAnsi="宋体" w:eastAsia="宋体" w:cs="宋体"/>
          <w:b/>
          <w:color w:val="auto"/>
          <w:spacing w:val="6"/>
          <w:sz w:val="32"/>
          <w:szCs w:val="32"/>
          <w:highlight w:val="none"/>
        </w:rPr>
      </w:pPr>
    </w:p>
    <w:p w14:paraId="047DFB7D">
      <w:pPr>
        <w:spacing w:line="360" w:lineRule="auto"/>
        <w:jc w:val="center"/>
        <w:rPr>
          <w:rFonts w:hint="eastAsia" w:ascii="宋体" w:hAnsi="宋体" w:eastAsia="宋体" w:cs="宋体"/>
          <w:b/>
          <w:color w:val="auto"/>
          <w:spacing w:val="6"/>
          <w:sz w:val="32"/>
          <w:szCs w:val="32"/>
          <w:highlight w:val="none"/>
        </w:rPr>
      </w:pPr>
    </w:p>
    <w:p w14:paraId="6BB7AF60">
      <w:pPr>
        <w:spacing w:line="360" w:lineRule="auto"/>
        <w:jc w:val="center"/>
        <w:rPr>
          <w:rFonts w:hint="eastAsia" w:ascii="宋体" w:hAnsi="宋体" w:eastAsia="宋体" w:cs="宋体"/>
          <w:b/>
          <w:color w:val="auto"/>
          <w:spacing w:val="6"/>
          <w:sz w:val="32"/>
          <w:szCs w:val="32"/>
          <w:highlight w:val="none"/>
        </w:rPr>
      </w:pPr>
    </w:p>
    <w:p w14:paraId="1F1A6A77">
      <w:pPr>
        <w:spacing w:line="360" w:lineRule="auto"/>
        <w:jc w:val="center"/>
        <w:rPr>
          <w:rFonts w:hint="eastAsia" w:ascii="宋体" w:hAnsi="宋体" w:eastAsia="宋体" w:cs="宋体"/>
          <w:b/>
          <w:color w:val="auto"/>
          <w:spacing w:val="6"/>
          <w:sz w:val="32"/>
          <w:szCs w:val="32"/>
          <w:highlight w:val="none"/>
        </w:rPr>
      </w:pPr>
    </w:p>
    <w:p w14:paraId="5866AF1A">
      <w:pPr>
        <w:spacing w:line="360" w:lineRule="auto"/>
        <w:jc w:val="center"/>
        <w:rPr>
          <w:rFonts w:hint="eastAsia" w:ascii="宋体" w:hAnsi="宋体" w:eastAsia="宋体" w:cs="宋体"/>
          <w:b/>
          <w:color w:val="auto"/>
          <w:spacing w:val="6"/>
          <w:sz w:val="32"/>
          <w:szCs w:val="32"/>
          <w:highlight w:val="none"/>
        </w:rPr>
      </w:pPr>
    </w:p>
    <w:p w14:paraId="6E4691F6">
      <w:pPr>
        <w:spacing w:line="360" w:lineRule="auto"/>
        <w:jc w:val="center"/>
        <w:rPr>
          <w:rFonts w:hint="eastAsia" w:ascii="宋体" w:hAnsi="宋体" w:eastAsia="宋体" w:cs="宋体"/>
          <w:b/>
          <w:color w:val="auto"/>
          <w:spacing w:val="6"/>
          <w:sz w:val="32"/>
          <w:szCs w:val="32"/>
          <w:highlight w:val="none"/>
        </w:rPr>
      </w:pPr>
    </w:p>
    <w:p w14:paraId="2126E302">
      <w:pPr>
        <w:spacing w:line="360" w:lineRule="auto"/>
        <w:jc w:val="center"/>
        <w:rPr>
          <w:rFonts w:hint="eastAsia" w:ascii="宋体" w:hAnsi="宋体" w:eastAsia="宋体" w:cs="宋体"/>
          <w:b/>
          <w:color w:val="auto"/>
          <w:spacing w:val="6"/>
          <w:sz w:val="32"/>
          <w:szCs w:val="32"/>
          <w:highlight w:val="none"/>
        </w:rPr>
      </w:pPr>
    </w:p>
    <w:p w14:paraId="454D6B6E">
      <w:pPr>
        <w:spacing w:line="360" w:lineRule="auto"/>
        <w:jc w:val="center"/>
        <w:rPr>
          <w:rFonts w:hint="eastAsia" w:ascii="宋体" w:hAnsi="宋体" w:eastAsia="宋体" w:cs="宋体"/>
          <w:b/>
          <w:color w:val="auto"/>
          <w:spacing w:val="6"/>
          <w:sz w:val="32"/>
          <w:szCs w:val="32"/>
          <w:highlight w:val="none"/>
        </w:rPr>
      </w:pPr>
    </w:p>
    <w:p w14:paraId="50D3F39D">
      <w:pPr>
        <w:spacing w:line="360" w:lineRule="auto"/>
        <w:jc w:val="center"/>
        <w:rPr>
          <w:rFonts w:hint="eastAsia" w:ascii="宋体" w:hAnsi="宋体" w:eastAsia="宋体" w:cs="宋体"/>
          <w:b/>
          <w:color w:val="auto"/>
          <w:spacing w:val="6"/>
          <w:sz w:val="32"/>
          <w:szCs w:val="32"/>
          <w:highlight w:val="none"/>
        </w:rPr>
      </w:pPr>
    </w:p>
    <w:p w14:paraId="1A5D5DE0">
      <w:pPr>
        <w:spacing w:line="360" w:lineRule="auto"/>
        <w:jc w:val="center"/>
        <w:rPr>
          <w:rFonts w:hint="eastAsia" w:ascii="宋体" w:hAnsi="宋体" w:eastAsia="宋体" w:cs="宋体"/>
          <w:b/>
          <w:color w:val="auto"/>
          <w:spacing w:val="6"/>
          <w:sz w:val="32"/>
          <w:szCs w:val="32"/>
          <w:highlight w:val="none"/>
        </w:rPr>
      </w:pPr>
    </w:p>
    <w:p w14:paraId="179C99A7">
      <w:pPr>
        <w:spacing w:line="360" w:lineRule="auto"/>
        <w:jc w:val="left"/>
        <w:rPr>
          <w:rFonts w:hint="eastAsia" w:ascii="宋体" w:hAnsi="宋体" w:eastAsia="宋体" w:cs="宋体"/>
          <w:b/>
          <w:color w:val="auto"/>
          <w:spacing w:val="6"/>
          <w:sz w:val="32"/>
          <w:szCs w:val="32"/>
          <w:highlight w:val="none"/>
        </w:rPr>
      </w:pPr>
    </w:p>
    <w:p w14:paraId="3C024C92">
      <w:pPr>
        <w:spacing w:line="360" w:lineRule="auto"/>
        <w:jc w:val="left"/>
        <w:rPr>
          <w:rFonts w:hint="eastAsia" w:ascii="宋体" w:hAnsi="宋体" w:eastAsia="宋体" w:cs="宋体"/>
          <w:b/>
          <w:color w:val="auto"/>
          <w:spacing w:val="6"/>
          <w:sz w:val="32"/>
          <w:szCs w:val="32"/>
          <w:highlight w:val="none"/>
        </w:rPr>
      </w:pPr>
    </w:p>
    <w:p w14:paraId="17078BD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F402803">
      <w:pPr>
        <w:spacing w:line="360" w:lineRule="auto"/>
        <w:jc w:val="center"/>
        <w:rPr>
          <w:rFonts w:hint="eastAsia" w:ascii="宋体" w:hAnsi="宋体" w:eastAsia="宋体" w:cs="宋体"/>
          <w:b/>
          <w:color w:val="auto"/>
          <w:sz w:val="24"/>
          <w:highlight w:val="none"/>
        </w:rPr>
      </w:pPr>
    </w:p>
    <w:p w14:paraId="39B59C1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4AC58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383E8B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0835103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C7403B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658C7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951742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CB267D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566A73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3A2BB0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DE288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D1E9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D40ADC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A9668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DF53A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52043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AB651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0AB90A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A8E67F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9FFF8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20B3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54621B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6296C5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436BD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5A0C50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A67D3B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00E46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D4E46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5F6978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34749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067DA5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68D63D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CEA478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CCC4E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92B314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A0B55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E7F3E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AD93F7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508B4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CB16F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9282A18">
      <w:pPr>
        <w:spacing w:line="360" w:lineRule="auto"/>
        <w:rPr>
          <w:rFonts w:hint="eastAsia" w:ascii="宋体" w:hAnsi="宋体" w:eastAsia="宋体" w:cs="宋体"/>
          <w:b/>
          <w:color w:val="auto"/>
          <w:sz w:val="24"/>
          <w:highlight w:val="none"/>
        </w:rPr>
      </w:pPr>
    </w:p>
    <w:p w14:paraId="515FBA46">
      <w:pPr>
        <w:spacing w:line="360" w:lineRule="auto"/>
        <w:rPr>
          <w:rFonts w:hint="eastAsia" w:ascii="宋体" w:hAnsi="宋体" w:eastAsia="宋体" w:cs="宋体"/>
          <w:b/>
          <w:color w:val="auto"/>
          <w:sz w:val="24"/>
          <w:highlight w:val="none"/>
        </w:rPr>
      </w:pPr>
    </w:p>
    <w:p w14:paraId="524B559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42CEC1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BC719F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4EF69C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4D5A7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BD81E7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58BA31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DCA71B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F5AE9F8">
      <w:pPr>
        <w:spacing w:line="360" w:lineRule="auto"/>
        <w:rPr>
          <w:rFonts w:hint="eastAsia" w:ascii="宋体" w:hAnsi="宋体" w:eastAsia="宋体" w:cs="宋体"/>
          <w:b/>
          <w:color w:val="auto"/>
          <w:sz w:val="24"/>
          <w:highlight w:val="none"/>
        </w:rPr>
      </w:pPr>
    </w:p>
    <w:p w14:paraId="4FE53F7C">
      <w:pPr>
        <w:autoSpaceDE w:val="0"/>
        <w:autoSpaceDN w:val="0"/>
        <w:jc w:val="center"/>
        <w:rPr>
          <w:rFonts w:hint="eastAsia" w:ascii="宋体" w:hAnsi="宋体" w:eastAsia="宋体" w:cs="宋体"/>
          <w:b/>
          <w:color w:val="auto"/>
          <w:spacing w:val="6"/>
          <w:sz w:val="32"/>
          <w:szCs w:val="32"/>
          <w:highlight w:val="none"/>
        </w:rPr>
      </w:pPr>
    </w:p>
    <w:p w14:paraId="297DF55F">
      <w:pPr>
        <w:autoSpaceDE w:val="0"/>
        <w:autoSpaceDN w:val="0"/>
        <w:jc w:val="center"/>
        <w:rPr>
          <w:rFonts w:hint="eastAsia" w:ascii="宋体" w:hAnsi="宋体" w:eastAsia="宋体" w:cs="宋体"/>
          <w:b/>
          <w:color w:val="auto"/>
          <w:spacing w:val="6"/>
          <w:sz w:val="32"/>
          <w:szCs w:val="32"/>
          <w:highlight w:val="none"/>
        </w:rPr>
      </w:pPr>
    </w:p>
    <w:p w14:paraId="1F6D0B79">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FB4D1E2">
      <w:pPr>
        <w:spacing w:line="360" w:lineRule="auto"/>
        <w:rPr>
          <w:rFonts w:hint="eastAsia" w:ascii="宋体" w:hAnsi="宋体" w:eastAsia="宋体" w:cs="宋体"/>
          <w:color w:val="auto"/>
          <w:sz w:val="24"/>
          <w:highlight w:val="none"/>
          <w:u w:val="single"/>
        </w:rPr>
      </w:pPr>
    </w:p>
    <w:p w14:paraId="25E347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7FE601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91D79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6EFBA48">
      <w:pPr>
        <w:spacing w:line="360" w:lineRule="auto"/>
        <w:ind w:firstLine="494"/>
        <w:rPr>
          <w:rFonts w:hint="eastAsia" w:ascii="宋体" w:hAnsi="宋体" w:eastAsia="宋体" w:cs="宋体"/>
          <w:color w:val="auto"/>
          <w:sz w:val="24"/>
          <w:highlight w:val="none"/>
        </w:rPr>
      </w:pPr>
    </w:p>
    <w:p w14:paraId="4137D514">
      <w:pPr>
        <w:spacing w:line="360" w:lineRule="auto"/>
        <w:ind w:firstLine="494"/>
        <w:rPr>
          <w:rFonts w:hint="eastAsia" w:ascii="宋体" w:hAnsi="宋体" w:eastAsia="宋体" w:cs="宋体"/>
          <w:color w:val="auto"/>
          <w:sz w:val="24"/>
          <w:highlight w:val="none"/>
        </w:rPr>
      </w:pPr>
    </w:p>
    <w:p w14:paraId="518A003F">
      <w:pPr>
        <w:spacing w:line="360" w:lineRule="auto"/>
        <w:ind w:firstLine="494"/>
        <w:rPr>
          <w:rFonts w:hint="eastAsia" w:ascii="宋体" w:hAnsi="宋体" w:eastAsia="宋体" w:cs="宋体"/>
          <w:color w:val="auto"/>
          <w:sz w:val="24"/>
          <w:highlight w:val="none"/>
        </w:rPr>
      </w:pPr>
    </w:p>
    <w:p w14:paraId="097F34C4">
      <w:pPr>
        <w:spacing w:line="360" w:lineRule="auto"/>
        <w:ind w:firstLine="494"/>
        <w:rPr>
          <w:rFonts w:hint="eastAsia" w:ascii="宋体" w:hAnsi="宋体" w:eastAsia="宋体" w:cs="宋体"/>
          <w:color w:val="auto"/>
          <w:sz w:val="24"/>
          <w:highlight w:val="none"/>
        </w:rPr>
      </w:pPr>
    </w:p>
    <w:p w14:paraId="1F0D6672">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0F124D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1D1D92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87A68C9">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0795" r="9525" b="12065"/>
                <wp:wrapNone/>
                <wp:docPr id="1031516475"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Af0NHyOwIAAHkEAAAOAAAAAAAAAAEAIAAAACcBAABk&#10;cnMvZTJvRG9jLnhtbFBLBQYAAAAABgAGAFkBAADUBQ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0795" r="10160" b="12065"/>
                <wp:wrapNone/>
                <wp:docPr id="945883357"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5gOPTkCAAB4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3E2400D7">
      <w:pPr>
        <w:autoSpaceDE w:val="0"/>
        <w:autoSpaceDN w:val="0"/>
        <w:jc w:val="center"/>
        <w:rPr>
          <w:rFonts w:hint="eastAsia" w:ascii="宋体" w:hAnsi="宋体" w:eastAsia="宋体" w:cs="宋体"/>
          <w:b/>
          <w:color w:val="auto"/>
          <w:spacing w:val="6"/>
          <w:sz w:val="32"/>
          <w:szCs w:val="32"/>
          <w:highlight w:val="none"/>
        </w:rPr>
      </w:pPr>
    </w:p>
    <w:p w14:paraId="52F8CA49">
      <w:pPr>
        <w:autoSpaceDE w:val="0"/>
        <w:autoSpaceDN w:val="0"/>
        <w:jc w:val="center"/>
        <w:rPr>
          <w:rFonts w:hint="eastAsia" w:ascii="宋体" w:hAnsi="宋体" w:eastAsia="宋体" w:cs="宋体"/>
          <w:b/>
          <w:color w:val="auto"/>
          <w:spacing w:val="6"/>
          <w:sz w:val="32"/>
          <w:szCs w:val="32"/>
          <w:highlight w:val="none"/>
        </w:rPr>
      </w:pPr>
    </w:p>
    <w:p w14:paraId="0E68CE72">
      <w:pPr>
        <w:autoSpaceDE w:val="0"/>
        <w:autoSpaceDN w:val="0"/>
        <w:jc w:val="center"/>
        <w:rPr>
          <w:rFonts w:hint="eastAsia" w:ascii="宋体" w:hAnsi="宋体" w:eastAsia="宋体" w:cs="宋体"/>
          <w:b/>
          <w:color w:val="auto"/>
          <w:spacing w:val="6"/>
          <w:sz w:val="32"/>
          <w:szCs w:val="32"/>
          <w:highlight w:val="none"/>
        </w:rPr>
      </w:pPr>
    </w:p>
    <w:p w14:paraId="08A26030">
      <w:pPr>
        <w:autoSpaceDE w:val="0"/>
        <w:autoSpaceDN w:val="0"/>
        <w:jc w:val="center"/>
        <w:rPr>
          <w:rFonts w:hint="eastAsia" w:ascii="宋体" w:hAnsi="宋体" w:eastAsia="宋体" w:cs="宋体"/>
          <w:b/>
          <w:color w:val="auto"/>
          <w:spacing w:val="6"/>
          <w:sz w:val="32"/>
          <w:szCs w:val="32"/>
          <w:highlight w:val="none"/>
        </w:rPr>
      </w:pPr>
    </w:p>
    <w:p w14:paraId="134AA1B4">
      <w:pPr>
        <w:autoSpaceDE w:val="0"/>
        <w:autoSpaceDN w:val="0"/>
        <w:jc w:val="center"/>
        <w:rPr>
          <w:rFonts w:hint="eastAsia" w:ascii="宋体" w:hAnsi="宋体" w:eastAsia="宋体" w:cs="宋体"/>
          <w:b/>
          <w:color w:val="auto"/>
          <w:spacing w:val="6"/>
          <w:sz w:val="32"/>
          <w:szCs w:val="32"/>
          <w:highlight w:val="none"/>
        </w:rPr>
      </w:pPr>
    </w:p>
    <w:p w14:paraId="6A98FAE2">
      <w:pPr>
        <w:autoSpaceDE w:val="0"/>
        <w:autoSpaceDN w:val="0"/>
        <w:jc w:val="center"/>
        <w:rPr>
          <w:rFonts w:hint="eastAsia" w:ascii="宋体" w:hAnsi="宋体" w:eastAsia="宋体" w:cs="宋体"/>
          <w:b/>
          <w:color w:val="auto"/>
          <w:spacing w:val="6"/>
          <w:sz w:val="32"/>
          <w:szCs w:val="32"/>
          <w:highlight w:val="none"/>
        </w:rPr>
      </w:pPr>
    </w:p>
    <w:p w14:paraId="3C3C9CA8">
      <w:pPr>
        <w:autoSpaceDE w:val="0"/>
        <w:autoSpaceDN w:val="0"/>
        <w:jc w:val="center"/>
        <w:rPr>
          <w:rFonts w:hint="eastAsia" w:ascii="宋体" w:hAnsi="宋体" w:eastAsia="宋体" w:cs="宋体"/>
          <w:b/>
          <w:color w:val="auto"/>
          <w:spacing w:val="6"/>
          <w:sz w:val="32"/>
          <w:szCs w:val="32"/>
          <w:highlight w:val="none"/>
        </w:rPr>
      </w:pPr>
    </w:p>
    <w:p w14:paraId="4582B958">
      <w:pPr>
        <w:autoSpaceDE w:val="0"/>
        <w:autoSpaceDN w:val="0"/>
        <w:jc w:val="center"/>
        <w:rPr>
          <w:rFonts w:hint="eastAsia" w:ascii="宋体" w:hAnsi="宋体" w:eastAsia="宋体" w:cs="宋体"/>
          <w:b/>
          <w:color w:val="auto"/>
          <w:spacing w:val="6"/>
          <w:sz w:val="32"/>
          <w:szCs w:val="32"/>
          <w:highlight w:val="none"/>
        </w:rPr>
      </w:pPr>
    </w:p>
    <w:p w14:paraId="3E36D5A8">
      <w:pPr>
        <w:autoSpaceDE w:val="0"/>
        <w:autoSpaceDN w:val="0"/>
        <w:jc w:val="center"/>
        <w:rPr>
          <w:rFonts w:hint="eastAsia" w:ascii="宋体" w:hAnsi="宋体" w:eastAsia="宋体" w:cs="宋体"/>
          <w:b/>
          <w:color w:val="auto"/>
          <w:spacing w:val="6"/>
          <w:sz w:val="32"/>
          <w:szCs w:val="32"/>
          <w:highlight w:val="none"/>
        </w:rPr>
      </w:pPr>
    </w:p>
    <w:p w14:paraId="44B8B526">
      <w:pPr>
        <w:autoSpaceDE w:val="0"/>
        <w:autoSpaceDN w:val="0"/>
        <w:jc w:val="center"/>
        <w:rPr>
          <w:rFonts w:hint="eastAsia" w:ascii="宋体" w:hAnsi="宋体" w:eastAsia="宋体" w:cs="宋体"/>
          <w:b/>
          <w:color w:val="auto"/>
          <w:spacing w:val="6"/>
          <w:sz w:val="32"/>
          <w:szCs w:val="32"/>
          <w:highlight w:val="none"/>
        </w:rPr>
      </w:pPr>
    </w:p>
    <w:p w14:paraId="51BFBD43">
      <w:pPr>
        <w:autoSpaceDE w:val="0"/>
        <w:autoSpaceDN w:val="0"/>
        <w:jc w:val="center"/>
        <w:rPr>
          <w:rFonts w:hint="eastAsia" w:ascii="宋体" w:hAnsi="宋体" w:eastAsia="宋体" w:cs="宋体"/>
          <w:b/>
          <w:color w:val="auto"/>
          <w:spacing w:val="6"/>
          <w:sz w:val="32"/>
          <w:szCs w:val="32"/>
          <w:highlight w:val="none"/>
        </w:rPr>
      </w:pPr>
    </w:p>
    <w:p w14:paraId="36A4C059">
      <w:pPr>
        <w:autoSpaceDE w:val="0"/>
        <w:autoSpaceDN w:val="0"/>
        <w:jc w:val="center"/>
        <w:rPr>
          <w:rFonts w:hint="eastAsia" w:ascii="宋体" w:hAnsi="宋体" w:eastAsia="宋体" w:cs="宋体"/>
          <w:b/>
          <w:color w:val="auto"/>
          <w:spacing w:val="6"/>
          <w:sz w:val="32"/>
          <w:szCs w:val="32"/>
          <w:highlight w:val="none"/>
        </w:rPr>
      </w:pPr>
    </w:p>
    <w:p w14:paraId="2D269BBF">
      <w:pPr>
        <w:autoSpaceDE w:val="0"/>
        <w:autoSpaceDN w:val="0"/>
        <w:jc w:val="center"/>
        <w:rPr>
          <w:rFonts w:hint="eastAsia" w:ascii="宋体" w:hAnsi="宋体" w:eastAsia="宋体" w:cs="宋体"/>
          <w:b/>
          <w:color w:val="auto"/>
          <w:spacing w:val="6"/>
          <w:sz w:val="32"/>
          <w:szCs w:val="32"/>
          <w:highlight w:val="none"/>
        </w:rPr>
      </w:pPr>
    </w:p>
    <w:p w14:paraId="074BBA82">
      <w:pPr>
        <w:autoSpaceDE w:val="0"/>
        <w:autoSpaceDN w:val="0"/>
        <w:jc w:val="center"/>
        <w:rPr>
          <w:rFonts w:hint="eastAsia" w:ascii="宋体" w:hAnsi="宋体" w:eastAsia="宋体" w:cs="宋体"/>
          <w:b/>
          <w:color w:val="auto"/>
          <w:spacing w:val="6"/>
          <w:sz w:val="32"/>
          <w:szCs w:val="32"/>
          <w:highlight w:val="none"/>
        </w:rPr>
      </w:pPr>
    </w:p>
    <w:p w14:paraId="0266CBC3">
      <w:pPr>
        <w:autoSpaceDE w:val="0"/>
        <w:autoSpaceDN w:val="0"/>
        <w:jc w:val="center"/>
        <w:rPr>
          <w:rFonts w:hint="eastAsia" w:ascii="宋体" w:hAnsi="宋体" w:eastAsia="宋体" w:cs="宋体"/>
          <w:b/>
          <w:color w:val="auto"/>
          <w:spacing w:val="6"/>
          <w:sz w:val="32"/>
          <w:szCs w:val="32"/>
          <w:highlight w:val="none"/>
        </w:rPr>
      </w:pPr>
    </w:p>
    <w:p w14:paraId="1F62A6FD">
      <w:pPr>
        <w:autoSpaceDE w:val="0"/>
        <w:autoSpaceDN w:val="0"/>
        <w:jc w:val="center"/>
        <w:rPr>
          <w:rFonts w:hint="eastAsia" w:ascii="宋体" w:hAnsi="宋体" w:eastAsia="宋体" w:cs="宋体"/>
          <w:b/>
          <w:color w:val="auto"/>
          <w:spacing w:val="6"/>
          <w:sz w:val="32"/>
          <w:szCs w:val="32"/>
          <w:highlight w:val="none"/>
        </w:rPr>
      </w:pPr>
    </w:p>
    <w:p w14:paraId="2038E7D8">
      <w:pPr>
        <w:autoSpaceDE w:val="0"/>
        <w:autoSpaceDN w:val="0"/>
        <w:jc w:val="center"/>
        <w:rPr>
          <w:rFonts w:hint="eastAsia" w:ascii="宋体" w:hAnsi="宋体" w:eastAsia="宋体" w:cs="宋体"/>
          <w:b/>
          <w:color w:val="auto"/>
          <w:spacing w:val="6"/>
          <w:sz w:val="32"/>
          <w:szCs w:val="32"/>
          <w:highlight w:val="none"/>
        </w:rPr>
      </w:pPr>
    </w:p>
    <w:p w14:paraId="325620EF">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1CA985C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B27871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       】</w:t>
      </w:r>
      <w:r>
        <w:rPr>
          <w:rFonts w:hint="eastAsia" w:ascii="宋体" w:hAnsi="宋体" w:eastAsia="宋体" w:cs="宋体"/>
          <w:color w:val="auto"/>
          <w:kern w:val="0"/>
          <w:sz w:val="24"/>
          <w:highlight w:val="none"/>
          <w:lang w:val="zh-CN"/>
        </w:rPr>
        <w:t xml:space="preserve">投标。 </w:t>
      </w:r>
    </w:p>
    <w:p w14:paraId="576CFB6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4AA75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9B149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F342D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199C2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D22081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0A1712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6D296E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07" w:name="_Hlk101131882"/>
      <w:r>
        <w:rPr>
          <w:rFonts w:hint="eastAsia" w:ascii="宋体" w:hAnsi="宋体" w:eastAsia="宋体" w:cs="宋体"/>
          <w:color w:val="auto"/>
          <w:kern w:val="0"/>
          <w:sz w:val="24"/>
          <w:highlight w:val="none"/>
          <w:u w:val="single"/>
        </w:rPr>
        <w:t>联合体成员X,……</w:t>
      </w:r>
      <w:bookmarkEnd w:id="407"/>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08"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08"/>
      <w:r>
        <w:rPr>
          <w:rFonts w:hint="eastAsia" w:ascii="宋体" w:hAnsi="宋体" w:eastAsia="宋体" w:cs="宋体"/>
          <w:b/>
          <w:color w:val="auto"/>
          <w:kern w:val="0"/>
          <w:sz w:val="24"/>
          <w:highlight w:val="none"/>
          <w:lang w:val="zh-CN"/>
        </w:rPr>
        <w:t>）</w:t>
      </w:r>
    </w:p>
    <w:p w14:paraId="6FCF1EE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9"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09"/>
    </w:p>
    <w:p w14:paraId="6D4E652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4B08B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693A3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EDF17A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BC846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5D1C18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A05758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5A56E93">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4DB184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856BF1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7EE0C23">
      <w:pPr>
        <w:autoSpaceDE w:val="0"/>
        <w:autoSpaceDN w:val="0"/>
        <w:jc w:val="center"/>
        <w:rPr>
          <w:rFonts w:hint="eastAsia" w:ascii="宋体" w:hAnsi="宋体" w:eastAsia="宋体" w:cs="宋体"/>
          <w:b/>
          <w:color w:val="auto"/>
          <w:spacing w:val="6"/>
          <w:sz w:val="32"/>
          <w:szCs w:val="32"/>
          <w:highlight w:val="none"/>
        </w:rPr>
      </w:pPr>
    </w:p>
    <w:p w14:paraId="16AA4FB2">
      <w:pPr>
        <w:autoSpaceDE w:val="0"/>
        <w:autoSpaceDN w:val="0"/>
        <w:jc w:val="center"/>
        <w:rPr>
          <w:rFonts w:hint="eastAsia" w:ascii="宋体" w:hAnsi="宋体" w:eastAsia="宋体" w:cs="宋体"/>
          <w:b/>
          <w:color w:val="auto"/>
          <w:spacing w:val="6"/>
          <w:sz w:val="32"/>
          <w:szCs w:val="32"/>
          <w:highlight w:val="none"/>
        </w:rPr>
      </w:pPr>
    </w:p>
    <w:p w14:paraId="75C0F9D0">
      <w:pPr>
        <w:autoSpaceDE w:val="0"/>
        <w:autoSpaceDN w:val="0"/>
        <w:jc w:val="center"/>
        <w:rPr>
          <w:rFonts w:hint="eastAsia" w:ascii="宋体" w:hAnsi="宋体" w:eastAsia="宋体" w:cs="宋体"/>
          <w:b/>
          <w:color w:val="auto"/>
          <w:spacing w:val="6"/>
          <w:sz w:val="32"/>
          <w:szCs w:val="32"/>
          <w:highlight w:val="none"/>
        </w:rPr>
      </w:pPr>
    </w:p>
    <w:p w14:paraId="2BDEB7B6">
      <w:pPr>
        <w:autoSpaceDE w:val="0"/>
        <w:autoSpaceDN w:val="0"/>
        <w:jc w:val="center"/>
        <w:rPr>
          <w:rFonts w:hint="eastAsia" w:ascii="宋体" w:hAnsi="宋体" w:eastAsia="宋体" w:cs="宋体"/>
          <w:b/>
          <w:color w:val="auto"/>
          <w:spacing w:val="6"/>
          <w:sz w:val="32"/>
          <w:szCs w:val="32"/>
          <w:highlight w:val="none"/>
        </w:rPr>
      </w:pPr>
    </w:p>
    <w:p w14:paraId="40E818A7">
      <w:pPr>
        <w:autoSpaceDE w:val="0"/>
        <w:autoSpaceDN w:val="0"/>
        <w:jc w:val="center"/>
        <w:rPr>
          <w:rFonts w:hint="eastAsia" w:ascii="宋体" w:hAnsi="宋体" w:eastAsia="宋体" w:cs="宋体"/>
          <w:b/>
          <w:color w:val="auto"/>
          <w:spacing w:val="6"/>
          <w:sz w:val="32"/>
          <w:szCs w:val="32"/>
          <w:highlight w:val="none"/>
        </w:rPr>
      </w:pPr>
    </w:p>
    <w:p w14:paraId="198BEEA9">
      <w:pPr>
        <w:autoSpaceDE w:val="0"/>
        <w:autoSpaceDN w:val="0"/>
        <w:jc w:val="center"/>
        <w:rPr>
          <w:rFonts w:hint="eastAsia" w:ascii="宋体" w:hAnsi="宋体" w:eastAsia="宋体" w:cs="宋体"/>
          <w:b/>
          <w:color w:val="auto"/>
          <w:spacing w:val="6"/>
          <w:sz w:val="32"/>
          <w:szCs w:val="32"/>
          <w:highlight w:val="none"/>
        </w:rPr>
      </w:pPr>
    </w:p>
    <w:p w14:paraId="1106576A">
      <w:pPr>
        <w:autoSpaceDE w:val="0"/>
        <w:autoSpaceDN w:val="0"/>
        <w:jc w:val="center"/>
        <w:rPr>
          <w:rFonts w:hint="eastAsia" w:ascii="宋体" w:hAnsi="宋体" w:eastAsia="宋体" w:cs="宋体"/>
          <w:b/>
          <w:color w:val="auto"/>
          <w:spacing w:val="6"/>
          <w:sz w:val="32"/>
          <w:szCs w:val="32"/>
          <w:highlight w:val="none"/>
        </w:rPr>
      </w:pPr>
    </w:p>
    <w:p w14:paraId="351DD7F4">
      <w:pPr>
        <w:autoSpaceDE w:val="0"/>
        <w:autoSpaceDN w:val="0"/>
        <w:jc w:val="center"/>
        <w:rPr>
          <w:rFonts w:hint="eastAsia" w:ascii="宋体" w:hAnsi="宋体" w:eastAsia="宋体" w:cs="宋体"/>
          <w:b/>
          <w:color w:val="auto"/>
          <w:spacing w:val="6"/>
          <w:sz w:val="32"/>
          <w:szCs w:val="32"/>
          <w:highlight w:val="none"/>
        </w:rPr>
      </w:pPr>
    </w:p>
    <w:p w14:paraId="2FD0716C">
      <w:pPr>
        <w:autoSpaceDE w:val="0"/>
        <w:autoSpaceDN w:val="0"/>
        <w:jc w:val="center"/>
        <w:rPr>
          <w:rFonts w:hint="eastAsia" w:ascii="宋体" w:hAnsi="宋体" w:eastAsia="宋体" w:cs="宋体"/>
          <w:b/>
          <w:color w:val="auto"/>
          <w:spacing w:val="6"/>
          <w:sz w:val="32"/>
          <w:szCs w:val="32"/>
          <w:highlight w:val="none"/>
        </w:rPr>
      </w:pPr>
    </w:p>
    <w:p w14:paraId="222B7DD8">
      <w:pPr>
        <w:autoSpaceDE w:val="0"/>
        <w:autoSpaceDN w:val="0"/>
        <w:jc w:val="center"/>
        <w:rPr>
          <w:rFonts w:hint="eastAsia" w:ascii="宋体" w:hAnsi="宋体" w:eastAsia="宋体" w:cs="宋体"/>
          <w:b/>
          <w:color w:val="auto"/>
          <w:spacing w:val="6"/>
          <w:sz w:val="32"/>
          <w:szCs w:val="32"/>
          <w:highlight w:val="none"/>
        </w:rPr>
      </w:pPr>
    </w:p>
    <w:p w14:paraId="584FC62E">
      <w:pPr>
        <w:autoSpaceDE w:val="0"/>
        <w:autoSpaceDN w:val="0"/>
        <w:jc w:val="center"/>
        <w:rPr>
          <w:rFonts w:hint="eastAsia" w:ascii="宋体" w:hAnsi="宋体" w:eastAsia="宋体" w:cs="宋体"/>
          <w:b/>
          <w:color w:val="auto"/>
          <w:spacing w:val="6"/>
          <w:sz w:val="32"/>
          <w:szCs w:val="32"/>
          <w:highlight w:val="none"/>
        </w:rPr>
      </w:pPr>
    </w:p>
    <w:p w14:paraId="2A679B3E">
      <w:pPr>
        <w:autoSpaceDE w:val="0"/>
        <w:autoSpaceDN w:val="0"/>
        <w:jc w:val="center"/>
        <w:rPr>
          <w:rFonts w:hint="eastAsia" w:ascii="宋体" w:hAnsi="宋体" w:eastAsia="宋体" w:cs="宋体"/>
          <w:b/>
          <w:color w:val="auto"/>
          <w:spacing w:val="6"/>
          <w:sz w:val="32"/>
          <w:szCs w:val="32"/>
          <w:highlight w:val="none"/>
        </w:rPr>
      </w:pPr>
    </w:p>
    <w:p w14:paraId="1B6EF461">
      <w:pPr>
        <w:autoSpaceDE w:val="0"/>
        <w:autoSpaceDN w:val="0"/>
        <w:jc w:val="center"/>
        <w:rPr>
          <w:rFonts w:hint="eastAsia" w:ascii="宋体" w:hAnsi="宋体" w:eastAsia="宋体" w:cs="宋体"/>
          <w:b/>
          <w:color w:val="auto"/>
          <w:spacing w:val="6"/>
          <w:sz w:val="32"/>
          <w:szCs w:val="32"/>
          <w:highlight w:val="none"/>
        </w:rPr>
      </w:pPr>
    </w:p>
    <w:p w14:paraId="5989B93E">
      <w:pPr>
        <w:autoSpaceDE w:val="0"/>
        <w:autoSpaceDN w:val="0"/>
        <w:jc w:val="center"/>
        <w:rPr>
          <w:rFonts w:hint="eastAsia" w:ascii="宋体" w:hAnsi="宋体" w:eastAsia="宋体" w:cs="宋体"/>
          <w:b/>
          <w:color w:val="auto"/>
          <w:spacing w:val="6"/>
          <w:sz w:val="32"/>
          <w:szCs w:val="32"/>
          <w:highlight w:val="none"/>
        </w:rPr>
      </w:pPr>
    </w:p>
    <w:p w14:paraId="3B8B088B">
      <w:pPr>
        <w:autoSpaceDE w:val="0"/>
        <w:autoSpaceDN w:val="0"/>
        <w:jc w:val="center"/>
        <w:rPr>
          <w:rFonts w:hint="eastAsia" w:ascii="宋体" w:hAnsi="宋体" w:eastAsia="宋体" w:cs="宋体"/>
          <w:b/>
          <w:color w:val="auto"/>
          <w:spacing w:val="6"/>
          <w:sz w:val="32"/>
          <w:szCs w:val="32"/>
          <w:highlight w:val="none"/>
        </w:rPr>
      </w:pPr>
    </w:p>
    <w:p w14:paraId="53912731">
      <w:pPr>
        <w:autoSpaceDE w:val="0"/>
        <w:autoSpaceDN w:val="0"/>
        <w:jc w:val="center"/>
        <w:rPr>
          <w:rFonts w:hint="eastAsia" w:ascii="宋体" w:hAnsi="宋体" w:eastAsia="宋体" w:cs="宋体"/>
          <w:b/>
          <w:color w:val="auto"/>
          <w:spacing w:val="6"/>
          <w:sz w:val="32"/>
          <w:szCs w:val="32"/>
          <w:highlight w:val="none"/>
        </w:rPr>
      </w:pPr>
    </w:p>
    <w:p w14:paraId="36630088">
      <w:pPr>
        <w:autoSpaceDE w:val="0"/>
        <w:autoSpaceDN w:val="0"/>
        <w:jc w:val="center"/>
        <w:rPr>
          <w:rFonts w:hint="eastAsia" w:ascii="宋体" w:hAnsi="宋体" w:eastAsia="宋体" w:cs="宋体"/>
          <w:b/>
          <w:color w:val="auto"/>
          <w:spacing w:val="6"/>
          <w:sz w:val="32"/>
          <w:szCs w:val="32"/>
          <w:highlight w:val="none"/>
        </w:rPr>
      </w:pPr>
    </w:p>
    <w:p w14:paraId="42F8A7AD">
      <w:pPr>
        <w:autoSpaceDE w:val="0"/>
        <w:autoSpaceDN w:val="0"/>
        <w:jc w:val="center"/>
        <w:rPr>
          <w:rFonts w:hint="eastAsia" w:ascii="宋体" w:hAnsi="宋体" w:eastAsia="宋体" w:cs="宋体"/>
          <w:b/>
          <w:color w:val="auto"/>
          <w:spacing w:val="6"/>
          <w:sz w:val="32"/>
          <w:szCs w:val="32"/>
          <w:highlight w:val="none"/>
        </w:rPr>
      </w:pPr>
    </w:p>
    <w:p w14:paraId="17BE4A0C">
      <w:pPr>
        <w:autoSpaceDE w:val="0"/>
        <w:autoSpaceDN w:val="0"/>
        <w:jc w:val="center"/>
        <w:rPr>
          <w:rFonts w:hint="eastAsia" w:ascii="宋体" w:hAnsi="宋体" w:eastAsia="宋体" w:cs="宋体"/>
          <w:b/>
          <w:color w:val="auto"/>
          <w:spacing w:val="6"/>
          <w:sz w:val="32"/>
          <w:szCs w:val="32"/>
          <w:highlight w:val="none"/>
        </w:rPr>
      </w:pPr>
    </w:p>
    <w:p w14:paraId="688F9218">
      <w:pPr>
        <w:autoSpaceDE w:val="0"/>
        <w:autoSpaceDN w:val="0"/>
        <w:jc w:val="center"/>
        <w:rPr>
          <w:rFonts w:hint="eastAsia" w:ascii="宋体" w:hAnsi="宋体" w:eastAsia="宋体" w:cs="宋体"/>
          <w:b/>
          <w:color w:val="auto"/>
          <w:spacing w:val="6"/>
          <w:sz w:val="32"/>
          <w:szCs w:val="32"/>
          <w:highlight w:val="none"/>
        </w:rPr>
      </w:pPr>
    </w:p>
    <w:p w14:paraId="7E550723">
      <w:pPr>
        <w:autoSpaceDE w:val="0"/>
        <w:autoSpaceDN w:val="0"/>
        <w:jc w:val="center"/>
        <w:rPr>
          <w:rFonts w:hint="eastAsia" w:ascii="宋体" w:hAnsi="宋体" w:eastAsia="宋体" w:cs="宋体"/>
          <w:b/>
          <w:color w:val="auto"/>
          <w:spacing w:val="6"/>
          <w:sz w:val="32"/>
          <w:szCs w:val="32"/>
          <w:highlight w:val="none"/>
        </w:rPr>
      </w:pPr>
    </w:p>
    <w:p w14:paraId="00B45936">
      <w:pPr>
        <w:autoSpaceDE w:val="0"/>
        <w:autoSpaceDN w:val="0"/>
        <w:jc w:val="center"/>
        <w:rPr>
          <w:rFonts w:hint="eastAsia" w:ascii="宋体" w:hAnsi="宋体" w:eastAsia="宋体" w:cs="宋体"/>
          <w:b/>
          <w:color w:val="auto"/>
          <w:spacing w:val="6"/>
          <w:sz w:val="32"/>
          <w:szCs w:val="32"/>
          <w:highlight w:val="none"/>
        </w:rPr>
      </w:pPr>
    </w:p>
    <w:p w14:paraId="0D00B52C">
      <w:pPr>
        <w:autoSpaceDE w:val="0"/>
        <w:autoSpaceDN w:val="0"/>
        <w:jc w:val="center"/>
        <w:rPr>
          <w:rFonts w:hint="eastAsia" w:ascii="宋体" w:hAnsi="宋体" w:eastAsia="宋体" w:cs="宋体"/>
          <w:b/>
          <w:color w:val="auto"/>
          <w:spacing w:val="6"/>
          <w:sz w:val="32"/>
          <w:szCs w:val="32"/>
          <w:highlight w:val="none"/>
        </w:rPr>
      </w:pPr>
    </w:p>
    <w:p w14:paraId="0A6D0859">
      <w:pPr>
        <w:snapToGrid w:val="0"/>
        <w:spacing w:line="360" w:lineRule="auto"/>
        <w:ind w:firstLine="3666" w:firstLineChars="1100"/>
        <w:rPr>
          <w:rFonts w:hint="eastAsia" w:ascii="宋体" w:hAnsi="宋体" w:eastAsia="宋体" w:cs="宋体"/>
          <w:b/>
          <w:color w:val="auto"/>
          <w:spacing w:val="6"/>
          <w:sz w:val="32"/>
          <w:szCs w:val="32"/>
          <w:highlight w:val="none"/>
        </w:rPr>
      </w:pPr>
    </w:p>
    <w:p w14:paraId="59AAA311">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539AA7E">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A82BC3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EDE59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       】</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CE7FE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B3110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2A99254">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A10705F">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F9B0CF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B046A87">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E7B50A5">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12ACFE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6896ED3">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719A8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976D9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6D679B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5E26E4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B74DC49">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9E46E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B8ADD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6BF33B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76F3C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FB1367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21A1638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4E9A22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0D5054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1F64F6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1B3D24D">
      <w:pPr>
        <w:autoSpaceDE w:val="0"/>
        <w:autoSpaceDN w:val="0"/>
        <w:jc w:val="center"/>
        <w:rPr>
          <w:rFonts w:hint="eastAsia" w:ascii="宋体" w:hAnsi="宋体" w:eastAsia="宋体" w:cs="宋体"/>
          <w:b/>
          <w:color w:val="auto"/>
          <w:spacing w:val="6"/>
          <w:sz w:val="32"/>
          <w:szCs w:val="32"/>
          <w:highlight w:val="none"/>
        </w:rPr>
      </w:pPr>
    </w:p>
    <w:p w14:paraId="59520030">
      <w:pPr>
        <w:autoSpaceDE w:val="0"/>
        <w:autoSpaceDN w:val="0"/>
        <w:jc w:val="center"/>
        <w:rPr>
          <w:rFonts w:hint="eastAsia" w:ascii="宋体" w:hAnsi="宋体" w:eastAsia="宋体" w:cs="宋体"/>
          <w:b/>
          <w:color w:val="auto"/>
          <w:spacing w:val="6"/>
          <w:sz w:val="32"/>
          <w:szCs w:val="32"/>
          <w:highlight w:val="none"/>
        </w:rPr>
      </w:pPr>
    </w:p>
    <w:p w14:paraId="6902CCE7">
      <w:pPr>
        <w:autoSpaceDE w:val="0"/>
        <w:autoSpaceDN w:val="0"/>
        <w:jc w:val="center"/>
        <w:rPr>
          <w:rFonts w:hint="eastAsia" w:ascii="宋体" w:hAnsi="宋体" w:eastAsia="宋体" w:cs="宋体"/>
          <w:b/>
          <w:color w:val="auto"/>
          <w:spacing w:val="6"/>
          <w:sz w:val="32"/>
          <w:szCs w:val="32"/>
          <w:highlight w:val="none"/>
        </w:rPr>
      </w:pPr>
    </w:p>
    <w:p w14:paraId="636CED4C">
      <w:pPr>
        <w:autoSpaceDE w:val="0"/>
        <w:autoSpaceDN w:val="0"/>
        <w:jc w:val="center"/>
        <w:rPr>
          <w:rFonts w:hint="eastAsia" w:ascii="宋体" w:hAnsi="宋体" w:eastAsia="宋体" w:cs="宋体"/>
          <w:b/>
          <w:color w:val="auto"/>
          <w:spacing w:val="6"/>
          <w:sz w:val="32"/>
          <w:szCs w:val="32"/>
          <w:highlight w:val="none"/>
        </w:rPr>
      </w:pPr>
    </w:p>
    <w:p w14:paraId="503620A4">
      <w:pPr>
        <w:autoSpaceDE w:val="0"/>
        <w:autoSpaceDN w:val="0"/>
        <w:jc w:val="center"/>
        <w:rPr>
          <w:rFonts w:hint="eastAsia" w:ascii="宋体" w:hAnsi="宋体" w:eastAsia="宋体" w:cs="宋体"/>
          <w:b/>
          <w:color w:val="auto"/>
          <w:spacing w:val="6"/>
          <w:sz w:val="32"/>
          <w:szCs w:val="32"/>
          <w:highlight w:val="none"/>
        </w:rPr>
      </w:pPr>
    </w:p>
    <w:p w14:paraId="4CCD1FC3">
      <w:pPr>
        <w:autoSpaceDE w:val="0"/>
        <w:autoSpaceDN w:val="0"/>
        <w:jc w:val="center"/>
        <w:rPr>
          <w:rFonts w:hint="eastAsia" w:ascii="宋体" w:hAnsi="宋体" w:eastAsia="宋体" w:cs="宋体"/>
          <w:b/>
          <w:color w:val="auto"/>
          <w:spacing w:val="6"/>
          <w:sz w:val="32"/>
          <w:szCs w:val="32"/>
          <w:highlight w:val="none"/>
        </w:rPr>
      </w:pPr>
    </w:p>
    <w:p w14:paraId="2603AA5F">
      <w:pPr>
        <w:autoSpaceDE w:val="0"/>
        <w:autoSpaceDN w:val="0"/>
        <w:jc w:val="center"/>
        <w:rPr>
          <w:rFonts w:hint="eastAsia" w:ascii="宋体" w:hAnsi="宋体" w:eastAsia="宋体" w:cs="宋体"/>
          <w:b/>
          <w:color w:val="auto"/>
          <w:spacing w:val="6"/>
          <w:sz w:val="32"/>
          <w:szCs w:val="32"/>
          <w:highlight w:val="none"/>
        </w:rPr>
      </w:pPr>
    </w:p>
    <w:p w14:paraId="678F93DD">
      <w:pPr>
        <w:autoSpaceDE w:val="0"/>
        <w:autoSpaceDN w:val="0"/>
        <w:jc w:val="center"/>
        <w:rPr>
          <w:rFonts w:hint="eastAsia" w:ascii="宋体" w:hAnsi="宋体" w:eastAsia="宋体" w:cs="宋体"/>
          <w:b/>
          <w:color w:val="auto"/>
          <w:spacing w:val="6"/>
          <w:sz w:val="32"/>
          <w:szCs w:val="32"/>
          <w:highlight w:val="none"/>
        </w:rPr>
      </w:pPr>
    </w:p>
    <w:p w14:paraId="2AD16D08">
      <w:pPr>
        <w:autoSpaceDE w:val="0"/>
        <w:autoSpaceDN w:val="0"/>
        <w:jc w:val="center"/>
        <w:rPr>
          <w:rFonts w:hint="eastAsia" w:ascii="宋体" w:hAnsi="宋体" w:eastAsia="宋体" w:cs="宋体"/>
          <w:b/>
          <w:color w:val="auto"/>
          <w:spacing w:val="6"/>
          <w:sz w:val="32"/>
          <w:szCs w:val="32"/>
          <w:highlight w:val="none"/>
        </w:rPr>
      </w:pPr>
    </w:p>
    <w:p w14:paraId="3E7B9850">
      <w:pPr>
        <w:autoSpaceDE w:val="0"/>
        <w:autoSpaceDN w:val="0"/>
        <w:jc w:val="center"/>
        <w:rPr>
          <w:rFonts w:hint="eastAsia" w:ascii="宋体" w:hAnsi="宋体" w:eastAsia="宋体" w:cs="宋体"/>
          <w:b/>
          <w:color w:val="auto"/>
          <w:spacing w:val="6"/>
          <w:sz w:val="32"/>
          <w:szCs w:val="32"/>
          <w:highlight w:val="none"/>
        </w:rPr>
      </w:pPr>
    </w:p>
    <w:p w14:paraId="00FF64FF">
      <w:pPr>
        <w:autoSpaceDE w:val="0"/>
        <w:autoSpaceDN w:val="0"/>
        <w:jc w:val="center"/>
        <w:rPr>
          <w:rFonts w:hint="eastAsia" w:ascii="宋体" w:hAnsi="宋体" w:eastAsia="宋体" w:cs="宋体"/>
          <w:b/>
          <w:color w:val="auto"/>
          <w:spacing w:val="6"/>
          <w:sz w:val="32"/>
          <w:szCs w:val="32"/>
          <w:highlight w:val="none"/>
        </w:rPr>
      </w:pPr>
    </w:p>
    <w:p w14:paraId="00B0BED5">
      <w:pPr>
        <w:autoSpaceDE w:val="0"/>
        <w:autoSpaceDN w:val="0"/>
        <w:jc w:val="center"/>
        <w:rPr>
          <w:rFonts w:hint="eastAsia" w:ascii="宋体" w:hAnsi="宋体" w:eastAsia="宋体" w:cs="宋体"/>
          <w:b/>
          <w:color w:val="auto"/>
          <w:spacing w:val="6"/>
          <w:sz w:val="32"/>
          <w:szCs w:val="32"/>
          <w:highlight w:val="none"/>
        </w:rPr>
      </w:pPr>
    </w:p>
    <w:p w14:paraId="312560AC">
      <w:pPr>
        <w:autoSpaceDE w:val="0"/>
        <w:autoSpaceDN w:val="0"/>
        <w:jc w:val="center"/>
        <w:rPr>
          <w:rFonts w:hint="eastAsia" w:ascii="宋体" w:hAnsi="宋体" w:eastAsia="宋体" w:cs="宋体"/>
          <w:b/>
          <w:color w:val="auto"/>
          <w:spacing w:val="6"/>
          <w:sz w:val="32"/>
          <w:szCs w:val="32"/>
          <w:highlight w:val="none"/>
        </w:rPr>
      </w:pPr>
    </w:p>
    <w:p w14:paraId="5B2969DF">
      <w:pPr>
        <w:autoSpaceDE w:val="0"/>
        <w:autoSpaceDN w:val="0"/>
        <w:jc w:val="center"/>
        <w:rPr>
          <w:rFonts w:hint="eastAsia" w:ascii="宋体" w:hAnsi="宋体" w:eastAsia="宋体" w:cs="宋体"/>
          <w:b/>
          <w:color w:val="auto"/>
          <w:spacing w:val="6"/>
          <w:sz w:val="32"/>
          <w:szCs w:val="32"/>
          <w:highlight w:val="none"/>
        </w:rPr>
      </w:pPr>
    </w:p>
    <w:p w14:paraId="286C52A4">
      <w:pPr>
        <w:autoSpaceDE w:val="0"/>
        <w:autoSpaceDN w:val="0"/>
        <w:jc w:val="center"/>
        <w:rPr>
          <w:rFonts w:hint="eastAsia" w:ascii="宋体" w:hAnsi="宋体" w:eastAsia="宋体" w:cs="宋体"/>
          <w:b/>
          <w:color w:val="auto"/>
          <w:spacing w:val="6"/>
          <w:sz w:val="32"/>
          <w:szCs w:val="32"/>
          <w:highlight w:val="none"/>
        </w:rPr>
      </w:pPr>
    </w:p>
    <w:p w14:paraId="3A603638">
      <w:pPr>
        <w:autoSpaceDE w:val="0"/>
        <w:autoSpaceDN w:val="0"/>
        <w:jc w:val="center"/>
        <w:rPr>
          <w:rFonts w:hint="eastAsia" w:ascii="宋体" w:hAnsi="宋体" w:eastAsia="宋体" w:cs="宋体"/>
          <w:b/>
          <w:color w:val="auto"/>
          <w:spacing w:val="6"/>
          <w:sz w:val="32"/>
          <w:szCs w:val="32"/>
          <w:highlight w:val="none"/>
        </w:rPr>
      </w:pPr>
    </w:p>
    <w:p w14:paraId="0AC11ECB">
      <w:pPr>
        <w:autoSpaceDE w:val="0"/>
        <w:autoSpaceDN w:val="0"/>
        <w:jc w:val="center"/>
        <w:rPr>
          <w:rFonts w:hint="eastAsia" w:ascii="宋体" w:hAnsi="宋体" w:eastAsia="宋体" w:cs="宋体"/>
          <w:b/>
          <w:color w:val="auto"/>
          <w:spacing w:val="6"/>
          <w:sz w:val="32"/>
          <w:szCs w:val="32"/>
          <w:highlight w:val="none"/>
        </w:rPr>
      </w:pPr>
    </w:p>
    <w:p w14:paraId="2BA74C40">
      <w:pPr>
        <w:autoSpaceDE w:val="0"/>
        <w:autoSpaceDN w:val="0"/>
        <w:jc w:val="center"/>
        <w:rPr>
          <w:rFonts w:hint="eastAsia" w:ascii="宋体" w:hAnsi="宋体" w:eastAsia="宋体" w:cs="宋体"/>
          <w:b/>
          <w:color w:val="auto"/>
          <w:spacing w:val="6"/>
          <w:sz w:val="32"/>
          <w:szCs w:val="32"/>
          <w:highlight w:val="none"/>
        </w:rPr>
      </w:pPr>
    </w:p>
    <w:p w14:paraId="1CC64CDD">
      <w:pPr>
        <w:autoSpaceDE w:val="0"/>
        <w:autoSpaceDN w:val="0"/>
        <w:jc w:val="center"/>
        <w:rPr>
          <w:rFonts w:hint="eastAsia" w:ascii="宋体" w:hAnsi="宋体" w:eastAsia="宋体" w:cs="宋体"/>
          <w:b/>
          <w:color w:val="auto"/>
          <w:spacing w:val="6"/>
          <w:sz w:val="32"/>
          <w:szCs w:val="32"/>
          <w:highlight w:val="none"/>
        </w:rPr>
      </w:pPr>
    </w:p>
    <w:p w14:paraId="43AC9DF9">
      <w:pPr>
        <w:autoSpaceDE w:val="0"/>
        <w:autoSpaceDN w:val="0"/>
        <w:jc w:val="center"/>
        <w:rPr>
          <w:rFonts w:hint="eastAsia" w:ascii="宋体" w:hAnsi="宋体" w:eastAsia="宋体" w:cs="宋体"/>
          <w:b/>
          <w:color w:val="auto"/>
          <w:spacing w:val="6"/>
          <w:sz w:val="32"/>
          <w:szCs w:val="32"/>
          <w:highlight w:val="none"/>
        </w:rPr>
      </w:pPr>
    </w:p>
    <w:p w14:paraId="28EF703D">
      <w:pPr>
        <w:autoSpaceDE w:val="0"/>
        <w:autoSpaceDN w:val="0"/>
        <w:jc w:val="center"/>
        <w:rPr>
          <w:rFonts w:hint="eastAsia" w:ascii="宋体" w:hAnsi="宋体" w:eastAsia="宋体" w:cs="宋体"/>
          <w:b/>
          <w:color w:val="auto"/>
          <w:spacing w:val="6"/>
          <w:sz w:val="32"/>
          <w:szCs w:val="32"/>
          <w:highlight w:val="none"/>
        </w:rPr>
      </w:pPr>
    </w:p>
    <w:p w14:paraId="79C3F999">
      <w:pPr>
        <w:autoSpaceDE w:val="0"/>
        <w:autoSpaceDN w:val="0"/>
        <w:jc w:val="center"/>
        <w:rPr>
          <w:rFonts w:hint="eastAsia" w:ascii="宋体" w:hAnsi="宋体" w:eastAsia="宋体" w:cs="宋体"/>
          <w:b/>
          <w:color w:val="auto"/>
          <w:spacing w:val="6"/>
          <w:sz w:val="32"/>
          <w:szCs w:val="32"/>
          <w:highlight w:val="none"/>
        </w:rPr>
      </w:pPr>
    </w:p>
    <w:p w14:paraId="3BDFA118">
      <w:pPr>
        <w:autoSpaceDE w:val="0"/>
        <w:autoSpaceDN w:val="0"/>
        <w:jc w:val="center"/>
        <w:rPr>
          <w:rFonts w:hint="eastAsia" w:ascii="宋体" w:hAnsi="宋体" w:eastAsia="宋体" w:cs="宋体"/>
          <w:b/>
          <w:color w:val="auto"/>
          <w:spacing w:val="6"/>
          <w:sz w:val="32"/>
          <w:szCs w:val="32"/>
          <w:highlight w:val="none"/>
        </w:rPr>
      </w:pPr>
    </w:p>
    <w:p w14:paraId="68C1DBBC">
      <w:pPr>
        <w:autoSpaceDE w:val="0"/>
        <w:autoSpaceDN w:val="0"/>
        <w:jc w:val="center"/>
        <w:rPr>
          <w:rFonts w:hint="eastAsia" w:ascii="宋体" w:hAnsi="宋体" w:eastAsia="宋体" w:cs="宋体"/>
          <w:b/>
          <w:color w:val="auto"/>
          <w:spacing w:val="6"/>
          <w:sz w:val="32"/>
          <w:szCs w:val="32"/>
          <w:highlight w:val="none"/>
        </w:rPr>
      </w:pPr>
    </w:p>
    <w:p w14:paraId="35FD7F3A">
      <w:pPr>
        <w:autoSpaceDE w:val="0"/>
        <w:autoSpaceDN w:val="0"/>
        <w:jc w:val="center"/>
        <w:rPr>
          <w:rFonts w:hint="eastAsia" w:ascii="宋体" w:hAnsi="宋体" w:eastAsia="宋体" w:cs="宋体"/>
          <w:b/>
          <w:color w:val="auto"/>
          <w:spacing w:val="6"/>
          <w:sz w:val="32"/>
          <w:szCs w:val="32"/>
          <w:highlight w:val="none"/>
        </w:rPr>
      </w:pPr>
    </w:p>
    <w:p w14:paraId="2FB7BD71">
      <w:pPr>
        <w:autoSpaceDE w:val="0"/>
        <w:autoSpaceDN w:val="0"/>
        <w:jc w:val="center"/>
        <w:rPr>
          <w:rFonts w:hint="eastAsia" w:ascii="宋体" w:hAnsi="宋体" w:eastAsia="宋体" w:cs="宋体"/>
          <w:b/>
          <w:color w:val="auto"/>
          <w:spacing w:val="6"/>
          <w:sz w:val="32"/>
          <w:szCs w:val="32"/>
          <w:highlight w:val="none"/>
        </w:rPr>
      </w:pPr>
    </w:p>
    <w:p w14:paraId="5F0D89C1">
      <w:pPr>
        <w:autoSpaceDE w:val="0"/>
        <w:autoSpaceDN w:val="0"/>
        <w:jc w:val="center"/>
        <w:rPr>
          <w:rFonts w:hint="eastAsia" w:ascii="宋体" w:hAnsi="宋体" w:eastAsia="宋体" w:cs="宋体"/>
          <w:b/>
          <w:color w:val="auto"/>
          <w:spacing w:val="6"/>
          <w:sz w:val="32"/>
          <w:szCs w:val="32"/>
          <w:highlight w:val="none"/>
        </w:rPr>
      </w:pPr>
    </w:p>
    <w:p w14:paraId="36F4DF5B">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6487DD12">
      <w:pPr>
        <w:spacing w:line="360" w:lineRule="auto"/>
        <w:jc w:val="center"/>
        <w:rPr>
          <w:rFonts w:hint="eastAsia" w:ascii="宋体" w:hAnsi="宋体" w:eastAsia="宋体" w:cs="宋体"/>
          <w:color w:val="auto"/>
          <w:sz w:val="24"/>
          <w:highlight w:val="none"/>
          <w:u w:val="single"/>
        </w:rPr>
      </w:pPr>
    </w:p>
    <w:p w14:paraId="291C5E5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2616681">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784421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D70A31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E99976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272610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D7AFA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F356F39">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4C298B7">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AFEAA9A">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8EA9108">
      <w:pPr>
        <w:spacing w:line="360" w:lineRule="auto"/>
        <w:ind w:right="420"/>
        <w:rPr>
          <w:rFonts w:hint="eastAsia" w:ascii="宋体" w:hAnsi="宋体" w:eastAsia="宋体" w:cs="宋体"/>
          <w:color w:val="auto"/>
          <w:sz w:val="24"/>
          <w:highlight w:val="none"/>
        </w:rPr>
      </w:pPr>
    </w:p>
    <w:p w14:paraId="0B24FE2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ADFC4E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46A0189">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C1008A">
      <w:pPr>
        <w:pStyle w:val="4"/>
        <w:rPr>
          <w:rFonts w:hint="eastAsia" w:ascii="宋体" w:hAnsi="宋体" w:eastAsia="宋体" w:cs="宋体"/>
          <w:color w:val="auto"/>
          <w:highlight w:val="none"/>
          <w:lang w:val="en-US"/>
        </w:rPr>
      </w:pPr>
    </w:p>
    <w:p w14:paraId="49CDE310">
      <w:pPr>
        <w:spacing w:line="360" w:lineRule="auto"/>
        <w:ind w:right="420"/>
        <w:rPr>
          <w:rFonts w:hint="eastAsia" w:ascii="宋体" w:hAnsi="宋体" w:eastAsia="宋体" w:cs="宋体"/>
          <w:color w:val="auto"/>
          <w:highlight w:val="none"/>
        </w:rPr>
      </w:pPr>
    </w:p>
    <w:p w14:paraId="4597B7AB">
      <w:pPr>
        <w:spacing w:line="360" w:lineRule="auto"/>
        <w:rPr>
          <w:rFonts w:hint="eastAsia" w:ascii="宋体" w:hAnsi="宋体" w:eastAsia="宋体" w:cs="宋体"/>
          <w:bCs/>
          <w:color w:val="auto"/>
          <w:sz w:val="24"/>
          <w:highlight w:val="none"/>
        </w:rPr>
      </w:pPr>
    </w:p>
    <w:p w14:paraId="19483E13">
      <w:pPr>
        <w:spacing w:line="360" w:lineRule="auto"/>
        <w:rPr>
          <w:rFonts w:hint="eastAsia" w:ascii="宋体" w:hAnsi="宋体" w:eastAsia="宋体" w:cs="宋体"/>
          <w:bCs/>
          <w:color w:val="auto"/>
          <w:sz w:val="24"/>
          <w:highlight w:val="none"/>
        </w:rPr>
      </w:pPr>
    </w:p>
    <w:p w14:paraId="499CAFF5">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微软雅黑"/>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81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5174D">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4860">
    <w:pPr>
      <w:pStyle w:val="42"/>
      <w:framePr w:wrap="around" w:vAnchor="text" w:hAnchor="margin" w:xAlign="right" w:y="1"/>
      <w:rPr>
        <w:rStyle w:val="73"/>
      </w:rPr>
    </w:pPr>
    <w:r>
      <w:fldChar w:fldCharType="begin"/>
    </w:r>
    <w:r>
      <w:rPr>
        <w:rStyle w:val="73"/>
      </w:rPr>
      <w:instrText xml:space="preserve">PAGE  </w:instrText>
    </w:r>
    <w:r>
      <w:fldChar w:fldCharType="end"/>
    </w:r>
  </w:p>
  <w:p w14:paraId="40BD16C2">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0F89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10" w:name="_Toc131845147"/>
    <w:bookmarkStart w:id="411" w:name="_Toc91899912"/>
    <w:bookmarkStart w:id="412" w:name="_Toc36110187"/>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3DB00">
    <w:pPr>
      <w:pStyle w:val="42"/>
      <w:framePr w:wrap="around" w:vAnchor="text" w:hAnchor="margin" w:xAlign="right" w:y="1"/>
      <w:rPr>
        <w:rStyle w:val="73"/>
      </w:rPr>
    </w:pPr>
    <w:r>
      <w:fldChar w:fldCharType="begin"/>
    </w:r>
    <w:r>
      <w:rPr>
        <w:rStyle w:val="73"/>
      </w:rPr>
      <w:instrText xml:space="preserve">PAGE  </w:instrText>
    </w:r>
    <w:r>
      <w:fldChar w:fldCharType="end"/>
    </w:r>
  </w:p>
  <w:p w14:paraId="618C693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9FE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980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A9F6A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CBA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1C68B7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CF0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0E3249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2E2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592A99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3EF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088861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49A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4DAFD5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B6C0">
    <w:pPr>
      <w:pStyle w:val="43"/>
      <w:pBdr>
        <w:bottom w:val="single" w:color="auto" w:sz="6" w:space="4"/>
      </w:pBdr>
      <w:jc w:val="right"/>
    </w:pPr>
    <w:r>
      <w:t></w:t>
    </w:r>
    <w:r>
      <w:rPr>
        <w:rFonts w:hint="eastAsia"/>
      </w:rPr>
      <w:t xml:space="preserve">             </w:t>
    </w:r>
    <w:r>
      <w:t>杭州市政府采购公开招标文件</w:t>
    </w:r>
  </w:p>
  <w:p w14:paraId="499E3E5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C6C4">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A2A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42D8">
    <w:pPr>
      <w:pStyle w:val="43"/>
      <w:rPr>
        <w:rFonts w:ascii="仿宋_GB2312" w:eastAsia="仿宋_GB2312"/>
        <w:b/>
        <w:i/>
        <w:u w:val="single"/>
      </w:rPr>
    </w:pPr>
    <w:r>
      <w:t></w:t>
    </w:r>
    <w:r>
      <w:rPr>
        <w:rFonts w:hint="eastAsia"/>
      </w:rPr>
      <w:t xml:space="preserve">                                                  </w:t>
    </w:r>
    <w:r>
      <w:t xml:space="preserve">             杭州市政府采购公开招标文件</w:t>
    </w:r>
  </w:p>
  <w:p w14:paraId="0B782F8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7270">
    <w:pPr>
      <w:pStyle w:val="43"/>
    </w:pPr>
    <w:r>
      <w:t></w:t>
    </w:r>
    <w:r>
      <w:rPr>
        <w:rFonts w:hint="eastAsia"/>
      </w:rPr>
      <w:t xml:space="preserve">         </w:t>
    </w:r>
  </w:p>
  <w:p w14:paraId="32B56367">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DE73">
    <w:pPr>
      <w:pStyle w:val="43"/>
      <w:rPr>
        <w:rFonts w:ascii="仿宋_GB2312" w:eastAsia="仿宋_GB2312"/>
        <w:b/>
        <w:i/>
        <w:u w:val="single"/>
      </w:rPr>
    </w:pPr>
    <w:r>
      <w:t></w:t>
    </w:r>
    <w:r>
      <w:rPr>
        <w:rFonts w:hint="eastAsia"/>
      </w:rPr>
      <w:t xml:space="preserve">                                                  </w:t>
    </w:r>
    <w:r>
      <w:t>杭州市政府采购公开招标文件</w:t>
    </w:r>
  </w:p>
  <w:p w14:paraId="3C430B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1A2C">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8D36">
    <w:pPr>
      <w:pStyle w:val="43"/>
      <w:jc w:val="right"/>
      <w:rPr>
        <w:rFonts w:ascii="仿宋_GB2312" w:eastAsia="仿宋_GB2312"/>
        <w:b/>
        <w:i/>
        <w:u w:val="single"/>
      </w:rPr>
    </w:pPr>
    <w:r>
      <w:rPr>
        <w:rFonts w:hint="eastAsia"/>
      </w:rPr>
      <w:t xml:space="preserve">                                  </w:t>
    </w:r>
    <w:r>
      <w:t>杭州市政府采购公开招标文件</w:t>
    </w:r>
  </w:p>
  <w:p w14:paraId="5E8C0B8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00AD">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CD30">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B6B70"/>
    <w:multiLevelType w:val="singleLevel"/>
    <w:tmpl w:val="077B6B70"/>
    <w:lvl w:ilvl="0" w:tentative="0">
      <w:start w:val="2"/>
      <w:numFmt w:val="decimal"/>
      <w:suff w:val="nothing"/>
      <w:lvlText w:val="%1、"/>
      <w:lvlJc w:val="left"/>
    </w:lvl>
  </w:abstractNum>
  <w:abstractNum w:abstractNumId="1">
    <w:nsid w:val="26842C6D"/>
    <w:multiLevelType w:val="singleLevel"/>
    <w:tmpl w:val="26842C6D"/>
    <w:lvl w:ilvl="0" w:tentative="0">
      <w:start w:val="4"/>
      <w:numFmt w:val="decimal"/>
      <w:lvlText w:val="%1."/>
      <w:lvlJc w:val="left"/>
      <w:pPr>
        <w:tabs>
          <w:tab w:val="left" w:pos="312"/>
        </w:tabs>
      </w:pPr>
    </w:lvl>
  </w:abstractNum>
  <w:abstractNum w:abstractNumId="2">
    <w:nsid w:val="2D78D3B3"/>
    <w:multiLevelType w:val="singleLevel"/>
    <w:tmpl w:val="2D78D3B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ZWJhMDkwNjk4ZjA4ZjJlNjhkODE4OGE0YWYxZjUifQ=="/>
  </w:docVars>
  <w:rsids>
    <w:rsidRoot w:val="00172A27"/>
    <w:rsid w:val="00000451"/>
    <w:rsid w:val="0000108B"/>
    <w:rsid w:val="0000133D"/>
    <w:rsid w:val="00001509"/>
    <w:rsid w:val="00001E3F"/>
    <w:rsid w:val="000032B2"/>
    <w:rsid w:val="0000363B"/>
    <w:rsid w:val="000058BD"/>
    <w:rsid w:val="00006109"/>
    <w:rsid w:val="00006150"/>
    <w:rsid w:val="0000636B"/>
    <w:rsid w:val="000063E8"/>
    <w:rsid w:val="00006725"/>
    <w:rsid w:val="0000675E"/>
    <w:rsid w:val="000071E3"/>
    <w:rsid w:val="00007CAA"/>
    <w:rsid w:val="00010FE9"/>
    <w:rsid w:val="0001122F"/>
    <w:rsid w:val="00011A4B"/>
    <w:rsid w:val="00012251"/>
    <w:rsid w:val="00012B4A"/>
    <w:rsid w:val="0001337C"/>
    <w:rsid w:val="00013771"/>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10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99C"/>
    <w:rsid w:val="00054D39"/>
    <w:rsid w:val="0005501B"/>
    <w:rsid w:val="000550F5"/>
    <w:rsid w:val="0005527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F2"/>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0C0"/>
    <w:rsid w:val="00095954"/>
    <w:rsid w:val="000960BA"/>
    <w:rsid w:val="0009662A"/>
    <w:rsid w:val="0009690D"/>
    <w:rsid w:val="00096DFF"/>
    <w:rsid w:val="00097CDB"/>
    <w:rsid w:val="000A0729"/>
    <w:rsid w:val="000A0E69"/>
    <w:rsid w:val="000A1A52"/>
    <w:rsid w:val="000A1F98"/>
    <w:rsid w:val="000A3D58"/>
    <w:rsid w:val="000A3D8D"/>
    <w:rsid w:val="000A3FE3"/>
    <w:rsid w:val="000A47B0"/>
    <w:rsid w:val="000A4851"/>
    <w:rsid w:val="000A49BB"/>
    <w:rsid w:val="000A4F22"/>
    <w:rsid w:val="000A5674"/>
    <w:rsid w:val="000A5A46"/>
    <w:rsid w:val="000A7299"/>
    <w:rsid w:val="000A752E"/>
    <w:rsid w:val="000A7C6F"/>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A87"/>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C6C"/>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85E"/>
    <w:rsid w:val="00110F57"/>
    <w:rsid w:val="00111993"/>
    <w:rsid w:val="00111C7D"/>
    <w:rsid w:val="00112038"/>
    <w:rsid w:val="001127FF"/>
    <w:rsid w:val="00112B0B"/>
    <w:rsid w:val="00112EB5"/>
    <w:rsid w:val="0011383E"/>
    <w:rsid w:val="00113EE3"/>
    <w:rsid w:val="00113FC9"/>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4FE"/>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EF"/>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91"/>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E92"/>
    <w:rsid w:val="001C08DB"/>
    <w:rsid w:val="001C10BD"/>
    <w:rsid w:val="001C1F01"/>
    <w:rsid w:val="001C2092"/>
    <w:rsid w:val="001C232F"/>
    <w:rsid w:val="001C2544"/>
    <w:rsid w:val="001C2A17"/>
    <w:rsid w:val="001C31F5"/>
    <w:rsid w:val="001C35BF"/>
    <w:rsid w:val="001C6047"/>
    <w:rsid w:val="001C611D"/>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1CC3"/>
    <w:rsid w:val="001E2052"/>
    <w:rsid w:val="001E2492"/>
    <w:rsid w:val="001E257C"/>
    <w:rsid w:val="001E286C"/>
    <w:rsid w:val="001E2F34"/>
    <w:rsid w:val="001E35EE"/>
    <w:rsid w:val="001E4B2C"/>
    <w:rsid w:val="001E507F"/>
    <w:rsid w:val="001E56C2"/>
    <w:rsid w:val="001E59FB"/>
    <w:rsid w:val="001E6B34"/>
    <w:rsid w:val="001E7F81"/>
    <w:rsid w:val="001F0FD1"/>
    <w:rsid w:val="001F1526"/>
    <w:rsid w:val="001F19D1"/>
    <w:rsid w:val="001F1CB9"/>
    <w:rsid w:val="001F1F18"/>
    <w:rsid w:val="001F2F92"/>
    <w:rsid w:val="001F456F"/>
    <w:rsid w:val="001F5DA1"/>
    <w:rsid w:val="001F612E"/>
    <w:rsid w:val="001F69E1"/>
    <w:rsid w:val="001F6A92"/>
    <w:rsid w:val="001F77E8"/>
    <w:rsid w:val="001F7922"/>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778"/>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9B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7D5"/>
    <w:rsid w:val="00240C1F"/>
    <w:rsid w:val="00240F55"/>
    <w:rsid w:val="00240F67"/>
    <w:rsid w:val="00241144"/>
    <w:rsid w:val="00241981"/>
    <w:rsid w:val="00242510"/>
    <w:rsid w:val="00242F79"/>
    <w:rsid w:val="0024415B"/>
    <w:rsid w:val="00245565"/>
    <w:rsid w:val="002458C1"/>
    <w:rsid w:val="00245E62"/>
    <w:rsid w:val="002460D0"/>
    <w:rsid w:val="00246357"/>
    <w:rsid w:val="00247422"/>
    <w:rsid w:val="00247644"/>
    <w:rsid w:val="00247BA2"/>
    <w:rsid w:val="00247EFF"/>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1FF"/>
    <w:rsid w:val="00257246"/>
    <w:rsid w:val="00257438"/>
    <w:rsid w:val="0026119C"/>
    <w:rsid w:val="00261AFE"/>
    <w:rsid w:val="00261C1D"/>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2CA"/>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54A"/>
    <w:rsid w:val="002B1881"/>
    <w:rsid w:val="002B1F61"/>
    <w:rsid w:val="002B2070"/>
    <w:rsid w:val="002B24ED"/>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35"/>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9B9"/>
    <w:rsid w:val="002D5AAD"/>
    <w:rsid w:val="002D5DA3"/>
    <w:rsid w:val="002D6097"/>
    <w:rsid w:val="002D65AD"/>
    <w:rsid w:val="002D6782"/>
    <w:rsid w:val="002D738F"/>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B4F"/>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DD3"/>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484"/>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A76"/>
    <w:rsid w:val="00350C31"/>
    <w:rsid w:val="00350C9F"/>
    <w:rsid w:val="00351391"/>
    <w:rsid w:val="003514DB"/>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9B1"/>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0C"/>
    <w:rsid w:val="003735B9"/>
    <w:rsid w:val="00373634"/>
    <w:rsid w:val="00374677"/>
    <w:rsid w:val="0037510C"/>
    <w:rsid w:val="00375850"/>
    <w:rsid w:val="0037632F"/>
    <w:rsid w:val="00377B26"/>
    <w:rsid w:val="003801BA"/>
    <w:rsid w:val="003805AB"/>
    <w:rsid w:val="00381014"/>
    <w:rsid w:val="00381604"/>
    <w:rsid w:val="00381C68"/>
    <w:rsid w:val="00381F60"/>
    <w:rsid w:val="00383204"/>
    <w:rsid w:val="00383AB0"/>
    <w:rsid w:val="003847BB"/>
    <w:rsid w:val="00384814"/>
    <w:rsid w:val="00384C0A"/>
    <w:rsid w:val="00385B16"/>
    <w:rsid w:val="00385B96"/>
    <w:rsid w:val="0038637D"/>
    <w:rsid w:val="00386594"/>
    <w:rsid w:val="003868F6"/>
    <w:rsid w:val="003869DC"/>
    <w:rsid w:val="00386C07"/>
    <w:rsid w:val="00386F58"/>
    <w:rsid w:val="0038700D"/>
    <w:rsid w:val="003879CE"/>
    <w:rsid w:val="00387B88"/>
    <w:rsid w:val="00390B8F"/>
    <w:rsid w:val="00390C0D"/>
    <w:rsid w:val="00391447"/>
    <w:rsid w:val="003919D9"/>
    <w:rsid w:val="00391BDD"/>
    <w:rsid w:val="003922DE"/>
    <w:rsid w:val="0039269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061"/>
    <w:rsid w:val="003C247B"/>
    <w:rsid w:val="003C3292"/>
    <w:rsid w:val="003C3C1E"/>
    <w:rsid w:val="003C3D88"/>
    <w:rsid w:val="003C4134"/>
    <w:rsid w:val="003C435B"/>
    <w:rsid w:val="003C4EBE"/>
    <w:rsid w:val="003C5C8C"/>
    <w:rsid w:val="003C62EC"/>
    <w:rsid w:val="003C642E"/>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94"/>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7B0"/>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530"/>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71B"/>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3F8"/>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FE4"/>
    <w:rsid w:val="00453507"/>
    <w:rsid w:val="00453592"/>
    <w:rsid w:val="00453957"/>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5C4"/>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098"/>
    <w:rsid w:val="004A6110"/>
    <w:rsid w:val="004A61B8"/>
    <w:rsid w:val="004A6415"/>
    <w:rsid w:val="004A64F9"/>
    <w:rsid w:val="004A65F4"/>
    <w:rsid w:val="004A6D2C"/>
    <w:rsid w:val="004B026C"/>
    <w:rsid w:val="004B0271"/>
    <w:rsid w:val="004B0BE8"/>
    <w:rsid w:val="004B0E4A"/>
    <w:rsid w:val="004B18F4"/>
    <w:rsid w:val="004B1A98"/>
    <w:rsid w:val="004B2463"/>
    <w:rsid w:val="004B2CA8"/>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F37"/>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636"/>
    <w:rsid w:val="004D4990"/>
    <w:rsid w:val="004D51D6"/>
    <w:rsid w:val="004D59D3"/>
    <w:rsid w:val="004D6BF2"/>
    <w:rsid w:val="004D6F29"/>
    <w:rsid w:val="004D7BF5"/>
    <w:rsid w:val="004D7F64"/>
    <w:rsid w:val="004D7F9C"/>
    <w:rsid w:val="004E03F4"/>
    <w:rsid w:val="004E068F"/>
    <w:rsid w:val="004E0860"/>
    <w:rsid w:val="004E09CF"/>
    <w:rsid w:val="004E0B75"/>
    <w:rsid w:val="004E0C29"/>
    <w:rsid w:val="004E0DC4"/>
    <w:rsid w:val="004E109C"/>
    <w:rsid w:val="004E1D6F"/>
    <w:rsid w:val="004E1DF3"/>
    <w:rsid w:val="004E2393"/>
    <w:rsid w:val="004E27F6"/>
    <w:rsid w:val="004E3117"/>
    <w:rsid w:val="004E3A2A"/>
    <w:rsid w:val="004E3AB1"/>
    <w:rsid w:val="004E4003"/>
    <w:rsid w:val="004E4626"/>
    <w:rsid w:val="004E4984"/>
    <w:rsid w:val="004E5101"/>
    <w:rsid w:val="004E5380"/>
    <w:rsid w:val="004E6746"/>
    <w:rsid w:val="004E6A72"/>
    <w:rsid w:val="004E6CAC"/>
    <w:rsid w:val="004E6F69"/>
    <w:rsid w:val="004E75C1"/>
    <w:rsid w:val="004E7683"/>
    <w:rsid w:val="004E777F"/>
    <w:rsid w:val="004F07F2"/>
    <w:rsid w:val="004F07F9"/>
    <w:rsid w:val="004F0A50"/>
    <w:rsid w:val="004F0D1F"/>
    <w:rsid w:val="004F0E82"/>
    <w:rsid w:val="004F1523"/>
    <w:rsid w:val="004F1847"/>
    <w:rsid w:val="004F18DA"/>
    <w:rsid w:val="004F19EC"/>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0B"/>
    <w:rsid w:val="00512459"/>
    <w:rsid w:val="00512D8A"/>
    <w:rsid w:val="005131A2"/>
    <w:rsid w:val="005137E4"/>
    <w:rsid w:val="00513BB9"/>
    <w:rsid w:val="0051440E"/>
    <w:rsid w:val="00514480"/>
    <w:rsid w:val="005148CD"/>
    <w:rsid w:val="00515180"/>
    <w:rsid w:val="00515973"/>
    <w:rsid w:val="00515C3A"/>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0C8"/>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9CD"/>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880"/>
    <w:rsid w:val="00554C03"/>
    <w:rsid w:val="00554C58"/>
    <w:rsid w:val="00554D5D"/>
    <w:rsid w:val="005550F9"/>
    <w:rsid w:val="00556338"/>
    <w:rsid w:val="00556441"/>
    <w:rsid w:val="00557031"/>
    <w:rsid w:val="0055716A"/>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6B6E"/>
    <w:rsid w:val="005770CC"/>
    <w:rsid w:val="005802F9"/>
    <w:rsid w:val="005806D5"/>
    <w:rsid w:val="005809B0"/>
    <w:rsid w:val="00580DFC"/>
    <w:rsid w:val="005812CF"/>
    <w:rsid w:val="0058134C"/>
    <w:rsid w:val="005815CD"/>
    <w:rsid w:val="005817AA"/>
    <w:rsid w:val="00581AA8"/>
    <w:rsid w:val="00581D39"/>
    <w:rsid w:val="005827A7"/>
    <w:rsid w:val="005827B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4FEA"/>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6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ADE"/>
    <w:rsid w:val="005D232B"/>
    <w:rsid w:val="005D266D"/>
    <w:rsid w:val="005D2A2A"/>
    <w:rsid w:val="005D306D"/>
    <w:rsid w:val="005D3327"/>
    <w:rsid w:val="005D4854"/>
    <w:rsid w:val="005D5BCF"/>
    <w:rsid w:val="005D65BF"/>
    <w:rsid w:val="005D6D84"/>
    <w:rsid w:val="005D70A1"/>
    <w:rsid w:val="005D74C0"/>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6F65"/>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B85"/>
    <w:rsid w:val="00601C92"/>
    <w:rsid w:val="00601F66"/>
    <w:rsid w:val="0060200D"/>
    <w:rsid w:val="00602764"/>
    <w:rsid w:val="00602B29"/>
    <w:rsid w:val="00602DAD"/>
    <w:rsid w:val="00603373"/>
    <w:rsid w:val="0060361C"/>
    <w:rsid w:val="006036D0"/>
    <w:rsid w:val="00603B1C"/>
    <w:rsid w:val="006042CD"/>
    <w:rsid w:val="00605217"/>
    <w:rsid w:val="006054A5"/>
    <w:rsid w:val="006059E4"/>
    <w:rsid w:val="00605D60"/>
    <w:rsid w:val="006062A0"/>
    <w:rsid w:val="00607015"/>
    <w:rsid w:val="0061098D"/>
    <w:rsid w:val="00610B78"/>
    <w:rsid w:val="00611B59"/>
    <w:rsid w:val="00611F3D"/>
    <w:rsid w:val="00611FBA"/>
    <w:rsid w:val="00612098"/>
    <w:rsid w:val="0061272A"/>
    <w:rsid w:val="0061299E"/>
    <w:rsid w:val="006130D0"/>
    <w:rsid w:val="0061355D"/>
    <w:rsid w:val="006139F7"/>
    <w:rsid w:val="00613AA2"/>
    <w:rsid w:val="00614906"/>
    <w:rsid w:val="0061517F"/>
    <w:rsid w:val="00615252"/>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684"/>
    <w:rsid w:val="00626710"/>
    <w:rsid w:val="00626930"/>
    <w:rsid w:val="00626AD3"/>
    <w:rsid w:val="00626BAC"/>
    <w:rsid w:val="006271C3"/>
    <w:rsid w:val="00627AB1"/>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B47"/>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6F86"/>
    <w:rsid w:val="006571B0"/>
    <w:rsid w:val="006576BA"/>
    <w:rsid w:val="00657D17"/>
    <w:rsid w:val="006600BF"/>
    <w:rsid w:val="00660AF7"/>
    <w:rsid w:val="00660D3E"/>
    <w:rsid w:val="00661691"/>
    <w:rsid w:val="00662D3D"/>
    <w:rsid w:val="00662F1F"/>
    <w:rsid w:val="00663D15"/>
    <w:rsid w:val="00665030"/>
    <w:rsid w:val="00665670"/>
    <w:rsid w:val="006659EA"/>
    <w:rsid w:val="006661E8"/>
    <w:rsid w:val="00666424"/>
    <w:rsid w:val="0066676C"/>
    <w:rsid w:val="00666D8F"/>
    <w:rsid w:val="006673B9"/>
    <w:rsid w:val="0066790C"/>
    <w:rsid w:val="00667FF0"/>
    <w:rsid w:val="00670C7C"/>
    <w:rsid w:val="00671480"/>
    <w:rsid w:val="006717E7"/>
    <w:rsid w:val="00671FD5"/>
    <w:rsid w:val="006720BC"/>
    <w:rsid w:val="00672906"/>
    <w:rsid w:val="00672C73"/>
    <w:rsid w:val="00673B64"/>
    <w:rsid w:val="00673B72"/>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0F4"/>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806"/>
    <w:rsid w:val="00696C79"/>
    <w:rsid w:val="00697068"/>
    <w:rsid w:val="006977DE"/>
    <w:rsid w:val="00697D5F"/>
    <w:rsid w:val="006A035B"/>
    <w:rsid w:val="006A0582"/>
    <w:rsid w:val="006A060C"/>
    <w:rsid w:val="006A06F8"/>
    <w:rsid w:val="006A071C"/>
    <w:rsid w:val="006A0DC7"/>
    <w:rsid w:val="006A150D"/>
    <w:rsid w:val="006A1B00"/>
    <w:rsid w:val="006A22EB"/>
    <w:rsid w:val="006A2766"/>
    <w:rsid w:val="006A39D0"/>
    <w:rsid w:val="006A3E91"/>
    <w:rsid w:val="006A430B"/>
    <w:rsid w:val="006A4321"/>
    <w:rsid w:val="006A4E20"/>
    <w:rsid w:val="006A4F11"/>
    <w:rsid w:val="006A563C"/>
    <w:rsid w:val="006A5A6F"/>
    <w:rsid w:val="006A5F7E"/>
    <w:rsid w:val="006A64C5"/>
    <w:rsid w:val="006A6786"/>
    <w:rsid w:val="006A7C29"/>
    <w:rsid w:val="006B0113"/>
    <w:rsid w:val="006B0580"/>
    <w:rsid w:val="006B0DA2"/>
    <w:rsid w:val="006B0F70"/>
    <w:rsid w:val="006B1486"/>
    <w:rsid w:val="006B169F"/>
    <w:rsid w:val="006B1BEB"/>
    <w:rsid w:val="006B1D06"/>
    <w:rsid w:val="006B2506"/>
    <w:rsid w:val="006B2823"/>
    <w:rsid w:val="006B29DC"/>
    <w:rsid w:val="006B2CC2"/>
    <w:rsid w:val="006B2E37"/>
    <w:rsid w:val="006B2F60"/>
    <w:rsid w:val="006B33DB"/>
    <w:rsid w:val="006B33DD"/>
    <w:rsid w:val="006B3669"/>
    <w:rsid w:val="006B36E5"/>
    <w:rsid w:val="006B3D00"/>
    <w:rsid w:val="006B4CF8"/>
    <w:rsid w:val="006B506B"/>
    <w:rsid w:val="006B54E8"/>
    <w:rsid w:val="006B584D"/>
    <w:rsid w:val="006B589A"/>
    <w:rsid w:val="006B5FBC"/>
    <w:rsid w:val="006B6ED2"/>
    <w:rsid w:val="006B7F74"/>
    <w:rsid w:val="006C0230"/>
    <w:rsid w:val="006C05C7"/>
    <w:rsid w:val="006C25AB"/>
    <w:rsid w:val="006C2DA6"/>
    <w:rsid w:val="006C3581"/>
    <w:rsid w:val="006C39A0"/>
    <w:rsid w:val="006C3EFE"/>
    <w:rsid w:val="006C46C7"/>
    <w:rsid w:val="006C4767"/>
    <w:rsid w:val="006C4A1A"/>
    <w:rsid w:val="006C4B4D"/>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CC0"/>
    <w:rsid w:val="006E0FBD"/>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F8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43C"/>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73"/>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48"/>
    <w:rsid w:val="00731D27"/>
    <w:rsid w:val="00731EDE"/>
    <w:rsid w:val="0073245C"/>
    <w:rsid w:val="00732493"/>
    <w:rsid w:val="00732FE9"/>
    <w:rsid w:val="00733772"/>
    <w:rsid w:val="00733A43"/>
    <w:rsid w:val="00733AE4"/>
    <w:rsid w:val="00733D5F"/>
    <w:rsid w:val="00734932"/>
    <w:rsid w:val="0073539F"/>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BFF"/>
    <w:rsid w:val="00746D58"/>
    <w:rsid w:val="00747578"/>
    <w:rsid w:val="00750D12"/>
    <w:rsid w:val="00751073"/>
    <w:rsid w:val="00751AF2"/>
    <w:rsid w:val="00751B1A"/>
    <w:rsid w:val="00751BD2"/>
    <w:rsid w:val="00751CE5"/>
    <w:rsid w:val="00752188"/>
    <w:rsid w:val="00752CC6"/>
    <w:rsid w:val="00753938"/>
    <w:rsid w:val="00753A57"/>
    <w:rsid w:val="00753D13"/>
    <w:rsid w:val="007543CE"/>
    <w:rsid w:val="0075497E"/>
    <w:rsid w:val="00754A29"/>
    <w:rsid w:val="00755704"/>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58"/>
    <w:rsid w:val="00763AED"/>
    <w:rsid w:val="00763BF0"/>
    <w:rsid w:val="00763F8B"/>
    <w:rsid w:val="007640F3"/>
    <w:rsid w:val="0076417E"/>
    <w:rsid w:val="0076497F"/>
    <w:rsid w:val="007660EC"/>
    <w:rsid w:val="007662C7"/>
    <w:rsid w:val="00766862"/>
    <w:rsid w:val="00766E77"/>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99"/>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53"/>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E7"/>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26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2E9"/>
    <w:rsid w:val="0080348B"/>
    <w:rsid w:val="00803D82"/>
    <w:rsid w:val="00803D98"/>
    <w:rsid w:val="008052CE"/>
    <w:rsid w:val="008058D0"/>
    <w:rsid w:val="00806A4C"/>
    <w:rsid w:val="00806BD2"/>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54D"/>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1D4"/>
    <w:rsid w:val="008379FF"/>
    <w:rsid w:val="00837D3D"/>
    <w:rsid w:val="00837E9B"/>
    <w:rsid w:val="008404AA"/>
    <w:rsid w:val="008406D7"/>
    <w:rsid w:val="0084074F"/>
    <w:rsid w:val="008407BA"/>
    <w:rsid w:val="00840AA3"/>
    <w:rsid w:val="00840AAC"/>
    <w:rsid w:val="0084101C"/>
    <w:rsid w:val="00841490"/>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DE8"/>
    <w:rsid w:val="0086598A"/>
    <w:rsid w:val="00865C3D"/>
    <w:rsid w:val="00865E45"/>
    <w:rsid w:val="00865F4C"/>
    <w:rsid w:val="00866453"/>
    <w:rsid w:val="0086707F"/>
    <w:rsid w:val="0086743C"/>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7B4"/>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CA8"/>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0AC"/>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3F7"/>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CD8"/>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6C3"/>
    <w:rsid w:val="008F6893"/>
    <w:rsid w:val="008F7292"/>
    <w:rsid w:val="008F76C0"/>
    <w:rsid w:val="009000F2"/>
    <w:rsid w:val="0090079D"/>
    <w:rsid w:val="0090086A"/>
    <w:rsid w:val="00900D2C"/>
    <w:rsid w:val="00901807"/>
    <w:rsid w:val="00901F0E"/>
    <w:rsid w:val="0090269B"/>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205"/>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506"/>
    <w:rsid w:val="00936EA5"/>
    <w:rsid w:val="00937114"/>
    <w:rsid w:val="0094015D"/>
    <w:rsid w:val="00940916"/>
    <w:rsid w:val="0094102A"/>
    <w:rsid w:val="009412B7"/>
    <w:rsid w:val="00941B13"/>
    <w:rsid w:val="0094215C"/>
    <w:rsid w:val="00942598"/>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B08"/>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647"/>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040"/>
    <w:rsid w:val="009B4368"/>
    <w:rsid w:val="009B4D4C"/>
    <w:rsid w:val="009B66F5"/>
    <w:rsid w:val="009B7505"/>
    <w:rsid w:val="009B7E1D"/>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21"/>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9E4"/>
    <w:rsid w:val="009D4E4A"/>
    <w:rsid w:val="009D50CD"/>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686"/>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7C8"/>
    <w:rsid w:val="00A01886"/>
    <w:rsid w:val="00A0207F"/>
    <w:rsid w:val="00A021AF"/>
    <w:rsid w:val="00A027B1"/>
    <w:rsid w:val="00A0307A"/>
    <w:rsid w:val="00A03A7C"/>
    <w:rsid w:val="00A044AA"/>
    <w:rsid w:val="00A0686F"/>
    <w:rsid w:val="00A0700C"/>
    <w:rsid w:val="00A07F5E"/>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8DD"/>
    <w:rsid w:val="00A21838"/>
    <w:rsid w:val="00A21F40"/>
    <w:rsid w:val="00A22C3E"/>
    <w:rsid w:val="00A22C4D"/>
    <w:rsid w:val="00A2334E"/>
    <w:rsid w:val="00A23442"/>
    <w:rsid w:val="00A249D2"/>
    <w:rsid w:val="00A254AB"/>
    <w:rsid w:val="00A259F2"/>
    <w:rsid w:val="00A266CC"/>
    <w:rsid w:val="00A26DB4"/>
    <w:rsid w:val="00A27425"/>
    <w:rsid w:val="00A3023E"/>
    <w:rsid w:val="00A305C5"/>
    <w:rsid w:val="00A30919"/>
    <w:rsid w:val="00A309A4"/>
    <w:rsid w:val="00A31F05"/>
    <w:rsid w:val="00A31FD2"/>
    <w:rsid w:val="00A3404D"/>
    <w:rsid w:val="00A341AB"/>
    <w:rsid w:val="00A34290"/>
    <w:rsid w:val="00A3556E"/>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4D4"/>
    <w:rsid w:val="00A42A74"/>
    <w:rsid w:val="00A433E8"/>
    <w:rsid w:val="00A43A1D"/>
    <w:rsid w:val="00A43AB0"/>
    <w:rsid w:val="00A44551"/>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C51"/>
    <w:rsid w:val="00A933FE"/>
    <w:rsid w:val="00A937D5"/>
    <w:rsid w:val="00A93C70"/>
    <w:rsid w:val="00A94A32"/>
    <w:rsid w:val="00A94AFC"/>
    <w:rsid w:val="00A94B4E"/>
    <w:rsid w:val="00A94BF5"/>
    <w:rsid w:val="00A954F8"/>
    <w:rsid w:val="00A962AE"/>
    <w:rsid w:val="00A9686A"/>
    <w:rsid w:val="00A96B4A"/>
    <w:rsid w:val="00A97BDA"/>
    <w:rsid w:val="00AA043A"/>
    <w:rsid w:val="00AA04ED"/>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6A"/>
    <w:rsid w:val="00AA50CE"/>
    <w:rsid w:val="00AA536B"/>
    <w:rsid w:val="00AA57C9"/>
    <w:rsid w:val="00AA5A5C"/>
    <w:rsid w:val="00AA5A6F"/>
    <w:rsid w:val="00AA634D"/>
    <w:rsid w:val="00AA6C89"/>
    <w:rsid w:val="00AA6F6C"/>
    <w:rsid w:val="00AA721D"/>
    <w:rsid w:val="00AA7519"/>
    <w:rsid w:val="00AA790A"/>
    <w:rsid w:val="00AB02EA"/>
    <w:rsid w:val="00AB110C"/>
    <w:rsid w:val="00AB227A"/>
    <w:rsid w:val="00AB22BF"/>
    <w:rsid w:val="00AB256E"/>
    <w:rsid w:val="00AB318B"/>
    <w:rsid w:val="00AB3466"/>
    <w:rsid w:val="00AB38B2"/>
    <w:rsid w:val="00AB3BBB"/>
    <w:rsid w:val="00AB3FD9"/>
    <w:rsid w:val="00AB408C"/>
    <w:rsid w:val="00AB43AF"/>
    <w:rsid w:val="00AB4E41"/>
    <w:rsid w:val="00AB5EB1"/>
    <w:rsid w:val="00AB6003"/>
    <w:rsid w:val="00AB6A65"/>
    <w:rsid w:val="00AB759A"/>
    <w:rsid w:val="00AB7B06"/>
    <w:rsid w:val="00AB7EAA"/>
    <w:rsid w:val="00AC0432"/>
    <w:rsid w:val="00AC0770"/>
    <w:rsid w:val="00AC0791"/>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B31"/>
    <w:rsid w:val="00AE1C5C"/>
    <w:rsid w:val="00AE315E"/>
    <w:rsid w:val="00AE319F"/>
    <w:rsid w:val="00AE31D9"/>
    <w:rsid w:val="00AE3CF0"/>
    <w:rsid w:val="00AE3EC3"/>
    <w:rsid w:val="00AE4546"/>
    <w:rsid w:val="00AE46AB"/>
    <w:rsid w:val="00AE544B"/>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F8F"/>
    <w:rsid w:val="00B04678"/>
    <w:rsid w:val="00B047C9"/>
    <w:rsid w:val="00B04A04"/>
    <w:rsid w:val="00B04B78"/>
    <w:rsid w:val="00B04C37"/>
    <w:rsid w:val="00B04F00"/>
    <w:rsid w:val="00B0574D"/>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B44"/>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04F"/>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AC"/>
    <w:rsid w:val="00B536FC"/>
    <w:rsid w:val="00B53D1D"/>
    <w:rsid w:val="00B53E98"/>
    <w:rsid w:val="00B53F9B"/>
    <w:rsid w:val="00B54B19"/>
    <w:rsid w:val="00B55F64"/>
    <w:rsid w:val="00B56ECA"/>
    <w:rsid w:val="00B57093"/>
    <w:rsid w:val="00B57B5D"/>
    <w:rsid w:val="00B57DFA"/>
    <w:rsid w:val="00B57FFD"/>
    <w:rsid w:val="00B60613"/>
    <w:rsid w:val="00B61AEC"/>
    <w:rsid w:val="00B61C65"/>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70C"/>
    <w:rsid w:val="00B717AC"/>
    <w:rsid w:val="00B718FA"/>
    <w:rsid w:val="00B72A0B"/>
    <w:rsid w:val="00B72CF0"/>
    <w:rsid w:val="00B7380E"/>
    <w:rsid w:val="00B740F6"/>
    <w:rsid w:val="00B74615"/>
    <w:rsid w:val="00B74789"/>
    <w:rsid w:val="00B7545E"/>
    <w:rsid w:val="00B755B6"/>
    <w:rsid w:val="00B75977"/>
    <w:rsid w:val="00B75A48"/>
    <w:rsid w:val="00B75CC0"/>
    <w:rsid w:val="00B76021"/>
    <w:rsid w:val="00B76FCD"/>
    <w:rsid w:val="00B7764D"/>
    <w:rsid w:val="00B804F8"/>
    <w:rsid w:val="00B8095A"/>
    <w:rsid w:val="00B80FD7"/>
    <w:rsid w:val="00B81274"/>
    <w:rsid w:val="00B815D3"/>
    <w:rsid w:val="00B81742"/>
    <w:rsid w:val="00B8176E"/>
    <w:rsid w:val="00B817B5"/>
    <w:rsid w:val="00B823A6"/>
    <w:rsid w:val="00B83DC7"/>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081"/>
    <w:rsid w:val="00BA6319"/>
    <w:rsid w:val="00BA63CE"/>
    <w:rsid w:val="00BA676E"/>
    <w:rsid w:val="00BA6980"/>
    <w:rsid w:val="00BA6EF2"/>
    <w:rsid w:val="00BA7227"/>
    <w:rsid w:val="00BA763C"/>
    <w:rsid w:val="00BA784D"/>
    <w:rsid w:val="00BA78B2"/>
    <w:rsid w:val="00BA7CD7"/>
    <w:rsid w:val="00BB00E5"/>
    <w:rsid w:val="00BB1688"/>
    <w:rsid w:val="00BB1EFB"/>
    <w:rsid w:val="00BB224F"/>
    <w:rsid w:val="00BB269F"/>
    <w:rsid w:val="00BB27CC"/>
    <w:rsid w:val="00BB2ACE"/>
    <w:rsid w:val="00BB2E4E"/>
    <w:rsid w:val="00BB2E62"/>
    <w:rsid w:val="00BB36C9"/>
    <w:rsid w:val="00BB3A66"/>
    <w:rsid w:val="00BB40D1"/>
    <w:rsid w:val="00BB439C"/>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CD2"/>
    <w:rsid w:val="00BD62E6"/>
    <w:rsid w:val="00BD6B0E"/>
    <w:rsid w:val="00BD734D"/>
    <w:rsid w:val="00BD7941"/>
    <w:rsid w:val="00BE03B4"/>
    <w:rsid w:val="00BE0591"/>
    <w:rsid w:val="00BE0C55"/>
    <w:rsid w:val="00BE0F03"/>
    <w:rsid w:val="00BE11A2"/>
    <w:rsid w:val="00BE1EF0"/>
    <w:rsid w:val="00BE246C"/>
    <w:rsid w:val="00BE2657"/>
    <w:rsid w:val="00BE2FD2"/>
    <w:rsid w:val="00BE377A"/>
    <w:rsid w:val="00BE37AE"/>
    <w:rsid w:val="00BE3B14"/>
    <w:rsid w:val="00BE3B2E"/>
    <w:rsid w:val="00BE3C65"/>
    <w:rsid w:val="00BE4222"/>
    <w:rsid w:val="00BE472D"/>
    <w:rsid w:val="00BE4C03"/>
    <w:rsid w:val="00BE79FC"/>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E54"/>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CC5"/>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A05"/>
    <w:rsid w:val="00C2302B"/>
    <w:rsid w:val="00C23615"/>
    <w:rsid w:val="00C2397E"/>
    <w:rsid w:val="00C23A83"/>
    <w:rsid w:val="00C24381"/>
    <w:rsid w:val="00C24801"/>
    <w:rsid w:val="00C24C2E"/>
    <w:rsid w:val="00C24C7A"/>
    <w:rsid w:val="00C24FFB"/>
    <w:rsid w:val="00C254A0"/>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BE5"/>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B00"/>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2E4B"/>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0"/>
    <w:rsid w:val="00C74609"/>
    <w:rsid w:val="00C749AB"/>
    <w:rsid w:val="00C75A8F"/>
    <w:rsid w:val="00C76129"/>
    <w:rsid w:val="00C76C0C"/>
    <w:rsid w:val="00C76FFC"/>
    <w:rsid w:val="00C774E0"/>
    <w:rsid w:val="00C776BA"/>
    <w:rsid w:val="00C7791E"/>
    <w:rsid w:val="00C81716"/>
    <w:rsid w:val="00C817FB"/>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D"/>
    <w:rsid w:val="00C92E41"/>
    <w:rsid w:val="00C92F62"/>
    <w:rsid w:val="00C93097"/>
    <w:rsid w:val="00C93B40"/>
    <w:rsid w:val="00C93DB5"/>
    <w:rsid w:val="00C94CB9"/>
    <w:rsid w:val="00C95853"/>
    <w:rsid w:val="00C95C2F"/>
    <w:rsid w:val="00C95F87"/>
    <w:rsid w:val="00C96035"/>
    <w:rsid w:val="00C968EF"/>
    <w:rsid w:val="00C9722D"/>
    <w:rsid w:val="00C972CE"/>
    <w:rsid w:val="00CA0492"/>
    <w:rsid w:val="00CA05B0"/>
    <w:rsid w:val="00CA0632"/>
    <w:rsid w:val="00CA0A04"/>
    <w:rsid w:val="00CA2528"/>
    <w:rsid w:val="00CA3CAB"/>
    <w:rsid w:val="00CA3FC0"/>
    <w:rsid w:val="00CA5685"/>
    <w:rsid w:val="00CA6A2E"/>
    <w:rsid w:val="00CA6B56"/>
    <w:rsid w:val="00CA7539"/>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1A"/>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F91"/>
    <w:rsid w:val="00CE41F9"/>
    <w:rsid w:val="00CE59F6"/>
    <w:rsid w:val="00CE66CD"/>
    <w:rsid w:val="00CE6BA9"/>
    <w:rsid w:val="00CE71C3"/>
    <w:rsid w:val="00CE727A"/>
    <w:rsid w:val="00CE79C3"/>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569"/>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75"/>
    <w:rsid w:val="00D32FA0"/>
    <w:rsid w:val="00D33112"/>
    <w:rsid w:val="00D331CB"/>
    <w:rsid w:val="00D3451E"/>
    <w:rsid w:val="00D3497A"/>
    <w:rsid w:val="00D35F2F"/>
    <w:rsid w:val="00D35FC6"/>
    <w:rsid w:val="00D36BB8"/>
    <w:rsid w:val="00D3756D"/>
    <w:rsid w:val="00D37744"/>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217"/>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6F3"/>
    <w:rsid w:val="00D629A4"/>
    <w:rsid w:val="00D62BDF"/>
    <w:rsid w:val="00D62EEE"/>
    <w:rsid w:val="00D636A3"/>
    <w:rsid w:val="00D64F1C"/>
    <w:rsid w:val="00D6570C"/>
    <w:rsid w:val="00D659EA"/>
    <w:rsid w:val="00D65A89"/>
    <w:rsid w:val="00D65E85"/>
    <w:rsid w:val="00D6611C"/>
    <w:rsid w:val="00D671C7"/>
    <w:rsid w:val="00D675B0"/>
    <w:rsid w:val="00D675DE"/>
    <w:rsid w:val="00D678BB"/>
    <w:rsid w:val="00D67D81"/>
    <w:rsid w:val="00D67EA7"/>
    <w:rsid w:val="00D70170"/>
    <w:rsid w:val="00D702E8"/>
    <w:rsid w:val="00D70552"/>
    <w:rsid w:val="00D7059A"/>
    <w:rsid w:val="00D70D42"/>
    <w:rsid w:val="00D71285"/>
    <w:rsid w:val="00D7147D"/>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692"/>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17"/>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21"/>
    <w:rsid w:val="00D95F88"/>
    <w:rsid w:val="00D96698"/>
    <w:rsid w:val="00D96876"/>
    <w:rsid w:val="00D96940"/>
    <w:rsid w:val="00D96B12"/>
    <w:rsid w:val="00D96F59"/>
    <w:rsid w:val="00D9726C"/>
    <w:rsid w:val="00D97EED"/>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1D"/>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031"/>
    <w:rsid w:val="00DF05A0"/>
    <w:rsid w:val="00DF1162"/>
    <w:rsid w:val="00DF1BA8"/>
    <w:rsid w:val="00DF1F63"/>
    <w:rsid w:val="00DF2556"/>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5C0"/>
    <w:rsid w:val="00E03B42"/>
    <w:rsid w:val="00E03C10"/>
    <w:rsid w:val="00E0479F"/>
    <w:rsid w:val="00E04816"/>
    <w:rsid w:val="00E04982"/>
    <w:rsid w:val="00E04D6A"/>
    <w:rsid w:val="00E058DB"/>
    <w:rsid w:val="00E05950"/>
    <w:rsid w:val="00E05CD4"/>
    <w:rsid w:val="00E05D2A"/>
    <w:rsid w:val="00E05DE8"/>
    <w:rsid w:val="00E06100"/>
    <w:rsid w:val="00E0614E"/>
    <w:rsid w:val="00E06E97"/>
    <w:rsid w:val="00E07B8F"/>
    <w:rsid w:val="00E105CE"/>
    <w:rsid w:val="00E10712"/>
    <w:rsid w:val="00E10DD1"/>
    <w:rsid w:val="00E10DF6"/>
    <w:rsid w:val="00E1224C"/>
    <w:rsid w:val="00E1254C"/>
    <w:rsid w:val="00E12BDF"/>
    <w:rsid w:val="00E13326"/>
    <w:rsid w:val="00E13D07"/>
    <w:rsid w:val="00E14356"/>
    <w:rsid w:val="00E14961"/>
    <w:rsid w:val="00E14D76"/>
    <w:rsid w:val="00E15183"/>
    <w:rsid w:val="00E15D6C"/>
    <w:rsid w:val="00E1675F"/>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1D7"/>
    <w:rsid w:val="00E4331B"/>
    <w:rsid w:val="00E43551"/>
    <w:rsid w:val="00E437FA"/>
    <w:rsid w:val="00E44747"/>
    <w:rsid w:val="00E4588C"/>
    <w:rsid w:val="00E45A2C"/>
    <w:rsid w:val="00E46A6B"/>
    <w:rsid w:val="00E46A9C"/>
    <w:rsid w:val="00E47DB1"/>
    <w:rsid w:val="00E504E7"/>
    <w:rsid w:val="00E50BDD"/>
    <w:rsid w:val="00E510CF"/>
    <w:rsid w:val="00E513D7"/>
    <w:rsid w:val="00E519FE"/>
    <w:rsid w:val="00E5206C"/>
    <w:rsid w:val="00E52740"/>
    <w:rsid w:val="00E52AAB"/>
    <w:rsid w:val="00E53E63"/>
    <w:rsid w:val="00E5448E"/>
    <w:rsid w:val="00E54E0D"/>
    <w:rsid w:val="00E55247"/>
    <w:rsid w:val="00E558E5"/>
    <w:rsid w:val="00E55B3C"/>
    <w:rsid w:val="00E563A3"/>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74"/>
    <w:rsid w:val="00E816E8"/>
    <w:rsid w:val="00E82592"/>
    <w:rsid w:val="00E825ED"/>
    <w:rsid w:val="00E827BB"/>
    <w:rsid w:val="00E82D24"/>
    <w:rsid w:val="00E8357D"/>
    <w:rsid w:val="00E83C4F"/>
    <w:rsid w:val="00E84212"/>
    <w:rsid w:val="00E84C04"/>
    <w:rsid w:val="00E84F72"/>
    <w:rsid w:val="00E856A2"/>
    <w:rsid w:val="00E856CA"/>
    <w:rsid w:val="00E8572B"/>
    <w:rsid w:val="00E8575B"/>
    <w:rsid w:val="00E85929"/>
    <w:rsid w:val="00E85AD2"/>
    <w:rsid w:val="00E85C9F"/>
    <w:rsid w:val="00E86976"/>
    <w:rsid w:val="00E87A37"/>
    <w:rsid w:val="00E87CF7"/>
    <w:rsid w:val="00E9036E"/>
    <w:rsid w:val="00E9078A"/>
    <w:rsid w:val="00E90DA6"/>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4"/>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82B"/>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21"/>
    <w:rsid w:val="00EF1130"/>
    <w:rsid w:val="00EF1432"/>
    <w:rsid w:val="00EF1511"/>
    <w:rsid w:val="00EF16E8"/>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CB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4A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41"/>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2DA"/>
    <w:rsid w:val="00F318A1"/>
    <w:rsid w:val="00F31CF5"/>
    <w:rsid w:val="00F3265C"/>
    <w:rsid w:val="00F32C4A"/>
    <w:rsid w:val="00F33262"/>
    <w:rsid w:val="00F33358"/>
    <w:rsid w:val="00F343EE"/>
    <w:rsid w:val="00F34C42"/>
    <w:rsid w:val="00F353F4"/>
    <w:rsid w:val="00F35494"/>
    <w:rsid w:val="00F35607"/>
    <w:rsid w:val="00F359AB"/>
    <w:rsid w:val="00F35DBA"/>
    <w:rsid w:val="00F3619D"/>
    <w:rsid w:val="00F36DDE"/>
    <w:rsid w:val="00F3722A"/>
    <w:rsid w:val="00F37366"/>
    <w:rsid w:val="00F37C99"/>
    <w:rsid w:val="00F37FCC"/>
    <w:rsid w:val="00F4089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4CD"/>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B33"/>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981"/>
    <w:rsid w:val="00FA63AD"/>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138"/>
    <w:rsid w:val="00FE033F"/>
    <w:rsid w:val="00FE07A8"/>
    <w:rsid w:val="00FE0AD1"/>
    <w:rsid w:val="00FE0CC0"/>
    <w:rsid w:val="00FE1852"/>
    <w:rsid w:val="00FE1963"/>
    <w:rsid w:val="00FE1981"/>
    <w:rsid w:val="00FE1BF1"/>
    <w:rsid w:val="00FE1DE4"/>
    <w:rsid w:val="00FE33DB"/>
    <w:rsid w:val="00FE33F5"/>
    <w:rsid w:val="00FE352A"/>
    <w:rsid w:val="00FE37DD"/>
    <w:rsid w:val="00FE387C"/>
    <w:rsid w:val="00FE3C31"/>
    <w:rsid w:val="00FE4015"/>
    <w:rsid w:val="00FE42C7"/>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337F8"/>
    <w:rsid w:val="019F7441"/>
    <w:rsid w:val="01B37585"/>
    <w:rsid w:val="01D54D98"/>
    <w:rsid w:val="01D55165"/>
    <w:rsid w:val="01DF6BF8"/>
    <w:rsid w:val="01EC2C57"/>
    <w:rsid w:val="025F0711"/>
    <w:rsid w:val="026B2E25"/>
    <w:rsid w:val="02824D4D"/>
    <w:rsid w:val="02DB26AC"/>
    <w:rsid w:val="02DC4B10"/>
    <w:rsid w:val="02DD76CE"/>
    <w:rsid w:val="02F36323"/>
    <w:rsid w:val="02F5619C"/>
    <w:rsid w:val="031B6759"/>
    <w:rsid w:val="0326446A"/>
    <w:rsid w:val="032D5555"/>
    <w:rsid w:val="036634D2"/>
    <w:rsid w:val="03DD35E4"/>
    <w:rsid w:val="03E05C76"/>
    <w:rsid w:val="04076900"/>
    <w:rsid w:val="041651F4"/>
    <w:rsid w:val="041A5A3B"/>
    <w:rsid w:val="042311BA"/>
    <w:rsid w:val="042B157A"/>
    <w:rsid w:val="044955CA"/>
    <w:rsid w:val="04675A50"/>
    <w:rsid w:val="046D623E"/>
    <w:rsid w:val="048F763B"/>
    <w:rsid w:val="049F330E"/>
    <w:rsid w:val="04A4119D"/>
    <w:rsid w:val="04AA775C"/>
    <w:rsid w:val="04AF1889"/>
    <w:rsid w:val="04F66F48"/>
    <w:rsid w:val="05251E14"/>
    <w:rsid w:val="05A16594"/>
    <w:rsid w:val="05A7762D"/>
    <w:rsid w:val="05B44CC5"/>
    <w:rsid w:val="05B974A5"/>
    <w:rsid w:val="060E5941"/>
    <w:rsid w:val="06110FAF"/>
    <w:rsid w:val="06493CA7"/>
    <w:rsid w:val="065A6178"/>
    <w:rsid w:val="066F1CF3"/>
    <w:rsid w:val="06845266"/>
    <w:rsid w:val="06930BB8"/>
    <w:rsid w:val="0717375D"/>
    <w:rsid w:val="07245D42"/>
    <w:rsid w:val="07264C62"/>
    <w:rsid w:val="0779354C"/>
    <w:rsid w:val="07B81524"/>
    <w:rsid w:val="08061376"/>
    <w:rsid w:val="08452D77"/>
    <w:rsid w:val="086401F8"/>
    <w:rsid w:val="08751CAA"/>
    <w:rsid w:val="087E4C40"/>
    <w:rsid w:val="088A4403"/>
    <w:rsid w:val="08A871D0"/>
    <w:rsid w:val="08D66AD6"/>
    <w:rsid w:val="08DA33A3"/>
    <w:rsid w:val="08E80F13"/>
    <w:rsid w:val="08FD2E27"/>
    <w:rsid w:val="09293C1C"/>
    <w:rsid w:val="09335624"/>
    <w:rsid w:val="0944690F"/>
    <w:rsid w:val="09535675"/>
    <w:rsid w:val="095F057D"/>
    <w:rsid w:val="09642282"/>
    <w:rsid w:val="09733572"/>
    <w:rsid w:val="09772C16"/>
    <w:rsid w:val="098353B5"/>
    <w:rsid w:val="09A92330"/>
    <w:rsid w:val="09B05932"/>
    <w:rsid w:val="09B06B87"/>
    <w:rsid w:val="09C13146"/>
    <w:rsid w:val="09E0077E"/>
    <w:rsid w:val="09E04166"/>
    <w:rsid w:val="0A17250D"/>
    <w:rsid w:val="0A1C0718"/>
    <w:rsid w:val="0A3E7710"/>
    <w:rsid w:val="0A5922DF"/>
    <w:rsid w:val="0A5B7E63"/>
    <w:rsid w:val="0AA374A5"/>
    <w:rsid w:val="0AAB7649"/>
    <w:rsid w:val="0ABC5606"/>
    <w:rsid w:val="0B30404E"/>
    <w:rsid w:val="0B4C6C14"/>
    <w:rsid w:val="0B547599"/>
    <w:rsid w:val="0B631A88"/>
    <w:rsid w:val="0B683D45"/>
    <w:rsid w:val="0B7C6285"/>
    <w:rsid w:val="0B7F3F11"/>
    <w:rsid w:val="0B884417"/>
    <w:rsid w:val="0BD75BB1"/>
    <w:rsid w:val="0BF6188C"/>
    <w:rsid w:val="0BF73C91"/>
    <w:rsid w:val="0C170175"/>
    <w:rsid w:val="0C300E1D"/>
    <w:rsid w:val="0C571A41"/>
    <w:rsid w:val="0C5C1171"/>
    <w:rsid w:val="0C5E1CBC"/>
    <w:rsid w:val="0C615B50"/>
    <w:rsid w:val="0C8445DA"/>
    <w:rsid w:val="0C87121B"/>
    <w:rsid w:val="0CA75583"/>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76507"/>
    <w:rsid w:val="0F4958DC"/>
    <w:rsid w:val="0F515DF7"/>
    <w:rsid w:val="0F596BA8"/>
    <w:rsid w:val="0F6248D2"/>
    <w:rsid w:val="0F693536"/>
    <w:rsid w:val="0F7B0511"/>
    <w:rsid w:val="0F7B76D9"/>
    <w:rsid w:val="0F816ACD"/>
    <w:rsid w:val="0F9832DB"/>
    <w:rsid w:val="0FBF3FD2"/>
    <w:rsid w:val="0FBF7FF3"/>
    <w:rsid w:val="10572E1C"/>
    <w:rsid w:val="10646583"/>
    <w:rsid w:val="107D4B15"/>
    <w:rsid w:val="108A3C80"/>
    <w:rsid w:val="10C26171"/>
    <w:rsid w:val="10F33360"/>
    <w:rsid w:val="10FC16EA"/>
    <w:rsid w:val="110F1D40"/>
    <w:rsid w:val="11266F33"/>
    <w:rsid w:val="115455AE"/>
    <w:rsid w:val="118963A1"/>
    <w:rsid w:val="11C6522A"/>
    <w:rsid w:val="11E104CC"/>
    <w:rsid w:val="11E20309"/>
    <w:rsid w:val="12255233"/>
    <w:rsid w:val="12530213"/>
    <w:rsid w:val="126B0E01"/>
    <w:rsid w:val="127723A9"/>
    <w:rsid w:val="12862074"/>
    <w:rsid w:val="12883966"/>
    <w:rsid w:val="129E45B4"/>
    <w:rsid w:val="12D81596"/>
    <w:rsid w:val="13072A44"/>
    <w:rsid w:val="135F4BE2"/>
    <w:rsid w:val="13922FA1"/>
    <w:rsid w:val="139B1A0A"/>
    <w:rsid w:val="139D25C7"/>
    <w:rsid w:val="13BF3CE4"/>
    <w:rsid w:val="13D053C0"/>
    <w:rsid w:val="13D72761"/>
    <w:rsid w:val="13EB044B"/>
    <w:rsid w:val="141008D8"/>
    <w:rsid w:val="14125FE6"/>
    <w:rsid w:val="14223741"/>
    <w:rsid w:val="14383989"/>
    <w:rsid w:val="146D271E"/>
    <w:rsid w:val="149210E9"/>
    <w:rsid w:val="14982588"/>
    <w:rsid w:val="149A5AD9"/>
    <w:rsid w:val="14A7619D"/>
    <w:rsid w:val="14BB31C0"/>
    <w:rsid w:val="14CD7B51"/>
    <w:rsid w:val="15040DEB"/>
    <w:rsid w:val="150536C3"/>
    <w:rsid w:val="150C1963"/>
    <w:rsid w:val="150F3CC6"/>
    <w:rsid w:val="151447A0"/>
    <w:rsid w:val="154A6454"/>
    <w:rsid w:val="15762120"/>
    <w:rsid w:val="16A8729C"/>
    <w:rsid w:val="16AD19E8"/>
    <w:rsid w:val="16B33777"/>
    <w:rsid w:val="16BC70A7"/>
    <w:rsid w:val="16C6339E"/>
    <w:rsid w:val="16C74180"/>
    <w:rsid w:val="172F2D79"/>
    <w:rsid w:val="17557BEF"/>
    <w:rsid w:val="17746D48"/>
    <w:rsid w:val="179D0E69"/>
    <w:rsid w:val="17D349C1"/>
    <w:rsid w:val="17E86A50"/>
    <w:rsid w:val="17EC1AA2"/>
    <w:rsid w:val="1830729E"/>
    <w:rsid w:val="18491BE4"/>
    <w:rsid w:val="1870062C"/>
    <w:rsid w:val="18817102"/>
    <w:rsid w:val="18830A15"/>
    <w:rsid w:val="18852B28"/>
    <w:rsid w:val="188B5321"/>
    <w:rsid w:val="190855FC"/>
    <w:rsid w:val="19932372"/>
    <w:rsid w:val="19A20DD5"/>
    <w:rsid w:val="19AE03F1"/>
    <w:rsid w:val="19D674A8"/>
    <w:rsid w:val="1A071A03"/>
    <w:rsid w:val="1A1F16AE"/>
    <w:rsid w:val="1A3B5C77"/>
    <w:rsid w:val="1A7840BB"/>
    <w:rsid w:val="1A840CB2"/>
    <w:rsid w:val="1A984BAD"/>
    <w:rsid w:val="1AB8220E"/>
    <w:rsid w:val="1AE4166C"/>
    <w:rsid w:val="1AF06CFB"/>
    <w:rsid w:val="1AF11B8D"/>
    <w:rsid w:val="1B11359C"/>
    <w:rsid w:val="1B2A271F"/>
    <w:rsid w:val="1B43728E"/>
    <w:rsid w:val="1B481CDF"/>
    <w:rsid w:val="1B530544"/>
    <w:rsid w:val="1B684130"/>
    <w:rsid w:val="1B713184"/>
    <w:rsid w:val="1BA209CF"/>
    <w:rsid w:val="1BB4777D"/>
    <w:rsid w:val="1BC05D1A"/>
    <w:rsid w:val="1BD75AB8"/>
    <w:rsid w:val="1C016E27"/>
    <w:rsid w:val="1C0459C2"/>
    <w:rsid w:val="1C1B3B4A"/>
    <w:rsid w:val="1C6E5776"/>
    <w:rsid w:val="1C88086E"/>
    <w:rsid w:val="1CD83537"/>
    <w:rsid w:val="1CE80299"/>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326EC2"/>
    <w:rsid w:val="1F5771FF"/>
    <w:rsid w:val="1FE868A9"/>
    <w:rsid w:val="20034907"/>
    <w:rsid w:val="20173E4B"/>
    <w:rsid w:val="204E48BC"/>
    <w:rsid w:val="208921B3"/>
    <w:rsid w:val="20973DEB"/>
    <w:rsid w:val="20B26522"/>
    <w:rsid w:val="20B44310"/>
    <w:rsid w:val="211116EB"/>
    <w:rsid w:val="211501FF"/>
    <w:rsid w:val="216133FC"/>
    <w:rsid w:val="217A696B"/>
    <w:rsid w:val="21D56769"/>
    <w:rsid w:val="21E52EF3"/>
    <w:rsid w:val="21FB5D7B"/>
    <w:rsid w:val="22015E94"/>
    <w:rsid w:val="220B1C3D"/>
    <w:rsid w:val="221D1D20"/>
    <w:rsid w:val="22334A87"/>
    <w:rsid w:val="22BE6801"/>
    <w:rsid w:val="233500BF"/>
    <w:rsid w:val="23377FF7"/>
    <w:rsid w:val="236B425F"/>
    <w:rsid w:val="237F64BA"/>
    <w:rsid w:val="23836192"/>
    <w:rsid w:val="23901F29"/>
    <w:rsid w:val="23957A8C"/>
    <w:rsid w:val="239C0061"/>
    <w:rsid w:val="23B908A4"/>
    <w:rsid w:val="23E95BEF"/>
    <w:rsid w:val="23ED1676"/>
    <w:rsid w:val="23FD0064"/>
    <w:rsid w:val="245375B0"/>
    <w:rsid w:val="24642C0A"/>
    <w:rsid w:val="246F652F"/>
    <w:rsid w:val="2479115B"/>
    <w:rsid w:val="2492221D"/>
    <w:rsid w:val="24B22173"/>
    <w:rsid w:val="24B95AD9"/>
    <w:rsid w:val="24BA1D98"/>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E1EA1"/>
    <w:rsid w:val="27D73B2C"/>
    <w:rsid w:val="28047CF0"/>
    <w:rsid w:val="28333E1D"/>
    <w:rsid w:val="28454BD6"/>
    <w:rsid w:val="28455253"/>
    <w:rsid w:val="28551971"/>
    <w:rsid w:val="285B1C53"/>
    <w:rsid w:val="288F53F1"/>
    <w:rsid w:val="289F7086"/>
    <w:rsid w:val="28C32028"/>
    <w:rsid w:val="28CC490F"/>
    <w:rsid w:val="28DE40AA"/>
    <w:rsid w:val="29051BFE"/>
    <w:rsid w:val="290A2CCA"/>
    <w:rsid w:val="29345E77"/>
    <w:rsid w:val="294C65AD"/>
    <w:rsid w:val="297B5976"/>
    <w:rsid w:val="29806583"/>
    <w:rsid w:val="298B3C4C"/>
    <w:rsid w:val="29CF181E"/>
    <w:rsid w:val="29F26D24"/>
    <w:rsid w:val="2A15033F"/>
    <w:rsid w:val="2A1662C1"/>
    <w:rsid w:val="2A1C7367"/>
    <w:rsid w:val="2A2815FA"/>
    <w:rsid w:val="2A540639"/>
    <w:rsid w:val="2A6D6092"/>
    <w:rsid w:val="2A7D76B4"/>
    <w:rsid w:val="2AEC6B2B"/>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B63264"/>
    <w:rsid w:val="2FD25781"/>
    <w:rsid w:val="2FDC745C"/>
    <w:rsid w:val="2FFD7934"/>
    <w:rsid w:val="30733ACD"/>
    <w:rsid w:val="308C3862"/>
    <w:rsid w:val="309379D8"/>
    <w:rsid w:val="30A270F7"/>
    <w:rsid w:val="30DF1478"/>
    <w:rsid w:val="30EC586F"/>
    <w:rsid w:val="312269F7"/>
    <w:rsid w:val="313F5FEE"/>
    <w:rsid w:val="315C7E3B"/>
    <w:rsid w:val="319C6071"/>
    <w:rsid w:val="31AC537E"/>
    <w:rsid w:val="31E3679B"/>
    <w:rsid w:val="31E732FD"/>
    <w:rsid w:val="32517576"/>
    <w:rsid w:val="3279456F"/>
    <w:rsid w:val="32BE5C2C"/>
    <w:rsid w:val="32FB6478"/>
    <w:rsid w:val="33204E4A"/>
    <w:rsid w:val="33263B3F"/>
    <w:rsid w:val="33437504"/>
    <w:rsid w:val="3350577D"/>
    <w:rsid w:val="336963EB"/>
    <w:rsid w:val="33816EEB"/>
    <w:rsid w:val="338C31D7"/>
    <w:rsid w:val="33EB55CD"/>
    <w:rsid w:val="33EC4C02"/>
    <w:rsid w:val="340D2360"/>
    <w:rsid w:val="3410665D"/>
    <w:rsid w:val="34211214"/>
    <w:rsid w:val="342E63AB"/>
    <w:rsid w:val="34337773"/>
    <w:rsid w:val="34876CD5"/>
    <w:rsid w:val="34950E68"/>
    <w:rsid w:val="34986E94"/>
    <w:rsid w:val="349A75F8"/>
    <w:rsid w:val="34AF62C9"/>
    <w:rsid w:val="34CB4388"/>
    <w:rsid w:val="34FA6E12"/>
    <w:rsid w:val="35327830"/>
    <w:rsid w:val="354D7158"/>
    <w:rsid w:val="358D5588"/>
    <w:rsid w:val="363A3B40"/>
    <w:rsid w:val="365302AE"/>
    <w:rsid w:val="365E7495"/>
    <w:rsid w:val="36607A0A"/>
    <w:rsid w:val="36690728"/>
    <w:rsid w:val="366E227C"/>
    <w:rsid w:val="366F2E0D"/>
    <w:rsid w:val="367B6A5C"/>
    <w:rsid w:val="36A74ADA"/>
    <w:rsid w:val="36AD60D5"/>
    <w:rsid w:val="36B129D7"/>
    <w:rsid w:val="36B224F9"/>
    <w:rsid w:val="36DD1A1E"/>
    <w:rsid w:val="36E52680"/>
    <w:rsid w:val="36EC0CC9"/>
    <w:rsid w:val="373F410B"/>
    <w:rsid w:val="374B2E2B"/>
    <w:rsid w:val="378974B0"/>
    <w:rsid w:val="37EE7094"/>
    <w:rsid w:val="38296C89"/>
    <w:rsid w:val="383002EB"/>
    <w:rsid w:val="38586797"/>
    <w:rsid w:val="38BC0149"/>
    <w:rsid w:val="38D87D1C"/>
    <w:rsid w:val="395F671A"/>
    <w:rsid w:val="39636459"/>
    <w:rsid w:val="396B7F6C"/>
    <w:rsid w:val="39750C7C"/>
    <w:rsid w:val="399D5494"/>
    <w:rsid w:val="39B417A9"/>
    <w:rsid w:val="39CE1E5B"/>
    <w:rsid w:val="39FC5695"/>
    <w:rsid w:val="3A006D8E"/>
    <w:rsid w:val="3A0B68A2"/>
    <w:rsid w:val="3A3651E5"/>
    <w:rsid w:val="3A744481"/>
    <w:rsid w:val="3A8C7BEF"/>
    <w:rsid w:val="3A906246"/>
    <w:rsid w:val="3AF410E4"/>
    <w:rsid w:val="3B2349B7"/>
    <w:rsid w:val="3B2F036E"/>
    <w:rsid w:val="3B616CFF"/>
    <w:rsid w:val="3B6259F6"/>
    <w:rsid w:val="3B7A30C3"/>
    <w:rsid w:val="3B976654"/>
    <w:rsid w:val="3BC01EFC"/>
    <w:rsid w:val="3BCA786A"/>
    <w:rsid w:val="3BD31E2F"/>
    <w:rsid w:val="3BF15831"/>
    <w:rsid w:val="3C105946"/>
    <w:rsid w:val="3C471448"/>
    <w:rsid w:val="3C5F759A"/>
    <w:rsid w:val="3C6C525A"/>
    <w:rsid w:val="3CCE23CB"/>
    <w:rsid w:val="3CD17D17"/>
    <w:rsid w:val="3D053A7C"/>
    <w:rsid w:val="3D1B32A0"/>
    <w:rsid w:val="3D3879AE"/>
    <w:rsid w:val="3D3C7F39"/>
    <w:rsid w:val="3D440F09"/>
    <w:rsid w:val="3D4504A0"/>
    <w:rsid w:val="3D566086"/>
    <w:rsid w:val="3D783084"/>
    <w:rsid w:val="3D8734BB"/>
    <w:rsid w:val="3D9A11D4"/>
    <w:rsid w:val="3DA16D89"/>
    <w:rsid w:val="3DA364BE"/>
    <w:rsid w:val="3DE041CB"/>
    <w:rsid w:val="3DFC6C2D"/>
    <w:rsid w:val="3E0D48F6"/>
    <w:rsid w:val="3E160226"/>
    <w:rsid w:val="3E1868B4"/>
    <w:rsid w:val="3E377251"/>
    <w:rsid w:val="3E42664B"/>
    <w:rsid w:val="3E5A7334"/>
    <w:rsid w:val="3E5F71BC"/>
    <w:rsid w:val="3E7B5D6B"/>
    <w:rsid w:val="3E843E66"/>
    <w:rsid w:val="3E8F51FE"/>
    <w:rsid w:val="3E926F87"/>
    <w:rsid w:val="3E9A59DE"/>
    <w:rsid w:val="3EAF4836"/>
    <w:rsid w:val="3EC33DFA"/>
    <w:rsid w:val="3ED96F6F"/>
    <w:rsid w:val="3F060E16"/>
    <w:rsid w:val="3F1D1096"/>
    <w:rsid w:val="3F2F0234"/>
    <w:rsid w:val="3F6363FE"/>
    <w:rsid w:val="3F756B8F"/>
    <w:rsid w:val="3F95482B"/>
    <w:rsid w:val="3F990E40"/>
    <w:rsid w:val="4019356B"/>
    <w:rsid w:val="40534AFF"/>
    <w:rsid w:val="40592157"/>
    <w:rsid w:val="406E1CAE"/>
    <w:rsid w:val="40A0133A"/>
    <w:rsid w:val="40C31A53"/>
    <w:rsid w:val="40D52048"/>
    <w:rsid w:val="40FF545D"/>
    <w:rsid w:val="410067C8"/>
    <w:rsid w:val="418F0D2A"/>
    <w:rsid w:val="41B94E35"/>
    <w:rsid w:val="41D01505"/>
    <w:rsid w:val="42474939"/>
    <w:rsid w:val="424C3C57"/>
    <w:rsid w:val="42613FF3"/>
    <w:rsid w:val="42660D96"/>
    <w:rsid w:val="42772D26"/>
    <w:rsid w:val="428667D2"/>
    <w:rsid w:val="42CD1CE0"/>
    <w:rsid w:val="42E1381E"/>
    <w:rsid w:val="42ED6459"/>
    <w:rsid w:val="42F8373B"/>
    <w:rsid w:val="42FE58DD"/>
    <w:rsid w:val="43174B3D"/>
    <w:rsid w:val="434B790E"/>
    <w:rsid w:val="434C41B3"/>
    <w:rsid w:val="4360274F"/>
    <w:rsid w:val="43977AB6"/>
    <w:rsid w:val="43A3342B"/>
    <w:rsid w:val="43A96D77"/>
    <w:rsid w:val="43C77C27"/>
    <w:rsid w:val="43DE09EE"/>
    <w:rsid w:val="43F108B7"/>
    <w:rsid w:val="43F44778"/>
    <w:rsid w:val="44002FAD"/>
    <w:rsid w:val="4447497A"/>
    <w:rsid w:val="449101DD"/>
    <w:rsid w:val="44DE1391"/>
    <w:rsid w:val="44FA379B"/>
    <w:rsid w:val="451B225C"/>
    <w:rsid w:val="452410C9"/>
    <w:rsid w:val="45317DFB"/>
    <w:rsid w:val="456D3CE4"/>
    <w:rsid w:val="4579042C"/>
    <w:rsid w:val="457F0571"/>
    <w:rsid w:val="45851176"/>
    <w:rsid w:val="45C63B94"/>
    <w:rsid w:val="460E7DA5"/>
    <w:rsid w:val="46132D66"/>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03833"/>
    <w:rsid w:val="48FD4B4C"/>
    <w:rsid w:val="490A68E0"/>
    <w:rsid w:val="491055FE"/>
    <w:rsid w:val="49584F34"/>
    <w:rsid w:val="495F5B3E"/>
    <w:rsid w:val="496F77D7"/>
    <w:rsid w:val="497654FD"/>
    <w:rsid w:val="49B64211"/>
    <w:rsid w:val="49F6167F"/>
    <w:rsid w:val="4A033038"/>
    <w:rsid w:val="4A034073"/>
    <w:rsid w:val="4A064FA0"/>
    <w:rsid w:val="4A16615C"/>
    <w:rsid w:val="4A203CA4"/>
    <w:rsid w:val="4A4424D7"/>
    <w:rsid w:val="4AB82D0F"/>
    <w:rsid w:val="4AEB7664"/>
    <w:rsid w:val="4AFD7C19"/>
    <w:rsid w:val="4B0567D1"/>
    <w:rsid w:val="4B236AAE"/>
    <w:rsid w:val="4B6E6C91"/>
    <w:rsid w:val="4B707271"/>
    <w:rsid w:val="4B9739F7"/>
    <w:rsid w:val="4BEE2503"/>
    <w:rsid w:val="4C1E47BB"/>
    <w:rsid w:val="4C245A30"/>
    <w:rsid w:val="4CB6685F"/>
    <w:rsid w:val="4CC367FE"/>
    <w:rsid w:val="4D077F3C"/>
    <w:rsid w:val="4D123355"/>
    <w:rsid w:val="4D243AAB"/>
    <w:rsid w:val="4D2A3B31"/>
    <w:rsid w:val="4D312C52"/>
    <w:rsid w:val="4D704F42"/>
    <w:rsid w:val="4D905305"/>
    <w:rsid w:val="4D964A72"/>
    <w:rsid w:val="4D9C1254"/>
    <w:rsid w:val="4E793892"/>
    <w:rsid w:val="4E800872"/>
    <w:rsid w:val="4EC569ED"/>
    <w:rsid w:val="4ED50EA1"/>
    <w:rsid w:val="4EEC050C"/>
    <w:rsid w:val="4F0C4408"/>
    <w:rsid w:val="4F104EC3"/>
    <w:rsid w:val="4F47354A"/>
    <w:rsid w:val="4F4A4651"/>
    <w:rsid w:val="4F911C54"/>
    <w:rsid w:val="4FE625E0"/>
    <w:rsid w:val="4FE96137"/>
    <w:rsid w:val="5021480F"/>
    <w:rsid w:val="507E34D2"/>
    <w:rsid w:val="50962ECB"/>
    <w:rsid w:val="50A42E38"/>
    <w:rsid w:val="50A4577F"/>
    <w:rsid w:val="50B73D1F"/>
    <w:rsid w:val="50BD5BC9"/>
    <w:rsid w:val="50C11EEE"/>
    <w:rsid w:val="50E97CFC"/>
    <w:rsid w:val="50FA4028"/>
    <w:rsid w:val="510D65B7"/>
    <w:rsid w:val="511157AB"/>
    <w:rsid w:val="513B13C3"/>
    <w:rsid w:val="5142540C"/>
    <w:rsid w:val="518832C8"/>
    <w:rsid w:val="519D3C50"/>
    <w:rsid w:val="51A0432A"/>
    <w:rsid w:val="51A86090"/>
    <w:rsid w:val="51B7396D"/>
    <w:rsid w:val="522E4CC3"/>
    <w:rsid w:val="52354064"/>
    <w:rsid w:val="5244713B"/>
    <w:rsid w:val="52615633"/>
    <w:rsid w:val="526F4DE4"/>
    <w:rsid w:val="52977FD4"/>
    <w:rsid w:val="52A25790"/>
    <w:rsid w:val="52A96B6F"/>
    <w:rsid w:val="52B45975"/>
    <w:rsid w:val="52D94AA4"/>
    <w:rsid w:val="52EA3A62"/>
    <w:rsid w:val="52F50BB8"/>
    <w:rsid w:val="53065A01"/>
    <w:rsid w:val="53097272"/>
    <w:rsid w:val="53544462"/>
    <w:rsid w:val="5397158E"/>
    <w:rsid w:val="54013861"/>
    <w:rsid w:val="540B1521"/>
    <w:rsid w:val="54487265"/>
    <w:rsid w:val="544D6070"/>
    <w:rsid w:val="54605E1E"/>
    <w:rsid w:val="54B3506A"/>
    <w:rsid w:val="54CA0D16"/>
    <w:rsid w:val="54DD4057"/>
    <w:rsid w:val="54E7490F"/>
    <w:rsid w:val="54F71693"/>
    <w:rsid w:val="550764A4"/>
    <w:rsid w:val="550B2BF6"/>
    <w:rsid w:val="55214EB5"/>
    <w:rsid w:val="55364EFD"/>
    <w:rsid w:val="554C3B9F"/>
    <w:rsid w:val="555D4828"/>
    <w:rsid w:val="557A4C8B"/>
    <w:rsid w:val="557E709C"/>
    <w:rsid w:val="558931E1"/>
    <w:rsid w:val="55923347"/>
    <w:rsid w:val="55925180"/>
    <w:rsid w:val="55983B1B"/>
    <w:rsid w:val="559D2408"/>
    <w:rsid w:val="55A8376B"/>
    <w:rsid w:val="55DC29B6"/>
    <w:rsid w:val="55DD4241"/>
    <w:rsid w:val="55F85AD5"/>
    <w:rsid w:val="55FF6E63"/>
    <w:rsid w:val="566B6D1E"/>
    <w:rsid w:val="57032A2C"/>
    <w:rsid w:val="570F5219"/>
    <w:rsid w:val="575D12B5"/>
    <w:rsid w:val="57610A87"/>
    <w:rsid w:val="577B1140"/>
    <w:rsid w:val="577B7F21"/>
    <w:rsid w:val="577F181B"/>
    <w:rsid w:val="57812A0C"/>
    <w:rsid w:val="57921984"/>
    <w:rsid w:val="579737F0"/>
    <w:rsid w:val="57A04998"/>
    <w:rsid w:val="57AB7B30"/>
    <w:rsid w:val="57AF5251"/>
    <w:rsid w:val="57B26373"/>
    <w:rsid w:val="57B63F04"/>
    <w:rsid w:val="57C87729"/>
    <w:rsid w:val="57CD20C2"/>
    <w:rsid w:val="57D675AB"/>
    <w:rsid w:val="57D82173"/>
    <w:rsid w:val="57D95FDD"/>
    <w:rsid w:val="58160494"/>
    <w:rsid w:val="58564D34"/>
    <w:rsid w:val="58751FC4"/>
    <w:rsid w:val="58893220"/>
    <w:rsid w:val="58917D2F"/>
    <w:rsid w:val="5894085C"/>
    <w:rsid w:val="58AE4F0C"/>
    <w:rsid w:val="58B85899"/>
    <w:rsid w:val="58E363A9"/>
    <w:rsid w:val="595E1678"/>
    <w:rsid w:val="596D5BD4"/>
    <w:rsid w:val="597E3DD8"/>
    <w:rsid w:val="59D70C12"/>
    <w:rsid w:val="59F80043"/>
    <w:rsid w:val="5A09252F"/>
    <w:rsid w:val="5A0B2778"/>
    <w:rsid w:val="5A2A7C7B"/>
    <w:rsid w:val="5A3E2560"/>
    <w:rsid w:val="5A5D3B6E"/>
    <w:rsid w:val="5A637A76"/>
    <w:rsid w:val="5A6D33BA"/>
    <w:rsid w:val="5A792B1F"/>
    <w:rsid w:val="5A874767"/>
    <w:rsid w:val="5A9A2C5F"/>
    <w:rsid w:val="5AA85BE2"/>
    <w:rsid w:val="5AAD6F28"/>
    <w:rsid w:val="5AD63A24"/>
    <w:rsid w:val="5B090DC3"/>
    <w:rsid w:val="5B1C2265"/>
    <w:rsid w:val="5B2E1A1D"/>
    <w:rsid w:val="5B3002AB"/>
    <w:rsid w:val="5B710F66"/>
    <w:rsid w:val="5B843A1C"/>
    <w:rsid w:val="5B873E3F"/>
    <w:rsid w:val="5B991B67"/>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B804F7"/>
    <w:rsid w:val="5EFC7377"/>
    <w:rsid w:val="5F06174D"/>
    <w:rsid w:val="5F3A3602"/>
    <w:rsid w:val="5F45733B"/>
    <w:rsid w:val="5F6277C6"/>
    <w:rsid w:val="5F6D0B1D"/>
    <w:rsid w:val="5F8D0B82"/>
    <w:rsid w:val="5FB54A36"/>
    <w:rsid w:val="5FCC5339"/>
    <w:rsid w:val="5FE34A5B"/>
    <w:rsid w:val="5FFE1E36"/>
    <w:rsid w:val="601B2AEB"/>
    <w:rsid w:val="60232584"/>
    <w:rsid w:val="607330CE"/>
    <w:rsid w:val="60825176"/>
    <w:rsid w:val="609D4E6C"/>
    <w:rsid w:val="609F2AC4"/>
    <w:rsid w:val="60FA2EE8"/>
    <w:rsid w:val="61054A27"/>
    <w:rsid w:val="610A52BC"/>
    <w:rsid w:val="611D2366"/>
    <w:rsid w:val="61421856"/>
    <w:rsid w:val="615227C4"/>
    <w:rsid w:val="615D0EE2"/>
    <w:rsid w:val="61654E3F"/>
    <w:rsid w:val="6182292A"/>
    <w:rsid w:val="619F7F92"/>
    <w:rsid w:val="61C01F2C"/>
    <w:rsid w:val="61F94C26"/>
    <w:rsid w:val="62000E56"/>
    <w:rsid w:val="624F3E49"/>
    <w:rsid w:val="62632286"/>
    <w:rsid w:val="62885958"/>
    <w:rsid w:val="62BA0CD6"/>
    <w:rsid w:val="62F40B65"/>
    <w:rsid w:val="62FC2CFE"/>
    <w:rsid w:val="63024505"/>
    <w:rsid w:val="635600A5"/>
    <w:rsid w:val="635B1DB5"/>
    <w:rsid w:val="636724EC"/>
    <w:rsid w:val="63711FED"/>
    <w:rsid w:val="63880DDC"/>
    <w:rsid w:val="638D750D"/>
    <w:rsid w:val="63AC6CC0"/>
    <w:rsid w:val="64055776"/>
    <w:rsid w:val="64240056"/>
    <w:rsid w:val="643E143A"/>
    <w:rsid w:val="64491666"/>
    <w:rsid w:val="648B6EEF"/>
    <w:rsid w:val="64C158BF"/>
    <w:rsid w:val="64CE2EAA"/>
    <w:rsid w:val="653C3090"/>
    <w:rsid w:val="656D3392"/>
    <w:rsid w:val="65854376"/>
    <w:rsid w:val="658767BE"/>
    <w:rsid w:val="65892531"/>
    <w:rsid w:val="66195831"/>
    <w:rsid w:val="661F71AB"/>
    <w:rsid w:val="662E75B1"/>
    <w:rsid w:val="66342C2E"/>
    <w:rsid w:val="663E784C"/>
    <w:rsid w:val="664C0762"/>
    <w:rsid w:val="668B6A45"/>
    <w:rsid w:val="672F3F24"/>
    <w:rsid w:val="673E055F"/>
    <w:rsid w:val="67551CE3"/>
    <w:rsid w:val="67A22552"/>
    <w:rsid w:val="67B22DCC"/>
    <w:rsid w:val="67BE71AA"/>
    <w:rsid w:val="67CE2B39"/>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97DC2"/>
    <w:rsid w:val="6C196F71"/>
    <w:rsid w:val="6C226FCB"/>
    <w:rsid w:val="6C31226F"/>
    <w:rsid w:val="6C3D32DC"/>
    <w:rsid w:val="6C552F0B"/>
    <w:rsid w:val="6C8C67B7"/>
    <w:rsid w:val="6C9D744C"/>
    <w:rsid w:val="6D1159A2"/>
    <w:rsid w:val="6D167928"/>
    <w:rsid w:val="6D26299B"/>
    <w:rsid w:val="6D4772EC"/>
    <w:rsid w:val="6D9078AF"/>
    <w:rsid w:val="6DAA3FEF"/>
    <w:rsid w:val="6DC0172B"/>
    <w:rsid w:val="6DCB690C"/>
    <w:rsid w:val="6DD41A5B"/>
    <w:rsid w:val="6DF43C2E"/>
    <w:rsid w:val="6DF51CA3"/>
    <w:rsid w:val="6E777A87"/>
    <w:rsid w:val="6E8335BD"/>
    <w:rsid w:val="6E8E12EF"/>
    <w:rsid w:val="6E972936"/>
    <w:rsid w:val="6EC10D02"/>
    <w:rsid w:val="6ED446C5"/>
    <w:rsid w:val="6F2A7D94"/>
    <w:rsid w:val="6F7A7103"/>
    <w:rsid w:val="6F8331F1"/>
    <w:rsid w:val="6FAE1A09"/>
    <w:rsid w:val="6FD75BF8"/>
    <w:rsid w:val="706E310B"/>
    <w:rsid w:val="707723D0"/>
    <w:rsid w:val="70F5661B"/>
    <w:rsid w:val="71360107"/>
    <w:rsid w:val="713B688E"/>
    <w:rsid w:val="71AA1F21"/>
    <w:rsid w:val="71D43752"/>
    <w:rsid w:val="71F1796A"/>
    <w:rsid w:val="72154626"/>
    <w:rsid w:val="72262B5D"/>
    <w:rsid w:val="72283FF7"/>
    <w:rsid w:val="722E7212"/>
    <w:rsid w:val="723A0474"/>
    <w:rsid w:val="725923E4"/>
    <w:rsid w:val="72864BF7"/>
    <w:rsid w:val="729023FC"/>
    <w:rsid w:val="73C0646E"/>
    <w:rsid w:val="73EB05CF"/>
    <w:rsid w:val="73F73418"/>
    <w:rsid w:val="740C6EC3"/>
    <w:rsid w:val="742222F5"/>
    <w:rsid w:val="74476126"/>
    <w:rsid w:val="74706664"/>
    <w:rsid w:val="747F3682"/>
    <w:rsid w:val="749C4185"/>
    <w:rsid w:val="74FA373C"/>
    <w:rsid w:val="75067759"/>
    <w:rsid w:val="752E6DCD"/>
    <w:rsid w:val="7551380D"/>
    <w:rsid w:val="755D54FC"/>
    <w:rsid w:val="75600BE5"/>
    <w:rsid w:val="7564475C"/>
    <w:rsid w:val="7583797F"/>
    <w:rsid w:val="75CA2B92"/>
    <w:rsid w:val="75D20F1D"/>
    <w:rsid w:val="75DA2C18"/>
    <w:rsid w:val="75F54412"/>
    <w:rsid w:val="761D08E0"/>
    <w:rsid w:val="765D347C"/>
    <w:rsid w:val="76680CF1"/>
    <w:rsid w:val="76826699"/>
    <w:rsid w:val="76B64EC4"/>
    <w:rsid w:val="76C87133"/>
    <w:rsid w:val="76CD08D5"/>
    <w:rsid w:val="76DB4B92"/>
    <w:rsid w:val="77052AA4"/>
    <w:rsid w:val="77136511"/>
    <w:rsid w:val="77340A39"/>
    <w:rsid w:val="77351FD0"/>
    <w:rsid w:val="77472422"/>
    <w:rsid w:val="777F31F2"/>
    <w:rsid w:val="77B75398"/>
    <w:rsid w:val="77D1700D"/>
    <w:rsid w:val="77EC04CC"/>
    <w:rsid w:val="780D4FB8"/>
    <w:rsid w:val="78290DC2"/>
    <w:rsid w:val="78775729"/>
    <w:rsid w:val="78A42DB0"/>
    <w:rsid w:val="78A656AB"/>
    <w:rsid w:val="78B2245C"/>
    <w:rsid w:val="78D14237"/>
    <w:rsid w:val="78E172CC"/>
    <w:rsid w:val="78EA1D1F"/>
    <w:rsid w:val="7904172F"/>
    <w:rsid w:val="790F7E27"/>
    <w:rsid w:val="792A231A"/>
    <w:rsid w:val="79316829"/>
    <w:rsid w:val="797E66A9"/>
    <w:rsid w:val="798518A4"/>
    <w:rsid w:val="79A97383"/>
    <w:rsid w:val="79E27E8B"/>
    <w:rsid w:val="79F850CE"/>
    <w:rsid w:val="79FD443C"/>
    <w:rsid w:val="7A026DB8"/>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20509"/>
    <w:rsid w:val="7BEE0103"/>
    <w:rsid w:val="7BF84645"/>
    <w:rsid w:val="7C0A0FE4"/>
    <w:rsid w:val="7C254906"/>
    <w:rsid w:val="7C590818"/>
    <w:rsid w:val="7C7C10F6"/>
    <w:rsid w:val="7C853BEA"/>
    <w:rsid w:val="7C881368"/>
    <w:rsid w:val="7CE27788"/>
    <w:rsid w:val="7D0C32F1"/>
    <w:rsid w:val="7D0F408D"/>
    <w:rsid w:val="7D491C6C"/>
    <w:rsid w:val="7D5429C0"/>
    <w:rsid w:val="7D6E6D43"/>
    <w:rsid w:val="7D8F646F"/>
    <w:rsid w:val="7DB57A34"/>
    <w:rsid w:val="7DBB7264"/>
    <w:rsid w:val="7DE60973"/>
    <w:rsid w:val="7DEF0916"/>
    <w:rsid w:val="7E1E5218"/>
    <w:rsid w:val="7E327526"/>
    <w:rsid w:val="7E6A7CE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cs="Times New Roman" w:eastAsiaTheme="minorEastAsia"/>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rFonts w:eastAsia="宋体"/>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rFonts w:eastAsia="宋体"/>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rFonts w:eastAsia="宋体"/>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rFonts w:eastAsia="宋体"/>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eastAsia="宋体"/>
      <w:snapToGrid w:val="0"/>
      <w:color w:val="000000"/>
      <w:kern w:val="28"/>
      <w:sz w:val="28"/>
      <w:szCs w:val="20"/>
    </w:rPr>
  </w:style>
  <w:style w:type="paragraph" w:styleId="13">
    <w:name w:val="toc 7"/>
    <w:basedOn w:val="1"/>
    <w:next w:val="1"/>
    <w:qFormat/>
    <w:uiPriority w:val="0"/>
    <w:pPr>
      <w:ind w:left="2520" w:leftChars="1200"/>
    </w:pPr>
    <w:rPr>
      <w:rFonts w:eastAsia="宋体"/>
    </w:rPr>
  </w:style>
  <w:style w:type="paragraph" w:styleId="14">
    <w:name w:val="List Number 2"/>
    <w:basedOn w:val="1"/>
    <w:qFormat/>
    <w:uiPriority w:val="0"/>
    <w:pPr>
      <w:widowControl/>
      <w:tabs>
        <w:tab w:val="left" w:pos="1697"/>
      </w:tabs>
      <w:adjustRightInd/>
      <w:spacing w:afterLines="50"/>
      <w:ind w:left="1697" w:hanging="420"/>
      <w:jc w:val="left"/>
    </w:pPr>
    <w:rPr>
      <w:rFonts w:eastAsia="宋体"/>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rFonts w:eastAsia="宋体"/>
      <w:kern w:val="0"/>
      <w:sz w:val="24"/>
      <w:szCs w:val="20"/>
    </w:rPr>
  </w:style>
  <w:style w:type="paragraph" w:styleId="17">
    <w:name w:val="caption"/>
    <w:basedOn w:val="1"/>
    <w:next w:val="1"/>
    <w:link w:val="229"/>
    <w:qFormat/>
    <w:uiPriority w:val="0"/>
    <w:rPr>
      <w:rFonts w:eastAsia="宋体"/>
      <w:b/>
      <w:sz w:val="28"/>
      <w:szCs w:val="20"/>
    </w:rPr>
  </w:style>
  <w:style w:type="paragraph" w:styleId="18">
    <w:name w:val="index 5"/>
    <w:basedOn w:val="1"/>
    <w:next w:val="1"/>
    <w:qFormat/>
    <w:uiPriority w:val="0"/>
    <w:pPr>
      <w:adjustRightInd/>
      <w:ind w:left="800" w:leftChars="800" w:firstLine="200" w:firstLineChars="200"/>
    </w:pPr>
    <w:rPr>
      <w:rFonts w:eastAsia="宋体"/>
    </w:rPr>
  </w:style>
  <w:style w:type="paragraph" w:styleId="19">
    <w:name w:val="Document Map"/>
    <w:basedOn w:val="1"/>
    <w:link w:val="202"/>
    <w:qFormat/>
    <w:uiPriority w:val="0"/>
    <w:pPr>
      <w:shd w:val="clear" w:color="auto" w:fill="000080"/>
    </w:pPr>
    <w:rPr>
      <w:rFonts w:eastAsia="宋体"/>
    </w:rPr>
  </w:style>
  <w:style w:type="paragraph" w:styleId="20">
    <w:name w:val="annotation text"/>
    <w:basedOn w:val="1"/>
    <w:link w:val="344"/>
    <w:qFormat/>
    <w:uiPriority w:val="99"/>
    <w:pPr>
      <w:jc w:val="left"/>
    </w:pPr>
    <w:rPr>
      <w:rFonts w:eastAsia="宋体"/>
    </w:r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rFonts w:eastAsia="宋体"/>
      <w:szCs w:val="20"/>
    </w:rPr>
  </w:style>
  <w:style w:type="paragraph" w:styleId="23">
    <w:name w:val="List Bullet 3"/>
    <w:basedOn w:val="1"/>
    <w:unhideWhenUsed/>
    <w:qFormat/>
    <w:uiPriority w:val="0"/>
    <w:pPr>
      <w:snapToGrid w:val="0"/>
      <w:spacing w:line="360" w:lineRule="auto"/>
      <w:ind w:left="360" w:right="238" w:hanging="360"/>
      <w:contextualSpacing/>
    </w:pPr>
    <w:rPr>
      <w:rFonts w:eastAsia="宋体"/>
      <w:sz w:val="24"/>
    </w:rPr>
  </w:style>
  <w:style w:type="paragraph" w:styleId="24">
    <w:name w:val="Body Text"/>
    <w:basedOn w:val="1"/>
    <w:next w:val="25"/>
    <w:link w:val="430"/>
    <w:qFormat/>
    <w:uiPriority w:val="0"/>
    <w:pPr>
      <w:autoSpaceDE w:val="0"/>
      <w:autoSpaceDN w:val="0"/>
      <w:spacing w:line="360" w:lineRule="auto"/>
    </w:pPr>
    <w:rPr>
      <w:rFonts w:ascii="宋体" w:hAnsi="Arial" w:eastAsia="宋体"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rPr>
      <w:rFonts w:eastAsia="宋体"/>
    </w:rPr>
  </w:style>
  <w:style w:type="paragraph" w:styleId="27">
    <w:name w:val="Body Text Indent"/>
    <w:basedOn w:val="1"/>
    <w:link w:val="265"/>
    <w:qFormat/>
    <w:uiPriority w:val="0"/>
    <w:pPr>
      <w:spacing w:line="480" w:lineRule="exact"/>
      <w:ind w:firstLine="480" w:firstLineChars="200"/>
    </w:pPr>
    <w:rPr>
      <w:rFonts w:ascii="宋体" w:hAnsi="宋体" w:eastAsia="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rFonts w:eastAsia="宋体"/>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eastAsia="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eastAsia="宋体"/>
      <w:i/>
      <w:iCs/>
      <w:kern w:val="0"/>
      <w:sz w:val="24"/>
    </w:rPr>
  </w:style>
  <w:style w:type="paragraph" w:styleId="33">
    <w:name w:val="toc 5"/>
    <w:basedOn w:val="1"/>
    <w:next w:val="1"/>
    <w:qFormat/>
    <w:uiPriority w:val="0"/>
    <w:pPr>
      <w:ind w:left="1680" w:leftChars="800"/>
    </w:pPr>
    <w:rPr>
      <w:rFonts w:eastAsia="宋体"/>
    </w:r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eastAsia="宋体"/>
    </w:rPr>
  </w:style>
  <w:style w:type="paragraph" w:styleId="35">
    <w:name w:val="Plain Text"/>
    <w:basedOn w:val="1"/>
    <w:link w:val="125"/>
    <w:qFormat/>
    <w:uiPriority w:val="0"/>
    <w:rPr>
      <w:rFonts w:ascii="宋体" w:hAnsi="Courier New" w:eastAsia="宋体"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rFonts w:eastAsia="宋体"/>
      <w:kern w:val="0"/>
      <w:sz w:val="24"/>
    </w:rPr>
  </w:style>
  <w:style w:type="paragraph" w:styleId="37">
    <w:name w:val="toc 8"/>
    <w:basedOn w:val="1"/>
    <w:next w:val="1"/>
    <w:qFormat/>
    <w:uiPriority w:val="0"/>
    <w:pPr>
      <w:ind w:left="2940" w:leftChars="1400"/>
    </w:pPr>
    <w:rPr>
      <w:rFonts w:eastAsia="宋体"/>
    </w:rPr>
  </w:style>
  <w:style w:type="paragraph" w:styleId="38">
    <w:name w:val="Date"/>
    <w:basedOn w:val="1"/>
    <w:next w:val="1"/>
    <w:link w:val="181"/>
    <w:qFormat/>
    <w:uiPriority w:val="0"/>
    <w:pPr>
      <w:ind w:left="100" w:leftChars="2500"/>
    </w:pPr>
    <w:rPr>
      <w:rFonts w:ascii="宋体" w:eastAsia="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eastAsia="宋体"/>
      <w:kern w:val="0"/>
      <w:sz w:val="28"/>
      <w:szCs w:val="20"/>
    </w:rPr>
  </w:style>
  <w:style w:type="paragraph" w:styleId="40">
    <w:name w:val="endnote text"/>
    <w:basedOn w:val="1"/>
    <w:link w:val="931"/>
    <w:qFormat/>
    <w:uiPriority w:val="0"/>
    <w:rPr>
      <w:rFonts w:eastAsia="宋体"/>
      <w:lang w:val="zh-CN"/>
    </w:rPr>
  </w:style>
  <w:style w:type="paragraph" w:styleId="41">
    <w:name w:val="Balloon Text"/>
    <w:basedOn w:val="1"/>
    <w:link w:val="188"/>
    <w:qFormat/>
    <w:uiPriority w:val="0"/>
    <w:rPr>
      <w:rFonts w:eastAsia="宋体"/>
      <w:sz w:val="18"/>
      <w:szCs w:val="18"/>
    </w:rPr>
  </w:style>
  <w:style w:type="paragraph" w:styleId="42">
    <w:name w:val="footer"/>
    <w:basedOn w:val="1"/>
    <w:link w:val="383"/>
    <w:qFormat/>
    <w:uiPriority w:val="99"/>
    <w:pPr>
      <w:tabs>
        <w:tab w:val="center" w:pos="4153"/>
        <w:tab w:val="right" w:pos="8306"/>
      </w:tabs>
      <w:snapToGrid w:val="0"/>
      <w:jc w:val="left"/>
    </w:pPr>
    <w:rPr>
      <w:rFonts w:eastAsia="宋体"/>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rPr>
      <w:rFonts w:eastAsia="宋体"/>
    </w:rPr>
  </w:style>
  <w:style w:type="paragraph" w:styleId="46">
    <w:name w:val="toc 4"/>
    <w:basedOn w:val="1"/>
    <w:next w:val="1"/>
    <w:qFormat/>
    <w:uiPriority w:val="0"/>
    <w:pPr>
      <w:ind w:left="1260" w:leftChars="600"/>
    </w:pPr>
    <w:rPr>
      <w:rFonts w:eastAsia="宋体"/>
    </w:rPr>
  </w:style>
  <w:style w:type="paragraph" w:styleId="47">
    <w:name w:val="index heading"/>
    <w:basedOn w:val="1"/>
    <w:next w:val="48"/>
    <w:qFormat/>
    <w:uiPriority w:val="0"/>
    <w:pPr>
      <w:adjustRightInd/>
      <w:ind w:firstLine="200" w:firstLineChars="200"/>
    </w:pPr>
    <w:rPr>
      <w:rFonts w:eastAsia="宋体"/>
    </w:rPr>
  </w:style>
  <w:style w:type="paragraph" w:styleId="48">
    <w:name w:val="index 1"/>
    <w:basedOn w:val="1"/>
    <w:next w:val="1"/>
    <w:qFormat/>
    <w:uiPriority w:val="0"/>
    <w:pPr>
      <w:adjustRightInd/>
      <w:spacing w:line="360" w:lineRule="auto"/>
      <w:ind w:firstLine="200" w:firstLineChars="200"/>
      <w:jc w:val="center"/>
    </w:pPr>
    <w:rPr>
      <w:rFonts w:eastAsia="宋体"/>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rFonts w:eastAsia="宋体"/>
      <w:sz w:val="24"/>
      <w:szCs w:val="20"/>
    </w:rPr>
  </w:style>
  <w:style w:type="paragraph" w:styleId="51">
    <w:name w:val="List"/>
    <w:basedOn w:val="1"/>
    <w:qFormat/>
    <w:uiPriority w:val="0"/>
    <w:pPr>
      <w:ind w:left="200" w:hanging="200" w:hangingChars="200"/>
    </w:pPr>
    <w:rPr>
      <w:rFonts w:eastAsia="宋体"/>
    </w:rPr>
  </w:style>
  <w:style w:type="paragraph" w:styleId="52">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rPr>
      <w:rFonts w:eastAsia="宋体"/>
    </w:rPr>
  </w:style>
  <w:style w:type="paragraph" w:styleId="54">
    <w:name w:val="Body Text Indent 3"/>
    <w:basedOn w:val="1"/>
    <w:link w:val="375"/>
    <w:qFormat/>
    <w:uiPriority w:val="0"/>
    <w:pPr>
      <w:spacing w:line="360" w:lineRule="auto"/>
      <w:ind w:firstLine="420"/>
    </w:pPr>
    <w:rPr>
      <w:rFonts w:eastAsia="宋体"/>
      <w:sz w:val="24"/>
      <w:szCs w:val="20"/>
    </w:rPr>
  </w:style>
  <w:style w:type="paragraph" w:styleId="55">
    <w:name w:val="toc 2"/>
    <w:basedOn w:val="1"/>
    <w:next w:val="1"/>
    <w:qFormat/>
    <w:uiPriority w:val="0"/>
    <w:pPr>
      <w:ind w:left="420" w:leftChars="200"/>
    </w:pPr>
    <w:rPr>
      <w:rFonts w:eastAsia="宋体"/>
    </w:rPr>
  </w:style>
  <w:style w:type="paragraph" w:styleId="56">
    <w:name w:val="toc 9"/>
    <w:basedOn w:val="1"/>
    <w:next w:val="1"/>
    <w:qFormat/>
    <w:uiPriority w:val="0"/>
    <w:pPr>
      <w:ind w:left="3360" w:leftChars="1600"/>
    </w:pPr>
    <w:rPr>
      <w:rFonts w:eastAsia="宋体"/>
    </w:rPr>
  </w:style>
  <w:style w:type="paragraph" w:styleId="57">
    <w:name w:val="Body Text 2"/>
    <w:basedOn w:val="1"/>
    <w:link w:val="302"/>
    <w:qFormat/>
    <w:uiPriority w:val="0"/>
    <w:pPr>
      <w:spacing w:after="120" w:line="480" w:lineRule="auto"/>
    </w:pPr>
    <w:rPr>
      <w:rFonts w:eastAsia="宋体"/>
    </w:r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rFonts w:eastAsia="宋体"/>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7"/>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样式1"/>
    <w:basedOn w:val="1"/>
    <w:qFormat/>
    <w:uiPriority w:val="0"/>
    <w:pPr>
      <w:widowControl/>
      <w:tabs>
        <w:tab w:val="left" w:pos="1212"/>
        <w:tab w:val="left" w:pos="3888"/>
      </w:tabs>
      <w:snapToGrid w:val="0"/>
      <w:spacing w:line="336" w:lineRule="auto"/>
      <w:ind w:firstLine="432"/>
      <w:jc w:val="left"/>
    </w:pPr>
    <w:rPr>
      <w:rFonts w:ascii="宋体" w:hAnsi="宋体" w:eastAsia="宋体"/>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eastAsia="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rFonts w:eastAsia="宋体"/>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eastAsia="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rFonts w:eastAsia="宋体"/>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eastAsia="宋体"/>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eastAsia="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rFonts w:eastAsia="宋体"/>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eastAsia="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rFonts w:eastAsia="宋体"/>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rFonts w:eastAsia="宋体"/>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eastAsia="宋体"/>
      <w:kern w:val="0"/>
      <w:sz w:val="20"/>
      <w:szCs w:val="20"/>
    </w:rPr>
  </w:style>
  <w:style w:type="character" w:customStyle="1" w:styleId="321">
    <w:name w:val="正文文本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rFonts w:eastAsia="宋体"/>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rFonts w:eastAsia="宋体"/>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eastAsia="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eastAsia="宋体"/>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eastAsia="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rFonts w:eastAsia="宋体"/>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eastAsia="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eastAsia="宋体"/>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eastAsia="宋体"/>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eastAsia="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eastAsia="宋体"/>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eastAsia="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eastAsia="宋体"/>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eastAsia="宋体"/>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eastAsia="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rFonts w:eastAsia="宋体"/>
      <w:sz w:val="24"/>
      <w:szCs w:val="20"/>
    </w:rPr>
  </w:style>
  <w:style w:type="paragraph" w:customStyle="1" w:styleId="456">
    <w:name w:val="Char Char11 Char Char Char"/>
    <w:basedOn w:val="1"/>
    <w:qFormat/>
    <w:uiPriority w:val="0"/>
    <w:pPr>
      <w:spacing w:line="360" w:lineRule="auto"/>
    </w:pPr>
    <w:rPr>
      <w:rFonts w:eastAsia="宋体"/>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eastAsia="宋体"/>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rFonts w:eastAsia="宋体"/>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rFonts w:eastAsia="宋体"/>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eastAsia="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rFonts w:eastAsia="宋体"/>
      <w:sz w:val="28"/>
      <w:szCs w:val="20"/>
      <w:lang w:eastAsia="zh-TW"/>
    </w:rPr>
  </w:style>
  <w:style w:type="paragraph" w:customStyle="1" w:styleId="477">
    <w:name w:val="Char2 Char Char"/>
    <w:basedOn w:val="1"/>
    <w:qFormat/>
    <w:uiPriority w:val="0"/>
    <w:pPr>
      <w:adjustRightInd/>
    </w:pPr>
    <w:rPr>
      <w:rFonts w:ascii="Tahoma" w:hAnsi="Tahoma" w:eastAsia="宋体"/>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eastAsia="宋体"/>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rFonts w:eastAsia="宋体"/>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eastAsia="宋体"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eastAsia="宋体"/>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eastAsia="宋体"/>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rPr>
      <w:rFonts w:eastAsia="宋体"/>
    </w:r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eastAsia="宋体"/>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eastAsia="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rFonts w:eastAsia="宋体"/>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eastAsia="宋体"/>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512">
    <w:name w:val="Char2 Char Char1"/>
    <w:basedOn w:val="1"/>
    <w:qFormat/>
    <w:uiPriority w:val="6"/>
    <w:pPr>
      <w:adjustRightInd/>
    </w:pPr>
    <w:rPr>
      <w:rFonts w:ascii="Tahoma" w:hAnsi="Tahoma" w:eastAsia="宋体"/>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515">
    <w:name w:val="表格文字"/>
    <w:basedOn w:val="1"/>
    <w:next w:val="6"/>
    <w:qFormat/>
    <w:uiPriority w:val="0"/>
    <w:pPr>
      <w:adjustRightInd/>
      <w:ind w:firstLine="200" w:firstLineChars="200"/>
    </w:pPr>
    <w:rPr>
      <w:rFonts w:ascii="Arial" w:hAnsi="Arial" w:eastAsia="宋体"/>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eastAsia="宋体"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rPr>
      <w:rFonts w:eastAsia="宋体"/>
    </w:rPr>
  </w:style>
  <w:style w:type="paragraph" w:customStyle="1" w:styleId="525">
    <w:name w:val="Char Char11 Char Char Char Char Char Char Char Char Char"/>
    <w:basedOn w:val="1"/>
    <w:qFormat/>
    <w:uiPriority w:val="0"/>
    <w:pPr>
      <w:spacing w:line="360" w:lineRule="auto"/>
    </w:pPr>
    <w:rPr>
      <w:rFonts w:eastAsia="宋体"/>
      <w:szCs w:val="20"/>
    </w:rPr>
  </w:style>
  <w:style w:type="paragraph" w:customStyle="1" w:styleId="526">
    <w:name w:val="正文1.25"/>
    <w:basedOn w:val="1"/>
    <w:qFormat/>
    <w:uiPriority w:val="0"/>
    <w:pPr>
      <w:adjustRightInd/>
      <w:spacing w:line="300" w:lineRule="auto"/>
      <w:ind w:firstLine="480" w:firstLineChars="200"/>
    </w:pPr>
    <w:rPr>
      <w:rFonts w:eastAsia="宋体"/>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eastAsia="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eastAsia="宋体"/>
      <w:szCs w:val="22"/>
    </w:rPr>
  </w:style>
  <w:style w:type="paragraph" w:customStyle="1" w:styleId="536">
    <w:name w:val="加粗正文"/>
    <w:basedOn w:val="1"/>
    <w:qFormat/>
    <w:uiPriority w:val="0"/>
    <w:pPr>
      <w:adjustRightInd/>
      <w:spacing w:beforeLines="50" w:afterLines="50" w:line="360" w:lineRule="auto"/>
      <w:ind w:firstLine="422" w:firstLineChars="200"/>
    </w:pPr>
    <w:rPr>
      <w:rFonts w:eastAsia="宋体"/>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rFonts w:eastAsia="宋体"/>
      <w:sz w:val="28"/>
    </w:rPr>
  </w:style>
  <w:style w:type="paragraph" w:customStyle="1" w:styleId="539">
    <w:name w:val="Char Char Char1 Char1"/>
    <w:basedOn w:val="1"/>
    <w:qFormat/>
    <w:uiPriority w:val="6"/>
    <w:rPr>
      <w:rFonts w:eastAsia="宋体"/>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eastAsia="宋体"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rFonts w:eastAsia="宋体"/>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eastAsia="宋体"/>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rFonts w:eastAsia="宋体"/>
      <w:szCs w:val="20"/>
    </w:rPr>
  </w:style>
  <w:style w:type="paragraph" w:customStyle="1" w:styleId="559">
    <w:name w:val="正文标准"/>
    <w:basedOn w:val="1"/>
    <w:qFormat/>
    <w:uiPriority w:val="0"/>
    <w:pPr>
      <w:adjustRightInd/>
      <w:spacing w:line="360" w:lineRule="auto"/>
      <w:ind w:firstLine="200" w:firstLineChars="200"/>
    </w:pPr>
    <w:rPr>
      <w:rFonts w:ascii="宋体" w:hAnsi="Calibri" w:eastAsia="宋体"/>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rFonts w:eastAsia="宋体"/>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rFonts w:eastAsia="宋体"/>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eastAsia="宋体"/>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rFonts w:eastAsia="宋体"/>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rFonts w:eastAsia="宋体"/>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eastAsia="宋体"/>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eastAsia="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rFonts w:eastAsia="宋体"/>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eastAsia="宋体"/>
      <w:sz w:val="24"/>
      <w:szCs w:val="20"/>
    </w:rPr>
  </w:style>
  <w:style w:type="paragraph" w:customStyle="1" w:styleId="584">
    <w:name w:val="标题五"/>
    <w:basedOn w:val="1"/>
    <w:qFormat/>
    <w:uiPriority w:val="0"/>
    <w:pPr>
      <w:adjustRightInd/>
      <w:spacing w:beforeLines="50" w:line="360" w:lineRule="auto"/>
    </w:pPr>
    <w:rPr>
      <w:rFonts w:eastAsia="宋体"/>
      <w:b/>
      <w:sz w:val="24"/>
    </w:rPr>
  </w:style>
  <w:style w:type="paragraph" w:customStyle="1" w:styleId="585">
    <w:name w:val="Char Char1101"/>
    <w:basedOn w:val="1"/>
    <w:qFormat/>
    <w:uiPriority w:val="0"/>
    <w:pPr>
      <w:spacing w:line="360" w:lineRule="auto"/>
    </w:pPr>
    <w:rPr>
      <w:rFonts w:ascii="Tahoma" w:hAnsi="Tahoma" w:eastAsia="宋体"/>
      <w:sz w:val="24"/>
      <w:szCs w:val="20"/>
    </w:rPr>
  </w:style>
  <w:style w:type="paragraph" w:customStyle="1" w:styleId="586">
    <w:name w:val="Char Char Char Char Char Char Char Char1"/>
    <w:basedOn w:val="1"/>
    <w:qFormat/>
    <w:uiPriority w:val="0"/>
    <w:pPr>
      <w:tabs>
        <w:tab w:val="left" w:pos="360"/>
      </w:tabs>
    </w:pPr>
    <w:rPr>
      <w:rFonts w:eastAsia="宋体"/>
      <w:sz w:val="24"/>
      <w:szCs w:val="20"/>
    </w:rPr>
  </w:style>
  <w:style w:type="paragraph" w:customStyle="1" w:styleId="587">
    <w:name w:val="Char Char Char 字元 字元"/>
    <w:basedOn w:val="1"/>
    <w:qFormat/>
    <w:uiPriority w:val="0"/>
    <w:pPr>
      <w:adjustRightInd/>
      <w:spacing w:line="360" w:lineRule="auto"/>
      <w:ind w:firstLine="200" w:firstLineChars="200"/>
    </w:pPr>
    <w:rPr>
      <w:rFonts w:eastAsia="宋体"/>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rFonts w:eastAsia="宋体"/>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rFonts w:eastAsia="宋体"/>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eastAsia="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rFonts w:eastAsia="宋体"/>
      <w:kern w:val="0"/>
      <w:sz w:val="24"/>
      <w:szCs w:val="20"/>
    </w:rPr>
  </w:style>
  <w:style w:type="paragraph" w:customStyle="1" w:styleId="604">
    <w:name w:val="正文文字表格居中"/>
    <w:basedOn w:val="1"/>
    <w:next w:val="57"/>
    <w:qFormat/>
    <w:uiPriority w:val="0"/>
    <w:pPr>
      <w:snapToGrid w:val="0"/>
      <w:spacing w:line="360" w:lineRule="auto"/>
    </w:pPr>
    <w:rPr>
      <w:rFonts w:ascii="宋体" w:eastAsia="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eastAsia="宋体"/>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rFonts w:eastAsia="宋体"/>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eastAsia="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rFonts w:eastAsia="宋体"/>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rFonts w:eastAsia="宋体"/>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rFonts w:eastAsia="宋体"/>
      <w:kern w:val="0"/>
      <w:sz w:val="24"/>
      <w:szCs w:val="20"/>
    </w:rPr>
  </w:style>
  <w:style w:type="paragraph" w:customStyle="1" w:styleId="628">
    <w:name w:val="表格"/>
    <w:basedOn w:val="1"/>
    <w:qFormat/>
    <w:uiPriority w:val="0"/>
    <w:pPr>
      <w:snapToGrid w:val="0"/>
      <w:ind w:firstLine="42" w:firstLineChars="21"/>
    </w:pPr>
    <w:rPr>
      <w:rFonts w:ascii="宋体" w:hAnsi="宋体" w:eastAsia="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rPr>
      <w:rFonts w:eastAsia="宋体"/>
    </w:r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eastAsia="宋体"/>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eastAsia="宋体"/>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eastAsia="宋体"/>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eastAsia="宋体"/>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eastAsia="宋体"/>
      <w:sz w:val="24"/>
      <w:szCs w:val="20"/>
    </w:rPr>
  </w:style>
  <w:style w:type="paragraph" w:customStyle="1" w:styleId="646">
    <w:name w:val="Char1 Char Char Char1"/>
    <w:basedOn w:val="1"/>
    <w:qFormat/>
    <w:uiPriority w:val="0"/>
    <w:pPr>
      <w:adjustRightInd/>
      <w:ind w:firstLine="200" w:firstLineChars="200"/>
    </w:pPr>
    <w:rPr>
      <w:rFonts w:ascii="Tahoma" w:hAnsi="Tahoma" w:eastAsia="宋体"/>
      <w:sz w:val="24"/>
      <w:szCs w:val="20"/>
    </w:rPr>
  </w:style>
  <w:style w:type="paragraph" w:customStyle="1" w:styleId="647">
    <w:name w:val="a1"/>
    <w:basedOn w:val="1"/>
    <w:qFormat/>
    <w:uiPriority w:val="0"/>
    <w:pPr>
      <w:widowControl/>
      <w:spacing w:line="300" w:lineRule="atLeast"/>
      <w:jc w:val="left"/>
    </w:pPr>
    <w:rPr>
      <w:rFonts w:ascii="宋体" w:hAnsi="宋体" w:eastAsia="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eastAsia="宋体"/>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eastAsia="宋体"/>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rFonts w:eastAsia="宋体"/>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rPr>
      <w:rFonts w:eastAsia="宋体"/>
    </w:r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eastAsia="宋体"/>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eastAsia="宋体"/>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eastAsia="宋体"/>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kern w:val="0"/>
      <w:sz w:val="20"/>
      <w:szCs w:val="20"/>
    </w:rPr>
  </w:style>
  <w:style w:type="paragraph" w:customStyle="1" w:styleId="678">
    <w:name w:val="bullet"/>
    <w:basedOn w:val="1"/>
    <w:qFormat/>
    <w:uiPriority w:val="0"/>
    <w:pPr>
      <w:tabs>
        <w:tab w:val="left" w:pos="840"/>
      </w:tabs>
      <w:adjustRightInd/>
      <w:ind w:left="840" w:hanging="420"/>
    </w:pPr>
    <w:rPr>
      <w:rFonts w:eastAsia="宋体"/>
    </w:r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eastAsia="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eastAsia="宋体"/>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eastAsia="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eastAsia="宋体"/>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rFonts w:eastAsia="宋体"/>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rFonts w:eastAsia="宋体"/>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rFonts w:eastAsia="宋体"/>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eastAsia="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eastAsia="宋体"/>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699">
    <w:name w:val="单元格居中"/>
    <w:basedOn w:val="1"/>
    <w:qFormat/>
    <w:uiPriority w:val="0"/>
    <w:pPr>
      <w:adjustRightInd/>
      <w:spacing w:line="360" w:lineRule="auto"/>
      <w:jc w:val="center"/>
    </w:pPr>
    <w:rPr>
      <w:rFonts w:eastAsia="宋体"/>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rFonts w:eastAsia="宋体"/>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rFonts w:eastAsia="宋体"/>
      <w:szCs w:val="20"/>
    </w:rPr>
  </w:style>
  <w:style w:type="paragraph" w:customStyle="1" w:styleId="705">
    <w:name w:val="Char Char1121"/>
    <w:basedOn w:val="1"/>
    <w:qFormat/>
    <w:uiPriority w:val="0"/>
    <w:pPr>
      <w:spacing w:line="360" w:lineRule="auto"/>
    </w:pPr>
    <w:rPr>
      <w:rFonts w:eastAsia="宋体"/>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rFonts w:eastAsia="宋体"/>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eastAsia="宋体"/>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kern w:val="0"/>
      <w:sz w:val="18"/>
      <w:szCs w:val="18"/>
    </w:rPr>
  </w:style>
  <w:style w:type="paragraph" w:customStyle="1" w:styleId="715">
    <w:name w:val="默认段落字体 Para Char Char Char1 Char"/>
    <w:basedOn w:val="1"/>
    <w:qFormat/>
    <w:uiPriority w:val="0"/>
    <w:pPr>
      <w:spacing w:line="240" w:lineRule="atLeast"/>
      <w:ind w:left="420" w:firstLine="420"/>
    </w:pPr>
    <w:rPr>
      <w:rFonts w:eastAsia="宋体"/>
      <w:sz w:val="24"/>
    </w:rPr>
  </w:style>
  <w:style w:type="paragraph" w:customStyle="1" w:styleId="716">
    <w:name w:val="WW-正文文字缩进 2"/>
    <w:basedOn w:val="1"/>
    <w:qFormat/>
    <w:uiPriority w:val="0"/>
    <w:pPr>
      <w:suppressAutoHyphens/>
      <w:adjustRightInd/>
      <w:ind w:firstLine="420"/>
    </w:pPr>
    <w:rPr>
      <w:rFonts w:eastAsia="宋体"/>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eastAsia="宋体"/>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rFonts w:eastAsia="宋体"/>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rFonts w:eastAsia="宋体"/>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rFonts w:eastAsia="宋体"/>
      <w:szCs w:val="20"/>
    </w:rPr>
  </w:style>
  <w:style w:type="paragraph" w:customStyle="1" w:styleId="736">
    <w:name w:val="Char1 Char Char Char21"/>
    <w:basedOn w:val="1"/>
    <w:qFormat/>
    <w:uiPriority w:val="0"/>
    <w:rPr>
      <w:rFonts w:ascii="Tahoma" w:hAnsi="Tahoma" w:eastAsia="宋体"/>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rFonts w:eastAsia="宋体"/>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eastAsia="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rFonts w:eastAsia="宋体"/>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eastAsia="宋体"/>
      <w:sz w:val="24"/>
      <w:szCs w:val="20"/>
    </w:rPr>
  </w:style>
  <w:style w:type="paragraph" w:customStyle="1" w:styleId="745">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8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eastAsia="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eastAsia="宋体"/>
      <w:sz w:val="24"/>
    </w:rPr>
  </w:style>
  <w:style w:type="paragraph" w:customStyle="1" w:styleId="753">
    <w:name w:val="Char Char Char Char11"/>
    <w:basedOn w:val="1"/>
    <w:qFormat/>
    <w:uiPriority w:val="0"/>
    <w:rPr>
      <w:rFonts w:ascii="Tahoma" w:hAnsi="Tahoma" w:eastAsia="宋体"/>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eastAsia="宋体"/>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rFonts w:eastAsia="宋体"/>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eastAsia="宋体"/>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774">
    <w:name w:val="Char Char Char Char Char Char Char Char2"/>
    <w:basedOn w:val="1"/>
    <w:qFormat/>
    <w:uiPriority w:val="0"/>
    <w:pPr>
      <w:tabs>
        <w:tab w:val="left" w:pos="360"/>
      </w:tabs>
    </w:pPr>
    <w:rPr>
      <w:rFonts w:eastAsia="宋体"/>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rFonts w:eastAsia="宋体"/>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rFonts w:eastAsia="宋体"/>
      <w:kern w:val="0"/>
      <w:sz w:val="24"/>
    </w:rPr>
  </w:style>
  <w:style w:type="paragraph" w:customStyle="1" w:styleId="788">
    <w:name w:val="Char Char Char1"/>
    <w:basedOn w:val="1"/>
    <w:qFormat/>
    <w:uiPriority w:val="6"/>
    <w:pPr>
      <w:widowControl/>
      <w:spacing w:after="160" w:line="240" w:lineRule="exact"/>
      <w:jc w:val="left"/>
    </w:pPr>
    <w:rPr>
      <w:rFonts w:ascii="Verdana" w:hAnsi="Verdana" w:eastAsia="宋体"/>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eastAsia="宋体"/>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eastAsia="宋体"/>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rFonts w:eastAsia="宋体"/>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eastAsia="宋体"/>
      <w:sz w:val="24"/>
      <w:szCs w:val="22"/>
    </w:rPr>
  </w:style>
  <w:style w:type="paragraph" w:customStyle="1" w:styleId="799">
    <w:name w:val="首行缩进"/>
    <w:basedOn w:val="1"/>
    <w:qFormat/>
    <w:uiPriority w:val="99"/>
    <w:pPr>
      <w:spacing w:line="360" w:lineRule="auto"/>
      <w:ind w:firstLine="480" w:firstLineChars="200"/>
    </w:pPr>
    <w:rPr>
      <w:rFonts w:ascii="宋体" w:eastAsia="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eastAsia="宋体"/>
      <w:sz w:val="24"/>
      <w:szCs w:val="20"/>
    </w:rPr>
  </w:style>
  <w:style w:type="paragraph" w:customStyle="1" w:styleId="801">
    <w:name w:val="单元格左对齐"/>
    <w:basedOn w:val="1"/>
    <w:qFormat/>
    <w:uiPriority w:val="0"/>
    <w:pPr>
      <w:adjustRightInd/>
      <w:spacing w:line="360" w:lineRule="auto"/>
    </w:pPr>
    <w:rPr>
      <w:rFonts w:eastAsia="宋体"/>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rFonts w:eastAsia="宋体"/>
      <w:sz w:val="24"/>
      <w:szCs w:val="20"/>
    </w:rPr>
  </w:style>
  <w:style w:type="paragraph" w:customStyle="1" w:styleId="807">
    <w:name w:val="P1"/>
    <w:basedOn w:val="1"/>
    <w:qFormat/>
    <w:uiPriority w:val="0"/>
    <w:pPr>
      <w:adjustRightInd/>
      <w:spacing w:line="288" w:lineRule="auto"/>
      <w:ind w:firstLine="425" w:firstLineChars="200"/>
    </w:pPr>
    <w:rPr>
      <w:rFonts w:eastAsia="宋体"/>
    </w:rPr>
  </w:style>
  <w:style w:type="paragraph" w:customStyle="1" w:styleId="808">
    <w:name w:val="列表内容"/>
    <w:basedOn w:val="1"/>
    <w:next w:val="1"/>
    <w:qFormat/>
    <w:uiPriority w:val="0"/>
    <w:pPr>
      <w:widowControl/>
      <w:tabs>
        <w:tab w:val="left" w:pos="840"/>
      </w:tabs>
      <w:ind w:left="840" w:hanging="420"/>
      <w:jc w:val="left"/>
    </w:pPr>
    <w:rPr>
      <w:rFonts w:eastAsia="宋体"/>
      <w:kern w:val="0"/>
      <w:sz w:val="18"/>
    </w:rPr>
  </w:style>
  <w:style w:type="paragraph" w:customStyle="1" w:styleId="809">
    <w:name w:val="Char Char11 Char Char Char1"/>
    <w:basedOn w:val="1"/>
    <w:qFormat/>
    <w:uiPriority w:val="6"/>
    <w:pPr>
      <w:spacing w:line="360" w:lineRule="auto"/>
    </w:pPr>
    <w:rPr>
      <w:rFonts w:eastAsia="宋体"/>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eastAsia="宋体"/>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eastAsia="宋体"/>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eastAsia="宋体"/>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eastAsia="宋体"/>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rFonts w:eastAsia="宋体"/>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rFonts w:eastAsia="宋体"/>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eastAsia="宋体"/>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eastAsia="宋体" w:cs="宋体"/>
      <w:sz w:val="24"/>
      <w:szCs w:val="20"/>
    </w:rPr>
  </w:style>
  <w:style w:type="paragraph" w:customStyle="1" w:styleId="822">
    <w:name w:val="Char Char4 Char Char"/>
    <w:basedOn w:val="1"/>
    <w:qFormat/>
    <w:uiPriority w:val="0"/>
    <w:pPr>
      <w:widowControl/>
      <w:adjustRightInd/>
      <w:spacing w:after="160" w:line="240" w:lineRule="exact"/>
      <w:jc w:val="left"/>
    </w:pPr>
    <w:rPr>
      <w:rFonts w:eastAsia="宋体"/>
    </w:r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rFonts w:eastAsia="宋体"/>
      <w:color w:val="000000"/>
      <w:kern w:val="0"/>
      <w:szCs w:val="21"/>
    </w:rPr>
  </w:style>
  <w:style w:type="paragraph" w:customStyle="1" w:styleId="824">
    <w:name w:val="Char Char11 Char Char Char2"/>
    <w:basedOn w:val="1"/>
    <w:qFormat/>
    <w:uiPriority w:val="0"/>
    <w:pPr>
      <w:spacing w:line="360" w:lineRule="auto"/>
    </w:pPr>
    <w:rPr>
      <w:rFonts w:eastAsia="宋体"/>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eastAsia="宋体"/>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831">
    <w:name w:val="Char311"/>
    <w:basedOn w:val="1"/>
    <w:qFormat/>
    <w:uiPriority w:val="0"/>
    <w:pPr>
      <w:adjustRightInd/>
      <w:ind w:firstLine="200" w:firstLineChars="200"/>
    </w:pPr>
    <w:rPr>
      <w:rFonts w:ascii="Tahoma" w:hAnsi="Tahoma" w:eastAsia="宋体"/>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rFonts w:eastAsia="宋体"/>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rPr>
      <w:rFonts w:eastAsia="宋体"/>
    </w:r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eastAsia="宋体" w:cs="宋体"/>
      <w:sz w:val="24"/>
      <w:szCs w:val="20"/>
    </w:rPr>
  </w:style>
  <w:style w:type="paragraph" w:customStyle="1" w:styleId="838">
    <w:name w:val="Char Char Char Char Char Char Char Char Char Char Char Char1 Char"/>
    <w:basedOn w:val="1"/>
    <w:qFormat/>
    <w:uiPriority w:val="0"/>
    <w:rPr>
      <w:rFonts w:ascii="Tahoma" w:hAnsi="Tahoma" w:eastAsia="宋体"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rFonts w:eastAsia="宋体"/>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eastAsia="宋体"/>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eastAsia="宋体"/>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eastAsia="宋体"/>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eastAsia="宋体"/>
      <w:sz w:val="24"/>
    </w:rPr>
  </w:style>
  <w:style w:type="paragraph" w:customStyle="1" w:styleId="862">
    <w:name w:val="Char Char110"/>
    <w:basedOn w:val="1"/>
    <w:qFormat/>
    <w:uiPriority w:val="6"/>
    <w:pPr>
      <w:spacing w:line="360" w:lineRule="auto"/>
    </w:pPr>
    <w:rPr>
      <w:rFonts w:ascii="Tahoma" w:hAnsi="Tahoma" w:eastAsia="宋体"/>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eastAsia="宋体"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eastAsia="宋体"/>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eastAsia="宋体"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eastAsia="宋体"/>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eastAsia="宋体"/>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eastAsia="宋体"/>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rPr>
      <w:rFonts w:eastAsia="宋体"/>
    </w:r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rFonts w:eastAsia="宋体"/>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rFonts w:eastAsia="宋体"/>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rFonts w:eastAsia="宋体"/>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eastAsia="宋体"/>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eastAsia="宋体"/>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eastAsia="宋体"/>
      <w:kern w:val="0"/>
      <w:sz w:val="20"/>
      <w:szCs w:val="20"/>
    </w:rPr>
  </w:style>
  <w:style w:type="paragraph" w:customStyle="1" w:styleId="903">
    <w:name w:val="0"/>
    <w:basedOn w:val="1"/>
    <w:qFormat/>
    <w:uiPriority w:val="0"/>
    <w:pPr>
      <w:widowControl/>
    </w:pPr>
    <w:rPr>
      <w:rFonts w:eastAsia="宋体"/>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eastAsia="宋体"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eastAsia="宋体"/>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eastAsia="宋体"/>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eastAsia="宋体"/>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rFonts w:eastAsia="宋体"/>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rPr>
      <w:rFonts w:eastAsia="宋体"/>
    </w:r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eastAsia="宋体"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rPr>
      <w:rFonts w:eastAsia="宋体"/>
    </w:r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eastAsia="宋体"/>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rFonts w:eastAsia="宋体"/>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eastAsia="宋体"/>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eastAsia="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无间隔3"/>
    <w:basedOn w:val="1"/>
    <w:qFormat/>
    <w:uiPriority w:val="99"/>
    <w:rPr>
      <w:rFonts w:eastAsia="宋体"/>
      <w:szCs w:val="22"/>
    </w:rPr>
  </w:style>
  <w:style w:type="character" w:customStyle="1" w:styleId="965">
    <w:name w:val="未处理的提及2"/>
    <w:basedOn w:val="70"/>
    <w:semiHidden/>
    <w:unhideWhenUsed/>
    <w:qFormat/>
    <w:uiPriority w:val="99"/>
    <w:rPr>
      <w:color w:val="605E5C"/>
      <w:shd w:val="clear" w:color="auto" w:fill="E1DFDD"/>
    </w:rPr>
  </w:style>
  <w:style w:type="character" w:customStyle="1" w:styleId="96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16351</Words>
  <Characters>17572</Characters>
  <Lines>317</Lines>
  <Paragraphs>89</Paragraphs>
  <TotalTime>8</TotalTime>
  <ScaleCrop>false</ScaleCrop>
  <LinksUpToDate>false</LinksUpToDate>
  <CharactersWithSpaces>18072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2024-04-09T05:16:00Z</dcterms:created>
  <dc:creator>玥</dc:creator>
  <cp:lastModifiedBy>浮云</cp:lastModifiedBy>
  <cp:lastPrinted>2024-04-02T03:41:00Z</cp:lastPrinted>
  <dcterms:modified xsi:type="dcterms:W3CDTF">2025-01-21T02:07:48Z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978A01B817D944508900642E14107676_13</vt:lpwstr>
  </property>
  <property fmtid="{D5CDD505-2E9C-101B-9397-08002B2CF9AE}" pid="5" name="KSOTemplateDocerSaveRecord">
    <vt:lpwstr>eyJoZGlkIjoiYzk0ZWJhMDkwNjk4ZjA4ZjJlNjhkODE4OGE0YWYxZjUiLCJ1c2VySWQiOiI3MTg2MDY4NjcifQ==</vt:lpwstr>
  </property>
</Properties>
</file>