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A107DB0">
      <w:pPr>
        <w:spacing w:line="360" w:lineRule="auto"/>
        <w:jc w:val="center"/>
        <w:rPr>
          <w:rFonts w:ascii="宋体" w:hAnsi="宋体" w:cs="宋体"/>
          <w:b/>
          <w:sz w:val="24"/>
        </w:rPr>
      </w:pPr>
    </w:p>
    <w:p w14:paraId="202FE640">
      <w:pPr>
        <w:spacing w:line="360" w:lineRule="auto"/>
        <w:jc w:val="center"/>
        <w:rPr>
          <w:rFonts w:ascii="宋体" w:hAnsi="宋体" w:cs="宋体"/>
          <w:b/>
          <w:sz w:val="24"/>
        </w:rPr>
      </w:pPr>
    </w:p>
    <w:p w14:paraId="4D403273">
      <w:pPr>
        <w:adjustRightInd/>
        <w:spacing w:line="360" w:lineRule="auto"/>
        <w:jc w:val="both"/>
        <w:rPr>
          <w:rFonts w:hint="eastAsia" w:ascii="宋体" w:hAnsi="宋体" w:cs="宋体"/>
          <w:color w:val="auto"/>
          <w:sz w:val="48"/>
          <w:szCs w:val="48"/>
          <w:highlight w:val="none"/>
          <w:lang w:eastAsia="zh-CN"/>
        </w:rPr>
      </w:pPr>
    </w:p>
    <w:p w14:paraId="34E0BB5A">
      <w:pPr>
        <w:adjustRightInd/>
        <w:spacing w:line="360" w:lineRule="auto"/>
        <w:ind w:firstLine="1440" w:firstLineChars="300"/>
        <w:jc w:val="both"/>
        <w:rPr>
          <w:rFonts w:ascii="宋体" w:hAnsi="宋体" w:cs="宋体"/>
          <w:color w:val="auto"/>
          <w:sz w:val="48"/>
          <w:szCs w:val="48"/>
          <w:highlight w:val="none"/>
        </w:rPr>
      </w:pPr>
      <w:r>
        <w:rPr>
          <w:rFonts w:hint="eastAsia" w:ascii="宋体" w:hAnsi="宋体" w:cs="宋体"/>
          <w:color w:val="auto"/>
          <w:sz w:val="48"/>
          <w:szCs w:val="48"/>
          <w:highlight w:val="none"/>
          <w:lang w:eastAsia="zh-CN"/>
        </w:rPr>
        <w:t xml:space="preserve">环卫工人团体意外伤害保险 </w:t>
      </w:r>
    </w:p>
    <w:p w14:paraId="05C084A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53B297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AA2D473">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编号:（ZJKJ2024-临[2024]16454号）</w:t>
      </w:r>
    </w:p>
    <w:p w14:paraId="12DDE598">
      <w:pPr>
        <w:adjustRightInd/>
        <w:spacing w:line="360" w:lineRule="auto"/>
        <w:rPr>
          <w:rFonts w:ascii="宋体" w:hAnsi="宋体" w:cs="宋体"/>
          <w:color w:val="auto"/>
          <w:sz w:val="28"/>
          <w:szCs w:val="20"/>
          <w:highlight w:val="none"/>
        </w:rPr>
      </w:pPr>
    </w:p>
    <w:p w14:paraId="76E2693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C96E504">
      <w:pPr>
        <w:spacing w:line="360" w:lineRule="auto"/>
        <w:jc w:val="center"/>
        <w:rPr>
          <w:rFonts w:ascii="宋体" w:hAnsi="宋体" w:cs="宋体"/>
          <w:b/>
          <w:color w:val="auto"/>
          <w:sz w:val="44"/>
          <w:szCs w:val="44"/>
          <w:highlight w:val="none"/>
        </w:rPr>
      </w:pPr>
    </w:p>
    <w:p w14:paraId="3E4D4934">
      <w:pPr>
        <w:spacing w:line="360" w:lineRule="auto"/>
        <w:rPr>
          <w:rFonts w:ascii="宋体" w:hAnsi="宋体" w:cs="宋体"/>
          <w:color w:val="auto"/>
          <w:sz w:val="32"/>
          <w:szCs w:val="32"/>
          <w:highlight w:val="none"/>
        </w:rPr>
      </w:pPr>
    </w:p>
    <w:p w14:paraId="0195B908">
      <w:pPr>
        <w:spacing w:line="360" w:lineRule="auto"/>
        <w:jc w:val="center"/>
        <w:rPr>
          <w:rFonts w:hint="eastAsia" w:ascii="宋体" w:hAnsi="宋体" w:cs="宋体"/>
          <w:bCs/>
          <w:color w:val="auto"/>
          <w:sz w:val="32"/>
          <w:szCs w:val="32"/>
          <w:highlight w:val="none"/>
        </w:rPr>
      </w:pPr>
    </w:p>
    <w:p w14:paraId="11348918">
      <w:pPr>
        <w:spacing w:line="360" w:lineRule="auto"/>
        <w:jc w:val="center"/>
        <w:rPr>
          <w:rFonts w:hint="eastAsia" w:ascii="宋体" w:hAnsi="宋体" w:cs="宋体"/>
          <w:bCs/>
          <w:color w:val="auto"/>
          <w:sz w:val="32"/>
          <w:szCs w:val="32"/>
          <w:highlight w:val="none"/>
        </w:rPr>
      </w:pPr>
    </w:p>
    <w:p w14:paraId="41FEA0B7">
      <w:pPr>
        <w:spacing w:line="360" w:lineRule="auto"/>
        <w:ind w:firstLine="1600" w:firstLineChars="5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杭州市环境卫生和生活固废处置保障中心</w:t>
      </w:r>
    </w:p>
    <w:p w14:paraId="3FB80B97">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（杭州市环境卫生科学研究所）</w:t>
      </w:r>
    </w:p>
    <w:p w14:paraId="4FD7CAF2">
      <w:pPr>
        <w:snapToGrid w:val="0"/>
        <w:spacing w:line="360" w:lineRule="auto"/>
        <w:ind w:firstLine="2560" w:firstLineChars="800"/>
        <w:jc w:val="both"/>
        <w:rPr>
          <w:rFonts w:hint="eastAsia" w:ascii="宋体" w:hAnsi="宋体" w:cs="宋体"/>
          <w:bCs/>
          <w:color w:val="auto"/>
          <w:sz w:val="32"/>
          <w:szCs w:val="32"/>
          <w:highlight w:val="none"/>
          <w:lang w:val="en-US" w:eastAsia="zh-CN"/>
        </w:rPr>
      </w:pPr>
    </w:p>
    <w:p w14:paraId="1FE88AD2">
      <w:pPr>
        <w:snapToGrid w:val="0"/>
        <w:spacing w:line="360" w:lineRule="auto"/>
        <w:ind w:firstLine="2560" w:firstLineChars="800"/>
        <w:jc w:val="both"/>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浙江科佳工程咨询有限公司</w:t>
      </w:r>
    </w:p>
    <w:p w14:paraId="542884F6">
      <w:pPr>
        <w:snapToGrid w:val="0"/>
        <w:spacing w:line="360" w:lineRule="auto"/>
        <w:jc w:val="center"/>
        <w:rPr>
          <w:rFonts w:hint="eastAsia" w:ascii="宋体" w:hAnsi="宋体" w:cs="宋体"/>
          <w:bCs/>
          <w:color w:val="auto"/>
          <w:sz w:val="32"/>
          <w:szCs w:val="32"/>
          <w:highlight w:val="none"/>
        </w:rPr>
      </w:pPr>
    </w:p>
    <w:p w14:paraId="1C1AD85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7356BC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047CC51">
      <w:pPr>
        <w:spacing w:line="360" w:lineRule="auto"/>
        <w:jc w:val="center"/>
        <w:rPr>
          <w:rFonts w:ascii="宋体" w:hAnsi="宋体" w:cs="宋体"/>
          <w:color w:val="auto"/>
          <w:sz w:val="24"/>
          <w:highlight w:val="none"/>
        </w:rPr>
      </w:pPr>
    </w:p>
    <w:p w14:paraId="1B26C49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C0BCEE1">
      <w:pPr>
        <w:spacing w:line="360" w:lineRule="auto"/>
        <w:rPr>
          <w:rFonts w:ascii="宋体" w:hAnsi="宋体" w:cs="宋体"/>
          <w:color w:val="auto"/>
          <w:sz w:val="32"/>
          <w:szCs w:val="32"/>
          <w:highlight w:val="none"/>
        </w:rPr>
      </w:pPr>
    </w:p>
    <w:p w14:paraId="24EA055F">
      <w:pPr>
        <w:spacing w:line="360" w:lineRule="auto"/>
        <w:rPr>
          <w:rFonts w:ascii="宋体" w:hAnsi="宋体" w:cs="宋体"/>
          <w:color w:val="auto"/>
          <w:sz w:val="32"/>
          <w:szCs w:val="32"/>
          <w:highlight w:val="none"/>
        </w:rPr>
      </w:pPr>
    </w:p>
    <w:p w14:paraId="105351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BB2AA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BD414D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FA700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CE7C5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BCEA63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E903C3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242697B">
      <w:pPr>
        <w:spacing w:line="360" w:lineRule="auto"/>
        <w:ind w:firstLine="549" w:firstLineChars="229"/>
        <w:rPr>
          <w:rFonts w:ascii="宋体" w:hAnsi="宋体" w:cs="宋体"/>
          <w:color w:val="auto"/>
          <w:sz w:val="24"/>
          <w:highlight w:val="none"/>
        </w:rPr>
      </w:pPr>
    </w:p>
    <w:p w14:paraId="250BE7BB">
      <w:pPr>
        <w:spacing w:line="360" w:lineRule="auto"/>
        <w:ind w:firstLine="549" w:firstLineChars="229"/>
        <w:rPr>
          <w:rFonts w:ascii="宋体" w:hAnsi="宋体" w:cs="宋体"/>
          <w:color w:val="auto"/>
          <w:sz w:val="24"/>
          <w:highlight w:val="none"/>
        </w:rPr>
      </w:pPr>
    </w:p>
    <w:p w14:paraId="2FD54F12">
      <w:pPr>
        <w:spacing w:line="360" w:lineRule="auto"/>
        <w:ind w:firstLine="549" w:firstLineChars="229"/>
        <w:rPr>
          <w:rFonts w:ascii="宋体" w:hAnsi="宋体" w:cs="宋体"/>
          <w:color w:val="auto"/>
          <w:sz w:val="24"/>
          <w:highlight w:val="none"/>
        </w:rPr>
      </w:pPr>
    </w:p>
    <w:p w14:paraId="4F07226F">
      <w:pPr>
        <w:spacing w:line="360" w:lineRule="auto"/>
        <w:ind w:firstLine="549" w:firstLineChars="229"/>
        <w:rPr>
          <w:rFonts w:ascii="宋体" w:hAnsi="宋体" w:cs="宋体"/>
          <w:color w:val="auto"/>
          <w:sz w:val="24"/>
          <w:highlight w:val="none"/>
        </w:rPr>
      </w:pPr>
    </w:p>
    <w:p w14:paraId="6CE3ECEC">
      <w:pPr>
        <w:spacing w:line="360" w:lineRule="auto"/>
        <w:ind w:firstLine="549" w:firstLineChars="229"/>
        <w:rPr>
          <w:rFonts w:ascii="宋体" w:hAnsi="宋体" w:cs="宋体"/>
          <w:color w:val="auto"/>
          <w:sz w:val="24"/>
          <w:highlight w:val="none"/>
        </w:rPr>
      </w:pPr>
    </w:p>
    <w:p w14:paraId="632193E9">
      <w:pPr>
        <w:spacing w:line="360" w:lineRule="auto"/>
        <w:ind w:firstLine="549" w:firstLineChars="229"/>
        <w:rPr>
          <w:rFonts w:ascii="宋体" w:hAnsi="宋体" w:cs="宋体"/>
          <w:color w:val="auto"/>
          <w:sz w:val="24"/>
          <w:highlight w:val="none"/>
        </w:rPr>
      </w:pPr>
    </w:p>
    <w:p w14:paraId="2F3DD60A">
      <w:pPr>
        <w:spacing w:line="360" w:lineRule="auto"/>
        <w:ind w:firstLine="549" w:firstLineChars="229"/>
        <w:rPr>
          <w:rFonts w:ascii="宋体" w:hAnsi="宋体" w:cs="宋体"/>
          <w:color w:val="auto"/>
          <w:sz w:val="24"/>
          <w:highlight w:val="none"/>
        </w:rPr>
      </w:pPr>
    </w:p>
    <w:p w14:paraId="4553BC23">
      <w:pPr>
        <w:spacing w:line="360" w:lineRule="auto"/>
        <w:ind w:firstLine="549" w:firstLineChars="229"/>
        <w:rPr>
          <w:rFonts w:ascii="宋体" w:hAnsi="宋体" w:cs="宋体"/>
          <w:color w:val="auto"/>
          <w:sz w:val="24"/>
          <w:highlight w:val="none"/>
        </w:rPr>
      </w:pPr>
    </w:p>
    <w:p w14:paraId="086C2D2A">
      <w:pPr>
        <w:spacing w:line="360" w:lineRule="auto"/>
        <w:ind w:firstLine="549" w:firstLineChars="229"/>
        <w:rPr>
          <w:rFonts w:ascii="宋体" w:hAnsi="宋体" w:cs="宋体"/>
          <w:color w:val="auto"/>
          <w:sz w:val="24"/>
          <w:highlight w:val="none"/>
        </w:rPr>
      </w:pPr>
    </w:p>
    <w:p w14:paraId="14CE16C9">
      <w:pPr>
        <w:spacing w:line="360" w:lineRule="auto"/>
        <w:ind w:firstLine="549" w:firstLineChars="229"/>
        <w:rPr>
          <w:rFonts w:ascii="宋体" w:hAnsi="宋体" w:cs="宋体"/>
          <w:color w:val="auto"/>
          <w:sz w:val="24"/>
          <w:highlight w:val="none"/>
        </w:rPr>
      </w:pPr>
    </w:p>
    <w:p w14:paraId="21E78B2C">
      <w:pPr>
        <w:spacing w:line="360" w:lineRule="auto"/>
        <w:ind w:firstLine="549" w:firstLineChars="229"/>
        <w:rPr>
          <w:rFonts w:ascii="宋体" w:hAnsi="宋体" w:cs="宋体"/>
          <w:color w:val="auto"/>
          <w:sz w:val="24"/>
          <w:highlight w:val="none"/>
        </w:rPr>
      </w:pPr>
    </w:p>
    <w:p w14:paraId="672407EB">
      <w:pPr>
        <w:spacing w:line="360" w:lineRule="auto"/>
        <w:ind w:firstLine="549" w:firstLineChars="229"/>
        <w:rPr>
          <w:rFonts w:ascii="宋体" w:hAnsi="宋体" w:cs="宋体"/>
          <w:color w:val="auto"/>
          <w:sz w:val="24"/>
          <w:highlight w:val="none"/>
        </w:rPr>
      </w:pPr>
    </w:p>
    <w:p w14:paraId="0ED06F8A">
      <w:pPr>
        <w:spacing w:line="360" w:lineRule="auto"/>
        <w:rPr>
          <w:rFonts w:ascii="宋体" w:hAnsi="宋体" w:cs="宋体"/>
          <w:color w:val="auto"/>
          <w:sz w:val="24"/>
          <w:highlight w:val="none"/>
        </w:rPr>
      </w:pPr>
    </w:p>
    <w:p w14:paraId="66C291E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45CA8F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07B88B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环卫工人团体意外伤害保险</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rPr>
        <w:t xml:space="preserve"> </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w:t>
      </w:r>
      <w:r>
        <w:rPr>
          <w:rStyle w:val="76"/>
          <w:rFonts w:hint="eastAsia" w:cs="Times New Roman" w:asciiTheme="minorEastAsia" w:hAnsiTheme="minorEastAsia" w:eastAsiaTheme="minorEastAsia"/>
          <w:snapToGrid/>
          <w:color w:val="auto"/>
          <w:kern w:val="2"/>
          <w:sz w:val="24"/>
          <w:szCs w:val="24"/>
          <w:highlight w:val="none"/>
        </w:rPr>
        <w:t xml:space="preserve"> 月</w:t>
      </w:r>
      <w:r>
        <w:rPr>
          <w:rStyle w:val="76"/>
          <w:rFonts w:hint="eastAsia" w:cs="Times New Roman" w:asciiTheme="minorEastAsia" w:hAnsiTheme="minorEastAsia" w:eastAsiaTheme="minorEastAsia"/>
          <w:snapToGrid/>
          <w:color w:val="auto"/>
          <w:kern w:val="2"/>
          <w:sz w:val="24"/>
          <w:szCs w:val="24"/>
          <w:highlight w:val="none"/>
          <w:lang w:val="en-US" w:eastAsia="zh-CN"/>
        </w:rPr>
        <w:t>17</w:t>
      </w:r>
      <w:r>
        <w:rPr>
          <w:rStyle w:val="76"/>
          <w:rFonts w:hint="eastAsia" w:cs="Times New Roman" w:asciiTheme="minorEastAsia" w:hAnsiTheme="minorEastAsia" w:eastAsiaTheme="minorEastAsia"/>
          <w:snapToGrid/>
          <w:color w:val="auto"/>
          <w:kern w:val="2"/>
          <w:sz w:val="24"/>
          <w:szCs w:val="24"/>
          <w:highlight w:val="none"/>
        </w:rPr>
        <w:t xml:space="preserve"> 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 xml:space="preserve"> 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 xml:space="preserve"> 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D5971E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66FC108">
      <w:pPr>
        <w:spacing w:line="360" w:lineRule="auto"/>
        <w:ind w:firstLine="480"/>
        <w:rPr>
          <w:rFonts w:hint="eastAsia" w:ascii="宋体" w:hAnsi="宋体" w:cs="宋体"/>
          <w:b w:val="0"/>
          <w:bCs/>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rPr>
        <w:t>ZJKJ2024-临[2024]16454号</w:t>
      </w:r>
    </w:p>
    <w:p w14:paraId="7D7570C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项目名称</w:t>
      </w:r>
      <w:r>
        <w:rPr>
          <w:rFonts w:hint="eastAsia" w:ascii="宋体" w:hAnsi="宋体" w:cs="宋体"/>
          <w:b/>
          <w:color w:val="auto"/>
          <w:sz w:val="24"/>
          <w:highlight w:val="none"/>
          <w:lang w:eastAsia="zh-CN"/>
        </w:rPr>
        <w:t xml:space="preserve"> </w:t>
      </w:r>
      <w:r>
        <w:rPr>
          <w:rFonts w:hint="eastAsia" w:ascii="宋体" w:hAnsi="宋体" w:cs="宋体"/>
          <w:b/>
          <w:color w:val="auto"/>
          <w:sz w:val="24"/>
          <w:highlight w:val="none"/>
        </w:rPr>
        <w:t>：</w:t>
      </w:r>
      <w:r>
        <w:rPr>
          <w:rFonts w:hint="eastAsia" w:ascii="宋体" w:hAnsi="宋体" w:cs="宋体"/>
          <w:color w:val="auto"/>
          <w:sz w:val="24"/>
          <w:highlight w:val="none"/>
          <w:lang w:eastAsia="zh-CN"/>
        </w:rPr>
        <w:t xml:space="preserve">环卫工人团体意外伤害保险 </w:t>
      </w:r>
    </w:p>
    <w:p w14:paraId="3F1E36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180</w:t>
      </w:r>
      <w:r>
        <w:rPr>
          <w:rFonts w:hint="eastAsia" w:ascii="宋体" w:hAnsi="宋体" w:cs="宋体"/>
          <w:color w:val="auto"/>
          <w:sz w:val="24"/>
          <w:highlight w:val="none"/>
        </w:rPr>
        <w:t>0000（</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0000/年）</w:t>
      </w:r>
    </w:p>
    <w:p w14:paraId="4BDDCA6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1800000（600000/年）</w:t>
      </w:r>
    </w:p>
    <w:p w14:paraId="66B6CE84">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环卫工人团体意外伤害保险</w:t>
      </w:r>
      <w:r>
        <w:rPr>
          <w:rFonts w:hint="eastAsia" w:hAnsi="宋体" w:cs="宋体"/>
          <w:bCs/>
          <w:snapToGrid/>
          <w:color w:val="auto"/>
          <w:kern w:val="2"/>
          <w:sz w:val="24"/>
          <w:szCs w:val="24"/>
          <w:highlight w:val="none"/>
        </w:rPr>
        <w:t>主要内容：为上城区、拱墅区、西湖区，西湖风景名胜区管辖范围内的签订正式劳动合同（或劳务协议）的从事环卫作业的环卫工人（约9000人）购买团体意外伤害保险（含意外伤害医疗保险）。</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25BF972">
      <w:pPr>
        <w:pStyle w:val="5"/>
        <w:spacing w:line="360" w:lineRule="auto"/>
        <w:ind w:firstLine="480"/>
        <w:rPr>
          <w:rFonts w:hint="eastAsia" w:ascii="宋体" w:hAnsi="宋体" w:eastAsia="宋体" w:cs="宋体"/>
          <w:b w:val="0"/>
          <w:bCs/>
          <w:color w:val="auto"/>
          <w:sz w:val="24"/>
          <w:szCs w:val="24"/>
          <w:highlight w:val="none"/>
          <w:lang w:eastAsia="zh-CN"/>
        </w:rPr>
      </w:pPr>
      <w:r>
        <w:rPr>
          <w:rFonts w:hint="eastAsia" w:ascii="宋体" w:hAnsi="宋体" w:cs="宋体"/>
          <w:b/>
          <w:bCs w:val="0"/>
          <w:color w:val="auto"/>
          <w:sz w:val="24"/>
          <w:szCs w:val="24"/>
          <w:highlight w:val="none"/>
        </w:rPr>
        <w:t>合同履约期限：</w:t>
      </w:r>
      <w:r>
        <w:rPr>
          <w:rFonts w:hint="eastAsia" w:ascii="宋体" w:hAnsi="宋体" w:cs="宋体"/>
          <w:b w:val="0"/>
          <w:bCs/>
          <w:color w:val="auto"/>
          <w:sz w:val="24"/>
          <w:szCs w:val="24"/>
          <w:highlight w:val="none"/>
        </w:rPr>
        <w:t>服务期三年</w:t>
      </w:r>
      <w:r>
        <w:rPr>
          <w:rFonts w:hint="eastAsia"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即2025年1月1日-2027年12月31日</w:t>
      </w:r>
      <w:r>
        <w:rPr>
          <w:rFonts w:hint="eastAsia" w:ascii="宋体" w:hAnsi="宋体" w:cs="宋体"/>
          <w:b w:val="0"/>
          <w:bCs/>
          <w:color w:val="auto"/>
          <w:sz w:val="24"/>
          <w:szCs w:val="24"/>
          <w:highlight w:val="none"/>
        </w:rPr>
        <w:t>（合同按年签定，承保一年后，如双方无异议可续签两次，每次不超过一年）。</w:t>
      </w:r>
    </w:p>
    <w:p w14:paraId="7547B301">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C1329D1">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374031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CBEA2C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644A87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3F6715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FBFB90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91E92C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7E4264C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lang w:val="en-US"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0D272EB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9C928A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6BA4A5F">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487F56CC">
      <w:pPr>
        <w:widowControl/>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（1）必须是经中国保险监督管理委员会批准设立的保险公司，取得有效的经营保险业务许可证。</w:t>
      </w:r>
    </w:p>
    <w:p w14:paraId="7FB1EB79">
      <w:pPr>
        <w:widowControl/>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（2）分支机构参加本次投标须取得总公司（或总机构）出具的授权书。</w:t>
      </w:r>
    </w:p>
    <w:p w14:paraId="177A1394">
      <w:pPr>
        <w:widowControl/>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（3）同一法人机构与其任何分支机构（或同一法人机构的不同分支机构）不得同时对本项目进行投标，否则其投标均按无效标处理。 </w:t>
      </w:r>
    </w:p>
    <w:p w14:paraId="6E38370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3AA4E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E3698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D5DF5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6A152C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6E1BD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C11753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642CF5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2AD2CF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4F0D5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1C463D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B7CFEA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B134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75DBD7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29C8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153C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6FB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A5A3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20724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B7A7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4E62A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称：杭州市环境卫生和生活固废处置保障中心（杭州市环境卫生科学研究所）</w:t>
      </w:r>
    </w:p>
    <w:p w14:paraId="7D89E7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址：杭州市上城区三里亭路17号      </w:t>
      </w:r>
    </w:p>
    <w:p w14:paraId="02BAE21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项目联系人（询问）：庄琦 </w:t>
      </w:r>
    </w:p>
    <w:p w14:paraId="2C032A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项目联系方式（询问）：86094863</w:t>
      </w:r>
    </w:p>
    <w:p w14:paraId="39D3E9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质疑联系人：周贻洋</w:t>
      </w:r>
    </w:p>
    <w:p w14:paraId="765C1A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质疑联系方式：85063010</w:t>
      </w:r>
    </w:p>
    <w:p w14:paraId="3BB26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0E65300">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浙江科佳工程咨询有限公司　　　　　</w:t>
      </w:r>
    </w:p>
    <w:p w14:paraId="774888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浙江省杭州市上城区顺福商务中心3幢10楼</w:t>
      </w:r>
      <w:r>
        <w:rPr>
          <w:rFonts w:hint="eastAsia" w:ascii="宋体" w:hAnsi="宋体" w:eastAsia="宋体" w:cs="宋体"/>
          <w:color w:val="auto"/>
          <w:sz w:val="24"/>
          <w:highlight w:val="none"/>
        </w:rPr>
        <w:t xml:space="preserve">　  </w:t>
      </w:r>
    </w:p>
    <w:p w14:paraId="680A10F8">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潘天祺</w:t>
      </w:r>
    </w:p>
    <w:p w14:paraId="07722852">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13777554326</w:t>
      </w:r>
    </w:p>
    <w:p w14:paraId="711F03C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季晓瑾</w:t>
      </w:r>
    </w:p>
    <w:p w14:paraId="54A5781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15395828515</w:t>
      </w:r>
    </w:p>
    <w:p w14:paraId="16A4F8AA">
      <w:pPr>
        <w:spacing w:line="360" w:lineRule="auto"/>
        <w:ind w:firstLine="240" w:firstLineChars="100"/>
        <w:rPr>
          <w:rFonts w:ascii="宋体" w:hAnsi="宋体" w:cs="宋体"/>
          <w:color w:val="auto"/>
          <w:sz w:val="24"/>
          <w:highlight w:val="none"/>
        </w:rPr>
      </w:pPr>
      <w:bookmarkStart w:id="546" w:name="_GoBack"/>
      <w:bookmarkEnd w:id="546"/>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70674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AC22B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37A6EA8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 ：朱女士/王女士</w:t>
      </w:r>
    </w:p>
    <w:p w14:paraId="4CCE8EF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监督投诉电话：0571-87800218,0571-87227671  </w:t>
      </w:r>
    </w:p>
    <w:p w14:paraId="69B13D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2AEB3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51D6FE9">
      <w:pPr>
        <w:spacing w:line="360" w:lineRule="auto"/>
        <w:ind w:firstLine="480" w:firstLineChars="200"/>
        <w:rPr>
          <w:rFonts w:ascii="宋体" w:hAnsi="宋体" w:cs="宋体"/>
          <w:color w:val="auto"/>
          <w:sz w:val="24"/>
          <w:highlight w:val="none"/>
        </w:rPr>
      </w:pPr>
    </w:p>
    <w:p w14:paraId="0B3F3F86">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5A2447C">
      <w:pPr>
        <w:pStyle w:val="2"/>
        <w:rPr>
          <w:rFonts w:ascii="宋体"/>
          <w:snapToGrid w:val="0"/>
          <w:color w:val="auto"/>
          <w:highlight w:val="none"/>
        </w:rPr>
      </w:pPr>
      <w:r>
        <w:rPr>
          <w:color w:val="auto"/>
          <w:highlight w:val="none"/>
        </w:rPr>
        <w:br w:type="page"/>
      </w:r>
    </w:p>
    <w:p w14:paraId="4BB2D21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C983AD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6A624E">
        <w:tblPrEx>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8E847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EC1F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F56A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4F1B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063E53B">
            <w:pPr>
              <w:snapToGrid w:val="0"/>
              <w:spacing w:line="360" w:lineRule="auto"/>
              <w:jc w:val="center"/>
              <w:rPr>
                <w:rFonts w:ascii="宋体" w:hAnsi="宋体" w:cs="宋体"/>
                <w:color w:val="auto"/>
                <w:sz w:val="24"/>
                <w:highlight w:val="none"/>
              </w:rPr>
            </w:pPr>
          </w:p>
          <w:p w14:paraId="6EDA6C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666F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439F6A0">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服务类</w:t>
            </w:r>
          </w:p>
        </w:tc>
      </w:tr>
      <w:tr w14:paraId="2D81F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705F67">
            <w:pPr>
              <w:snapToGrid w:val="0"/>
              <w:spacing w:line="360" w:lineRule="auto"/>
              <w:jc w:val="center"/>
              <w:rPr>
                <w:rFonts w:ascii="宋体" w:hAnsi="宋体" w:cs="宋体"/>
                <w:color w:val="auto"/>
                <w:sz w:val="24"/>
                <w:highlight w:val="none"/>
              </w:rPr>
            </w:pPr>
          </w:p>
          <w:p w14:paraId="7BECC1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AA18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975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环卫工人团体意外伤害保险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43536F38">
            <w:pPr>
              <w:pStyle w:val="2"/>
              <w:ind w:left="437" w:leftChars="88" w:hanging="252" w:hangingChars="105"/>
              <w:rPr>
                <w:rFonts w:ascii="宋体" w:hAnsi="宋体" w:eastAsia="宋体" w:cs="宋体"/>
                <w:color w:val="auto"/>
                <w:highlight w:val="none"/>
                <w:lang w:val="en-US"/>
              </w:rPr>
            </w:pPr>
            <w:r>
              <w:rPr>
                <w:rFonts w:hint="eastAsia" w:ascii="宋体" w:hAnsi="宋体" w:eastAsia="宋体" w:cs="宋体"/>
                <w:b w:val="0"/>
                <w:bCs w:val="0"/>
                <w:color w:val="auto"/>
                <w:kern w:val="0"/>
                <w:sz w:val="24"/>
                <w:highlight w:val="none"/>
                <w:lang w:val="en-US" w:eastAsia="zh-CN"/>
              </w:rPr>
              <w:t>根据</w:t>
            </w:r>
            <w:r>
              <w:rPr>
                <w:rFonts w:hint="eastAsia" w:ascii="宋体" w:hAnsi="宋体" w:eastAsia="宋体" w:cs="宋体"/>
                <w:b w:val="0"/>
                <w:bCs w:val="0"/>
                <w:color w:val="auto"/>
                <w:kern w:val="0"/>
                <w:sz w:val="24"/>
                <w:highlight w:val="none"/>
              </w:rPr>
              <w:t>《关于印发中小企业划型标准规定的通知》（工信部联企业〔2011〕300）第</w:t>
            </w:r>
            <w:r>
              <w:rPr>
                <w:rFonts w:hint="eastAsia" w:ascii="宋体" w:hAnsi="宋体" w:eastAsia="宋体" w:cs="宋体"/>
                <w:b w:val="0"/>
                <w:bCs w:val="0"/>
                <w:color w:val="auto"/>
                <w:kern w:val="0"/>
                <w:sz w:val="24"/>
                <w:highlight w:val="none"/>
                <w:lang w:val="en-US" w:eastAsia="zh-CN"/>
              </w:rPr>
              <w:t>四条第</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val="en-US" w:eastAsia="zh-CN"/>
              </w:rPr>
              <w:t>十五</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val="en-US" w:eastAsia="zh-CN"/>
              </w:rPr>
              <w:t>项规定</w:t>
            </w:r>
            <w:r>
              <w:rPr>
                <w:rFonts w:hint="eastAsia" w:ascii="宋体" w:hAnsi="宋体" w:eastAsia="宋体" w:cs="宋体"/>
                <w:b w:val="0"/>
                <w:bCs w:val="0"/>
                <w:color w:val="auto"/>
                <w:kern w:val="0"/>
                <w:sz w:val="24"/>
                <w:highlight w:val="none"/>
              </w:rPr>
              <w:t>：租赁和商务服务业</w:t>
            </w:r>
            <w:r>
              <w:rPr>
                <w:rFonts w:hint="eastAsia" w:ascii="宋体" w:hAnsi="宋体" w:eastAsia="宋体" w:cs="宋体"/>
                <w:b w:val="0"/>
                <w:bCs w:val="0"/>
                <w:color w:val="auto"/>
                <w:kern w:val="0"/>
                <w:sz w:val="24"/>
                <w:highlight w:val="none"/>
                <w:lang w:val="en-US" w:eastAsia="zh-CN"/>
              </w:rPr>
              <w:t>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5A13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B9DDB43">
            <w:pPr>
              <w:snapToGrid w:val="0"/>
              <w:spacing w:line="360" w:lineRule="auto"/>
              <w:jc w:val="center"/>
              <w:rPr>
                <w:rFonts w:ascii="宋体" w:hAnsi="宋体" w:cs="宋体"/>
                <w:color w:val="auto"/>
                <w:sz w:val="24"/>
                <w:highlight w:val="none"/>
              </w:rPr>
            </w:pPr>
          </w:p>
          <w:p w14:paraId="2A6CEB08">
            <w:pPr>
              <w:snapToGrid w:val="0"/>
              <w:spacing w:line="360" w:lineRule="auto"/>
              <w:jc w:val="center"/>
              <w:rPr>
                <w:rFonts w:ascii="宋体" w:hAnsi="宋体" w:cs="宋体"/>
                <w:color w:val="auto"/>
                <w:sz w:val="24"/>
                <w:highlight w:val="none"/>
              </w:rPr>
            </w:pPr>
          </w:p>
          <w:p w14:paraId="3F9FF2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288A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CACE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750608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E76D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21A9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65A03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5BF7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文档整理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5FCD1F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2BE4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7F052E">
            <w:pPr>
              <w:snapToGrid w:val="0"/>
              <w:spacing w:line="360" w:lineRule="auto"/>
              <w:jc w:val="center"/>
              <w:rPr>
                <w:rFonts w:ascii="宋体" w:hAnsi="宋体" w:cs="宋体"/>
                <w:color w:val="auto"/>
                <w:sz w:val="24"/>
                <w:highlight w:val="none"/>
              </w:rPr>
            </w:pPr>
          </w:p>
          <w:p w14:paraId="4B2E441E">
            <w:pPr>
              <w:snapToGrid w:val="0"/>
              <w:spacing w:line="360" w:lineRule="auto"/>
              <w:jc w:val="center"/>
              <w:rPr>
                <w:rFonts w:ascii="宋体" w:hAnsi="宋体" w:cs="宋体"/>
                <w:color w:val="auto"/>
                <w:sz w:val="24"/>
                <w:highlight w:val="none"/>
              </w:rPr>
            </w:pPr>
          </w:p>
          <w:p w14:paraId="46D71E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D82B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3227608">
            <w:pPr>
              <w:spacing w:line="360" w:lineRule="auto"/>
              <w:rPr>
                <w:color w:val="auto"/>
                <w:highlight w:val="none"/>
              </w:rPr>
            </w:pPr>
            <w:sdt>
              <w:sdtPr>
                <w:rPr>
                  <w:rFonts w:hint="eastAsia"/>
                  <w:color w:val="auto"/>
                  <w:highlight w:val="none"/>
                </w:rPr>
                <w:id w:val="-212966419"/>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color w:val="auto"/>
                <w:highlight w:val="none"/>
              </w:rPr>
              <w:t>A</w:t>
            </w:r>
            <w:r>
              <w:rPr>
                <w:rFonts w:hint="eastAsia"/>
                <w:color w:val="auto"/>
                <w:highlight w:val="none"/>
                <w:lang w:val="en-US" w:eastAsia="zh-CN"/>
              </w:rPr>
              <w:t xml:space="preserve"> </w:t>
            </w:r>
            <w:r>
              <w:rPr>
                <w:rFonts w:hint="eastAsia"/>
                <w:color w:val="auto"/>
                <w:highlight w:val="none"/>
              </w:rPr>
              <w:t>不组织。</w:t>
            </w:r>
          </w:p>
          <w:p w14:paraId="090D21FE">
            <w:pPr>
              <w:spacing w:line="360" w:lineRule="auto"/>
              <w:rPr>
                <w:rFonts w:hint="eastAsia"/>
                <w:color w:val="auto"/>
                <w:highlight w:val="none"/>
              </w:rPr>
            </w:pPr>
            <w:sdt>
              <w:sdtPr>
                <w:rPr>
                  <w:rFonts w:hint="eastAsia"/>
                  <w:color w:val="auto"/>
                  <w:highlight w:val="none"/>
                </w:rPr>
                <w:id w:val="-99980297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B</w:t>
            </w:r>
            <w:r>
              <w:rPr>
                <w:rFonts w:hint="eastAsia"/>
                <w:color w:val="auto"/>
                <w:highlight w:val="none"/>
                <w:lang w:val="en-US" w:eastAsia="zh-CN"/>
              </w:rPr>
              <w:t xml:space="preserve"> </w:t>
            </w:r>
            <w:r>
              <w:rPr>
                <w:rFonts w:hint="eastAsia"/>
                <w:color w:val="auto"/>
                <w:highlight w:val="none"/>
              </w:rPr>
              <w:t>组织，时间：      ,地点：      ，联系人：      ，联系方式：      。</w:t>
            </w:r>
          </w:p>
          <w:p w14:paraId="15272E4E">
            <w:pPr>
              <w:pStyle w:val="79"/>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☐C</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不统一组织，供应商在获取采购文件后，自行至项目现场考察。地点： ，联系人： ，联系方式： 。</w:t>
            </w:r>
          </w:p>
          <w:p w14:paraId="007085D3">
            <w:pPr>
              <w:pStyle w:val="79"/>
              <w:rPr>
                <w:color w:val="auto"/>
                <w:highlight w:val="none"/>
              </w:rPr>
            </w:pPr>
          </w:p>
        </w:tc>
      </w:tr>
      <w:tr w14:paraId="1FFF1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8C6678D">
            <w:pPr>
              <w:snapToGrid w:val="0"/>
              <w:spacing w:line="360" w:lineRule="auto"/>
              <w:jc w:val="center"/>
              <w:rPr>
                <w:rFonts w:ascii="宋体" w:hAnsi="宋体" w:cs="宋体"/>
                <w:color w:val="auto"/>
                <w:sz w:val="24"/>
                <w:highlight w:val="none"/>
              </w:rPr>
            </w:pPr>
          </w:p>
          <w:p w14:paraId="7F3AD0F4">
            <w:pPr>
              <w:snapToGrid w:val="0"/>
              <w:spacing w:line="360" w:lineRule="auto"/>
              <w:jc w:val="center"/>
              <w:rPr>
                <w:rFonts w:ascii="宋体" w:hAnsi="宋体" w:cs="宋体"/>
                <w:color w:val="auto"/>
                <w:sz w:val="24"/>
                <w:highlight w:val="none"/>
              </w:rPr>
            </w:pPr>
          </w:p>
          <w:p w14:paraId="0CB1CA80">
            <w:pPr>
              <w:snapToGrid w:val="0"/>
              <w:spacing w:line="360" w:lineRule="auto"/>
              <w:jc w:val="center"/>
              <w:rPr>
                <w:rFonts w:ascii="宋体" w:hAnsi="宋体" w:cs="宋体"/>
                <w:color w:val="auto"/>
                <w:sz w:val="24"/>
                <w:highlight w:val="none"/>
              </w:rPr>
            </w:pPr>
          </w:p>
          <w:p w14:paraId="4C42E7D7">
            <w:pPr>
              <w:snapToGrid w:val="0"/>
              <w:spacing w:line="360" w:lineRule="auto"/>
              <w:jc w:val="center"/>
              <w:rPr>
                <w:rFonts w:ascii="宋体" w:hAnsi="宋体" w:cs="宋体"/>
                <w:color w:val="auto"/>
                <w:sz w:val="24"/>
                <w:highlight w:val="none"/>
              </w:rPr>
            </w:pPr>
          </w:p>
          <w:p w14:paraId="0DF288F4">
            <w:pPr>
              <w:snapToGrid w:val="0"/>
              <w:spacing w:line="360" w:lineRule="auto"/>
              <w:jc w:val="center"/>
              <w:rPr>
                <w:rFonts w:ascii="宋体" w:hAnsi="宋体" w:cs="宋体"/>
                <w:color w:val="auto"/>
                <w:sz w:val="24"/>
                <w:highlight w:val="none"/>
              </w:rPr>
            </w:pPr>
          </w:p>
          <w:p w14:paraId="3C6B021B">
            <w:pPr>
              <w:snapToGrid w:val="0"/>
              <w:spacing w:line="360" w:lineRule="auto"/>
              <w:jc w:val="center"/>
              <w:rPr>
                <w:rFonts w:ascii="宋体" w:hAnsi="宋体" w:cs="宋体"/>
                <w:color w:val="auto"/>
                <w:sz w:val="24"/>
                <w:highlight w:val="none"/>
              </w:rPr>
            </w:pPr>
          </w:p>
          <w:p w14:paraId="582A939C">
            <w:pPr>
              <w:snapToGrid w:val="0"/>
              <w:spacing w:line="360" w:lineRule="auto"/>
              <w:jc w:val="center"/>
              <w:rPr>
                <w:rFonts w:ascii="宋体" w:hAnsi="宋体" w:cs="宋体"/>
                <w:color w:val="auto"/>
                <w:sz w:val="24"/>
                <w:highlight w:val="none"/>
              </w:rPr>
            </w:pPr>
          </w:p>
          <w:p w14:paraId="760F6448">
            <w:pPr>
              <w:snapToGrid w:val="0"/>
              <w:spacing w:line="360" w:lineRule="auto"/>
              <w:jc w:val="center"/>
              <w:rPr>
                <w:rFonts w:ascii="宋体" w:hAnsi="宋体" w:cs="宋体"/>
                <w:color w:val="auto"/>
                <w:sz w:val="24"/>
                <w:highlight w:val="none"/>
              </w:rPr>
            </w:pPr>
          </w:p>
          <w:p w14:paraId="58EE2EC2">
            <w:pPr>
              <w:snapToGrid w:val="0"/>
              <w:spacing w:line="360" w:lineRule="auto"/>
              <w:jc w:val="center"/>
              <w:rPr>
                <w:rFonts w:ascii="宋体" w:hAnsi="宋体" w:cs="宋体"/>
                <w:color w:val="auto"/>
                <w:sz w:val="24"/>
                <w:highlight w:val="none"/>
              </w:rPr>
            </w:pPr>
          </w:p>
          <w:p w14:paraId="50806F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C97E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635AB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623655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FA851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ED62D5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894B1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40277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563877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962F6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51E952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030F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401C53">
            <w:pPr>
              <w:snapToGrid w:val="0"/>
              <w:spacing w:line="360" w:lineRule="auto"/>
              <w:jc w:val="center"/>
              <w:rPr>
                <w:rFonts w:ascii="宋体" w:hAnsi="宋体" w:cs="宋体"/>
                <w:color w:val="auto"/>
                <w:sz w:val="24"/>
                <w:highlight w:val="none"/>
              </w:rPr>
            </w:pPr>
          </w:p>
          <w:p w14:paraId="13622799">
            <w:pPr>
              <w:snapToGrid w:val="0"/>
              <w:spacing w:line="360" w:lineRule="auto"/>
              <w:jc w:val="center"/>
              <w:rPr>
                <w:rFonts w:ascii="宋体" w:hAnsi="宋体" w:cs="宋体"/>
                <w:color w:val="auto"/>
                <w:sz w:val="24"/>
                <w:highlight w:val="none"/>
              </w:rPr>
            </w:pPr>
          </w:p>
          <w:p w14:paraId="3806C92B">
            <w:pPr>
              <w:snapToGrid w:val="0"/>
              <w:spacing w:line="360" w:lineRule="auto"/>
              <w:jc w:val="center"/>
              <w:rPr>
                <w:rFonts w:ascii="宋体" w:hAnsi="宋体" w:cs="宋体"/>
                <w:color w:val="auto"/>
                <w:sz w:val="24"/>
                <w:highlight w:val="none"/>
              </w:rPr>
            </w:pPr>
          </w:p>
          <w:p w14:paraId="242499E6">
            <w:pPr>
              <w:snapToGrid w:val="0"/>
              <w:spacing w:line="360" w:lineRule="auto"/>
              <w:jc w:val="center"/>
              <w:rPr>
                <w:rFonts w:ascii="宋体" w:hAnsi="宋体" w:cs="宋体"/>
                <w:color w:val="auto"/>
                <w:sz w:val="24"/>
                <w:highlight w:val="none"/>
              </w:rPr>
            </w:pPr>
          </w:p>
          <w:p w14:paraId="6C3EAB73">
            <w:pPr>
              <w:snapToGrid w:val="0"/>
              <w:spacing w:line="360" w:lineRule="auto"/>
              <w:jc w:val="center"/>
              <w:rPr>
                <w:rFonts w:ascii="宋体" w:hAnsi="宋体" w:cs="宋体"/>
                <w:color w:val="auto"/>
                <w:sz w:val="24"/>
                <w:highlight w:val="none"/>
              </w:rPr>
            </w:pPr>
          </w:p>
          <w:p w14:paraId="10D4F041">
            <w:pPr>
              <w:snapToGrid w:val="0"/>
              <w:spacing w:line="360" w:lineRule="auto"/>
              <w:jc w:val="center"/>
              <w:rPr>
                <w:rFonts w:ascii="宋体" w:hAnsi="宋体" w:cs="宋体"/>
                <w:color w:val="auto"/>
                <w:sz w:val="24"/>
                <w:highlight w:val="none"/>
              </w:rPr>
            </w:pPr>
          </w:p>
          <w:p w14:paraId="0B8CDA19">
            <w:pPr>
              <w:snapToGrid w:val="0"/>
              <w:spacing w:line="360" w:lineRule="auto"/>
              <w:jc w:val="center"/>
              <w:rPr>
                <w:rFonts w:ascii="宋体" w:hAnsi="宋体" w:cs="宋体"/>
                <w:color w:val="auto"/>
                <w:sz w:val="24"/>
                <w:highlight w:val="none"/>
              </w:rPr>
            </w:pPr>
          </w:p>
          <w:p w14:paraId="77D3E0F8">
            <w:pPr>
              <w:snapToGrid w:val="0"/>
              <w:spacing w:line="360" w:lineRule="auto"/>
              <w:jc w:val="center"/>
              <w:rPr>
                <w:rFonts w:ascii="宋体" w:hAnsi="宋体" w:cs="宋体"/>
                <w:color w:val="auto"/>
                <w:sz w:val="24"/>
                <w:highlight w:val="none"/>
              </w:rPr>
            </w:pPr>
          </w:p>
          <w:p w14:paraId="7BF228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D26212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17E9AF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C9D9A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AD21D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4C6C7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AED84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8C311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714150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873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CEE5599">
            <w:pPr>
              <w:snapToGrid w:val="0"/>
              <w:spacing w:line="360" w:lineRule="auto"/>
              <w:jc w:val="center"/>
              <w:rPr>
                <w:rFonts w:ascii="宋体" w:hAnsi="宋体" w:cs="宋体"/>
                <w:color w:val="auto"/>
                <w:sz w:val="24"/>
                <w:highlight w:val="none"/>
              </w:rPr>
            </w:pPr>
          </w:p>
          <w:p w14:paraId="05B82CB1">
            <w:pPr>
              <w:snapToGrid w:val="0"/>
              <w:spacing w:line="360" w:lineRule="auto"/>
              <w:jc w:val="center"/>
              <w:rPr>
                <w:rFonts w:ascii="宋体" w:hAnsi="宋体" w:cs="宋体"/>
                <w:color w:val="auto"/>
                <w:sz w:val="24"/>
                <w:highlight w:val="none"/>
              </w:rPr>
            </w:pPr>
          </w:p>
          <w:p w14:paraId="2B9007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5ECC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0943F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96831D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4A3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CF2CC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C1757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85D1E6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FE39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937146">
            <w:pPr>
              <w:snapToGrid w:val="0"/>
              <w:spacing w:line="360" w:lineRule="auto"/>
              <w:jc w:val="center"/>
              <w:rPr>
                <w:rFonts w:ascii="宋体" w:hAnsi="宋体" w:cs="宋体"/>
                <w:color w:val="auto"/>
                <w:sz w:val="24"/>
                <w:highlight w:val="none"/>
              </w:rPr>
            </w:pPr>
          </w:p>
          <w:p w14:paraId="39C0D16B">
            <w:pPr>
              <w:snapToGrid w:val="0"/>
              <w:spacing w:line="360" w:lineRule="auto"/>
              <w:jc w:val="center"/>
              <w:rPr>
                <w:rFonts w:ascii="宋体" w:hAnsi="宋体" w:cs="宋体"/>
                <w:color w:val="auto"/>
                <w:sz w:val="24"/>
                <w:highlight w:val="none"/>
              </w:rPr>
            </w:pPr>
          </w:p>
          <w:p w14:paraId="6B1C79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467F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37A0A8">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946C504">
            <w:pPr>
              <w:pStyle w:val="79"/>
              <w:rPr>
                <w:rFonts w:hint="eastAsia" w:asciiTheme="minorEastAsia" w:hAnsiTheme="minorEastAsia" w:eastAsiaTheme="minorEastAsia" w:cstheme="minorEastAsia"/>
                <w:color w:val="auto"/>
                <w:kern w:val="0"/>
                <w:sz w:val="24"/>
                <w:szCs w:val="24"/>
                <w:highlight w:val="none"/>
                <w:lang w:eastAsia="zh-CN"/>
              </w:rPr>
            </w:pPr>
            <w:sdt>
              <w:sdtPr>
                <w:rPr>
                  <w:rFonts w:hint="eastAsia" w:asciiTheme="minorEastAsia" w:hAnsiTheme="minorEastAsia" w:eastAsiaTheme="minorEastAsia" w:cstheme="minorEastAsia"/>
                  <w:color w:val="auto"/>
                  <w:kern w:val="0"/>
                  <w:sz w:val="24"/>
                  <w:szCs w:val="24"/>
                  <w:highlight w:val="none"/>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szCs w:val="24"/>
                <w:highlight w:val="none"/>
                <w:lang w:eastAsia="zh-CN"/>
              </w:rPr>
              <w:t>强制采购。产品：</w:t>
            </w:r>
            <w:r>
              <w:rPr>
                <w:rFonts w:hint="eastAsia" w:asciiTheme="minorEastAsia" w:hAnsiTheme="minorEastAsia" w:eastAsiaTheme="minorEastAsia" w:cstheme="minorEastAsia"/>
                <w:color w:val="auto"/>
                <w:kern w:val="0"/>
                <w:sz w:val="24"/>
                <w:szCs w:val="24"/>
                <w:highlight w:val="none"/>
                <w:lang w:val="en-US" w:eastAsia="zh-CN"/>
              </w:rPr>
              <w:t xml:space="preserve">    </w:t>
            </w:r>
          </w:p>
          <w:p w14:paraId="59DE2625">
            <w:pPr>
              <w:pStyle w:val="7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□优先采购节能产品。产品：</w:t>
            </w:r>
            <w:r>
              <w:rPr>
                <w:rFonts w:hint="eastAsia" w:asciiTheme="minorEastAsia" w:hAnsiTheme="minorEastAsia" w:eastAsiaTheme="minorEastAsia" w:cstheme="minorEastAsia"/>
                <w:color w:val="auto"/>
                <w:kern w:val="0"/>
                <w:sz w:val="24"/>
                <w:szCs w:val="24"/>
                <w:highlight w:val="none"/>
                <w:lang w:val="en-US" w:eastAsia="zh-CN"/>
              </w:rPr>
              <w:t xml:space="preserve">   </w:t>
            </w:r>
          </w:p>
          <w:p w14:paraId="554C4378">
            <w:pPr>
              <w:pStyle w:val="7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□优先采购环保产品。产品：</w:t>
            </w:r>
            <w:r>
              <w:rPr>
                <w:rFonts w:hint="eastAsia" w:asciiTheme="minorEastAsia" w:hAnsiTheme="minorEastAsia" w:eastAsiaTheme="minorEastAsia" w:cstheme="minorEastAsia"/>
                <w:color w:val="auto"/>
                <w:kern w:val="0"/>
                <w:sz w:val="24"/>
                <w:szCs w:val="24"/>
                <w:highlight w:val="none"/>
                <w:lang w:val="en-US" w:eastAsia="zh-CN"/>
              </w:rPr>
              <w:t xml:space="preserve">    </w:t>
            </w:r>
          </w:p>
          <w:p w14:paraId="52E39756">
            <w:pPr>
              <w:pStyle w:val="7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□无</w:t>
            </w:r>
          </w:p>
          <w:p w14:paraId="0B2D725A">
            <w:pPr>
              <w:pStyle w:val="79"/>
              <w:rPr>
                <w:rFonts w:hint="eastAsia" w:ascii="宋体" w:hAnsi="宋体" w:cs="宋体"/>
                <w:color w:val="auto"/>
                <w:kern w:val="0"/>
                <w:sz w:val="24"/>
                <w:highlight w:val="none"/>
                <w:lang w:eastAsia="zh-CN"/>
              </w:rPr>
            </w:pPr>
          </w:p>
        </w:tc>
      </w:tr>
      <w:tr w14:paraId="1D86F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31F0737">
            <w:pPr>
              <w:snapToGrid w:val="0"/>
              <w:spacing w:line="360" w:lineRule="auto"/>
              <w:jc w:val="center"/>
              <w:rPr>
                <w:rFonts w:ascii="宋体" w:hAnsi="宋体" w:cs="宋体"/>
                <w:color w:val="auto"/>
                <w:sz w:val="24"/>
                <w:highlight w:val="none"/>
              </w:rPr>
            </w:pPr>
          </w:p>
          <w:p w14:paraId="312E10A0">
            <w:pPr>
              <w:snapToGrid w:val="0"/>
              <w:spacing w:line="360" w:lineRule="auto"/>
              <w:jc w:val="center"/>
              <w:rPr>
                <w:rFonts w:ascii="宋体" w:hAnsi="宋体" w:cs="宋体"/>
                <w:color w:val="auto"/>
                <w:sz w:val="24"/>
                <w:highlight w:val="none"/>
              </w:rPr>
            </w:pPr>
          </w:p>
          <w:p w14:paraId="31505C8C">
            <w:pPr>
              <w:snapToGrid w:val="0"/>
              <w:spacing w:line="360" w:lineRule="auto"/>
              <w:jc w:val="center"/>
              <w:rPr>
                <w:rFonts w:ascii="宋体" w:hAnsi="宋体" w:cs="宋体"/>
                <w:color w:val="auto"/>
                <w:sz w:val="24"/>
                <w:highlight w:val="none"/>
              </w:rPr>
            </w:pPr>
          </w:p>
          <w:p w14:paraId="03469269">
            <w:pPr>
              <w:snapToGrid w:val="0"/>
              <w:spacing w:line="360" w:lineRule="auto"/>
              <w:jc w:val="center"/>
              <w:rPr>
                <w:rFonts w:ascii="宋体" w:hAnsi="宋体" w:cs="宋体"/>
                <w:color w:val="auto"/>
                <w:sz w:val="24"/>
                <w:highlight w:val="none"/>
              </w:rPr>
            </w:pPr>
          </w:p>
          <w:p w14:paraId="5AC53EE5">
            <w:pPr>
              <w:snapToGrid w:val="0"/>
              <w:spacing w:line="360" w:lineRule="auto"/>
              <w:jc w:val="center"/>
              <w:rPr>
                <w:rFonts w:ascii="宋体" w:hAnsi="宋体" w:cs="宋体"/>
                <w:color w:val="auto"/>
                <w:sz w:val="24"/>
                <w:highlight w:val="none"/>
              </w:rPr>
            </w:pPr>
          </w:p>
          <w:p w14:paraId="13437E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A946F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BC0F89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B3327F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AABDFD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3E59E5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994A5A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627531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96F8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D92ED70">
            <w:pPr>
              <w:snapToGrid w:val="0"/>
              <w:spacing w:line="360" w:lineRule="auto"/>
              <w:jc w:val="center"/>
              <w:rPr>
                <w:rFonts w:ascii="宋体" w:hAnsi="宋体" w:cs="宋体"/>
                <w:color w:val="auto"/>
                <w:sz w:val="24"/>
                <w:highlight w:val="none"/>
              </w:rPr>
            </w:pPr>
          </w:p>
          <w:p w14:paraId="2AD5D4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DCAEB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77682B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8B4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7144D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8330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0E987">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浙江省杭州市上城区顺福商务中心3幢10楼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13777554326 潘工</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AB70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7429A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C01FB0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2F7D13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38A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BE25EA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0FCED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E660F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8E39B4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8293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34D26908">
            <w:pPr>
              <w:snapToGrid w:val="0"/>
              <w:spacing w:line="360" w:lineRule="auto"/>
              <w:jc w:val="center"/>
              <w:rPr>
                <w:rFonts w:ascii="宋体" w:hAnsi="宋体" w:cs="宋体"/>
                <w:color w:val="auto"/>
                <w:sz w:val="24"/>
                <w:highlight w:val="none"/>
              </w:rPr>
            </w:pPr>
          </w:p>
        </w:tc>
        <w:tc>
          <w:tcPr>
            <w:tcW w:w="1843" w:type="dxa"/>
            <w:tcBorders>
              <w:left w:val="single" w:color="000000" w:sz="2" w:space="0"/>
              <w:right w:val="single" w:color="000000" w:sz="8" w:space="0"/>
            </w:tcBorders>
            <w:vAlign w:val="center"/>
          </w:tcPr>
          <w:p w14:paraId="3E118CAE">
            <w:pPr>
              <w:snapToGrid w:val="0"/>
              <w:spacing w:line="360" w:lineRule="auto"/>
              <w:jc w:val="center"/>
              <w:rPr>
                <w:rFonts w:hint="eastAsia" w:ascii="宋体" w:hAnsi="宋体" w:eastAsia="宋体" w:cs="宋体"/>
                <w:b/>
                <w:color w:val="auto"/>
                <w:sz w:val="24"/>
                <w:highlight w:val="none"/>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88611B">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67A3A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2994D565">
            <w:pPr>
              <w:snapToGrid w:val="0"/>
              <w:spacing w:line="360" w:lineRule="auto"/>
              <w:jc w:val="center"/>
              <w:rPr>
                <w:rFonts w:ascii="宋体" w:hAnsi="宋体" w:cs="宋体"/>
                <w:color w:val="auto"/>
                <w:sz w:val="24"/>
                <w:highlight w:val="none"/>
              </w:rPr>
            </w:pPr>
            <w:bookmarkStart w:id="13" w:name="_Toc164416483"/>
            <w:bookmarkStart w:id="14" w:name="第三部分"/>
          </w:p>
        </w:tc>
        <w:tc>
          <w:tcPr>
            <w:tcW w:w="1843" w:type="dxa"/>
            <w:tcBorders>
              <w:left w:val="single" w:color="000000" w:sz="2" w:space="0"/>
              <w:bottom w:val="single" w:color="000000" w:sz="8" w:space="0"/>
              <w:right w:val="single" w:color="000000" w:sz="8" w:space="0"/>
            </w:tcBorders>
            <w:vAlign w:val="center"/>
          </w:tcPr>
          <w:p w14:paraId="70E4350D">
            <w:pPr>
              <w:snapToGrid w:val="0"/>
              <w:spacing w:line="360" w:lineRule="auto"/>
              <w:jc w:val="center"/>
              <w:rPr>
                <w:rFonts w:hint="eastAsia" w:ascii="宋体" w:hAnsi="宋体" w:eastAsia="宋体" w:cs="宋体"/>
                <w:b/>
                <w:color w:val="auto"/>
                <w:sz w:val="24"/>
                <w:highlight w:val="none"/>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313401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招标代理服务费：按《关于杭州市招标代理服务收费管理有关问题的通知》（杭价费[2003]148号）文件服务类型收费标准的</w:t>
            </w:r>
            <w:r>
              <w:rPr>
                <w:rFonts w:hint="eastAsia" w:ascii="宋体" w:hAnsi="宋体" w:eastAsia="宋体" w:cs="宋体"/>
                <w:color w:val="auto"/>
                <w:kern w:val="0"/>
                <w:sz w:val="24"/>
                <w:highlight w:val="none"/>
                <w:lang w:val="en-US" w:eastAsia="zh-CN"/>
              </w:rPr>
              <w:t>70</w:t>
            </w:r>
            <w:r>
              <w:rPr>
                <w:rFonts w:hint="eastAsia" w:ascii="宋体" w:hAnsi="宋体" w:eastAsia="宋体" w:cs="宋体"/>
                <w:color w:val="auto"/>
                <w:kern w:val="0"/>
                <w:sz w:val="24"/>
                <w:highlight w:val="none"/>
              </w:rPr>
              <w:t>%收取，收费基数为中标价。采购代理服务费由中标供应商在领取中标通知书时支付。主动放弃中标资格或未签订合同的供应商仍应承担代理费。</w:t>
            </w:r>
          </w:p>
          <w:p w14:paraId="6E2D147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账户信息如下：</w:t>
            </w:r>
          </w:p>
          <w:p w14:paraId="2FB2A2C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账户名称：浙江科佳工程咨询有限公司</w:t>
            </w:r>
          </w:p>
          <w:p w14:paraId="058016A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开户银行：7331110182600053000</w:t>
            </w:r>
          </w:p>
          <w:p w14:paraId="38D4F69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银行账号：中信银行杭州天水支行</w:t>
            </w:r>
          </w:p>
          <w:p w14:paraId="0BBDFB4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p w14:paraId="188F1A4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（1）供应商提出质疑或投诉的，鼓励供应商在浙江政府采购网电子交易系统（政采云系统）在线提出。</w:t>
            </w:r>
          </w:p>
          <w:p w14:paraId="4F190101">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color w:val="auto"/>
                <w:kern w:val="0"/>
                <w:sz w:val="24"/>
                <w:highlight w:val="none"/>
              </w:rPr>
              <w:t>（2）供应商线下提出质疑的，除纸质文件外，请将质疑函电子版以电邮形式发送至：</w:t>
            </w:r>
            <w:r>
              <w:rPr>
                <w:rFonts w:hint="eastAsia" w:ascii="宋体" w:hAnsi="宋体" w:eastAsia="宋体" w:cs="宋体"/>
                <w:color w:val="auto"/>
                <w:kern w:val="0"/>
                <w:sz w:val="24"/>
                <w:highlight w:val="none"/>
                <w:lang w:val="en-US" w:eastAsia="zh-CN"/>
              </w:rPr>
              <w:t>295265914</w:t>
            </w:r>
            <w:r>
              <w:rPr>
                <w:rFonts w:hint="eastAsia" w:ascii="宋体" w:hAnsi="宋体" w:eastAsia="宋体" w:cs="宋体"/>
                <w:color w:val="auto"/>
                <w:kern w:val="0"/>
                <w:sz w:val="24"/>
                <w:highlight w:val="none"/>
              </w:rPr>
              <w:t>@qq.com。</w:t>
            </w:r>
          </w:p>
        </w:tc>
      </w:tr>
      <w:bookmarkEnd w:id="10"/>
    </w:tbl>
    <w:p w14:paraId="24FDFCE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7C75A8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4BD112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D57CAD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8486D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89591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C0270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C5712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2F188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CFE1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BED8E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79BCE8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8770E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37C3D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6075DD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8FB48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41447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E2E94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7B923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9B0B3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B9F2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E6C642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符合下列情形的，享受中小企业扶持政策：在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采购项目中，</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由中小企业</w:t>
      </w:r>
      <w:r>
        <w:rPr>
          <w:rFonts w:hint="eastAsia" w:ascii="宋体" w:hAnsi="宋体" w:cs="宋体"/>
          <w:color w:val="auto"/>
          <w:kern w:val="0"/>
          <w:sz w:val="24"/>
          <w:highlight w:val="none"/>
          <w:lang w:val="en-US" w:eastAsia="zh-CN"/>
        </w:rPr>
        <w:t>承接</w:t>
      </w:r>
      <w:r>
        <w:rPr>
          <w:rFonts w:hint="eastAsia" w:ascii="宋体" w:hAnsi="宋体" w:cs="宋体"/>
          <w:color w:val="auto"/>
          <w:kern w:val="0"/>
          <w:sz w:val="24"/>
          <w:highlight w:val="none"/>
        </w:rPr>
        <w:t>，即</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由中小企业生产且使用该中小企业商号或者注册商标；在货物采购项目中，投标人提供的货物既有中小企业制造货物，也有大型企业制造货物的，不享受中小企业扶持政策。</w:t>
      </w:r>
    </w:p>
    <w:p w14:paraId="4B6B463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B25D6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AA9B4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432D3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4E57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038B0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DF8244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E1B8C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E225B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7E15C1B">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9FCD5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11835F6">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b/>
          <w:color w:val="auto"/>
          <w:highlight w:val="none"/>
        </w:rPr>
        <w:t>4. 询问、质疑、投诉</w:t>
      </w:r>
      <w:r>
        <w:rPr>
          <w:rFonts w:hint="eastAsia" w:ascii="宋体" w:hAnsi="宋体" w:cs="仿宋"/>
          <w:color w:val="auto"/>
          <w:sz w:val="24"/>
          <w:highlight w:val="none"/>
        </w:rPr>
        <w:t>、补偿救济</w:t>
      </w:r>
    </w:p>
    <w:p w14:paraId="420221F6">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13E3EE7">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D6490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F588B1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653C0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85A126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4859C0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FC7F4B2">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2EE33F2">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06AFA1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1D91E4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lang w:val="zh-CN"/>
        </w:rPr>
        <w:t>4.3.3.1供应商的姓名或者名称、地址、邮编、联系人及联系电话；</w:t>
      </w:r>
    </w:p>
    <w:p w14:paraId="3C1B9C4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097D34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E9F9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98648A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BC201D9">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7CF5E1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0DDB57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5556E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A54A42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6BEB31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8FEB638">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94FDB3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BC835D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2F44C5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FB93D2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75E7DB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249DB76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4CAF4FD">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90BB8E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1EA2417">
      <w:pPr>
        <w:pStyle w:val="131"/>
        <w:snapToGrid w:val="0"/>
        <w:spacing w:before="0"/>
        <w:ind w:firstLine="360"/>
        <w:rPr>
          <w:rFonts w:ascii="宋体" w:hAnsi="宋体" w:cs="宋体"/>
          <w:color w:val="auto"/>
          <w:sz w:val="18"/>
          <w:szCs w:val="18"/>
          <w:highlight w:val="none"/>
        </w:rPr>
      </w:pPr>
    </w:p>
    <w:p w14:paraId="5A127A9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02F501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803BAC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B942F9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C6F55A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7453CB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3A43D9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B72046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1474AC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25C61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02104D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A7B2D6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C02C3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5FE8F5">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CF20D0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2EB28B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65BB29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1F5FF0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291191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0020EDA">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D30D4E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8195C4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B543DB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30E16A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55BA6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40770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A8B63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4DE103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0653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3C3BC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59FF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943E3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2438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C2D3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CAD0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61920E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EBDADA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B8EF34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2D149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AEDBDBE">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7E21444">
      <w:pPr>
        <w:pStyle w:val="80"/>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261E401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3925B60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C0C40A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366D841">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43FB2C1D">
      <w:pPr>
        <w:pStyle w:val="80"/>
        <w:rPr>
          <w:color w:val="auto"/>
          <w:highlight w:val="none"/>
        </w:rPr>
      </w:pPr>
    </w:p>
    <w:p w14:paraId="0126D47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A545BD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2BE08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A3CE6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F166D0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319D0BF">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FDEABB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C3F1BD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6D8BEA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326D540">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223D5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D577C4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49E0CF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EEB328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20DE890">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w:t>
      </w:r>
      <w:r>
        <w:rPr>
          <w:rFonts w:hint="eastAsia" w:hAnsi="宋体" w:cs="宋体"/>
          <w:color w:val="auto"/>
          <w:sz w:val="24"/>
          <w:szCs w:val="24"/>
          <w:highlight w:val="none"/>
          <w:lang w:eastAsia="zh-CN"/>
        </w:rPr>
        <w:t xml:space="preserve">环卫工人团体意外伤害保险 </w:t>
      </w:r>
      <w:r>
        <w:rPr>
          <w:rFonts w:hint="eastAsia" w:hAnsi="宋体" w:cs="宋体"/>
          <w:color w:val="auto"/>
          <w:sz w:val="24"/>
          <w:szCs w:val="24"/>
          <w:highlight w:val="none"/>
        </w:rPr>
        <w:t>，投标人名称(联合体投标的，包装物封面需注明联合体投标，并注明联合体成员各方的名称和联合协议中约定的牵头人的名称)。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2594D4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C516C4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E3E5ED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99A79C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0A6D05">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80764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CA8458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E1876B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99F043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91DB03C">
      <w:pPr>
        <w:pStyle w:val="131"/>
        <w:spacing w:before="0"/>
        <w:ind w:firstLine="643"/>
        <w:rPr>
          <w:rFonts w:ascii="宋体" w:hAnsi="宋体" w:cs="宋体"/>
          <w:b/>
          <w:color w:val="auto"/>
          <w:sz w:val="32"/>
          <w:highlight w:val="none"/>
        </w:rPr>
      </w:pPr>
    </w:p>
    <w:p w14:paraId="224CC2FE">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E42BB6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2239B15">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D661560">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232F23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922511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C283F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483671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7788F5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390B0E4">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48B1CD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9E26C3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1B4258A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84BE27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B55D6D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E9BDE2">
      <w:pPr>
        <w:pStyle w:val="131"/>
        <w:spacing w:before="0"/>
        <w:ind w:firstLine="0" w:firstLineChars="0"/>
        <w:rPr>
          <w:rFonts w:ascii="宋体" w:hAnsi="宋体" w:cs="宋体"/>
          <w:color w:val="auto"/>
          <w:kern w:val="0"/>
          <w:szCs w:val="24"/>
          <w:highlight w:val="none"/>
        </w:rPr>
      </w:pPr>
    </w:p>
    <w:p w14:paraId="5C5A7D1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40184EB">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2941C0">
      <w:pPr>
        <w:spacing w:line="360" w:lineRule="auto"/>
        <w:rPr>
          <w:rFonts w:ascii="宋体" w:hAnsi="宋体" w:cs="宋体"/>
          <w:b/>
          <w:color w:val="auto"/>
          <w:sz w:val="24"/>
          <w:highlight w:val="none"/>
        </w:rPr>
      </w:pPr>
    </w:p>
    <w:p w14:paraId="6C212F8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C67B7CD">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A9FD65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351A7F0">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27F94A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F76CEC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rPr>
        <w:t>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390BDC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17C5377">
      <w:pPr>
        <w:pStyle w:val="131"/>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rPr>
        <w:t>2</w:t>
      </w:r>
      <w:r>
        <w:rPr>
          <w:rFonts w:hint="eastAsia" w:ascii="宋体" w:hAnsi="宋体" w:cs="宋体"/>
          <w:b w:val="0"/>
          <w:bCs/>
          <w:color w:val="auto"/>
          <w:szCs w:val="24"/>
          <w:highlight w:val="none"/>
          <w:lang w:eastAsia="zh-CN"/>
        </w:rPr>
        <w:t>3</w:t>
      </w:r>
      <w:r>
        <w:rPr>
          <w:rFonts w:hint="eastAsia" w:ascii="宋体" w:hAnsi="宋体" w:cs="宋体"/>
          <w:b w:val="0"/>
          <w:bCs/>
          <w:color w:val="auto"/>
          <w:szCs w:val="24"/>
          <w:highlight w:val="none"/>
          <w:lang w:val="en-US" w:eastAsia="zh-CN"/>
        </w:rPr>
        <w:t>.4</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2E3059A">
      <w:pPr>
        <w:pStyle w:val="80"/>
        <w:rPr>
          <w:color w:val="auto"/>
          <w:highlight w:val="none"/>
        </w:rPr>
      </w:pPr>
    </w:p>
    <w:p w14:paraId="223E8057">
      <w:pPr>
        <w:snapToGrid w:val="0"/>
        <w:spacing w:line="360" w:lineRule="auto"/>
        <w:ind w:left="120" w:leftChars="57" w:firstLine="482" w:firstLineChars="150"/>
        <w:jc w:val="center"/>
        <w:rPr>
          <w:rFonts w:ascii="宋体" w:hAnsi="宋体" w:cs="宋体"/>
          <w:b/>
          <w:color w:val="auto"/>
          <w:sz w:val="32"/>
          <w:highlight w:val="none"/>
        </w:rPr>
      </w:pPr>
    </w:p>
    <w:p w14:paraId="6AA2620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65F1B51">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CCFC4D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29A91E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DE319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B613F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65B043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D55F04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736F52">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606256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A94232">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1C6B581">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6620804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484F66F">
      <w:pPr>
        <w:rPr>
          <w:color w:val="auto"/>
          <w:highlight w:val="none"/>
        </w:rPr>
      </w:pPr>
    </w:p>
    <w:p w14:paraId="785D0DF6">
      <w:pPr>
        <w:snapToGrid w:val="0"/>
        <w:spacing w:line="360" w:lineRule="auto"/>
        <w:ind w:firstLine="3357" w:firstLineChars="1045"/>
        <w:rPr>
          <w:rFonts w:ascii="宋体" w:hAnsi="宋体" w:cs="宋体"/>
          <w:b/>
          <w:color w:val="auto"/>
          <w:sz w:val="32"/>
          <w:highlight w:val="none"/>
        </w:rPr>
      </w:pPr>
    </w:p>
    <w:p w14:paraId="7DE2A8C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34320D1">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0D3606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198B6C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0C7F7D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A66FDD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F9F3BB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4D6B847">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02B39E">
      <w:pPr>
        <w:tabs>
          <w:tab w:val="left" w:pos="0"/>
        </w:tabs>
        <w:spacing w:line="360" w:lineRule="auto"/>
        <w:ind w:firstLine="480"/>
        <w:rPr>
          <w:rFonts w:ascii="宋体" w:hAnsi="宋体" w:cs="宋体"/>
          <w:color w:val="auto"/>
          <w:sz w:val="24"/>
          <w:highlight w:val="none"/>
        </w:rPr>
      </w:pPr>
    </w:p>
    <w:p w14:paraId="451FBBA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AE81C39">
      <w:pPr>
        <w:pStyle w:val="24"/>
        <w:spacing w:line="360" w:lineRule="auto"/>
        <w:ind w:firstLine="0" w:firstLineChars="0"/>
        <w:rPr>
          <w:rFonts w:cs="宋体"/>
          <w:b/>
          <w:color w:val="auto"/>
          <w:highlight w:val="none"/>
        </w:rPr>
      </w:pPr>
      <w:r>
        <w:rPr>
          <w:rFonts w:hint="eastAsia" w:cs="宋体"/>
          <w:b/>
          <w:color w:val="auto"/>
          <w:highlight w:val="none"/>
        </w:rPr>
        <w:t>30.验收</w:t>
      </w:r>
    </w:p>
    <w:p w14:paraId="16F214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2213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591797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D4E78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30295"/>
      <w:bookmarkEnd w:id="19"/>
      <w:bookmarkStart w:id="20" w:name="_Hlt74714665"/>
      <w:bookmarkEnd w:id="20"/>
      <w:bookmarkStart w:id="21" w:name="_Hlt68072998"/>
      <w:bookmarkEnd w:id="21"/>
      <w:bookmarkStart w:id="22" w:name="_Hlt68072990"/>
      <w:bookmarkEnd w:id="22"/>
      <w:bookmarkStart w:id="23" w:name="_Hlt74729768"/>
      <w:bookmarkEnd w:id="23"/>
      <w:bookmarkStart w:id="24" w:name="_Hlt68403820"/>
      <w:bookmarkEnd w:id="24"/>
      <w:bookmarkStart w:id="25" w:name="_Hlt68057669"/>
      <w:bookmarkEnd w:id="25"/>
      <w:bookmarkStart w:id="26" w:name="_Hlt75236011"/>
      <w:bookmarkEnd w:id="26"/>
      <w:bookmarkStart w:id="27" w:name="_Hlt75236101"/>
      <w:bookmarkEnd w:id="27"/>
      <w:bookmarkStart w:id="28" w:name="_Hlt74707468"/>
      <w:bookmarkEnd w:id="28"/>
      <w:bookmarkStart w:id="29" w:name="_Hlt75236290"/>
      <w:bookmarkEnd w:id="29"/>
      <w:bookmarkStart w:id="30" w:name="_Hlt68073093"/>
      <w:bookmarkEnd w:id="30"/>
    </w:p>
    <w:p w14:paraId="5E5F879B">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E341921">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D00604A">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36A25000">
      <w:pPr>
        <w:spacing w:line="360" w:lineRule="auto"/>
        <w:ind w:firstLine="120" w:firstLineChars="50"/>
        <w:rPr>
          <w:rFonts w:hint="eastAsia" w:asciiTheme="minorEastAsia" w:hAnsiTheme="minorEastAsia" w:eastAsiaTheme="minorEastAsia" w:cstheme="minorEastAsia"/>
          <w:b/>
          <w:color w:val="auto"/>
          <w:sz w:val="24"/>
          <w:szCs w:val="24"/>
          <w:highlight w:val="none"/>
        </w:rPr>
      </w:pPr>
    </w:p>
    <w:p w14:paraId="02D91DB7">
      <w:pPr>
        <w:keepNext/>
        <w:keepLines/>
        <w:snapToGrid w:val="0"/>
        <w:spacing w:before="120" w:beforeLines="50" w:after="120" w:afterLines="50" w:line="360" w:lineRule="auto"/>
        <w:outlineLvl w:val="1"/>
        <w:rPr>
          <w:rFonts w:hint="eastAsia" w:ascii="宋体" w:hAnsi="宋体" w:eastAsia="宋体" w:cs="宋体"/>
          <w:b/>
          <w:bCs/>
          <w:snapToGrid w:val="0"/>
          <w:color w:val="auto"/>
          <w:kern w:val="0"/>
          <w:sz w:val="24"/>
          <w:szCs w:val="24"/>
          <w:highlight w:val="none"/>
        </w:rPr>
      </w:pPr>
      <w:bookmarkStart w:id="32" w:name="_Toc175555755"/>
      <w:bookmarkStart w:id="33" w:name="_Toc468893055"/>
      <w:bookmarkStart w:id="34" w:name="_Toc26292"/>
      <w:bookmarkStart w:id="35" w:name="_Toc326261983"/>
      <w:bookmarkStart w:id="36" w:name="_Toc14602"/>
      <w:r>
        <w:rPr>
          <w:rFonts w:hint="eastAsia" w:ascii="宋体" w:hAnsi="宋体" w:eastAsia="宋体" w:cs="宋体"/>
          <w:b/>
          <w:bCs/>
          <w:snapToGrid w:val="0"/>
          <w:color w:val="auto"/>
          <w:kern w:val="0"/>
          <w:sz w:val="24"/>
          <w:szCs w:val="24"/>
          <w:highlight w:val="none"/>
        </w:rPr>
        <w:t>一、</w:t>
      </w:r>
      <w:bookmarkEnd w:id="32"/>
      <w:bookmarkEnd w:id="33"/>
      <w:bookmarkEnd w:id="34"/>
      <w:bookmarkEnd w:id="35"/>
      <w:r>
        <w:rPr>
          <w:rFonts w:hint="eastAsia" w:ascii="宋体" w:hAnsi="宋体" w:eastAsia="宋体" w:cs="宋体"/>
          <w:b/>
          <w:bCs/>
          <w:snapToGrid w:val="0"/>
          <w:color w:val="auto"/>
          <w:kern w:val="0"/>
          <w:sz w:val="24"/>
          <w:szCs w:val="24"/>
          <w:highlight w:val="none"/>
        </w:rPr>
        <w:t>参保保险内容</w:t>
      </w:r>
      <w:bookmarkEnd w:id="36"/>
    </w:p>
    <w:p w14:paraId="4BBD08DC">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1、本次招标项目内容为“环卫工人团体意外伤害保险 ”。</w:t>
      </w:r>
    </w:p>
    <w:p w14:paraId="35C4184F">
      <w:pPr>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2、保险险种包括</w:t>
      </w:r>
      <w:r>
        <w:rPr>
          <w:rFonts w:hint="eastAsia" w:ascii="宋体" w:hAnsi="宋体" w:eastAsia="宋体" w:cs="宋体"/>
          <w:color w:val="auto"/>
          <w:sz w:val="24"/>
          <w:szCs w:val="24"/>
          <w:highlight w:val="none"/>
        </w:rPr>
        <w:t>人身意外伤害保险及附加意外伤害医疗保险</w:t>
      </w:r>
      <w:r>
        <w:rPr>
          <w:rFonts w:hint="eastAsia" w:ascii="宋体" w:hAnsi="宋体" w:eastAsia="宋体" w:cs="宋体"/>
          <w:snapToGrid w:val="0"/>
          <w:color w:val="auto"/>
          <w:kern w:val="0"/>
          <w:sz w:val="24"/>
          <w:szCs w:val="24"/>
          <w:highlight w:val="none"/>
        </w:rPr>
        <w:t>。详见下表：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8505"/>
      </w:tblGrid>
      <w:tr w14:paraId="322C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5DB089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险种</w:t>
            </w:r>
          </w:p>
        </w:tc>
        <w:tc>
          <w:tcPr>
            <w:tcW w:w="8505" w:type="dxa"/>
            <w:tcBorders>
              <w:top w:val="single" w:color="000000" w:sz="4" w:space="0"/>
              <w:left w:val="nil"/>
              <w:bottom w:val="single" w:color="000000" w:sz="4" w:space="0"/>
              <w:right w:val="single" w:color="000000" w:sz="4" w:space="0"/>
            </w:tcBorders>
            <w:noWrap w:val="0"/>
            <w:vAlign w:val="center"/>
          </w:tcPr>
          <w:p w14:paraId="6B50D1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团体意外伤害保险+附加意外伤害医疗保险</w:t>
            </w:r>
          </w:p>
        </w:tc>
      </w:tr>
      <w:tr w14:paraId="0990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C5CD3A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投保人</w:t>
            </w:r>
          </w:p>
        </w:tc>
        <w:tc>
          <w:tcPr>
            <w:tcW w:w="8505" w:type="dxa"/>
            <w:tcBorders>
              <w:top w:val="single" w:color="000000" w:sz="4" w:space="0"/>
              <w:left w:val="nil"/>
              <w:bottom w:val="single" w:color="000000" w:sz="4" w:space="0"/>
              <w:right w:val="single" w:color="000000" w:sz="4" w:space="0"/>
            </w:tcBorders>
            <w:noWrap w:val="0"/>
            <w:vAlign w:val="center"/>
          </w:tcPr>
          <w:p w14:paraId="4AB87AA4">
            <w:pPr>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杭州市环境卫生和生活固废处置保障中心（杭州市环境卫生科学研究所）</w:t>
            </w:r>
          </w:p>
        </w:tc>
      </w:tr>
      <w:tr w14:paraId="5048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441C6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被保险人</w:t>
            </w:r>
          </w:p>
        </w:tc>
        <w:tc>
          <w:tcPr>
            <w:tcW w:w="8505" w:type="dxa"/>
            <w:tcBorders>
              <w:top w:val="single" w:color="000000" w:sz="4" w:space="0"/>
              <w:left w:val="nil"/>
              <w:bottom w:val="single" w:color="000000" w:sz="4" w:space="0"/>
              <w:right w:val="single" w:color="000000" w:sz="4" w:space="0"/>
            </w:tcBorders>
            <w:noWrap w:val="0"/>
            <w:vAlign w:val="center"/>
          </w:tcPr>
          <w:p w14:paraId="09165E7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上城区、拱墅区、西湖区，西湖风景名胜区管辖范围内的签订正式劳动合同（或劳务协议）的从事环卫作业的环卫工人</w:t>
            </w:r>
          </w:p>
        </w:tc>
      </w:tr>
      <w:tr w14:paraId="3C83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53390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总人数</w:t>
            </w:r>
          </w:p>
        </w:tc>
        <w:tc>
          <w:tcPr>
            <w:tcW w:w="8505" w:type="dxa"/>
            <w:tcBorders>
              <w:top w:val="single" w:color="000000" w:sz="4" w:space="0"/>
              <w:left w:val="nil"/>
              <w:bottom w:val="single" w:color="000000" w:sz="4" w:space="0"/>
              <w:right w:val="single" w:color="000000" w:sz="4" w:space="0"/>
            </w:tcBorders>
            <w:noWrap w:val="0"/>
            <w:vAlign w:val="center"/>
          </w:tcPr>
          <w:p w14:paraId="77D37FD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约9050人</w:t>
            </w:r>
          </w:p>
        </w:tc>
      </w:tr>
    </w:tbl>
    <w:p w14:paraId="32471F1D">
      <w:pPr>
        <w:keepNext/>
        <w:keepLines/>
        <w:snapToGrid w:val="0"/>
        <w:spacing w:before="120" w:beforeLines="50" w:after="120" w:afterLines="50" w:line="360" w:lineRule="auto"/>
        <w:outlineLvl w:val="1"/>
        <w:rPr>
          <w:rFonts w:hint="eastAsia" w:ascii="宋体" w:hAnsi="宋体" w:eastAsia="宋体" w:cs="宋体"/>
          <w:b/>
          <w:bCs/>
          <w:snapToGrid w:val="0"/>
          <w:color w:val="auto"/>
          <w:kern w:val="0"/>
          <w:sz w:val="24"/>
          <w:szCs w:val="24"/>
          <w:highlight w:val="none"/>
        </w:rPr>
      </w:pPr>
      <w:bookmarkStart w:id="37" w:name="_Toc23765"/>
      <w:bookmarkStart w:id="38" w:name="_Toc454151396"/>
      <w:r>
        <w:rPr>
          <w:rFonts w:hint="eastAsia" w:ascii="宋体" w:hAnsi="宋体" w:eastAsia="宋体" w:cs="宋体"/>
          <w:b/>
          <w:bCs/>
          <w:snapToGrid w:val="0"/>
          <w:color w:val="auto"/>
          <w:kern w:val="0"/>
          <w:sz w:val="24"/>
          <w:szCs w:val="24"/>
          <w:highlight w:val="none"/>
        </w:rPr>
        <w:t>二、赔付范围及比例</w:t>
      </w:r>
      <w:bookmarkEnd w:id="37"/>
      <w:bookmarkEnd w:id="38"/>
    </w:p>
    <w:p w14:paraId="3034D18D">
      <w:pPr>
        <w:snapToGrid w:val="0"/>
        <w:spacing w:line="360" w:lineRule="auto"/>
        <w:jc w:val="left"/>
        <w:rPr>
          <w:rFonts w:hint="eastAsia" w:ascii="宋体" w:hAnsi="宋体" w:eastAsia="宋体" w:cs="宋体"/>
          <w:b w:val="0"/>
          <w:bCs/>
          <w:color w:val="auto"/>
          <w:sz w:val="24"/>
          <w:szCs w:val="24"/>
          <w:highlight w:val="none"/>
        </w:rPr>
      </w:pPr>
      <w:bookmarkStart w:id="39" w:name="_Toc184806453"/>
      <w:bookmarkStart w:id="40" w:name="_Toc218001527"/>
      <w:bookmarkStart w:id="41" w:name="_Toc330199181"/>
      <w:bookmarkStart w:id="42" w:name="_Toc235860968"/>
      <w:bookmarkStart w:id="43" w:name="_Toc266782278"/>
      <w:r>
        <w:rPr>
          <w:rFonts w:hint="eastAsia" w:ascii="宋体" w:hAnsi="宋体" w:eastAsia="宋体" w:cs="宋体"/>
          <w:b w:val="0"/>
          <w:bCs/>
          <w:color w:val="auto"/>
          <w:sz w:val="24"/>
          <w:szCs w:val="24"/>
          <w:highlight w:val="none"/>
        </w:rPr>
        <w:t>1、方案中必须明确对于团体意外伤害保险及附加意外伤害医疗保险的保额以及免赔率等内容。主要包括：</w:t>
      </w:r>
    </w:p>
    <w:p w14:paraId="29BDC9D7">
      <w:pPr>
        <w:snapToGrid w:val="0"/>
        <w:spacing w:line="360" w:lineRule="auto"/>
        <w:ind w:firstLine="235" w:firstLineChars="98"/>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（1）单人保险金额，系指给每个环卫工人支付的保险费。</w:t>
      </w:r>
    </w:p>
    <w:p w14:paraId="69EDAA16">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▲（2）每人给付的意外伤害保险金额，系指意外伤害保险金额，保障项目：意外身故、残疾给付，保险金额不低于13万元/人，具体保险金额投标人须在方案中明确。</w:t>
      </w:r>
    </w:p>
    <w:p w14:paraId="2B88E7F3">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每人给付的意外医疗补偿金额，系指意外伤害医疗保险金额，保障项目：意外医疗费用补偿；保险金额不低于3万元/人，每次因遭受意外事故所致的合理医疗费用超过100元以上部分按100%赔付，100元及100元以下部分免于赔付,具体保险金额投标人须在方案中明确。</w:t>
      </w:r>
    </w:p>
    <w:p w14:paraId="36F53B35">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▲（4）每人给付的意外伤害住院津贴，系指意外伤害住院津贴保险金额，保障项目：意外住院津贴。每人每年给付天数180天，保险金额不低于10元/人/天。具体保险金额投标人须在方案中明确。</w:t>
      </w:r>
    </w:p>
    <w:p w14:paraId="34C48CD8">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2、项目每年保费最高限价为60万元，故三年保费上限为180万元。 </w:t>
      </w:r>
    </w:p>
    <w:p w14:paraId="312213FE">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3、服务期为3年，合同按年签定，第一年从202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年1月1日计算，</w:t>
      </w:r>
      <w:r>
        <w:rPr>
          <w:rFonts w:hint="eastAsia" w:ascii="宋体" w:hAnsi="宋体" w:eastAsia="宋体" w:cs="宋体"/>
          <w:b w:val="0"/>
          <w:bCs/>
          <w:color w:val="auto"/>
          <w:sz w:val="24"/>
          <w:szCs w:val="24"/>
          <w:highlight w:val="none"/>
          <w:lang w:bidi="zh-CN"/>
        </w:rPr>
        <w:t>中标人必须承诺从</w:t>
      </w:r>
      <w:r>
        <w:rPr>
          <w:rFonts w:hint="eastAsia" w:ascii="宋体" w:hAnsi="宋体" w:eastAsia="宋体" w:cs="宋体"/>
          <w:b w:val="0"/>
          <w:bCs/>
          <w:color w:val="auto"/>
          <w:sz w:val="24"/>
          <w:szCs w:val="24"/>
          <w:highlight w:val="none"/>
        </w:rPr>
        <w:t>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bidi="zh-CN"/>
        </w:rPr>
        <w:t>年</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bidi="zh-CN"/>
        </w:rPr>
        <w:t>月</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bidi="zh-CN"/>
        </w:rPr>
        <w:t>日0:00起至签订《</w:t>
      </w:r>
      <w:r>
        <w:rPr>
          <w:rFonts w:hint="eastAsia" w:ascii="宋体" w:hAnsi="宋体" w:eastAsia="宋体" w:cs="宋体"/>
          <w:b w:val="0"/>
          <w:bCs/>
          <w:snapToGrid w:val="0"/>
          <w:color w:val="auto"/>
          <w:kern w:val="0"/>
          <w:sz w:val="24"/>
          <w:szCs w:val="24"/>
          <w:highlight w:val="none"/>
        </w:rPr>
        <w:t>环卫工人意外伤害保险</w:t>
      </w:r>
      <w:r>
        <w:rPr>
          <w:rFonts w:hint="eastAsia" w:ascii="宋体" w:hAnsi="宋体" w:eastAsia="宋体" w:cs="宋体"/>
          <w:b w:val="0"/>
          <w:bCs/>
          <w:color w:val="auto"/>
          <w:sz w:val="24"/>
          <w:szCs w:val="24"/>
          <w:highlight w:val="none"/>
          <w:lang w:bidi="zh-CN"/>
        </w:rPr>
        <w:t>协议》日止，如本项目被保险人有发生赔付的，也必须按照理赔标准理赔。第一年合同到期后，如双方无异议可续签两次，每次不超过一年。</w:t>
      </w:r>
    </w:p>
    <w:p w14:paraId="2BC84756">
      <w:pPr>
        <w:pStyle w:val="2"/>
        <w:spacing w:before="120" w:beforeLines="50" w:after="120" w:afterLines="50"/>
        <w:rPr>
          <w:rFonts w:hint="eastAsia" w:ascii="宋体" w:hAnsi="宋体" w:eastAsia="宋体" w:cs="宋体"/>
          <w:color w:val="auto"/>
          <w:sz w:val="24"/>
          <w:szCs w:val="24"/>
          <w:highlight w:val="none"/>
        </w:rPr>
      </w:pPr>
      <w:bookmarkStart w:id="44" w:name="_Toc25109"/>
      <w:bookmarkStart w:id="45" w:name="_Toc454151397"/>
      <w:r>
        <w:rPr>
          <w:rFonts w:hint="eastAsia" w:ascii="宋体" w:hAnsi="宋体" w:eastAsia="宋体" w:cs="宋体"/>
          <w:color w:val="auto"/>
          <w:sz w:val="24"/>
          <w:szCs w:val="24"/>
          <w:highlight w:val="none"/>
        </w:rPr>
        <w:t>三、</w:t>
      </w:r>
      <w:bookmarkEnd w:id="39"/>
      <w:bookmarkEnd w:id="40"/>
      <w:bookmarkEnd w:id="41"/>
      <w:bookmarkEnd w:id="42"/>
      <w:bookmarkEnd w:id="43"/>
      <w:r>
        <w:rPr>
          <w:rFonts w:hint="eastAsia" w:ascii="宋体" w:hAnsi="宋体" w:eastAsia="宋体" w:cs="宋体"/>
          <w:color w:val="auto"/>
          <w:sz w:val="24"/>
          <w:szCs w:val="24"/>
          <w:highlight w:val="none"/>
        </w:rPr>
        <w:t>其它要求</w:t>
      </w:r>
      <w:bookmarkEnd w:id="44"/>
      <w:bookmarkEnd w:id="45"/>
    </w:p>
    <w:p w14:paraId="5D267879">
      <w:pPr>
        <w:pStyle w:val="131"/>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1、保费支付时间：合同签订后支付</w:t>
      </w:r>
      <w:r>
        <w:rPr>
          <w:rFonts w:hint="eastAsia" w:ascii="宋体" w:hAnsi="宋体" w:eastAsia="宋体" w:cs="宋体"/>
          <w:color w:val="auto"/>
          <w:sz w:val="24"/>
          <w:szCs w:val="24"/>
          <w:highlight w:val="none"/>
          <w:lang w:val="en-US" w:eastAsia="zh-CN"/>
        </w:rPr>
        <w:t>当年</w:t>
      </w:r>
      <w:r>
        <w:rPr>
          <w:rFonts w:hint="eastAsia" w:ascii="宋体" w:hAnsi="宋体" w:eastAsia="宋体" w:cs="宋体"/>
          <w:color w:val="auto"/>
          <w:sz w:val="24"/>
          <w:szCs w:val="24"/>
          <w:highlight w:val="none"/>
        </w:rPr>
        <w:t>合同额的40%，承保方于当年12月10日前提供本年度的保险理赔情况报告（含全部报案清单及理赔情况描述等），采购方对承保方的服务初验合格后，支付</w:t>
      </w:r>
      <w:r>
        <w:rPr>
          <w:rFonts w:hint="eastAsia" w:ascii="宋体" w:hAnsi="宋体" w:eastAsia="宋体" w:cs="宋体"/>
          <w:color w:val="auto"/>
          <w:sz w:val="24"/>
          <w:szCs w:val="24"/>
          <w:highlight w:val="none"/>
          <w:lang w:val="en-US" w:eastAsia="zh-CN"/>
        </w:rPr>
        <w:t>当年</w:t>
      </w:r>
      <w:r>
        <w:rPr>
          <w:rFonts w:hint="eastAsia" w:ascii="宋体" w:hAnsi="宋体" w:eastAsia="宋体" w:cs="宋体"/>
          <w:color w:val="auto"/>
          <w:sz w:val="24"/>
          <w:szCs w:val="24"/>
          <w:highlight w:val="none"/>
        </w:rPr>
        <w:t>合同额的60%。202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年12月10日至保险期限结束之间如有发生事故理赔的，乙方应按合同约定及时支付相应理赔款项。</w:t>
      </w:r>
    </w:p>
    <w:p w14:paraId="6BE47E52">
      <w:pPr>
        <w:pStyle w:val="131"/>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2、承保要求：声明不做主承保或者只承保部分份额的投标文件将被拒绝。</w:t>
      </w:r>
    </w:p>
    <w:p w14:paraId="44B75761">
      <w:pPr>
        <w:pStyle w:val="131"/>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3、认定赔付要求：提交材料齐全后的15个工作日内完成理赔。赔付款项直接进入被保险人账户。</w:t>
      </w:r>
    </w:p>
    <w:p w14:paraId="7C7B3CA2">
      <w:pPr>
        <w:pStyle w:val="131"/>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4、中标单位有良好的服务工作态度，并能全天候在90分钟内按甲方要求到达指定现场响应配合做好保险的相关工作事宜。按合同要求主动履行质量跟踪服务、专人负责、专人上门服务等各项条款的要约与承诺。</w:t>
      </w:r>
    </w:p>
    <w:p w14:paraId="21AEAE00">
      <w:pPr>
        <w:pStyle w:val="2"/>
        <w:spacing w:before="120" w:beforeLines="50" w:after="120" w:afterLines="50"/>
        <w:rPr>
          <w:rFonts w:hint="eastAsia" w:ascii="宋体" w:hAnsi="宋体" w:eastAsia="宋体" w:cs="宋体"/>
          <w:color w:val="auto"/>
          <w:sz w:val="24"/>
          <w:szCs w:val="24"/>
          <w:highlight w:val="none"/>
        </w:rPr>
      </w:pPr>
      <w:bookmarkStart w:id="46" w:name="_Toc9504"/>
      <w:bookmarkStart w:id="47" w:name="_Toc453485655"/>
      <w:bookmarkStart w:id="48" w:name="_Toc421026324"/>
      <w:bookmarkStart w:id="49" w:name="_Toc454151398"/>
      <w:r>
        <w:rPr>
          <w:rFonts w:hint="eastAsia" w:ascii="宋体" w:hAnsi="宋体" w:eastAsia="宋体" w:cs="宋体"/>
          <w:color w:val="auto"/>
          <w:sz w:val="24"/>
          <w:szCs w:val="24"/>
          <w:highlight w:val="none"/>
        </w:rPr>
        <w:t>四、重要说明</w:t>
      </w:r>
      <w:bookmarkEnd w:id="46"/>
      <w:bookmarkEnd w:id="47"/>
      <w:bookmarkEnd w:id="48"/>
      <w:bookmarkEnd w:id="49"/>
    </w:p>
    <w:p w14:paraId="38B63448">
      <w:pPr>
        <w:pStyle w:val="131"/>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1、投标人必须根据本招标文件进行投标，服务质量必须达到或高于甲方的要求。</w:t>
      </w:r>
    </w:p>
    <w:p w14:paraId="79709358">
      <w:pPr>
        <w:pStyle w:val="131"/>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2、投标人应根据招标文件要求结合本身从业经验，对本项目提出合理建议。</w:t>
      </w:r>
    </w:p>
    <w:p w14:paraId="2E5891A0">
      <w:pPr>
        <w:pStyle w:val="131"/>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3、投标人提供的服务因质量问题影响到甲方的正常工作，要负相应责任。</w:t>
      </w:r>
    </w:p>
    <w:p w14:paraId="557FC06E">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4、投标过程中如有违反《保险法》等相关规定的行为，将取消其投标资格。</w:t>
      </w:r>
    </w:p>
    <w:p w14:paraId="7AEF610C">
      <w:pPr>
        <w:spacing w:line="360" w:lineRule="auto"/>
        <w:rPr>
          <w:rFonts w:hint="eastAsia" w:ascii="宋体" w:hAnsi="宋体" w:eastAsia="宋体" w:cs="宋体"/>
          <w:color w:val="auto"/>
          <w:sz w:val="24"/>
          <w:szCs w:val="24"/>
          <w:highlight w:val="none"/>
        </w:rPr>
      </w:pPr>
    </w:p>
    <w:p w14:paraId="441E7B68">
      <w:pPr>
        <w:widowControl/>
        <w:spacing w:line="360" w:lineRule="auto"/>
        <w:jc w:val="left"/>
        <w:rPr>
          <w:rFonts w:hint="eastAsia" w:ascii="宋体" w:hAnsi="宋体" w:eastAsia="宋体" w:cs="宋体"/>
          <w:bCs/>
          <w:color w:val="auto"/>
          <w:sz w:val="24"/>
          <w:szCs w:val="24"/>
          <w:highlight w:val="none"/>
        </w:rPr>
      </w:pPr>
    </w:p>
    <w:p w14:paraId="05D44D7C">
      <w:pPr>
        <w:spacing w:line="360" w:lineRule="auto"/>
        <w:rPr>
          <w:rFonts w:hint="eastAsia" w:ascii="宋体" w:hAnsi="宋体" w:eastAsia="宋体" w:cs="宋体"/>
          <w:b w:val="0"/>
          <w:bCs w:val="0"/>
          <w:color w:val="auto"/>
          <w:sz w:val="24"/>
          <w:szCs w:val="24"/>
          <w:highlight w:val="none"/>
        </w:rPr>
      </w:pPr>
    </w:p>
    <w:p w14:paraId="55979468">
      <w:pPr>
        <w:widowControl/>
        <w:ind w:firstLine="720" w:firstLineChars="300"/>
        <w:jc w:val="left"/>
        <w:rPr>
          <w:rFonts w:hint="eastAsia" w:ascii="宋体" w:hAnsi="宋体" w:eastAsia="宋体" w:cs="宋体"/>
          <w:bCs/>
          <w:color w:val="auto"/>
          <w:sz w:val="24"/>
          <w:szCs w:val="24"/>
          <w:highlight w:val="none"/>
        </w:rPr>
      </w:pPr>
    </w:p>
    <w:p w14:paraId="50F816CF">
      <w:pPr>
        <w:rPr>
          <w:rFonts w:hint="eastAsia" w:ascii="宋体" w:hAnsi="宋体" w:eastAsia="宋体" w:cs="宋体"/>
          <w:snapToGrid w:val="0"/>
          <w:color w:val="auto"/>
          <w:kern w:val="0"/>
          <w:sz w:val="24"/>
          <w:szCs w:val="24"/>
          <w:highlight w:val="none"/>
        </w:rPr>
      </w:pPr>
    </w:p>
    <w:p w14:paraId="7650097F">
      <w:pPr>
        <w:spacing w:line="360" w:lineRule="auto"/>
        <w:jc w:val="center"/>
        <w:outlineLvl w:val="0"/>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36"/>
          <w:szCs w:val="36"/>
          <w:highlight w:val="none"/>
        </w:rPr>
        <w:t xml:space="preserve">第四部分   </w:t>
      </w:r>
      <w:bookmarkStart w:id="50" w:name="_Toc184314441"/>
      <w:bookmarkEnd w:id="50"/>
      <w:bookmarkStart w:id="51" w:name="_Toc184313251"/>
      <w:bookmarkEnd w:id="51"/>
      <w:bookmarkStart w:id="52" w:name="_Toc184310272"/>
      <w:bookmarkEnd w:id="52"/>
      <w:bookmarkStart w:id="53" w:name="_Toc184312116"/>
      <w:bookmarkEnd w:id="53"/>
      <w:bookmarkStart w:id="54" w:name="_Toc184312137"/>
      <w:bookmarkEnd w:id="54"/>
      <w:bookmarkStart w:id="55" w:name="_Toc184312133"/>
      <w:bookmarkEnd w:id="55"/>
      <w:bookmarkStart w:id="56" w:name="_Toc184312086"/>
      <w:bookmarkEnd w:id="56"/>
      <w:bookmarkStart w:id="57" w:name="_Toc184308098"/>
      <w:bookmarkEnd w:id="57"/>
      <w:bookmarkStart w:id="58" w:name="_Toc184313294"/>
      <w:bookmarkEnd w:id="58"/>
      <w:bookmarkStart w:id="59" w:name="_Toc184314465"/>
      <w:bookmarkEnd w:id="59"/>
      <w:bookmarkStart w:id="60" w:name="_Toc184313247"/>
      <w:bookmarkEnd w:id="60"/>
      <w:bookmarkStart w:id="61" w:name="_Toc184310273"/>
      <w:bookmarkEnd w:id="61"/>
      <w:bookmarkStart w:id="62" w:name="_Toc184314427"/>
      <w:bookmarkEnd w:id="62"/>
      <w:bookmarkStart w:id="63" w:name="_Toc184310327"/>
      <w:bookmarkEnd w:id="63"/>
      <w:bookmarkStart w:id="64" w:name="_Toc184310292"/>
      <w:bookmarkEnd w:id="64"/>
      <w:bookmarkStart w:id="65" w:name="_Toc184314464"/>
      <w:bookmarkEnd w:id="65"/>
      <w:bookmarkStart w:id="66" w:name="_Toc184314474"/>
      <w:bookmarkEnd w:id="66"/>
      <w:bookmarkStart w:id="67" w:name="_Toc184310279"/>
      <w:bookmarkEnd w:id="67"/>
      <w:bookmarkStart w:id="68" w:name="_Toc184310341"/>
      <w:bookmarkEnd w:id="68"/>
      <w:bookmarkStart w:id="69" w:name="_Toc184310339"/>
      <w:bookmarkEnd w:id="69"/>
      <w:bookmarkStart w:id="70" w:name="_Toc184312112"/>
      <w:bookmarkEnd w:id="70"/>
      <w:bookmarkStart w:id="71" w:name="_Toc184314449"/>
      <w:bookmarkEnd w:id="71"/>
      <w:bookmarkStart w:id="72" w:name="_Toc184308072"/>
      <w:bookmarkEnd w:id="72"/>
      <w:bookmarkStart w:id="73" w:name="_Toc184313267"/>
      <w:bookmarkEnd w:id="73"/>
      <w:bookmarkStart w:id="74" w:name="_Toc184312108"/>
      <w:bookmarkEnd w:id="74"/>
      <w:bookmarkStart w:id="75" w:name="_Toc184308051"/>
      <w:bookmarkEnd w:id="75"/>
      <w:bookmarkStart w:id="76" w:name="_Toc184314430"/>
      <w:bookmarkEnd w:id="76"/>
      <w:bookmarkStart w:id="77" w:name="_Toc184308049"/>
      <w:bookmarkEnd w:id="77"/>
      <w:bookmarkStart w:id="78" w:name="_Toc184314413"/>
      <w:bookmarkEnd w:id="78"/>
      <w:bookmarkStart w:id="79" w:name="_Toc184310326"/>
      <w:bookmarkEnd w:id="79"/>
      <w:bookmarkStart w:id="80" w:name="_Toc184313272"/>
      <w:bookmarkEnd w:id="80"/>
      <w:bookmarkStart w:id="81" w:name="_Toc184314481"/>
      <w:bookmarkEnd w:id="81"/>
      <w:bookmarkStart w:id="82" w:name="_Toc184310305"/>
      <w:bookmarkEnd w:id="82"/>
      <w:bookmarkStart w:id="83" w:name="_Toc184314439"/>
      <w:bookmarkEnd w:id="83"/>
      <w:bookmarkStart w:id="84" w:name="_Toc184312087"/>
      <w:bookmarkEnd w:id="84"/>
      <w:bookmarkStart w:id="85" w:name="_Toc184312101"/>
      <w:bookmarkEnd w:id="85"/>
      <w:bookmarkStart w:id="86" w:name="_Toc184314462"/>
      <w:bookmarkEnd w:id="86"/>
      <w:bookmarkStart w:id="87" w:name="_Toc184314456"/>
      <w:bookmarkEnd w:id="87"/>
      <w:bookmarkStart w:id="88" w:name="_Toc184313263"/>
      <w:bookmarkEnd w:id="88"/>
      <w:bookmarkStart w:id="89" w:name="_Toc184312106"/>
      <w:bookmarkEnd w:id="89"/>
      <w:bookmarkStart w:id="90" w:name="_Toc184310344"/>
      <w:bookmarkEnd w:id="90"/>
      <w:bookmarkStart w:id="91" w:name="_Toc184312110"/>
      <w:bookmarkEnd w:id="91"/>
      <w:bookmarkStart w:id="92" w:name="_Toc184312131"/>
      <w:bookmarkEnd w:id="92"/>
      <w:bookmarkStart w:id="93" w:name="_Toc184313293"/>
      <w:bookmarkEnd w:id="93"/>
      <w:bookmarkStart w:id="94" w:name="_Toc184308094"/>
      <w:bookmarkEnd w:id="94"/>
      <w:bookmarkStart w:id="95" w:name="_Toc184314482"/>
      <w:bookmarkEnd w:id="95"/>
      <w:bookmarkStart w:id="96" w:name="_Toc184308100"/>
      <w:bookmarkEnd w:id="96"/>
      <w:bookmarkStart w:id="97" w:name="_Toc184313256"/>
      <w:bookmarkEnd w:id="97"/>
      <w:bookmarkStart w:id="98" w:name="_Toc184313276"/>
      <w:bookmarkEnd w:id="98"/>
      <w:bookmarkStart w:id="99" w:name="_Toc184310330"/>
      <w:bookmarkEnd w:id="99"/>
      <w:bookmarkStart w:id="100" w:name="_Toc184312138"/>
      <w:bookmarkEnd w:id="100"/>
      <w:bookmarkStart w:id="101" w:name="_Toc184310285"/>
      <w:bookmarkEnd w:id="101"/>
      <w:bookmarkStart w:id="102" w:name="_Toc184313239"/>
      <w:bookmarkEnd w:id="102"/>
      <w:bookmarkStart w:id="103" w:name="_Toc184308076"/>
      <w:bookmarkEnd w:id="103"/>
      <w:bookmarkStart w:id="104" w:name="_Toc184312096"/>
      <w:bookmarkEnd w:id="104"/>
      <w:bookmarkStart w:id="105" w:name="_Toc184314416"/>
      <w:bookmarkEnd w:id="105"/>
      <w:bookmarkStart w:id="106" w:name="_Toc184310278"/>
      <w:bookmarkEnd w:id="106"/>
      <w:bookmarkStart w:id="107" w:name="_Toc184312097"/>
      <w:bookmarkEnd w:id="107"/>
      <w:bookmarkStart w:id="108" w:name="_Toc184313284"/>
      <w:bookmarkEnd w:id="108"/>
      <w:bookmarkStart w:id="109" w:name="_Toc184308063"/>
      <w:bookmarkEnd w:id="109"/>
      <w:bookmarkStart w:id="110" w:name="_Toc184308038"/>
      <w:bookmarkEnd w:id="110"/>
      <w:bookmarkStart w:id="111" w:name="_Toc184313254"/>
      <w:bookmarkEnd w:id="111"/>
      <w:bookmarkStart w:id="112" w:name="_Toc184310340"/>
      <w:bookmarkEnd w:id="112"/>
      <w:bookmarkStart w:id="113" w:name="_Toc184308041"/>
      <w:bookmarkEnd w:id="113"/>
      <w:bookmarkStart w:id="114" w:name="_Toc184313304"/>
      <w:bookmarkEnd w:id="114"/>
      <w:bookmarkStart w:id="115" w:name="_Toc184313274"/>
      <w:bookmarkEnd w:id="115"/>
      <w:bookmarkStart w:id="116" w:name="_Toc184313278"/>
      <w:bookmarkEnd w:id="116"/>
      <w:bookmarkStart w:id="117" w:name="_Toc184314434"/>
      <w:bookmarkEnd w:id="117"/>
      <w:bookmarkStart w:id="118" w:name="_Toc184313282"/>
      <w:bookmarkEnd w:id="118"/>
      <w:bookmarkStart w:id="119" w:name="_Toc184308047"/>
      <w:bookmarkEnd w:id="119"/>
      <w:bookmarkStart w:id="120" w:name="_Toc184313258"/>
      <w:bookmarkEnd w:id="120"/>
      <w:bookmarkStart w:id="121" w:name="_Toc184310320"/>
      <w:bookmarkEnd w:id="121"/>
      <w:bookmarkStart w:id="122" w:name="_Toc184313271"/>
      <w:bookmarkEnd w:id="122"/>
      <w:bookmarkStart w:id="123" w:name="_Toc184310304"/>
      <w:bookmarkEnd w:id="123"/>
      <w:bookmarkStart w:id="124" w:name="_Toc184312103"/>
      <w:bookmarkEnd w:id="124"/>
      <w:bookmarkStart w:id="125" w:name="_Toc184308037"/>
      <w:bookmarkEnd w:id="125"/>
      <w:bookmarkStart w:id="126" w:name="_Toc184308050"/>
      <w:bookmarkEnd w:id="126"/>
      <w:bookmarkStart w:id="127" w:name="_Toc184313291"/>
      <w:bookmarkEnd w:id="127"/>
      <w:bookmarkStart w:id="128" w:name="_Toc184312122"/>
      <w:bookmarkEnd w:id="128"/>
      <w:bookmarkStart w:id="129" w:name="_Toc184313240"/>
      <w:bookmarkEnd w:id="129"/>
      <w:bookmarkStart w:id="130" w:name="_Toc184313248"/>
      <w:bookmarkEnd w:id="130"/>
      <w:bookmarkStart w:id="131" w:name="_Toc184313238"/>
      <w:bookmarkEnd w:id="131"/>
      <w:bookmarkStart w:id="132" w:name="_Toc184308069"/>
      <w:bookmarkEnd w:id="132"/>
      <w:bookmarkStart w:id="133" w:name="_Toc184314429"/>
      <w:bookmarkEnd w:id="133"/>
      <w:bookmarkStart w:id="134" w:name="_Toc184313305"/>
      <w:bookmarkEnd w:id="134"/>
      <w:bookmarkStart w:id="135" w:name="_Toc184310314"/>
      <w:bookmarkEnd w:id="135"/>
      <w:bookmarkStart w:id="136" w:name="_Toc184312113"/>
      <w:bookmarkEnd w:id="136"/>
      <w:bookmarkStart w:id="137" w:name="_Toc184308095"/>
      <w:bookmarkEnd w:id="137"/>
      <w:bookmarkStart w:id="138" w:name="_Toc184308054"/>
      <w:bookmarkEnd w:id="138"/>
      <w:bookmarkStart w:id="139" w:name="_Toc184313273"/>
      <w:bookmarkEnd w:id="139"/>
      <w:bookmarkStart w:id="140" w:name="_Toc184308077"/>
      <w:bookmarkEnd w:id="140"/>
      <w:bookmarkStart w:id="141" w:name="_Toc184312070"/>
      <w:bookmarkEnd w:id="141"/>
      <w:bookmarkStart w:id="142" w:name="_Toc184310300"/>
      <w:bookmarkEnd w:id="142"/>
      <w:bookmarkStart w:id="143" w:name="_Toc184308036"/>
      <w:bookmarkEnd w:id="143"/>
      <w:bookmarkStart w:id="144" w:name="_Toc184313250"/>
      <w:bookmarkEnd w:id="144"/>
      <w:bookmarkStart w:id="145" w:name="_Toc184312095"/>
      <w:bookmarkEnd w:id="145"/>
      <w:bookmarkStart w:id="146" w:name="_Toc184314470"/>
      <w:bookmarkEnd w:id="146"/>
      <w:bookmarkStart w:id="147" w:name="_Toc184310275"/>
      <w:bookmarkEnd w:id="147"/>
      <w:bookmarkStart w:id="148" w:name="_Toc184312100"/>
      <w:bookmarkEnd w:id="148"/>
      <w:bookmarkStart w:id="149" w:name="_Toc184308058"/>
      <w:bookmarkEnd w:id="149"/>
      <w:bookmarkStart w:id="150" w:name="_Toc184314410"/>
      <w:bookmarkEnd w:id="150"/>
      <w:bookmarkStart w:id="151" w:name="_Toc184310334"/>
      <w:bookmarkEnd w:id="151"/>
      <w:bookmarkStart w:id="152" w:name="_Toc184310295"/>
      <w:bookmarkEnd w:id="152"/>
      <w:bookmarkStart w:id="153" w:name="_Toc184308079"/>
      <w:bookmarkEnd w:id="153"/>
      <w:bookmarkStart w:id="154" w:name="_Toc184314455"/>
      <w:bookmarkEnd w:id="154"/>
      <w:bookmarkStart w:id="155" w:name="_Toc184314475"/>
      <w:bookmarkEnd w:id="155"/>
      <w:bookmarkStart w:id="156" w:name="_Toc184312092"/>
      <w:bookmarkEnd w:id="156"/>
      <w:bookmarkStart w:id="157" w:name="_Toc184313241"/>
      <w:bookmarkEnd w:id="157"/>
      <w:bookmarkStart w:id="158" w:name="_Toc184312074"/>
      <w:bookmarkEnd w:id="158"/>
      <w:bookmarkStart w:id="159" w:name="_Toc184312090"/>
      <w:bookmarkEnd w:id="159"/>
      <w:bookmarkStart w:id="160" w:name="_Toc184313249"/>
      <w:bookmarkEnd w:id="160"/>
      <w:bookmarkStart w:id="161" w:name="_Toc184313269"/>
      <w:bookmarkEnd w:id="161"/>
      <w:bookmarkStart w:id="162" w:name="_Toc184314426"/>
      <w:bookmarkEnd w:id="162"/>
      <w:bookmarkStart w:id="163" w:name="_Toc184313253"/>
      <w:bookmarkEnd w:id="163"/>
      <w:bookmarkStart w:id="164" w:name="_Toc184308074"/>
      <w:bookmarkEnd w:id="164"/>
      <w:bookmarkStart w:id="165" w:name="_Toc184308046"/>
      <w:bookmarkEnd w:id="165"/>
      <w:bookmarkStart w:id="166" w:name="_Toc184312081"/>
      <w:bookmarkEnd w:id="166"/>
      <w:bookmarkStart w:id="167" w:name="_Toc184312078"/>
      <w:bookmarkEnd w:id="167"/>
      <w:bookmarkStart w:id="168" w:name="_Toc184313292"/>
      <w:bookmarkEnd w:id="168"/>
      <w:bookmarkStart w:id="169" w:name="_Toc184310307"/>
      <w:bookmarkEnd w:id="169"/>
      <w:bookmarkStart w:id="170" w:name="_Toc184312072"/>
      <w:bookmarkEnd w:id="170"/>
      <w:bookmarkStart w:id="171" w:name="_Toc184312134"/>
      <w:bookmarkEnd w:id="171"/>
      <w:bookmarkStart w:id="172" w:name="_Toc184308060"/>
      <w:bookmarkEnd w:id="172"/>
      <w:bookmarkStart w:id="173" w:name="_Toc184312088"/>
      <w:bookmarkEnd w:id="173"/>
      <w:bookmarkStart w:id="174" w:name="_Toc184314423"/>
      <w:bookmarkEnd w:id="174"/>
      <w:bookmarkStart w:id="175" w:name="_Toc184308073"/>
      <w:bookmarkEnd w:id="175"/>
      <w:bookmarkStart w:id="176" w:name="_Toc184308092"/>
      <w:bookmarkEnd w:id="176"/>
      <w:bookmarkStart w:id="177" w:name="_Toc184310321"/>
      <w:bookmarkEnd w:id="177"/>
      <w:bookmarkStart w:id="178" w:name="_Toc184314420"/>
      <w:bookmarkEnd w:id="178"/>
      <w:bookmarkStart w:id="179" w:name="_Toc184314447"/>
      <w:bookmarkEnd w:id="179"/>
      <w:bookmarkStart w:id="180" w:name="_Toc184314437"/>
      <w:bookmarkEnd w:id="180"/>
      <w:bookmarkStart w:id="181" w:name="_Toc184308101"/>
      <w:bookmarkEnd w:id="181"/>
      <w:bookmarkStart w:id="182" w:name="_Toc184312084"/>
      <w:bookmarkEnd w:id="182"/>
      <w:bookmarkStart w:id="183" w:name="_Toc184308057"/>
      <w:bookmarkEnd w:id="183"/>
      <w:bookmarkStart w:id="184" w:name="_Toc184308061"/>
      <w:bookmarkEnd w:id="184"/>
      <w:bookmarkStart w:id="185" w:name="_Toc184314469"/>
      <w:bookmarkEnd w:id="185"/>
      <w:bookmarkStart w:id="186" w:name="_Toc184310316"/>
      <w:bookmarkEnd w:id="186"/>
      <w:bookmarkStart w:id="187" w:name="_Toc184310288"/>
      <w:bookmarkEnd w:id="187"/>
      <w:bookmarkStart w:id="188" w:name="_Toc184308052"/>
      <w:bookmarkEnd w:id="188"/>
      <w:bookmarkStart w:id="189" w:name="_Toc184314445"/>
      <w:bookmarkEnd w:id="189"/>
      <w:bookmarkStart w:id="190" w:name="_Toc184313285"/>
      <w:bookmarkEnd w:id="190"/>
      <w:bookmarkStart w:id="191" w:name="_Toc184313268"/>
      <w:bookmarkEnd w:id="191"/>
      <w:bookmarkStart w:id="192" w:name="_Toc184310296"/>
      <w:bookmarkEnd w:id="192"/>
      <w:bookmarkStart w:id="193" w:name="_Toc184308080"/>
      <w:bookmarkEnd w:id="193"/>
      <w:bookmarkStart w:id="194" w:name="_Toc184310317"/>
      <w:bookmarkEnd w:id="194"/>
      <w:bookmarkStart w:id="195" w:name="_Toc184314419"/>
      <w:bookmarkEnd w:id="195"/>
      <w:bookmarkStart w:id="196" w:name="_Toc184310277"/>
      <w:bookmarkEnd w:id="196"/>
      <w:bookmarkStart w:id="197" w:name="_Toc184308105"/>
      <w:bookmarkEnd w:id="197"/>
      <w:bookmarkStart w:id="198" w:name="_Toc184308067"/>
      <w:bookmarkEnd w:id="198"/>
      <w:bookmarkStart w:id="199" w:name="_Toc184312091"/>
      <w:bookmarkEnd w:id="199"/>
      <w:bookmarkStart w:id="200" w:name="_Toc184313260"/>
      <w:bookmarkEnd w:id="200"/>
      <w:bookmarkStart w:id="201" w:name="_Toc184310280"/>
      <w:bookmarkEnd w:id="201"/>
      <w:bookmarkStart w:id="202" w:name="_Toc184314415"/>
      <w:bookmarkEnd w:id="202"/>
      <w:bookmarkStart w:id="203" w:name="_Toc184314466"/>
      <w:bookmarkEnd w:id="203"/>
      <w:bookmarkStart w:id="204" w:name="_Toc184310297"/>
      <w:bookmarkEnd w:id="204"/>
      <w:bookmarkStart w:id="205" w:name="_Toc184312102"/>
      <w:bookmarkEnd w:id="205"/>
      <w:bookmarkStart w:id="206" w:name="_Toc184314425"/>
      <w:bookmarkEnd w:id="206"/>
      <w:bookmarkStart w:id="207" w:name="_Toc184308078"/>
      <w:bookmarkEnd w:id="207"/>
      <w:bookmarkStart w:id="208" w:name="_Toc184312075"/>
      <w:bookmarkEnd w:id="208"/>
      <w:bookmarkStart w:id="209" w:name="_Toc184312114"/>
      <w:bookmarkEnd w:id="209"/>
      <w:bookmarkStart w:id="210" w:name="_Toc184310290"/>
      <w:bookmarkEnd w:id="210"/>
      <w:bookmarkStart w:id="211" w:name="_Toc184314432"/>
      <w:bookmarkEnd w:id="211"/>
      <w:bookmarkStart w:id="212" w:name="_Toc184312073"/>
      <w:bookmarkEnd w:id="212"/>
      <w:bookmarkStart w:id="213" w:name="_Toc184313246"/>
      <w:bookmarkEnd w:id="213"/>
      <w:bookmarkStart w:id="214" w:name="_Toc184308084"/>
      <w:bookmarkEnd w:id="214"/>
      <w:bookmarkStart w:id="215" w:name="_Toc184312123"/>
      <w:bookmarkEnd w:id="215"/>
      <w:bookmarkStart w:id="216" w:name="_Toc184310282"/>
      <w:bookmarkEnd w:id="216"/>
      <w:bookmarkStart w:id="217" w:name="_Toc184314412"/>
      <w:bookmarkEnd w:id="217"/>
      <w:bookmarkStart w:id="218" w:name="_Toc184310319"/>
      <w:bookmarkEnd w:id="218"/>
      <w:bookmarkStart w:id="219" w:name="_Toc184310324"/>
      <w:bookmarkEnd w:id="219"/>
      <w:bookmarkStart w:id="220" w:name="_Toc184308091"/>
      <w:bookmarkEnd w:id="220"/>
      <w:bookmarkStart w:id="221" w:name="_Toc184314452"/>
      <w:bookmarkEnd w:id="221"/>
      <w:bookmarkStart w:id="222" w:name="_Toc184313264"/>
      <w:bookmarkEnd w:id="222"/>
      <w:bookmarkStart w:id="223" w:name="_Toc184310310"/>
      <w:bookmarkEnd w:id="223"/>
      <w:bookmarkStart w:id="224" w:name="_Toc184314442"/>
      <w:bookmarkEnd w:id="224"/>
      <w:bookmarkStart w:id="225" w:name="_Toc184313300"/>
      <w:bookmarkEnd w:id="225"/>
      <w:bookmarkStart w:id="226" w:name="_Toc184308093"/>
      <w:bookmarkEnd w:id="226"/>
      <w:bookmarkStart w:id="227" w:name="_Toc184313252"/>
      <w:bookmarkEnd w:id="227"/>
      <w:bookmarkStart w:id="228" w:name="_Toc184312119"/>
      <w:bookmarkEnd w:id="228"/>
      <w:bookmarkStart w:id="229" w:name="_Toc184313262"/>
      <w:bookmarkEnd w:id="229"/>
      <w:bookmarkStart w:id="230" w:name="_Toc184314440"/>
      <w:bookmarkEnd w:id="230"/>
      <w:bookmarkStart w:id="231" w:name="_Toc184313259"/>
      <w:bookmarkEnd w:id="231"/>
      <w:bookmarkStart w:id="232" w:name="_Toc184313261"/>
      <w:bookmarkEnd w:id="232"/>
      <w:bookmarkStart w:id="233" w:name="_Toc184314424"/>
      <w:bookmarkEnd w:id="233"/>
      <w:bookmarkStart w:id="234" w:name="_Toc184310284"/>
      <w:bookmarkEnd w:id="234"/>
      <w:bookmarkStart w:id="235" w:name="_Toc184313298"/>
      <w:bookmarkEnd w:id="235"/>
      <w:bookmarkStart w:id="236" w:name="_Toc184312111"/>
      <w:bookmarkEnd w:id="236"/>
      <w:bookmarkStart w:id="237" w:name="_Toc184310294"/>
      <w:bookmarkEnd w:id="237"/>
      <w:bookmarkStart w:id="238" w:name="_Toc184313265"/>
      <w:bookmarkEnd w:id="238"/>
      <w:bookmarkStart w:id="239" w:name="_Toc184314418"/>
      <w:bookmarkEnd w:id="239"/>
      <w:bookmarkStart w:id="240" w:name="_Toc184312127"/>
      <w:bookmarkEnd w:id="240"/>
      <w:bookmarkStart w:id="241" w:name="_Toc184312115"/>
      <w:bookmarkEnd w:id="241"/>
      <w:bookmarkStart w:id="242" w:name="_Toc184314471"/>
      <w:bookmarkEnd w:id="242"/>
      <w:bookmarkStart w:id="243" w:name="_Toc184313288"/>
      <w:bookmarkEnd w:id="243"/>
      <w:bookmarkStart w:id="244" w:name="_Toc184313306"/>
      <w:bookmarkEnd w:id="244"/>
      <w:bookmarkStart w:id="245" w:name="_Toc184310299"/>
      <w:bookmarkEnd w:id="245"/>
      <w:bookmarkStart w:id="246" w:name="_Toc184314433"/>
      <w:bookmarkEnd w:id="246"/>
      <w:bookmarkStart w:id="247" w:name="_Toc184310276"/>
      <w:bookmarkEnd w:id="247"/>
      <w:bookmarkStart w:id="248" w:name="_Toc184313255"/>
      <w:bookmarkEnd w:id="248"/>
      <w:bookmarkStart w:id="249" w:name="_Toc184308044"/>
      <w:bookmarkEnd w:id="249"/>
      <w:bookmarkStart w:id="250" w:name="_Toc184310311"/>
      <w:bookmarkEnd w:id="250"/>
      <w:bookmarkStart w:id="251" w:name="_Toc184308059"/>
      <w:bookmarkEnd w:id="251"/>
      <w:bookmarkStart w:id="252" w:name="_Toc184312089"/>
      <w:bookmarkEnd w:id="252"/>
      <w:bookmarkStart w:id="253" w:name="_Toc184314460"/>
      <w:bookmarkEnd w:id="253"/>
      <w:bookmarkStart w:id="254" w:name="_Toc184314467"/>
      <w:bookmarkEnd w:id="254"/>
      <w:bookmarkStart w:id="255" w:name="_Toc184312130"/>
      <w:bookmarkEnd w:id="255"/>
      <w:bookmarkStart w:id="256" w:name="_Toc184313243"/>
      <w:bookmarkEnd w:id="256"/>
      <w:bookmarkStart w:id="257" w:name="_Toc184314431"/>
      <w:bookmarkEnd w:id="257"/>
      <w:bookmarkStart w:id="258" w:name="_Toc184314446"/>
      <w:bookmarkEnd w:id="258"/>
      <w:bookmarkStart w:id="259" w:name="_Toc184312082"/>
      <w:bookmarkEnd w:id="259"/>
      <w:bookmarkStart w:id="260" w:name="_Toc184308087"/>
      <w:bookmarkEnd w:id="260"/>
      <w:bookmarkStart w:id="261" w:name="_Toc184314472"/>
      <w:bookmarkEnd w:id="261"/>
      <w:bookmarkStart w:id="262" w:name="_Toc184310293"/>
      <w:bookmarkEnd w:id="262"/>
      <w:bookmarkStart w:id="263" w:name="_Toc184314421"/>
      <w:bookmarkEnd w:id="263"/>
      <w:bookmarkStart w:id="264" w:name="_Toc184313242"/>
      <w:bookmarkEnd w:id="264"/>
      <w:bookmarkStart w:id="265" w:name="_Toc184308066"/>
      <w:bookmarkEnd w:id="265"/>
      <w:bookmarkStart w:id="266" w:name="_Toc184308068"/>
      <w:bookmarkEnd w:id="266"/>
      <w:bookmarkStart w:id="267" w:name="_Toc184310343"/>
      <w:bookmarkEnd w:id="267"/>
      <w:bookmarkStart w:id="268" w:name="_Toc184310312"/>
      <w:bookmarkEnd w:id="268"/>
      <w:bookmarkStart w:id="269" w:name="_Toc184313279"/>
      <w:bookmarkEnd w:id="269"/>
      <w:bookmarkStart w:id="270" w:name="_Toc184313296"/>
      <w:bookmarkEnd w:id="270"/>
      <w:bookmarkStart w:id="271" w:name="_Toc184313297"/>
      <w:bookmarkEnd w:id="271"/>
      <w:bookmarkStart w:id="272" w:name="_Toc184308099"/>
      <w:bookmarkEnd w:id="272"/>
      <w:bookmarkStart w:id="273" w:name="_Toc184308040"/>
      <w:bookmarkEnd w:id="273"/>
      <w:bookmarkStart w:id="274" w:name="_Toc184308083"/>
      <w:bookmarkEnd w:id="274"/>
      <w:bookmarkStart w:id="275" w:name="_Toc184314411"/>
      <w:bookmarkEnd w:id="275"/>
      <w:bookmarkStart w:id="276" w:name="_Toc184310332"/>
      <w:bookmarkEnd w:id="276"/>
      <w:bookmarkStart w:id="277" w:name="_Toc184314438"/>
      <w:bookmarkEnd w:id="277"/>
      <w:bookmarkStart w:id="278" w:name="_Toc184312104"/>
      <w:bookmarkEnd w:id="278"/>
      <w:bookmarkStart w:id="279" w:name="_Toc184314458"/>
      <w:bookmarkEnd w:id="279"/>
      <w:bookmarkStart w:id="280" w:name="_Toc184314422"/>
      <w:bookmarkEnd w:id="280"/>
      <w:bookmarkStart w:id="281" w:name="_Toc184313281"/>
      <w:bookmarkEnd w:id="281"/>
      <w:bookmarkStart w:id="282" w:name="_Toc184313283"/>
      <w:bookmarkEnd w:id="282"/>
      <w:bookmarkStart w:id="283" w:name="_Toc184312080"/>
      <w:bookmarkEnd w:id="283"/>
      <w:bookmarkStart w:id="284" w:name="_Toc184314478"/>
      <w:bookmarkEnd w:id="284"/>
      <w:bookmarkStart w:id="285" w:name="_Toc184310298"/>
      <w:bookmarkEnd w:id="285"/>
      <w:bookmarkStart w:id="286" w:name="_Toc184310302"/>
      <w:bookmarkEnd w:id="286"/>
      <w:bookmarkStart w:id="287" w:name="_Toc184310281"/>
      <w:bookmarkEnd w:id="287"/>
      <w:bookmarkStart w:id="288" w:name="_Toc184312128"/>
      <w:bookmarkEnd w:id="288"/>
      <w:bookmarkStart w:id="289" w:name="_Toc184310325"/>
      <w:bookmarkEnd w:id="289"/>
      <w:bookmarkStart w:id="290" w:name="_Toc184310287"/>
      <w:bookmarkEnd w:id="290"/>
      <w:bookmarkStart w:id="291" w:name="_Toc184310336"/>
      <w:bookmarkEnd w:id="291"/>
      <w:bookmarkStart w:id="292" w:name="_Toc184310274"/>
      <w:bookmarkEnd w:id="292"/>
      <w:bookmarkStart w:id="293" w:name="_Toc184312079"/>
      <w:bookmarkEnd w:id="293"/>
      <w:bookmarkStart w:id="294" w:name="_Toc184310283"/>
      <w:bookmarkEnd w:id="294"/>
      <w:bookmarkStart w:id="295" w:name="_Toc184312071"/>
      <w:bookmarkEnd w:id="295"/>
      <w:bookmarkStart w:id="296" w:name="_Toc184313308"/>
      <w:bookmarkEnd w:id="296"/>
      <w:bookmarkStart w:id="297" w:name="_Toc184308106"/>
      <w:bookmarkEnd w:id="297"/>
      <w:bookmarkStart w:id="298" w:name="_Toc184312099"/>
      <w:bookmarkEnd w:id="298"/>
      <w:bookmarkStart w:id="299" w:name="_Toc184313301"/>
      <w:bookmarkEnd w:id="299"/>
      <w:bookmarkStart w:id="300" w:name="_Toc184314428"/>
      <w:bookmarkEnd w:id="300"/>
      <w:bookmarkStart w:id="301" w:name="_Toc184313275"/>
      <w:bookmarkEnd w:id="301"/>
      <w:bookmarkStart w:id="302" w:name="_Toc184313266"/>
      <w:bookmarkEnd w:id="302"/>
      <w:bookmarkStart w:id="303" w:name="_Toc184310323"/>
      <w:bookmarkEnd w:id="303"/>
      <w:bookmarkStart w:id="304" w:name="_Toc184313244"/>
      <w:bookmarkEnd w:id="304"/>
      <w:bookmarkStart w:id="305" w:name="_Toc184313290"/>
      <w:bookmarkEnd w:id="305"/>
      <w:bookmarkStart w:id="306" w:name="_Toc184314414"/>
      <w:bookmarkEnd w:id="306"/>
      <w:bookmarkStart w:id="307" w:name="_Toc184308062"/>
      <w:bookmarkEnd w:id="307"/>
      <w:bookmarkStart w:id="308" w:name="_Toc184308045"/>
      <w:bookmarkEnd w:id="308"/>
      <w:bookmarkStart w:id="309" w:name="_Toc184312139"/>
      <w:bookmarkEnd w:id="309"/>
      <w:bookmarkStart w:id="310" w:name="_Toc184308086"/>
      <w:bookmarkEnd w:id="310"/>
      <w:bookmarkStart w:id="311" w:name="_Toc184312105"/>
      <w:bookmarkEnd w:id="311"/>
      <w:bookmarkStart w:id="312" w:name="_Toc184314461"/>
      <w:bookmarkEnd w:id="312"/>
      <w:bookmarkStart w:id="313" w:name="_Toc184314417"/>
      <w:bookmarkEnd w:id="313"/>
      <w:bookmarkStart w:id="314" w:name="_Toc184308042"/>
      <w:bookmarkEnd w:id="314"/>
      <w:bookmarkStart w:id="315" w:name="_Toc184313257"/>
      <w:bookmarkEnd w:id="315"/>
      <w:bookmarkStart w:id="316" w:name="_Toc184313245"/>
      <w:bookmarkEnd w:id="316"/>
      <w:bookmarkStart w:id="317" w:name="_Toc184312067"/>
      <w:bookmarkEnd w:id="317"/>
      <w:bookmarkStart w:id="318" w:name="_Toc184310306"/>
      <w:bookmarkEnd w:id="318"/>
      <w:bookmarkStart w:id="319" w:name="_Toc184314457"/>
      <w:bookmarkEnd w:id="319"/>
      <w:bookmarkStart w:id="320" w:name="_Toc184313277"/>
      <w:bookmarkEnd w:id="320"/>
      <w:bookmarkStart w:id="321" w:name="_Toc184312093"/>
      <w:bookmarkEnd w:id="321"/>
      <w:bookmarkStart w:id="322" w:name="_Toc184308096"/>
      <w:bookmarkEnd w:id="322"/>
      <w:bookmarkStart w:id="323" w:name="_Toc184314463"/>
      <w:bookmarkEnd w:id="323"/>
      <w:bookmarkStart w:id="324" w:name="_Toc184310308"/>
      <w:bookmarkEnd w:id="324"/>
      <w:bookmarkStart w:id="325" w:name="_Toc184314454"/>
      <w:bookmarkEnd w:id="325"/>
      <w:bookmarkStart w:id="326" w:name="_Toc184313303"/>
      <w:bookmarkEnd w:id="326"/>
      <w:bookmarkStart w:id="327" w:name="_Toc184314473"/>
      <w:bookmarkEnd w:id="327"/>
      <w:bookmarkStart w:id="328" w:name="_Toc184314451"/>
      <w:bookmarkEnd w:id="328"/>
      <w:bookmarkStart w:id="329" w:name="_Toc184314453"/>
      <w:bookmarkEnd w:id="329"/>
      <w:bookmarkStart w:id="330" w:name="_Toc184310322"/>
      <w:bookmarkEnd w:id="330"/>
      <w:bookmarkStart w:id="331" w:name="_Toc184312068"/>
      <w:bookmarkEnd w:id="331"/>
      <w:bookmarkStart w:id="332" w:name="_Toc184313286"/>
      <w:bookmarkEnd w:id="332"/>
      <w:bookmarkStart w:id="333" w:name="_Toc184313287"/>
      <w:bookmarkEnd w:id="333"/>
      <w:bookmarkStart w:id="334" w:name="_Toc184310342"/>
      <w:bookmarkEnd w:id="334"/>
      <w:bookmarkStart w:id="335" w:name="_Toc184313270"/>
      <w:bookmarkEnd w:id="335"/>
      <w:bookmarkStart w:id="336" w:name="_Toc184308108"/>
      <w:bookmarkEnd w:id="336"/>
      <w:bookmarkStart w:id="337" w:name="_Toc184310301"/>
      <w:bookmarkEnd w:id="337"/>
      <w:bookmarkStart w:id="338" w:name="_Toc184310289"/>
      <w:bookmarkEnd w:id="338"/>
      <w:bookmarkStart w:id="339" w:name="_Toc184308055"/>
      <w:bookmarkEnd w:id="339"/>
      <w:bookmarkStart w:id="340" w:name="_Toc184312121"/>
      <w:bookmarkEnd w:id="340"/>
      <w:bookmarkStart w:id="341" w:name="_Toc184308043"/>
      <w:bookmarkEnd w:id="341"/>
      <w:bookmarkStart w:id="342" w:name="_Toc184308085"/>
      <w:bookmarkEnd w:id="342"/>
      <w:bookmarkStart w:id="343" w:name="_Toc184308070"/>
      <w:bookmarkEnd w:id="343"/>
      <w:bookmarkStart w:id="344" w:name="_Toc184314435"/>
      <w:bookmarkEnd w:id="344"/>
      <w:bookmarkStart w:id="345" w:name="_Toc184313310"/>
      <w:bookmarkEnd w:id="345"/>
      <w:bookmarkStart w:id="346" w:name="_Toc184310291"/>
      <w:bookmarkEnd w:id="346"/>
      <w:bookmarkStart w:id="347" w:name="_Toc184310313"/>
      <w:bookmarkEnd w:id="347"/>
      <w:bookmarkStart w:id="348" w:name="_Toc184308056"/>
      <w:bookmarkEnd w:id="348"/>
      <w:bookmarkStart w:id="349" w:name="_Toc184312118"/>
      <w:bookmarkEnd w:id="349"/>
      <w:bookmarkStart w:id="350" w:name="_Toc184308082"/>
      <w:bookmarkEnd w:id="350"/>
      <w:bookmarkStart w:id="351" w:name="_Toc184314459"/>
      <w:bookmarkEnd w:id="351"/>
      <w:bookmarkStart w:id="352" w:name="_Toc184308089"/>
      <w:bookmarkEnd w:id="352"/>
      <w:bookmarkStart w:id="353" w:name="_Toc184312107"/>
      <w:bookmarkEnd w:id="353"/>
      <w:bookmarkStart w:id="354" w:name="_Toc184308104"/>
      <w:bookmarkEnd w:id="354"/>
      <w:bookmarkStart w:id="355" w:name="_Toc184310303"/>
      <w:bookmarkEnd w:id="355"/>
      <w:bookmarkStart w:id="356" w:name="_Toc184308065"/>
      <w:bookmarkEnd w:id="356"/>
      <w:bookmarkStart w:id="357" w:name="_Toc184313307"/>
      <w:bookmarkEnd w:id="357"/>
      <w:bookmarkStart w:id="358" w:name="_Toc184314477"/>
      <w:bookmarkEnd w:id="358"/>
      <w:bookmarkStart w:id="359" w:name="_Toc184308039"/>
      <w:bookmarkEnd w:id="359"/>
      <w:bookmarkStart w:id="360" w:name="_Toc184308053"/>
      <w:bookmarkEnd w:id="360"/>
      <w:bookmarkStart w:id="361" w:name="_Toc184308097"/>
      <w:bookmarkEnd w:id="361"/>
      <w:bookmarkStart w:id="362" w:name="_Toc184312098"/>
      <w:bookmarkEnd w:id="362"/>
      <w:bookmarkStart w:id="363" w:name="_Toc184314479"/>
      <w:bookmarkEnd w:id="363"/>
      <w:bookmarkStart w:id="364" w:name="_Toc184310315"/>
      <w:bookmarkEnd w:id="364"/>
      <w:bookmarkStart w:id="365" w:name="_Toc184314480"/>
      <w:bookmarkEnd w:id="365"/>
      <w:bookmarkStart w:id="366" w:name="_Toc184310329"/>
      <w:bookmarkEnd w:id="366"/>
      <w:bookmarkStart w:id="367" w:name="_Toc184314476"/>
      <w:bookmarkEnd w:id="367"/>
      <w:bookmarkStart w:id="368" w:name="_Toc184312117"/>
      <w:bookmarkEnd w:id="368"/>
      <w:bookmarkStart w:id="369" w:name="_Toc184310335"/>
      <w:bookmarkEnd w:id="369"/>
      <w:bookmarkStart w:id="370" w:name="_Toc184310286"/>
      <w:bookmarkEnd w:id="370"/>
      <w:bookmarkStart w:id="371" w:name="_Toc184314450"/>
      <w:bookmarkEnd w:id="371"/>
      <w:bookmarkStart w:id="372" w:name="_Toc184313309"/>
      <w:bookmarkEnd w:id="372"/>
      <w:bookmarkStart w:id="373" w:name="_Toc184314448"/>
      <w:bookmarkEnd w:id="373"/>
      <w:bookmarkStart w:id="374" w:name="_Toc184308088"/>
      <w:bookmarkEnd w:id="374"/>
      <w:bookmarkStart w:id="375" w:name="_Toc184310331"/>
      <w:bookmarkEnd w:id="375"/>
      <w:bookmarkStart w:id="376" w:name="_Toc184312120"/>
      <w:bookmarkEnd w:id="376"/>
      <w:bookmarkStart w:id="377" w:name="_Toc184313295"/>
      <w:bookmarkEnd w:id="377"/>
      <w:bookmarkStart w:id="378" w:name="_Toc184308107"/>
      <w:bookmarkEnd w:id="378"/>
      <w:bookmarkStart w:id="379" w:name="_Toc184314468"/>
      <w:bookmarkEnd w:id="379"/>
      <w:bookmarkStart w:id="380" w:name="_Toc184312083"/>
      <w:bookmarkEnd w:id="380"/>
      <w:bookmarkStart w:id="381" w:name="_Toc184312085"/>
      <w:bookmarkEnd w:id="381"/>
      <w:bookmarkStart w:id="382" w:name="_Toc184312094"/>
      <w:bookmarkEnd w:id="382"/>
      <w:bookmarkStart w:id="383" w:name="_Toc184313299"/>
      <w:bookmarkEnd w:id="383"/>
      <w:bookmarkStart w:id="384" w:name="_Toc184312125"/>
      <w:bookmarkEnd w:id="384"/>
      <w:bookmarkStart w:id="385" w:name="_Toc184308075"/>
      <w:bookmarkEnd w:id="385"/>
      <w:bookmarkStart w:id="386" w:name="_Toc184308102"/>
      <w:bookmarkEnd w:id="386"/>
      <w:bookmarkStart w:id="387" w:name="_Toc184312076"/>
      <w:bookmarkEnd w:id="387"/>
      <w:bookmarkStart w:id="388" w:name="_Toc184312136"/>
      <w:bookmarkEnd w:id="388"/>
      <w:bookmarkStart w:id="389" w:name="_Toc184313302"/>
      <w:bookmarkEnd w:id="389"/>
      <w:bookmarkStart w:id="390" w:name="_Toc184313289"/>
      <w:bookmarkEnd w:id="390"/>
      <w:bookmarkStart w:id="391" w:name="_Toc184310318"/>
      <w:bookmarkEnd w:id="391"/>
      <w:bookmarkStart w:id="392" w:name="_Toc184312132"/>
      <w:bookmarkEnd w:id="392"/>
      <w:bookmarkStart w:id="393" w:name="_Toc184312124"/>
      <w:bookmarkEnd w:id="393"/>
      <w:bookmarkStart w:id="394" w:name="_Toc184314443"/>
      <w:bookmarkEnd w:id="394"/>
      <w:bookmarkStart w:id="395" w:name="_Toc184308064"/>
      <w:bookmarkEnd w:id="395"/>
      <w:bookmarkStart w:id="396" w:name="_Toc184308081"/>
      <w:bookmarkEnd w:id="396"/>
      <w:bookmarkStart w:id="397" w:name="_Toc184310338"/>
      <w:bookmarkEnd w:id="397"/>
      <w:bookmarkStart w:id="398" w:name="_Toc184308071"/>
      <w:bookmarkEnd w:id="398"/>
      <w:bookmarkStart w:id="399" w:name="_Toc184310328"/>
      <w:bookmarkEnd w:id="399"/>
      <w:bookmarkStart w:id="400" w:name="_Toc184312109"/>
      <w:bookmarkEnd w:id="400"/>
      <w:bookmarkStart w:id="401" w:name="_Toc184310333"/>
      <w:bookmarkEnd w:id="401"/>
      <w:bookmarkStart w:id="402" w:name="_Toc184313280"/>
      <w:bookmarkEnd w:id="402"/>
      <w:bookmarkStart w:id="403" w:name="_Toc184312069"/>
      <w:bookmarkEnd w:id="403"/>
      <w:bookmarkStart w:id="404" w:name="_Toc184312077"/>
      <w:bookmarkEnd w:id="404"/>
      <w:bookmarkStart w:id="405" w:name="_Toc184310337"/>
      <w:bookmarkEnd w:id="405"/>
      <w:bookmarkStart w:id="406" w:name="_Toc184310309"/>
      <w:bookmarkEnd w:id="406"/>
      <w:bookmarkStart w:id="407" w:name="_Toc184308090"/>
      <w:bookmarkEnd w:id="407"/>
      <w:bookmarkStart w:id="408" w:name="_Toc184308048"/>
      <w:bookmarkEnd w:id="408"/>
      <w:bookmarkStart w:id="409" w:name="_Toc184312126"/>
      <w:bookmarkEnd w:id="409"/>
      <w:bookmarkStart w:id="410" w:name="_Toc184312135"/>
      <w:bookmarkEnd w:id="410"/>
      <w:bookmarkStart w:id="411" w:name="_Toc184314436"/>
      <w:bookmarkEnd w:id="411"/>
      <w:bookmarkStart w:id="412" w:name="_Toc184314444"/>
      <w:bookmarkEnd w:id="412"/>
      <w:bookmarkStart w:id="413" w:name="_Toc184312129"/>
      <w:bookmarkEnd w:id="413"/>
      <w:bookmarkStart w:id="414" w:name="_Toc184308103"/>
      <w:bookmarkEnd w:id="414"/>
      <w:r>
        <w:rPr>
          <w:rFonts w:hint="eastAsia" w:ascii="宋体" w:hAnsi="宋体" w:cs="宋体"/>
          <w:b/>
          <w:color w:val="auto"/>
          <w:sz w:val="36"/>
          <w:szCs w:val="36"/>
          <w:highlight w:val="none"/>
        </w:rPr>
        <w:t>评标办法</w:t>
      </w:r>
    </w:p>
    <w:p w14:paraId="182EB4A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065"/>
        <w:gridCol w:w="627"/>
        <w:gridCol w:w="951"/>
        <w:gridCol w:w="924"/>
      </w:tblGrid>
      <w:tr w14:paraId="0AA4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63" w:type="dxa"/>
            <w:noWrap w:val="0"/>
            <w:vAlign w:val="center"/>
          </w:tcPr>
          <w:p w14:paraId="78C4AFE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065" w:type="dxa"/>
            <w:noWrap w:val="0"/>
            <w:vAlign w:val="center"/>
          </w:tcPr>
          <w:p w14:paraId="5E00616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627" w:type="dxa"/>
            <w:noWrap w:val="0"/>
            <w:vAlign w:val="center"/>
          </w:tcPr>
          <w:p w14:paraId="63A11E9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951" w:type="dxa"/>
            <w:noWrap w:val="0"/>
            <w:vAlign w:val="center"/>
          </w:tcPr>
          <w:p w14:paraId="165AD89D">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924" w:type="dxa"/>
            <w:noWrap w:val="0"/>
            <w:vAlign w:val="top"/>
          </w:tcPr>
          <w:p w14:paraId="0B950F46">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14:paraId="3CC8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63" w:type="dxa"/>
            <w:noWrap w:val="0"/>
            <w:vAlign w:val="center"/>
          </w:tcPr>
          <w:p w14:paraId="75BB9C4A">
            <w:pPr>
              <w:autoSpaceDE w:val="0"/>
              <w:autoSpaceDN w:val="0"/>
              <w:jc w:val="center"/>
              <w:rPr>
                <w:rFonts w:hint="eastAsia" w:ascii="宋体" w:hAnsi="宋体" w:eastAsia="宋体" w:cs="宋体"/>
                <w:color w:val="auto"/>
                <w:szCs w:val="21"/>
                <w:highlight w:val="none"/>
              </w:rPr>
            </w:pPr>
            <w:r>
              <w:rPr>
                <w:rStyle w:val="78"/>
                <w:rFonts w:hint="eastAsia" w:ascii="宋体" w:hAnsi="宋体" w:eastAsia="宋体" w:cs="宋体"/>
                <w:bCs/>
                <w:color w:val="auto"/>
                <w:highlight w:val="none"/>
              </w:rPr>
              <w:t>1</w:t>
            </w:r>
          </w:p>
        </w:tc>
        <w:tc>
          <w:tcPr>
            <w:tcW w:w="5065" w:type="dxa"/>
            <w:noWrap w:val="0"/>
            <w:vAlign w:val="center"/>
          </w:tcPr>
          <w:p w14:paraId="08D99E8F">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投标方案与需求的吻合程度以及方案的优势情况，包括方案的科学性、合理性等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方案科学合理的得8分；方案较科学合理的得5分；方案合理性一般的得2分；未体现的不得分。</w:t>
            </w: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27" w:type="dxa"/>
            <w:noWrap w:val="0"/>
            <w:vAlign w:val="center"/>
          </w:tcPr>
          <w:p w14:paraId="6C53CE7C">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noWrap w:val="0"/>
            <w:vAlign w:val="center"/>
          </w:tcPr>
          <w:p w14:paraId="015F283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noWrap w:val="0"/>
            <w:vAlign w:val="center"/>
          </w:tcPr>
          <w:p w14:paraId="3F6973D4">
            <w:pPr>
              <w:autoSpaceDE w:val="0"/>
              <w:autoSpaceDN w:val="0"/>
              <w:rPr>
                <w:rFonts w:hint="eastAsia" w:ascii="宋体" w:hAnsi="宋体" w:eastAsia="宋体" w:cs="宋体"/>
                <w:bCs/>
                <w:color w:val="auto"/>
                <w:szCs w:val="21"/>
                <w:highlight w:val="none"/>
                <w:u w:val="single"/>
              </w:rPr>
            </w:pPr>
          </w:p>
        </w:tc>
      </w:tr>
      <w:tr w14:paraId="454D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63" w:type="dxa"/>
            <w:noWrap w:val="0"/>
            <w:vAlign w:val="center"/>
          </w:tcPr>
          <w:p w14:paraId="4299164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65" w:type="dxa"/>
            <w:noWrap w:val="0"/>
            <w:vAlign w:val="center"/>
          </w:tcPr>
          <w:p w14:paraId="4E0A19EA">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承保服务方案的服务内容完整详实、可操作性</w:t>
            </w:r>
            <w:r>
              <w:rPr>
                <w:rFonts w:hint="eastAsia" w:ascii="宋体" w:hAnsi="宋体" w:eastAsia="宋体" w:cs="宋体"/>
                <w:bCs/>
                <w:color w:val="auto"/>
                <w:szCs w:val="21"/>
                <w:highlight w:val="none"/>
                <w:lang w:val="en-US" w:eastAsia="zh-CN"/>
              </w:rPr>
              <w:t>强</w:t>
            </w:r>
            <w:r>
              <w:rPr>
                <w:rFonts w:hint="eastAsia" w:ascii="宋体" w:hAnsi="宋体" w:eastAsia="宋体" w:cs="宋体"/>
                <w:bCs/>
                <w:color w:val="auto"/>
                <w:szCs w:val="21"/>
                <w:highlight w:val="none"/>
              </w:rPr>
              <w:t>的得</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分；方案</w:t>
            </w:r>
            <w:r>
              <w:rPr>
                <w:rFonts w:hint="eastAsia" w:ascii="宋体" w:hAnsi="宋体" w:eastAsia="宋体" w:cs="宋体"/>
                <w:bCs/>
                <w:color w:val="auto"/>
                <w:szCs w:val="21"/>
                <w:highlight w:val="none"/>
                <w:lang w:val="en-US" w:eastAsia="zh-CN"/>
              </w:rPr>
              <w:t>较为</w:t>
            </w:r>
            <w:r>
              <w:rPr>
                <w:rFonts w:hint="eastAsia" w:ascii="宋体" w:hAnsi="宋体" w:eastAsia="宋体" w:cs="宋体"/>
                <w:bCs/>
                <w:color w:val="auto"/>
                <w:szCs w:val="21"/>
                <w:highlight w:val="none"/>
              </w:rPr>
              <w:t>详实、内容操作性</w:t>
            </w:r>
            <w:r>
              <w:rPr>
                <w:rFonts w:hint="eastAsia" w:ascii="宋体" w:hAnsi="宋体" w:eastAsia="宋体" w:cs="宋体"/>
                <w:bCs/>
                <w:color w:val="auto"/>
                <w:szCs w:val="21"/>
                <w:highlight w:val="none"/>
                <w:lang w:val="en-US" w:eastAsia="zh-CN"/>
              </w:rPr>
              <w:t>较</w:t>
            </w:r>
            <w:r>
              <w:rPr>
                <w:rFonts w:hint="eastAsia" w:ascii="宋体" w:hAnsi="宋体" w:eastAsia="宋体" w:cs="宋体"/>
                <w:bCs/>
                <w:color w:val="auto"/>
                <w:szCs w:val="21"/>
                <w:highlight w:val="none"/>
              </w:rPr>
              <w:t>好的得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分；方案较简单，内容能操作的得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未体现的不得分。</w:t>
            </w: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27" w:type="dxa"/>
            <w:noWrap w:val="0"/>
            <w:vAlign w:val="center"/>
          </w:tcPr>
          <w:p w14:paraId="673A5CC9">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noWrap w:val="0"/>
            <w:vAlign w:val="center"/>
          </w:tcPr>
          <w:p w14:paraId="0B21765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noWrap w:val="0"/>
            <w:vAlign w:val="center"/>
          </w:tcPr>
          <w:p w14:paraId="15CFAD7F">
            <w:pPr>
              <w:autoSpaceDE w:val="0"/>
              <w:autoSpaceDN w:val="0"/>
              <w:rPr>
                <w:rFonts w:hint="eastAsia" w:ascii="宋体" w:hAnsi="宋体" w:eastAsia="宋体" w:cs="宋体"/>
                <w:bCs/>
                <w:color w:val="auto"/>
                <w:szCs w:val="21"/>
                <w:highlight w:val="none"/>
                <w:u w:val="single"/>
              </w:rPr>
            </w:pPr>
          </w:p>
        </w:tc>
      </w:tr>
      <w:tr w14:paraId="78CD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63" w:type="dxa"/>
            <w:noWrap w:val="0"/>
            <w:vAlign w:val="center"/>
          </w:tcPr>
          <w:p w14:paraId="656A30A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065" w:type="dxa"/>
            <w:noWrap w:val="0"/>
            <w:vAlign w:val="center"/>
          </w:tcPr>
          <w:p w14:paraId="2132300D">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理赔服务方案服务内容完整详实、可操作性</w:t>
            </w:r>
            <w:r>
              <w:rPr>
                <w:rFonts w:hint="eastAsia" w:ascii="宋体" w:hAnsi="宋体" w:eastAsia="宋体" w:cs="宋体"/>
                <w:snapToGrid w:val="0"/>
                <w:color w:val="auto"/>
                <w:kern w:val="0"/>
                <w:szCs w:val="21"/>
                <w:highlight w:val="none"/>
                <w:lang w:val="en-US" w:eastAsia="zh-CN"/>
              </w:rPr>
              <w:t>强</w:t>
            </w:r>
            <w:r>
              <w:rPr>
                <w:rFonts w:hint="eastAsia" w:ascii="宋体" w:hAnsi="宋体" w:eastAsia="宋体" w:cs="宋体"/>
                <w:snapToGrid w:val="0"/>
                <w:color w:val="auto"/>
                <w:kern w:val="0"/>
                <w:szCs w:val="21"/>
                <w:highlight w:val="none"/>
              </w:rPr>
              <w:t>的得</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分；方案</w:t>
            </w:r>
            <w:r>
              <w:rPr>
                <w:rFonts w:hint="eastAsia" w:ascii="宋体" w:hAnsi="宋体" w:eastAsia="宋体" w:cs="宋体"/>
                <w:snapToGrid w:val="0"/>
                <w:color w:val="auto"/>
                <w:kern w:val="0"/>
                <w:szCs w:val="21"/>
                <w:highlight w:val="none"/>
                <w:lang w:val="en-US" w:eastAsia="zh-CN"/>
              </w:rPr>
              <w:t>较为</w:t>
            </w:r>
            <w:r>
              <w:rPr>
                <w:rFonts w:hint="eastAsia" w:ascii="宋体" w:hAnsi="宋体" w:eastAsia="宋体" w:cs="宋体"/>
                <w:snapToGrid w:val="0"/>
                <w:color w:val="auto"/>
                <w:kern w:val="0"/>
                <w:szCs w:val="21"/>
                <w:highlight w:val="none"/>
              </w:rPr>
              <w:t>详实、内容操作性</w:t>
            </w:r>
            <w:r>
              <w:rPr>
                <w:rFonts w:hint="eastAsia" w:ascii="宋体" w:hAnsi="宋体" w:eastAsia="宋体" w:cs="宋体"/>
                <w:snapToGrid w:val="0"/>
                <w:color w:val="auto"/>
                <w:kern w:val="0"/>
                <w:szCs w:val="21"/>
                <w:highlight w:val="none"/>
                <w:lang w:val="en-US" w:eastAsia="zh-CN"/>
              </w:rPr>
              <w:t>较</w:t>
            </w:r>
            <w:r>
              <w:rPr>
                <w:rFonts w:hint="eastAsia" w:ascii="宋体" w:hAnsi="宋体" w:eastAsia="宋体" w:cs="宋体"/>
                <w:snapToGrid w:val="0"/>
                <w:color w:val="auto"/>
                <w:kern w:val="0"/>
                <w:szCs w:val="21"/>
                <w:highlight w:val="none"/>
              </w:rPr>
              <w:t>好的得</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分；方案较简单，内容能操作的得</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bCs/>
                <w:color w:val="auto"/>
                <w:szCs w:val="21"/>
                <w:highlight w:val="none"/>
                <w:lang w:val="en-US" w:eastAsia="zh-CN"/>
              </w:rPr>
              <w:t>未体现的不得分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noWrap w:val="0"/>
            <w:vAlign w:val="center"/>
          </w:tcPr>
          <w:p w14:paraId="38004DC4">
            <w:pPr>
              <w:autoSpaceDE w:val="0"/>
              <w:autoSpaceDN w:val="0"/>
              <w:jc w:val="center"/>
              <w:rPr>
                <w:rFonts w:hint="default" w:ascii="宋体" w:hAnsi="宋体" w:eastAsia="宋体" w:cs="宋体"/>
                <w:bCs/>
                <w:color w:val="auto"/>
                <w:szCs w:val="21"/>
                <w:highlight w:val="none"/>
                <w:lang w:val="en-US" w:eastAsia="zh-CN"/>
              </w:rPr>
            </w:pPr>
            <w:r>
              <w:rPr>
                <w:rStyle w:val="78"/>
                <w:rFonts w:hint="eastAsia" w:ascii="宋体" w:hAnsi="宋体" w:cs="宋体"/>
                <w:bCs/>
                <w:color w:val="auto"/>
                <w:highlight w:val="none"/>
                <w:lang w:val="en-US" w:eastAsia="zh-CN"/>
              </w:rPr>
              <w:t>8</w:t>
            </w:r>
          </w:p>
        </w:tc>
        <w:tc>
          <w:tcPr>
            <w:tcW w:w="951" w:type="dxa"/>
            <w:noWrap w:val="0"/>
            <w:vAlign w:val="center"/>
          </w:tcPr>
          <w:p w14:paraId="08CA5E8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noWrap w:val="0"/>
            <w:vAlign w:val="center"/>
          </w:tcPr>
          <w:p w14:paraId="6CA3CD02">
            <w:pPr>
              <w:autoSpaceDE w:val="0"/>
              <w:autoSpaceDN w:val="0"/>
              <w:rPr>
                <w:rFonts w:hint="eastAsia" w:ascii="宋体" w:hAnsi="宋体" w:eastAsia="宋体" w:cs="宋体"/>
                <w:bCs/>
                <w:color w:val="auto"/>
                <w:szCs w:val="21"/>
                <w:highlight w:val="none"/>
                <w:u w:val="single"/>
              </w:rPr>
            </w:pPr>
          </w:p>
        </w:tc>
      </w:tr>
      <w:tr w14:paraId="2D4A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14:paraId="2F9768F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065" w:type="dxa"/>
            <w:noWrap w:val="0"/>
            <w:vAlign w:val="center"/>
          </w:tcPr>
          <w:p w14:paraId="382086E5">
            <w:pPr>
              <w:pStyle w:val="5"/>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按投标人2023年度末综合偿付能力充足率评分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综合偿付能力充足率≥</w:t>
            </w:r>
            <w:r>
              <w:rPr>
                <w:rFonts w:hint="eastAsia" w:hAnsi="宋体" w:cs="宋体"/>
                <w:color w:val="auto"/>
                <w:sz w:val="21"/>
                <w:szCs w:val="21"/>
                <w:highlight w:val="none"/>
                <w:lang w:val="en-US" w:eastAsia="zh-CN"/>
              </w:rPr>
              <w:t>100%的得3分，</w:t>
            </w:r>
            <w:r>
              <w:rPr>
                <w:rFonts w:hint="eastAsia" w:ascii="宋体" w:hAnsi="宋体" w:eastAsia="宋体" w:cs="宋体"/>
                <w:color w:val="auto"/>
                <w:sz w:val="21"/>
                <w:szCs w:val="21"/>
                <w:highlight w:val="none"/>
                <w:lang w:val="en-US" w:eastAsia="zh-CN"/>
              </w:rPr>
              <w:t>综合偿付能</w:t>
            </w:r>
            <w:r>
              <w:rPr>
                <w:rFonts w:hint="eastAsia" w:ascii="宋体" w:hAnsi="宋体" w:eastAsia="宋体" w:cs="宋体"/>
                <w:b w:val="0"/>
                <w:bCs w:val="0"/>
                <w:color w:val="auto"/>
                <w:sz w:val="21"/>
                <w:szCs w:val="21"/>
                <w:highlight w:val="none"/>
                <w:lang w:val="en-US" w:eastAsia="zh-CN"/>
              </w:rPr>
              <w:t>力充足率</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100%的不得分。（0-3分）</w:t>
            </w:r>
          </w:p>
          <w:p w14:paraId="3B3B76D3">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highlight w:val="none"/>
                <w:lang w:val="en-US"/>
              </w:rPr>
            </w:pPr>
            <w:r>
              <w:rPr>
                <w:rFonts w:hint="eastAsia" w:ascii="宋体" w:hAnsi="宋体" w:eastAsia="宋体" w:cs="宋体"/>
                <w:b w:val="0"/>
                <w:bCs w:val="0"/>
                <w:color w:val="auto"/>
                <w:sz w:val="21"/>
                <w:szCs w:val="21"/>
                <w:highlight w:val="none"/>
                <w:lang w:val="en-US" w:eastAsia="zh-CN"/>
              </w:rPr>
              <w:t>说明：以上提供投标人2023年度经审计的偿付能力报表及审计报告复印件，并加盖投标人公章，不提供不得分。</w:t>
            </w:r>
          </w:p>
        </w:tc>
        <w:tc>
          <w:tcPr>
            <w:tcW w:w="627" w:type="dxa"/>
            <w:noWrap w:val="0"/>
            <w:vAlign w:val="center"/>
          </w:tcPr>
          <w:p w14:paraId="51031FA1">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3</w:t>
            </w:r>
          </w:p>
        </w:tc>
        <w:tc>
          <w:tcPr>
            <w:tcW w:w="951" w:type="dxa"/>
            <w:noWrap w:val="0"/>
            <w:vAlign w:val="center"/>
          </w:tcPr>
          <w:p w14:paraId="0951712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w:t>
            </w:r>
            <w:r>
              <w:rPr>
                <w:rFonts w:hint="eastAsia" w:ascii="宋体" w:hAnsi="宋体" w:eastAsia="宋体" w:cs="宋体"/>
                <w:color w:val="auto"/>
                <w:szCs w:val="21"/>
                <w:highlight w:val="none"/>
              </w:rPr>
              <w:t>观分</w:t>
            </w:r>
          </w:p>
        </w:tc>
        <w:tc>
          <w:tcPr>
            <w:tcW w:w="924" w:type="dxa"/>
            <w:noWrap w:val="0"/>
            <w:vAlign w:val="center"/>
          </w:tcPr>
          <w:p w14:paraId="3682DAEE">
            <w:pPr>
              <w:autoSpaceDE w:val="0"/>
              <w:autoSpaceDN w:val="0"/>
              <w:rPr>
                <w:rFonts w:hint="eastAsia" w:ascii="宋体" w:hAnsi="宋体" w:eastAsia="宋体" w:cs="宋体"/>
                <w:bCs/>
                <w:color w:val="auto"/>
                <w:szCs w:val="21"/>
                <w:highlight w:val="none"/>
                <w:u w:val="single"/>
              </w:rPr>
            </w:pPr>
          </w:p>
        </w:tc>
      </w:tr>
      <w:tr w14:paraId="5E3C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663" w:type="dxa"/>
            <w:noWrap w:val="0"/>
            <w:vAlign w:val="center"/>
          </w:tcPr>
          <w:p w14:paraId="6166747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065" w:type="dxa"/>
            <w:noWrap w:val="0"/>
            <w:vAlign w:val="center"/>
          </w:tcPr>
          <w:p w14:paraId="5A6682BE">
            <w:pPr>
              <w:pStyle w:val="5"/>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按投标人2023年度末核心偿付能力充足率评分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核心偿付能力充足率≥</w:t>
            </w:r>
            <w:r>
              <w:rPr>
                <w:rFonts w:hint="eastAsia" w:hAnsi="宋体" w:cs="宋体"/>
                <w:color w:val="auto"/>
                <w:sz w:val="21"/>
                <w:szCs w:val="21"/>
                <w:highlight w:val="none"/>
                <w:lang w:val="en-US" w:eastAsia="zh-CN"/>
              </w:rPr>
              <w:t>50%的得3分，</w:t>
            </w:r>
            <w:r>
              <w:rPr>
                <w:rFonts w:hint="eastAsia" w:ascii="宋体" w:hAnsi="宋体" w:eastAsia="宋体" w:cs="宋体"/>
                <w:color w:val="auto"/>
                <w:sz w:val="21"/>
                <w:szCs w:val="21"/>
                <w:highlight w:val="none"/>
                <w:lang w:val="en-US" w:eastAsia="zh-CN"/>
              </w:rPr>
              <w:t>核心偿付能力充足率﹤</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0%的不得分。（0-3分）</w:t>
            </w:r>
          </w:p>
          <w:p w14:paraId="375D2733">
            <w:pPr>
              <w:pageBreakBefore w:val="0"/>
              <w:kinsoku/>
              <w:wordWrap/>
              <w:overflowPunct/>
              <w:topLinePunct w:val="0"/>
              <w:autoSpaceDE w:val="0"/>
              <w:autoSpaceDN w:val="0"/>
              <w:bidi w:val="0"/>
              <w:snapToGrid/>
              <w:spacing w:line="240" w:lineRule="auto"/>
              <w:textAlignment w:val="auto"/>
              <w:rPr>
                <w:rFonts w:hint="default"/>
                <w:color w:val="auto"/>
                <w:highlight w:val="none"/>
                <w:lang w:val="en-US"/>
              </w:rPr>
            </w:pPr>
            <w:r>
              <w:rPr>
                <w:rFonts w:hint="eastAsia" w:ascii="宋体" w:hAnsi="宋体" w:eastAsia="宋体" w:cs="宋体"/>
                <w:color w:val="auto"/>
                <w:sz w:val="21"/>
                <w:szCs w:val="21"/>
                <w:highlight w:val="none"/>
                <w:lang w:val="en-US" w:eastAsia="zh-CN"/>
              </w:rPr>
              <w:t>说明：以上提供投标人2023年度经审计的偿付能力报表及审计报告复印件，并加盖投标人公章，不提供不得分。</w:t>
            </w:r>
          </w:p>
        </w:tc>
        <w:tc>
          <w:tcPr>
            <w:tcW w:w="627" w:type="dxa"/>
            <w:noWrap w:val="0"/>
            <w:vAlign w:val="center"/>
          </w:tcPr>
          <w:p w14:paraId="027460AD">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3</w:t>
            </w:r>
          </w:p>
        </w:tc>
        <w:tc>
          <w:tcPr>
            <w:tcW w:w="951" w:type="dxa"/>
            <w:noWrap w:val="0"/>
            <w:vAlign w:val="center"/>
          </w:tcPr>
          <w:p w14:paraId="5B3DD70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w:t>
            </w:r>
            <w:r>
              <w:rPr>
                <w:rFonts w:hint="eastAsia" w:ascii="宋体" w:hAnsi="宋体" w:eastAsia="宋体" w:cs="宋体"/>
                <w:color w:val="auto"/>
                <w:szCs w:val="21"/>
                <w:highlight w:val="none"/>
              </w:rPr>
              <w:t>观分</w:t>
            </w:r>
          </w:p>
        </w:tc>
        <w:tc>
          <w:tcPr>
            <w:tcW w:w="924" w:type="dxa"/>
            <w:noWrap w:val="0"/>
            <w:vAlign w:val="center"/>
          </w:tcPr>
          <w:p w14:paraId="419301BF">
            <w:pPr>
              <w:autoSpaceDE w:val="0"/>
              <w:autoSpaceDN w:val="0"/>
              <w:rPr>
                <w:rFonts w:hint="eastAsia" w:ascii="宋体" w:hAnsi="宋体" w:eastAsia="宋体" w:cs="宋体"/>
                <w:bCs/>
                <w:color w:val="auto"/>
                <w:szCs w:val="21"/>
                <w:highlight w:val="none"/>
                <w:u w:val="single"/>
              </w:rPr>
            </w:pPr>
          </w:p>
        </w:tc>
      </w:tr>
      <w:tr w14:paraId="4F42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63" w:type="dxa"/>
            <w:noWrap w:val="0"/>
            <w:vAlign w:val="center"/>
          </w:tcPr>
          <w:p w14:paraId="6A70635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065" w:type="dxa"/>
            <w:noWrap w:val="0"/>
            <w:vAlign w:val="center"/>
          </w:tcPr>
          <w:p w14:paraId="0E54E1A4">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根据投标人自2021年1月1日以来具有的类似项目业绩情况进行评价</w:t>
            </w:r>
            <w:r>
              <w:rPr>
                <w:rFonts w:hint="eastAsia" w:ascii="宋体" w:hAnsi="宋体" w:eastAsia="宋体" w:cs="宋体"/>
                <w:bCs/>
                <w:color w:val="auto"/>
                <w:sz w:val="21"/>
                <w:szCs w:val="21"/>
                <w:highlight w:val="none"/>
              </w:rPr>
              <w:t>，每项得</w:t>
            </w:r>
            <w:r>
              <w:rPr>
                <w:rFonts w:hint="eastAsia" w:ascii="宋体" w:hAnsi="宋体" w:eastAsia="宋体" w:cs="宋体"/>
                <w:bCs/>
                <w:color w:val="auto"/>
                <w:sz w:val="21"/>
                <w:szCs w:val="21"/>
                <w:highlight w:val="none"/>
                <w:lang w:val="en-US" w:eastAsia="zh-CN"/>
              </w:rPr>
              <w:t>0.2</w:t>
            </w:r>
            <w:r>
              <w:rPr>
                <w:rFonts w:hint="eastAsia" w:ascii="宋体" w:hAnsi="宋体" w:eastAsia="宋体" w:cs="宋体"/>
                <w:bCs/>
                <w:color w:val="auto"/>
                <w:sz w:val="21"/>
                <w:szCs w:val="21"/>
                <w:highlight w:val="none"/>
              </w:rPr>
              <w:t>分，最多得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。（0-</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p>
          <w:p w14:paraId="482470E2">
            <w:pPr>
              <w:pageBreakBefore w:val="0"/>
              <w:kinsoku/>
              <w:wordWrap/>
              <w:overflowPunct/>
              <w:topLinePunct w:val="0"/>
              <w:autoSpaceDE w:val="0"/>
              <w:autoSpaceDN w:val="0"/>
              <w:bidi w:val="0"/>
              <w:snapToGrid/>
              <w:spacing w:line="240" w:lineRule="auto"/>
              <w:textAlignment w:val="auto"/>
              <w:rPr>
                <w:rFonts w:hint="eastAsia" w:eastAsia="仿宋"/>
                <w:color w:val="auto"/>
                <w:highlight w:val="none"/>
                <w:lang w:val="en-US" w:eastAsia="zh-CN"/>
              </w:rPr>
            </w:pPr>
            <w:r>
              <w:rPr>
                <w:rFonts w:hint="eastAsia" w:ascii="宋体" w:hAnsi="宋体" w:eastAsia="宋体" w:cs="宋体"/>
                <w:bCs/>
                <w:color w:val="auto"/>
                <w:sz w:val="21"/>
                <w:szCs w:val="21"/>
                <w:highlight w:val="none"/>
                <w:lang w:val="en-US" w:eastAsia="zh-CN"/>
              </w:rPr>
              <w:t>证明材料：</w:t>
            </w:r>
            <w:r>
              <w:rPr>
                <w:rFonts w:hint="eastAsia" w:ascii="宋体" w:hAnsi="宋体" w:eastAsia="宋体" w:cs="宋体"/>
                <w:color w:val="auto"/>
                <w:sz w:val="21"/>
                <w:szCs w:val="21"/>
                <w:highlight w:val="none"/>
                <w:lang w:val="en-US" w:eastAsia="zh-CN"/>
              </w:rPr>
              <w:t>须提供合同等证明材料复印件并加盖公章，否则不得分。</w:t>
            </w:r>
          </w:p>
        </w:tc>
        <w:tc>
          <w:tcPr>
            <w:tcW w:w="627" w:type="dxa"/>
            <w:noWrap w:val="0"/>
            <w:vAlign w:val="center"/>
          </w:tcPr>
          <w:p w14:paraId="164F3691">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1</w:t>
            </w:r>
          </w:p>
        </w:tc>
        <w:tc>
          <w:tcPr>
            <w:tcW w:w="951" w:type="dxa"/>
            <w:noWrap w:val="0"/>
            <w:vAlign w:val="center"/>
          </w:tcPr>
          <w:p w14:paraId="4B22146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w:t>
            </w:r>
            <w:r>
              <w:rPr>
                <w:rFonts w:hint="eastAsia" w:ascii="宋体" w:hAnsi="宋体" w:eastAsia="宋体" w:cs="宋体"/>
                <w:color w:val="auto"/>
                <w:szCs w:val="21"/>
                <w:highlight w:val="none"/>
              </w:rPr>
              <w:t>观分</w:t>
            </w:r>
          </w:p>
        </w:tc>
        <w:tc>
          <w:tcPr>
            <w:tcW w:w="924" w:type="dxa"/>
            <w:noWrap w:val="0"/>
            <w:vAlign w:val="center"/>
          </w:tcPr>
          <w:p w14:paraId="51265A0F">
            <w:pPr>
              <w:autoSpaceDE w:val="0"/>
              <w:autoSpaceDN w:val="0"/>
              <w:rPr>
                <w:rFonts w:hint="eastAsia" w:ascii="宋体" w:hAnsi="宋体" w:eastAsia="宋体" w:cs="宋体"/>
                <w:bCs/>
                <w:color w:val="auto"/>
                <w:szCs w:val="21"/>
                <w:highlight w:val="none"/>
                <w:u w:val="single"/>
              </w:rPr>
            </w:pPr>
          </w:p>
        </w:tc>
      </w:tr>
      <w:tr w14:paraId="67AE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14:paraId="496988C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5065" w:type="dxa"/>
            <w:noWrap w:val="0"/>
            <w:vAlign w:val="center"/>
          </w:tcPr>
          <w:p w14:paraId="7F9EB36F">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color w:val="auto"/>
                <w:sz w:val="21"/>
                <w:szCs w:val="21"/>
                <w:highlight w:val="none"/>
                <w:lang w:val="en-US" w:eastAsia="zh-CN"/>
              </w:rPr>
              <w:t>意外身故残疾保障服务方案</w:t>
            </w:r>
            <w:r>
              <w:rPr>
                <w:rFonts w:hint="eastAsia" w:ascii="宋体" w:hAnsi="宋体" w:eastAsia="宋体" w:cs="宋体"/>
                <w:snapToGrid w:val="0"/>
                <w:color w:val="auto"/>
                <w:kern w:val="0"/>
                <w:szCs w:val="21"/>
                <w:highlight w:val="none"/>
              </w:rPr>
              <w:t>服务内容完整详实、可操作性</w:t>
            </w:r>
            <w:r>
              <w:rPr>
                <w:rFonts w:hint="eastAsia" w:ascii="宋体" w:hAnsi="宋体" w:eastAsia="宋体" w:cs="宋体"/>
                <w:snapToGrid w:val="0"/>
                <w:color w:val="auto"/>
                <w:kern w:val="0"/>
                <w:szCs w:val="21"/>
                <w:highlight w:val="none"/>
                <w:lang w:val="en-US" w:eastAsia="zh-CN"/>
              </w:rPr>
              <w:t>强</w:t>
            </w:r>
            <w:r>
              <w:rPr>
                <w:rFonts w:hint="eastAsia" w:ascii="宋体" w:hAnsi="宋体" w:eastAsia="宋体" w:cs="宋体"/>
                <w:snapToGrid w:val="0"/>
                <w:color w:val="auto"/>
                <w:kern w:val="0"/>
                <w:szCs w:val="21"/>
                <w:highlight w:val="none"/>
              </w:rPr>
              <w:t>的得</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分；方案</w:t>
            </w:r>
            <w:r>
              <w:rPr>
                <w:rFonts w:hint="eastAsia" w:ascii="宋体" w:hAnsi="宋体" w:eastAsia="宋体" w:cs="宋体"/>
                <w:snapToGrid w:val="0"/>
                <w:color w:val="auto"/>
                <w:kern w:val="0"/>
                <w:szCs w:val="21"/>
                <w:highlight w:val="none"/>
                <w:lang w:val="en-US" w:eastAsia="zh-CN"/>
              </w:rPr>
              <w:t>较为</w:t>
            </w:r>
            <w:r>
              <w:rPr>
                <w:rFonts w:hint="eastAsia" w:ascii="宋体" w:hAnsi="宋体" w:eastAsia="宋体" w:cs="宋体"/>
                <w:snapToGrid w:val="0"/>
                <w:color w:val="auto"/>
                <w:kern w:val="0"/>
                <w:szCs w:val="21"/>
                <w:highlight w:val="none"/>
              </w:rPr>
              <w:t>详实、内容操作性</w:t>
            </w:r>
            <w:r>
              <w:rPr>
                <w:rFonts w:hint="eastAsia" w:ascii="宋体" w:hAnsi="宋体" w:eastAsia="宋体" w:cs="宋体"/>
                <w:snapToGrid w:val="0"/>
                <w:color w:val="auto"/>
                <w:kern w:val="0"/>
                <w:szCs w:val="21"/>
                <w:highlight w:val="none"/>
                <w:lang w:val="en-US" w:eastAsia="zh-CN"/>
              </w:rPr>
              <w:t>较</w:t>
            </w:r>
            <w:r>
              <w:rPr>
                <w:rFonts w:hint="eastAsia" w:ascii="宋体" w:hAnsi="宋体" w:eastAsia="宋体" w:cs="宋体"/>
                <w:snapToGrid w:val="0"/>
                <w:color w:val="auto"/>
                <w:kern w:val="0"/>
                <w:szCs w:val="21"/>
                <w:highlight w:val="none"/>
              </w:rPr>
              <w:t>好的得</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分；方案较简单，内容能操作的得</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bCs/>
                <w:color w:val="auto"/>
                <w:szCs w:val="21"/>
                <w:highlight w:val="none"/>
                <w:lang w:val="en-US" w:eastAsia="zh-CN"/>
              </w:rPr>
              <w:t>未体现的不得分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noWrap w:val="0"/>
            <w:vAlign w:val="center"/>
          </w:tcPr>
          <w:p w14:paraId="3557744E">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noWrap w:val="0"/>
            <w:vAlign w:val="center"/>
          </w:tcPr>
          <w:p w14:paraId="6B81F47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noWrap w:val="0"/>
            <w:vAlign w:val="center"/>
          </w:tcPr>
          <w:p w14:paraId="5CEDCBD8">
            <w:pPr>
              <w:autoSpaceDE w:val="0"/>
              <w:autoSpaceDN w:val="0"/>
              <w:rPr>
                <w:rFonts w:hint="eastAsia" w:ascii="宋体" w:hAnsi="宋体" w:eastAsia="宋体" w:cs="宋体"/>
                <w:bCs/>
                <w:color w:val="auto"/>
                <w:szCs w:val="21"/>
                <w:highlight w:val="none"/>
                <w:u w:val="single"/>
              </w:rPr>
            </w:pPr>
          </w:p>
        </w:tc>
      </w:tr>
      <w:tr w14:paraId="004A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63" w:type="dxa"/>
            <w:noWrap w:val="0"/>
            <w:vAlign w:val="center"/>
          </w:tcPr>
          <w:p w14:paraId="0BA34CDF">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5065" w:type="dxa"/>
            <w:noWrap w:val="0"/>
            <w:vAlign w:val="top"/>
          </w:tcPr>
          <w:p w14:paraId="2ED11283">
            <w:pPr>
              <w:pageBreakBefore w:val="0"/>
              <w:kinsoku/>
              <w:wordWrap/>
              <w:overflowPunct/>
              <w:topLinePunct w:val="0"/>
              <w:autoSpaceDE w:val="0"/>
              <w:autoSpaceDN w:val="0"/>
              <w:bidi w:val="0"/>
              <w:snapToGrid/>
              <w:spacing w:line="240" w:lineRule="auto"/>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意外医疗保障服务方案</w:t>
            </w:r>
            <w:r>
              <w:rPr>
                <w:rFonts w:hint="eastAsia" w:ascii="宋体" w:hAnsi="宋体" w:eastAsia="宋体" w:cs="宋体"/>
                <w:snapToGrid w:val="0"/>
                <w:color w:val="auto"/>
                <w:kern w:val="0"/>
                <w:szCs w:val="21"/>
                <w:highlight w:val="none"/>
              </w:rPr>
              <w:t>服务内容完整详实、可操作性</w:t>
            </w:r>
            <w:r>
              <w:rPr>
                <w:rFonts w:hint="eastAsia" w:ascii="宋体" w:hAnsi="宋体" w:eastAsia="宋体" w:cs="宋体"/>
                <w:snapToGrid w:val="0"/>
                <w:color w:val="auto"/>
                <w:kern w:val="0"/>
                <w:szCs w:val="21"/>
                <w:highlight w:val="none"/>
                <w:lang w:val="en-US" w:eastAsia="zh-CN"/>
              </w:rPr>
              <w:t>强</w:t>
            </w:r>
            <w:r>
              <w:rPr>
                <w:rFonts w:hint="eastAsia" w:ascii="宋体" w:hAnsi="宋体" w:eastAsia="宋体" w:cs="宋体"/>
                <w:snapToGrid w:val="0"/>
                <w:color w:val="auto"/>
                <w:kern w:val="0"/>
                <w:szCs w:val="21"/>
                <w:highlight w:val="none"/>
              </w:rPr>
              <w:t>的得</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分；方案</w:t>
            </w:r>
            <w:r>
              <w:rPr>
                <w:rFonts w:hint="eastAsia" w:ascii="宋体" w:hAnsi="宋体" w:eastAsia="宋体" w:cs="宋体"/>
                <w:snapToGrid w:val="0"/>
                <w:color w:val="auto"/>
                <w:kern w:val="0"/>
                <w:szCs w:val="21"/>
                <w:highlight w:val="none"/>
                <w:lang w:val="en-US" w:eastAsia="zh-CN"/>
              </w:rPr>
              <w:t>较为</w:t>
            </w:r>
            <w:r>
              <w:rPr>
                <w:rFonts w:hint="eastAsia" w:ascii="宋体" w:hAnsi="宋体" w:eastAsia="宋体" w:cs="宋体"/>
                <w:snapToGrid w:val="0"/>
                <w:color w:val="auto"/>
                <w:kern w:val="0"/>
                <w:szCs w:val="21"/>
                <w:highlight w:val="none"/>
              </w:rPr>
              <w:t>详实、内容操作性</w:t>
            </w:r>
            <w:r>
              <w:rPr>
                <w:rFonts w:hint="eastAsia" w:ascii="宋体" w:hAnsi="宋体" w:eastAsia="宋体" w:cs="宋体"/>
                <w:snapToGrid w:val="0"/>
                <w:color w:val="auto"/>
                <w:kern w:val="0"/>
                <w:szCs w:val="21"/>
                <w:highlight w:val="none"/>
                <w:lang w:val="en-US" w:eastAsia="zh-CN"/>
              </w:rPr>
              <w:t>较</w:t>
            </w:r>
            <w:r>
              <w:rPr>
                <w:rFonts w:hint="eastAsia" w:ascii="宋体" w:hAnsi="宋体" w:eastAsia="宋体" w:cs="宋体"/>
                <w:snapToGrid w:val="0"/>
                <w:color w:val="auto"/>
                <w:kern w:val="0"/>
                <w:szCs w:val="21"/>
                <w:highlight w:val="none"/>
              </w:rPr>
              <w:t>好的得</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分；方案较简单，内容能操作的得</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bCs/>
                <w:color w:val="auto"/>
                <w:szCs w:val="21"/>
                <w:highlight w:val="none"/>
                <w:lang w:val="en-US" w:eastAsia="zh-CN"/>
              </w:rPr>
              <w:t>未体现的不得分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noWrap w:val="0"/>
            <w:vAlign w:val="center"/>
          </w:tcPr>
          <w:p w14:paraId="273279EA">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8</w:t>
            </w:r>
          </w:p>
        </w:tc>
        <w:tc>
          <w:tcPr>
            <w:tcW w:w="951" w:type="dxa"/>
            <w:noWrap w:val="0"/>
            <w:vAlign w:val="center"/>
          </w:tcPr>
          <w:p w14:paraId="41A01A4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noWrap w:val="0"/>
            <w:vAlign w:val="center"/>
          </w:tcPr>
          <w:p w14:paraId="3C9C3A5C">
            <w:pPr>
              <w:autoSpaceDE w:val="0"/>
              <w:autoSpaceDN w:val="0"/>
              <w:rPr>
                <w:rFonts w:hint="eastAsia" w:ascii="宋体" w:hAnsi="宋体" w:eastAsia="宋体" w:cs="宋体"/>
                <w:bCs/>
                <w:color w:val="auto"/>
                <w:szCs w:val="21"/>
                <w:highlight w:val="none"/>
                <w:u w:val="single"/>
              </w:rPr>
            </w:pPr>
          </w:p>
        </w:tc>
      </w:tr>
      <w:tr w14:paraId="1F18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3" w:type="dxa"/>
            <w:noWrap w:val="0"/>
            <w:vAlign w:val="center"/>
          </w:tcPr>
          <w:p w14:paraId="037B23F3">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5065" w:type="dxa"/>
            <w:noWrap w:val="0"/>
            <w:vAlign w:val="top"/>
          </w:tcPr>
          <w:p w14:paraId="06F7CDEF">
            <w:pPr>
              <w:pageBreakBefore w:val="0"/>
              <w:kinsoku/>
              <w:wordWrap/>
              <w:overflowPunct/>
              <w:topLinePunct w:val="0"/>
              <w:autoSpaceDE w:val="0"/>
              <w:autoSpaceDN w:val="0"/>
              <w:bidi w:val="0"/>
              <w:snapToGrid/>
              <w:spacing w:line="240" w:lineRule="auto"/>
              <w:jc w:val="both"/>
              <w:textAlignment w:val="auto"/>
              <w:rPr>
                <w:rFonts w:hint="eastAsia" w:ascii="宋体" w:hAnsi="宋体" w:cs="宋体"/>
                <w:snapToGrid w:val="0"/>
                <w:color w:val="auto"/>
                <w:kern w:val="0"/>
                <w:szCs w:val="21"/>
                <w:highlight w:val="none"/>
                <w:lang w:eastAsia="zh-CN"/>
              </w:rPr>
            </w:pPr>
            <w:r>
              <w:rPr>
                <w:rFonts w:hint="eastAsia" w:ascii="宋体" w:hAnsi="宋体" w:eastAsia="宋体" w:cs="宋体"/>
                <w:color w:val="auto"/>
                <w:sz w:val="21"/>
                <w:szCs w:val="21"/>
                <w:highlight w:val="none"/>
                <w:lang w:val="en-US" w:eastAsia="zh-CN"/>
              </w:rPr>
              <w:t>意外住院津贴服务方案</w:t>
            </w:r>
            <w:r>
              <w:rPr>
                <w:rFonts w:hint="eastAsia" w:ascii="宋体" w:hAnsi="宋体" w:eastAsia="宋体" w:cs="宋体"/>
                <w:snapToGrid w:val="0"/>
                <w:color w:val="auto"/>
                <w:kern w:val="0"/>
                <w:szCs w:val="21"/>
                <w:highlight w:val="none"/>
              </w:rPr>
              <w:t>服务内容完整详实、可操作性</w:t>
            </w:r>
            <w:r>
              <w:rPr>
                <w:rFonts w:hint="eastAsia" w:ascii="宋体" w:hAnsi="宋体" w:eastAsia="宋体" w:cs="宋体"/>
                <w:snapToGrid w:val="0"/>
                <w:color w:val="auto"/>
                <w:kern w:val="0"/>
                <w:szCs w:val="21"/>
                <w:highlight w:val="none"/>
                <w:lang w:val="en-US" w:eastAsia="zh-CN"/>
              </w:rPr>
              <w:t>强</w:t>
            </w:r>
            <w:r>
              <w:rPr>
                <w:rFonts w:hint="eastAsia" w:ascii="宋体" w:hAnsi="宋体" w:eastAsia="宋体" w:cs="宋体"/>
                <w:snapToGrid w:val="0"/>
                <w:color w:val="auto"/>
                <w:kern w:val="0"/>
                <w:szCs w:val="21"/>
                <w:highlight w:val="none"/>
              </w:rPr>
              <w:t>的得</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分；方案</w:t>
            </w:r>
            <w:r>
              <w:rPr>
                <w:rFonts w:hint="eastAsia" w:ascii="宋体" w:hAnsi="宋体" w:eastAsia="宋体" w:cs="宋体"/>
                <w:snapToGrid w:val="0"/>
                <w:color w:val="auto"/>
                <w:kern w:val="0"/>
                <w:szCs w:val="21"/>
                <w:highlight w:val="none"/>
                <w:lang w:val="en-US" w:eastAsia="zh-CN"/>
              </w:rPr>
              <w:t>较为</w:t>
            </w:r>
            <w:r>
              <w:rPr>
                <w:rFonts w:hint="eastAsia" w:ascii="宋体" w:hAnsi="宋体" w:eastAsia="宋体" w:cs="宋体"/>
                <w:snapToGrid w:val="0"/>
                <w:color w:val="auto"/>
                <w:kern w:val="0"/>
                <w:szCs w:val="21"/>
                <w:highlight w:val="none"/>
              </w:rPr>
              <w:t>详实、内容操作性</w:t>
            </w:r>
            <w:r>
              <w:rPr>
                <w:rFonts w:hint="eastAsia" w:ascii="宋体" w:hAnsi="宋体" w:eastAsia="宋体" w:cs="宋体"/>
                <w:snapToGrid w:val="0"/>
                <w:color w:val="auto"/>
                <w:kern w:val="0"/>
                <w:szCs w:val="21"/>
                <w:highlight w:val="none"/>
                <w:lang w:val="en-US" w:eastAsia="zh-CN"/>
              </w:rPr>
              <w:t>较</w:t>
            </w:r>
            <w:r>
              <w:rPr>
                <w:rFonts w:hint="eastAsia" w:ascii="宋体" w:hAnsi="宋体" w:eastAsia="宋体" w:cs="宋体"/>
                <w:snapToGrid w:val="0"/>
                <w:color w:val="auto"/>
                <w:kern w:val="0"/>
                <w:szCs w:val="21"/>
                <w:highlight w:val="none"/>
              </w:rPr>
              <w:t>好的得</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分；方案较简单，内容能操作的得</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bCs/>
                <w:color w:val="auto"/>
                <w:szCs w:val="21"/>
                <w:highlight w:val="none"/>
                <w:lang w:val="en-US" w:eastAsia="zh-CN"/>
              </w:rPr>
              <w:t>未体现的不得分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noWrap w:val="0"/>
            <w:vAlign w:val="center"/>
          </w:tcPr>
          <w:p w14:paraId="5909AFD6">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8</w:t>
            </w:r>
          </w:p>
        </w:tc>
        <w:tc>
          <w:tcPr>
            <w:tcW w:w="951" w:type="dxa"/>
            <w:noWrap w:val="0"/>
            <w:vAlign w:val="center"/>
          </w:tcPr>
          <w:p w14:paraId="29202374">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924" w:type="dxa"/>
            <w:noWrap w:val="0"/>
            <w:vAlign w:val="center"/>
          </w:tcPr>
          <w:p w14:paraId="57186163">
            <w:pPr>
              <w:autoSpaceDE w:val="0"/>
              <w:autoSpaceDN w:val="0"/>
              <w:rPr>
                <w:rFonts w:hint="eastAsia" w:ascii="宋体" w:hAnsi="宋体" w:eastAsia="宋体" w:cs="宋体"/>
                <w:bCs/>
                <w:color w:val="auto"/>
                <w:szCs w:val="21"/>
                <w:highlight w:val="none"/>
                <w:u w:val="single"/>
              </w:rPr>
            </w:pPr>
          </w:p>
        </w:tc>
      </w:tr>
      <w:tr w14:paraId="34AB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3" w:type="dxa"/>
            <w:noWrap w:val="0"/>
            <w:vAlign w:val="center"/>
          </w:tcPr>
          <w:p w14:paraId="2CCD2A83">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065" w:type="dxa"/>
            <w:noWrap w:val="0"/>
            <w:vAlign w:val="top"/>
          </w:tcPr>
          <w:p w14:paraId="55FA996B">
            <w:pPr>
              <w:pageBreakBefore w:val="0"/>
              <w:kinsoku/>
              <w:wordWrap/>
              <w:overflowPunct/>
              <w:topLinePunct w:val="0"/>
              <w:autoSpaceDE w:val="0"/>
              <w:autoSpaceDN w:val="0"/>
              <w:bidi w:val="0"/>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突发事件服务方案</w:t>
            </w:r>
            <w:r>
              <w:rPr>
                <w:rFonts w:hint="eastAsia" w:ascii="宋体" w:hAnsi="宋体" w:eastAsia="宋体" w:cs="宋体"/>
                <w:snapToGrid w:val="0"/>
                <w:color w:val="auto"/>
                <w:kern w:val="0"/>
                <w:szCs w:val="21"/>
                <w:highlight w:val="none"/>
              </w:rPr>
              <w:t>服务内容完整详实、可操作性</w:t>
            </w:r>
            <w:r>
              <w:rPr>
                <w:rFonts w:hint="eastAsia" w:ascii="宋体" w:hAnsi="宋体" w:eastAsia="宋体" w:cs="宋体"/>
                <w:snapToGrid w:val="0"/>
                <w:color w:val="auto"/>
                <w:kern w:val="0"/>
                <w:szCs w:val="21"/>
                <w:highlight w:val="none"/>
                <w:lang w:val="en-US" w:eastAsia="zh-CN"/>
              </w:rPr>
              <w:t>强</w:t>
            </w:r>
            <w:r>
              <w:rPr>
                <w:rFonts w:hint="eastAsia" w:ascii="宋体" w:hAnsi="宋体" w:eastAsia="宋体" w:cs="宋体"/>
                <w:snapToGrid w:val="0"/>
                <w:color w:val="auto"/>
                <w:kern w:val="0"/>
                <w:szCs w:val="21"/>
                <w:highlight w:val="none"/>
              </w:rPr>
              <w:t>的得</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分；方案</w:t>
            </w:r>
            <w:r>
              <w:rPr>
                <w:rFonts w:hint="eastAsia" w:ascii="宋体" w:hAnsi="宋体" w:eastAsia="宋体" w:cs="宋体"/>
                <w:snapToGrid w:val="0"/>
                <w:color w:val="auto"/>
                <w:kern w:val="0"/>
                <w:szCs w:val="21"/>
                <w:highlight w:val="none"/>
                <w:lang w:val="en-US" w:eastAsia="zh-CN"/>
              </w:rPr>
              <w:t>较为</w:t>
            </w:r>
            <w:r>
              <w:rPr>
                <w:rFonts w:hint="eastAsia" w:ascii="宋体" w:hAnsi="宋体" w:eastAsia="宋体" w:cs="宋体"/>
                <w:snapToGrid w:val="0"/>
                <w:color w:val="auto"/>
                <w:kern w:val="0"/>
                <w:szCs w:val="21"/>
                <w:highlight w:val="none"/>
              </w:rPr>
              <w:t>详实、内容操作性</w:t>
            </w:r>
            <w:r>
              <w:rPr>
                <w:rFonts w:hint="eastAsia" w:ascii="宋体" w:hAnsi="宋体" w:eastAsia="宋体" w:cs="宋体"/>
                <w:snapToGrid w:val="0"/>
                <w:color w:val="auto"/>
                <w:kern w:val="0"/>
                <w:szCs w:val="21"/>
                <w:highlight w:val="none"/>
                <w:lang w:val="en-US" w:eastAsia="zh-CN"/>
              </w:rPr>
              <w:t>较</w:t>
            </w:r>
            <w:r>
              <w:rPr>
                <w:rFonts w:hint="eastAsia" w:ascii="宋体" w:hAnsi="宋体" w:eastAsia="宋体" w:cs="宋体"/>
                <w:snapToGrid w:val="0"/>
                <w:color w:val="auto"/>
                <w:kern w:val="0"/>
                <w:szCs w:val="21"/>
                <w:highlight w:val="none"/>
              </w:rPr>
              <w:t>好的得</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分；方案较简单，内容能操作的得</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bCs/>
                <w:color w:val="auto"/>
                <w:szCs w:val="21"/>
                <w:highlight w:val="none"/>
                <w:lang w:val="en-US" w:eastAsia="zh-CN"/>
              </w:rPr>
              <w:t>未体现的不得分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noWrap w:val="0"/>
            <w:vAlign w:val="center"/>
          </w:tcPr>
          <w:p w14:paraId="65151906">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8</w:t>
            </w:r>
          </w:p>
        </w:tc>
        <w:tc>
          <w:tcPr>
            <w:tcW w:w="951" w:type="dxa"/>
            <w:noWrap w:val="0"/>
            <w:vAlign w:val="center"/>
          </w:tcPr>
          <w:p w14:paraId="2D0902A2">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924" w:type="dxa"/>
            <w:noWrap w:val="0"/>
            <w:vAlign w:val="center"/>
          </w:tcPr>
          <w:p w14:paraId="18167E87">
            <w:pPr>
              <w:autoSpaceDE w:val="0"/>
              <w:autoSpaceDN w:val="0"/>
              <w:rPr>
                <w:rFonts w:hint="eastAsia" w:ascii="宋体" w:hAnsi="宋体" w:eastAsia="宋体" w:cs="宋体"/>
                <w:bCs/>
                <w:color w:val="auto"/>
                <w:szCs w:val="21"/>
                <w:highlight w:val="none"/>
                <w:u w:val="single"/>
              </w:rPr>
            </w:pPr>
          </w:p>
        </w:tc>
      </w:tr>
      <w:tr w14:paraId="5F6E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3" w:type="dxa"/>
            <w:noWrap w:val="0"/>
            <w:vAlign w:val="center"/>
          </w:tcPr>
          <w:p w14:paraId="24FA5517">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065" w:type="dxa"/>
            <w:noWrap w:val="0"/>
            <w:vAlign w:val="top"/>
          </w:tcPr>
          <w:p w14:paraId="53C78196">
            <w:pPr>
              <w:pageBreakBefore w:val="0"/>
              <w:kinsoku/>
              <w:wordWrap/>
              <w:overflowPunct/>
              <w:topLinePunct w:val="0"/>
              <w:autoSpaceDE w:val="0"/>
              <w:autoSpaceDN w:val="0"/>
              <w:bidi w:val="0"/>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措施和方案</w:t>
            </w:r>
            <w:r>
              <w:rPr>
                <w:rFonts w:hint="eastAsia" w:ascii="宋体" w:hAnsi="宋体" w:eastAsia="宋体" w:cs="宋体"/>
                <w:snapToGrid w:val="0"/>
                <w:color w:val="auto"/>
                <w:kern w:val="0"/>
                <w:szCs w:val="21"/>
                <w:highlight w:val="none"/>
              </w:rPr>
              <w:t>服务内容完整详实、可操作性</w:t>
            </w:r>
            <w:r>
              <w:rPr>
                <w:rFonts w:hint="eastAsia" w:ascii="宋体" w:hAnsi="宋体" w:eastAsia="宋体" w:cs="宋体"/>
                <w:snapToGrid w:val="0"/>
                <w:color w:val="auto"/>
                <w:kern w:val="0"/>
                <w:szCs w:val="21"/>
                <w:highlight w:val="none"/>
                <w:lang w:val="en-US" w:eastAsia="zh-CN"/>
              </w:rPr>
              <w:t>强、和项目匹配度高</w:t>
            </w:r>
            <w:r>
              <w:rPr>
                <w:rFonts w:hint="eastAsia" w:ascii="宋体" w:hAnsi="宋体" w:eastAsia="宋体" w:cs="宋体"/>
                <w:snapToGrid w:val="0"/>
                <w:color w:val="auto"/>
                <w:kern w:val="0"/>
                <w:szCs w:val="21"/>
                <w:highlight w:val="none"/>
              </w:rPr>
              <w:t>的得</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分；方案</w:t>
            </w:r>
            <w:r>
              <w:rPr>
                <w:rFonts w:hint="eastAsia" w:ascii="宋体" w:hAnsi="宋体" w:eastAsia="宋体" w:cs="宋体"/>
                <w:snapToGrid w:val="0"/>
                <w:color w:val="auto"/>
                <w:kern w:val="0"/>
                <w:szCs w:val="21"/>
                <w:highlight w:val="none"/>
                <w:lang w:val="en-US" w:eastAsia="zh-CN"/>
              </w:rPr>
              <w:t>较为</w:t>
            </w:r>
            <w:r>
              <w:rPr>
                <w:rFonts w:hint="eastAsia" w:ascii="宋体" w:hAnsi="宋体" w:eastAsia="宋体" w:cs="宋体"/>
                <w:snapToGrid w:val="0"/>
                <w:color w:val="auto"/>
                <w:kern w:val="0"/>
                <w:szCs w:val="21"/>
                <w:highlight w:val="none"/>
              </w:rPr>
              <w:t>详实、内容操作性</w:t>
            </w:r>
            <w:r>
              <w:rPr>
                <w:rFonts w:hint="eastAsia" w:ascii="宋体" w:hAnsi="宋体" w:eastAsia="宋体" w:cs="宋体"/>
                <w:snapToGrid w:val="0"/>
                <w:color w:val="auto"/>
                <w:kern w:val="0"/>
                <w:szCs w:val="21"/>
                <w:highlight w:val="none"/>
                <w:lang w:val="en-US" w:eastAsia="zh-CN"/>
              </w:rPr>
              <w:t>较</w:t>
            </w:r>
            <w:r>
              <w:rPr>
                <w:rFonts w:hint="eastAsia" w:ascii="宋体" w:hAnsi="宋体" w:eastAsia="宋体" w:cs="宋体"/>
                <w:snapToGrid w:val="0"/>
                <w:color w:val="auto"/>
                <w:kern w:val="0"/>
                <w:szCs w:val="21"/>
                <w:highlight w:val="none"/>
              </w:rPr>
              <w:t>好</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和项目匹配度较高</w:t>
            </w:r>
            <w:r>
              <w:rPr>
                <w:rFonts w:hint="eastAsia" w:ascii="宋体" w:hAnsi="宋体" w:eastAsia="宋体" w:cs="宋体"/>
                <w:snapToGrid w:val="0"/>
                <w:color w:val="auto"/>
                <w:kern w:val="0"/>
                <w:szCs w:val="21"/>
                <w:highlight w:val="none"/>
              </w:rPr>
              <w:t>的得</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分；方案较简单，内容能操作</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和项目匹配度一般</w:t>
            </w:r>
            <w:r>
              <w:rPr>
                <w:rFonts w:hint="eastAsia" w:ascii="宋体" w:hAnsi="宋体" w:eastAsia="宋体" w:cs="宋体"/>
                <w:snapToGrid w:val="0"/>
                <w:color w:val="auto"/>
                <w:kern w:val="0"/>
                <w:szCs w:val="21"/>
                <w:highlight w:val="none"/>
              </w:rPr>
              <w:t>的得</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bCs/>
                <w:color w:val="auto"/>
                <w:szCs w:val="21"/>
                <w:highlight w:val="none"/>
                <w:lang w:val="en-US" w:eastAsia="zh-CN"/>
              </w:rPr>
              <w:t>未体现的不得分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noWrap w:val="0"/>
            <w:vAlign w:val="center"/>
          </w:tcPr>
          <w:p w14:paraId="61534C51">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8</w:t>
            </w:r>
          </w:p>
        </w:tc>
        <w:tc>
          <w:tcPr>
            <w:tcW w:w="951" w:type="dxa"/>
            <w:noWrap w:val="0"/>
            <w:vAlign w:val="center"/>
          </w:tcPr>
          <w:p w14:paraId="72140F08">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924" w:type="dxa"/>
            <w:noWrap w:val="0"/>
            <w:vAlign w:val="center"/>
          </w:tcPr>
          <w:p w14:paraId="4E132642">
            <w:pPr>
              <w:autoSpaceDE w:val="0"/>
              <w:autoSpaceDN w:val="0"/>
              <w:rPr>
                <w:rFonts w:hint="eastAsia" w:ascii="宋体" w:hAnsi="宋体" w:eastAsia="宋体" w:cs="宋体"/>
                <w:bCs/>
                <w:color w:val="auto"/>
                <w:szCs w:val="21"/>
                <w:highlight w:val="none"/>
                <w:u w:val="single"/>
              </w:rPr>
            </w:pPr>
          </w:p>
        </w:tc>
      </w:tr>
      <w:tr w14:paraId="0B16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3" w:type="dxa"/>
            <w:noWrap w:val="0"/>
            <w:vAlign w:val="center"/>
          </w:tcPr>
          <w:p w14:paraId="70A7D1A2">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065" w:type="dxa"/>
            <w:noWrap w:val="0"/>
            <w:vAlign w:val="top"/>
          </w:tcPr>
          <w:p w14:paraId="43A63491">
            <w:pPr>
              <w:pageBreakBefore w:val="0"/>
              <w:kinsoku/>
              <w:wordWrap/>
              <w:overflowPunct/>
              <w:topLinePunct w:val="0"/>
              <w:autoSpaceDE w:val="0"/>
              <w:autoSpaceDN w:val="0"/>
              <w:bidi w:val="0"/>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根据理赔服务响应速度、理赔时效程度、理赔流程方式，进行评审：</w:t>
            </w:r>
          </w:p>
          <w:p w14:paraId="540A2D01">
            <w:pPr>
              <w:pageBreakBefore w:val="0"/>
              <w:numPr>
                <w:ilvl w:val="0"/>
                <w:numId w:val="2"/>
              </w:numPr>
              <w:kinsoku/>
              <w:wordWrap/>
              <w:overflowPunct/>
              <w:topLinePunct w:val="0"/>
              <w:autoSpaceDE w:val="0"/>
              <w:autoSpaceDN w:val="0"/>
              <w:bidi w:val="0"/>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理赔响应速度快速及时的得3分，响应速度较快的得2分，响应速度一般的得1分，未提供不得分。</w:t>
            </w:r>
          </w:p>
          <w:p w14:paraId="0D92256C">
            <w:pPr>
              <w:pageBreakBefore w:val="0"/>
              <w:numPr>
                <w:ilvl w:val="0"/>
                <w:numId w:val="2"/>
              </w:numPr>
              <w:kinsoku/>
              <w:wordWrap/>
              <w:overflowPunct/>
              <w:topLinePunct w:val="0"/>
              <w:autoSpaceDE w:val="0"/>
              <w:autoSpaceDN w:val="0"/>
              <w:bidi w:val="0"/>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理赔时效要求明确便捷的得3分，较明确便捷的得2分，明确便捷程度一般的得1分，未提供不得分。</w:t>
            </w:r>
          </w:p>
          <w:p w14:paraId="52F6FFD0">
            <w:pPr>
              <w:pageBreakBefore w:val="0"/>
              <w:numPr>
                <w:ilvl w:val="0"/>
                <w:numId w:val="2"/>
              </w:numPr>
              <w:kinsoku/>
              <w:wordWrap/>
              <w:overflowPunct/>
              <w:topLinePunct w:val="0"/>
              <w:autoSpaceDE w:val="0"/>
              <w:autoSpaceDN w:val="0"/>
              <w:bidi w:val="0"/>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理赔流程清晰明确的得3分，流程较为清晰明确的得2分，流程清晰明确程度一般的得1分，未提供不得分。（0-9分）</w:t>
            </w:r>
          </w:p>
        </w:tc>
        <w:tc>
          <w:tcPr>
            <w:tcW w:w="627" w:type="dxa"/>
            <w:noWrap w:val="0"/>
            <w:vAlign w:val="center"/>
          </w:tcPr>
          <w:p w14:paraId="63E845DF">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9</w:t>
            </w:r>
          </w:p>
        </w:tc>
        <w:tc>
          <w:tcPr>
            <w:tcW w:w="951" w:type="dxa"/>
            <w:noWrap w:val="0"/>
            <w:vAlign w:val="center"/>
          </w:tcPr>
          <w:p w14:paraId="7CCF9979">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924" w:type="dxa"/>
            <w:noWrap w:val="0"/>
            <w:vAlign w:val="center"/>
          </w:tcPr>
          <w:p w14:paraId="010377CA">
            <w:pPr>
              <w:autoSpaceDE w:val="0"/>
              <w:autoSpaceDN w:val="0"/>
              <w:rPr>
                <w:rFonts w:hint="eastAsia" w:ascii="宋体" w:hAnsi="宋体" w:eastAsia="宋体" w:cs="宋体"/>
                <w:bCs/>
                <w:color w:val="auto"/>
                <w:szCs w:val="21"/>
                <w:highlight w:val="none"/>
                <w:u w:val="single"/>
              </w:rPr>
            </w:pPr>
          </w:p>
        </w:tc>
      </w:tr>
      <w:tr w14:paraId="58F9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3" w:type="dxa"/>
            <w:noWrap w:val="0"/>
            <w:vAlign w:val="center"/>
          </w:tcPr>
          <w:p w14:paraId="2F954A5F">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5065" w:type="dxa"/>
            <w:noWrap w:val="0"/>
            <w:vAlign w:val="top"/>
          </w:tcPr>
          <w:p w14:paraId="3CBA593D">
            <w:pPr>
              <w:pageBreakBefore w:val="0"/>
              <w:numPr>
                <w:ilvl w:val="0"/>
                <w:numId w:val="0"/>
              </w:numPr>
              <w:kinsoku/>
              <w:wordWrap/>
              <w:overflowPunct/>
              <w:topLinePunct w:val="0"/>
              <w:autoSpaceDE w:val="0"/>
              <w:autoSpaceDN w:val="0"/>
              <w:bidi w:val="0"/>
              <w:snapToGrid/>
              <w:spacing w:line="240" w:lineRule="auto"/>
              <w:ind w:leftChars="0"/>
              <w:jc w:val="both"/>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投标人针对本项目服务团队人员结构科学合理性、专业齐全性和同类经验丰富性进行评分。结构科学合理、专业齐全、经验丰富的得8分；结构较为科学合理、专业较为齐全、经验较为丰富的得5分；结构科学合理性、专业性、建议一般的得2分。（提供近三个月在职社保证明及服务人员简历表）（0-8分）</w:t>
            </w:r>
          </w:p>
        </w:tc>
        <w:tc>
          <w:tcPr>
            <w:tcW w:w="627" w:type="dxa"/>
            <w:noWrap w:val="0"/>
            <w:vAlign w:val="center"/>
          </w:tcPr>
          <w:p w14:paraId="0F3A47AE">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8</w:t>
            </w:r>
          </w:p>
        </w:tc>
        <w:tc>
          <w:tcPr>
            <w:tcW w:w="951" w:type="dxa"/>
            <w:noWrap w:val="0"/>
            <w:vAlign w:val="center"/>
          </w:tcPr>
          <w:p w14:paraId="7861A778">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924" w:type="dxa"/>
            <w:noWrap w:val="0"/>
            <w:vAlign w:val="center"/>
          </w:tcPr>
          <w:p w14:paraId="71616E4A">
            <w:pPr>
              <w:autoSpaceDE w:val="0"/>
              <w:autoSpaceDN w:val="0"/>
              <w:rPr>
                <w:rFonts w:hint="eastAsia" w:ascii="宋体" w:hAnsi="宋体" w:eastAsia="宋体" w:cs="宋体"/>
                <w:bCs/>
                <w:color w:val="auto"/>
                <w:szCs w:val="21"/>
                <w:highlight w:val="none"/>
                <w:u w:val="single"/>
              </w:rPr>
            </w:pPr>
          </w:p>
        </w:tc>
      </w:tr>
      <w:tr w14:paraId="0BC9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63" w:type="dxa"/>
            <w:noWrap w:val="0"/>
            <w:vAlign w:val="center"/>
          </w:tcPr>
          <w:p w14:paraId="428D69A7">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5065" w:type="dxa"/>
            <w:noWrap w:val="0"/>
            <w:vAlign w:val="center"/>
          </w:tcPr>
          <w:p w14:paraId="01C5B2B8">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优惠承诺情况</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提出的优惠条件和承诺情况，及其可实现程度等，服务期满后的优惠承诺情况等，内容切实可行、合理得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分，有所欠缺</w:t>
            </w:r>
            <w:r>
              <w:rPr>
                <w:rFonts w:hint="eastAsia" w:ascii="宋体" w:hAnsi="宋体" w:cs="宋体"/>
                <w:snapToGrid w:val="0"/>
                <w:color w:val="auto"/>
                <w:kern w:val="0"/>
                <w:szCs w:val="21"/>
                <w:highlight w:val="none"/>
                <w:lang w:eastAsia="zh-CN"/>
              </w:rPr>
              <w:t>的</w:t>
            </w:r>
            <w:r>
              <w:rPr>
                <w:rFonts w:hint="eastAsia" w:ascii="宋体" w:hAnsi="宋体" w:cs="宋体"/>
                <w:snapToGrid w:val="0"/>
                <w:color w:val="auto"/>
                <w:kern w:val="0"/>
                <w:szCs w:val="21"/>
                <w:highlight w:val="none"/>
                <w:lang w:val="en-US" w:eastAsia="zh-CN"/>
              </w:rPr>
              <w:t>得1</w:t>
            </w:r>
            <w:r>
              <w:rPr>
                <w:rFonts w:hint="eastAsia" w:ascii="宋体" w:hAnsi="宋体" w:eastAsia="宋体" w:cs="宋体"/>
                <w:snapToGrid w:val="0"/>
                <w:color w:val="auto"/>
                <w:kern w:val="0"/>
                <w:szCs w:val="21"/>
                <w:highlight w:val="none"/>
              </w:rPr>
              <w:t>分，不提供</w:t>
            </w:r>
            <w:r>
              <w:rPr>
                <w:rFonts w:hint="eastAsia" w:ascii="宋体" w:hAnsi="宋体" w:cs="宋体"/>
                <w:snapToGrid w:val="0"/>
                <w:color w:val="auto"/>
                <w:kern w:val="0"/>
                <w:szCs w:val="21"/>
                <w:highlight w:val="none"/>
                <w:lang w:val="en-US" w:eastAsia="zh-CN"/>
              </w:rPr>
              <w:t>或完全不合理的</w:t>
            </w:r>
            <w:r>
              <w:rPr>
                <w:rFonts w:hint="eastAsia" w:ascii="宋体" w:hAnsi="宋体" w:eastAsia="宋体" w:cs="宋体"/>
                <w:snapToGrid w:val="0"/>
                <w:color w:val="auto"/>
                <w:kern w:val="0"/>
                <w:szCs w:val="21"/>
                <w:highlight w:val="none"/>
              </w:rPr>
              <w:t>不得分。</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p>
        </w:tc>
        <w:tc>
          <w:tcPr>
            <w:tcW w:w="627" w:type="dxa"/>
            <w:noWrap w:val="0"/>
            <w:vAlign w:val="center"/>
          </w:tcPr>
          <w:p w14:paraId="1B223700">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eastAsia="宋体" w:cs="宋体"/>
                <w:bCs/>
                <w:color w:val="auto"/>
                <w:highlight w:val="none"/>
                <w:lang w:val="en-US" w:eastAsia="zh-CN"/>
              </w:rPr>
              <w:t>2</w:t>
            </w:r>
          </w:p>
        </w:tc>
        <w:tc>
          <w:tcPr>
            <w:tcW w:w="951" w:type="dxa"/>
            <w:noWrap w:val="0"/>
            <w:vAlign w:val="center"/>
          </w:tcPr>
          <w:p w14:paraId="4E176FB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noWrap w:val="0"/>
            <w:vAlign w:val="center"/>
          </w:tcPr>
          <w:p w14:paraId="66A776AD">
            <w:pPr>
              <w:autoSpaceDE w:val="0"/>
              <w:autoSpaceDN w:val="0"/>
              <w:rPr>
                <w:rFonts w:hint="eastAsia" w:ascii="宋体" w:hAnsi="宋体" w:eastAsia="宋体" w:cs="宋体"/>
                <w:bCs/>
                <w:color w:val="auto"/>
                <w:szCs w:val="21"/>
                <w:highlight w:val="none"/>
                <w:u w:val="single"/>
              </w:rPr>
            </w:pPr>
          </w:p>
        </w:tc>
      </w:tr>
      <w:tr w14:paraId="467F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663" w:type="dxa"/>
            <w:noWrap w:val="0"/>
            <w:vAlign w:val="center"/>
          </w:tcPr>
          <w:p w14:paraId="7F6AC89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5065" w:type="dxa"/>
            <w:noWrap w:val="0"/>
            <w:vAlign w:val="top"/>
          </w:tcPr>
          <w:p w14:paraId="568BCC6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］的计算公式计算。</w:t>
            </w:r>
          </w:p>
          <w:p w14:paraId="4CE6890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p w14:paraId="4BA6F5B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27" w:type="dxa"/>
            <w:noWrap w:val="0"/>
            <w:vAlign w:val="center"/>
          </w:tcPr>
          <w:p w14:paraId="27513AD6">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951" w:type="dxa"/>
            <w:noWrap w:val="0"/>
            <w:vAlign w:val="center"/>
          </w:tcPr>
          <w:p w14:paraId="0645A6AD">
            <w:pPr>
              <w:spacing w:line="360" w:lineRule="auto"/>
              <w:jc w:val="center"/>
              <w:outlineLvl w:val="0"/>
              <w:rPr>
                <w:rFonts w:hint="eastAsia" w:ascii="宋体" w:hAnsi="宋体" w:eastAsia="宋体" w:cs="宋体"/>
                <w:color w:val="auto"/>
                <w:szCs w:val="21"/>
                <w:highlight w:val="none"/>
              </w:rPr>
            </w:pPr>
          </w:p>
        </w:tc>
        <w:tc>
          <w:tcPr>
            <w:tcW w:w="924" w:type="dxa"/>
            <w:noWrap w:val="0"/>
            <w:vAlign w:val="center"/>
          </w:tcPr>
          <w:p w14:paraId="22F6BAE4">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1EADB376">
      <w:pPr>
        <w:rPr>
          <w:color w:val="auto"/>
          <w:highlight w:val="none"/>
        </w:rPr>
      </w:pPr>
    </w:p>
    <w:p w14:paraId="46B3696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DDD4F2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1F5BB6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F76EBB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77BE36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6C678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63C633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C6BFB3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C6EDB6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41F99E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2DC4695">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486EB8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FCFEA6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4AD54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41F21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35A11C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7194D1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8CF487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931082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B09E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w:t>
      </w:r>
      <w:r>
        <w:rPr>
          <w:rFonts w:hint="eastAsia" w:ascii="宋体" w:hAnsi="宋体" w:cs="宋体"/>
          <w:color w:val="auto"/>
          <w:kern w:val="0"/>
          <w:szCs w:val="24"/>
          <w:highlight w:val="none"/>
          <w:lang w:val="en-US" w:eastAsia="zh-CN"/>
        </w:rPr>
        <w:t>服务</w:t>
      </w:r>
      <w:r>
        <w:rPr>
          <w:rFonts w:hint="eastAsia" w:ascii="宋体" w:hAnsi="宋体" w:cs="宋体"/>
          <w:color w:val="auto"/>
          <w:kern w:val="0"/>
          <w:szCs w:val="24"/>
          <w:highlight w:val="none"/>
        </w:rPr>
        <w:t>项目，以及预留份额政府采购</w:t>
      </w:r>
      <w:r>
        <w:rPr>
          <w:rFonts w:hint="eastAsia" w:ascii="宋体" w:hAnsi="宋体" w:cs="宋体"/>
          <w:color w:val="auto"/>
          <w:kern w:val="0"/>
          <w:szCs w:val="24"/>
          <w:highlight w:val="none"/>
          <w:lang w:val="en-US" w:eastAsia="zh-CN"/>
        </w:rPr>
        <w:t>服务</w:t>
      </w:r>
      <w:r>
        <w:rPr>
          <w:rFonts w:hint="eastAsia" w:ascii="宋体" w:hAnsi="宋体" w:cs="宋体"/>
          <w:color w:val="auto"/>
          <w:kern w:val="0"/>
          <w:szCs w:val="24"/>
          <w:highlight w:val="none"/>
        </w:rPr>
        <w:t>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w:t>
      </w:r>
      <w:r>
        <w:rPr>
          <w:rFonts w:hint="eastAsia" w:ascii="宋体" w:hAnsi="宋体" w:cs="宋体"/>
          <w:color w:val="auto"/>
          <w:kern w:val="0"/>
          <w:szCs w:val="24"/>
          <w:highlight w:val="none"/>
          <w:lang w:val="en-US" w:eastAsia="zh-CN"/>
        </w:rPr>
        <w:t>服务</w:t>
      </w:r>
      <w:r>
        <w:rPr>
          <w:rFonts w:hint="eastAsia" w:ascii="宋体" w:hAnsi="宋体" w:cs="宋体"/>
          <w:color w:val="auto"/>
          <w:kern w:val="0"/>
          <w:szCs w:val="24"/>
          <w:highlight w:val="none"/>
        </w:rPr>
        <w:t>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21E740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4C82F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E2489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79A69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C9C82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8168E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C0BE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0E0E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594D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B6842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2638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4BD50F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8DC50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5791A79">
      <w:pPr>
        <w:ind w:firstLine="240" w:firstLineChars="100"/>
        <w:rPr>
          <w:rFonts w:hint="eastAsia" w:ascii="宋体" w:hAnsi="宋体" w:cs="宋体"/>
          <w:color w:val="auto"/>
          <w:kern w:val="0"/>
          <w:sz w:val="24"/>
          <w:highlight w:val="none"/>
        </w:rPr>
      </w:pPr>
    </w:p>
    <w:p w14:paraId="66F8D317">
      <w:pPr>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13C87A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EFB45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433EBBB">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78C3D31">
      <w:pPr>
        <w:pStyle w:val="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4.2.12 </w:t>
      </w:r>
      <w:r>
        <w:rPr>
          <w:rFonts w:hint="eastAsia" w:ascii="宋体" w:hAnsi="宋体" w:eastAsia="宋体" w:cs="宋体"/>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B8204F0">
      <w:pPr>
        <w:pStyle w:val="79"/>
        <w:rPr>
          <w:rFonts w:hint="eastAsia" w:eastAsia="华文楷体"/>
          <w:color w:val="auto"/>
          <w:highlight w:val="none"/>
          <w:lang w:val="en-US" w:eastAsia="zh-CN"/>
        </w:rPr>
      </w:pPr>
    </w:p>
    <w:p w14:paraId="68C83F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3A50218F">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28DAF1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1FFF36E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D66F4FE">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77C0C0A">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ED0A6AA">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44EFD1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0D6230F">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FD9DFF5">
      <w:pPr>
        <w:pStyle w:val="24"/>
        <w:snapToGrid w:val="0"/>
        <w:spacing w:line="360" w:lineRule="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25387E3">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C2159BE">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86C47AF">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3A9F8E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AB00CDB">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098CD6A">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B82B8EE">
      <w:pPr>
        <w:pStyle w:val="24"/>
        <w:snapToGrid w:val="0"/>
        <w:spacing w:line="360" w:lineRule="auto"/>
        <w:ind w:firstLine="0" w:firstLineChars="0"/>
        <w:rPr>
          <w:rFonts w:cs="宋体"/>
          <w:color w:val="auto"/>
          <w:highlight w:val="none"/>
        </w:rPr>
      </w:pPr>
    </w:p>
    <w:bookmarkEnd w:id="31"/>
    <w:p w14:paraId="78C01170">
      <w:pPr>
        <w:spacing w:line="360" w:lineRule="auto"/>
        <w:ind w:left="720" w:leftChars="343" w:firstLine="1084" w:firstLineChars="300"/>
        <w:outlineLvl w:val="0"/>
        <w:rPr>
          <w:rFonts w:ascii="宋体" w:hAnsi="宋体" w:cs="宋体"/>
          <w:b/>
          <w:color w:val="auto"/>
          <w:sz w:val="36"/>
          <w:szCs w:val="36"/>
          <w:highlight w:val="none"/>
        </w:rPr>
      </w:pPr>
      <w:bookmarkStart w:id="415" w:name="第五部分"/>
      <w:bookmarkStart w:id="416" w:name="_Toc86217003"/>
    </w:p>
    <w:p w14:paraId="1DD3713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409A1AC">
      <w:pPr>
        <w:spacing w:line="360" w:lineRule="auto"/>
        <w:ind w:left="720" w:leftChars="343" w:firstLine="1084" w:firstLineChars="300"/>
        <w:outlineLvl w:val="0"/>
        <w:rPr>
          <w:rFonts w:ascii="宋体" w:hAnsi="宋体" w:cs="宋体"/>
          <w:b/>
          <w:color w:val="auto"/>
          <w:sz w:val="36"/>
          <w:szCs w:val="36"/>
          <w:highlight w:val="none"/>
        </w:rPr>
      </w:pPr>
    </w:p>
    <w:p w14:paraId="2ECADCC4">
      <w:pPr>
        <w:spacing w:line="360" w:lineRule="auto"/>
        <w:ind w:left="720" w:leftChars="343" w:firstLine="1084" w:firstLineChars="300"/>
        <w:outlineLvl w:val="0"/>
        <w:rPr>
          <w:rFonts w:hint="eastAsia" w:ascii="宋体" w:hAnsi="宋体" w:cs="宋体"/>
          <w:b/>
          <w:color w:val="auto"/>
          <w:sz w:val="36"/>
          <w:szCs w:val="36"/>
          <w:highlight w:val="none"/>
        </w:rPr>
      </w:pPr>
    </w:p>
    <w:p w14:paraId="29C31C2A">
      <w:pPr>
        <w:spacing w:line="360" w:lineRule="auto"/>
        <w:ind w:firstLine="2530" w:firstLineChars="7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57A8243">
      <w:pPr>
        <w:spacing w:line="480" w:lineRule="auto"/>
        <w:jc w:val="center"/>
        <w:rPr>
          <w:rFonts w:ascii="宋体" w:hAnsi="宋体" w:cs="宋体"/>
          <w:b/>
          <w:color w:val="auto"/>
          <w:sz w:val="28"/>
          <w:szCs w:val="28"/>
          <w:highlight w:val="none"/>
        </w:rPr>
      </w:pPr>
    </w:p>
    <w:p w14:paraId="51558D2B">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389E7E8">
      <w:pPr>
        <w:spacing w:line="480" w:lineRule="auto"/>
        <w:jc w:val="center"/>
        <w:rPr>
          <w:rFonts w:hint="eastAsia" w:ascii="宋体" w:hAnsi="宋体" w:eastAsia="宋体" w:cs="宋体"/>
          <w:b/>
          <w:color w:val="auto"/>
          <w:sz w:val="24"/>
          <w:highlight w:val="none"/>
        </w:rPr>
      </w:pPr>
    </w:p>
    <w:p w14:paraId="7E013645">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14:paraId="67FD498C">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（服务类） </w:t>
      </w:r>
    </w:p>
    <w:p w14:paraId="635B0166">
      <w:pPr>
        <w:pStyle w:val="702"/>
        <w:ind w:left="0" w:leftChars="0" w:firstLine="0" w:firstLineChars="0"/>
        <w:jc w:val="center"/>
        <w:rPr>
          <w:rFonts w:hint="eastAsia" w:ascii="宋体" w:hAnsi="宋体" w:eastAsia="宋体" w:cs="宋体"/>
          <w:b/>
          <w:color w:val="auto"/>
          <w:sz w:val="32"/>
          <w:szCs w:val="32"/>
          <w:highlight w:val="none"/>
        </w:rPr>
      </w:pPr>
    </w:p>
    <w:p w14:paraId="5093F4DC">
      <w:pPr>
        <w:pStyle w:val="702"/>
        <w:ind w:left="0" w:leftChars="0" w:firstLine="0" w:firstLineChars="0"/>
        <w:jc w:val="center"/>
        <w:outlineLvl w:val="0"/>
        <w:rPr>
          <w:rFonts w:hint="eastAsia" w:ascii="宋体" w:hAnsi="宋体" w:eastAsia="宋体" w:cs="宋体"/>
          <w:b/>
          <w:color w:val="auto"/>
          <w:sz w:val="32"/>
          <w:szCs w:val="32"/>
          <w:highlight w:val="none"/>
        </w:rPr>
      </w:pPr>
      <w:bookmarkStart w:id="417" w:name="_Toc27969"/>
      <w:bookmarkStart w:id="418" w:name="_Toc5865"/>
      <w:bookmarkStart w:id="419" w:name="_Toc28437"/>
      <w:bookmarkStart w:id="420" w:name="_Toc23916"/>
      <w:r>
        <w:rPr>
          <w:rFonts w:hint="eastAsia" w:ascii="宋体" w:hAnsi="宋体" w:eastAsia="宋体" w:cs="宋体"/>
          <w:b/>
          <w:color w:val="auto"/>
          <w:sz w:val="32"/>
          <w:szCs w:val="32"/>
          <w:highlight w:val="none"/>
        </w:rPr>
        <w:t>第一部分 合同书</w:t>
      </w:r>
      <w:bookmarkEnd w:id="417"/>
      <w:bookmarkEnd w:id="418"/>
      <w:bookmarkEnd w:id="419"/>
      <w:bookmarkEnd w:id="420"/>
    </w:p>
    <w:p w14:paraId="326F203F">
      <w:pPr>
        <w:pStyle w:val="702"/>
        <w:rPr>
          <w:rFonts w:hint="eastAsia" w:ascii="宋体" w:hAnsi="宋体" w:eastAsia="宋体" w:cs="宋体"/>
          <w:color w:val="auto"/>
          <w:szCs w:val="24"/>
          <w:highlight w:val="none"/>
        </w:rPr>
      </w:pPr>
    </w:p>
    <w:p w14:paraId="74FB1221">
      <w:pPr>
        <w:pStyle w:val="702"/>
        <w:rPr>
          <w:rFonts w:hint="eastAsia" w:ascii="宋体" w:hAnsi="宋体" w:eastAsia="宋体" w:cs="宋体"/>
          <w:color w:val="auto"/>
          <w:szCs w:val="24"/>
          <w:highlight w:val="none"/>
        </w:rPr>
      </w:pPr>
    </w:p>
    <w:p w14:paraId="4DBBF275">
      <w:pPr>
        <w:spacing w:before="120" w:line="22" w:lineRule="atLeast"/>
        <w:rPr>
          <w:rFonts w:hint="eastAsia" w:ascii="宋体" w:hAnsi="宋体" w:eastAsia="宋体" w:cs="宋体"/>
          <w:color w:val="auto"/>
          <w:sz w:val="24"/>
          <w:highlight w:val="none"/>
        </w:rPr>
      </w:pPr>
    </w:p>
    <w:p w14:paraId="6BDEE725">
      <w:pPr>
        <w:spacing w:before="120" w:line="22" w:lineRule="atLeast"/>
        <w:ind w:left="9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环卫工人团体意外伤害保险      </w:t>
      </w:r>
    </w:p>
    <w:p w14:paraId="5E7C0A38">
      <w:pPr>
        <w:pStyle w:val="599"/>
        <w:spacing w:before="120" w:line="22" w:lineRule="atLeast"/>
        <w:rPr>
          <w:rFonts w:hint="eastAsia" w:ascii="宋体" w:hAnsi="宋体" w:eastAsia="宋体" w:cs="宋体"/>
          <w:color w:val="auto"/>
          <w:sz w:val="28"/>
          <w:szCs w:val="28"/>
          <w:highlight w:val="none"/>
        </w:rPr>
      </w:pPr>
    </w:p>
    <w:p w14:paraId="01DA8F5F">
      <w:pPr>
        <w:rPr>
          <w:rFonts w:hint="eastAsia" w:ascii="宋体" w:hAnsi="宋体" w:eastAsia="宋体" w:cs="宋体"/>
          <w:color w:val="auto"/>
          <w:sz w:val="28"/>
          <w:szCs w:val="28"/>
          <w:highlight w:val="none"/>
        </w:rPr>
      </w:pPr>
    </w:p>
    <w:p w14:paraId="32AB3DE6">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甲    方：</w:t>
      </w:r>
      <w:r>
        <w:rPr>
          <w:rFonts w:hint="eastAsia" w:ascii="宋体" w:hAnsi="宋体" w:eastAsia="宋体" w:cs="宋体"/>
          <w:color w:val="auto"/>
          <w:sz w:val="28"/>
          <w:szCs w:val="28"/>
          <w:highlight w:val="none"/>
          <w:u w:val="single"/>
        </w:rPr>
        <w:t xml:space="preserve">    杭州市环境卫生和生活固废处置保障中心</w:t>
      </w:r>
    </w:p>
    <w:p w14:paraId="68F5ABEA">
      <w:pPr>
        <w:spacing w:before="120" w:line="22" w:lineRule="atLeast"/>
        <w:ind w:firstLine="2800" w:firstLineChars="10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（杭州市环境卫生科学研究所）</w:t>
      </w:r>
    </w:p>
    <w:p w14:paraId="49D3ED98">
      <w:pPr>
        <w:spacing w:before="120" w:line="22" w:lineRule="atLeast"/>
        <w:rPr>
          <w:rFonts w:hint="eastAsia" w:ascii="宋体" w:hAnsi="宋体" w:eastAsia="宋体" w:cs="宋体"/>
          <w:color w:val="auto"/>
          <w:sz w:val="28"/>
          <w:szCs w:val="28"/>
          <w:highlight w:val="none"/>
        </w:rPr>
      </w:pPr>
    </w:p>
    <w:p w14:paraId="76E52EC1">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    方：</w:t>
      </w:r>
      <w:r>
        <w:rPr>
          <w:rFonts w:hint="eastAsia" w:ascii="宋体" w:hAnsi="宋体" w:eastAsia="宋体" w:cs="宋体"/>
          <w:color w:val="auto"/>
          <w:sz w:val="28"/>
          <w:szCs w:val="28"/>
          <w:highlight w:val="none"/>
          <w:u w:val="single"/>
        </w:rPr>
        <w:t xml:space="preserve">                                        </w:t>
      </w:r>
    </w:p>
    <w:p w14:paraId="32A0C852">
      <w:pPr>
        <w:spacing w:before="120" w:line="22" w:lineRule="atLeast"/>
        <w:rPr>
          <w:rFonts w:hint="eastAsia" w:ascii="宋体" w:hAnsi="宋体" w:eastAsia="宋体" w:cs="宋体"/>
          <w:color w:val="auto"/>
          <w:sz w:val="28"/>
          <w:szCs w:val="28"/>
          <w:highlight w:val="none"/>
        </w:rPr>
      </w:pPr>
    </w:p>
    <w:p w14:paraId="6890A929">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 订</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杭州市</w:t>
      </w:r>
      <w:r>
        <w:rPr>
          <w:rFonts w:hint="eastAsia" w:ascii="宋体" w:hAnsi="宋体" w:eastAsia="宋体" w:cs="宋体"/>
          <w:color w:val="auto"/>
          <w:sz w:val="28"/>
          <w:szCs w:val="28"/>
          <w:highlight w:val="none"/>
          <w:u w:val="single"/>
        </w:rPr>
        <w:t xml:space="preserve">                      </w:t>
      </w:r>
    </w:p>
    <w:p w14:paraId="5FC33FBC">
      <w:pPr>
        <w:spacing w:before="120" w:line="22" w:lineRule="atLeast"/>
        <w:rPr>
          <w:rFonts w:hint="eastAsia" w:ascii="宋体" w:hAnsi="宋体" w:eastAsia="宋体" w:cs="宋体"/>
          <w:color w:val="auto"/>
          <w:sz w:val="28"/>
          <w:szCs w:val="28"/>
          <w:highlight w:val="none"/>
        </w:rPr>
      </w:pPr>
    </w:p>
    <w:p w14:paraId="355E6DB5">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892E485">
      <w:pPr>
        <w:widowControl/>
        <w:jc w:val="left"/>
        <w:rPr>
          <w:rFonts w:hint="eastAsia" w:ascii="宋体" w:hAnsi="宋体" w:eastAsia="宋体" w:cs="宋体"/>
          <w:color w:val="auto"/>
          <w:kern w:val="0"/>
          <w:sz w:val="28"/>
          <w:szCs w:val="28"/>
          <w:highlight w:val="none"/>
        </w:rPr>
        <w:sectPr>
          <w:pgSz w:w="11905" w:h="16838"/>
          <w:pgMar w:top="652" w:right="1417" w:bottom="680" w:left="1417" w:header="539" w:footer="482" w:gutter="0"/>
          <w:cols w:space="0" w:num="1"/>
          <w:titlePg/>
        </w:sectPr>
      </w:pPr>
    </w:p>
    <w:p w14:paraId="6A7AD6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杭州市环境卫生和生活固废处置保障中心（杭州市环境卫生科学研究所</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环卫工人团体意外伤害保险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4245CC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杭州市环境卫生和生活固废处置保障中心（杭州市环境卫生科学研究所</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eastAsia="宋体" w:cs="宋体"/>
          <w:color w:val="auto"/>
          <w:sz w:val="24"/>
          <w:highlight w:val="none"/>
          <w:u w:val="single"/>
          <w:lang w:val="en-US"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4A76325">
      <w:pPr>
        <w:spacing w:line="560" w:lineRule="exact"/>
        <w:ind w:firstLine="482" w:firstLineChars="200"/>
        <w:outlineLvl w:val="0"/>
        <w:rPr>
          <w:rFonts w:hint="eastAsia" w:ascii="宋体" w:hAnsi="宋体" w:eastAsia="宋体" w:cs="宋体"/>
          <w:color w:val="auto"/>
          <w:sz w:val="24"/>
          <w:highlight w:val="none"/>
        </w:rPr>
      </w:pPr>
      <w:bookmarkStart w:id="421" w:name="_Toc15367"/>
      <w:bookmarkStart w:id="422" w:name="_Toc19273"/>
      <w:bookmarkStart w:id="423" w:name="_Toc28855"/>
      <w:bookmarkStart w:id="424" w:name="_Toc22967"/>
      <w:bookmarkStart w:id="425" w:name="_Toc20421"/>
      <w:r>
        <w:rPr>
          <w:rFonts w:hint="eastAsia" w:ascii="宋体" w:hAnsi="宋体" w:eastAsia="宋体" w:cs="宋体"/>
          <w:b/>
          <w:color w:val="auto"/>
          <w:sz w:val="24"/>
          <w:highlight w:val="none"/>
        </w:rPr>
        <w:t>1.1 合同组成部分</w:t>
      </w:r>
      <w:bookmarkEnd w:id="421"/>
      <w:bookmarkEnd w:id="422"/>
      <w:bookmarkEnd w:id="423"/>
      <w:bookmarkEnd w:id="424"/>
      <w:bookmarkEnd w:id="425"/>
    </w:p>
    <w:p w14:paraId="5617CD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E288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E4B23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C8D5B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561E9F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A2E67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093C80F">
      <w:pPr>
        <w:spacing w:line="560" w:lineRule="exact"/>
        <w:ind w:firstLine="482" w:firstLineChars="200"/>
        <w:outlineLvl w:val="0"/>
        <w:rPr>
          <w:rFonts w:hint="eastAsia" w:ascii="宋体" w:hAnsi="宋体" w:eastAsia="宋体" w:cs="宋体"/>
          <w:b/>
          <w:color w:val="auto"/>
          <w:sz w:val="24"/>
          <w:highlight w:val="none"/>
        </w:rPr>
      </w:pPr>
      <w:bookmarkStart w:id="426" w:name="_Toc22185"/>
      <w:bookmarkStart w:id="427" w:name="_Toc6311"/>
      <w:bookmarkStart w:id="428" w:name="_Toc2918"/>
      <w:bookmarkStart w:id="429" w:name="_Toc6773"/>
      <w:bookmarkStart w:id="430" w:name="_Toc18585"/>
      <w:r>
        <w:rPr>
          <w:rFonts w:hint="eastAsia" w:ascii="宋体" w:hAnsi="宋体" w:eastAsia="宋体" w:cs="宋体"/>
          <w:b/>
          <w:color w:val="auto"/>
          <w:sz w:val="24"/>
          <w:highlight w:val="none"/>
        </w:rPr>
        <w:t>1.2 标的</w:t>
      </w:r>
      <w:bookmarkEnd w:id="426"/>
      <w:bookmarkEnd w:id="427"/>
      <w:bookmarkEnd w:id="428"/>
      <w:bookmarkEnd w:id="429"/>
      <w:bookmarkEnd w:id="430"/>
    </w:p>
    <w:p w14:paraId="0540F4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服务内容：</w:t>
      </w:r>
    </w:p>
    <w:p w14:paraId="7EB8C62C">
      <w:pPr>
        <w:spacing w:line="560" w:lineRule="exact"/>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1.2.1.1</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本次主要针对环卫工人团体意外伤害保险  ；</w:t>
      </w:r>
    </w:p>
    <w:p w14:paraId="02C4124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                                    ；</w:t>
      </w:r>
    </w:p>
    <w:p w14:paraId="793EC972">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甲方项目负责人：_____________;</w:t>
      </w:r>
    </w:p>
    <w:p w14:paraId="6AA698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甲方造价管理：_____________；</w:t>
      </w:r>
    </w:p>
    <w:p w14:paraId="01AE1928">
      <w:pPr>
        <w:spacing w:line="560" w:lineRule="exact"/>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乙方项目负责人：_____________。</w:t>
      </w:r>
    </w:p>
    <w:p w14:paraId="1F9568E6">
      <w:pPr>
        <w:pStyle w:val="960"/>
        <w:spacing w:before="0" w:beforeAutospacing="0" w:after="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（是/否）涉及货物。若涉及货物的的，则：</w:t>
      </w:r>
    </w:p>
    <w:p w14:paraId="58ABE06E">
      <w:pPr>
        <w:spacing w:line="560" w:lineRule="exact"/>
        <w:ind w:firstLine="480" w:firstLineChars="200"/>
        <w:rPr>
          <w:rFonts w:hint="eastAsia" w:ascii="宋体" w:hAnsi="宋体" w:eastAsia="宋体" w:cs="宋体"/>
          <w:color w:val="auto"/>
          <w:sz w:val="24"/>
          <w:highlight w:val="none"/>
          <w:u w:val="single"/>
        </w:rPr>
      </w:pPr>
      <w:bookmarkStart w:id="431" w:name="_Toc5635"/>
      <w:bookmarkStart w:id="432" w:name="_Toc21124"/>
      <w:bookmarkStart w:id="433" w:name="_Toc13918"/>
      <w:bookmarkStart w:id="434" w:name="_Toc1386"/>
      <w:bookmarkStart w:id="435"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CC7BA9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388E8C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268C57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31"/>
      <w:bookmarkEnd w:id="432"/>
      <w:bookmarkEnd w:id="433"/>
      <w:bookmarkEnd w:id="434"/>
      <w:bookmarkEnd w:id="435"/>
    </w:p>
    <w:p w14:paraId="6F0368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0E0FCD5C">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4D3EDA0">
      <w:pPr>
        <w:spacing w:line="560" w:lineRule="exact"/>
        <w:ind w:firstLine="480" w:firstLineChars="200"/>
        <w:rPr>
          <w:rFonts w:hint="eastAsia" w:ascii="宋体" w:hAnsi="宋体" w:eastAsia="宋体" w:cs="宋体"/>
          <w:color w:val="auto"/>
          <w:sz w:val="24"/>
          <w:highlight w:val="none"/>
        </w:rPr>
      </w:pPr>
      <w:bookmarkStart w:id="436" w:name="_Toc30158"/>
      <w:bookmarkStart w:id="437" w:name="_Toc30506"/>
      <w:bookmarkStart w:id="438" w:name="_Toc3654"/>
      <w:bookmarkStart w:id="439" w:name="_Toc26916"/>
      <w:bookmarkStart w:id="440"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w:t>
      </w:r>
      <w:r>
        <w:rPr>
          <w:rFonts w:hint="eastAsia" w:ascii="宋体" w:hAnsi="宋体" w:eastAsia="宋体" w:cs="宋体"/>
          <w:color w:val="auto"/>
          <w:sz w:val="24"/>
          <w:szCs w:val="24"/>
          <w:highlight w:val="none"/>
        </w:rPr>
        <w:t>预算金额或者双方确定的金额</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元人民币）</w:t>
      </w:r>
      <w:r>
        <w:rPr>
          <w:rFonts w:hint="eastAsia" w:ascii="宋体" w:hAnsi="宋体" w:eastAsia="宋体" w:cs="宋体"/>
          <w:color w:val="auto"/>
          <w:sz w:val="24"/>
          <w:highlight w:val="none"/>
        </w:rPr>
        <w:t>。</w:t>
      </w:r>
    </w:p>
    <w:p w14:paraId="13D2A574">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rPr>
        <w:t>1.3.3其他计价方式：</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w:t>
      </w:r>
    </w:p>
    <w:bookmarkEnd w:id="436"/>
    <w:bookmarkEnd w:id="437"/>
    <w:bookmarkEnd w:id="438"/>
    <w:bookmarkEnd w:id="439"/>
    <w:bookmarkEnd w:id="440"/>
    <w:p w14:paraId="332FED7F">
      <w:pPr>
        <w:pStyle w:val="960"/>
        <w:spacing w:before="0" w:beforeAutospacing="0" w:after="0" w:afterAutospacing="0" w:line="360" w:lineRule="auto"/>
        <w:ind w:firstLine="480"/>
        <w:rPr>
          <w:rFonts w:hint="eastAsia" w:ascii="宋体" w:hAnsi="宋体" w:eastAsia="宋体" w:cs="宋体"/>
          <w:b/>
          <w:color w:val="auto"/>
          <w:highlight w:val="none"/>
        </w:rPr>
      </w:pPr>
      <w:bookmarkStart w:id="441" w:name="_Toc1814"/>
      <w:bookmarkStart w:id="442" w:name="_Toc22618"/>
      <w:bookmarkStart w:id="443" w:name="_Toc10340"/>
      <w:bookmarkStart w:id="444" w:name="_Toc11108"/>
      <w:bookmarkStart w:id="445" w:name="_Toc4760"/>
      <w:bookmarkStart w:id="446" w:name="_Toc3625"/>
      <w:bookmarkStart w:id="447" w:name="_Toc8772"/>
      <w:bookmarkStart w:id="448" w:name="_Toc31421"/>
      <w:r>
        <w:rPr>
          <w:rFonts w:hint="eastAsia" w:ascii="宋体" w:hAnsi="宋体" w:eastAsia="宋体" w:cs="宋体"/>
          <w:b/>
          <w:color w:val="auto"/>
          <w:highlight w:val="none"/>
        </w:rPr>
        <w:t>1.4履约保证金</w:t>
      </w:r>
    </w:p>
    <w:p w14:paraId="713F1A47">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0CF62C6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w:t>
      </w:r>
      <w:r>
        <w:rPr>
          <w:rFonts w:hint="eastAsia" w:ascii="宋体" w:hAnsi="宋体" w:cs="宋体"/>
          <w:color w:val="auto"/>
          <w:kern w:val="0"/>
          <w:sz w:val="24"/>
          <w:highlight w:val="none"/>
          <w:lang w:val="en-US" w:eastAsia="zh-CN"/>
        </w:rPr>
        <w:t>年</w:t>
      </w:r>
      <w:r>
        <w:rPr>
          <w:rFonts w:hint="eastAsia" w:ascii="宋体" w:hAnsi="宋体" w:eastAsia="宋体" w:cs="宋体"/>
          <w:color w:val="auto"/>
          <w:kern w:val="0"/>
          <w:sz w:val="24"/>
          <w:highlight w:val="none"/>
        </w:rPr>
        <w:t>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90E979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F1AA0DB">
      <w:pPr>
        <w:pStyle w:val="2"/>
        <w:spacing w:line="360" w:lineRule="auto"/>
        <w:ind w:left="210"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A227F9">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DB48B5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41"/>
      <w:bookmarkEnd w:id="442"/>
      <w:bookmarkEnd w:id="443"/>
      <w:r>
        <w:rPr>
          <w:rFonts w:hint="eastAsia" w:ascii="宋体" w:hAnsi="宋体" w:eastAsia="宋体" w:cs="宋体"/>
          <w:b/>
          <w:color w:val="auto"/>
          <w:sz w:val="24"/>
          <w:highlight w:val="none"/>
        </w:rPr>
        <w:t>预付款</w:t>
      </w:r>
    </w:p>
    <w:p w14:paraId="71870510">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0F879D90">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EB9355C">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2AD4E6">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6791248">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B89BE60">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B1EC4C">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7024F0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44"/>
      <w:bookmarkEnd w:id="445"/>
      <w:bookmarkEnd w:id="446"/>
      <w:bookmarkEnd w:id="447"/>
      <w:bookmarkEnd w:id="448"/>
    </w:p>
    <w:p w14:paraId="24912EB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A2A2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5FC93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0C24B3E">
      <w:pPr>
        <w:spacing w:line="560" w:lineRule="exact"/>
        <w:ind w:firstLine="480" w:firstLineChars="200"/>
        <w:outlineLvl w:val="0"/>
        <w:rPr>
          <w:rFonts w:hint="eastAsia" w:ascii="宋体" w:hAnsi="宋体" w:eastAsia="宋体" w:cs="宋体"/>
          <w:bCs/>
          <w:color w:val="auto"/>
          <w:sz w:val="24"/>
          <w:highlight w:val="none"/>
        </w:rPr>
      </w:pPr>
      <w:bookmarkStart w:id="449" w:name="_Toc24662"/>
      <w:bookmarkStart w:id="450" w:name="_Toc5698"/>
      <w:bookmarkStart w:id="451" w:name="_Toc2375"/>
      <w:bookmarkStart w:id="452" w:name="_Toc8586"/>
      <w:bookmarkStart w:id="453" w:name="_Toc3079"/>
      <w:r>
        <w:rPr>
          <w:rFonts w:hint="eastAsia" w:ascii="宋体" w:hAnsi="宋体" w:eastAsia="宋体" w:cs="宋体"/>
          <w:bCs/>
          <w:color w:val="auto"/>
          <w:sz w:val="24"/>
          <w:highlight w:val="none"/>
        </w:rPr>
        <w:t>1.7.4若服务涉及货物的，则货物的：</w:t>
      </w:r>
    </w:p>
    <w:p w14:paraId="4D18FDC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A5A0B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F841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A91C85">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49"/>
      <w:bookmarkEnd w:id="450"/>
      <w:bookmarkEnd w:id="451"/>
      <w:bookmarkEnd w:id="452"/>
      <w:bookmarkEnd w:id="453"/>
    </w:p>
    <w:p w14:paraId="1163765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6B70860">
      <w:pPr>
        <w:pStyle w:val="2"/>
        <w:ind w:left="210"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A06C9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EC1A7D2">
      <w:pPr>
        <w:spacing w:line="560" w:lineRule="exact"/>
        <w:ind w:firstLine="480" w:firstLineChars="200"/>
        <w:rPr>
          <w:rFonts w:hint="eastAsia" w:ascii="宋体" w:hAnsi="宋体" w:eastAsia="宋体" w:cs="宋体"/>
          <w:color w:val="auto"/>
          <w:sz w:val="24"/>
          <w:highlight w:val="none"/>
        </w:rPr>
      </w:pPr>
      <w:bookmarkStart w:id="454" w:name="_Toc9497"/>
      <w:bookmarkStart w:id="455" w:name="_Toc30329"/>
      <w:bookmarkStart w:id="456" w:name="_Toc32454"/>
      <w:bookmarkStart w:id="457" w:name="_Toc26807"/>
      <w:bookmarkStart w:id="458"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C217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7F6E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AB98716">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54"/>
    <w:bookmarkEnd w:id="455"/>
    <w:bookmarkEnd w:id="456"/>
    <w:bookmarkEnd w:id="457"/>
    <w:bookmarkEnd w:id="458"/>
    <w:p w14:paraId="250B45A8">
      <w:pPr>
        <w:spacing w:line="560" w:lineRule="exact"/>
        <w:ind w:firstLine="482" w:firstLineChars="200"/>
        <w:outlineLvl w:val="0"/>
        <w:rPr>
          <w:rFonts w:hint="eastAsia" w:ascii="宋体" w:hAnsi="宋体" w:eastAsia="宋体" w:cs="宋体"/>
          <w:b/>
          <w:color w:val="auto"/>
          <w:sz w:val="24"/>
          <w:highlight w:val="none"/>
        </w:rPr>
      </w:pPr>
      <w:bookmarkStart w:id="459" w:name="_Toc15583"/>
      <w:bookmarkStart w:id="460" w:name="_Toc28375"/>
      <w:bookmarkStart w:id="461" w:name="_Toc16021"/>
      <w:r>
        <w:rPr>
          <w:rFonts w:hint="eastAsia" w:ascii="宋体" w:hAnsi="宋体" w:eastAsia="宋体" w:cs="宋体"/>
          <w:b/>
          <w:color w:val="auto"/>
          <w:sz w:val="24"/>
          <w:highlight w:val="none"/>
        </w:rPr>
        <w:t>1.9合同争议的解决</w:t>
      </w:r>
      <w:bookmarkEnd w:id="459"/>
      <w:bookmarkEnd w:id="460"/>
      <w:bookmarkEnd w:id="461"/>
    </w:p>
    <w:p w14:paraId="312D330C">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725677DB">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38B428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7A59C362">
      <w:pPr>
        <w:spacing w:line="560" w:lineRule="exact"/>
        <w:ind w:firstLine="482" w:firstLineChars="200"/>
        <w:outlineLvl w:val="0"/>
        <w:rPr>
          <w:rFonts w:hint="eastAsia" w:ascii="宋体" w:hAnsi="宋体" w:eastAsia="宋体" w:cs="宋体"/>
          <w:b/>
          <w:color w:val="auto"/>
          <w:sz w:val="24"/>
          <w:highlight w:val="none"/>
        </w:rPr>
      </w:pPr>
      <w:bookmarkStart w:id="462" w:name="_Toc7245"/>
      <w:bookmarkStart w:id="463" w:name="_Toc15322"/>
      <w:bookmarkStart w:id="464" w:name="_Toc11173"/>
      <w:r>
        <w:rPr>
          <w:rFonts w:hint="eastAsia" w:ascii="宋体" w:hAnsi="宋体" w:eastAsia="宋体" w:cs="宋体"/>
          <w:b/>
          <w:color w:val="auto"/>
          <w:sz w:val="24"/>
          <w:highlight w:val="none"/>
        </w:rPr>
        <w:t>2.0 合同生效</w:t>
      </w:r>
      <w:bookmarkEnd w:id="462"/>
      <w:bookmarkEnd w:id="463"/>
      <w:bookmarkEnd w:id="464"/>
    </w:p>
    <w:p w14:paraId="51D222DF">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2439396F">
      <w:pPr>
        <w:autoSpaceDE w:val="0"/>
        <w:autoSpaceDN w:val="0"/>
        <w:spacing w:line="560" w:lineRule="exact"/>
        <w:rPr>
          <w:rFonts w:hint="eastAsia" w:ascii="宋体" w:hAnsi="宋体" w:eastAsia="宋体" w:cs="宋体"/>
          <w:color w:val="auto"/>
          <w:sz w:val="24"/>
          <w:highlight w:val="none"/>
          <w:lang w:val="zh-CN"/>
        </w:rPr>
      </w:pPr>
    </w:p>
    <w:p w14:paraId="7F9B81F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3011FE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4621339">
      <w:pPr>
        <w:autoSpaceDE w:val="0"/>
        <w:autoSpaceDN w:val="0"/>
        <w:spacing w:line="560" w:lineRule="exact"/>
        <w:rPr>
          <w:rFonts w:hint="eastAsia" w:ascii="宋体" w:hAnsi="宋体" w:eastAsia="宋体" w:cs="宋体"/>
          <w:color w:val="auto"/>
          <w:sz w:val="24"/>
          <w:highlight w:val="none"/>
          <w:lang w:val="zh-CN"/>
        </w:rPr>
      </w:pPr>
    </w:p>
    <w:p w14:paraId="5D9C62B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95CC6B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6EEFFA9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7ED6A9A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4E72B7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9C23A2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A343E0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8A417D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758208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3BED6C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082C06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997C27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9A15C26">
      <w:pPr>
        <w:widowControl/>
        <w:adjustRightInd/>
        <w:rPr>
          <w:rFonts w:hint="eastAsia" w:ascii="宋体" w:hAnsi="宋体" w:eastAsia="宋体" w:cs="宋体"/>
          <w:b/>
          <w:color w:val="auto"/>
          <w:sz w:val="36"/>
          <w:szCs w:val="20"/>
          <w:highlight w:val="none"/>
        </w:rPr>
        <w:sectPr>
          <w:headerReference r:id="rId9"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87460AE">
      <w:pPr>
        <w:pStyle w:val="702"/>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2CA3A2F">
      <w:pPr>
        <w:spacing w:line="560" w:lineRule="exact"/>
        <w:ind w:firstLine="482" w:firstLineChars="200"/>
        <w:outlineLvl w:val="0"/>
        <w:rPr>
          <w:rFonts w:hint="eastAsia" w:ascii="宋体" w:hAnsi="宋体" w:eastAsia="宋体" w:cs="宋体"/>
          <w:b/>
          <w:color w:val="auto"/>
          <w:sz w:val="24"/>
          <w:highlight w:val="none"/>
        </w:rPr>
      </w:pPr>
      <w:bookmarkStart w:id="465" w:name="_Toc19680"/>
      <w:bookmarkStart w:id="466" w:name="_Toc25079"/>
      <w:bookmarkStart w:id="467" w:name="_Toc5228"/>
      <w:bookmarkStart w:id="468" w:name="_Toc31297"/>
      <w:bookmarkStart w:id="469" w:name="_Toc14021"/>
      <w:r>
        <w:rPr>
          <w:rFonts w:hint="eastAsia" w:ascii="宋体" w:hAnsi="宋体" w:eastAsia="宋体" w:cs="宋体"/>
          <w:b/>
          <w:color w:val="auto"/>
          <w:sz w:val="24"/>
          <w:highlight w:val="none"/>
        </w:rPr>
        <w:t>2.1 定义</w:t>
      </w:r>
      <w:bookmarkEnd w:id="465"/>
      <w:bookmarkEnd w:id="466"/>
      <w:bookmarkEnd w:id="467"/>
      <w:bookmarkEnd w:id="468"/>
      <w:bookmarkEnd w:id="469"/>
    </w:p>
    <w:p w14:paraId="6E8155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C4AD2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17E2D1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501B9B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FEA6C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6AF288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D481F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7D022FB2">
      <w:pPr>
        <w:spacing w:line="560" w:lineRule="exact"/>
        <w:ind w:firstLine="482" w:firstLineChars="200"/>
        <w:outlineLvl w:val="0"/>
        <w:rPr>
          <w:rFonts w:hint="eastAsia" w:ascii="宋体" w:hAnsi="宋体" w:eastAsia="宋体" w:cs="宋体"/>
          <w:b/>
          <w:color w:val="auto"/>
          <w:sz w:val="24"/>
          <w:highlight w:val="none"/>
        </w:rPr>
      </w:pPr>
      <w:bookmarkStart w:id="470" w:name="_Toc31402"/>
      <w:bookmarkStart w:id="471" w:name="_Toc19539"/>
      <w:bookmarkStart w:id="472" w:name="_Toc23289"/>
      <w:bookmarkStart w:id="473" w:name="_Toc16752"/>
      <w:bookmarkStart w:id="474" w:name="_Toc3769"/>
      <w:r>
        <w:rPr>
          <w:rFonts w:hint="eastAsia" w:ascii="宋体" w:hAnsi="宋体" w:eastAsia="宋体" w:cs="宋体"/>
          <w:b/>
          <w:color w:val="auto"/>
          <w:sz w:val="24"/>
          <w:highlight w:val="none"/>
        </w:rPr>
        <w:t>2.2 技术规范</w:t>
      </w:r>
      <w:bookmarkEnd w:id="470"/>
      <w:bookmarkEnd w:id="471"/>
      <w:bookmarkEnd w:id="472"/>
      <w:bookmarkEnd w:id="473"/>
      <w:bookmarkEnd w:id="474"/>
    </w:p>
    <w:p w14:paraId="6727A2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F27AE51">
      <w:pPr>
        <w:spacing w:line="560" w:lineRule="exact"/>
        <w:ind w:firstLine="482" w:firstLineChars="200"/>
        <w:outlineLvl w:val="0"/>
        <w:rPr>
          <w:rFonts w:hint="eastAsia" w:ascii="宋体" w:hAnsi="宋体" w:eastAsia="宋体" w:cs="宋体"/>
          <w:b/>
          <w:color w:val="auto"/>
          <w:sz w:val="24"/>
          <w:highlight w:val="none"/>
        </w:rPr>
      </w:pPr>
      <w:bookmarkStart w:id="475" w:name="_Toc27945"/>
      <w:bookmarkStart w:id="476" w:name="_Toc12412"/>
      <w:bookmarkStart w:id="477" w:name="_Toc13673"/>
      <w:bookmarkStart w:id="478" w:name="_Toc4133"/>
      <w:bookmarkStart w:id="479" w:name="_Toc9161"/>
      <w:r>
        <w:rPr>
          <w:rFonts w:hint="eastAsia" w:ascii="宋体" w:hAnsi="宋体" w:eastAsia="宋体" w:cs="宋体"/>
          <w:b/>
          <w:color w:val="auto"/>
          <w:sz w:val="24"/>
          <w:highlight w:val="none"/>
        </w:rPr>
        <w:t>2.3 知识产权</w:t>
      </w:r>
      <w:bookmarkEnd w:id="475"/>
      <w:bookmarkEnd w:id="476"/>
      <w:bookmarkEnd w:id="477"/>
      <w:bookmarkEnd w:id="478"/>
      <w:bookmarkEnd w:id="479"/>
    </w:p>
    <w:p w14:paraId="4F0CF2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4973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269BD60">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700F2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649F9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00839B5A">
      <w:pPr>
        <w:spacing w:line="560" w:lineRule="exact"/>
        <w:ind w:firstLine="482" w:firstLineChars="200"/>
        <w:outlineLvl w:val="0"/>
        <w:rPr>
          <w:rFonts w:hint="eastAsia" w:ascii="宋体" w:hAnsi="宋体" w:eastAsia="宋体" w:cs="宋体"/>
          <w:b/>
          <w:color w:val="auto"/>
          <w:sz w:val="24"/>
          <w:highlight w:val="none"/>
        </w:rPr>
      </w:pPr>
      <w:bookmarkStart w:id="480" w:name="_Toc32670"/>
      <w:bookmarkStart w:id="481" w:name="_Toc22011"/>
      <w:bookmarkStart w:id="482" w:name="_Toc26555"/>
      <w:bookmarkStart w:id="483" w:name="_Toc31233"/>
      <w:bookmarkStart w:id="484" w:name="_Toc15447"/>
      <w:r>
        <w:rPr>
          <w:rFonts w:hint="eastAsia" w:ascii="宋体" w:hAnsi="宋体" w:eastAsia="宋体" w:cs="宋体"/>
          <w:b/>
          <w:color w:val="auto"/>
          <w:sz w:val="24"/>
          <w:highlight w:val="none"/>
        </w:rPr>
        <w:t>2.5 结算方式和付款条件</w:t>
      </w:r>
      <w:bookmarkEnd w:id="480"/>
      <w:bookmarkEnd w:id="481"/>
      <w:bookmarkEnd w:id="482"/>
      <w:bookmarkEnd w:id="483"/>
      <w:bookmarkEnd w:id="484"/>
    </w:p>
    <w:p w14:paraId="6140184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0E7C465">
      <w:pPr>
        <w:spacing w:line="560" w:lineRule="exact"/>
        <w:ind w:firstLine="482" w:firstLineChars="200"/>
        <w:outlineLvl w:val="0"/>
        <w:rPr>
          <w:rFonts w:hint="eastAsia" w:ascii="宋体" w:hAnsi="宋体" w:eastAsia="宋体" w:cs="宋体"/>
          <w:b/>
          <w:color w:val="auto"/>
          <w:sz w:val="24"/>
          <w:highlight w:val="none"/>
        </w:rPr>
      </w:pPr>
      <w:bookmarkStart w:id="485" w:name="_Toc18990"/>
      <w:bookmarkStart w:id="486" w:name="_Toc13154"/>
      <w:bookmarkStart w:id="487" w:name="_Toc13467"/>
      <w:bookmarkStart w:id="488" w:name="_Toc16163"/>
      <w:bookmarkStart w:id="489" w:name="_Toc30507"/>
      <w:r>
        <w:rPr>
          <w:rFonts w:hint="eastAsia" w:ascii="宋体" w:hAnsi="宋体" w:eastAsia="宋体" w:cs="宋体"/>
          <w:b/>
          <w:color w:val="auto"/>
          <w:sz w:val="24"/>
          <w:highlight w:val="none"/>
        </w:rPr>
        <w:t>2.6 技术资料和保密义务</w:t>
      </w:r>
      <w:bookmarkEnd w:id="485"/>
      <w:bookmarkEnd w:id="486"/>
      <w:bookmarkEnd w:id="487"/>
      <w:bookmarkEnd w:id="488"/>
      <w:bookmarkEnd w:id="489"/>
    </w:p>
    <w:p w14:paraId="2C0189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4EC2C04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810CF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C8E323">
      <w:pPr>
        <w:spacing w:line="560" w:lineRule="exact"/>
        <w:ind w:firstLine="482" w:firstLineChars="200"/>
        <w:outlineLvl w:val="0"/>
        <w:rPr>
          <w:rFonts w:hint="eastAsia" w:ascii="宋体" w:hAnsi="宋体" w:eastAsia="宋体" w:cs="宋体"/>
          <w:b/>
          <w:color w:val="auto"/>
          <w:sz w:val="24"/>
          <w:highlight w:val="none"/>
        </w:rPr>
      </w:pPr>
      <w:bookmarkStart w:id="490" w:name="_Toc19069"/>
      <w:r>
        <w:rPr>
          <w:rFonts w:hint="eastAsia" w:ascii="宋体" w:hAnsi="宋体" w:eastAsia="宋体" w:cs="宋体"/>
          <w:b/>
          <w:color w:val="auto"/>
          <w:sz w:val="24"/>
          <w:highlight w:val="none"/>
        </w:rPr>
        <w:t>2.7 质量保证</w:t>
      </w:r>
      <w:bookmarkEnd w:id="490"/>
    </w:p>
    <w:p w14:paraId="3A215B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4C588A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29F20CCB">
      <w:pPr>
        <w:spacing w:line="560" w:lineRule="exact"/>
        <w:ind w:firstLine="482" w:firstLineChars="200"/>
        <w:outlineLvl w:val="0"/>
        <w:rPr>
          <w:rFonts w:hint="eastAsia" w:ascii="宋体" w:hAnsi="宋体" w:eastAsia="宋体" w:cs="宋体"/>
          <w:b/>
          <w:color w:val="auto"/>
          <w:sz w:val="24"/>
          <w:highlight w:val="none"/>
        </w:rPr>
      </w:pPr>
      <w:bookmarkStart w:id="491" w:name="_Toc22267"/>
      <w:r>
        <w:rPr>
          <w:rFonts w:hint="eastAsia" w:ascii="宋体" w:hAnsi="宋体" w:eastAsia="宋体" w:cs="宋体"/>
          <w:b/>
          <w:color w:val="auto"/>
          <w:sz w:val="24"/>
          <w:highlight w:val="none"/>
        </w:rPr>
        <w:t>2.8 延迟履行</w:t>
      </w:r>
      <w:bookmarkEnd w:id="491"/>
    </w:p>
    <w:p w14:paraId="3602A4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3C20E8E">
      <w:pPr>
        <w:spacing w:line="560" w:lineRule="exact"/>
        <w:ind w:firstLine="482" w:firstLineChars="200"/>
        <w:outlineLvl w:val="0"/>
        <w:rPr>
          <w:rFonts w:hint="eastAsia" w:ascii="宋体" w:hAnsi="宋体" w:eastAsia="宋体" w:cs="宋体"/>
          <w:b/>
          <w:color w:val="auto"/>
          <w:sz w:val="24"/>
          <w:highlight w:val="none"/>
        </w:rPr>
      </w:pPr>
      <w:bookmarkStart w:id="492" w:name="_Toc10611"/>
      <w:r>
        <w:rPr>
          <w:rFonts w:hint="eastAsia" w:ascii="宋体" w:hAnsi="宋体" w:eastAsia="宋体" w:cs="宋体"/>
          <w:b/>
          <w:color w:val="auto"/>
          <w:sz w:val="24"/>
          <w:highlight w:val="none"/>
        </w:rPr>
        <w:t>2.9 合同变更</w:t>
      </w:r>
      <w:bookmarkEnd w:id="492"/>
    </w:p>
    <w:p w14:paraId="4CB536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66ADC33">
      <w:pPr>
        <w:spacing w:line="560" w:lineRule="exact"/>
        <w:ind w:firstLine="482" w:firstLineChars="200"/>
        <w:outlineLvl w:val="0"/>
        <w:rPr>
          <w:rFonts w:hint="eastAsia" w:ascii="宋体" w:hAnsi="宋体" w:eastAsia="宋体" w:cs="宋体"/>
          <w:b/>
          <w:color w:val="auto"/>
          <w:sz w:val="24"/>
          <w:highlight w:val="none"/>
        </w:rPr>
      </w:pPr>
      <w:bookmarkStart w:id="493" w:name="_Toc26689"/>
      <w:bookmarkStart w:id="494" w:name="_Toc42"/>
      <w:bookmarkStart w:id="495" w:name="_Toc23368"/>
      <w:bookmarkStart w:id="496" w:name="_Toc10663"/>
      <w:bookmarkStart w:id="497" w:name="_Toc21830"/>
      <w:r>
        <w:rPr>
          <w:rFonts w:hint="eastAsia" w:ascii="宋体" w:hAnsi="宋体" w:eastAsia="宋体" w:cs="宋体"/>
          <w:b/>
          <w:color w:val="auto"/>
          <w:sz w:val="24"/>
          <w:highlight w:val="none"/>
        </w:rPr>
        <w:t>2.10 合同转让和分包</w:t>
      </w:r>
      <w:bookmarkEnd w:id="493"/>
      <w:bookmarkEnd w:id="494"/>
      <w:bookmarkEnd w:id="495"/>
      <w:bookmarkEnd w:id="496"/>
      <w:bookmarkEnd w:id="497"/>
    </w:p>
    <w:p w14:paraId="3EC29F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724A19">
      <w:pPr>
        <w:spacing w:line="560" w:lineRule="exact"/>
        <w:ind w:firstLine="482" w:firstLineChars="200"/>
        <w:outlineLvl w:val="0"/>
        <w:rPr>
          <w:rFonts w:hint="eastAsia" w:ascii="宋体" w:hAnsi="宋体" w:eastAsia="宋体" w:cs="宋体"/>
          <w:b/>
          <w:color w:val="auto"/>
          <w:sz w:val="24"/>
          <w:highlight w:val="none"/>
        </w:rPr>
      </w:pPr>
      <w:bookmarkStart w:id="498" w:name="_Toc25571"/>
      <w:bookmarkStart w:id="499" w:name="_Toc14371"/>
      <w:bookmarkStart w:id="500" w:name="_Toc26633"/>
      <w:bookmarkStart w:id="501" w:name="_Toc4720"/>
      <w:bookmarkStart w:id="502" w:name="_Toc32494"/>
      <w:r>
        <w:rPr>
          <w:rFonts w:hint="eastAsia" w:ascii="宋体" w:hAnsi="宋体" w:eastAsia="宋体" w:cs="宋体"/>
          <w:b/>
          <w:color w:val="auto"/>
          <w:sz w:val="24"/>
          <w:highlight w:val="none"/>
        </w:rPr>
        <w:t>2.11 不可抗力</w:t>
      </w:r>
      <w:bookmarkEnd w:id="498"/>
      <w:bookmarkEnd w:id="499"/>
      <w:bookmarkEnd w:id="500"/>
      <w:bookmarkEnd w:id="501"/>
      <w:bookmarkEnd w:id="502"/>
    </w:p>
    <w:p w14:paraId="3153C7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30A78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06F17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CA3A9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86EDCAA">
      <w:pPr>
        <w:spacing w:line="560" w:lineRule="exact"/>
        <w:ind w:firstLine="482" w:firstLineChars="200"/>
        <w:outlineLvl w:val="0"/>
        <w:rPr>
          <w:rFonts w:hint="eastAsia" w:ascii="宋体" w:hAnsi="宋体" w:eastAsia="宋体" w:cs="宋体"/>
          <w:b/>
          <w:color w:val="auto"/>
          <w:sz w:val="24"/>
          <w:highlight w:val="none"/>
        </w:rPr>
      </w:pPr>
      <w:bookmarkStart w:id="503" w:name="_Toc24465"/>
      <w:bookmarkStart w:id="504" w:name="_Toc25783"/>
      <w:bookmarkStart w:id="505" w:name="_Toc23854"/>
      <w:bookmarkStart w:id="506" w:name="_Toc14115"/>
      <w:bookmarkStart w:id="507" w:name="_Toc3638"/>
      <w:r>
        <w:rPr>
          <w:rFonts w:hint="eastAsia" w:ascii="宋体" w:hAnsi="宋体" w:eastAsia="宋体" w:cs="宋体"/>
          <w:b/>
          <w:color w:val="auto"/>
          <w:sz w:val="24"/>
          <w:highlight w:val="none"/>
        </w:rPr>
        <w:t>2.12 税费</w:t>
      </w:r>
      <w:bookmarkEnd w:id="503"/>
      <w:bookmarkEnd w:id="504"/>
      <w:bookmarkEnd w:id="505"/>
      <w:bookmarkEnd w:id="506"/>
      <w:bookmarkEnd w:id="507"/>
    </w:p>
    <w:p w14:paraId="109815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CD83888">
      <w:pPr>
        <w:spacing w:line="560" w:lineRule="exact"/>
        <w:ind w:firstLine="482" w:firstLineChars="200"/>
        <w:outlineLvl w:val="0"/>
        <w:rPr>
          <w:rFonts w:hint="eastAsia" w:ascii="宋体" w:hAnsi="宋体" w:eastAsia="宋体" w:cs="宋体"/>
          <w:b/>
          <w:color w:val="auto"/>
          <w:sz w:val="24"/>
          <w:highlight w:val="none"/>
        </w:rPr>
      </w:pPr>
      <w:bookmarkStart w:id="508" w:name="_Toc26883"/>
      <w:bookmarkStart w:id="509" w:name="_Toc25525"/>
      <w:bookmarkStart w:id="510" w:name="_Toc14814"/>
      <w:bookmarkStart w:id="511" w:name="_Toc30105"/>
      <w:bookmarkStart w:id="512" w:name="_Toc7315"/>
      <w:r>
        <w:rPr>
          <w:rFonts w:hint="eastAsia" w:ascii="宋体" w:hAnsi="宋体" w:eastAsia="宋体" w:cs="宋体"/>
          <w:b/>
          <w:color w:val="auto"/>
          <w:sz w:val="24"/>
          <w:highlight w:val="none"/>
        </w:rPr>
        <w:t>2.13 乙方破产</w:t>
      </w:r>
      <w:bookmarkEnd w:id="508"/>
      <w:bookmarkEnd w:id="509"/>
      <w:bookmarkEnd w:id="510"/>
      <w:bookmarkEnd w:id="511"/>
      <w:bookmarkEnd w:id="512"/>
    </w:p>
    <w:p w14:paraId="76419F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C7FD04B">
      <w:pPr>
        <w:spacing w:line="560" w:lineRule="exact"/>
        <w:ind w:firstLine="482" w:firstLineChars="200"/>
        <w:outlineLvl w:val="0"/>
        <w:rPr>
          <w:rFonts w:hint="eastAsia" w:ascii="宋体" w:hAnsi="宋体" w:eastAsia="宋体" w:cs="宋体"/>
          <w:b/>
          <w:color w:val="auto"/>
          <w:sz w:val="24"/>
          <w:highlight w:val="none"/>
        </w:rPr>
      </w:pPr>
      <w:bookmarkStart w:id="513" w:name="_Toc23323"/>
      <w:bookmarkStart w:id="514" w:name="_Toc2016"/>
      <w:bookmarkStart w:id="515" w:name="_Toc1123"/>
      <w:r>
        <w:rPr>
          <w:rFonts w:hint="eastAsia" w:ascii="宋体" w:hAnsi="宋体" w:eastAsia="宋体" w:cs="宋体"/>
          <w:b/>
          <w:color w:val="auto"/>
          <w:sz w:val="24"/>
          <w:highlight w:val="none"/>
        </w:rPr>
        <w:t>2.14 合同中止、终止</w:t>
      </w:r>
      <w:bookmarkEnd w:id="513"/>
      <w:bookmarkEnd w:id="514"/>
      <w:bookmarkEnd w:id="515"/>
    </w:p>
    <w:p w14:paraId="60A18B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6A01192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15A17C3">
      <w:pPr>
        <w:spacing w:line="560" w:lineRule="exact"/>
        <w:ind w:firstLine="482" w:firstLineChars="200"/>
        <w:outlineLvl w:val="0"/>
        <w:rPr>
          <w:rFonts w:hint="eastAsia" w:ascii="宋体" w:hAnsi="宋体" w:eastAsia="宋体" w:cs="宋体"/>
          <w:b/>
          <w:color w:val="auto"/>
          <w:sz w:val="24"/>
          <w:highlight w:val="none"/>
        </w:rPr>
      </w:pPr>
      <w:bookmarkStart w:id="516" w:name="_Toc17363"/>
      <w:bookmarkStart w:id="517" w:name="_Toc14525"/>
      <w:bookmarkStart w:id="518" w:name="_Toc1969"/>
      <w:r>
        <w:rPr>
          <w:rFonts w:hint="eastAsia" w:ascii="宋体" w:hAnsi="宋体" w:eastAsia="宋体" w:cs="宋体"/>
          <w:b/>
          <w:color w:val="auto"/>
          <w:sz w:val="24"/>
          <w:highlight w:val="none"/>
        </w:rPr>
        <w:t>2.15 检验和验收</w:t>
      </w:r>
      <w:bookmarkEnd w:id="516"/>
      <w:bookmarkEnd w:id="517"/>
      <w:bookmarkEnd w:id="518"/>
    </w:p>
    <w:p w14:paraId="6D9AE14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22D2030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65A39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1BCB5D6">
      <w:pPr>
        <w:spacing w:line="560" w:lineRule="exact"/>
        <w:ind w:firstLine="482" w:firstLineChars="200"/>
        <w:outlineLvl w:val="0"/>
        <w:rPr>
          <w:rFonts w:hint="eastAsia" w:ascii="宋体" w:hAnsi="宋体" w:eastAsia="宋体" w:cs="宋体"/>
          <w:b/>
          <w:color w:val="auto"/>
          <w:sz w:val="24"/>
          <w:highlight w:val="none"/>
        </w:rPr>
      </w:pPr>
      <w:bookmarkStart w:id="519" w:name="_Toc9808"/>
      <w:bookmarkStart w:id="520" w:name="_Toc25198"/>
      <w:bookmarkStart w:id="521" w:name="_Toc31892"/>
      <w:bookmarkStart w:id="522" w:name="_Toc2308"/>
      <w:bookmarkStart w:id="523" w:name="_Toc12666"/>
      <w:r>
        <w:rPr>
          <w:rFonts w:hint="eastAsia" w:ascii="宋体" w:hAnsi="宋体" w:eastAsia="宋体" w:cs="宋体"/>
          <w:b/>
          <w:color w:val="auto"/>
          <w:sz w:val="24"/>
          <w:highlight w:val="none"/>
        </w:rPr>
        <w:t>2.16 通知和送达</w:t>
      </w:r>
      <w:bookmarkEnd w:id="519"/>
      <w:bookmarkEnd w:id="520"/>
      <w:bookmarkEnd w:id="521"/>
      <w:bookmarkEnd w:id="522"/>
      <w:bookmarkEnd w:id="523"/>
    </w:p>
    <w:p w14:paraId="7C21541E">
      <w:pPr>
        <w:spacing w:line="560" w:lineRule="exact"/>
        <w:ind w:firstLine="480" w:firstLineChars="200"/>
        <w:rPr>
          <w:rFonts w:hint="eastAsia" w:ascii="宋体" w:hAnsi="宋体" w:eastAsia="宋体" w:cs="宋体"/>
          <w:color w:val="auto"/>
          <w:sz w:val="24"/>
          <w:highlight w:val="none"/>
        </w:rPr>
      </w:pPr>
      <w:bookmarkStart w:id="524" w:name="_Toc18401"/>
      <w:bookmarkStart w:id="525"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C21E0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14:paraId="654F6A0D">
      <w:pPr>
        <w:spacing w:line="560" w:lineRule="exact"/>
        <w:ind w:firstLine="482" w:firstLineChars="200"/>
        <w:outlineLvl w:val="0"/>
        <w:rPr>
          <w:rFonts w:hint="eastAsia" w:ascii="宋体" w:hAnsi="宋体" w:eastAsia="宋体" w:cs="宋体"/>
          <w:b/>
          <w:color w:val="auto"/>
          <w:sz w:val="24"/>
          <w:highlight w:val="none"/>
        </w:rPr>
      </w:pPr>
      <w:bookmarkStart w:id="526" w:name="_Toc5063"/>
      <w:bookmarkStart w:id="527" w:name="_Toc12254"/>
      <w:bookmarkStart w:id="528" w:name="_Toc28906"/>
      <w:bookmarkStart w:id="529" w:name="_Toc27644"/>
      <w:bookmarkStart w:id="530" w:name="_Toc20808"/>
      <w:r>
        <w:rPr>
          <w:rFonts w:hint="eastAsia" w:ascii="宋体" w:hAnsi="宋体" w:eastAsia="宋体" w:cs="宋体"/>
          <w:b/>
          <w:color w:val="auto"/>
          <w:sz w:val="24"/>
          <w:highlight w:val="none"/>
        </w:rPr>
        <w:t>2.17 合同使用的文字和适用的法律</w:t>
      </w:r>
      <w:bookmarkEnd w:id="526"/>
      <w:bookmarkEnd w:id="527"/>
      <w:bookmarkEnd w:id="528"/>
      <w:bookmarkEnd w:id="529"/>
      <w:bookmarkEnd w:id="530"/>
    </w:p>
    <w:p w14:paraId="617E1B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34FB2E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580630EF">
      <w:pPr>
        <w:spacing w:line="560" w:lineRule="exact"/>
        <w:ind w:firstLine="482" w:firstLineChars="200"/>
        <w:outlineLvl w:val="0"/>
        <w:rPr>
          <w:rFonts w:hint="eastAsia" w:ascii="宋体" w:hAnsi="宋体" w:eastAsia="宋体" w:cs="宋体"/>
          <w:b/>
          <w:color w:val="auto"/>
          <w:sz w:val="24"/>
          <w:highlight w:val="none"/>
        </w:rPr>
      </w:pPr>
      <w:bookmarkStart w:id="531" w:name="_Toc30599"/>
      <w:bookmarkStart w:id="532" w:name="_Toc4355"/>
      <w:bookmarkStart w:id="533" w:name="_Toc18540"/>
      <w:r>
        <w:rPr>
          <w:rFonts w:hint="eastAsia" w:ascii="宋体" w:hAnsi="宋体" w:eastAsia="宋体" w:cs="宋体"/>
          <w:b/>
          <w:color w:val="auto"/>
          <w:sz w:val="24"/>
          <w:highlight w:val="none"/>
        </w:rPr>
        <w:t>2.18 计量单位</w:t>
      </w:r>
      <w:bookmarkEnd w:id="531"/>
      <w:bookmarkEnd w:id="532"/>
      <w:bookmarkEnd w:id="533"/>
    </w:p>
    <w:p w14:paraId="135DB6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A8DEF6A">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5B074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0C24423">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34" w:name="_Toc331685784"/>
      <w:r>
        <w:rPr>
          <w:rFonts w:hint="eastAsia" w:ascii="宋体" w:hAnsi="宋体" w:eastAsia="宋体" w:cs="宋体"/>
          <w:b/>
          <w:color w:val="auto"/>
          <w:sz w:val="24"/>
          <w:highlight w:val="none"/>
        </w:rPr>
        <w:t xml:space="preserve"> </w:t>
      </w:r>
      <w:bookmarkEnd w:id="534"/>
      <w:r>
        <w:rPr>
          <w:rFonts w:hint="eastAsia" w:ascii="宋体" w:hAnsi="宋体" w:eastAsia="宋体" w:cs="宋体"/>
          <w:b/>
          <w:color w:val="auto"/>
          <w:sz w:val="24"/>
          <w:highlight w:val="none"/>
        </w:rPr>
        <w:t>第三部分  合同专用条款</w:t>
      </w:r>
    </w:p>
    <w:p w14:paraId="7DC78D77">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0524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3E5288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56CDB6F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966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562C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71F53A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7FCD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8088A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14B8B0C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B5B1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EDA66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33E8088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ED0D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535" w:type="pct"/>
            <w:tcBorders>
              <w:left w:val="single" w:color="auto" w:sz="4" w:space="0"/>
            </w:tcBorders>
            <w:vAlign w:val="center"/>
          </w:tcPr>
          <w:p w14:paraId="6E2666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2CA143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4D2A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4D6C138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6F346E6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7FF0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037A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1826D0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合同签订后支付</w:t>
            </w:r>
            <w:r>
              <w:rPr>
                <w:rFonts w:hint="eastAsia" w:ascii="宋体" w:hAnsi="宋体" w:eastAsia="宋体" w:cs="宋体"/>
                <w:color w:val="auto"/>
                <w:sz w:val="24"/>
                <w:szCs w:val="24"/>
                <w:highlight w:val="none"/>
                <w:lang w:val="en-US" w:eastAsia="zh-CN"/>
              </w:rPr>
              <w:t>当年</w:t>
            </w:r>
            <w:r>
              <w:rPr>
                <w:rFonts w:hint="eastAsia" w:ascii="宋体" w:hAnsi="宋体" w:eastAsia="宋体" w:cs="宋体"/>
                <w:color w:val="auto"/>
                <w:sz w:val="24"/>
                <w:szCs w:val="24"/>
                <w:highlight w:val="none"/>
              </w:rPr>
              <w:t>合同额的40%，承保方于当年12月10日前提供本年度的保险理赔情况报告（含全部报案清单及理赔情况描述等），采购方对承保方的服务初验合格后，支付</w:t>
            </w:r>
            <w:r>
              <w:rPr>
                <w:rFonts w:hint="eastAsia" w:ascii="宋体" w:hAnsi="宋体" w:eastAsia="宋体" w:cs="宋体"/>
                <w:color w:val="auto"/>
                <w:sz w:val="24"/>
                <w:szCs w:val="24"/>
                <w:highlight w:val="none"/>
                <w:lang w:val="en-US" w:eastAsia="zh-CN"/>
              </w:rPr>
              <w:t>当年</w:t>
            </w:r>
            <w:r>
              <w:rPr>
                <w:rFonts w:hint="eastAsia" w:ascii="宋体" w:hAnsi="宋体" w:eastAsia="宋体" w:cs="宋体"/>
                <w:color w:val="auto"/>
                <w:sz w:val="24"/>
                <w:szCs w:val="24"/>
                <w:highlight w:val="none"/>
              </w:rPr>
              <w:t>合同额的60%。2025年12月10日至保险期限结束之间如有发生事故理赔的，乙方应按合同约定及时支付相应理赔款项。</w:t>
            </w:r>
          </w:p>
        </w:tc>
      </w:tr>
      <w:tr w14:paraId="262D6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F13B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16B45769">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服务期三年，即2025年1月1日-2027年12月31日（合同按年签定，承保一年后，如双方无异议可续签两次，每次不超过一年）。</w:t>
            </w:r>
          </w:p>
        </w:tc>
      </w:tr>
      <w:tr w14:paraId="5EA29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E3576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3EB2D3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服务地点：杭州市</w:t>
            </w:r>
          </w:p>
        </w:tc>
      </w:tr>
      <w:tr w14:paraId="7BC3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96E20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16C59847">
            <w:pPr>
              <w:rPr>
                <w:rFonts w:hint="eastAsia" w:eastAsia="宋体"/>
                <w:color w:val="auto"/>
                <w:highlight w:val="none"/>
                <w:lang w:val="en-US" w:eastAsia="zh-CN"/>
              </w:rPr>
            </w:pPr>
            <w:r>
              <w:rPr>
                <w:rFonts w:hint="eastAsia"/>
                <w:color w:val="auto"/>
                <w:highlight w:val="none"/>
                <w:lang w:val="en-US" w:eastAsia="zh-CN"/>
              </w:rPr>
              <w:t>/</w:t>
            </w:r>
          </w:p>
        </w:tc>
      </w:tr>
      <w:tr w14:paraId="54FA3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09A47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32F3BB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8848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2F7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2AE816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3EE8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34CD2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4BD945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D9FF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B927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417A7F47">
            <w:pPr>
              <w:pStyle w:val="131"/>
              <w:snapToGrid w:val="0"/>
              <w:spacing w:before="0"/>
              <w:ind w:firstLine="0" w:firstLineChars="0"/>
              <w:rPr>
                <w:rFonts w:hint="default" w:ascii="宋体" w:hAnsi="宋体" w:eastAsia="宋体" w:cs="宋体"/>
                <w:color w:val="953735" w:themeColor="accent2" w:themeShade="BF"/>
                <w:sz w:val="24"/>
                <w:szCs w:val="24"/>
                <w:highlight w:val="none"/>
                <w:lang w:val="en" w:eastAsia="zh-CN"/>
              </w:rPr>
            </w:pPr>
            <w:r>
              <w:rPr>
                <w:rFonts w:hint="eastAsia" w:ascii="宋体" w:hAnsi="宋体" w:eastAsia="宋体" w:cs="宋体"/>
                <w:color w:val="953735" w:themeColor="accent2" w:themeShade="BF"/>
                <w:sz w:val="24"/>
                <w:szCs w:val="24"/>
                <w:highlight w:val="none"/>
                <w:lang w:val="en-US" w:eastAsia="zh-CN"/>
              </w:rPr>
              <w:t>1.乙方未在90分钟内按甲方要求到达指定现场响应的，扣5000元</w:t>
            </w:r>
            <w:r>
              <w:rPr>
                <w:rFonts w:hint="default" w:ascii="宋体" w:hAnsi="宋体" w:eastAsia="宋体" w:cs="宋体"/>
                <w:color w:val="953735" w:themeColor="accent2" w:themeShade="BF"/>
                <w:sz w:val="24"/>
                <w:szCs w:val="24"/>
                <w:highlight w:val="none"/>
                <w:lang w:val="en" w:eastAsia="zh-CN"/>
              </w:rPr>
              <w:t>/</w:t>
            </w:r>
            <w:r>
              <w:rPr>
                <w:rFonts w:hint="eastAsia" w:ascii="宋体" w:hAnsi="宋体" w:eastAsia="宋体" w:cs="宋体"/>
                <w:color w:val="953735" w:themeColor="accent2" w:themeShade="BF"/>
                <w:sz w:val="24"/>
                <w:szCs w:val="24"/>
                <w:highlight w:val="none"/>
                <w:lang w:val="en" w:eastAsia="zh-CN"/>
              </w:rPr>
              <w:t>次；</w:t>
            </w:r>
          </w:p>
          <w:p w14:paraId="088FF82E">
            <w:pPr>
              <w:pStyle w:val="131"/>
              <w:snapToGrid w:val="0"/>
              <w:spacing w:before="0"/>
              <w:ind w:firstLine="0" w:firstLineChars="0"/>
              <w:rPr>
                <w:rFonts w:hint="eastAsia" w:ascii="宋体" w:hAnsi="宋体" w:eastAsia="宋体" w:cs="宋体"/>
                <w:color w:val="953735" w:themeColor="accent2" w:themeShade="BF"/>
                <w:sz w:val="24"/>
                <w:szCs w:val="24"/>
                <w:highlight w:val="none"/>
                <w:lang w:val="en" w:eastAsia="zh-CN"/>
              </w:rPr>
            </w:pPr>
            <w:r>
              <w:rPr>
                <w:rFonts w:hint="eastAsia" w:ascii="宋体" w:hAnsi="宋体" w:eastAsia="宋体" w:cs="宋体"/>
                <w:color w:val="953735" w:themeColor="accent2" w:themeShade="BF"/>
                <w:sz w:val="24"/>
                <w:szCs w:val="24"/>
                <w:highlight w:val="none"/>
                <w:lang w:val="en-US" w:eastAsia="zh-CN"/>
              </w:rPr>
              <w:t>2.被保险人</w:t>
            </w:r>
            <w:r>
              <w:rPr>
                <w:rFonts w:hint="eastAsia" w:ascii="宋体" w:hAnsi="宋体" w:eastAsia="宋体" w:cs="宋体"/>
                <w:color w:val="953735" w:themeColor="accent2" w:themeShade="BF"/>
                <w:sz w:val="24"/>
                <w:szCs w:val="24"/>
                <w:highlight w:val="none"/>
              </w:rPr>
              <w:t>提交材料齐全后的15个工作日内</w:t>
            </w:r>
            <w:r>
              <w:rPr>
                <w:rFonts w:hint="eastAsia" w:ascii="宋体" w:hAnsi="宋体" w:eastAsia="宋体" w:cs="宋体"/>
                <w:color w:val="953735" w:themeColor="accent2" w:themeShade="BF"/>
                <w:sz w:val="24"/>
                <w:szCs w:val="24"/>
                <w:highlight w:val="none"/>
                <w:lang w:eastAsia="zh-CN"/>
              </w:rPr>
              <w:t>未</w:t>
            </w:r>
            <w:r>
              <w:rPr>
                <w:rFonts w:hint="eastAsia" w:ascii="宋体" w:hAnsi="宋体" w:eastAsia="宋体" w:cs="宋体"/>
                <w:color w:val="953735" w:themeColor="accent2" w:themeShade="BF"/>
                <w:sz w:val="24"/>
                <w:szCs w:val="24"/>
                <w:highlight w:val="none"/>
              </w:rPr>
              <w:t>完成理赔</w:t>
            </w:r>
            <w:r>
              <w:rPr>
                <w:rFonts w:hint="eastAsia" w:ascii="宋体" w:hAnsi="宋体" w:eastAsia="宋体" w:cs="宋体"/>
                <w:color w:val="953735" w:themeColor="accent2" w:themeShade="BF"/>
                <w:sz w:val="24"/>
                <w:szCs w:val="24"/>
                <w:highlight w:val="none"/>
                <w:lang w:eastAsia="zh-CN"/>
              </w:rPr>
              <w:t>的，扣</w:t>
            </w:r>
            <w:r>
              <w:rPr>
                <w:rFonts w:hint="eastAsia" w:ascii="宋体" w:hAnsi="宋体" w:eastAsia="宋体" w:cs="宋体"/>
                <w:color w:val="953735" w:themeColor="accent2" w:themeShade="BF"/>
                <w:sz w:val="24"/>
                <w:szCs w:val="24"/>
                <w:highlight w:val="none"/>
                <w:lang w:val="en-US" w:eastAsia="zh-CN"/>
              </w:rPr>
              <w:t>5000元</w:t>
            </w:r>
            <w:r>
              <w:rPr>
                <w:rFonts w:hint="default" w:ascii="宋体" w:hAnsi="宋体" w:eastAsia="宋体" w:cs="宋体"/>
                <w:color w:val="953735" w:themeColor="accent2" w:themeShade="BF"/>
                <w:sz w:val="24"/>
                <w:szCs w:val="24"/>
                <w:highlight w:val="none"/>
                <w:lang w:val="en" w:eastAsia="zh-CN"/>
              </w:rPr>
              <w:t>/</w:t>
            </w:r>
            <w:r>
              <w:rPr>
                <w:rFonts w:hint="eastAsia" w:ascii="宋体" w:hAnsi="宋体" w:eastAsia="宋体" w:cs="宋体"/>
                <w:color w:val="953735" w:themeColor="accent2" w:themeShade="BF"/>
                <w:sz w:val="24"/>
                <w:szCs w:val="24"/>
                <w:highlight w:val="none"/>
                <w:lang w:val="en" w:eastAsia="zh-CN"/>
              </w:rPr>
              <w:t>次；</w:t>
            </w:r>
          </w:p>
          <w:p w14:paraId="1A6907EC">
            <w:pPr>
              <w:pStyle w:val="131"/>
              <w:snapToGrid w:val="0"/>
              <w:spacing w:before="0"/>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953735" w:themeColor="accent2" w:themeShade="BF"/>
                <w:sz w:val="24"/>
                <w:szCs w:val="24"/>
                <w:highlight w:val="none"/>
                <w:lang w:val="en-US" w:eastAsia="zh-CN"/>
              </w:rPr>
              <w:t>3.乙方未在12月10日前提供年度理赔报告的，扣合同款的5%；提交理赔报告但初验不合格的，扣合同款的2%。</w:t>
            </w:r>
          </w:p>
        </w:tc>
      </w:tr>
      <w:tr w14:paraId="7F00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06C3B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464" w:type="pct"/>
            <w:vAlign w:val="center"/>
          </w:tcPr>
          <w:p w14:paraId="14F36B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本项目选择以下第1.9.2 条款规定的方式解决</w:t>
            </w:r>
          </w:p>
        </w:tc>
      </w:tr>
      <w:tr w14:paraId="44743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78492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35EE774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6579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D6790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1680C40B">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向</w:t>
            </w:r>
            <w:r>
              <w:rPr>
                <w:rFonts w:hint="eastAsia" w:ascii="宋体" w:hAnsi="宋体" w:cs="宋体"/>
                <w:bCs/>
                <w:color w:val="auto"/>
                <w:sz w:val="24"/>
                <w:highlight w:val="none"/>
                <w:lang w:val="en-US" w:eastAsia="zh-CN"/>
              </w:rPr>
              <w:t>甲方所在地人民法院起诉</w:t>
            </w:r>
          </w:p>
        </w:tc>
      </w:tr>
      <w:tr w14:paraId="72CA2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A202F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22D6F719">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合同涉及技术成果的归属和收益的分成：成果归属甲方，无受益分成。</w:t>
            </w:r>
          </w:p>
        </w:tc>
      </w:tr>
      <w:tr w14:paraId="09B1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A7C3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5F6922D2">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详见1.6.2</w:t>
            </w:r>
          </w:p>
        </w:tc>
      </w:tr>
      <w:tr w14:paraId="79697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15E1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51847B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因不可抗力致使合同有变更必要的，双方当事人应在发生后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内以书面形式变更合同；</w:t>
            </w:r>
          </w:p>
        </w:tc>
      </w:tr>
      <w:tr w14:paraId="7052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9404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64" w:type="pct"/>
            <w:vAlign w:val="center"/>
          </w:tcPr>
          <w:p w14:paraId="15E2DA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受不可抗力影响的一方在不可抗力发生后，应在发生后</w:t>
            </w:r>
            <w:r>
              <w:rPr>
                <w:rFonts w:hint="eastAsia" w:ascii="宋体" w:hAnsi="宋体" w:eastAsia="宋体" w:cs="宋体"/>
                <w:color w:val="auto"/>
                <w:sz w:val="24"/>
                <w:highlight w:val="none"/>
                <w:lang w:val="en-US" w:eastAsia="zh-CN"/>
              </w:rPr>
              <w:t>3日</w:t>
            </w:r>
            <w:r>
              <w:rPr>
                <w:rFonts w:hint="eastAsia" w:ascii="宋体" w:hAnsi="宋体" w:eastAsia="宋体" w:cs="宋体"/>
                <w:color w:val="auto"/>
                <w:sz w:val="24"/>
                <w:highlight w:val="none"/>
              </w:rPr>
              <w:t>内以书面形式通知对方当事人，并在事故发生后</w:t>
            </w:r>
            <w:r>
              <w:rPr>
                <w:rFonts w:hint="eastAsia" w:ascii="宋体" w:hAnsi="宋体" w:eastAsia="宋体" w:cs="宋体"/>
                <w:color w:val="auto"/>
                <w:sz w:val="24"/>
                <w:highlight w:val="none"/>
                <w:lang w:val="en-US" w:eastAsia="zh-CN"/>
              </w:rPr>
              <w:t>7日</w:t>
            </w:r>
            <w:r>
              <w:rPr>
                <w:rFonts w:hint="eastAsia" w:ascii="宋体" w:hAnsi="宋体" w:eastAsia="宋体" w:cs="宋体"/>
                <w:color w:val="auto"/>
                <w:sz w:val="24"/>
                <w:highlight w:val="none"/>
              </w:rPr>
              <w:t>内，将有关部门出具的证明文件送达对方当事人。如果不可抗力影响时间延续120天以上的，双方应通过友好协商在合理的时间内达成进一步履行合同的协议。</w:t>
            </w:r>
          </w:p>
        </w:tc>
      </w:tr>
      <w:tr w14:paraId="18D1D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1" w:hRule="atLeast"/>
        </w:trPr>
        <w:tc>
          <w:tcPr>
            <w:tcW w:w="535" w:type="pct"/>
            <w:tcBorders>
              <w:left w:val="single" w:color="auto" w:sz="4" w:space="0"/>
            </w:tcBorders>
            <w:vAlign w:val="center"/>
          </w:tcPr>
          <w:p w14:paraId="2CB34FF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1E2584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35D1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7AC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1B3D095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FF96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2E4F3CE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vAlign w:val="center"/>
          </w:tcPr>
          <w:p w14:paraId="1B7C28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本合同一式六份，甲方三份，乙方三份。</w:t>
            </w:r>
          </w:p>
        </w:tc>
      </w:tr>
    </w:tbl>
    <w:p w14:paraId="0C461765">
      <w:pPr>
        <w:spacing w:line="360" w:lineRule="auto"/>
        <w:ind w:left="-420" w:leftChars="-200" w:right="-420" w:rightChars="-200" w:firstLine="480" w:firstLineChars="200"/>
        <w:rPr>
          <w:rFonts w:hint="eastAsia" w:ascii="宋体" w:hAnsi="宋体" w:eastAsia="宋体" w:cs="宋体"/>
          <w:color w:val="auto"/>
          <w:sz w:val="24"/>
          <w:highlight w:val="none"/>
        </w:rPr>
      </w:pPr>
    </w:p>
    <w:p w14:paraId="0C5275EB">
      <w:pPr>
        <w:rPr>
          <w:color w:val="auto"/>
          <w:highlight w:val="none"/>
        </w:rPr>
      </w:pPr>
    </w:p>
    <w:p w14:paraId="4459CF28">
      <w:pPr>
        <w:rPr>
          <w:color w:val="auto"/>
          <w:highlight w:val="none"/>
        </w:rPr>
      </w:pPr>
    </w:p>
    <w:p w14:paraId="4BD1D317">
      <w:pPr>
        <w:pStyle w:val="80"/>
        <w:rPr>
          <w:rFonts w:ascii="宋体" w:hAnsi="宋体" w:cs="宋体"/>
          <w:b/>
          <w:color w:val="auto"/>
          <w:sz w:val="28"/>
          <w:szCs w:val="28"/>
          <w:highlight w:val="none"/>
        </w:rPr>
      </w:pPr>
    </w:p>
    <w:p w14:paraId="0D3340B6">
      <w:pPr>
        <w:spacing w:line="480" w:lineRule="auto"/>
        <w:jc w:val="center"/>
        <w:rPr>
          <w:rFonts w:ascii="宋体" w:hAnsi="宋体" w:cs="宋体"/>
          <w:b/>
          <w:color w:val="auto"/>
          <w:sz w:val="24"/>
          <w:highlight w:val="none"/>
        </w:rPr>
      </w:pPr>
    </w:p>
    <w:p w14:paraId="6A04393C">
      <w:pPr>
        <w:spacing w:line="480" w:lineRule="auto"/>
        <w:jc w:val="center"/>
        <w:rPr>
          <w:rFonts w:ascii="宋体" w:hAnsi="宋体" w:cs="宋体"/>
          <w:b/>
          <w:color w:val="auto"/>
          <w:sz w:val="24"/>
          <w:highlight w:val="none"/>
        </w:rPr>
      </w:pPr>
    </w:p>
    <w:p w14:paraId="7909D958">
      <w:pPr>
        <w:spacing w:line="360" w:lineRule="auto"/>
        <w:ind w:left="-420" w:leftChars="-200" w:right="-420" w:rightChars="-200"/>
        <w:rPr>
          <w:rFonts w:ascii="宋体" w:hAnsi="宋体" w:cs="宋体"/>
          <w:color w:val="auto"/>
          <w:sz w:val="24"/>
          <w:highlight w:val="none"/>
        </w:rPr>
      </w:pPr>
    </w:p>
    <w:p w14:paraId="2BDAD44F">
      <w:pPr>
        <w:pStyle w:val="2"/>
        <w:rPr>
          <w:color w:val="auto"/>
          <w:highlight w:val="none"/>
        </w:rPr>
      </w:pPr>
    </w:p>
    <w:p w14:paraId="53E04FCC">
      <w:pPr>
        <w:rPr>
          <w:color w:val="auto"/>
          <w:highlight w:val="none"/>
        </w:rPr>
      </w:pPr>
    </w:p>
    <w:p w14:paraId="2365A090">
      <w:pPr>
        <w:spacing w:line="360" w:lineRule="auto"/>
        <w:ind w:left="720" w:firstLine="723" w:firstLineChars="200"/>
        <w:outlineLvl w:val="0"/>
        <w:rPr>
          <w:rFonts w:hint="eastAsia" w:ascii="宋体" w:hAnsi="宋体" w:cs="宋体"/>
          <w:b/>
          <w:color w:val="auto"/>
          <w:sz w:val="36"/>
          <w:szCs w:val="20"/>
          <w:highlight w:val="none"/>
        </w:rPr>
      </w:pPr>
    </w:p>
    <w:p w14:paraId="794AE884">
      <w:pPr>
        <w:spacing w:line="360" w:lineRule="auto"/>
        <w:ind w:left="720" w:firstLine="723" w:firstLineChars="200"/>
        <w:outlineLvl w:val="0"/>
        <w:rPr>
          <w:rFonts w:hint="eastAsia" w:ascii="宋体" w:hAnsi="宋体" w:cs="宋体"/>
          <w:b/>
          <w:color w:val="auto"/>
          <w:sz w:val="36"/>
          <w:szCs w:val="20"/>
          <w:highlight w:val="none"/>
        </w:rPr>
      </w:pPr>
    </w:p>
    <w:p w14:paraId="2667B633">
      <w:pPr>
        <w:spacing w:line="360" w:lineRule="auto"/>
        <w:ind w:left="720" w:firstLine="723" w:firstLineChars="200"/>
        <w:outlineLvl w:val="0"/>
        <w:rPr>
          <w:rFonts w:hint="eastAsia" w:ascii="宋体" w:hAnsi="宋体" w:cs="宋体"/>
          <w:b/>
          <w:color w:val="auto"/>
          <w:sz w:val="36"/>
          <w:szCs w:val="20"/>
          <w:highlight w:val="none"/>
        </w:rPr>
      </w:pPr>
    </w:p>
    <w:p w14:paraId="352632FC">
      <w:pPr>
        <w:spacing w:line="360" w:lineRule="auto"/>
        <w:ind w:left="720" w:firstLine="723" w:firstLineChars="200"/>
        <w:outlineLvl w:val="0"/>
        <w:rPr>
          <w:rFonts w:hint="eastAsia" w:ascii="宋体" w:hAnsi="宋体" w:cs="宋体"/>
          <w:b/>
          <w:color w:val="auto"/>
          <w:sz w:val="36"/>
          <w:szCs w:val="20"/>
          <w:highlight w:val="none"/>
        </w:rPr>
      </w:pPr>
    </w:p>
    <w:p w14:paraId="2FB0947A">
      <w:pPr>
        <w:spacing w:line="360" w:lineRule="auto"/>
        <w:ind w:left="720" w:firstLine="723" w:firstLineChars="200"/>
        <w:outlineLvl w:val="0"/>
        <w:rPr>
          <w:rFonts w:hint="eastAsia" w:ascii="宋体" w:hAnsi="宋体" w:cs="宋体"/>
          <w:b/>
          <w:color w:val="auto"/>
          <w:sz w:val="36"/>
          <w:szCs w:val="20"/>
          <w:highlight w:val="none"/>
        </w:rPr>
      </w:pPr>
    </w:p>
    <w:p w14:paraId="33AE5D4A">
      <w:pPr>
        <w:spacing w:line="360" w:lineRule="auto"/>
        <w:ind w:left="720" w:firstLine="723" w:firstLineChars="200"/>
        <w:outlineLvl w:val="0"/>
        <w:rPr>
          <w:rFonts w:hint="eastAsia" w:ascii="宋体" w:hAnsi="宋体" w:cs="宋体"/>
          <w:b/>
          <w:color w:val="auto"/>
          <w:sz w:val="36"/>
          <w:szCs w:val="20"/>
          <w:highlight w:val="none"/>
        </w:rPr>
      </w:pPr>
    </w:p>
    <w:p w14:paraId="575DAA29">
      <w:pPr>
        <w:spacing w:line="360" w:lineRule="auto"/>
        <w:ind w:left="720" w:firstLine="723" w:firstLineChars="200"/>
        <w:outlineLvl w:val="0"/>
        <w:rPr>
          <w:rFonts w:hint="eastAsia" w:ascii="宋体" w:hAnsi="宋体" w:cs="宋体"/>
          <w:b/>
          <w:color w:val="auto"/>
          <w:sz w:val="36"/>
          <w:szCs w:val="20"/>
          <w:highlight w:val="none"/>
        </w:rPr>
      </w:pPr>
    </w:p>
    <w:p w14:paraId="4AA7D313">
      <w:pPr>
        <w:spacing w:line="360" w:lineRule="auto"/>
        <w:ind w:left="720" w:firstLine="1084" w:firstLineChars="3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5"/>
      <w:r>
        <w:rPr>
          <w:rFonts w:hint="eastAsia" w:ascii="宋体" w:hAnsi="宋体" w:cs="宋体"/>
          <w:b/>
          <w:color w:val="auto"/>
          <w:sz w:val="36"/>
          <w:szCs w:val="20"/>
          <w:highlight w:val="none"/>
        </w:rPr>
        <w:t xml:space="preserve"> </w:t>
      </w:r>
      <w:bookmarkEnd w:id="416"/>
      <w:r>
        <w:rPr>
          <w:rFonts w:hint="eastAsia" w:ascii="宋体" w:hAnsi="宋体" w:cs="宋体"/>
          <w:b/>
          <w:color w:val="auto"/>
          <w:sz w:val="36"/>
          <w:szCs w:val="20"/>
          <w:highlight w:val="none"/>
        </w:rPr>
        <w:t>应提交的有关格式范例</w:t>
      </w:r>
    </w:p>
    <w:p w14:paraId="7715DE34">
      <w:pPr>
        <w:spacing w:line="360" w:lineRule="auto"/>
        <w:jc w:val="center"/>
        <w:outlineLvl w:val="0"/>
        <w:rPr>
          <w:rFonts w:ascii="宋体" w:hAnsi="宋体" w:cs="宋体"/>
          <w:b/>
          <w:color w:val="auto"/>
          <w:kern w:val="0"/>
          <w:sz w:val="36"/>
          <w:szCs w:val="36"/>
          <w:highlight w:val="none"/>
        </w:rPr>
      </w:pPr>
    </w:p>
    <w:p w14:paraId="13CBA9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1FFF37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0C24B31">
      <w:pPr>
        <w:spacing w:line="360" w:lineRule="auto"/>
        <w:jc w:val="center"/>
        <w:outlineLvl w:val="0"/>
        <w:rPr>
          <w:rFonts w:ascii="宋体" w:hAnsi="宋体" w:cs="宋体"/>
          <w:b/>
          <w:color w:val="auto"/>
          <w:kern w:val="0"/>
          <w:sz w:val="36"/>
          <w:szCs w:val="36"/>
          <w:highlight w:val="none"/>
        </w:rPr>
      </w:pPr>
    </w:p>
    <w:p w14:paraId="2116FC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EEE6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E887B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D27C8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1BFF5DC">
      <w:pPr>
        <w:snapToGrid w:val="0"/>
        <w:spacing w:line="360" w:lineRule="auto"/>
        <w:ind w:firstLine="480" w:firstLineChars="200"/>
        <w:rPr>
          <w:rFonts w:ascii="宋体" w:hAnsi="宋体" w:cs="宋体"/>
          <w:color w:val="auto"/>
          <w:sz w:val="24"/>
          <w:highlight w:val="none"/>
        </w:rPr>
      </w:pPr>
    </w:p>
    <w:p w14:paraId="15256C19">
      <w:pPr>
        <w:spacing w:line="360" w:lineRule="auto"/>
        <w:ind w:firstLine="480" w:firstLineChars="200"/>
        <w:rPr>
          <w:rFonts w:ascii="宋体" w:hAnsi="宋体" w:cs="宋体"/>
          <w:color w:val="auto"/>
          <w:sz w:val="24"/>
          <w:highlight w:val="none"/>
        </w:rPr>
      </w:pPr>
    </w:p>
    <w:p w14:paraId="4295C1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9A83C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E4ED0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XXXXXX</w:t>
      </w:r>
      <w:r>
        <w:rPr>
          <w:rFonts w:hint="eastAsia" w:ascii="宋体" w:hAnsi="宋体" w:cs="宋体"/>
          <w:color w:val="auto"/>
          <w:sz w:val="24"/>
          <w:highlight w:val="none"/>
        </w:rPr>
        <w:t>）】政府采购活动，郑重承诺：</w:t>
      </w:r>
    </w:p>
    <w:p w14:paraId="2B23D9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3E849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F2785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49D9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47D5C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B7E90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FA94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095EA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AFC77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2CE4F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794A4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04EF6A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06145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6E4D30">
      <w:pPr>
        <w:snapToGrid w:val="0"/>
        <w:spacing w:line="360" w:lineRule="auto"/>
        <w:ind w:right="480"/>
        <w:jc w:val="center"/>
        <w:rPr>
          <w:rFonts w:ascii="宋体" w:hAnsi="宋体" w:cs="宋体"/>
          <w:b/>
          <w:color w:val="auto"/>
          <w:kern w:val="0"/>
          <w:sz w:val="32"/>
          <w:szCs w:val="32"/>
          <w:highlight w:val="none"/>
        </w:rPr>
      </w:pPr>
    </w:p>
    <w:p w14:paraId="36F7BF04">
      <w:pPr>
        <w:snapToGrid w:val="0"/>
        <w:spacing w:line="360" w:lineRule="auto"/>
        <w:ind w:right="480"/>
        <w:jc w:val="center"/>
        <w:rPr>
          <w:rFonts w:ascii="宋体" w:hAnsi="宋体" w:cs="宋体"/>
          <w:b/>
          <w:color w:val="auto"/>
          <w:kern w:val="0"/>
          <w:sz w:val="32"/>
          <w:szCs w:val="32"/>
          <w:highlight w:val="none"/>
        </w:rPr>
      </w:pPr>
    </w:p>
    <w:p w14:paraId="7136C3C8">
      <w:pPr>
        <w:snapToGrid w:val="0"/>
        <w:spacing w:line="360" w:lineRule="auto"/>
        <w:ind w:right="480"/>
        <w:jc w:val="center"/>
        <w:rPr>
          <w:rFonts w:ascii="宋体" w:hAnsi="宋体" w:cs="宋体"/>
          <w:b/>
          <w:color w:val="auto"/>
          <w:kern w:val="0"/>
          <w:sz w:val="32"/>
          <w:szCs w:val="32"/>
          <w:highlight w:val="none"/>
        </w:rPr>
      </w:pPr>
    </w:p>
    <w:p w14:paraId="5091140C">
      <w:pPr>
        <w:rPr>
          <w:rFonts w:ascii="宋体" w:hAnsi="宋体" w:cs="宋体"/>
          <w:color w:val="auto"/>
          <w:highlight w:val="none"/>
        </w:rPr>
      </w:pPr>
    </w:p>
    <w:p w14:paraId="431F3445">
      <w:pPr>
        <w:snapToGrid w:val="0"/>
        <w:spacing w:line="360" w:lineRule="auto"/>
        <w:ind w:right="480"/>
        <w:jc w:val="center"/>
        <w:rPr>
          <w:rFonts w:ascii="宋体" w:hAnsi="宋体" w:cs="宋体"/>
          <w:b/>
          <w:color w:val="auto"/>
          <w:kern w:val="0"/>
          <w:sz w:val="32"/>
          <w:szCs w:val="32"/>
          <w:highlight w:val="none"/>
        </w:rPr>
      </w:pPr>
    </w:p>
    <w:p w14:paraId="390E9D8B">
      <w:pPr>
        <w:snapToGrid w:val="0"/>
        <w:spacing w:line="360" w:lineRule="auto"/>
        <w:ind w:right="480"/>
        <w:jc w:val="center"/>
        <w:rPr>
          <w:rFonts w:ascii="宋体" w:hAnsi="宋体" w:cs="宋体"/>
          <w:b/>
          <w:color w:val="auto"/>
          <w:kern w:val="0"/>
          <w:sz w:val="32"/>
          <w:szCs w:val="32"/>
          <w:highlight w:val="none"/>
        </w:rPr>
      </w:pPr>
    </w:p>
    <w:p w14:paraId="32157EC4">
      <w:pPr>
        <w:snapToGrid w:val="0"/>
        <w:spacing w:line="360" w:lineRule="auto"/>
        <w:ind w:right="480"/>
        <w:jc w:val="center"/>
        <w:rPr>
          <w:rFonts w:ascii="宋体" w:hAnsi="宋体" w:cs="宋体"/>
          <w:b/>
          <w:color w:val="auto"/>
          <w:kern w:val="0"/>
          <w:sz w:val="32"/>
          <w:szCs w:val="32"/>
          <w:highlight w:val="none"/>
        </w:rPr>
      </w:pPr>
    </w:p>
    <w:p w14:paraId="1F5E340F">
      <w:pPr>
        <w:widowControl/>
        <w:spacing w:line="360" w:lineRule="auto"/>
        <w:ind w:firstLine="643" w:firstLineChars="200"/>
        <w:jc w:val="center"/>
        <w:rPr>
          <w:rFonts w:ascii="宋体" w:hAnsi="宋体" w:cs="宋体"/>
          <w:b/>
          <w:color w:val="auto"/>
          <w:kern w:val="0"/>
          <w:sz w:val="32"/>
          <w:szCs w:val="32"/>
          <w:highlight w:val="none"/>
        </w:rPr>
      </w:pPr>
    </w:p>
    <w:p w14:paraId="6D3CAC6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2CCD3A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3577B08">
      <w:pPr>
        <w:snapToGrid w:val="0"/>
        <w:spacing w:line="360" w:lineRule="auto"/>
        <w:ind w:right="480"/>
        <w:jc w:val="center"/>
        <w:rPr>
          <w:rFonts w:ascii="宋体" w:hAnsi="宋体" w:cs="宋体"/>
          <w:b/>
          <w:color w:val="auto"/>
          <w:kern w:val="0"/>
          <w:sz w:val="32"/>
          <w:szCs w:val="32"/>
          <w:highlight w:val="none"/>
        </w:rPr>
      </w:pPr>
    </w:p>
    <w:p w14:paraId="565B4FE0">
      <w:pPr>
        <w:snapToGrid w:val="0"/>
        <w:spacing w:line="360" w:lineRule="auto"/>
        <w:ind w:right="480"/>
        <w:jc w:val="center"/>
        <w:rPr>
          <w:rFonts w:ascii="宋体" w:hAnsi="宋体" w:cs="宋体"/>
          <w:b/>
          <w:color w:val="auto"/>
          <w:kern w:val="0"/>
          <w:sz w:val="32"/>
          <w:szCs w:val="32"/>
          <w:highlight w:val="none"/>
        </w:rPr>
      </w:pPr>
    </w:p>
    <w:p w14:paraId="2A5B1B7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332A2D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A950FD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全部由符合政策要求的中小企业（或小微企业）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7B5A526">
      <w:pPr>
        <w:widowControl/>
        <w:spacing w:line="360" w:lineRule="auto"/>
        <w:ind w:firstLine="480"/>
        <w:jc w:val="left"/>
        <w:rPr>
          <w:rFonts w:ascii="宋体" w:hAnsi="宋体" w:cs="宋体"/>
          <w:color w:val="auto"/>
          <w:sz w:val="24"/>
          <w:highlight w:val="none"/>
        </w:rPr>
      </w:pPr>
    </w:p>
    <w:p w14:paraId="23EC4B5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73BDE0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E92C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98AAB26">
      <w:pPr>
        <w:widowControl/>
        <w:spacing w:line="360" w:lineRule="auto"/>
        <w:ind w:left="150"/>
        <w:jc w:val="center"/>
        <w:rPr>
          <w:rFonts w:ascii="宋体" w:hAnsi="宋体" w:cs="宋体"/>
          <w:b/>
          <w:color w:val="auto"/>
          <w:kern w:val="0"/>
          <w:sz w:val="32"/>
          <w:szCs w:val="32"/>
          <w:highlight w:val="none"/>
        </w:rPr>
      </w:pPr>
    </w:p>
    <w:p w14:paraId="1EF4F30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21F03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0317661">
      <w:pPr>
        <w:rPr>
          <w:rFonts w:ascii="宋体" w:hAnsi="宋体" w:cs="宋体"/>
          <w:color w:val="auto"/>
          <w:highlight w:val="none"/>
        </w:rPr>
      </w:pPr>
    </w:p>
    <w:p w14:paraId="65AAF10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5D2404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DB305E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B38A73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93F3E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905D41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8BC484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AF7457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6CF6591">
      <w:pPr>
        <w:snapToGrid w:val="0"/>
        <w:spacing w:line="360" w:lineRule="auto"/>
        <w:jc w:val="center"/>
        <w:rPr>
          <w:rFonts w:ascii="宋体" w:hAnsi="宋体" w:cs="宋体"/>
          <w:b/>
          <w:color w:val="auto"/>
          <w:kern w:val="0"/>
          <w:sz w:val="32"/>
          <w:szCs w:val="32"/>
          <w:highlight w:val="none"/>
          <w:lang w:val="zh-CN"/>
        </w:rPr>
      </w:pPr>
    </w:p>
    <w:p w14:paraId="1AB3A2CE">
      <w:pPr>
        <w:snapToGrid w:val="0"/>
        <w:spacing w:line="360" w:lineRule="auto"/>
        <w:jc w:val="center"/>
        <w:rPr>
          <w:rFonts w:ascii="宋体" w:hAnsi="宋体" w:cs="宋体"/>
          <w:b/>
          <w:color w:val="auto"/>
          <w:kern w:val="0"/>
          <w:sz w:val="32"/>
          <w:szCs w:val="32"/>
          <w:highlight w:val="none"/>
          <w:lang w:val="zh-CN"/>
        </w:rPr>
      </w:pPr>
    </w:p>
    <w:p w14:paraId="232C5F1F">
      <w:pPr>
        <w:snapToGrid w:val="0"/>
        <w:spacing w:line="360" w:lineRule="auto"/>
        <w:jc w:val="center"/>
        <w:rPr>
          <w:rFonts w:ascii="宋体" w:hAnsi="宋体" w:cs="宋体"/>
          <w:b/>
          <w:color w:val="auto"/>
          <w:kern w:val="0"/>
          <w:sz w:val="32"/>
          <w:szCs w:val="32"/>
          <w:highlight w:val="none"/>
          <w:lang w:val="zh-CN"/>
        </w:rPr>
      </w:pPr>
    </w:p>
    <w:p w14:paraId="15B2F1E2">
      <w:pPr>
        <w:snapToGrid w:val="0"/>
        <w:spacing w:line="360" w:lineRule="auto"/>
        <w:jc w:val="center"/>
        <w:rPr>
          <w:rFonts w:ascii="宋体" w:hAnsi="宋体" w:cs="宋体"/>
          <w:b/>
          <w:color w:val="auto"/>
          <w:kern w:val="0"/>
          <w:sz w:val="32"/>
          <w:szCs w:val="32"/>
          <w:highlight w:val="none"/>
          <w:lang w:val="zh-CN"/>
        </w:rPr>
      </w:pPr>
    </w:p>
    <w:p w14:paraId="51566A1D">
      <w:pPr>
        <w:snapToGrid w:val="0"/>
        <w:spacing w:line="360" w:lineRule="auto"/>
        <w:jc w:val="center"/>
        <w:rPr>
          <w:rFonts w:ascii="宋体" w:hAnsi="宋体" w:cs="宋体"/>
          <w:b/>
          <w:color w:val="auto"/>
          <w:kern w:val="0"/>
          <w:sz w:val="32"/>
          <w:szCs w:val="32"/>
          <w:highlight w:val="none"/>
          <w:lang w:val="zh-CN"/>
        </w:rPr>
      </w:pPr>
    </w:p>
    <w:p w14:paraId="2E254AF5">
      <w:pPr>
        <w:snapToGrid w:val="0"/>
        <w:spacing w:line="360" w:lineRule="auto"/>
        <w:jc w:val="center"/>
        <w:outlineLvl w:val="0"/>
        <w:rPr>
          <w:rFonts w:ascii="宋体" w:hAnsi="宋体" w:cs="宋体"/>
          <w:b/>
          <w:color w:val="auto"/>
          <w:kern w:val="0"/>
          <w:sz w:val="32"/>
          <w:szCs w:val="32"/>
          <w:highlight w:val="none"/>
        </w:rPr>
      </w:pPr>
    </w:p>
    <w:p w14:paraId="0491AA9A">
      <w:pPr>
        <w:snapToGrid w:val="0"/>
        <w:spacing w:line="360" w:lineRule="auto"/>
        <w:jc w:val="center"/>
        <w:outlineLvl w:val="0"/>
        <w:rPr>
          <w:rFonts w:ascii="宋体" w:hAnsi="宋体" w:cs="宋体"/>
          <w:b/>
          <w:color w:val="auto"/>
          <w:kern w:val="0"/>
          <w:sz w:val="32"/>
          <w:szCs w:val="32"/>
          <w:highlight w:val="none"/>
        </w:rPr>
      </w:pPr>
    </w:p>
    <w:p w14:paraId="5AD48B99">
      <w:pPr>
        <w:rPr>
          <w:rFonts w:ascii="宋体" w:hAnsi="宋体" w:cs="宋体"/>
          <w:color w:val="auto"/>
          <w:highlight w:val="none"/>
        </w:rPr>
      </w:pPr>
    </w:p>
    <w:p w14:paraId="2629159E">
      <w:pPr>
        <w:snapToGrid w:val="0"/>
        <w:spacing w:line="360" w:lineRule="auto"/>
        <w:jc w:val="center"/>
        <w:outlineLvl w:val="0"/>
        <w:rPr>
          <w:rFonts w:ascii="宋体" w:hAnsi="宋体" w:cs="宋体"/>
          <w:b/>
          <w:color w:val="auto"/>
          <w:kern w:val="0"/>
          <w:sz w:val="32"/>
          <w:szCs w:val="32"/>
          <w:highlight w:val="none"/>
        </w:rPr>
      </w:pPr>
    </w:p>
    <w:p w14:paraId="795F0199">
      <w:pPr>
        <w:snapToGrid w:val="0"/>
        <w:spacing w:line="360" w:lineRule="auto"/>
        <w:jc w:val="center"/>
        <w:outlineLvl w:val="0"/>
        <w:rPr>
          <w:rFonts w:ascii="宋体" w:hAnsi="宋体" w:cs="宋体"/>
          <w:b/>
          <w:color w:val="auto"/>
          <w:kern w:val="0"/>
          <w:sz w:val="32"/>
          <w:szCs w:val="32"/>
          <w:highlight w:val="none"/>
        </w:rPr>
      </w:pPr>
    </w:p>
    <w:p w14:paraId="5E1C2D7E">
      <w:pPr>
        <w:pStyle w:val="2"/>
        <w:rPr>
          <w:color w:val="auto"/>
          <w:highlight w:val="none"/>
          <w:lang w:val="en-US"/>
        </w:rPr>
      </w:pPr>
    </w:p>
    <w:p w14:paraId="3E4F5E01">
      <w:pPr>
        <w:rPr>
          <w:color w:val="auto"/>
          <w:highlight w:val="none"/>
        </w:rPr>
      </w:pPr>
    </w:p>
    <w:p w14:paraId="28847528">
      <w:pPr>
        <w:snapToGrid w:val="0"/>
        <w:spacing w:line="360" w:lineRule="auto"/>
        <w:ind w:firstLine="3855" w:firstLineChars="1200"/>
        <w:outlineLvl w:val="0"/>
        <w:rPr>
          <w:rFonts w:ascii="宋体" w:hAnsi="宋体" w:cs="宋体"/>
          <w:b/>
          <w:color w:val="auto"/>
          <w:kern w:val="0"/>
          <w:sz w:val="32"/>
          <w:szCs w:val="32"/>
          <w:highlight w:val="none"/>
        </w:rPr>
      </w:pPr>
    </w:p>
    <w:p w14:paraId="13EEF7E8">
      <w:pPr>
        <w:snapToGrid w:val="0"/>
        <w:spacing w:line="360" w:lineRule="auto"/>
        <w:ind w:firstLine="3855" w:firstLineChars="1200"/>
        <w:outlineLvl w:val="0"/>
        <w:rPr>
          <w:rFonts w:ascii="宋体" w:hAnsi="宋体" w:cs="宋体"/>
          <w:b/>
          <w:color w:val="auto"/>
          <w:kern w:val="0"/>
          <w:sz w:val="32"/>
          <w:szCs w:val="32"/>
          <w:highlight w:val="none"/>
        </w:rPr>
      </w:pPr>
    </w:p>
    <w:p w14:paraId="11F393ED">
      <w:pPr>
        <w:snapToGrid w:val="0"/>
        <w:spacing w:line="360" w:lineRule="auto"/>
        <w:ind w:firstLine="3855" w:firstLineChars="1200"/>
        <w:outlineLvl w:val="0"/>
        <w:rPr>
          <w:rFonts w:ascii="宋体" w:hAnsi="宋体" w:cs="宋体"/>
          <w:b/>
          <w:color w:val="auto"/>
          <w:kern w:val="0"/>
          <w:sz w:val="32"/>
          <w:szCs w:val="32"/>
          <w:highlight w:val="none"/>
        </w:rPr>
      </w:pPr>
    </w:p>
    <w:p w14:paraId="2B9EB18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D8E16A1">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125B2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DB166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XXXXXX</w:t>
      </w:r>
      <w:r>
        <w:rPr>
          <w:rFonts w:hint="eastAsia" w:ascii="宋体" w:hAnsi="宋体" w:cs="宋体"/>
          <w:color w:val="auto"/>
          <w:sz w:val="24"/>
          <w:highlight w:val="none"/>
        </w:rPr>
        <w:t>）】招标的有关活动，并对此项目进行投标。为此：</w:t>
      </w:r>
    </w:p>
    <w:p w14:paraId="5F9352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C445D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3526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96C6E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8E0EF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21A07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7B05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F13B7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56103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B5523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CA6F1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F825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EC987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630E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9FC1E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AF92BC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B6F6E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C548DC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695F1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388178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049B5A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C3177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F85387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777C1C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3117D7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001DFBA">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4F723BF">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p>
    <w:p w14:paraId="478D4A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2349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47A7B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746B379">
      <w:pPr>
        <w:snapToGrid w:val="0"/>
        <w:spacing w:line="360" w:lineRule="auto"/>
        <w:ind w:left="420" w:leftChars="200" w:firstLine="4200" w:firstLineChars="1750"/>
        <w:rPr>
          <w:rFonts w:ascii="宋体" w:hAnsi="宋体" w:cs="宋体"/>
          <w:color w:val="auto"/>
          <w:kern w:val="0"/>
          <w:sz w:val="24"/>
          <w:highlight w:val="none"/>
          <w:u w:val="single"/>
        </w:rPr>
      </w:pPr>
    </w:p>
    <w:p w14:paraId="3F5962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A8D1CC">
      <w:pPr>
        <w:snapToGrid w:val="0"/>
        <w:spacing w:line="360" w:lineRule="auto"/>
        <w:jc w:val="center"/>
        <w:rPr>
          <w:rFonts w:ascii="宋体" w:hAnsi="宋体" w:cs="宋体"/>
          <w:b/>
          <w:color w:val="auto"/>
          <w:kern w:val="0"/>
          <w:sz w:val="32"/>
          <w:szCs w:val="32"/>
          <w:highlight w:val="none"/>
        </w:rPr>
      </w:pPr>
    </w:p>
    <w:p w14:paraId="229CA7BE">
      <w:pPr>
        <w:snapToGrid w:val="0"/>
        <w:spacing w:line="360" w:lineRule="auto"/>
        <w:rPr>
          <w:rFonts w:ascii="宋体" w:hAnsi="宋体" w:cs="宋体"/>
          <w:color w:val="auto"/>
          <w:sz w:val="24"/>
          <w:highlight w:val="none"/>
        </w:rPr>
      </w:pPr>
    </w:p>
    <w:p w14:paraId="004C0B93">
      <w:pPr>
        <w:jc w:val="center"/>
        <w:rPr>
          <w:rFonts w:ascii="宋体" w:hAnsi="宋体" w:cs="宋体"/>
          <w:b/>
          <w:color w:val="auto"/>
          <w:kern w:val="0"/>
          <w:sz w:val="32"/>
          <w:szCs w:val="32"/>
          <w:highlight w:val="none"/>
        </w:rPr>
      </w:pPr>
    </w:p>
    <w:p w14:paraId="05334E3E">
      <w:pPr>
        <w:jc w:val="center"/>
        <w:rPr>
          <w:rFonts w:ascii="宋体" w:hAnsi="宋体" w:cs="宋体"/>
          <w:b/>
          <w:color w:val="auto"/>
          <w:kern w:val="0"/>
          <w:sz w:val="32"/>
          <w:szCs w:val="32"/>
          <w:highlight w:val="none"/>
        </w:rPr>
      </w:pPr>
    </w:p>
    <w:p w14:paraId="1DF5E9E4">
      <w:pPr>
        <w:jc w:val="center"/>
        <w:rPr>
          <w:rFonts w:ascii="宋体" w:hAnsi="宋体" w:cs="宋体"/>
          <w:b/>
          <w:color w:val="auto"/>
          <w:kern w:val="0"/>
          <w:sz w:val="32"/>
          <w:szCs w:val="32"/>
          <w:highlight w:val="none"/>
        </w:rPr>
      </w:pPr>
    </w:p>
    <w:p w14:paraId="2DBF6107">
      <w:pPr>
        <w:jc w:val="center"/>
        <w:rPr>
          <w:rFonts w:ascii="宋体" w:hAnsi="宋体" w:cs="宋体"/>
          <w:b/>
          <w:color w:val="auto"/>
          <w:kern w:val="0"/>
          <w:sz w:val="32"/>
          <w:szCs w:val="32"/>
          <w:highlight w:val="none"/>
        </w:rPr>
      </w:pPr>
    </w:p>
    <w:p w14:paraId="1501DCF1">
      <w:pPr>
        <w:jc w:val="center"/>
        <w:rPr>
          <w:rFonts w:ascii="宋体" w:hAnsi="宋体" w:cs="宋体"/>
          <w:b/>
          <w:color w:val="auto"/>
          <w:kern w:val="0"/>
          <w:sz w:val="32"/>
          <w:szCs w:val="32"/>
          <w:highlight w:val="none"/>
        </w:rPr>
      </w:pPr>
    </w:p>
    <w:p w14:paraId="29A6061B">
      <w:pPr>
        <w:jc w:val="center"/>
        <w:rPr>
          <w:rFonts w:ascii="宋体" w:hAnsi="宋体" w:cs="宋体"/>
          <w:b/>
          <w:color w:val="auto"/>
          <w:kern w:val="0"/>
          <w:sz w:val="32"/>
          <w:szCs w:val="32"/>
          <w:highlight w:val="none"/>
        </w:rPr>
      </w:pPr>
    </w:p>
    <w:p w14:paraId="22AD4551">
      <w:pPr>
        <w:jc w:val="center"/>
        <w:rPr>
          <w:rFonts w:ascii="宋体" w:hAnsi="宋体" w:cs="宋体"/>
          <w:b/>
          <w:color w:val="auto"/>
          <w:kern w:val="0"/>
          <w:sz w:val="32"/>
          <w:szCs w:val="32"/>
          <w:highlight w:val="none"/>
        </w:rPr>
      </w:pPr>
    </w:p>
    <w:p w14:paraId="52648E5B">
      <w:pPr>
        <w:jc w:val="center"/>
        <w:rPr>
          <w:rFonts w:ascii="宋体" w:hAnsi="宋体" w:cs="宋体"/>
          <w:b/>
          <w:color w:val="auto"/>
          <w:kern w:val="0"/>
          <w:sz w:val="32"/>
          <w:szCs w:val="32"/>
          <w:highlight w:val="none"/>
        </w:rPr>
      </w:pPr>
    </w:p>
    <w:p w14:paraId="10CBE71D">
      <w:pPr>
        <w:jc w:val="center"/>
        <w:rPr>
          <w:rFonts w:ascii="宋体" w:hAnsi="宋体" w:cs="宋体"/>
          <w:b/>
          <w:color w:val="auto"/>
          <w:kern w:val="0"/>
          <w:sz w:val="32"/>
          <w:szCs w:val="32"/>
          <w:highlight w:val="none"/>
        </w:rPr>
      </w:pPr>
    </w:p>
    <w:p w14:paraId="5825CEE8">
      <w:pPr>
        <w:jc w:val="center"/>
        <w:rPr>
          <w:rFonts w:ascii="宋体" w:hAnsi="宋体" w:cs="宋体"/>
          <w:b/>
          <w:color w:val="auto"/>
          <w:kern w:val="0"/>
          <w:sz w:val="32"/>
          <w:szCs w:val="32"/>
          <w:highlight w:val="none"/>
        </w:rPr>
      </w:pPr>
    </w:p>
    <w:p w14:paraId="5F712E3F">
      <w:pPr>
        <w:jc w:val="center"/>
        <w:rPr>
          <w:rFonts w:ascii="宋体" w:hAnsi="宋体" w:cs="宋体"/>
          <w:b/>
          <w:color w:val="auto"/>
          <w:kern w:val="0"/>
          <w:sz w:val="32"/>
          <w:szCs w:val="32"/>
          <w:highlight w:val="none"/>
        </w:rPr>
      </w:pPr>
    </w:p>
    <w:p w14:paraId="3A94D7C1">
      <w:pPr>
        <w:jc w:val="center"/>
        <w:rPr>
          <w:rFonts w:ascii="宋体" w:hAnsi="宋体" w:cs="宋体"/>
          <w:b/>
          <w:color w:val="auto"/>
          <w:kern w:val="0"/>
          <w:sz w:val="32"/>
          <w:szCs w:val="32"/>
          <w:highlight w:val="none"/>
        </w:rPr>
      </w:pPr>
    </w:p>
    <w:p w14:paraId="3926499E">
      <w:pPr>
        <w:jc w:val="center"/>
        <w:rPr>
          <w:rFonts w:ascii="宋体" w:hAnsi="宋体" w:cs="宋体"/>
          <w:b/>
          <w:color w:val="auto"/>
          <w:kern w:val="0"/>
          <w:sz w:val="32"/>
          <w:szCs w:val="32"/>
          <w:highlight w:val="none"/>
        </w:rPr>
      </w:pPr>
    </w:p>
    <w:p w14:paraId="5252B2AA">
      <w:pPr>
        <w:jc w:val="center"/>
        <w:rPr>
          <w:rFonts w:ascii="宋体" w:hAnsi="宋体" w:cs="宋体"/>
          <w:b/>
          <w:color w:val="auto"/>
          <w:kern w:val="0"/>
          <w:sz w:val="32"/>
          <w:szCs w:val="32"/>
          <w:highlight w:val="none"/>
        </w:rPr>
      </w:pPr>
    </w:p>
    <w:p w14:paraId="0B0B99E1">
      <w:pPr>
        <w:jc w:val="center"/>
        <w:rPr>
          <w:rFonts w:ascii="宋体" w:hAnsi="宋体" w:cs="宋体"/>
          <w:b/>
          <w:color w:val="auto"/>
          <w:kern w:val="0"/>
          <w:sz w:val="32"/>
          <w:szCs w:val="32"/>
          <w:highlight w:val="none"/>
        </w:rPr>
      </w:pPr>
    </w:p>
    <w:p w14:paraId="57709A6D">
      <w:pPr>
        <w:jc w:val="center"/>
        <w:rPr>
          <w:rFonts w:ascii="宋体" w:hAnsi="宋体" w:cs="宋体"/>
          <w:b/>
          <w:color w:val="auto"/>
          <w:kern w:val="0"/>
          <w:sz w:val="32"/>
          <w:szCs w:val="32"/>
          <w:highlight w:val="none"/>
        </w:rPr>
      </w:pPr>
    </w:p>
    <w:p w14:paraId="697E8AB0">
      <w:pPr>
        <w:jc w:val="center"/>
        <w:rPr>
          <w:rFonts w:ascii="宋体" w:hAnsi="宋体" w:cs="宋体"/>
          <w:b/>
          <w:color w:val="auto"/>
          <w:kern w:val="0"/>
          <w:sz w:val="32"/>
          <w:szCs w:val="32"/>
          <w:highlight w:val="none"/>
        </w:rPr>
      </w:pPr>
    </w:p>
    <w:p w14:paraId="7164D282">
      <w:pPr>
        <w:jc w:val="center"/>
        <w:rPr>
          <w:rFonts w:ascii="宋体" w:hAnsi="宋体" w:cs="宋体"/>
          <w:b/>
          <w:color w:val="auto"/>
          <w:kern w:val="0"/>
          <w:sz w:val="32"/>
          <w:szCs w:val="32"/>
          <w:highlight w:val="none"/>
        </w:rPr>
      </w:pPr>
    </w:p>
    <w:p w14:paraId="227FDDA7">
      <w:pPr>
        <w:jc w:val="center"/>
        <w:rPr>
          <w:rFonts w:ascii="宋体" w:hAnsi="宋体" w:cs="宋体"/>
          <w:b/>
          <w:color w:val="auto"/>
          <w:kern w:val="0"/>
          <w:sz w:val="32"/>
          <w:szCs w:val="32"/>
          <w:highlight w:val="none"/>
        </w:rPr>
      </w:pPr>
    </w:p>
    <w:p w14:paraId="7432C72C">
      <w:pPr>
        <w:jc w:val="center"/>
        <w:rPr>
          <w:rFonts w:ascii="宋体" w:hAnsi="宋体" w:cs="宋体"/>
          <w:b/>
          <w:color w:val="auto"/>
          <w:kern w:val="0"/>
          <w:sz w:val="32"/>
          <w:szCs w:val="32"/>
          <w:highlight w:val="none"/>
        </w:rPr>
      </w:pPr>
    </w:p>
    <w:p w14:paraId="45C7D5E0">
      <w:pPr>
        <w:jc w:val="center"/>
        <w:rPr>
          <w:rFonts w:ascii="宋体" w:hAnsi="宋体" w:cs="宋体"/>
          <w:b/>
          <w:color w:val="auto"/>
          <w:kern w:val="0"/>
          <w:sz w:val="32"/>
          <w:szCs w:val="32"/>
          <w:highlight w:val="none"/>
        </w:rPr>
      </w:pPr>
    </w:p>
    <w:p w14:paraId="6D9E20CE">
      <w:pPr>
        <w:jc w:val="center"/>
        <w:rPr>
          <w:rFonts w:ascii="宋体" w:hAnsi="宋体" w:cs="宋体"/>
          <w:b/>
          <w:color w:val="auto"/>
          <w:kern w:val="0"/>
          <w:sz w:val="32"/>
          <w:szCs w:val="32"/>
          <w:highlight w:val="none"/>
        </w:rPr>
      </w:pPr>
    </w:p>
    <w:p w14:paraId="3E0FE51D">
      <w:pPr>
        <w:jc w:val="center"/>
        <w:rPr>
          <w:rFonts w:ascii="宋体" w:hAnsi="宋体" w:cs="宋体"/>
          <w:b/>
          <w:color w:val="auto"/>
          <w:kern w:val="0"/>
          <w:sz w:val="32"/>
          <w:szCs w:val="32"/>
          <w:highlight w:val="none"/>
        </w:rPr>
      </w:pPr>
    </w:p>
    <w:p w14:paraId="2E70343F">
      <w:pPr>
        <w:widowControl/>
        <w:adjustRightInd/>
        <w:jc w:val="left"/>
        <w:rPr>
          <w:rFonts w:ascii="宋体" w:hAnsi="宋体" w:cs="宋体"/>
          <w:b/>
          <w:color w:val="auto"/>
          <w:kern w:val="0"/>
          <w:sz w:val="32"/>
          <w:szCs w:val="32"/>
          <w:highlight w:val="none"/>
        </w:rPr>
      </w:pPr>
    </w:p>
    <w:p w14:paraId="1AE05F6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CC648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B80282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CB3920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2190D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XXXXXX</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9EDCA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ED5E9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10DB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BB66DC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4910E3">
      <w:pPr>
        <w:snapToGrid w:val="0"/>
        <w:spacing w:line="360" w:lineRule="auto"/>
        <w:rPr>
          <w:rFonts w:ascii="宋体" w:hAnsi="宋体" w:cs="宋体"/>
          <w:color w:val="auto"/>
          <w:sz w:val="24"/>
          <w:highlight w:val="none"/>
        </w:rPr>
      </w:pPr>
    </w:p>
    <w:p w14:paraId="0D0F3ABA">
      <w:pPr>
        <w:snapToGrid w:val="0"/>
        <w:spacing w:line="360" w:lineRule="auto"/>
        <w:rPr>
          <w:rFonts w:ascii="宋体" w:hAnsi="宋体" w:cs="宋体"/>
          <w:color w:val="auto"/>
          <w:sz w:val="24"/>
          <w:highlight w:val="none"/>
        </w:rPr>
      </w:pPr>
    </w:p>
    <w:p w14:paraId="54F94098">
      <w:pPr>
        <w:snapToGrid w:val="0"/>
        <w:spacing w:line="360" w:lineRule="auto"/>
        <w:rPr>
          <w:rFonts w:ascii="宋体" w:hAnsi="宋体" w:cs="宋体"/>
          <w:color w:val="auto"/>
          <w:sz w:val="24"/>
          <w:highlight w:val="none"/>
        </w:rPr>
      </w:pPr>
    </w:p>
    <w:p w14:paraId="7820CA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0E2E3B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8B02D0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XXXXXX</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EE82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59B9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2373004">
      <w:pPr>
        <w:jc w:val="center"/>
        <w:rPr>
          <w:rFonts w:ascii="宋体" w:hAnsi="宋体" w:cs="宋体"/>
          <w:b/>
          <w:color w:val="auto"/>
          <w:kern w:val="0"/>
          <w:sz w:val="32"/>
          <w:szCs w:val="32"/>
          <w:highlight w:val="none"/>
        </w:rPr>
      </w:pPr>
    </w:p>
    <w:p w14:paraId="71449C3D">
      <w:pPr>
        <w:jc w:val="center"/>
        <w:rPr>
          <w:rFonts w:ascii="宋体" w:hAnsi="宋体" w:cs="宋体"/>
          <w:b/>
          <w:color w:val="auto"/>
          <w:kern w:val="0"/>
          <w:sz w:val="32"/>
          <w:szCs w:val="32"/>
          <w:highlight w:val="none"/>
        </w:rPr>
      </w:pPr>
    </w:p>
    <w:p w14:paraId="0C6ED508">
      <w:pPr>
        <w:jc w:val="center"/>
        <w:rPr>
          <w:rFonts w:ascii="宋体" w:hAnsi="宋体" w:cs="宋体"/>
          <w:b/>
          <w:color w:val="auto"/>
          <w:kern w:val="0"/>
          <w:sz w:val="32"/>
          <w:szCs w:val="32"/>
          <w:highlight w:val="none"/>
        </w:rPr>
      </w:pPr>
    </w:p>
    <w:p w14:paraId="7D904C6C">
      <w:pPr>
        <w:rPr>
          <w:rFonts w:ascii="宋体" w:hAnsi="宋体" w:cs="宋体"/>
          <w:color w:val="auto"/>
          <w:highlight w:val="none"/>
        </w:rPr>
      </w:pPr>
    </w:p>
    <w:p w14:paraId="51F9700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E9707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6304B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592FD4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E07AE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26A2425">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1A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454680">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A6194E4">
            <w:pPr>
              <w:pStyle w:val="149"/>
              <w:adjustRightInd w:val="0"/>
              <w:spacing w:line="360" w:lineRule="auto"/>
              <w:rPr>
                <w:rFonts w:hAnsi="宋体" w:cs="宋体"/>
                <w:bCs/>
                <w:color w:val="auto"/>
                <w:sz w:val="24"/>
                <w:highlight w:val="none"/>
              </w:rPr>
            </w:pPr>
          </w:p>
        </w:tc>
      </w:tr>
    </w:tbl>
    <w:p w14:paraId="7325EA2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87913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D46173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814879">
      <w:pPr>
        <w:jc w:val="center"/>
        <w:rPr>
          <w:rFonts w:ascii="宋体" w:hAnsi="宋体" w:cs="宋体"/>
          <w:b/>
          <w:color w:val="auto"/>
          <w:kern w:val="0"/>
          <w:sz w:val="32"/>
          <w:szCs w:val="32"/>
          <w:highlight w:val="none"/>
        </w:rPr>
      </w:pPr>
    </w:p>
    <w:p w14:paraId="41C8CAA2">
      <w:pPr>
        <w:jc w:val="center"/>
        <w:rPr>
          <w:rFonts w:ascii="宋体" w:hAnsi="宋体" w:cs="宋体"/>
          <w:b/>
          <w:color w:val="auto"/>
          <w:kern w:val="0"/>
          <w:sz w:val="32"/>
          <w:szCs w:val="32"/>
          <w:highlight w:val="none"/>
        </w:rPr>
      </w:pPr>
    </w:p>
    <w:p w14:paraId="2F0D3BB2">
      <w:pPr>
        <w:jc w:val="center"/>
        <w:rPr>
          <w:rFonts w:ascii="宋体" w:hAnsi="宋体" w:cs="宋体"/>
          <w:b/>
          <w:color w:val="auto"/>
          <w:kern w:val="0"/>
          <w:sz w:val="32"/>
          <w:szCs w:val="32"/>
          <w:highlight w:val="none"/>
        </w:rPr>
      </w:pPr>
    </w:p>
    <w:p w14:paraId="770EE31F">
      <w:pPr>
        <w:jc w:val="center"/>
        <w:rPr>
          <w:rFonts w:ascii="宋体" w:hAnsi="宋体" w:cs="宋体"/>
          <w:b/>
          <w:color w:val="auto"/>
          <w:kern w:val="0"/>
          <w:sz w:val="32"/>
          <w:szCs w:val="32"/>
          <w:highlight w:val="none"/>
        </w:rPr>
      </w:pPr>
    </w:p>
    <w:p w14:paraId="58065306">
      <w:pPr>
        <w:jc w:val="center"/>
        <w:rPr>
          <w:rFonts w:ascii="宋体" w:hAnsi="宋体" w:cs="宋体"/>
          <w:b/>
          <w:color w:val="auto"/>
          <w:kern w:val="0"/>
          <w:sz w:val="32"/>
          <w:szCs w:val="32"/>
          <w:highlight w:val="none"/>
        </w:rPr>
      </w:pPr>
    </w:p>
    <w:p w14:paraId="5065C602">
      <w:pPr>
        <w:jc w:val="center"/>
        <w:rPr>
          <w:rFonts w:ascii="宋体" w:hAnsi="宋体" w:cs="宋体"/>
          <w:b/>
          <w:color w:val="auto"/>
          <w:kern w:val="0"/>
          <w:sz w:val="32"/>
          <w:szCs w:val="32"/>
          <w:highlight w:val="none"/>
        </w:rPr>
      </w:pPr>
    </w:p>
    <w:p w14:paraId="6A56DB1C">
      <w:pPr>
        <w:jc w:val="center"/>
        <w:rPr>
          <w:rFonts w:ascii="宋体" w:hAnsi="宋体" w:cs="宋体"/>
          <w:b/>
          <w:color w:val="auto"/>
          <w:kern w:val="0"/>
          <w:sz w:val="32"/>
          <w:szCs w:val="32"/>
          <w:highlight w:val="none"/>
        </w:rPr>
      </w:pPr>
    </w:p>
    <w:p w14:paraId="7828B138">
      <w:pPr>
        <w:jc w:val="center"/>
        <w:rPr>
          <w:rFonts w:ascii="宋体" w:hAnsi="宋体" w:cs="宋体"/>
          <w:b/>
          <w:color w:val="auto"/>
          <w:kern w:val="0"/>
          <w:sz w:val="32"/>
          <w:szCs w:val="32"/>
          <w:highlight w:val="none"/>
        </w:rPr>
      </w:pPr>
    </w:p>
    <w:p w14:paraId="085C27C3">
      <w:pPr>
        <w:jc w:val="center"/>
        <w:rPr>
          <w:rFonts w:ascii="宋体" w:hAnsi="宋体" w:cs="宋体"/>
          <w:b/>
          <w:color w:val="auto"/>
          <w:kern w:val="0"/>
          <w:sz w:val="32"/>
          <w:szCs w:val="32"/>
          <w:highlight w:val="none"/>
        </w:rPr>
      </w:pPr>
    </w:p>
    <w:p w14:paraId="708BF1D6">
      <w:pPr>
        <w:jc w:val="center"/>
        <w:rPr>
          <w:rFonts w:ascii="宋体" w:hAnsi="宋体" w:cs="宋体"/>
          <w:b/>
          <w:color w:val="auto"/>
          <w:kern w:val="0"/>
          <w:sz w:val="32"/>
          <w:szCs w:val="32"/>
          <w:highlight w:val="none"/>
        </w:rPr>
      </w:pPr>
    </w:p>
    <w:p w14:paraId="1D14EA46">
      <w:pPr>
        <w:snapToGrid w:val="0"/>
        <w:spacing w:line="360" w:lineRule="auto"/>
        <w:ind w:right="480"/>
        <w:rPr>
          <w:rFonts w:ascii="宋体" w:hAnsi="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73A050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5A41B9E">
      <w:pPr>
        <w:widowControl/>
        <w:spacing w:line="360" w:lineRule="auto"/>
        <w:ind w:firstLine="120" w:firstLineChars="50"/>
        <w:jc w:val="left"/>
        <w:rPr>
          <w:rFonts w:ascii="宋体" w:hAnsi="宋体" w:cs="宋体"/>
          <w:color w:val="auto"/>
          <w:sz w:val="24"/>
          <w:highlight w:val="none"/>
        </w:rPr>
      </w:pPr>
      <w:bookmarkStart w:id="53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35"/>
    <w:p w14:paraId="3AA3D436">
      <w:pPr>
        <w:snapToGrid w:val="0"/>
        <w:spacing w:line="360" w:lineRule="auto"/>
        <w:rPr>
          <w:rFonts w:ascii="宋体" w:hAnsi="宋体" w:cs="宋体"/>
          <w:color w:val="auto"/>
          <w:kern w:val="0"/>
          <w:sz w:val="24"/>
          <w:highlight w:val="none"/>
        </w:rPr>
      </w:pPr>
    </w:p>
    <w:p w14:paraId="31224BE4">
      <w:pPr>
        <w:jc w:val="center"/>
        <w:rPr>
          <w:rFonts w:ascii="宋体" w:hAnsi="宋体" w:cs="宋体"/>
          <w:b/>
          <w:color w:val="auto"/>
          <w:kern w:val="0"/>
          <w:sz w:val="32"/>
          <w:szCs w:val="32"/>
          <w:highlight w:val="none"/>
        </w:rPr>
      </w:pPr>
    </w:p>
    <w:p w14:paraId="50C87594">
      <w:pPr>
        <w:pStyle w:val="2"/>
        <w:rPr>
          <w:color w:val="auto"/>
          <w:highlight w:val="none"/>
          <w:lang w:val="en-US"/>
        </w:rPr>
      </w:pPr>
    </w:p>
    <w:p w14:paraId="4AC74E6E">
      <w:pPr>
        <w:rPr>
          <w:color w:val="auto"/>
          <w:highlight w:val="none"/>
        </w:rPr>
      </w:pPr>
    </w:p>
    <w:p w14:paraId="3A32F04E">
      <w:pPr>
        <w:pStyle w:val="2"/>
        <w:rPr>
          <w:color w:val="auto"/>
          <w:highlight w:val="none"/>
          <w:lang w:val="en-US"/>
        </w:rPr>
      </w:pPr>
    </w:p>
    <w:p w14:paraId="045D9E30">
      <w:pPr>
        <w:jc w:val="center"/>
        <w:rPr>
          <w:rFonts w:ascii="宋体" w:hAnsi="宋体" w:cs="宋体"/>
          <w:b/>
          <w:color w:val="auto"/>
          <w:kern w:val="0"/>
          <w:sz w:val="32"/>
          <w:szCs w:val="32"/>
          <w:highlight w:val="none"/>
        </w:rPr>
      </w:pPr>
    </w:p>
    <w:p w14:paraId="0D32D0B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C3CF41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83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7309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61B6A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54228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712B8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F00CD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7C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BBC27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7874E3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61A98E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677D384">
            <w:pPr>
              <w:rPr>
                <w:rFonts w:ascii="宋体" w:hAnsi="宋体" w:cs="宋体"/>
                <w:color w:val="auto"/>
                <w:sz w:val="24"/>
                <w:highlight w:val="none"/>
              </w:rPr>
            </w:pPr>
          </w:p>
          <w:p w14:paraId="08549D10">
            <w:pPr>
              <w:rPr>
                <w:rFonts w:ascii="宋体" w:hAnsi="宋体" w:cs="宋体"/>
                <w:color w:val="auto"/>
                <w:sz w:val="24"/>
                <w:highlight w:val="none"/>
              </w:rPr>
            </w:pPr>
            <w:r>
              <w:rPr>
                <w:rFonts w:hint="eastAsia" w:ascii="宋体" w:hAnsi="宋体" w:cs="宋体"/>
                <w:color w:val="auto"/>
                <w:sz w:val="24"/>
                <w:highlight w:val="none"/>
              </w:rPr>
              <w:t>见投标文件</w:t>
            </w:r>
          </w:p>
          <w:p w14:paraId="23B8C05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5E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CF36A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0E8C06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93CA95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E30FCA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00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5B9F3F">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18BC5AE">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3A846F01">
            <w:pPr>
              <w:spacing w:line="360" w:lineRule="auto"/>
              <w:rPr>
                <w:rFonts w:ascii="宋体" w:hAnsi="宋体" w:cs="宋体"/>
                <w:color w:val="auto"/>
                <w:sz w:val="24"/>
                <w:highlight w:val="none"/>
              </w:rPr>
            </w:pPr>
          </w:p>
        </w:tc>
        <w:tc>
          <w:tcPr>
            <w:tcW w:w="2551" w:type="dxa"/>
            <w:vAlign w:val="center"/>
          </w:tcPr>
          <w:p w14:paraId="4D569F10">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42F678E1">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46C9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C8FEB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A60326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EFE5531">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7F2139D">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E2D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7B542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34004FC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C678631">
            <w:pPr>
              <w:rPr>
                <w:rFonts w:hint="eastAsia" w:ascii="宋体" w:hAnsi="宋体" w:cs="宋体"/>
                <w:b w:val="0"/>
                <w:bCs w:val="0"/>
                <w:color w:val="auto"/>
                <w:sz w:val="24"/>
                <w:highlight w:val="none"/>
                <w:lang w:val="en-US" w:eastAsia="zh-CN"/>
              </w:rPr>
            </w:pPr>
          </w:p>
        </w:tc>
        <w:tc>
          <w:tcPr>
            <w:tcW w:w="1418" w:type="dxa"/>
            <w:vAlign w:val="top"/>
          </w:tcPr>
          <w:p w14:paraId="6F14056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B39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7DA700">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ED32CF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072DC7F">
            <w:pPr>
              <w:rPr>
                <w:rFonts w:hint="eastAsia" w:ascii="宋体" w:hAnsi="宋体" w:cs="宋体"/>
                <w:b w:val="0"/>
                <w:bCs w:val="0"/>
                <w:color w:val="auto"/>
                <w:sz w:val="24"/>
                <w:highlight w:val="none"/>
                <w:lang w:val="en-US" w:eastAsia="zh-CN"/>
              </w:rPr>
            </w:pPr>
          </w:p>
        </w:tc>
        <w:tc>
          <w:tcPr>
            <w:tcW w:w="1418" w:type="dxa"/>
            <w:vAlign w:val="top"/>
          </w:tcPr>
          <w:p w14:paraId="79040E6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742199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D71D32">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46D3C8E">
      <w:pPr>
        <w:pStyle w:val="79"/>
        <w:rPr>
          <w:color w:val="auto"/>
          <w:highlight w:val="none"/>
        </w:rPr>
      </w:pPr>
    </w:p>
    <w:p w14:paraId="0B31E765">
      <w:pPr>
        <w:jc w:val="center"/>
        <w:rPr>
          <w:rFonts w:ascii="宋体" w:hAnsi="宋体" w:cs="宋体"/>
          <w:b/>
          <w:color w:val="auto"/>
          <w:kern w:val="0"/>
          <w:sz w:val="32"/>
          <w:szCs w:val="32"/>
          <w:highlight w:val="none"/>
        </w:rPr>
      </w:pPr>
    </w:p>
    <w:p w14:paraId="18DB72E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218E8CB">
      <w:pPr>
        <w:widowControl/>
        <w:adjustRightInd/>
        <w:jc w:val="left"/>
        <w:rPr>
          <w:rFonts w:ascii="宋体" w:hAnsi="宋体" w:cs="宋体"/>
          <w:b/>
          <w:color w:val="auto"/>
          <w:kern w:val="0"/>
          <w:sz w:val="32"/>
          <w:szCs w:val="32"/>
          <w:highlight w:val="none"/>
        </w:rPr>
      </w:pPr>
    </w:p>
    <w:p w14:paraId="25F2AA7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2B36608">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14C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BBE19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FD5D59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B897DC4">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84B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C6B11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A68CFD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48FB92A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1B4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DC52B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7AE402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918590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FFE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FFBE3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3272E0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FF1A09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33EF642">
      <w:pPr>
        <w:pStyle w:val="79"/>
        <w:rPr>
          <w:color w:val="auto"/>
          <w:highlight w:val="none"/>
        </w:rPr>
      </w:pPr>
    </w:p>
    <w:p w14:paraId="131E20C8">
      <w:pPr>
        <w:jc w:val="center"/>
        <w:rPr>
          <w:rFonts w:ascii="宋体" w:hAnsi="宋体" w:cs="宋体"/>
          <w:b/>
          <w:color w:val="auto"/>
          <w:kern w:val="0"/>
          <w:sz w:val="32"/>
          <w:szCs w:val="32"/>
          <w:highlight w:val="none"/>
        </w:rPr>
      </w:pPr>
    </w:p>
    <w:p w14:paraId="2EEDA10C">
      <w:pPr>
        <w:jc w:val="center"/>
        <w:rPr>
          <w:rFonts w:ascii="宋体" w:hAnsi="宋体" w:cs="宋体"/>
          <w:b/>
          <w:color w:val="auto"/>
          <w:kern w:val="0"/>
          <w:sz w:val="32"/>
          <w:szCs w:val="32"/>
          <w:highlight w:val="none"/>
        </w:rPr>
      </w:pPr>
    </w:p>
    <w:p w14:paraId="5F13012D">
      <w:pPr>
        <w:jc w:val="center"/>
        <w:rPr>
          <w:rFonts w:ascii="宋体" w:hAnsi="宋体" w:cs="宋体"/>
          <w:b/>
          <w:color w:val="auto"/>
          <w:kern w:val="0"/>
          <w:sz w:val="32"/>
          <w:szCs w:val="32"/>
          <w:highlight w:val="none"/>
        </w:rPr>
      </w:pPr>
    </w:p>
    <w:p w14:paraId="4C9450A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F27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E109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7598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1FD305E">
            <w:pPr>
              <w:spacing w:line="360" w:lineRule="auto"/>
              <w:jc w:val="center"/>
              <w:rPr>
                <w:rFonts w:ascii="宋体" w:hAnsi="宋体" w:cs="宋体"/>
                <w:b/>
                <w:color w:val="auto"/>
                <w:sz w:val="24"/>
                <w:highlight w:val="none"/>
              </w:rPr>
            </w:pPr>
          </w:p>
          <w:p w14:paraId="5A527E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2599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B40AA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FC3CD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21B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BA43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569B6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07A6C4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BFC7F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FC39D7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867537">
            <w:pPr>
              <w:spacing w:line="360" w:lineRule="auto"/>
              <w:jc w:val="center"/>
              <w:rPr>
                <w:rFonts w:ascii="宋体" w:hAnsi="宋体" w:cs="宋体"/>
                <w:color w:val="auto"/>
                <w:sz w:val="24"/>
                <w:highlight w:val="none"/>
              </w:rPr>
            </w:pPr>
          </w:p>
        </w:tc>
      </w:tr>
      <w:tr w14:paraId="241E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A4E4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2AEB7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96CBB0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062D9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CC966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4774B5">
            <w:pPr>
              <w:spacing w:line="360" w:lineRule="auto"/>
              <w:jc w:val="center"/>
              <w:rPr>
                <w:rFonts w:ascii="宋体" w:hAnsi="宋体" w:cs="宋体"/>
                <w:color w:val="auto"/>
                <w:sz w:val="24"/>
                <w:highlight w:val="none"/>
              </w:rPr>
            </w:pPr>
          </w:p>
        </w:tc>
      </w:tr>
      <w:tr w14:paraId="7780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4817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84882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FFAB5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65C14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1638C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66B2BB">
            <w:pPr>
              <w:spacing w:line="360" w:lineRule="auto"/>
              <w:jc w:val="center"/>
              <w:rPr>
                <w:rFonts w:ascii="宋体" w:hAnsi="宋体" w:cs="宋体"/>
                <w:color w:val="auto"/>
                <w:sz w:val="24"/>
                <w:highlight w:val="none"/>
              </w:rPr>
            </w:pPr>
          </w:p>
        </w:tc>
      </w:tr>
    </w:tbl>
    <w:p w14:paraId="59255C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9598D7">
      <w:pPr>
        <w:jc w:val="center"/>
        <w:rPr>
          <w:rFonts w:ascii="宋体" w:hAnsi="宋体" w:cs="宋体"/>
          <w:b/>
          <w:color w:val="auto"/>
          <w:kern w:val="0"/>
          <w:sz w:val="32"/>
          <w:szCs w:val="32"/>
          <w:highlight w:val="none"/>
        </w:rPr>
      </w:pPr>
    </w:p>
    <w:p w14:paraId="4DFBB895">
      <w:pPr>
        <w:jc w:val="center"/>
        <w:rPr>
          <w:rFonts w:ascii="宋体" w:hAnsi="宋体" w:cs="宋体"/>
          <w:b/>
          <w:color w:val="auto"/>
          <w:kern w:val="0"/>
          <w:sz w:val="32"/>
          <w:szCs w:val="32"/>
          <w:highlight w:val="none"/>
        </w:rPr>
      </w:pPr>
    </w:p>
    <w:p w14:paraId="233C671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12F1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674E9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105C4E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AE57FE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2437926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23C1A38E">
            <w:pPr>
              <w:jc w:val="center"/>
              <w:rPr>
                <w:rFonts w:hint="eastAsia" w:ascii="宋体" w:hAnsi="宋体" w:eastAsia="宋体" w:cs="宋体"/>
                <w:b/>
                <w:bCs/>
                <w:color w:val="auto"/>
                <w:sz w:val="24"/>
                <w:highlight w:val="none"/>
                <w:lang w:eastAsia="zh-CN"/>
              </w:rPr>
            </w:pPr>
          </w:p>
        </w:tc>
      </w:tr>
      <w:tr w14:paraId="3EEB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38C7A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1E46531">
            <w:pPr>
              <w:jc w:val="center"/>
              <w:rPr>
                <w:rFonts w:ascii="宋体" w:hAnsi="宋体" w:cs="宋体"/>
                <w:b/>
                <w:color w:val="auto"/>
                <w:kern w:val="0"/>
                <w:sz w:val="32"/>
                <w:szCs w:val="32"/>
                <w:highlight w:val="none"/>
              </w:rPr>
            </w:pPr>
          </w:p>
        </w:tc>
        <w:tc>
          <w:tcPr>
            <w:tcW w:w="3062" w:type="dxa"/>
          </w:tcPr>
          <w:p w14:paraId="089DD88B">
            <w:pPr>
              <w:jc w:val="center"/>
              <w:rPr>
                <w:rFonts w:ascii="宋体" w:hAnsi="宋体" w:cs="宋体"/>
                <w:b/>
                <w:color w:val="auto"/>
                <w:kern w:val="0"/>
                <w:sz w:val="32"/>
                <w:szCs w:val="32"/>
                <w:highlight w:val="none"/>
              </w:rPr>
            </w:pPr>
          </w:p>
        </w:tc>
        <w:tc>
          <w:tcPr>
            <w:tcW w:w="1102" w:type="dxa"/>
          </w:tcPr>
          <w:p w14:paraId="1027B327">
            <w:pPr>
              <w:jc w:val="center"/>
              <w:rPr>
                <w:rFonts w:ascii="宋体" w:hAnsi="宋体" w:cs="宋体"/>
                <w:b/>
                <w:color w:val="auto"/>
                <w:kern w:val="0"/>
                <w:sz w:val="32"/>
                <w:szCs w:val="32"/>
                <w:highlight w:val="none"/>
              </w:rPr>
            </w:pPr>
          </w:p>
        </w:tc>
        <w:tc>
          <w:tcPr>
            <w:tcW w:w="1088" w:type="dxa"/>
          </w:tcPr>
          <w:p w14:paraId="3421CA3C">
            <w:pPr>
              <w:jc w:val="center"/>
              <w:rPr>
                <w:rFonts w:ascii="宋体" w:hAnsi="宋体" w:cs="宋体"/>
                <w:b/>
                <w:color w:val="auto"/>
                <w:kern w:val="0"/>
                <w:sz w:val="32"/>
                <w:szCs w:val="32"/>
                <w:highlight w:val="none"/>
              </w:rPr>
            </w:pPr>
          </w:p>
        </w:tc>
      </w:tr>
      <w:tr w14:paraId="2450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15448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2739ED1">
            <w:pPr>
              <w:jc w:val="center"/>
              <w:rPr>
                <w:rFonts w:ascii="宋体" w:hAnsi="宋体" w:cs="宋体"/>
                <w:b/>
                <w:color w:val="auto"/>
                <w:kern w:val="0"/>
                <w:sz w:val="32"/>
                <w:szCs w:val="32"/>
                <w:highlight w:val="none"/>
              </w:rPr>
            </w:pPr>
          </w:p>
        </w:tc>
        <w:tc>
          <w:tcPr>
            <w:tcW w:w="3062" w:type="dxa"/>
          </w:tcPr>
          <w:p w14:paraId="4E00FB3A">
            <w:pPr>
              <w:jc w:val="center"/>
              <w:rPr>
                <w:rFonts w:ascii="宋体" w:hAnsi="宋体" w:cs="宋体"/>
                <w:b/>
                <w:color w:val="auto"/>
                <w:kern w:val="0"/>
                <w:sz w:val="32"/>
                <w:szCs w:val="32"/>
                <w:highlight w:val="none"/>
              </w:rPr>
            </w:pPr>
          </w:p>
        </w:tc>
        <w:tc>
          <w:tcPr>
            <w:tcW w:w="1102" w:type="dxa"/>
          </w:tcPr>
          <w:p w14:paraId="7E7EB5B6">
            <w:pPr>
              <w:jc w:val="center"/>
              <w:rPr>
                <w:rFonts w:ascii="宋体" w:hAnsi="宋体" w:cs="宋体"/>
                <w:b/>
                <w:color w:val="auto"/>
                <w:kern w:val="0"/>
                <w:sz w:val="32"/>
                <w:szCs w:val="32"/>
                <w:highlight w:val="none"/>
              </w:rPr>
            </w:pPr>
          </w:p>
        </w:tc>
        <w:tc>
          <w:tcPr>
            <w:tcW w:w="1088" w:type="dxa"/>
          </w:tcPr>
          <w:p w14:paraId="7622BEB8">
            <w:pPr>
              <w:jc w:val="center"/>
              <w:rPr>
                <w:rFonts w:ascii="宋体" w:hAnsi="宋体" w:cs="宋体"/>
                <w:b/>
                <w:color w:val="auto"/>
                <w:kern w:val="0"/>
                <w:sz w:val="32"/>
                <w:szCs w:val="32"/>
                <w:highlight w:val="none"/>
              </w:rPr>
            </w:pPr>
          </w:p>
        </w:tc>
      </w:tr>
      <w:tr w14:paraId="2224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1DEC1C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F41737E">
            <w:pPr>
              <w:jc w:val="center"/>
              <w:rPr>
                <w:rFonts w:ascii="宋体" w:hAnsi="宋体" w:cs="宋体"/>
                <w:b/>
                <w:color w:val="auto"/>
                <w:kern w:val="0"/>
                <w:sz w:val="32"/>
                <w:szCs w:val="32"/>
                <w:highlight w:val="none"/>
              </w:rPr>
            </w:pPr>
          </w:p>
        </w:tc>
        <w:tc>
          <w:tcPr>
            <w:tcW w:w="3062" w:type="dxa"/>
          </w:tcPr>
          <w:p w14:paraId="1C0AEA2E">
            <w:pPr>
              <w:jc w:val="center"/>
              <w:rPr>
                <w:rFonts w:ascii="宋体" w:hAnsi="宋体" w:cs="宋体"/>
                <w:b/>
                <w:color w:val="auto"/>
                <w:kern w:val="0"/>
                <w:sz w:val="32"/>
                <w:szCs w:val="32"/>
                <w:highlight w:val="none"/>
              </w:rPr>
            </w:pPr>
          </w:p>
        </w:tc>
        <w:tc>
          <w:tcPr>
            <w:tcW w:w="1102" w:type="dxa"/>
          </w:tcPr>
          <w:p w14:paraId="696DE468">
            <w:pPr>
              <w:jc w:val="center"/>
              <w:rPr>
                <w:rFonts w:ascii="宋体" w:hAnsi="宋体" w:cs="宋体"/>
                <w:b/>
                <w:color w:val="auto"/>
                <w:kern w:val="0"/>
                <w:sz w:val="32"/>
                <w:szCs w:val="32"/>
                <w:highlight w:val="none"/>
              </w:rPr>
            </w:pPr>
          </w:p>
        </w:tc>
        <w:tc>
          <w:tcPr>
            <w:tcW w:w="1088" w:type="dxa"/>
          </w:tcPr>
          <w:p w14:paraId="60C933BB">
            <w:pPr>
              <w:jc w:val="center"/>
              <w:rPr>
                <w:rFonts w:ascii="宋体" w:hAnsi="宋体" w:cs="宋体"/>
                <w:b/>
                <w:color w:val="auto"/>
                <w:kern w:val="0"/>
                <w:sz w:val="32"/>
                <w:szCs w:val="32"/>
                <w:highlight w:val="none"/>
              </w:rPr>
            </w:pPr>
          </w:p>
        </w:tc>
      </w:tr>
    </w:tbl>
    <w:p w14:paraId="6BA0BB5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BEC6634">
      <w:pPr>
        <w:jc w:val="center"/>
        <w:rPr>
          <w:rFonts w:ascii="宋体" w:hAnsi="宋体" w:cs="宋体"/>
          <w:b/>
          <w:color w:val="auto"/>
          <w:kern w:val="0"/>
          <w:sz w:val="32"/>
          <w:szCs w:val="32"/>
          <w:highlight w:val="none"/>
        </w:rPr>
      </w:pPr>
    </w:p>
    <w:p w14:paraId="55E156AE">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按本格式和要求提供。</w:t>
      </w:r>
    </w:p>
    <w:p w14:paraId="7E908C0D">
      <w:pPr>
        <w:pStyle w:val="7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4A8A5E7C">
      <w:pPr>
        <w:pStyle w:val="7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3.投标人须保证：除商务技术偏离表列出的偏离外，投标人响应招标文件的全部非实质性要求。</w:t>
      </w:r>
    </w:p>
    <w:p w14:paraId="4C3AF282">
      <w:pPr>
        <w:pStyle w:val="79"/>
        <w:rPr>
          <w:rFonts w:hint="eastAsia" w:ascii="宋体" w:hAnsi="宋体" w:eastAsia="宋体" w:cs="宋体"/>
          <w:color w:val="auto"/>
          <w:sz w:val="24"/>
          <w:szCs w:val="24"/>
          <w:highlight w:val="none"/>
          <w:lang w:val="en-US" w:eastAsia="zh-CN"/>
        </w:rPr>
      </w:pPr>
    </w:p>
    <w:p w14:paraId="51431265">
      <w:pPr>
        <w:ind w:firstLine="1434" w:firstLineChars="595"/>
        <w:rPr>
          <w:rFonts w:hint="eastAsia" w:ascii="宋体" w:hAnsi="宋体" w:eastAsia="宋体" w:cs="宋体"/>
          <w:b/>
          <w:bCs/>
          <w:color w:val="auto"/>
          <w:sz w:val="24"/>
          <w:szCs w:val="24"/>
          <w:highlight w:val="none"/>
        </w:rPr>
      </w:pPr>
    </w:p>
    <w:p w14:paraId="55AE15FA">
      <w:pPr>
        <w:ind w:firstLine="1434" w:firstLineChars="595"/>
        <w:rPr>
          <w:rFonts w:hint="eastAsia" w:ascii="宋体" w:hAnsi="宋体" w:eastAsia="宋体" w:cs="宋体"/>
          <w:b/>
          <w:bCs/>
          <w:color w:val="auto"/>
          <w:sz w:val="24"/>
          <w:szCs w:val="24"/>
          <w:highlight w:val="none"/>
        </w:rPr>
      </w:pPr>
    </w:p>
    <w:p w14:paraId="11FDC142">
      <w:pPr>
        <w:ind w:firstLine="1911" w:firstLineChars="595"/>
        <w:rPr>
          <w:rFonts w:ascii="宋体" w:hAnsi="宋体" w:cs="宋体"/>
          <w:b/>
          <w:bCs/>
          <w:color w:val="auto"/>
          <w:sz w:val="32"/>
          <w:szCs w:val="32"/>
          <w:highlight w:val="none"/>
        </w:rPr>
      </w:pPr>
    </w:p>
    <w:p w14:paraId="00B130FF">
      <w:pPr>
        <w:ind w:firstLine="1911" w:firstLineChars="595"/>
        <w:rPr>
          <w:rFonts w:ascii="宋体" w:hAnsi="宋体" w:cs="宋体"/>
          <w:b/>
          <w:bCs/>
          <w:color w:val="auto"/>
          <w:sz w:val="32"/>
          <w:szCs w:val="32"/>
          <w:highlight w:val="none"/>
        </w:rPr>
      </w:pPr>
    </w:p>
    <w:p w14:paraId="23634666">
      <w:pPr>
        <w:ind w:firstLine="1911" w:firstLineChars="595"/>
        <w:rPr>
          <w:rFonts w:ascii="宋体" w:hAnsi="宋体" w:cs="宋体"/>
          <w:b/>
          <w:bCs/>
          <w:color w:val="auto"/>
          <w:sz w:val="32"/>
          <w:szCs w:val="32"/>
          <w:highlight w:val="none"/>
        </w:rPr>
      </w:pPr>
    </w:p>
    <w:p w14:paraId="56ECAE5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1AC6D2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0C76313">
      <w:pPr>
        <w:snapToGrid w:val="0"/>
        <w:spacing w:line="360" w:lineRule="auto"/>
        <w:rPr>
          <w:rFonts w:ascii="宋体" w:hAnsi="宋体" w:cs="宋体"/>
          <w:color w:val="auto"/>
          <w:sz w:val="24"/>
          <w:highlight w:val="none"/>
        </w:rPr>
      </w:pPr>
    </w:p>
    <w:p w14:paraId="1F9AB0E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CFB976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C8A04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A7370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79851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2B528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BACF20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C77639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9516AF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017138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70BB7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3D76AF7">
      <w:pPr>
        <w:autoSpaceDE w:val="0"/>
        <w:autoSpaceDN w:val="0"/>
        <w:spacing w:line="360" w:lineRule="auto"/>
        <w:ind w:left="2"/>
        <w:jc w:val="left"/>
        <w:rPr>
          <w:rFonts w:ascii="宋体" w:hAnsi="宋体" w:cs="宋体"/>
          <w:color w:val="auto"/>
          <w:kern w:val="0"/>
          <w:sz w:val="24"/>
          <w:highlight w:val="none"/>
          <w:lang w:val="zh-CN"/>
        </w:rPr>
      </w:pPr>
    </w:p>
    <w:p w14:paraId="79A0BDDF">
      <w:pPr>
        <w:autoSpaceDE w:val="0"/>
        <w:autoSpaceDN w:val="0"/>
        <w:spacing w:line="360" w:lineRule="auto"/>
        <w:ind w:left="2"/>
        <w:jc w:val="left"/>
        <w:rPr>
          <w:rFonts w:ascii="宋体" w:hAnsi="宋体" w:cs="宋体"/>
          <w:color w:val="auto"/>
          <w:kern w:val="0"/>
          <w:sz w:val="24"/>
          <w:highlight w:val="none"/>
          <w:lang w:val="zh-CN"/>
        </w:rPr>
      </w:pPr>
    </w:p>
    <w:p w14:paraId="2D85C70B">
      <w:pPr>
        <w:autoSpaceDE w:val="0"/>
        <w:autoSpaceDN w:val="0"/>
        <w:spacing w:line="360" w:lineRule="auto"/>
        <w:ind w:left="2"/>
        <w:jc w:val="left"/>
        <w:rPr>
          <w:rFonts w:ascii="宋体" w:hAnsi="宋体" w:cs="宋体"/>
          <w:color w:val="auto"/>
          <w:kern w:val="0"/>
          <w:sz w:val="24"/>
          <w:highlight w:val="none"/>
          <w:lang w:val="zh-CN"/>
        </w:rPr>
      </w:pPr>
    </w:p>
    <w:p w14:paraId="724E175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E9B891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85A416">
      <w:pPr>
        <w:spacing w:line="360" w:lineRule="auto"/>
        <w:jc w:val="center"/>
        <w:rPr>
          <w:rFonts w:ascii="宋体" w:hAnsi="宋体" w:cs="宋体"/>
          <w:b/>
          <w:bCs/>
          <w:color w:val="auto"/>
          <w:sz w:val="24"/>
          <w:highlight w:val="none"/>
        </w:rPr>
      </w:pPr>
    </w:p>
    <w:p w14:paraId="779903A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96471D">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3ACE4A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D2136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3E7CAF">
      <w:pPr>
        <w:spacing w:line="360" w:lineRule="auto"/>
        <w:jc w:val="center"/>
        <w:outlineLvl w:val="0"/>
        <w:rPr>
          <w:rFonts w:ascii="宋体" w:hAnsi="宋体" w:cs="宋体"/>
          <w:b/>
          <w:color w:val="auto"/>
          <w:kern w:val="0"/>
          <w:sz w:val="36"/>
          <w:szCs w:val="36"/>
          <w:highlight w:val="none"/>
        </w:rPr>
      </w:pPr>
    </w:p>
    <w:p w14:paraId="01E609CF">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855D777">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993146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564A737">
      <w:pPr>
        <w:pStyle w:val="80"/>
        <w:rPr>
          <w:color w:val="auto"/>
          <w:highlight w:val="none"/>
        </w:rPr>
      </w:pPr>
    </w:p>
    <w:p w14:paraId="74BC44BB">
      <w:pPr>
        <w:snapToGrid w:val="0"/>
        <w:spacing w:line="360" w:lineRule="auto"/>
        <w:ind w:right="480"/>
        <w:jc w:val="center"/>
        <w:rPr>
          <w:rFonts w:ascii="宋体" w:hAnsi="宋体" w:cs="宋体"/>
          <w:b/>
          <w:color w:val="auto"/>
          <w:kern w:val="0"/>
          <w:sz w:val="32"/>
          <w:szCs w:val="32"/>
          <w:highlight w:val="none"/>
        </w:rPr>
      </w:pPr>
    </w:p>
    <w:p w14:paraId="20AD32B1">
      <w:pPr>
        <w:snapToGrid w:val="0"/>
        <w:spacing w:line="360" w:lineRule="auto"/>
        <w:ind w:right="480"/>
        <w:jc w:val="center"/>
        <w:rPr>
          <w:rFonts w:ascii="宋体" w:hAnsi="宋体" w:cs="宋体"/>
          <w:b/>
          <w:color w:val="auto"/>
          <w:kern w:val="0"/>
          <w:sz w:val="32"/>
          <w:szCs w:val="32"/>
          <w:highlight w:val="none"/>
        </w:rPr>
      </w:pPr>
    </w:p>
    <w:p w14:paraId="453F83F1">
      <w:pPr>
        <w:snapToGrid w:val="0"/>
        <w:spacing w:line="360" w:lineRule="auto"/>
        <w:ind w:right="480"/>
        <w:jc w:val="center"/>
        <w:rPr>
          <w:rFonts w:ascii="宋体" w:hAnsi="宋体" w:cs="宋体"/>
          <w:b/>
          <w:color w:val="auto"/>
          <w:kern w:val="0"/>
          <w:sz w:val="32"/>
          <w:szCs w:val="32"/>
          <w:highlight w:val="none"/>
        </w:rPr>
      </w:pPr>
    </w:p>
    <w:p w14:paraId="0B7040EA">
      <w:pPr>
        <w:snapToGrid w:val="0"/>
        <w:spacing w:line="360" w:lineRule="auto"/>
        <w:ind w:right="480"/>
        <w:jc w:val="center"/>
        <w:rPr>
          <w:rFonts w:ascii="宋体" w:hAnsi="宋体" w:cs="宋体"/>
          <w:b/>
          <w:color w:val="auto"/>
          <w:kern w:val="0"/>
          <w:sz w:val="32"/>
          <w:szCs w:val="32"/>
          <w:highlight w:val="none"/>
        </w:rPr>
      </w:pPr>
    </w:p>
    <w:p w14:paraId="4BB9698B">
      <w:pPr>
        <w:snapToGrid w:val="0"/>
        <w:spacing w:line="360" w:lineRule="auto"/>
        <w:ind w:right="480"/>
        <w:jc w:val="center"/>
        <w:rPr>
          <w:rFonts w:ascii="宋体" w:hAnsi="宋体" w:cs="宋体"/>
          <w:b/>
          <w:color w:val="auto"/>
          <w:kern w:val="0"/>
          <w:sz w:val="32"/>
          <w:szCs w:val="32"/>
          <w:highlight w:val="none"/>
        </w:rPr>
      </w:pPr>
    </w:p>
    <w:p w14:paraId="39FBA750">
      <w:pPr>
        <w:snapToGrid w:val="0"/>
        <w:spacing w:line="360" w:lineRule="auto"/>
        <w:ind w:right="480"/>
        <w:jc w:val="center"/>
        <w:rPr>
          <w:rFonts w:ascii="宋体" w:hAnsi="宋体" w:cs="宋体"/>
          <w:b/>
          <w:color w:val="auto"/>
          <w:kern w:val="0"/>
          <w:sz w:val="32"/>
          <w:szCs w:val="32"/>
          <w:highlight w:val="none"/>
        </w:rPr>
      </w:pPr>
    </w:p>
    <w:p w14:paraId="32AE0216">
      <w:pPr>
        <w:snapToGrid w:val="0"/>
        <w:spacing w:line="360" w:lineRule="auto"/>
        <w:ind w:right="480"/>
        <w:jc w:val="center"/>
        <w:rPr>
          <w:rFonts w:ascii="宋体" w:hAnsi="宋体" w:cs="宋体"/>
          <w:b/>
          <w:color w:val="auto"/>
          <w:kern w:val="0"/>
          <w:sz w:val="32"/>
          <w:szCs w:val="32"/>
          <w:highlight w:val="none"/>
        </w:rPr>
      </w:pPr>
    </w:p>
    <w:p w14:paraId="72CC2741">
      <w:pPr>
        <w:snapToGrid w:val="0"/>
        <w:spacing w:line="360" w:lineRule="auto"/>
        <w:ind w:right="480"/>
        <w:jc w:val="center"/>
        <w:rPr>
          <w:rFonts w:ascii="宋体" w:hAnsi="宋体" w:cs="宋体"/>
          <w:b/>
          <w:color w:val="auto"/>
          <w:kern w:val="0"/>
          <w:sz w:val="32"/>
          <w:szCs w:val="32"/>
          <w:highlight w:val="none"/>
        </w:rPr>
      </w:pPr>
    </w:p>
    <w:p w14:paraId="390CB8BA">
      <w:pPr>
        <w:snapToGrid w:val="0"/>
        <w:spacing w:line="360" w:lineRule="auto"/>
        <w:ind w:right="480"/>
        <w:jc w:val="center"/>
        <w:rPr>
          <w:rFonts w:ascii="宋体" w:hAnsi="宋体" w:cs="宋体"/>
          <w:b/>
          <w:color w:val="auto"/>
          <w:kern w:val="0"/>
          <w:sz w:val="32"/>
          <w:szCs w:val="32"/>
          <w:highlight w:val="none"/>
        </w:rPr>
      </w:pPr>
    </w:p>
    <w:p w14:paraId="5A69D934">
      <w:pPr>
        <w:snapToGrid w:val="0"/>
        <w:spacing w:line="360" w:lineRule="auto"/>
        <w:ind w:right="480"/>
        <w:jc w:val="center"/>
        <w:rPr>
          <w:rFonts w:ascii="宋体" w:hAnsi="宋体" w:cs="宋体"/>
          <w:b/>
          <w:color w:val="auto"/>
          <w:kern w:val="0"/>
          <w:sz w:val="32"/>
          <w:szCs w:val="32"/>
          <w:highlight w:val="none"/>
        </w:rPr>
      </w:pPr>
    </w:p>
    <w:p w14:paraId="56E488D1">
      <w:pPr>
        <w:snapToGrid w:val="0"/>
        <w:spacing w:line="360" w:lineRule="auto"/>
        <w:ind w:right="480"/>
        <w:jc w:val="center"/>
        <w:rPr>
          <w:rFonts w:ascii="宋体" w:hAnsi="宋体" w:cs="宋体"/>
          <w:b/>
          <w:color w:val="auto"/>
          <w:kern w:val="0"/>
          <w:sz w:val="32"/>
          <w:szCs w:val="32"/>
          <w:highlight w:val="none"/>
        </w:rPr>
      </w:pPr>
    </w:p>
    <w:p w14:paraId="18F57BB9">
      <w:pPr>
        <w:snapToGrid w:val="0"/>
        <w:spacing w:line="360" w:lineRule="auto"/>
        <w:ind w:right="480"/>
        <w:jc w:val="center"/>
        <w:rPr>
          <w:rFonts w:ascii="宋体" w:hAnsi="宋体" w:cs="宋体"/>
          <w:b/>
          <w:color w:val="auto"/>
          <w:kern w:val="0"/>
          <w:sz w:val="32"/>
          <w:szCs w:val="32"/>
          <w:highlight w:val="none"/>
        </w:rPr>
      </w:pPr>
    </w:p>
    <w:p w14:paraId="5C9A4326">
      <w:pPr>
        <w:snapToGrid w:val="0"/>
        <w:spacing w:line="360" w:lineRule="auto"/>
        <w:ind w:right="480"/>
        <w:jc w:val="center"/>
        <w:rPr>
          <w:rFonts w:ascii="宋体" w:hAnsi="宋体" w:cs="宋体"/>
          <w:b/>
          <w:color w:val="auto"/>
          <w:kern w:val="0"/>
          <w:sz w:val="32"/>
          <w:szCs w:val="32"/>
          <w:highlight w:val="none"/>
        </w:rPr>
      </w:pPr>
    </w:p>
    <w:p w14:paraId="7EBD4A99">
      <w:pPr>
        <w:snapToGrid w:val="0"/>
        <w:spacing w:line="360" w:lineRule="auto"/>
        <w:ind w:right="480"/>
        <w:jc w:val="center"/>
        <w:rPr>
          <w:rFonts w:ascii="宋体" w:hAnsi="宋体" w:cs="宋体"/>
          <w:b/>
          <w:color w:val="auto"/>
          <w:kern w:val="0"/>
          <w:sz w:val="32"/>
          <w:szCs w:val="32"/>
          <w:highlight w:val="none"/>
        </w:rPr>
      </w:pPr>
    </w:p>
    <w:p w14:paraId="207BF5E8">
      <w:pPr>
        <w:snapToGrid w:val="0"/>
        <w:spacing w:line="360" w:lineRule="auto"/>
        <w:ind w:right="480"/>
        <w:jc w:val="center"/>
        <w:rPr>
          <w:rFonts w:ascii="宋体" w:hAnsi="宋体" w:cs="宋体"/>
          <w:b/>
          <w:color w:val="auto"/>
          <w:kern w:val="0"/>
          <w:sz w:val="32"/>
          <w:szCs w:val="32"/>
          <w:highlight w:val="none"/>
        </w:rPr>
      </w:pPr>
    </w:p>
    <w:p w14:paraId="07EA772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1B4BF29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6F2FF5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5B562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w:t>
      </w:r>
      <w:r>
        <w:rPr>
          <w:rFonts w:hint="eastAsia" w:ascii="宋体" w:hAnsi="宋体" w:cs="宋体"/>
          <w:color w:val="auto"/>
          <w:sz w:val="24"/>
          <w:highlight w:val="none"/>
          <w:lang w:eastAsia="zh-CN"/>
        </w:rPr>
        <w:t>XXXXXX</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9B9C92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6C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F439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9042C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06B5E3B">
            <w:pPr>
              <w:spacing w:line="360" w:lineRule="auto"/>
              <w:jc w:val="center"/>
              <w:rPr>
                <w:rFonts w:ascii="宋体" w:hAnsi="宋体" w:cs="宋体"/>
                <w:b/>
                <w:color w:val="auto"/>
                <w:sz w:val="24"/>
                <w:highlight w:val="none"/>
              </w:rPr>
            </w:pPr>
          </w:p>
          <w:p w14:paraId="361D4A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B3502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D3DBF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C4B6D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F383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A0A6D3A">
            <w:pPr>
              <w:spacing w:line="360" w:lineRule="auto"/>
              <w:jc w:val="center"/>
              <w:rPr>
                <w:rFonts w:ascii="宋体" w:hAnsi="宋体" w:cs="宋体"/>
                <w:b/>
                <w:color w:val="auto"/>
                <w:sz w:val="24"/>
                <w:highlight w:val="none"/>
              </w:rPr>
            </w:pPr>
          </w:p>
          <w:p w14:paraId="2BCC36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B58579F">
            <w:pPr>
              <w:spacing w:line="360" w:lineRule="auto"/>
              <w:jc w:val="center"/>
              <w:rPr>
                <w:rFonts w:ascii="宋体" w:hAnsi="宋体" w:cs="宋体"/>
                <w:b/>
                <w:color w:val="auto"/>
                <w:sz w:val="24"/>
                <w:highlight w:val="none"/>
              </w:rPr>
            </w:pPr>
          </w:p>
        </w:tc>
      </w:tr>
      <w:tr w14:paraId="52D4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6BC2D59">
            <w:pPr>
              <w:spacing w:line="360" w:lineRule="auto"/>
              <w:jc w:val="center"/>
              <w:rPr>
                <w:rFonts w:ascii="宋体" w:hAnsi="宋体" w:cs="宋体"/>
                <w:color w:val="auto"/>
                <w:sz w:val="24"/>
                <w:highlight w:val="none"/>
              </w:rPr>
            </w:pPr>
          </w:p>
        </w:tc>
        <w:tc>
          <w:tcPr>
            <w:tcW w:w="1417" w:type="dxa"/>
            <w:vAlign w:val="center"/>
          </w:tcPr>
          <w:p w14:paraId="4CEA7EC6">
            <w:pPr>
              <w:snapToGrid w:val="0"/>
              <w:spacing w:line="360" w:lineRule="auto"/>
              <w:jc w:val="center"/>
              <w:rPr>
                <w:rFonts w:ascii="宋体" w:hAnsi="宋体" w:cs="宋体"/>
                <w:color w:val="auto"/>
                <w:sz w:val="24"/>
                <w:highlight w:val="none"/>
              </w:rPr>
            </w:pPr>
          </w:p>
        </w:tc>
        <w:tc>
          <w:tcPr>
            <w:tcW w:w="1843" w:type="dxa"/>
            <w:vAlign w:val="center"/>
          </w:tcPr>
          <w:p w14:paraId="23F0BC84">
            <w:pPr>
              <w:snapToGrid w:val="0"/>
              <w:spacing w:line="360" w:lineRule="auto"/>
              <w:jc w:val="center"/>
              <w:rPr>
                <w:rFonts w:ascii="宋体" w:hAnsi="宋体" w:cs="宋体"/>
                <w:color w:val="auto"/>
                <w:sz w:val="24"/>
                <w:highlight w:val="none"/>
              </w:rPr>
            </w:pPr>
          </w:p>
        </w:tc>
        <w:tc>
          <w:tcPr>
            <w:tcW w:w="3118" w:type="dxa"/>
            <w:vAlign w:val="center"/>
          </w:tcPr>
          <w:p w14:paraId="63058330">
            <w:pPr>
              <w:snapToGrid w:val="0"/>
              <w:spacing w:line="360" w:lineRule="auto"/>
              <w:jc w:val="center"/>
              <w:rPr>
                <w:rFonts w:ascii="宋体" w:hAnsi="宋体" w:cs="宋体"/>
                <w:color w:val="auto"/>
                <w:sz w:val="24"/>
                <w:highlight w:val="none"/>
              </w:rPr>
            </w:pPr>
          </w:p>
        </w:tc>
        <w:tc>
          <w:tcPr>
            <w:tcW w:w="993" w:type="dxa"/>
            <w:vAlign w:val="center"/>
          </w:tcPr>
          <w:p w14:paraId="1B27ED2C">
            <w:pPr>
              <w:snapToGrid w:val="0"/>
              <w:spacing w:line="360" w:lineRule="auto"/>
              <w:jc w:val="center"/>
              <w:rPr>
                <w:rFonts w:ascii="宋体" w:hAnsi="宋体" w:cs="宋体"/>
                <w:color w:val="auto"/>
                <w:sz w:val="24"/>
                <w:highlight w:val="none"/>
              </w:rPr>
            </w:pPr>
          </w:p>
        </w:tc>
        <w:tc>
          <w:tcPr>
            <w:tcW w:w="1559" w:type="dxa"/>
            <w:vAlign w:val="center"/>
          </w:tcPr>
          <w:p w14:paraId="5583B0C3">
            <w:pPr>
              <w:spacing w:line="360" w:lineRule="auto"/>
              <w:jc w:val="center"/>
              <w:rPr>
                <w:rFonts w:ascii="宋体" w:hAnsi="宋体" w:cs="宋体"/>
                <w:color w:val="auto"/>
                <w:sz w:val="24"/>
                <w:highlight w:val="none"/>
              </w:rPr>
            </w:pPr>
          </w:p>
        </w:tc>
        <w:tc>
          <w:tcPr>
            <w:tcW w:w="1984" w:type="dxa"/>
            <w:vAlign w:val="center"/>
          </w:tcPr>
          <w:p w14:paraId="5EDF840A">
            <w:pPr>
              <w:spacing w:line="360" w:lineRule="auto"/>
              <w:jc w:val="center"/>
              <w:rPr>
                <w:rFonts w:ascii="宋体" w:hAnsi="宋体" w:cs="宋体"/>
                <w:color w:val="auto"/>
                <w:sz w:val="24"/>
                <w:highlight w:val="none"/>
              </w:rPr>
            </w:pPr>
          </w:p>
        </w:tc>
        <w:tc>
          <w:tcPr>
            <w:tcW w:w="3119" w:type="dxa"/>
            <w:vAlign w:val="center"/>
          </w:tcPr>
          <w:p w14:paraId="048485AC">
            <w:pPr>
              <w:spacing w:line="360" w:lineRule="auto"/>
              <w:jc w:val="center"/>
              <w:rPr>
                <w:rFonts w:ascii="宋体" w:hAnsi="宋体" w:cs="宋体"/>
                <w:color w:val="auto"/>
                <w:sz w:val="24"/>
                <w:highlight w:val="none"/>
              </w:rPr>
            </w:pPr>
          </w:p>
        </w:tc>
      </w:tr>
      <w:tr w14:paraId="2CA9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CED9F3">
            <w:pPr>
              <w:spacing w:line="360" w:lineRule="auto"/>
              <w:jc w:val="center"/>
              <w:rPr>
                <w:rFonts w:ascii="宋体" w:hAnsi="宋体" w:cs="宋体"/>
                <w:color w:val="auto"/>
                <w:sz w:val="24"/>
                <w:highlight w:val="none"/>
              </w:rPr>
            </w:pPr>
          </w:p>
        </w:tc>
        <w:tc>
          <w:tcPr>
            <w:tcW w:w="1417" w:type="dxa"/>
            <w:vAlign w:val="center"/>
          </w:tcPr>
          <w:p w14:paraId="73ED32AD">
            <w:pPr>
              <w:snapToGrid w:val="0"/>
              <w:spacing w:line="360" w:lineRule="auto"/>
              <w:jc w:val="center"/>
              <w:rPr>
                <w:rFonts w:ascii="宋体" w:hAnsi="宋体" w:cs="宋体"/>
                <w:color w:val="auto"/>
                <w:sz w:val="24"/>
                <w:highlight w:val="none"/>
              </w:rPr>
            </w:pPr>
          </w:p>
        </w:tc>
        <w:tc>
          <w:tcPr>
            <w:tcW w:w="1843" w:type="dxa"/>
            <w:vAlign w:val="center"/>
          </w:tcPr>
          <w:p w14:paraId="58C85620">
            <w:pPr>
              <w:snapToGrid w:val="0"/>
              <w:spacing w:line="360" w:lineRule="auto"/>
              <w:jc w:val="center"/>
              <w:rPr>
                <w:rFonts w:ascii="宋体" w:hAnsi="宋体" w:cs="宋体"/>
                <w:color w:val="auto"/>
                <w:sz w:val="24"/>
                <w:highlight w:val="none"/>
              </w:rPr>
            </w:pPr>
          </w:p>
        </w:tc>
        <w:tc>
          <w:tcPr>
            <w:tcW w:w="3118" w:type="dxa"/>
            <w:vAlign w:val="center"/>
          </w:tcPr>
          <w:p w14:paraId="3B9D99E8">
            <w:pPr>
              <w:snapToGrid w:val="0"/>
              <w:spacing w:line="360" w:lineRule="auto"/>
              <w:jc w:val="center"/>
              <w:rPr>
                <w:rFonts w:ascii="宋体" w:hAnsi="宋体" w:cs="宋体"/>
                <w:color w:val="auto"/>
                <w:sz w:val="24"/>
                <w:highlight w:val="none"/>
              </w:rPr>
            </w:pPr>
          </w:p>
        </w:tc>
        <w:tc>
          <w:tcPr>
            <w:tcW w:w="993" w:type="dxa"/>
            <w:vAlign w:val="center"/>
          </w:tcPr>
          <w:p w14:paraId="5244501A">
            <w:pPr>
              <w:snapToGrid w:val="0"/>
              <w:spacing w:line="360" w:lineRule="auto"/>
              <w:jc w:val="center"/>
              <w:rPr>
                <w:rFonts w:ascii="宋体" w:hAnsi="宋体" w:cs="宋体"/>
                <w:color w:val="auto"/>
                <w:sz w:val="24"/>
                <w:highlight w:val="none"/>
              </w:rPr>
            </w:pPr>
          </w:p>
        </w:tc>
        <w:tc>
          <w:tcPr>
            <w:tcW w:w="1559" w:type="dxa"/>
            <w:vAlign w:val="center"/>
          </w:tcPr>
          <w:p w14:paraId="2A679A07">
            <w:pPr>
              <w:spacing w:line="360" w:lineRule="auto"/>
              <w:jc w:val="center"/>
              <w:rPr>
                <w:rFonts w:ascii="宋体" w:hAnsi="宋体" w:cs="宋体"/>
                <w:color w:val="auto"/>
                <w:sz w:val="24"/>
                <w:highlight w:val="none"/>
              </w:rPr>
            </w:pPr>
          </w:p>
        </w:tc>
        <w:tc>
          <w:tcPr>
            <w:tcW w:w="1984" w:type="dxa"/>
            <w:vAlign w:val="center"/>
          </w:tcPr>
          <w:p w14:paraId="4330AC84">
            <w:pPr>
              <w:spacing w:line="360" w:lineRule="auto"/>
              <w:jc w:val="center"/>
              <w:rPr>
                <w:rFonts w:ascii="宋体" w:hAnsi="宋体" w:cs="宋体"/>
                <w:color w:val="auto"/>
                <w:sz w:val="24"/>
                <w:highlight w:val="none"/>
              </w:rPr>
            </w:pPr>
          </w:p>
        </w:tc>
        <w:tc>
          <w:tcPr>
            <w:tcW w:w="3119" w:type="dxa"/>
            <w:vAlign w:val="center"/>
          </w:tcPr>
          <w:p w14:paraId="33A685B1">
            <w:pPr>
              <w:spacing w:line="360" w:lineRule="auto"/>
              <w:jc w:val="center"/>
              <w:rPr>
                <w:rFonts w:ascii="宋体" w:hAnsi="宋体" w:cs="宋体"/>
                <w:color w:val="auto"/>
                <w:sz w:val="24"/>
                <w:highlight w:val="none"/>
              </w:rPr>
            </w:pPr>
          </w:p>
        </w:tc>
      </w:tr>
      <w:tr w14:paraId="7EF7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D5436D">
            <w:pPr>
              <w:spacing w:line="360" w:lineRule="auto"/>
              <w:jc w:val="both"/>
              <w:rPr>
                <w:rFonts w:ascii="宋体" w:hAnsi="宋体" w:cs="宋体"/>
                <w:color w:val="auto"/>
                <w:sz w:val="24"/>
                <w:highlight w:val="none"/>
              </w:rPr>
            </w:pPr>
          </w:p>
        </w:tc>
        <w:tc>
          <w:tcPr>
            <w:tcW w:w="1417" w:type="dxa"/>
            <w:vAlign w:val="center"/>
          </w:tcPr>
          <w:p w14:paraId="6D733581">
            <w:pPr>
              <w:snapToGrid w:val="0"/>
              <w:spacing w:line="360" w:lineRule="auto"/>
              <w:jc w:val="center"/>
              <w:rPr>
                <w:rFonts w:ascii="宋体" w:hAnsi="宋体" w:cs="宋体"/>
                <w:color w:val="auto"/>
                <w:sz w:val="24"/>
                <w:highlight w:val="none"/>
              </w:rPr>
            </w:pPr>
          </w:p>
        </w:tc>
        <w:tc>
          <w:tcPr>
            <w:tcW w:w="1843" w:type="dxa"/>
            <w:vAlign w:val="center"/>
          </w:tcPr>
          <w:p w14:paraId="3ECC82A8">
            <w:pPr>
              <w:snapToGrid w:val="0"/>
              <w:spacing w:line="360" w:lineRule="auto"/>
              <w:jc w:val="center"/>
              <w:rPr>
                <w:rFonts w:ascii="宋体" w:hAnsi="宋体" w:cs="宋体"/>
                <w:color w:val="auto"/>
                <w:sz w:val="24"/>
                <w:highlight w:val="none"/>
              </w:rPr>
            </w:pPr>
          </w:p>
        </w:tc>
        <w:tc>
          <w:tcPr>
            <w:tcW w:w="3118" w:type="dxa"/>
            <w:vAlign w:val="center"/>
          </w:tcPr>
          <w:p w14:paraId="6B8A6AC9">
            <w:pPr>
              <w:snapToGrid w:val="0"/>
              <w:spacing w:line="360" w:lineRule="auto"/>
              <w:jc w:val="center"/>
              <w:rPr>
                <w:rFonts w:ascii="宋体" w:hAnsi="宋体" w:cs="宋体"/>
                <w:color w:val="auto"/>
                <w:sz w:val="24"/>
                <w:highlight w:val="none"/>
              </w:rPr>
            </w:pPr>
          </w:p>
        </w:tc>
        <w:tc>
          <w:tcPr>
            <w:tcW w:w="993" w:type="dxa"/>
            <w:vAlign w:val="center"/>
          </w:tcPr>
          <w:p w14:paraId="1104B3B3">
            <w:pPr>
              <w:snapToGrid w:val="0"/>
              <w:spacing w:line="360" w:lineRule="auto"/>
              <w:jc w:val="center"/>
              <w:rPr>
                <w:rFonts w:ascii="宋体" w:hAnsi="宋体" w:cs="宋体"/>
                <w:color w:val="auto"/>
                <w:sz w:val="24"/>
                <w:highlight w:val="none"/>
              </w:rPr>
            </w:pPr>
          </w:p>
        </w:tc>
        <w:tc>
          <w:tcPr>
            <w:tcW w:w="1559" w:type="dxa"/>
            <w:vAlign w:val="center"/>
          </w:tcPr>
          <w:p w14:paraId="2D4A1C69">
            <w:pPr>
              <w:spacing w:line="360" w:lineRule="auto"/>
              <w:jc w:val="center"/>
              <w:rPr>
                <w:rFonts w:ascii="宋体" w:hAnsi="宋体" w:cs="宋体"/>
                <w:color w:val="auto"/>
                <w:sz w:val="24"/>
                <w:highlight w:val="none"/>
              </w:rPr>
            </w:pPr>
          </w:p>
        </w:tc>
        <w:tc>
          <w:tcPr>
            <w:tcW w:w="1984" w:type="dxa"/>
            <w:vAlign w:val="center"/>
          </w:tcPr>
          <w:p w14:paraId="6A30F5C6">
            <w:pPr>
              <w:spacing w:line="360" w:lineRule="auto"/>
              <w:jc w:val="center"/>
              <w:rPr>
                <w:rFonts w:ascii="宋体" w:hAnsi="宋体" w:cs="宋体"/>
                <w:color w:val="auto"/>
                <w:sz w:val="24"/>
                <w:highlight w:val="none"/>
              </w:rPr>
            </w:pPr>
          </w:p>
        </w:tc>
        <w:tc>
          <w:tcPr>
            <w:tcW w:w="3119" w:type="dxa"/>
            <w:vAlign w:val="center"/>
          </w:tcPr>
          <w:p w14:paraId="6D9FF140">
            <w:pPr>
              <w:spacing w:line="360" w:lineRule="auto"/>
              <w:jc w:val="center"/>
              <w:rPr>
                <w:rFonts w:ascii="宋体" w:hAnsi="宋体" w:cs="宋体"/>
                <w:color w:val="auto"/>
                <w:sz w:val="24"/>
                <w:highlight w:val="none"/>
              </w:rPr>
            </w:pPr>
          </w:p>
        </w:tc>
      </w:tr>
      <w:tr w14:paraId="6152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B3A1A7">
            <w:pPr>
              <w:spacing w:line="360" w:lineRule="auto"/>
              <w:jc w:val="center"/>
              <w:rPr>
                <w:rFonts w:ascii="宋体" w:hAnsi="宋体" w:cs="宋体"/>
                <w:color w:val="auto"/>
                <w:sz w:val="24"/>
                <w:highlight w:val="none"/>
              </w:rPr>
            </w:pPr>
          </w:p>
        </w:tc>
        <w:tc>
          <w:tcPr>
            <w:tcW w:w="1417" w:type="dxa"/>
            <w:vAlign w:val="center"/>
          </w:tcPr>
          <w:p w14:paraId="3598FBDD">
            <w:pPr>
              <w:snapToGrid w:val="0"/>
              <w:spacing w:line="360" w:lineRule="auto"/>
              <w:jc w:val="center"/>
              <w:rPr>
                <w:rFonts w:ascii="宋体" w:hAnsi="宋体" w:cs="宋体"/>
                <w:color w:val="auto"/>
                <w:sz w:val="24"/>
                <w:highlight w:val="none"/>
              </w:rPr>
            </w:pPr>
          </w:p>
        </w:tc>
        <w:tc>
          <w:tcPr>
            <w:tcW w:w="1843" w:type="dxa"/>
            <w:vAlign w:val="center"/>
          </w:tcPr>
          <w:p w14:paraId="62018044">
            <w:pPr>
              <w:snapToGrid w:val="0"/>
              <w:spacing w:line="360" w:lineRule="auto"/>
              <w:jc w:val="center"/>
              <w:rPr>
                <w:rFonts w:ascii="宋体" w:hAnsi="宋体" w:cs="宋体"/>
                <w:color w:val="auto"/>
                <w:sz w:val="24"/>
                <w:highlight w:val="none"/>
              </w:rPr>
            </w:pPr>
          </w:p>
        </w:tc>
        <w:tc>
          <w:tcPr>
            <w:tcW w:w="3118" w:type="dxa"/>
            <w:vAlign w:val="center"/>
          </w:tcPr>
          <w:p w14:paraId="05843126">
            <w:pPr>
              <w:snapToGrid w:val="0"/>
              <w:spacing w:line="360" w:lineRule="auto"/>
              <w:jc w:val="center"/>
              <w:rPr>
                <w:rFonts w:ascii="宋体" w:hAnsi="宋体" w:cs="宋体"/>
                <w:color w:val="auto"/>
                <w:sz w:val="24"/>
                <w:highlight w:val="none"/>
              </w:rPr>
            </w:pPr>
          </w:p>
        </w:tc>
        <w:tc>
          <w:tcPr>
            <w:tcW w:w="993" w:type="dxa"/>
            <w:vAlign w:val="center"/>
          </w:tcPr>
          <w:p w14:paraId="1AC425E4">
            <w:pPr>
              <w:snapToGrid w:val="0"/>
              <w:spacing w:line="360" w:lineRule="auto"/>
              <w:jc w:val="center"/>
              <w:rPr>
                <w:rFonts w:ascii="宋体" w:hAnsi="宋体" w:cs="宋体"/>
                <w:color w:val="auto"/>
                <w:sz w:val="24"/>
                <w:highlight w:val="none"/>
              </w:rPr>
            </w:pPr>
          </w:p>
        </w:tc>
        <w:tc>
          <w:tcPr>
            <w:tcW w:w="1559" w:type="dxa"/>
            <w:vAlign w:val="center"/>
          </w:tcPr>
          <w:p w14:paraId="00FA0CBB">
            <w:pPr>
              <w:spacing w:line="360" w:lineRule="auto"/>
              <w:jc w:val="center"/>
              <w:rPr>
                <w:rFonts w:ascii="宋体" w:hAnsi="宋体" w:cs="宋体"/>
                <w:color w:val="auto"/>
                <w:sz w:val="24"/>
                <w:highlight w:val="none"/>
              </w:rPr>
            </w:pPr>
          </w:p>
        </w:tc>
        <w:tc>
          <w:tcPr>
            <w:tcW w:w="1984" w:type="dxa"/>
            <w:vAlign w:val="center"/>
          </w:tcPr>
          <w:p w14:paraId="3684E7C8">
            <w:pPr>
              <w:spacing w:line="360" w:lineRule="auto"/>
              <w:jc w:val="center"/>
              <w:rPr>
                <w:rFonts w:ascii="宋体" w:hAnsi="宋体" w:cs="宋体"/>
                <w:color w:val="auto"/>
                <w:sz w:val="24"/>
                <w:highlight w:val="none"/>
              </w:rPr>
            </w:pPr>
          </w:p>
        </w:tc>
        <w:tc>
          <w:tcPr>
            <w:tcW w:w="3119" w:type="dxa"/>
            <w:vAlign w:val="center"/>
          </w:tcPr>
          <w:p w14:paraId="39B8F3C9">
            <w:pPr>
              <w:spacing w:line="360" w:lineRule="auto"/>
              <w:jc w:val="center"/>
              <w:rPr>
                <w:rFonts w:ascii="宋体" w:hAnsi="宋体" w:cs="宋体"/>
                <w:color w:val="auto"/>
                <w:sz w:val="24"/>
                <w:highlight w:val="none"/>
              </w:rPr>
            </w:pPr>
          </w:p>
        </w:tc>
      </w:tr>
      <w:tr w14:paraId="721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D405F64">
            <w:pPr>
              <w:spacing w:line="360" w:lineRule="auto"/>
              <w:jc w:val="center"/>
              <w:rPr>
                <w:rFonts w:ascii="宋体" w:hAnsi="宋体" w:cs="宋体"/>
                <w:color w:val="auto"/>
                <w:sz w:val="24"/>
                <w:highlight w:val="none"/>
              </w:rPr>
            </w:pPr>
          </w:p>
        </w:tc>
        <w:tc>
          <w:tcPr>
            <w:tcW w:w="1417" w:type="dxa"/>
            <w:vAlign w:val="center"/>
          </w:tcPr>
          <w:p w14:paraId="52E7D40D">
            <w:pPr>
              <w:snapToGrid w:val="0"/>
              <w:spacing w:line="360" w:lineRule="auto"/>
              <w:jc w:val="center"/>
              <w:rPr>
                <w:rFonts w:ascii="宋体" w:hAnsi="宋体" w:cs="宋体"/>
                <w:color w:val="auto"/>
                <w:sz w:val="24"/>
                <w:highlight w:val="none"/>
              </w:rPr>
            </w:pPr>
          </w:p>
        </w:tc>
        <w:tc>
          <w:tcPr>
            <w:tcW w:w="1843" w:type="dxa"/>
            <w:vAlign w:val="center"/>
          </w:tcPr>
          <w:p w14:paraId="3128B99B">
            <w:pPr>
              <w:snapToGrid w:val="0"/>
              <w:spacing w:line="360" w:lineRule="auto"/>
              <w:jc w:val="center"/>
              <w:rPr>
                <w:rFonts w:ascii="宋体" w:hAnsi="宋体" w:cs="宋体"/>
                <w:color w:val="auto"/>
                <w:sz w:val="24"/>
                <w:highlight w:val="none"/>
              </w:rPr>
            </w:pPr>
          </w:p>
        </w:tc>
        <w:tc>
          <w:tcPr>
            <w:tcW w:w="3118" w:type="dxa"/>
            <w:vAlign w:val="center"/>
          </w:tcPr>
          <w:p w14:paraId="5B018A5D">
            <w:pPr>
              <w:snapToGrid w:val="0"/>
              <w:spacing w:line="360" w:lineRule="auto"/>
              <w:jc w:val="center"/>
              <w:rPr>
                <w:rFonts w:ascii="宋体" w:hAnsi="宋体" w:cs="宋体"/>
                <w:color w:val="auto"/>
                <w:sz w:val="24"/>
                <w:highlight w:val="none"/>
              </w:rPr>
            </w:pPr>
          </w:p>
        </w:tc>
        <w:tc>
          <w:tcPr>
            <w:tcW w:w="993" w:type="dxa"/>
            <w:vAlign w:val="center"/>
          </w:tcPr>
          <w:p w14:paraId="6D9D30DF">
            <w:pPr>
              <w:snapToGrid w:val="0"/>
              <w:spacing w:line="360" w:lineRule="auto"/>
              <w:jc w:val="center"/>
              <w:rPr>
                <w:rFonts w:ascii="宋体" w:hAnsi="宋体" w:cs="宋体"/>
                <w:color w:val="auto"/>
                <w:sz w:val="24"/>
                <w:highlight w:val="none"/>
              </w:rPr>
            </w:pPr>
          </w:p>
        </w:tc>
        <w:tc>
          <w:tcPr>
            <w:tcW w:w="1559" w:type="dxa"/>
            <w:vAlign w:val="center"/>
          </w:tcPr>
          <w:p w14:paraId="0691F524">
            <w:pPr>
              <w:spacing w:line="360" w:lineRule="auto"/>
              <w:jc w:val="center"/>
              <w:rPr>
                <w:rFonts w:ascii="宋体" w:hAnsi="宋体" w:cs="宋体"/>
                <w:color w:val="auto"/>
                <w:sz w:val="24"/>
                <w:highlight w:val="none"/>
              </w:rPr>
            </w:pPr>
          </w:p>
        </w:tc>
        <w:tc>
          <w:tcPr>
            <w:tcW w:w="1984" w:type="dxa"/>
            <w:vAlign w:val="center"/>
          </w:tcPr>
          <w:p w14:paraId="75B7F39F">
            <w:pPr>
              <w:spacing w:line="360" w:lineRule="auto"/>
              <w:jc w:val="center"/>
              <w:rPr>
                <w:rFonts w:ascii="宋体" w:hAnsi="宋体" w:cs="宋体"/>
                <w:color w:val="auto"/>
                <w:sz w:val="24"/>
                <w:highlight w:val="none"/>
              </w:rPr>
            </w:pPr>
          </w:p>
        </w:tc>
        <w:tc>
          <w:tcPr>
            <w:tcW w:w="3119" w:type="dxa"/>
            <w:vAlign w:val="center"/>
          </w:tcPr>
          <w:p w14:paraId="5D6926A8">
            <w:pPr>
              <w:spacing w:line="360" w:lineRule="auto"/>
              <w:jc w:val="center"/>
              <w:rPr>
                <w:rFonts w:ascii="宋体" w:hAnsi="宋体" w:cs="宋体"/>
                <w:color w:val="auto"/>
                <w:sz w:val="24"/>
                <w:highlight w:val="none"/>
              </w:rPr>
            </w:pPr>
          </w:p>
        </w:tc>
      </w:tr>
      <w:tr w14:paraId="4217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7B301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0866AD6">
            <w:pPr>
              <w:spacing w:line="360" w:lineRule="auto"/>
              <w:jc w:val="center"/>
              <w:rPr>
                <w:rFonts w:ascii="宋体" w:hAnsi="宋体" w:cs="宋体"/>
                <w:color w:val="auto"/>
                <w:sz w:val="24"/>
                <w:highlight w:val="none"/>
              </w:rPr>
            </w:pPr>
          </w:p>
        </w:tc>
      </w:tr>
      <w:tr w14:paraId="5A0B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32F8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2658752">
            <w:pPr>
              <w:spacing w:line="360" w:lineRule="auto"/>
              <w:jc w:val="center"/>
              <w:rPr>
                <w:rFonts w:ascii="宋体" w:hAnsi="宋体" w:cs="宋体"/>
                <w:color w:val="auto"/>
                <w:sz w:val="24"/>
                <w:highlight w:val="none"/>
              </w:rPr>
            </w:pPr>
          </w:p>
        </w:tc>
      </w:tr>
    </w:tbl>
    <w:p w14:paraId="1F1BD98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0B108A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19AEE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13B7D9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3、特别提示：采购代理机构将对环卫工人团体意外伤害保险 和项目编号，中标供应商名称、地址和中标金额，主要中标标的名称、品牌（如果有）、规格型号、数量、单价等予以公示。</w:t>
      </w:r>
    </w:p>
    <w:p w14:paraId="58C8C386">
      <w:pPr>
        <w:snapToGrid w:val="0"/>
        <w:spacing w:line="360" w:lineRule="auto"/>
        <w:ind w:firstLine="480" w:firstLineChars="200"/>
        <w:jc w:val="left"/>
        <w:rPr>
          <w:rFonts w:ascii="宋体" w:hAnsi="宋体" w:cs="宋体"/>
          <w:color w:val="auto"/>
          <w:kern w:val="0"/>
          <w:sz w:val="24"/>
          <w:highlight w:val="none"/>
          <w:lang w:val="zh-CN"/>
        </w:rPr>
      </w:pPr>
    </w:p>
    <w:p w14:paraId="5EC7E501">
      <w:pPr>
        <w:spacing w:line="360" w:lineRule="auto"/>
        <w:ind w:firstLine="482" w:firstLineChars="200"/>
        <w:rPr>
          <w:rFonts w:ascii="宋体" w:hAnsi="宋体" w:cs="宋体"/>
          <w:b/>
          <w:color w:val="auto"/>
          <w:kern w:val="0"/>
          <w:sz w:val="24"/>
          <w:highlight w:val="none"/>
        </w:rPr>
      </w:pPr>
    </w:p>
    <w:p w14:paraId="1FE31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3498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EEBCDA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378BE3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3EDF6D4">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36" w:name="_Hlk101259491"/>
      <w:r>
        <w:rPr>
          <w:rFonts w:hint="eastAsia" w:ascii="宋体" w:hAnsi="宋体" w:eastAsia="宋体" w:cs="宋体"/>
          <w:color w:val="auto"/>
          <w:sz w:val="32"/>
          <w:szCs w:val="32"/>
          <w:highlight w:val="none"/>
        </w:rPr>
        <w:t>（如果有）</w:t>
      </w:r>
      <w:bookmarkEnd w:id="536"/>
    </w:p>
    <w:p w14:paraId="0954013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429CC2E">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A040866">
      <w:pPr>
        <w:spacing w:line="360" w:lineRule="auto"/>
        <w:ind w:right="420" w:firstLine="3614" w:firstLineChars="1000"/>
        <w:rPr>
          <w:rFonts w:ascii="宋体" w:hAnsi="宋体" w:cs="宋体"/>
          <w:b/>
          <w:color w:val="auto"/>
          <w:kern w:val="0"/>
          <w:sz w:val="36"/>
          <w:szCs w:val="36"/>
          <w:highlight w:val="none"/>
        </w:rPr>
      </w:pPr>
    </w:p>
    <w:p w14:paraId="4817CB76">
      <w:pPr>
        <w:spacing w:line="360" w:lineRule="auto"/>
        <w:ind w:right="420" w:firstLine="3614" w:firstLineChars="1000"/>
        <w:rPr>
          <w:rFonts w:ascii="宋体" w:hAnsi="宋体" w:cs="宋体"/>
          <w:b/>
          <w:color w:val="auto"/>
          <w:kern w:val="0"/>
          <w:sz w:val="36"/>
          <w:szCs w:val="36"/>
          <w:highlight w:val="none"/>
        </w:rPr>
      </w:pPr>
    </w:p>
    <w:p w14:paraId="1E90D56F">
      <w:pPr>
        <w:spacing w:line="360" w:lineRule="auto"/>
        <w:ind w:right="420" w:firstLine="3614" w:firstLineChars="1000"/>
        <w:rPr>
          <w:rFonts w:ascii="宋体" w:hAnsi="宋体" w:cs="宋体"/>
          <w:b/>
          <w:color w:val="auto"/>
          <w:kern w:val="0"/>
          <w:sz w:val="36"/>
          <w:szCs w:val="36"/>
          <w:highlight w:val="none"/>
        </w:rPr>
      </w:pPr>
    </w:p>
    <w:p w14:paraId="64FC3917">
      <w:pPr>
        <w:spacing w:line="360" w:lineRule="auto"/>
        <w:ind w:right="420" w:firstLine="3614" w:firstLineChars="1000"/>
        <w:rPr>
          <w:rFonts w:ascii="宋体" w:hAnsi="宋体" w:cs="宋体"/>
          <w:b/>
          <w:color w:val="auto"/>
          <w:kern w:val="0"/>
          <w:sz w:val="36"/>
          <w:szCs w:val="36"/>
          <w:highlight w:val="none"/>
        </w:rPr>
      </w:pPr>
    </w:p>
    <w:p w14:paraId="0E5AAE34">
      <w:pPr>
        <w:spacing w:line="360" w:lineRule="auto"/>
        <w:ind w:right="420" w:firstLine="3614" w:firstLineChars="1000"/>
        <w:rPr>
          <w:rFonts w:ascii="宋体" w:hAnsi="宋体" w:cs="宋体"/>
          <w:b/>
          <w:color w:val="auto"/>
          <w:kern w:val="0"/>
          <w:sz w:val="36"/>
          <w:szCs w:val="36"/>
          <w:highlight w:val="none"/>
        </w:rPr>
      </w:pPr>
    </w:p>
    <w:p w14:paraId="3EA3538F">
      <w:pPr>
        <w:spacing w:line="360" w:lineRule="auto"/>
        <w:ind w:right="420" w:firstLine="3614" w:firstLineChars="1000"/>
        <w:rPr>
          <w:rFonts w:ascii="宋体" w:hAnsi="宋体" w:cs="宋体"/>
          <w:b/>
          <w:color w:val="auto"/>
          <w:kern w:val="0"/>
          <w:sz w:val="36"/>
          <w:szCs w:val="36"/>
          <w:highlight w:val="none"/>
        </w:rPr>
      </w:pPr>
    </w:p>
    <w:p w14:paraId="4A706A1F">
      <w:pPr>
        <w:spacing w:line="360" w:lineRule="auto"/>
        <w:ind w:right="420" w:firstLine="3614" w:firstLineChars="1000"/>
        <w:rPr>
          <w:rFonts w:ascii="宋体" w:hAnsi="宋体" w:cs="宋体"/>
          <w:b/>
          <w:color w:val="auto"/>
          <w:kern w:val="0"/>
          <w:sz w:val="36"/>
          <w:szCs w:val="36"/>
          <w:highlight w:val="none"/>
        </w:rPr>
      </w:pPr>
    </w:p>
    <w:p w14:paraId="03FE9CFB">
      <w:pPr>
        <w:spacing w:line="360" w:lineRule="auto"/>
        <w:ind w:right="420" w:firstLine="3614" w:firstLineChars="1000"/>
        <w:rPr>
          <w:rFonts w:ascii="宋体" w:hAnsi="宋体" w:cs="宋体"/>
          <w:b/>
          <w:color w:val="auto"/>
          <w:kern w:val="0"/>
          <w:sz w:val="36"/>
          <w:szCs w:val="36"/>
          <w:highlight w:val="none"/>
        </w:rPr>
      </w:pPr>
    </w:p>
    <w:p w14:paraId="794BD9BD">
      <w:pPr>
        <w:spacing w:line="360" w:lineRule="auto"/>
        <w:ind w:right="420" w:firstLine="3614" w:firstLineChars="1000"/>
        <w:rPr>
          <w:rFonts w:ascii="宋体" w:hAnsi="宋体" w:cs="宋体"/>
          <w:b/>
          <w:color w:val="auto"/>
          <w:kern w:val="0"/>
          <w:sz w:val="36"/>
          <w:szCs w:val="36"/>
          <w:highlight w:val="none"/>
        </w:rPr>
      </w:pPr>
    </w:p>
    <w:p w14:paraId="2ACF9932">
      <w:pPr>
        <w:spacing w:line="360" w:lineRule="auto"/>
        <w:ind w:right="420" w:firstLine="3614" w:firstLineChars="1000"/>
        <w:rPr>
          <w:rFonts w:ascii="宋体" w:hAnsi="宋体" w:cs="宋体"/>
          <w:b/>
          <w:color w:val="auto"/>
          <w:kern w:val="0"/>
          <w:sz w:val="36"/>
          <w:szCs w:val="36"/>
          <w:highlight w:val="none"/>
        </w:rPr>
      </w:pPr>
    </w:p>
    <w:p w14:paraId="3C7AE25D">
      <w:pPr>
        <w:spacing w:line="360" w:lineRule="auto"/>
        <w:ind w:right="420" w:firstLine="3614" w:firstLineChars="1000"/>
        <w:rPr>
          <w:rFonts w:ascii="宋体" w:hAnsi="宋体" w:cs="宋体"/>
          <w:b/>
          <w:color w:val="auto"/>
          <w:kern w:val="0"/>
          <w:sz w:val="36"/>
          <w:szCs w:val="36"/>
          <w:highlight w:val="none"/>
        </w:rPr>
      </w:pPr>
    </w:p>
    <w:p w14:paraId="168F33B1">
      <w:pPr>
        <w:spacing w:line="360" w:lineRule="auto"/>
        <w:ind w:right="420" w:firstLine="3614" w:firstLineChars="1000"/>
        <w:rPr>
          <w:rFonts w:ascii="宋体" w:hAnsi="宋体" w:cs="宋体"/>
          <w:b/>
          <w:color w:val="auto"/>
          <w:kern w:val="0"/>
          <w:sz w:val="36"/>
          <w:szCs w:val="36"/>
          <w:highlight w:val="none"/>
        </w:rPr>
      </w:pPr>
    </w:p>
    <w:p w14:paraId="695B5190">
      <w:pPr>
        <w:spacing w:line="360" w:lineRule="auto"/>
        <w:ind w:right="420" w:firstLine="3614" w:firstLineChars="1000"/>
        <w:rPr>
          <w:rFonts w:ascii="宋体" w:hAnsi="宋体" w:cs="宋体"/>
          <w:b/>
          <w:color w:val="auto"/>
          <w:kern w:val="0"/>
          <w:sz w:val="36"/>
          <w:szCs w:val="36"/>
          <w:highlight w:val="none"/>
        </w:rPr>
      </w:pPr>
    </w:p>
    <w:p w14:paraId="0D45291D">
      <w:pPr>
        <w:spacing w:line="360" w:lineRule="auto"/>
        <w:ind w:right="420"/>
        <w:rPr>
          <w:rFonts w:ascii="宋体" w:hAnsi="宋体" w:cs="宋体"/>
          <w:b/>
          <w:color w:val="auto"/>
          <w:kern w:val="0"/>
          <w:sz w:val="36"/>
          <w:szCs w:val="36"/>
          <w:highlight w:val="none"/>
        </w:rPr>
      </w:pPr>
    </w:p>
    <w:p w14:paraId="1602E410">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37" w:name="_Toc465665161"/>
      <w:r>
        <w:rPr>
          <w:rFonts w:hint="eastAsia" w:ascii="宋体" w:hAnsi="宋体" w:cs="宋体"/>
          <w:color w:val="auto"/>
          <w:highlight w:val="none"/>
        </w:rPr>
        <w:t>附件</w:t>
      </w:r>
      <w:bookmarkEnd w:id="537"/>
    </w:p>
    <w:p w14:paraId="0DBFF5F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2D11317">
      <w:pPr>
        <w:spacing w:line="360" w:lineRule="auto"/>
        <w:jc w:val="center"/>
        <w:rPr>
          <w:rFonts w:ascii="宋体" w:hAnsi="宋体" w:cs="宋体"/>
          <w:b/>
          <w:color w:val="auto"/>
          <w:spacing w:val="6"/>
          <w:sz w:val="32"/>
          <w:szCs w:val="32"/>
          <w:highlight w:val="none"/>
        </w:rPr>
      </w:pPr>
      <w:bookmarkStart w:id="538" w:name="OLE_LINK14"/>
      <w:bookmarkStart w:id="539" w:name="OLE_LINK13"/>
      <w:r>
        <w:rPr>
          <w:rFonts w:hint="eastAsia" w:ascii="宋体" w:hAnsi="宋体" w:cs="宋体"/>
          <w:b/>
          <w:color w:val="auto"/>
          <w:spacing w:val="6"/>
          <w:sz w:val="32"/>
          <w:szCs w:val="32"/>
          <w:highlight w:val="none"/>
        </w:rPr>
        <w:t>残疾人福利性单位声明函</w:t>
      </w:r>
    </w:p>
    <w:bookmarkEnd w:id="538"/>
    <w:bookmarkEnd w:id="539"/>
    <w:p w14:paraId="10A4F1F3">
      <w:pPr>
        <w:spacing w:line="360" w:lineRule="auto"/>
        <w:rPr>
          <w:rFonts w:ascii="宋体" w:hAnsi="宋体" w:cs="宋体"/>
          <w:b/>
          <w:color w:val="auto"/>
          <w:spacing w:val="6"/>
          <w:sz w:val="30"/>
          <w:szCs w:val="30"/>
          <w:highlight w:val="none"/>
        </w:rPr>
      </w:pPr>
    </w:p>
    <w:p w14:paraId="6E8ED1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 xml:space="preserve">环卫工人团体意外伤害保险 </w:t>
      </w:r>
      <w:r>
        <w:rPr>
          <w:rFonts w:hint="eastAsia" w:ascii="宋体" w:hAnsi="宋体" w:cs="宋体"/>
          <w:color w:val="auto"/>
          <w:sz w:val="24"/>
          <w:highlight w:val="none"/>
          <w:u w:val="single"/>
        </w:rPr>
        <w:t>）</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BE5F5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EBDE22">
      <w:pPr>
        <w:spacing w:line="360" w:lineRule="auto"/>
        <w:ind w:firstLine="480" w:firstLineChars="200"/>
        <w:rPr>
          <w:rFonts w:ascii="宋体" w:hAnsi="宋体" w:cs="宋体"/>
          <w:color w:val="auto"/>
          <w:sz w:val="24"/>
          <w:highlight w:val="none"/>
        </w:rPr>
      </w:pPr>
    </w:p>
    <w:p w14:paraId="03C63797">
      <w:pPr>
        <w:spacing w:line="360" w:lineRule="auto"/>
        <w:ind w:firstLine="480" w:firstLineChars="200"/>
        <w:rPr>
          <w:rFonts w:ascii="宋体" w:hAnsi="宋体" w:cs="宋体"/>
          <w:color w:val="auto"/>
          <w:sz w:val="24"/>
          <w:highlight w:val="none"/>
        </w:rPr>
      </w:pPr>
    </w:p>
    <w:p w14:paraId="1D28268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CB1C5B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8F8387">
      <w:pPr>
        <w:spacing w:line="360" w:lineRule="auto"/>
        <w:ind w:firstLine="480" w:firstLineChars="200"/>
        <w:rPr>
          <w:rFonts w:ascii="宋体" w:hAnsi="宋体" w:cs="宋体"/>
          <w:color w:val="auto"/>
          <w:sz w:val="24"/>
          <w:highlight w:val="none"/>
        </w:rPr>
      </w:pPr>
    </w:p>
    <w:p w14:paraId="2A349DFD">
      <w:pPr>
        <w:spacing w:line="360" w:lineRule="auto"/>
        <w:ind w:firstLine="420" w:firstLineChars="200"/>
        <w:rPr>
          <w:rFonts w:ascii="宋体" w:hAnsi="宋体" w:cs="宋体"/>
          <w:color w:val="auto"/>
          <w:highlight w:val="none"/>
        </w:rPr>
      </w:pPr>
    </w:p>
    <w:p w14:paraId="4179DD15">
      <w:pPr>
        <w:spacing w:line="360" w:lineRule="auto"/>
        <w:ind w:firstLine="420" w:firstLineChars="200"/>
        <w:rPr>
          <w:rFonts w:ascii="宋体" w:hAnsi="宋体" w:cs="宋体"/>
          <w:color w:val="auto"/>
          <w:highlight w:val="none"/>
        </w:rPr>
      </w:pPr>
    </w:p>
    <w:p w14:paraId="29F8611B">
      <w:pPr>
        <w:spacing w:line="360" w:lineRule="auto"/>
        <w:ind w:firstLine="420" w:firstLineChars="200"/>
        <w:rPr>
          <w:rFonts w:ascii="宋体" w:hAnsi="宋体" w:cs="宋体"/>
          <w:color w:val="auto"/>
          <w:highlight w:val="none"/>
        </w:rPr>
      </w:pPr>
    </w:p>
    <w:p w14:paraId="40907C6E">
      <w:pPr>
        <w:spacing w:line="360" w:lineRule="auto"/>
        <w:ind w:firstLine="420" w:firstLineChars="200"/>
        <w:rPr>
          <w:rFonts w:ascii="宋体" w:hAnsi="宋体" w:cs="宋体"/>
          <w:color w:val="auto"/>
          <w:highlight w:val="none"/>
        </w:rPr>
      </w:pPr>
    </w:p>
    <w:p w14:paraId="3C4C7447">
      <w:pPr>
        <w:spacing w:line="360" w:lineRule="auto"/>
        <w:rPr>
          <w:rFonts w:ascii="宋体" w:hAnsi="宋体" w:cs="宋体"/>
          <w:b/>
          <w:color w:val="auto"/>
          <w:sz w:val="24"/>
          <w:highlight w:val="none"/>
        </w:rPr>
      </w:pPr>
    </w:p>
    <w:p w14:paraId="3CF6CEC4">
      <w:pPr>
        <w:spacing w:line="360" w:lineRule="auto"/>
        <w:rPr>
          <w:rFonts w:ascii="宋体" w:hAnsi="宋体" w:cs="宋体"/>
          <w:b/>
          <w:color w:val="auto"/>
          <w:sz w:val="24"/>
          <w:highlight w:val="none"/>
        </w:rPr>
      </w:pPr>
    </w:p>
    <w:p w14:paraId="35222BD4">
      <w:pPr>
        <w:spacing w:line="360" w:lineRule="auto"/>
        <w:rPr>
          <w:rFonts w:ascii="宋体" w:hAnsi="宋体" w:cs="宋体"/>
          <w:b/>
          <w:color w:val="auto"/>
          <w:sz w:val="24"/>
          <w:highlight w:val="none"/>
        </w:rPr>
      </w:pPr>
    </w:p>
    <w:p w14:paraId="3E2F9AB8">
      <w:pPr>
        <w:spacing w:line="360" w:lineRule="auto"/>
        <w:rPr>
          <w:rFonts w:ascii="宋体" w:hAnsi="宋体" w:cs="宋体"/>
          <w:b/>
          <w:color w:val="auto"/>
          <w:sz w:val="24"/>
          <w:highlight w:val="none"/>
        </w:rPr>
      </w:pPr>
    </w:p>
    <w:p w14:paraId="18FAA867">
      <w:pPr>
        <w:spacing w:line="360" w:lineRule="auto"/>
        <w:rPr>
          <w:rFonts w:ascii="宋体" w:hAnsi="宋体" w:cs="宋体"/>
          <w:b/>
          <w:color w:val="auto"/>
          <w:sz w:val="24"/>
          <w:highlight w:val="none"/>
        </w:rPr>
      </w:pPr>
    </w:p>
    <w:p w14:paraId="506D0FD1">
      <w:pPr>
        <w:spacing w:line="360" w:lineRule="auto"/>
        <w:rPr>
          <w:rFonts w:ascii="宋体" w:hAnsi="宋体" w:cs="宋体"/>
          <w:b/>
          <w:color w:val="auto"/>
          <w:sz w:val="24"/>
          <w:highlight w:val="none"/>
        </w:rPr>
      </w:pPr>
    </w:p>
    <w:p w14:paraId="32CD7C3A">
      <w:pPr>
        <w:spacing w:line="360" w:lineRule="auto"/>
        <w:rPr>
          <w:rFonts w:ascii="宋体" w:hAnsi="宋体" w:cs="宋体"/>
          <w:b/>
          <w:color w:val="auto"/>
          <w:sz w:val="24"/>
          <w:highlight w:val="none"/>
        </w:rPr>
      </w:pPr>
    </w:p>
    <w:p w14:paraId="00116914">
      <w:pPr>
        <w:spacing w:line="360" w:lineRule="auto"/>
        <w:rPr>
          <w:rFonts w:ascii="宋体" w:hAnsi="宋体" w:cs="宋体"/>
          <w:b/>
          <w:color w:val="auto"/>
          <w:sz w:val="24"/>
          <w:highlight w:val="none"/>
        </w:rPr>
      </w:pPr>
    </w:p>
    <w:p w14:paraId="2728BF32">
      <w:pPr>
        <w:spacing w:line="360" w:lineRule="auto"/>
        <w:rPr>
          <w:rFonts w:ascii="宋体" w:hAnsi="宋体" w:cs="宋体"/>
          <w:b/>
          <w:color w:val="auto"/>
          <w:sz w:val="24"/>
          <w:highlight w:val="none"/>
        </w:rPr>
      </w:pPr>
    </w:p>
    <w:p w14:paraId="08AD536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80711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DADDF8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EA62B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274FA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C1A73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E70C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785C3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91D8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9D905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B461B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81C9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BBF4B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8E5D0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CDD9E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BFDC7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7E897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E7DE0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B482D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595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DE59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280A6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AD0EBC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CB29E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91EF6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FDB1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76025F0">
      <w:pPr>
        <w:spacing w:line="360" w:lineRule="auto"/>
        <w:jc w:val="center"/>
        <w:rPr>
          <w:rFonts w:ascii="宋体" w:hAnsi="宋体" w:cs="宋体"/>
          <w:b/>
          <w:bCs/>
          <w:color w:val="auto"/>
          <w:sz w:val="24"/>
          <w:highlight w:val="none"/>
        </w:rPr>
      </w:pPr>
    </w:p>
    <w:p w14:paraId="02A3694A">
      <w:pPr>
        <w:spacing w:line="360" w:lineRule="auto"/>
        <w:rPr>
          <w:rFonts w:ascii="宋体" w:hAnsi="宋体" w:cs="宋体"/>
          <w:b/>
          <w:color w:val="auto"/>
          <w:sz w:val="24"/>
          <w:highlight w:val="none"/>
        </w:rPr>
      </w:pPr>
    </w:p>
    <w:p w14:paraId="32BE4D7C">
      <w:pPr>
        <w:spacing w:line="360" w:lineRule="auto"/>
        <w:rPr>
          <w:rFonts w:ascii="宋体" w:hAnsi="宋体" w:cs="宋体"/>
          <w:b/>
          <w:color w:val="auto"/>
          <w:sz w:val="24"/>
          <w:highlight w:val="none"/>
        </w:rPr>
      </w:pPr>
    </w:p>
    <w:p w14:paraId="795B2266">
      <w:pPr>
        <w:spacing w:line="360" w:lineRule="auto"/>
        <w:rPr>
          <w:rFonts w:ascii="宋体" w:hAnsi="宋体" w:cs="宋体"/>
          <w:b/>
          <w:color w:val="auto"/>
          <w:sz w:val="24"/>
          <w:highlight w:val="none"/>
        </w:rPr>
      </w:pPr>
    </w:p>
    <w:p w14:paraId="3D31741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CA5C6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27114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458BC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DACD5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8D5BF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9776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8103DA5">
      <w:pPr>
        <w:widowControl/>
        <w:spacing w:line="360" w:lineRule="auto"/>
        <w:ind w:firstLine="600" w:firstLineChars="200"/>
        <w:jc w:val="left"/>
        <w:rPr>
          <w:rFonts w:ascii="宋体" w:hAnsi="宋体" w:cs="宋体"/>
          <w:color w:val="auto"/>
          <w:sz w:val="30"/>
          <w:szCs w:val="30"/>
          <w:highlight w:val="none"/>
        </w:rPr>
      </w:pPr>
    </w:p>
    <w:p w14:paraId="5C59304E">
      <w:pPr>
        <w:spacing w:line="360" w:lineRule="auto"/>
        <w:jc w:val="center"/>
        <w:rPr>
          <w:rFonts w:ascii="宋体" w:hAnsi="宋体" w:cs="宋体"/>
          <w:b/>
          <w:color w:val="auto"/>
          <w:spacing w:val="6"/>
          <w:sz w:val="32"/>
          <w:szCs w:val="32"/>
          <w:highlight w:val="none"/>
        </w:rPr>
      </w:pPr>
    </w:p>
    <w:p w14:paraId="59D2AB61">
      <w:pPr>
        <w:spacing w:line="360" w:lineRule="auto"/>
        <w:jc w:val="center"/>
        <w:rPr>
          <w:rFonts w:ascii="宋体" w:hAnsi="宋体" w:cs="宋体"/>
          <w:b/>
          <w:color w:val="auto"/>
          <w:spacing w:val="6"/>
          <w:sz w:val="32"/>
          <w:szCs w:val="32"/>
          <w:highlight w:val="none"/>
        </w:rPr>
      </w:pPr>
    </w:p>
    <w:p w14:paraId="7F786F3E">
      <w:pPr>
        <w:spacing w:line="360" w:lineRule="auto"/>
        <w:jc w:val="center"/>
        <w:rPr>
          <w:rFonts w:ascii="宋体" w:hAnsi="宋体" w:cs="宋体"/>
          <w:b/>
          <w:color w:val="auto"/>
          <w:spacing w:val="6"/>
          <w:sz w:val="32"/>
          <w:szCs w:val="32"/>
          <w:highlight w:val="none"/>
        </w:rPr>
      </w:pPr>
    </w:p>
    <w:p w14:paraId="4CC9D3C1">
      <w:pPr>
        <w:spacing w:line="360" w:lineRule="auto"/>
        <w:jc w:val="center"/>
        <w:rPr>
          <w:rFonts w:ascii="宋体" w:hAnsi="宋体" w:cs="宋体"/>
          <w:b/>
          <w:color w:val="auto"/>
          <w:spacing w:val="6"/>
          <w:sz w:val="32"/>
          <w:szCs w:val="32"/>
          <w:highlight w:val="none"/>
        </w:rPr>
      </w:pPr>
    </w:p>
    <w:p w14:paraId="4585A07C">
      <w:pPr>
        <w:spacing w:line="360" w:lineRule="auto"/>
        <w:jc w:val="center"/>
        <w:rPr>
          <w:rFonts w:ascii="宋体" w:hAnsi="宋体" w:cs="宋体"/>
          <w:b/>
          <w:color w:val="auto"/>
          <w:spacing w:val="6"/>
          <w:sz w:val="32"/>
          <w:szCs w:val="32"/>
          <w:highlight w:val="none"/>
        </w:rPr>
      </w:pPr>
    </w:p>
    <w:p w14:paraId="2F81979D">
      <w:pPr>
        <w:spacing w:line="360" w:lineRule="auto"/>
        <w:jc w:val="center"/>
        <w:rPr>
          <w:rFonts w:ascii="宋体" w:hAnsi="宋体" w:cs="宋体"/>
          <w:b/>
          <w:color w:val="auto"/>
          <w:spacing w:val="6"/>
          <w:sz w:val="32"/>
          <w:szCs w:val="32"/>
          <w:highlight w:val="none"/>
        </w:rPr>
      </w:pPr>
    </w:p>
    <w:p w14:paraId="58C1375E">
      <w:pPr>
        <w:spacing w:line="360" w:lineRule="auto"/>
        <w:jc w:val="center"/>
        <w:rPr>
          <w:rFonts w:ascii="宋体" w:hAnsi="宋体" w:cs="宋体"/>
          <w:b/>
          <w:color w:val="auto"/>
          <w:spacing w:val="6"/>
          <w:sz w:val="32"/>
          <w:szCs w:val="32"/>
          <w:highlight w:val="none"/>
        </w:rPr>
      </w:pPr>
    </w:p>
    <w:p w14:paraId="7CEC8AC2">
      <w:pPr>
        <w:spacing w:line="360" w:lineRule="auto"/>
        <w:jc w:val="center"/>
        <w:rPr>
          <w:rFonts w:ascii="宋体" w:hAnsi="宋体" w:cs="宋体"/>
          <w:b/>
          <w:color w:val="auto"/>
          <w:spacing w:val="6"/>
          <w:sz w:val="32"/>
          <w:szCs w:val="32"/>
          <w:highlight w:val="none"/>
        </w:rPr>
      </w:pPr>
    </w:p>
    <w:p w14:paraId="119D53A7">
      <w:pPr>
        <w:spacing w:line="360" w:lineRule="auto"/>
        <w:jc w:val="center"/>
        <w:rPr>
          <w:rFonts w:ascii="宋体" w:hAnsi="宋体" w:cs="宋体"/>
          <w:b/>
          <w:color w:val="auto"/>
          <w:spacing w:val="6"/>
          <w:sz w:val="32"/>
          <w:szCs w:val="32"/>
          <w:highlight w:val="none"/>
        </w:rPr>
      </w:pPr>
    </w:p>
    <w:p w14:paraId="26EAAF13">
      <w:pPr>
        <w:spacing w:line="360" w:lineRule="auto"/>
        <w:jc w:val="center"/>
        <w:rPr>
          <w:rFonts w:ascii="宋体" w:hAnsi="宋体" w:cs="宋体"/>
          <w:b/>
          <w:color w:val="auto"/>
          <w:spacing w:val="6"/>
          <w:sz w:val="32"/>
          <w:szCs w:val="32"/>
          <w:highlight w:val="none"/>
        </w:rPr>
      </w:pPr>
    </w:p>
    <w:p w14:paraId="5DBA1452">
      <w:pPr>
        <w:spacing w:line="360" w:lineRule="auto"/>
        <w:jc w:val="center"/>
        <w:rPr>
          <w:rFonts w:ascii="宋体" w:hAnsi="宋体" w:cs="宋体"/>
          <w:b/>
          <w:color w:val="auto"/>
          <w:spacing w:val="6"/>
          <w:sz w:val="32"/>
          <w:szCs w:val="32"/>
          <w:highlight w:val="none"/>
        </w:rPr>
      </w:pPr>
    </w:p>
    <w:p w14:paraId="0EE703B7">
      <w:pPr>
        <w:spacing w:line="360" w:lineRule="auto"/>
        <w:jc w:val="center"/>
        <w:rPr>
          <w:rFonts w:ascii="宋体" w:hAnsi="宋体" w:cs="宋体"/>
          <w:b/>
          <w:color w:val="auto"/>
          <w:spacing w:val="6"/>
          <w:sz w:val="32"/>
          <w:szCs w:val="32"/>
          <w:highlight w:val="none"/>
        </w:rPr>
      </w:pPr>
    </w:p>
    <w:p w14:paraId="31D30C7D">
      <w:pPr>
        <w:spacing w:line="360" w:lineRule="auto"/>
        <w:jc w:val="left"/>
        <w:rPr>
          <w:rFonts w:ascii="宋体" w:hAnsi="宋体" w:cs="宋体"/>
          <w:b/>
          <w:color w:val="auto"/>
          <w:spacing w:val="6"/>
          <w:sz w:val="32"/>
          <w:szCs w:val="32"/>
          <w:highlight w:val="none"/>
        </w:rPr>
      </w:pPr>
    </w:p>
    <w:p w14:paraId="59D995EC">
      <w:pPr>
        <w:spacing w:line="360" w:lineRule="auto"/>
        <w:jc w:val="left"/>
        <w:rPr>
          <w:rFonts w:ascii="宋体" w:hAnsi="宋体" w:cs="宋体"/>
          <w:b/>
          <w:color w:val="auto"/>
          <w:spacing w:val="6"/>
          <w:sz w:val="32"/>
          <w:szCs w:val="32"/>
          <w:highlight w:val="none"/>
        </w:rPr>
      </w:pPr>
    </w:p>
    <w:p w14:paraId="4A6EE09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041BEBE">
      <w:pPr>
        <w:spacing w:line="360" w:lineRule="auto"/>
        <w:jc w:val="center"/>
        <w:rPr>
          <w:rFonts w:ascii="宋体" w:hAnsi="宋体" w:cs="宋体"/>
          <w:b/>
          <w:color w:val="auto"/>
          <w:sz w:val="24"/>
          <w:highlight w:val="none"/>
        </w:rPr>
      </w:pPr>
    </w:p>
    <w:p w14:paraId="4AEE99A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9D8763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5F1A4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75CD2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39BCB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A247B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68CC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83E1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EAAC1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D166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9488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3B682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ACA7E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C7BB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1613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6816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74A9E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F81AD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192CDA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40F273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FB98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72B1D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2E04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6DB3CA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57FFFA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2E75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1A645E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66909B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23A51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9B2941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B5202F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648B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563475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85521C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4EDCA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966691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3D8D3A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77EF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87065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2F945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05F5C60">
      <w:pPr>
        <w:spacing w:line="360" w:lineRule="auto"/>
        <w:rPr>
          <w:rFonts w:ascii="宋体" w:hAnsi="宋体" w:cs="宋体"/>
          <w:b/>
          <w:color w:val="auto"/>
          <w:sz w:val="24"/>
          <w:highlight w:val="none"/>
        </w:rPr>
      </w:pPr>
    </w:p>
    <w:p w14:paraId="38119D72">
      <w:pPr>
        <w:spacing w:line="360" w:lineRule="auto"/>
        <w:rPr>
          <w:rFonts w:ascii="宋体" w:hAnsi="宋体" w:cs="宋体"/>
          <w:b/>
          <w:color w:val="auto"/>
          <w:sz w:val="24"/>
          <w:highlight w:val="none"/>
        </w:rPr>
      </w:pPr>
    </w:p>
    <w:p w14:paraId="2698FC7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33CFEA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5CF268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8CA5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2FE51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FB390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630E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FC918A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F435E97">
      <w:pPr>
        <w:spacing w:line="360" w:lineRule="auto"/>
        <w:rPr>
          <w:rFonts w:ascii="宋体" w:hAnsi="宋体" w:cs="宋体"/>
          <w:b/>
          <w:color w:val="auto"/>
          <w:sz w:val="24"/>
          <w:highlight w:val="none"/>
        </w:rPr>
      </w:pPr>
    </w:p>
    <w:p w14:paraId="47539CF4">
      <w:pPr>
        <w:autoSpaceDE w:val="0"/>
        <w:autoSpaceDN w:val="0"/>
        <w:jc w:val="center"/>
        <w:rPr>
          <w:rFonts w:ascii="宋体" w:hAnsi="宋体" w:cs="宋体"/>
          <w:b/>
          <w:color w:val="auto"/>
          <w:spacing w:val="6"/>
          <w:sz w:val="32"/>
          <w:szCs w:val="32"/>
          <w:highlight w:val="none"/>
        </w:rPr>
      </w:pPr>
    </w:p>
    <w:p w14:paraId="262E017B">
      <w:pPr>
        <w:autoSpaceDE w:val="0"/>
        <w:autoSpaceDN w:val="0"/>
        <w:jc w:val="center"/>
        <w:rPr>
          <w:rFonts w:ascii="宋体" w:hAnsi="宋体" w:cs="宋体"/>
          <w:b/>
          <w:color w:val="auto"/>
          <w:spacing w:val="6"/>
          <w:sz w:val="32"/>
          <w:szCs w:val="32"/>
          <w:highlight w:val="none"/>
        </w:rPr>
      </w:pPr>
    </w:p>
    <w:p w14:paraId="2AB9365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A216F1D">
      <w:pPr>
        <w:spacing w:line="360" w:lineRule="auto"/>
        <w:rPr>
          <w:rFonts w:ascii="宋体" w:hAnsi="宋体" w:cs="宋体"/>
          <w:color w:val="auto"/>
          <w:sz w:val="24"/>
          <w:highlight w:val="none"/>
          <w:u w:val="single"/>
        </w:rPr>
      </w:pPr>
    </w:p>
    <w:p w14:paraId="0A461FC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1E173A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XXXXXX</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A0D5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C6F038B">
      <w:pPr>
        <w:spacing w:line="360" w:lineRule="auto"/>
        <w:ind w:firstLine="494"/>
        <w:rPr>
          <w:rFonts w:ascii="宋体" w:hAnsi="宋体" w:cs="宋体"/>
          <w:color w:val="auto"/>
          <w:sz w:val="24"/>
          <w:highlight w:val="none"/>
        </w:rPr>
      </w:pPr>
    </w:p>
    <w:p w14:paraId="2C85979C">
      <w:pPr>
        <w:spacing w:line="360" w:lineRule="auto"/>
        <w:ind w:firstLine="494"/>
        <w:rPr>
          <w:rFonts w:ascii="宋体" w:hAnsi="宋体" w:cs="宋体"/>
          <w:color w:val="auto"/>
          <w:sz w:val="24"/>
          <w:highlight w:val="none"/>
        </w:rPr>
      </w:pPr>
    </w:p>
    <w:p w14:paraId="12473724">
      <w:pPr>
        <w:spacing w:line="360" w:lineRule="auto"/>
        <w:ind w:firstLine="494"/>
        <w:rPr>
          <w:rFonts w:ascii="宋体" w:hAnsi="宋体" w:cs="宋体"/>
          <w:color w:val="auto"/>
          <w:sz w:val="24"/>
          <w:highlight w:val="none"/>
        </w:rPr>
      </w:pPr>
    </w:p>
    <w:p w14:paraId="7ACC50E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8C66E0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6BF897">
      <w:pPr>
        <w:rPr>
          <w:rFonts w:ascii="宋体" w:hAnsi="宋体" w:cs="宋体"/>
          <w:color w:val="auto"/>
          <w:sz w:val="24"/>
          <w:highlight w:val="none"/>
        </w:rPr>
      </w:pPr>
      <w:r>
        <w:rPr>
          <w:rFonts w:hint="eastAsia" w:ascii="宋体" w:hAnsi="宋体" w:cs="宋体"/>
          <w:b/>
          <w:bCs/>
          <w:color w:val="auto"/>
          <w:sz w:val="24"/>
          <w:highlight w:val="none"/>
        </w:rPr>
        <w:t>附：</w:t>
      </w:r>
    </w:p>
    <w:p w14:paraId="57A6C25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C279AA5">
      <w:pPr>
        <w:autoSpaceDE w:val="0"/>
        <w:autoSpaceDN w:val="0"/>
        <w:jc w:val="center"/>
        <w:rPr>
          <w:rFonts w:ascii="宋体" w:hAnsi="宋体" w:cs="宋体"/>
          <w:b/>
          <w:color w:val="auto"/>
          <w:spacing w:val="6"/>
          <w:sz w:val="32"/>
          <w:szCs w:val="32"/>
          <w:highlight w:val="none"/>
        </w:rPr>
      </w:pPr>
    </w:p>
    <w:p w14:paraId="3078118A">
      <w:pPr>
        <w:autoSpaceDE w:val="0"/>
        <w:autoSpaceDN w:val="0"/>
        <w:jc w:val="center"/>
        <w:rPr>
          <w:rFonts w:ascii="宋体" w:hAnsi="宋体" w:cs="宋体"/>
          <w:b/>
          <w:color w:val="auto"/>
          <w:spacing w:val="6"/>
          <w:sz w:val="32"/>
          <w:szCs w:val="32"/>
          <w:highlight w:val="none"/>
        </w:rPr>
      </w:pPr>
    </w:p>
    <w:p w14:paraId="0F0B6525">
      <w:pPr>
        <w:autoSpaceDE w:val="0"/>
        <w:autoSpaceDN w:val="0"/>
        <w:jc w:val="center"/>
        <w:rPr>
          <w:rFonts w:ascii="宋体" w:hAnsi="宋体" w:cs="宋体"/>
          <w:b/>
          <w:color w:val="auto"/>
          <w:spacing w:val="6"/>
          <w:sz w:val="32"/>
          <w:szCs w:val="32"/>
          <w:highlight w:val="none"/>
        </w:rPr>
      </w:pPr>
    </w:p>
    <w:p w14:paraId="55A589E8">
      <w:pPr>
        <w:autoSpaceDE w:val="0"/>
        <w:autoSpaceDN w:val="0"/>
        <w:jc w:val="center"/>
        <w:rPr>
          <w:rFonts w:ascii="宋体" w:hAnsi="宋体" w:cs="宋体"/>
          <w:b/>
          <w:color w:val="auto"/>
          <w:spacing w:val="6"/>
          <w:sz w:val="32"/>
          <w:szCs w:val="32"/>
          <w:highlight w:val="none"/>
        </w:rPr>
      </w:pPr>
    </w:p>
    <w:p w14:paraId="52C3A445">
      <w:pPr>
        <w:autoSpaceDE w:val="0"/>
        <w:autoSpaceDN w:val="0"/>
        <w:jc w:val="center"/>
        <w:rPr>
          <w:rFonts w:ascii="宋体" w:hAnsi="宋体" w:cs="宋体"/>
          <w:b/>
          <w:color w:val="auto"/>
          <w:spacing w:val="6"/>
          <w:sz w:val="32"/>
          <w:szCs w:val="32"/>
          <w:highlight w:val="none"/>
        </w:rPr>
      </w:pPr>
    </w:p>
    <w:p w14:paraId="1671AFBF">
      <w:pPr>
        <w:autoSpaceDE w:val="0"/>
        <w:autoSpaceDN w:val="0"/>
        <w:jc w:val="center"/>
        <w:rPr>
          <w:rFonts w:ascii="宋体" w:hAnsi="宋体" w:cs="宋体"/>
          <w:b/>
          <w:color w:val="auto"/>
          <w:spacing w:val="6"/>
          <w:sz w:val="32"/>
          <w:szCs w:val="32"/>
          <w:highlight w:val="none"/>
        </w:rPr>
      </w:pPr>
    </w:p>
    <w:p w14:paraId="08012A80">
      <w:pPr>
        <w:autoSpaceDE w:val="0"/>
        <w:autoSpaceDN w:val="0"/>
        <w:jc w:val="center"/>
        <w:rPr>
          <w:rFonts w:ascii="宋体" w:hAnsi="宋体" w:cs="宋体"/>
          <w:b/>
          <w:color w:val="auto"/>
          <w:spacing w:val="6"/>
          <w:sz w:val="32"/>
          <w:szCs w:val="32"/>
          <w:highlight w:val="none"/>
        </w:rPr>
      </w:pPr>
    </w:p>
    <w:p w14:paraId="72FD6BFA">
      <w:pPr>
        <w:autoSpaceDE w:val="0"/>
        <w:autoSpaceDN w:val="0"/>
        <w:jc w:val="center"/>
        <w:rPr>
          <w:rFonts w:ascii="宋体" w:hAnsi="宋体" w:cs="宋体"/>
          <w:b/>
          <w:color w:val="auto"/>
          <w:spacing w:val="6"/>
          <w:sz w:val="32"/>
          <w:szCs w:val="32"/>
          <w:highlight w:val="none"/>
        </w:rPr>
      </w:pPr>
    </w:p>
    <w:p w14:paraId="49690071">
      <w:pPr>
        <w:autoSpaceDE w:val="0"/>
        <w:autoSpaceDN w:val="0"/>
        <w:jc w:val="center"/>
        <w:rPr>
          <w:rFonts w:ascii="宋体" w:hAnsi="宋体" w:cs="宋体"/>
          <w:b/>
          <w:color w:val="auto"/>
          <w:spacing w:val="6"/>
          <w:sz w:val="32"/>
          <w:szCs w:val="32"/>
          <w:highlight w:val="none"/>
        </w:rPr>
      </w:pPr>
    </w:p>
    <w:p w14:paraId="3021157A">
      <w:pPr>
        <w:autoSpaceDE w:val="0"/>
        <w:autoSpaceDN w:val="0"/>
        <w:jc w:val="center"/>
        <w:rPr>
          <w:rFonts w:ascii="宋体" w:hAnsi="宋体" w:cs="宋体"/>
          <w:b/>
          <w:color w:val="auto"/>
          <w:spacing w:val="6"/>
          <w:sz w:val="32"/>
          <w:szCs w:val="32"/>
          <w:highlight w:val="none"/>
        </w:rPr>
      </w:pPr>
    </w:p>
    <w:p w14:paraId="7674C4BA">
      <w:pPr>
        <w:autoSpaceDE w:val="0"/>
        <w:autoSpaceDN w:val="0"/>
        <w:jc w:val="center"/>
        <w:rPr>
          <w:rFonts w:ascii="宋体" w:hAnsi="宋体" w:cs="宋体"/>
          <w:b/>
          <w:color w:val="auto"/>
          <w:spacing w:val="6"/>
          <w:sz w:val="32"/>
          <w:szCs w:val="32"/>
          <w:highlight w:val="none"/>
        </w:rPr>
      </w:pPr>
    </w:p>
    <w:p w14:paraId="2510A7E5">
      <w:pPr>
        <w:autoSpaceDE w:val="0"/>
        <w:autoSpaceDN w:val="0"/>
        <w:jc w:val="center"/>
        <w:rPr>
          <w:rFonts w:ascii="宋体" w:hAnsi="宋体" w:cs="宋体"/>
          <w:b/>
          <w:color w:val="auto"/>
          <w:spacing w:val="6"/>
          <w:sz w:val="32"/>
          <w:szCs w:val="32"/>
          <w:highlight w:val="none"/>
        </w:rPr>
      </w:pPr>
    </w:p>
    <w:p w14:paraId="571DBED1">
      <w:pPr>
        <w:autoSpaceDE w:val="0"/>
        <w:autoSpaceDN w:val="0"/>
        <w:jc w:val="center"/>
        <w:rPr>
          <w:rFonts w:ascii="宋体" w:hAnsi="宋体" w:cs="宋体"/>
          <w:b/>
          <w:color w:val="auto"/>
          <w:spacing w:val="6"/>
          <w:sz w:val="32"/>
          <w:szCs w:val="32"/>
          <w:highlight w:val="none"/>
        </w:rPr>
      </w:pPr>
    </w:p>
    <w:p w14:paraId="5E4630BB">
      <w:pPr>
        <w:autoSpaceDE w:val="0"/>
        <w:autoSpaceDN w:val="0"/>
        <w:jc w:val="center"/>
        <w:rPr>
          <w:rFonts w:ascii="宋体" w:hAnsi="宋体" w:cs="宋体"/>
          <w:b/>
          <w:color w:val="auto"/>
          <w:spacing w:val="6"/>
          <w:sz w:val="32"/>
          <w:szCs w:val="32"/>
          <w:highlight w:val="none"/>
        </w:rPr>
      </w:pPr>
    </w:p>
    <w:p w14:paraId="7FEAF7B5">
      <w:pPr>
        <w:autoSpaceDE w:val="0"/>
        <w:autoSpaceDN w:val="0"/>
        <w:jc w:val="center"/>
        <w:rPr>
          <w:rFonts w:ascii="宋体" w:hAnsi="宋体" w:cs="宋体"/>
          <w:b/>
          <w:color w:val="auto"/>
          <w:spacing w:val="6"/>
          <w:sz w:val="32"/>
          <w:szCs w:val="32"/>
          <w:highlight w:val="none"/>
        </w:rPr>
      </w:pPr>
    </w:p>
    <w:p w14:paraId="30C3B054">
      <w:pPr>
        <w:autoSpaceDE w:val="0"/>
        <w:autoSpaceDN w:val="0"/>
        <w:jc w:val="center"/>
        <w:rPr>
          <w:rFonts w:ascii="宋体" w:hAnsi="宋体" w:cs="宋体"/>
          <w:b/>
          <w:color w:val="auto"/>
          <w:spacing w:val="6"/>
          <w:sz w:val="32"/>
          <w:szCs w:val="32"/>
          <w:highlight w:val="none"/>
        </w:rPr>
      </w:pPr>
    </w:p>
    <w:p w14:paraId="75EC9ED9">
      <w:pPr>
        <w:autoSpaceDE w:val="0"/>
        <w:autoSpaceDN w:val="0"/>
        <w:jc w:val="center"/>
        <w:rPr>
          <w:rFonts w:ascii="宋体" w:hAnsi="宋体" w:cs="宋体"/>
          <w:b/>
          <w:color w:val="auto"/>
          <w:spacing w:val="6"/>
          <w:sz w:val="32"/>
          <w:szCs w:val="32"/>
          <w:highlight w:val="none"/>
        </w:rPr>
      </w:pPr>
    </w:p>
    <w:p w14:paraId="5B3D27EF">
      <w:pPr>
        <w:autoSpaceDE w:val="0"/>
        <w:autoSpaceDN w:val="0"/>
        <w:jc w:val="center"/>
        <w:rPr>
          <w:rFonts w:ascii="宋体" w:hAnsi="宋体" w:cs="宋体"/>
          <w:b/>
          <w:color w:val="auto"/>
          <w:spacing w:val="6"/>
          <w:sz w:val="32"/>
          <w:szCs w:val="32"/>
          <w:highlight w:val="none"/>
        </w:rPr>
      </w:pPr>
    </w:p>
    <w:p w14:paraId="7CA3A00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165C6CA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1FA3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XXXXXX</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60EF3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AD05D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FDD58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DD15A2A">
      <w:pPr>
        <w:snapToGrid w:val="0"/>
        <w:spacing w:line="360" w:lineRule="auto"/>
        <w:ind w:firstLine="576"/>
        <w:rPr>
          <w:rFonts w:ascii="宋体" w:hAnsi="宋体" w:cs="宋体"/>
          <w:color w:val="auto"/>
          <w:kern w:val="0"/>
          <w:sz w:val="24"/>
          <w:highlight w:val="none"/>
          <w:lang w:val="zh-CN"/>
        </w:rPr>
      </w:pPr>
      <w:bookmarkStart w:id="54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BE16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4D378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0"/>
    <w:p w14:paraId="241DAC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42F0EF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9ED1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37628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8F31F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F4A50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486D8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E05CE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DD35B9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F52BE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ED4F1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81B05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E1FD4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358729">
      <w:pPr>
        <w:autoSpaceDE w:val="0"/>
        <w:autoSpaceDN w:val="0"/>
        <w:jc w:val="center"/>
        <w:rPr>
          <w:rFonts w:ascii="宋体" w:hAnsi="宋体" w:cs="宋体"/>
          <w:b/>
          <w:color w:val="auto"/>
          <w:spacing w:val="6"/>
          <w:sz w:val="32"/>
          <w:szCs w:val="32"/>
          <w:highlight w:val="none"/>
        </w:rPr>
      </w:pPr>
    </w:p>
    <w:p w14:paraId="599C50A4">
      <w:pPr>
        <w:autoSpaceDE w:val="0"/>
        <w:autoSpaceDN w:val="0"/>
        <w:jc w:val="center"/>
        <w:rPr>
          <w:rFonts w:ascii="宋体" w:hAnsi="宋体" w:cs="宋体"/>
          <w:b/>
          <w:color w:val="auto"/>
          <w:spacing w:val="6"/>
          <w:sz w:val="32"/>
          <w:szCs w:val="32"/>
          <w:highlight w:val="none"/>
        </w:rPr>
      </w:pPr>
    </w:p>
    <w:p w14:paraId="51C5035A">
      <w:pPr>
        <w:autoSpaceDE w:val="0"/>
        <w:autoSpaceDN w:val="0"/>
        <w:jc w:val="center"/>
        <w:rPr>
          <w:rFonts w:ascii="宋体" w:hAnsi="宋体" w:cs="宋体"/>
          <w:b/>
          <w:color w:val="auto"/>
          <w:spacing w:val="6"/>
          <w:sz w:val="32"/>
          <w:szCs w:val="32"/>
          <w:highlight w:val="none"/>
        </w:rPr>
      </w:pPr>
    </w:p>
    <w:p w14:paraId="3E8374E3">
      <w:pPr>
        <w:autoSpaceDE w:val="0"/>
        <w:autoSpaceDN w:val="0"/>
        <w:jc w:val="center"/>
        <w:rPr>
          <w:rFonts w:ascii="宋体" w:hAnsi="宋体" w:cs="宋体"/>
          <w:b/>
          <w:color w:val="auto"/>
          <w:spacing w:val="6"/>
          <w:sz w:val="32"/>
          <w:szCs w:val="32"/>
          <w:highlight w:val="none"/>
        </w:rPr>
      </w:pPr>
    </w:p>
    <w:p w14:paraId="3D5C54F0">
      <w:pPr>
        <w:autoSpaceDE w:val="0"/>
        <w:autoSpaceDN w:val="0"/>
        <w:jc w:val="center"/>
        <w:rPr>
          <w:rFonts w:ascii="宋体" w:hAnsi="宋体" w:cs="宋体"/>
          <w:b/>
          <w:color w:val="auto"/>
          <w:spacing w:val="6"/>
          <w:sz w:val="32"/>
          <w:szCs w:val="32"/>
          <w:highlight w:val="none"/>
        </w:rPr>
      </w:pPr>
    </w:p>
    <w:p w14:paraId="72E6A92E">
      <w:pPr>
        <w:autoSpaceDE w:val="0"/>
        <w:autoSpaceDN w:val="0"/>
        <w:jc w:val="center"/>
        <w:rPr>
          <w:rFonts w:ascii="宋体" w:hAnsi="宋体" w:cs="宋体"/>
          <w:b/>
          <w:color w:val="auto"/>
          <w:spacing w:val="6"/>
          <w:sz w:val="32"/>
          <w:szCs w:val="32"/>
          <w:highlight w:val="none"/>
        </w:rPr>
      </w:pPr>
    </w:p>
    <w:p w14:paraId="607E97C2">
      <w:pPr>
        <w:autoSpaceDE w:val="0"/>
        <w:autoSpaceDN w:val="0"/>
        <w:jc w:val="center"/>
        <w:rPr>
          <w:rFonts w:ascii="宋体" w:hAnsi="宋体" w:cs="宋体"/>
          <w:b/>
          <w:color w:val="auto"/>
          <w:spacing w:val="6"/>
          <w:sz w:val="32"/>
          <w:szCs w:val="32"/>
          <w:highlight w:val="none"/>
        </w:rPr>
      </w:pPr>
    </w:p>
    <w:p w14:paraId="45E06AF6">
      <w:pPr>
        <w:autoSpaceDE w:val="0"/>
        <w:autoSpaceDN w:val="0"/>
        <w:jc w:val="center"/>
        <w:rPr>
          <w:rFonts w:ascii="宋体" w:hAnsi="宋体" w:cs="宋体"/>
          <w:b/>
          <w:color w:val="auto"/>
          <w:spacing w:val="6"/>
          <w:sz w:val="32"/>
          <w:szCs w:val="32"/>
          <w:highlight w:val="none"/>
        </w:rPr>
      </w:pPr>
    </w:p>
    <w:p w14:paraId="7D240F34">
      <w:pPr>
        <w:autoSpaceDE w:val="0"/>
        <w:autoSpaceDN w:val="0"/>
        <w:jc w:val="center"/>
        <w:rPr>
          <w:rFonts w:ascii="宋体" w:hAnsi="宋体" w:cs="宋体"/>
          <w:b/>
          <w:color w:val="auto"/>
          <w:spacing w:val="6"/>
          <w:sz w:val="32"/>
          <w:szCs w:val="32"/>
          <w:highlight w:val="none"/>
        </w:rPr>
      </w:pPr>
    </w:p>
    <w:p w14:paraId="2E695138">
      <w:pPr>
        <w:autoSpaceDE w:val="0"/>
        <w:autoSpaceDN w:val="0"/>
        <w:jc w:val="center"/>
        <w:rPr>
          <w:rFonts w:ascii="宋体" w:hAnsi="宋体" w:cs="宋体"/>
          <w:b/>
          <w:color w:val="auto"/>
          <w:spacing w:val="6"/>
          <w:sz w:val="32"/>
          <w:szCs w:val="32"/>
          <w:highlight w:val="none"/>
        </w:rPr>
      </w:pPr>
    </w:p>
    <w:p w14:paraId="551C6F81">
      <w:pPr>
        <w:autoSpaceDE w:val="0"/>
        <w:autoSpaceDN w:val="0"/>
        <w:jc w:val="center"/>
        <w:rPr>
          <w:rFonts w:ascii="宋体" w:hAnsi="宋体" w:cs="宋体"/>
          <w:b/>
          <w:color w:val="auto"/>
          <w:spacing w:val="6"/>
          <w:sz w:val="32"/>
          <w:szCs w:val="32"/>
          <w:highlight w:val="none"/>
        </w:rPr>
      </w:pPr>
    </w:p>
    <w:p w14:paraId="3DB83893">
      <w:pPr>
        <w:autoSpaceDE w:val="0"/>
        <w:autoSpaceDN w:val="0"/>
        <w:jc w:val="center"/>
        <w:rPr>
          <w:rFonts w:ascii="宋体" w:hAnsi="宋体" w:cs="宋体"/>
          <w:b/>
          <w:color w:val="auto"/>
          <w:spacing w:val="6"/>
          <w:sz w:val="32"/>
          <w:szCs w:val="32"/>
          <w:highlight w:val="none"/>
        </w:rPr>
      </w:pPr>
    </w:p>
    <w:p w14:paraId="7B0919F4">
      <w:pPr>
        <w:autoSpaceDE w:val="0"/>
        <w:autoSpaceDN w:val="0"/>
        <w:jc w:val="center"/>
        <w:rPr>
          <w:rFonts w:ascii="宋体" w:hAnsi="宋体" w:cs="宋体"/>
          <w:b/>
          <w:color w:val="auto"/>
          <w:spacing w:val="6"/>
          <w:sz w:val="32"/>
          <w:szCs w:val="32"/>
          <w:highlight w:val="none"/>
        </w:rPr>
      </w:pPr>
    </w:p>
    <w:p w14:paraId="49BFF99C">
      <w:pPr>
        <w:autoSpaceDE w:val="0"/>
        <w:autoSpaceDN w:val="0"/>
        <w:jc w:val="center"/>
        <w:rPr>
          <w:rFonts w:ascii="宋体" w:hAnsi="宋体" w:cs="宋体"/>
          <w:b/>
          <w:color w:val="auto"/>
          <w:spacing w:val="6"/>
          <w:sz w:val="32"/>
          <w:szCs w:val="32"/>
          <w:highlight w:val="none"/>
        </w:rPr>
      </w:pPr>
    </w:p>
    <w:p w14:paraId="7F81CE1D">
      <w:pPr>
        <w:autoSpaceDE w:val="0"/>
        <w:autoSpaceDN w:val="0"/>
        <w:jc w:val="center"/>
        <w:rPr>
          <w:rFonts w:ascii="宋体" w:hAnsi="宋体" w:cs="宋体"/>
          <w:b/>
          <w:color w:val="auto"/>
          <w:spacing w:val="6"/>
          <w:sz w:val="32"/>
          <w:szCs w:val="32"/>
          <w:highlight w:val="none"/>
        </w:rPr>
      </w:pPr>
    </w:p>
    <w:p w14:paraId="7CEAF442">
      <w:pPr>
        <w:autoSpaceDE w:val="0"/>
        <w:autoSpaceDN w:val="0"/>
        <w:jc w:val="center"/>
        <w:rPr>
          <w:rFonts w:ascii="宋体" w:hAnsi="宋体" w:cs="宋体"/>
          <w:b/>
          <w:color w:val="auto"/>
          <w:spacing w:val="6"/>
          <w:sz w:val="32"/>
          <w:szCs w:val="32"/>
          <w:highlight w:val="none"/>
        </w:rPr>
      </w:pPr>
    </w:p>
    <w:p w14:paraId="74138BA4">
      <w:pPr>
        <w:autoSpaceDE w:val="0"/>
        <w:autoSpaceDN w:val="0"/>
        <w:jc w:val="center"/>
        <w:rPr>
          <w:rFonts w:ascii="宋体" w:hAnsi="宋体" w:cs="宋体"/>
          <w:b/>
          <w:color w:val="auto"/>
          <w:spacing w:val="6"/>
          <w:sz w:val="32"/>
          <w:szCs w:val="32"/>
          <w:highlight w:val="none"/>
        </w:rPr>
      </w:pPr>
    </w:p>
    <w:p w14:paraId="6D0A4C17">
      <w:pPr>
        <w:autoSpaceDE w:val="0"/>
        <w:autoSpaceDN w:val="0"/>
        <w:jc w:val="center"/>
        <w:rPr>
          <w:rFonts w:ascii="宋体" w:hAnsi="宋体" w:cs="宋体"/>
          <w:b/>
          <w:color w:val="auto"/>
          <w:spacing w:val="6"/>
          <w:sz w:val="32"/>
          <w:szCs w:val="32"/>
          <w:highlight w:val="none"/>
        </w:rPr>
      </w:pPr>
    </w:p>
    <w:p w14:paraId="2DADC1D8">
      <w:pPr>
        <w:autoSpaceDE w:val="0"/>
        <w:autoSpaceDN w:val="0"/>
        <w:jc w:val="center"/>
        <w:rPr>
          <w:rFonts w:ascii="宋体" w:hAnsi="宋体" w:cs="宋体"/>
          <w:b/>
          <w:color w:val="auto"/>
          <w:spacing w:val="6"/>
          <w:sz w:val="32"/>
          <w:szCs w:val="32"/>
          <w:highlight w:val="none"/>
        </w:rPr>
      </w:pPr>
    </w:p>
    <w:p w14:paraId="27B69EE6">
      <w:pPr>
        <w:autoSpaceDE w:val="0"/>
        <w:autoSpaceDN w:val="0"/>
        <w:jc w:val="center"/>
        <w:rPr>
          <w:rFonts w:ascii="宋体" w:hAnsi="宋体" w:cs="宋体"/>
          <w:b/>
          <w:color w:val="auto"/>
          <w:spacing w:val="6"/>
          <w:sz w:val="32"/>
          <w:szCs w:val="32"/>
          <w:highlight w:val="none"/>
        </w:rPr>
      </w:pPr>
    </w:p>
    <w:p w14:paraId="15F27299">
      <w:pPr>
        <w:autoSpaceDE w:val="0"/>
        <w:autoSpaceDN w:val="0"/>
        <w:jc w:val="center"/>
        <w:rPr>
          <w:rFonts w:ascii="宋体" w:hAnsi="宋体" w:cs="宋体"/>
          <w:b/>
          <w:color w:val="auto"/>
          <w:spacing w:val="6"/>
          <w:sz w:val="32"/>
          <w:szCs w:val="32"/>
          <w:highlight w:val="none"/>
        </w:rPr>
      </w:pPr>
    </w:p>
    <w:p w14:paraId="6A9F18D6">
      <w:pPr>
        <w:autoSpaceDE w:val="0"/>
        <w:autoSpaceDN w:val="0"/>
        <w:jc w:val="center"/>
        <w:rPr>
          <w:rFonts w:ascii="宋体" w:hAnsi="宋体" w:cs="宋体"/>
          <w:b/>
          <w:color w:val="auto"/>
          <w:spacing w:val="6"/>
          <w:sz w:val="32"/>
          <w:szCs w:val="32"/>
          <w:highlight w:val="none"/>
        </w:rPr>
      </w:pPr>
    </w:p>
    <w:p w14:paraId="33F14B36">
      <w:pPr>
        <w:autoSpaceDE w:val="0"/>
        <w:autoSpaceDN w:val="0"/>
        <w:jc w:val="center"/>
        <w:rPr>
          <w:rFonts w:ascii="宋体" w:hAnsi="宋体" w:cs="宋体"/>
          <w:b/>
          <w:color w:val="auto"/>
          <w:spacing w:val="6"/>
          <w:sz w:val="32"/>
          <w:szCs w:val="32"/>
          <w:highlight w:val="none"/>
        </w:rPr>
      </w:pPr>
    </w:p>
    <w:p w14:paraId="73E834FF">
      <w:pPr>
        <w:autoSpaceDE w:val="0"/>
        <w:autoSpaceDN w:val="0"/>
        <w:jc w:val="center"/>
        <w:rPr>
          <w:rFonts w:ascii="宋体" w:hAnsi="宋体" w:cs="宋体"/>
          <w:b/>
          <w:color w:val="auto"/>
          <w:spacing w:val="6"/>
          <w:sz w:val="32"/>
          <w:szCs w:val="32"/>
          <w:highlight w:val="none"/>
        </w:rPr>
      </w:pPr>
    </w:p>
    <w:p w14:paraId="2D4E79D0">
      <w:pPr>
        <w:autoSpaceDE w:val="0"/>
        <w:autoSpaceDN w:val="0"/>
        <w:jc w:val="center"/>
        <w:rPr>
          <w:rFonts w:ascii="宋体" w:hAnsi="宋体" w:cs="宋体"/>
          <w:b/>
          <w:color w:val="auto"/>
          <w:spacing w:val="6"/>
          <w:sz w:val="32"/>
          <w:szCs w:val="32"/>
          <w:highlight w:val="none"/>
        </w:rPr>
      </w:pPr>
    </w:p>
    <w:p w14:paraId="2EE84F83">
      <w:pPr>
        <w:autoSpaceDE w:val="0"/>
        <w:autoSpaceDN w:val="0"/>
        <w:jc w:val="center"/>
        <w:rPr>
          <w:rFonts w:ascii="宋体" w:hAnsi="宋体" w:cs="宋体"/>
          <w:b/>
          <w:color w:val="auto"/>
          <w:spacing w:val="6"/>
          <w:sz w:val="32"/>
          <w:szCs w:val="32"/>
          <w:highlight w:val="none"/>
        </w:rPr>
      </w:pPr>
    </w:p>
    <w:p w14:paraId="49CC4A0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D19B43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6F982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环卫工人团体意外伤害保险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XXXXXX</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73037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F4CC8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C3AD26B">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914C2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AC9B8F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承接</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10886D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1"/>
    </w:p>
    <w:p w14:paraId="419644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CCC11C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3AA51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8BA7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5098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249CAC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E7052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BC8BB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71AB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DEA5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D7FF69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1C2DAD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4E29DE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BBA95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4C31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080078">
      <w:pPr>
        <w:autoSpaceDE w:val="0"/>
        <w:autoSpaceDN w:val="0"/>
        <w:jc w:val="center"/>
        <w:rPr>
          <w:rFonts w:ascii="宋体" w:hAnsi="宋体" w:cs="宋体"/>
          <w:b/>
          <w:color w:val="auto"/>
          <w:spacing w:val="6"/>
          <w:sz w:val="32"/>
          <w:szCs w:val="32"/>
          <w:highlight w:val="none"/>
        </w:rPr>
      </w:pPr>
    </w:p>
    <w:p w14:paraId="0AA7CC8E">
      <w:pPr>
        <w:autoSpaceDE w:val="0"/>
        <w:autoSpaceDN w:val="0"/>
        <w:jc w:val="center"/>
        <w:rPr>
          <w:rFonts w:ascii="宋体" w:hAnsi="宋体" w:cs="宋体"/>
          <w:b/>
          <w:color w:val="auto"/>
          <w:spacing w:val="6"/>
          <w:sz w:val="32"/>
          <w:szCs w:val="32"/>
          <w:highlight w:val="none"/>
        </w:rPr>
      </w:pPr>
    </w:p>
    <w:p w14:paraId="438F74ED">
      <w:pPr>
        <w:autoSpaceDE w:val="0"/>
        <w:autoSpaceDN w:val="0"/>
        <w:jc w:val="center"/>
        <w:rPr>
          <w:rFonts w:ascii="宋体" w:hAnsi="宋体" w:cs="宋体"/>
          <w:b/>
          <w:color w:val="auto"/>
          <w:spacing w:val="6"/>
          <w:sz w:val="32"/>
          <w:szCs w:val="32"/>
          <w:highlight w:val="none"/>
        </w:rPr>
      </w:pPr>
    </w:p>
    <w:p w14:paraId="6BE196B6">
      <w:pPr>
        <w:autoSpaceDE w:val="0"/>
        <w:autoSpaceDN w:val="0"/>
        <w:jc w:val="center"/>
        <w:rPr>
          <w:rFonts w:ascii="宋体" w:hAnsi="宋体" w:cs="宋体"/>
          <w:b/>
          <w:color w:val="auto"/>
          <w:spacing w:val="6"/>
          <w:sz w:val="32"/>
          <w:szCs w:val="32"/>
          <w:highlight w:val="none"/>
        </w:rPr>
      </w:pPr>
    </w:p>
    <w:p w14:paraId="16EB3814">
      <w:pPr>
        <w:autoSpaceDE w:val="0"/>
        <w:autoSpaceDN w:val="0"/>
        <w:jc w:val="center"/>
        <w:rPr>
          <w:rFonts w:ascii="宋体" w:hAnsi="宋体" w:cs="宋体"/>
          <w:b/>
          <w:color w:val="auto"/>
          <w:spacing w:val="6"/>
          <w:sz w:val="32"/>
          <w:szCs w:val="32"/>
          <w:highlight w:val="none"/>
        </w:rPr>
      </w:pPr>
    </w:p>
    <w:p w14:paraId="384C72C4">
      <w:pPr>
        <w:autoSpaceDE w:val="0"/>
        <w:autoSpaceDN w:val="0"/>
        <w:jc w:val="center"/>
        <w:rPr>
          <w:rFonts w:ascii="宋体" w:hAnsi="宋体" w:cs="宋体"/>
          <w:b/>
          <w:color w:val="auto"/>
          <w:spacing w:val="6"/>
          <w:sz w:val="32"/>
          <w:szCs w:val="32"/>
          <w:highlight w:val="none"/>
        </w:rPr>
      </w:pPr>
    </w:p>
    <w:p w14:paraId="00565ADF">
      <w:pPr>
        <w:autoSpaceDE w:val="0"/>
        <w:autoSpaceDN w:val="0"/>
        <w:jc w:val="center"/>
        <w:rPr>
          <w:rFonts w:ascii="宋体" w:hAnsi="宋体" w:cs="宋体"/>
          <w:b/>
          <w:color w:val="auto"/>
          <w:spacing w:val="6"/>
          <w:sz w:val="32"/>
          <w:szCs w:val="32"/>
          <w:highlight w:val="none"/>
        </w:rPr>
      </w:pPr>
    </w:p>
    <w:p w14:paraId="6717ECA0">
      <w:pPr>
        <w:autoSpaceDE w:val="0"/>
        <w:autoSpaceDN w:val="0"/>
        <w:jc w:val="center"/>
        <w:rPr>
          <w:rFonts w:ascii="宋体" w:hAnsi="宋体" w:cs="宋体"/>
          <w:b/>
          <w:color w:val="auto"/>
          <w:spacing w:val="6"/>
          <w:sz w:val="32"/>
          <w:szCs w:val="32"/>
          <w:highlight w:val="none"/>
        </w:rPr>
      </w:pPr>
    </w:p>
    <w:p w14:paraId="299E3D0F">
      <w:pPr>
        <w:autoSpaceDE w:val="0"/>
        <w:autoSpaceDN w:val="0"/>
        <w:jc w:val="center"/>
        <w:rPr>
          <w:rFonts w:ascii="宋体" w:hAnsi="宋体" w:cs="宋体"/>
          <w:b/>
          <w:color w:val="auto"/>
          <w:spacing w:val="6"/>
          <w:sz w:val="32"/>
          <w:szCs w:val="32"/>
          <w:highlight w:val="none"/>
        </w:rPr>
      </w:pPr>
    </w:p>
    <w:p w14:paraId="16A3EC42">
      <w:pPr>
        <w:autoSpaceDE w:val="0"/>
        <w:autoSpaceDN w:val="0"/>
        <w:jc w:val="center"/>
        <w:rPr>
          <w:rFonts w:ascii="宋体" w:hAnsi="宋体" w:cs="宋体"/>
          <w:b/>
          <w:color w:val="auto"/>
          <w:spacing w:val="6"/>
          <w:sz w:val="32"/>
          <w:szCs w:val="32"/>
          <w:highlight w:val="none"/>
        </w:rPr>
      </w:pPr>
    </w:p>
    <w:p w14:paraId="5975DCF4">
      <w:pPr>
        <w:autoSpaceDE w:val="0"/>
        <w:autoSpaceDN w:val="0"/>
        <w:jc w:val="center"/>
        <w:rPr>
          <w:rFonts w:ascii="宋体" w:hAnsi="宋体" w:cs="宋体"/>
          <w:b/>
          <w:color w:val="auto"/>
          <w:spacing w:val="6"/>
          <w:sz w:val="32"/>
          <w:szCs w:val="32"/>
          <w:highlight w:val="none"/>
        </w:rPr>
      </w:pPr>
    </w:p>
    <w:p w14:paraId="79DBF535">
      <w:pPr>
        <w:autoSpaceDE w:val="0"/>
        <w:autoSpaceDN w:val="0"/>
        <w:jc w:val="center"/>
        <w:rPr>
          <w:rFonts w:ascii="宋体" w:hAnsi="宋体" w:cs="宋体"/>
          <w:b/>
          <w:color w:val="auto"/>
          <w:spacing w:val="6"/>
          <w:sz w:val="32"/>
          <w:szCs w:val="32"/>
          <w:highlight w:val="none"/>
        </w:rPr>
      </w:pPr>
    </w:p>
    <w:p w14:paraId="076E9A55">
      <w:pPr>
        <w:autoSpaceDE w:val="0"/>
        <w:autoSpaceDN w:val="0"/>
        <w:jc w:val="center"/>
        <w:rPr>
          <w:rFonts w:ascii="宋体" w:hAnsi="宋体" w:cs="宋体"/>
          <w:b/>
          <w:color w:val="auto"/>
          <w:spacing w:val="6"/>
          <w:sz w:val="32"/>
          <w:szCs w:val="32"/>
          <w:highlight w:val="none"/>
        </w:rPr>
      </w:pPr>
    </w:p>
    <w:p w14:paraId="5EBBA7F7">
      <w:pPr>
        <w:autoSpaceDE w:val="0"/>
        <w:autoSpaceDN w:val="0"/>
        <w:jc w:val="center"/>
        <w:rPr>
          <w:rFonts w:ascii="宋体" w:hAnsi="宋体" w:cs="宋体"/>
          <w:b/>
          <w:color w:val="auto"/>
          <w:spacing w:val="6"/>
          <w:sz w:val="32"/>
          <w:szCs w:val="32"/>
          <w:highlight w:val="none"/>
        </w:rPr>
      </w:pPr>
    </w:p>
    <w:p w14:paraId="60C054F1">
      <w:pPr>
        <w:autoSpaceDE w:val="0"/>
        <w:autoSpaceDN w:val="0"/>
        <w:jc w:val="center"/>
        <w:rPr>
          <w:rFonts w:ascii="宋体" w:hAnsi="宋体" w:cs="宋体"/>
          <w:b/>
          <w:color w:val="auto"/>
          <w:spacing w:val="6"/>
          <w:sz w:val="32"/>
          <w:szCs w:val="32"/>
          <w:highlight w:val="none"/>
        </w:rPr>
      </w:pPr>
    </w:p>
    <w:p w14:paraId="51BC1F5A">
      <w:pPr>
        <w:autoSpaceDE w:val="0"/>
        <w:autoSpaceDN w:val="0"/>
        <w:jc w:val="center"/>
        <w:rPr>
          <w:rFonts w:ascii="宋体" w:hAnsi="宋体" w:cs="宋体"/>
          <w:b/>
          <w:color w:val="auto"/>
          <w:spacing w:val="6"/>
          <w:sz w:val="32"/>
          <w:szCs w:val="32"/>
          <w:highlight w:val="none"/>
        </w:rPr>
      </w:pPr>
    </w:p>
    <w:p w14:paraId="14C8A2CE">
      <w:pPr>
        <w:autoSpaceDE w:val="0"/>
        <w:autoSpaceDN w:val="0"/>
        <w:jc w:val="center"/>
        <w:rPr>
          <w:rFonts w:ascii="宋体" w:hAnsi="宋体" w:cs="宋体"/>
          <w:b/>
          <w:color w:val="auto"/>
          <w:spacing w:val="6"/>
          <w:sz w:val="32"/>
          <w:szCs w:val="32"/>
          <w:highlight w:val="none"/>
        </w:rPr>
      </w:pPr>
    </w:p>
    <w:p w14:paraId="02C52EE6">
      <w:pPr>
        <w:autoSpaceDE w:val="0"/>
        <w:autoSpaceDN w:val="0"/>
        <w:jc w:val="center"/>
        <w:rPr>
          <w:rFonts w:ascii="宋体" w:hAnsi="宋体" w:cs="宋体"/>
          <w:b/>
          <w:color w:val="auto"/>
          <w:spacing w:val="6"/>
          <w:sz w:val="32"/>
          <w:szCs w:val="32"/>
          <w:highlight w:val="none"/>
        </w:rPr>
      </w:pPr>
    </w:p>
    <w:p w14:paraId="435994A8">
      <w:pPr>
        <w:autoSpaceDE w:val="0"/>
        <w:autoSpaceDN w:val="0"/>
        <w:jc w:val="center"/>
        <w:rPr>
          <w:rFonts w:ascii="宋体" w:hAnsi="宋体" w:cs="宋体"/>
          <w:b/>
          <w:color w:val="auto"/>
          <w:spacing w:val="6"/>
          <w:sz w:val="32"/>
          <w:szCs w:val="32"/>
          <w:highlight w:val="none"/>
        </w:rPr>
      </w:pPr>
    </w:p>
    <w:p w14:paraId="64DDCBCA">
      <w:pPr>
        <w:autoSpaceDE w:val="0"/>
        <w:autoSpaceDN w:val="0"/>
        <w:jc w:val="center"/>
        <w:rPr>
          <w:rFonts w:ascii="宋体" w:hAnsi="宋体" w:cs="宋体"/>
          <w:b/>
          <w:color w:val="auto"/>
          <w:spacing w:val="6"/>
          <w:sz w:val="32"/>
          <w:szCs w:val="32"/>
          <w:highlight w:val="none"/>
        </w:rPr>
      </w:pPr>
    </w:p>
    <w:p w14:paraId="71F3C138">
      <w:pPr>
        <w:autoSpaceDE w:val="0"/>
        <w:autoSpaceDN w:val="0"/>
        <w:jc w:val="center"/>
        <w:rPr>
          <w:rFonts w:ascii="宋体" w:hAnsi="宋体" w:cs="宋体"/>
          <w:b/>
          <w:color w:val="auto"/>
          <w:spacing w:val="6"/>
          <w:sz w:val="32"/>
          <w:szCs w:val="32"/>
          <w:highlight w:val="none"/>
        </w:rPr>
      </w:pPr>
    </w:p>
    <w:p w14:paraId="55817AD9">
      <w:pPr>
        <w:autoSpaceDE w:val="0"/>
        <w:autoSpaceDN w:val="0"/>
        <w:jc w:val="center"/>
        <w:rPr>
          <w:rFonts w:ascii="宋体" w:hAnsi="宋体" w:cs="宋体"/>
          <w:b/>
          <w:color w:val="auto"/>
          <w:spacing w:val="6"/>
          <w:sz w:val="32"/>
          <w:szCs w:val="32"/>
          <w:highlight w:val="none"/>
        </w:rPr>
      </w:pPr>
    </w:p>
    <w:p w14:paraId="4DBBFEBD">
      <w:pPr>
        <w:autoSpaceDE w:val="0"/>
        <w:autoSpaceDN w:val="0"/>
        <w:jc w:val="center"/>
        <w:rPr>
          <w:rFonts w:ascii="宋体" w:hAnsi="宋体" w:cs="宋体"/>
          <w:b/>
          <w:color w:val="auto"/>
          <w:spacing w:val="6"/>
          <w:sz w:val="32"/>
          <w:szCs w:val="32"/>
          <w:highlight w:val="none"/>
        </w:rPr>
      </w:pPr>
    </w:p>
    <w:p w14:paraId="4A7AD884">
      <w:pPr>
        <w:autoSpaceDE w:val="0"/>
        <w:autoSpaceDN w:val="0"/>
        <w:jc w:val="center"/>
        <w:rPr>
          <w:rFonts w:ascii="宋体" w:hAnsi="宋体" w:cs="宋体"/>
          <w:b/>
          <w:color w:val="auto"/>
          <w:spacing w:val="6"/>
          <w:sz w:val="32"/>
          <w:szCs w:val="32"/>
          <w:highlight w:val="none"/>
        </w:rPr>
      </w:pPr>
    </w:p>
    <w:p w14:paraId="7D2EE117">
      <w:pPr>
        <w:autoSpaceDE w:val="0"/>
        <w:autoSpaceDN w:val="0"/>
        <w:jc w:val="center"/>
        <w:rPr>
          <w:rFonts w:ascii="宋体" w:hAnsi="宋体" w:cs="宋体"/>
          <w:b/>
          <w:color w:val="auto"/>
          <w:spacing w:val="6"/>
          <w:sz w:val="32"/>
          <w:szCs w:val="32"/>
          <w:highlight w:val="none"/>
        </w:rPr>
      </w:pPr>
    </w:p>
    <w:p w14:paraId="60E7EF58">
      <w:pPr>
        <w:autoSpaceDE w:val="0"/>
        <w:autoSpaceDN w:val="0"/>
        <w:jc w:val="center"/>
        <w:rPr>
          <w:rFonts w:ascii="宋体" w:hAnsi="宋体" w:cs="宋体"/>
          <w:b/>
          <w:color w:val="auto"/>
          <w:spacing w:val="6"/>
          <w:sz w:val="32"/>
          <w:szCs w:val="32"/>
          <w:highlight w:val="none"/>
        </w:rPr>
      </w:pPr>
    </w:p>
    <w:p w14:paraId="2FE197D7">
      <w:pPr>
        <w:autoSpaceDE w:val="0"/>
        <w:autoSpaceDN w:val="0"/>
        <w:jc w:val="center"/>
        <w:rPr>
          <w:rFonts w:ascii="宋体" w:hAnsi="宋体" w:cs="宋体"/>
          <w:b/>
          <w:color w:val="auto"/>
          <w:spacing w:val="6"/>
          <w:sz w:val="32"/>
          <w:szCs w:val="32"/>
          <w:highlight w:val="none"/>
        </w:rPr>
      </w:pPr>
    </w:p>
    <w:p w14:paraId="78549B7A">
      <w:pPr>
        <w:autoSpaceDE w:val="0"/>
        <w:autoSpaceDN w:val="0"/>
        <w:jc w:val="center"/>
        <w:rPr>
          <w:rFonts w:ascii="宋体" w:hAnsi="宋体" w:cs="宋体"/>
          <w:b/>
          <w:color w:val="auto"/>
          <w:spacing w:val="6"/>
          <w:sz w:val="32"/>
          <w:szCs w:val="32"/>
          <w:highlight w:val="none"/>
        </w:rPr>
      </w:pPr>
    </w:p>
    <w:p w14:paraId="7BFB180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F44422D">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4E8F594">
      <w:pPr>
        <w:spacing w:line="360" w:lineRule="auto"/>
        <w:jc w:val="center"/>
        <w:rPr>
          <w:rFonts w:ascii="宋体" w:hAnsi="宋体" w:cs="宋体"/>
          <w:color w:val="auto"/>
          <w:sz w:val="24"/>
          <w:highlight w:val="none"/>
          <w:u w:val="single"/>
        </w:rPr>
      </w:pPr>
    </w:p>
    <w:p w14:paraId="4A8BB12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r>
        <w:rPr>
          <w:rFonts w:hint="eastAsia" w:ascii="宋体" w:hAnsi="宋体" w:cs="宋体"/>
          <w:b/>
          <w:color w:val="auto"/>
          <w:sz w:val="32"/>
          <w:szCs w:val="32"/>
          <w:highlight w:val="none"/>
          <w:lang w:val="en-US" w:eastAsia="zh-CN"/>
        </w:rPr>
        <w:t>服务</w:t>
      </w:r>
      <w:r>
        <w:rPr>
          <w:rFonts w:hint="eastAsia" w:ascii="宋体" w:hAnsi="宋体" w:cs="宋体"/>
          <w:b/>
          <w:color w:val="auto"/>
          <w:sz w:val="32"/>
          <w:szCs w:val="32"/>
          <w:highlight w:val="none"/>
        </w:rPr>
        <w:t>）</w:t>
      </w:r>
    </w:p>
    <w:p w14:paraId="5B89CF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 xml:space="preserve">环卫工人团体意外伤害保险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采购活动，提供的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。相关企业（含联合体中的中小企业、签订分包意向协议的中小企业）的具体情况如下：</w:t>
      </w:r>
    </w:p>
    <w:p w14:paraId="4A0B3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w:t>
      </w:r>
      <w:r>
        <w:rPr>
          <w:rFonts w:hint="eastAsia" w:ascii="宋体" w:hAnsi="宋体" w:cs="宋体"/>
          <w:color w:val="auto"/>
          <w:sz w:val="24"/>
          <w:highlight w:val="none"/>
          <w:lang w:val="en-US" w:eastAsia="zh-CN"/>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4520A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w:t>
      </w:r>
      <w:r>
        <w:rPr>
          <w:rFonts w:hint="eastAsia" w:ascii="宋体" w:hAnsi="宋体" w:cs="宋体"/>
          <w:color w:val="auto"/>
          <w:sz w:val="24"/>
          <w:highlight w:val="none"/>
          <w:lang w:val="en-US" w:eastAsia="zh-CN"/>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12599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A7F66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47C25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A0A7F8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C2395C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CFE39C">
      <w:pPr>
        <w:spacing w:line="360" w:lineRule="auto"/>
        <w:ind w:right="420" w:firstLine="240" w:firstLineChars="1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w:t>
      </w:r>
    </w:p>
    <w:p w14:paraId="4C3BC6F2">
      <w:pPr>
        <w:spacing w:line="240" w:lineRule="auto"/>
        <w:ind w:right="0" w:firstLine="240" w:firstLineChars="1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①</w:t>
      </w:r>
      <w:r>
        <w:rPr>
          <w:rFonts w:hint="eastAsia" w:ascii="宋体" w:hAnsi="宋体" w:eastAsia="宋体" w:cs="宋体"/>
          <w:color w:val="auto"/>
          <w:sz w:val="24"/>
          <w:szCs w:val="24"/>
          <w:highlight w:val="none"/>
          <w:shd w:val="clear" w:color="auto" w:fill="auto"/>
        </w:rPr>
        <w:t>从业人员、营业收入、资产总额填报上一年度数据，无上一年度数据的新成立企业可不填报</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lang w:eastAsia="zh-CN"/>
        </w:rPr>
        <w:t>②</w:t>
      </w:r>
      <w:r>
        <w:rPr>
          <w:rFonts w:hint="eastAsia" w:ascii="宋体" w:hAnsi="宋体" w:eastAsia="宋体" w:cs="宋体"/>
          <w:i w:val="0"/>
          <w:caps w:val="0"/>
          <w:color w:val="auto"/>
          <w:spacing w:val="0"/>
          <w:sz w:val="24"/>
          <w:szCs w:val="24"/>
          <w:highlight w:val="none"/>
          <w:shd w:val="clear" w:color="auto"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color="auto" w:fill="auto"/>
          <w:lang w:eastAsia="zh-CN"/>
        </w:rPr>
        <w:t>③</w:t>
      </w:r>
      <w:r>
        <w:rPr>
          <w:rFonts w:hint="eastAsia" w:ascii="宋体" w:hAnsi="宋体" w:eastAsia="宋体" w:cs="宋体"/>
          <w:color w:val="auto"/>
          <w:sz w:val="24"/>
          <w:szCs w:val="24"/>
          <w:highlight w:val="none"/>
          <w:shd w:val="clear" w:color="auto" w:fill="auto"/>
          <w:lang w:val="en-US" w:eastAsia="zh-CN"/>
        </w:rPr>
        <w:t>《中小企业声明函》填写企业类型错误或者未填写企业类型的，投标无效。</w:t>
      </w:r>
    </w:p>
    <w:p w14:paraId="355225BB">
      <w:pPr>
        <w:spacing w:line="360" w:lineRule="auto"/>
        <w:jc w:val="center"/>
        <w:rPr>
          <w:rFonts w:hint="eastAsia" w:ascii="宋体" w:hAnsi="宋体" w:eastAsia="宋体" w:cs="宋体"/>
          <w:b/>
          <w:color w:val="auto"/>
          <w:sz w:val="24"/>
          <w:szCs w:val="24"/>
          <w:highlight w:val="none"/>
          <w:shd w:val="clear" w:color="FFFFFF" w:fill="D9D9D9"/>
        </w:rPr>
      </w:pPr>
    </w:p>
    <w:p w14:paraId="13C669F8">
      <w:pPr>
        <w:spacing w:line="360" w:lineRule="auto"/>
        <w:jc w:val="center"/>
        <w:rPr>
          <w:rFonts w:ascii="宋体" w:hAnsi="宋体" w:cs="宋体"/>
          <w:b/>
          <w:color w:val="auto"/>
          <w:sz w:val="32"/>
          <w:szCs w:val="32"/>
          <w:highlight w:val="none"/>
          <w:shd w:val="clear" w:color="FFFFFF" w:fill="D9D9D9"/>
        </w:rPr>
      </w:pPr>
    </w:p>
    <w:p w14:paraId="5DAA3952">
      <w:pPr>
        <w:spacing w:line="360" w:lineRule="auto"/>
        <w:jc w:val="center"/>
        <w:rPr>
          <w:rFonts w:ascii="宋体" w:hAnsi="宋体" w:cs="宋体"/>
          <w:b/>
          <w:color w:val="auto"/>
          <w:sz w:val="32"/>
          <w:szCs w:val="32"/>
          <w:highlight w:val="none"/>
        </w:rPr>
      </w:pPr>
    </w:p>
    <w:p w14:paraId="7B445D11">
      <w:pPr>
        <w:spacing w:line="360" w:lineRule="auto"/>
        <w:jc w:val="both"/>
        <w:rPr>
          <w:rFonts w:ascii="宋体" w:hAnsi="宋体" w:cs="宋体"/>
          <w:b/>
          <w:color w:val="auto"/>
          <w:sz w:val="32"/>
          <w:szCs w:val="32"/>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AF09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F58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3AA56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EB9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FF6F">
    <w:pPr>
      <w:pStyle w:val="39"/>
      <w:framePr w:wrap="around" w:vAnchor="text" w:hAnchor="margin" w:xAlign="right" w:y="1"/>
      <w:rPr>
        <w:rStyle w:val="72"/>
      </w:rPr>
    </w:pPr>
    <w:r>
      <w:fldChar w:fldCharType="begin"/>
    </w:r>
    <w:r>
      <w:rPr>
        <w:rStyle w:val="72"/>
      </w:rPr>
      <w:instrText xml:space="preserve">PAGE  </w:instrText>
    </w:r>
    <w:r>
      <w:fldChar w:fldCharType="end"/>
    </w:r>
  </w:p>
  <w:p w14:paraId="120840B8">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BAB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2" w:name="_Toc91899912"/>
    <w:bookmarkStart w:id="543" w:name="_Toc36110187"/>
    <w:bookmarkStart w:id="544" w:name="_Toc131845147"/>
    <w:bookmarkStart w:id="545" w:name="_Toc164085800"/>
    <w:r>
      <w:rPr>
        <w:rFonts w:hint="eastAsia" w:ascii="仿宋_GB2312" w:eastAsia="仿宋_GB2312"/>
        <w:kern w:val="0"/>
        <w:szCs w:val="21"/>
      </w:rPr>
      <w:t xml:space="preserve"> 页</w:t>
    </w:r>
    <w:bookmarkEnd w:id="542"/>
    <w:bookmarkEnd w:id="543"/>
    <w:bookmarkEnd w:id="544"/>
    <w:bookmarkEnd w:id="5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DED86">
    <w:pPr>
      <w:pStyle w:val="39"/>
      <w:framePr w:wrap="around" w:vAnchor="text" w:hAnchor="margin" w:xAlign="right" w:y="1"/>
      <w:rPr>
        <w:rStyle w:val="72"/>
      </w:rPr>
    </w:pPr>
    <w:r>
      <w:fldChar w:fldCharType="begin"/>
    </w:r>
    <w:r>
      <w:rPr>
        <w:rStyle w:val="72"/>
      </w:rPr>
      <w:instrText xml:space="preserve">PAGE  </w:instrText>
    </w:r>
    <w:r>
      <w:fldChar w:fldCharType="end"/>
    </w:r>
  </w:p>
  <w:p w14:paraId="179AA2A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16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E0344">
    <w:pPr>
      <w:pStyle w:val="39"/>
      <w:rPr>
        <w:rFonts w:ascii="仿宋_GB2312" w:eastAsia="仿宋_GB2312"/>
      </w:rPr>
    </w:pPr>
  </w:p>
  <w:sdt>
    <w:sdtPr>
      <w:id w:val="731591389"/>
    </w:sdtPr>
    <w:sdtContent>
      <w:p w14:paraId="79FB5AF8">
        <w:pPr>
          <w:pStyle w:val="39"/>
          <w:jc w:val="center"/>
        </w:pPr>
      </w:p>
      <w:p w14:paraId="0D6D8101">
        <w:pPr>
          <w:pStyle w:val="39"/>
          <w:jc w:val="center"/>
        </w:pPr>
        <w:r>
          <w:rPr>
            <w:rFonts w:hint="eastAsia"/>
          </w:rPr>
          <w:t>第</w:t>
        </w:r>
        <w:r>
          <w:fldChar w:fldCharType="begin"/>
        </w:r>
        <w:r>
          <w:instrText xml:space="preserve"> PAGE  \* Arabic  \* MERGEFORMAT </w:instrText>
        </w:r>
        <w:r>
          <w:fldChar w:fldCharType="separate"/>
        </w:r>
        <w:r>
          <w:t>68</w:t>
        </w:r>
        <w:r>
          <w:fldChar w:fldCharType="end"/>
        </w:r>
        <w:r>
          <w:rPr>
            <w:rFonts w:hint="eastAsia"/>
          </w:rPr>
          <w:t>页 共</w:t>
        </w:r>
        <w:r>
          <w:fldChar w:fldCharType="begin"/>
        </w:r>
        <w:r>
          <w:instrText xml:space="preserve"> NUMPAGES  \* Arabic  \* MERGEFORMAT </w:instrText>
        </w:r>
        <w:r>
          <w:fldChar w:fldCharType="separate"/>
        </w:r>
        <w:r>
          <w:t>68</w:t>
        </w:r>
        <w:r>
          <w:fldChar w:fldCharType="end"/>
        </w:r>
        <w:r>
          <w:rPr>
            <w:rFonts w:hint="eastAsia"/>
          </w:rPr>
          <w:t>页</w:t>
        </w:r>
      </w:p>
    </w:sdtContent>
  </w:sdt>
  <w:p w14:paraId="75B8D2B4">
    <w:pPr>
      <w:pStyle w:val="39"/>
      <w:rPr>
        <w:rFonts w:ascii="仿宋_GB2312" w:eastAsia="仿宋_GB2312"/>
      </w:rPr>
    </w:pPr>
  </w:p>
  <w:p w14:paraId="2771868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2917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183B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93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CCBDE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21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6184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F13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5348B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74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3B51BB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B8CE">
    <w:pPr>
      <w:pStyle w:val="40"/>
      <w:pBdr>
        <w:bottom w:val="single" w:color="auto" w:sz="6" w:space="4"/>
      </w:pBdr>
      <w:jc w:val="right"/>
    </w:pPr>
    <w:r>
      <w:t></w:t>
    </w:r>
    <w:r>
      <w:rPr>
        <w:rFonts w:hint="eastAsia"/>
      </w:rPr>
      <w:t xml:space="preserve">             </w:t>
    </w:r>
    <w:r>
      <w:t>杭州市政府采购公开招标文件</w:t>
    </w:r>
  </w:p>
  <w:p w14:paraId="02A793D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DFC1">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7841A">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14E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B02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727D">
    <w:pPr>
      <w:pStyle w:val="40"/>
      <w:rPr>
        <w:rFonts w:ascii="仿宋_GB2312" w:eastAsia="仿宋_GB2312"/>
        <w:b/>
        <w:i/>
        <w:u w:val="single"/>
      </w:rPr>
    </w:pPr>
    <w:r>
      <w:t></w:t>
    </w:r>
    <w:r>
      <w:rPr>
        <w:rFonts w:hint="eastAsia"/>
      </w:rPr>
      <w:t xml:space="preserve">                                                  </w:t>
    </w:r>
    <w:r>
      <w:t xml:space="preserve">             杭州市政府采购公开招标文件</w:t>
    </w:r>
  </w:p>
  <w:p w14:paraId="6663339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256D">
    <w:pPr>
      <w:pStyle w:val="40"/>
    </w:pPr>
    <w:r>
      <w:t></w:t>
    </w:r>
    <w:r>
      <w:rPr>
        <w:rFonts w:hint="eastAsia"/>
      </w:rPr>
      <w:t xml:space="preserve">         </w:t>
    </w:r>
  </w:p>
  <w:p w14:paraId="5E9ADC75">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9188">
    <w:pPr>
      <w:pStyle w:val="40"/>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1806">
    <w:pPr>
      <w:pStyle w:val="40"/>
    </w:pPr>
    <w:r>
      <w:t></w:t>
    </w:r>
    <w:r>
      <w:rPr>
        <w:rFonts w:hint="eastAsia"/>
      </w:rPr>
      <w:t xml:space="preserve">         </w:t>
    </w:r>
  </w:p>
  <w:p w14:paraId="52A3D93A">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9B29">
    <w:pPr>
      <w:pStyle w:val="40"/>
      <w:rPr>
        <w:rFonts w:ascii="仿宋_GB2312" w:eastAsia="仿宋_GB2312"/>
        <w:b/>
        <w:i/>
        <w:u w:val="single"/>
      </w:rPr>
    </w:pPr>
    <w:r>
      <w:t></w:t>
    </w:r>
    <w:r>
      <w:rPr>
        <w:rFonts w:hint="eastAsia"/>
      </w:rPr>
      <w:t xml:space="preserve">                                                </w:t>
    </w:r>
    <w:r>
      <w:t xml:space="preserve"> 杭州市政府采购公开招标文件</w:t>
    </w:r>
  </w:p>
  <w:p w14:paraId="42D8761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5868">
    <w:pPr>
      <w:pStyle w:val="40"/>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23B2">
    <w:pPr>
      <w:pStyle w:val="40"/>
      <w:jc w:val="right"/>
      <w:rPr>
        <w:rFonts w:ascii="仿宋_GB2312" w:eastAsia="仿宋_GB2312"/>
        <w:b/>
        <w:i/>
        <w:u w:val="single"/>
      </w:rPr>
    </w:pPr>
    <w:r>
      <w:rPr>
        <w:rFonts w:hint="eastAsia"/>
      </w:rPr>
      <w:t xml:space="preserve">                                  </w:t>
    </w:r>
    <w:r>
      <w:t>杭州市政府采购公开招标文件</w:t>
    </w:r>
  </w:p>
  <w:p w14:paraId="116125D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4604B"/>
    <w:multiLevelType w:val="singleLevel"/>
    <w:tmpl w:val="99A4604B"/>
    <w:lvl w:ilvl="0" w:tentative="0">
      <w:start w:val="4"/>
      <w:numFmt w:val="decimal"/>
      <w:lvlText w:val="%1."/>
      <w:lvlJc w:val="left"/>
      <w:pPr>
        <w:tabs>
          <w:tab w:val="left" w:pos="312"/>
        </w:tabs>
      </w:pPr>
    </w:lvl>
  </w:abstractNum>
  <w:abstractNum w:abstractNumId="1">
    <w:nsid w:val="BAD3EB30"/>
    <w:multiLevelType w:val="singleLevel"/>
    <w:tmpl w:val="BAD3EB30"/>
    <w:lvl w:ilvl="0" w:tentative="0">
      <w:start w:val="1"/>
      <w:numFmt w:val="decimal"/>
      <w:lvlText w:val="%1."/>
      <w:lvlJc w:val="left"/>
      <w:pPr>
        <w:tabs>
          <w:tab w:val="left" w:pos="312"/>
        </w:tabs>
      </w:pPr>
    </w:lvl>
  </w:abstractNum>
  <w:abstractNum w:abstractNumId="2">
    <w:nsid w:val="CF13A496"/>
    <w:multiLevelType w:val="singleLevel"/>
    <w:tmpl w:val="CF13A49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3662CF"/>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4D47A92"/>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33101"/>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AD54E31"/>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BB0DC8"/>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4FFBAF27"/>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2F5033"/>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CC64A0"/>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3022"/>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DFD702A"/>
    <w:rsid w:val="7E1E5218"/>
    <w:rsid w:val="7E9A4E1F"/>
    <w:rsid w:val="7EA7723A"/>
    <w:rsid w:val="7EF41B3C"/>
    <w:rsid w:val="7EF56FBB"/>
    <w:rsid w:val="7F0768EB"/>
    <w:rsid w:val="7F143BEC"/>
    <w:rsid w:val="7F715AF2"/>
    <w:rsid w:val="7F886E69"/>
    <w:rsid w:val="7F961E7F"/>
    <w:rsid w:val="7FF7F41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26912</Words>
  <Characters>28776</Characters>
  <Lines>279</Lines>
  <Paragraphs>78</Paragraphs>
  <TotalTime>0</TotalTime>
  <ScaleCrop>false</ScaleCrop>
  <LinksUpToDate>false</LinksUpToDate>
  <CharactersWithSpaces>30333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Cooper</cp:lastModifiedBy>
  <cp:lastPrinted>2021-12-28T11:06:00Z</cp:lastPrinted>
  <dcterms:modified xsi:type="dcterms:W3CDTF">2024-12-27T02:25:10Z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C6457888AC9D4369A73F4835ED3BE309_13</vt:lpwstr>
  </property>
</Properties>
</file>