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7D6">
      <w:pPr>
        <w:adjustRightInd/>
        <w:spacing w:line="360" w:lineRule="auto"/>
        <w:jc w:val="center"/>
        <w:rPr>
          <w:rFonts w:ascii="仿宋" w:hAnsi="仿宋" w:eastAsia="仿宋" w:cs="仿宋"/>
          <w:b/>
          <w:sz w:val="48"/>
          <w:szCs w:val="48"/>
        </w:rPr>
      </w:pPr>
    </w:p>
    <w:p w14:paraId="19E5143B">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lang w:val="en-US" w:eastAsia="zh-CN"/>
        </w:rPr>
        <w:t>杭州市临安区中医院日用品采购项目</w:t>
      </w:r>
    </w:p>
    <w:p w14:paraId="5002C704">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2E3076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66524238">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rPr>
        <w:t>临[2024]2534号</w:t>
      </w:r>
    </w:p>
    <w:p w14:paraId="76F4ABF2">
      <w:pPr>
        <w:adjustRightInd/>
        <w:spacing w:line="360" w:lineRule="auto"/>
        <w:rPr>
          <w:rFonts w:ascii="仿宋" w:hAnsi="仿宋" w:eastAsia="仿宋" w:cs="仿宋"/>
          <w:sz w:val="28"/>
          <w:szCs w:val="20"/>
        </w:rPr>
      </w:pPr>
    </w:p>
    <w:p w14:paraId="20130D70">
      <w:pPr>
        <w:spacing w:line="360" w:lineRule="auto"/>
        <w:jc w:val="center"/>
        <w:rPr>
          <w:rFonts w:ascii="仿宋" w:hAnsi="仿宋" w:eastAsia="仿宋" w:cs="仿宋"/>
          <w:b/>
          <w:sz w:val="44"/>
          <w:szCs w:val="44"/>
        </w:rPr>
      </w:pPr>
    </w:p>
    <w:p w14:paraId="36AD0F9F">
      <w:pPr>
        <w:spacing w:line="360" w:lineRule="auto"/>
        <w:jc w:val="center"/>
        <w:rPr>
          <w:rFonts w:ascii="仿宋" w:hAnsi="仿宋" w:eastAsia="仿宋" w:cs="仿宋"/>
          <w:b/>
          <w:sz w:val="44"/>
          <w:szCs w:val="44"/>
        </w:rPr>
      </w:pPr>
    </w:p>
    <w:p w14:paraId="79E81B29">
      <w:pPr>
        <w:jc w:val="center"/>
        <w:rPr>
          <w:rFonts w:ascii="仿宋" w:hAnsi="仿宋" w:eastAsia="仿宋" w:cs="仿宋"/>
          <w:b/>
          <w:sz w:val="44"/>
          <w:szCs w:val="44"/>
        </w:rPr>
      </w:pPr>
    </w:p>
    <w:p w14:paraId="548B5D92">
      <w:pPr>
        <w:rPr>
          <w:rFonts w:ascii="仿宋" w:hAnsi="仿宋" w:eastAsia="仿宋" w:cs="仿宋"/>
        </w:rPr>
      </w:pPr>
    </w:p>
    <w:p w14:paraId="2242A92B">
      <w:pPr>
        <w:spacing w:line="360" w:lineRule="auto"/>
        <w:jc w:val="center"/>
        <w:rPr>
          <w:rFonts w:ascii="仿宋" w:hAnsi="仿宋" w:eastAsia="仿宋" w:cs="仿宋"/>
          <w:sz w:val="24"/>
        </w:rPr>
      </w:pPr>
    </w:p>
    <w:p w14:paraId="11CFD2CA">
      <w:pPr>
        <w:spacing w:line="360" w:lineRule="auto"/>
        <w:jc w:val="center"/>
        <w:rPr>
          <w:rFonts w:ascii="仿宋" w:hAnsi="仿宋" w:eastAsia="仿宋" w:cs="仿宋"/>
          <w:sz w:val="24"/>
        </w:rPr>
      </w:pPr>
    </w:p>
    <w:p w14:paraId="7F0E98EB">
      <w:pPr>
        <w:spacing w:line="360" w:lineRule="auto"/>
        <w:rPr>
          <w:rFonts w:ascii="仿宋" w:hAnsi="仿宋" w:eastAsia="仿宋" w:cs="仿宋"/>
          <w:sz w:val="32"/>
          <w:szCs w:val="32"/>
        </w:rPr>
      </w:pPr>
    </w:p>
    <w:p w14:paraId="527ED297">
      <w:pPr>
        <w:spacing w:line="360" w:lineRule="auto"/>
        <w:jc w:val="center"/>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杭州市临安区</w:t>
      </w:r>
      <w:r>
        <w:rPr>
          <w:rFonts w:hint="eastAsia" w:ascii="仿宋" w:hAnsi="仿宋" w:eastAsia="仿宋" w:cs="仿宋"/>
          <w:sz w:val="32"/>
          <w:szCs w:val="32"/>
          <w:lang w:val="en-US" w:eastAsia="zh-CN"/>
        </w:rPr>
        <w:t>中</w:t>
      </w:r>
      <w:r>
        <w:rPr>
          <w:rFonts w:hint="eastAsia" w:ascii="仿宋" w:hAnsi="仿宋" w:eastAsia="仿宋" w:cs="仿宋"/>
          <w:sz w:val="32"/>
          <w:szCs w:val="32"/>
          <w:lang w:eastAsia="zh-CN"/>
        </w:rPr>
        <w:t>医院</w:t>
      </w:r>
    </w:p>
    <w:p w14:paraId="59084645">
      <w:pPr>
        <w:spacing w:line="360" w:lineRule="auto"/>
        <w:jc w:val="center"/>
        <w:rPr>
          <w:rFonts w:ascii="仿宋" w:hAnsi="仿宋" w:eastAsia="仿宋" w:cs="仿宋"/>
          <w:bCs/>
          <w:sz w:val="32"/>
          <w:szCs w:val="32"/>
        </w:rPr>
      </w:pPr>
      <w:r>
        <w:rPr>
          <w:rFonts w:hint="eastAsia" w:ascii="仿宋" w:hAnsi="仿宋" w:eastAsia="仿宋" w:cs="仿宋"/>
          <w:bCs/>
          <w:sz w:val="32"/>
          <w:szCs w:val="32"/>
        </w:rPr>
        <w:t>代理机构：浙江</w:t>
      </w:r>
      <w:r>
        <w:rPr>
          <w:rFonts w:hint="eastAsia" w:ascii="仿宋" w:hAnsi="仿宋" w:eastAsia="仿宋" w:cs="仿宋"/>
          <w:bCs/>
          <w:sz w:val="32"/>
          <w:szCs w:val="32"/>
          <w:lang w:val="en-US" w:eastAsia="zh-CN"/>
        </w:rPr>
        <w:t>新诚信工程咨询</w:t>
      </w:r>
      <w:r>
        <w:rPr>
          <w:rFonts w:hint="eastAsia" w:ascii="仿宋" w:hAnsi="仿宋" w:eastAsia="仿宋" w:cs="仿宋"/>
          <w:bCs/>
          <w:sz w:val="32"/>
          <w:szCs w:val="32"/>
        </w:rPr>
        <w:t>有限公司</w:t>
      </w:r>
    </w:p>
    <w:p w14:paraId="2FD0EBF8">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二〇二四年</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月</w:t>
      </w:r>
    </w:p>
    <w:p w14:paraId="0D4ED4ED">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7630A5DB">
      <w:pPr>
        <w:spacing w:line="360" w:lineRule="auto"/>
        <w:jc w:val="center"/>
        <w:rPr>
          <w:rFonts w:ascii="仿宋" w:hAnsi="仿宋" w:eastAsia="仿宋" w:cs="仿宋"/>
          <w:b/>
          <w:sz w:val="44"/>
          <w:szCs w:val="44"/>
        </w:rPr>
      </w:pPr>
    </w:p>
    <w:p w14:paraId="299142AE">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845D597">
      <w:pPr>
        <w:spacing w:line="360" w:lineRule="auto"/>
        <w:rPr>
          <w:rFonts w:ascii="仿宋" w:hAnsi="仿宋" w:eastAsia="仿宋" w:cs="仿宋"/>
          <w:sz w:val="32"/>
          <w:szCs w:val="32"/>
        </w:rPr>
      </w:pPr>
    </w:p>
    <w:p w14:paraId="15BE04C7">
      <w:pPr>
        <w:spacing w:line="360" w:lineRule="auto"/>
        <w:rPr>
          <w:rFonts w:ascii="仿宋" w:hAnsi="仿宋" w:eastAsia="仿宋" w:cs="仿宋"/>
          <w:sz w:val="32"/>
          <w:szCs w:val="32"/>
        </w:rPr>
      </w:pPr>
    </w:p>
    <w:p w14:paraId="08ABF7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54DE3C4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073C19A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E69923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52ADE6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F81F66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032F633">
      <w:pPr>
        <w:spacing w:line="360" w:lineRule="auto"/>
        <w:ind w:firstLine="549" w:firstLineChars="229"/>
        <w:rPr>
          <w:rFonts w:ascii="仿宋" w:hAnsi="仿宋" w:eastAsia="仿宋" w:cs="仿宋"/>
          <w:sz w:val="24"/>
        </w:rPr>
      </w:pPr>
      <w:bookmarkStart w:id="1" w:name="_Hlt91233176"/>
      <w:bookmarkEnd w:id="1"/>
      <w:bookmarkStart w:id="2" w:name="_Toc91899869"/>
    </w:p>
    <w:p w14:paraId="5F6547D6">
      <w:pPr>
        <w:spacing w:line="360" w:lineRule="auto"/>
        <w:ind w:firstLine="549" w:firstLineChars="229"/>
        <w:rPr>
          <w:rFonts w:ascii="仿宋" w:hAnsi="仿宋" w:eastAsia="仿宋" w:cs="仿宋"/>
          <w:sz w:val="24"/>
        </w:rPr>
      </w:pPr>
    </w:p>
    <w:p w14:paraId="361BA620">
      <w:pPr>
        <w:spacing w:line="360" w:lineRule="auto"/>
        <w:ind w:firstLine="549" w:firstLineChars="229"/>
        <w:rPr>
          <w:rFonts w:ascii="仿宋" w:hAnsi="仿宋" w:eastAsia="仿宋" w:cs="仿宋"/>
          <w:sz w:val="24"/>
        </w:rPr>
      </w:pPr>
    </w:p>
    <w:p w14:paraId="7A1B897B">
      <w:pPr>
        <w:spacing w:line="360" w:lineRule="auto"/>
        <w:ind w:firstLine="549" w:firstLineChars="229"/>
        <w:rPr>
          <w:rFonts w:ascii="仿宋" w:hAnsi="仿宋" w:eastAsia="仿宋" w:cs="仿宋"/>
          <w:sz w:val="24"/>
        </w:rPr>
      </w:pPr>
    </w:p>
    <w:p w14:paraId="65F326C0">
      <w:pPr>
        <w:spacing w:line="360" w:lineRule="auto"/>
        <w:ind w:firstLine="549" w:firstLineChars="229"/>
        <w:rPr>
          <w:rFonts w:ascii="仿宋" w:hAnsi="仿宋" w:eastAsia="仿宋" w:cs="仿宋"/>
          <w:sz w:val="24"/>
        </w:rPr>
      </w:pPr>
    </w:p>
    <w:p w14:paraId="4F2A77C5">
      <w:pPr>
        <w:spacing w:line="360" w:lineRule="auto"/>
        <w:ind w:firstLine="549" w:firstLineChars="229"/>
        <w:rPr>
          <w:rFonts w:ascii="仿宋" w:hAnsi="仿宋" w:eastAsia="仿宋" w:cs="仿宋"/>
          <w:sz w:val="24"/>
        </w:rPr>
      </w:pPr>
    </w:p>
    <w:p w14:paraId="1C9E7C97">
      <w:pPr>
        <w:spacing w:line="360" w:lineRule="auto"/>
        <w:ind w:firstLine="549" w:firstLineChars="229"/>
        <w:rPr>
          <w:rFonts w:ascii="仿宋" w:hAnsi="仿宋" w:eastAsia="仿宋" w:cs="仿宋"/>
          <w:sz w:val="24"/>
        </w:rPr>
      </w:pPr>
    </w:p>
    <w:p w14:paraId="15AC4914">
      <w:pPr>
        <w:spacing w:line="360" w:lineRule="auto"/>
        <w:ind w:firstLine="549" w:firstLineChars="229"/>
        <w:rPr>
          <w:rFonts w:ascii="仿宋" w:hAnsi="仿宋" w:eastAsia="仿宋" w:cs="仿宋"/>
          <w:sz w:val="24"/>
        </w:rPr>
      </w:pPr>
    </w:p>
    <w:p w14:paraId="612077EC">
      <w:pPr>
        <w:spacing w:line="360" w:lineRule="auto"/>
        <w:ind w:firstLine="549" w:firstLineChars="229"/>
        <w:rPr>
          <w:rFonts w:ascii="仿宋" w:hAnsi="仿宋" w:eastAsia="仿宋" w:cs="仿宋"/>
          <w:sz w:val="24"/>
        </w:rPr>
      </w:pPr>
    </w:p>
    <w:p w14:paraId="43F86663">
      <w:pPr>
        <w:spacing w:line="360" w:lineRule="auto"/>
        <w:ind w:firstLine="549" w:firstLineChars="229"/>
        <w:rPr>
          <w:rFonts w:ascii="仿宋" w:hAnsi="仿宋" w:eastAsia="仿宋" w:cs="仿宋"/>
          <w:sz w:val="24"/>
        </w:rPr>
      </w:pPr>
    </w:p>
    <w:p w14:paraId="759B04E3">
      <w:pPr>
        <w:spacing w:line="360" w:lineRule="auto"/>
        <w:ind w:firstLine="549" w:firstLineChars="229"/>
        <w:rPr>
          <w:rFonts w:ascii="仿宋" w:hAnsi="仿宋" w:eastAsia="仿宋" w:cs="仿宋"/>
          <w:sz w:val="24"/>
        </w:rPr>
      </w:pPr>
    </w:p>
    <w:p w14:paraId="2C2565ED">
      <w:pPr>
        <w:spacing w:line="360" w:lineRule="auto"/>
        <w:ind w:firstLine="549" w:firstLineChars="229"/>
        <w:rPr>
          <w:rFonts w:ascii="仿宋" w:hAnsi="仿宋" w:eastAsia="仿宋" w:cs="仿宋"/>
          <w:sz w:val="24"/>
        </w:rPr>
      </w:pPr>
    </w:p>
    <w:p w14:paraId="12416461">
      <w:pPr>
        <w:spacing w:line="360" w:lineRule="auto"/>
        <w:ind w:firstLine="549" w:firstLineChars="229"/>
        <w:rPr>
          <w:rFonts w:ascii="仿宋" w:hAnsi="仿宋" w:eastAsia="仿宋" w:cs="仿宋"/>
          <w:sz w:val="24"/>
        </w:rPr>
      </w:pPr>
    </w:p>
    <w:p w14:paraId="44582154">
      <w:pPr>
        <w:spacing w:line="360" w:lineRule="auto"/>
        <w:rPr>
          <w:rFonts w:ascii="仿宋" w:hAnsi="仿宋" w:eastAsia="仿宋" w:cs="仿宋"/>
          <w:sz w:val="24"/>
        </w:rPr>
      </w:pPr>
    </w:p>
    <w:p w14:paraId="1004170A">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公开招标公告</w:t>
      </w:r>
    </w:p>
    <w:p w14:paraId="0475ADF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7F9D1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u w:val="single"/>
          <w:lang w:val="en-US" w:eastAsia="zh-CN"/>
        </w:rPr>
        <w:t>杭州市临安区中医院日用品采购项目</w:t>
      </w:r>
      <w:r>
        <w:rPr>
          <w:rFonts w:hint="eastAsia" w:ascii="仿宋" w:hAnsi="仿宋" w:eastAsia="仿宋" w:cs="仿宋"/>
          <w:sz w:val="24"/>
        </w:rPr>
        <w:t>的潜在投标人应在政采云平台（</w:t>
      </w:r>
      <w:r>
        <w:rPr>
          <w:highlight w:val="none"/>
        </w:rPr>
        <w:fldChar w:fldCharType="begin"/>
      </w:r>
      <w:r>
        <w:rPr>
          <w:highlight w:val="none"/>
        </w:rPr>
        <w:instrText xml:space="preserve"> HYPERLINK "https://www.zcygov.cn/）获取（下载）招标文件，并于2023年%20月%20日%2014点00分00秒" </w:instrText>
      </w:r>
      <w:r>
        <w:rPr>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0000FF"/>
          <w:sz w:val="24"/>
          <w:highlight w:val="none"/>
        </w:rPr>
        <w:t>2024年</w:t>
      </w:r>
      <w:r>
        <w:rPr>
          <w:rFonts w:hint="eastAsia" w:ascii="仿宋" w:hAnsi="仿宋" w:eastAsia="仿宋" w:cs="仿宋"/>
          <w:color w:val="0000FF"/>
          <w:sz w:val="24"/>
          <w:highlight w:val="none"/>
          <w:lang w:val="en-US" w:eastAsia="zh-CN"/>
        </w:rPr>
        <w:t>11</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日</w:t>
      </w:r>
      <w:r>
        <w:rPr>
          <w:rFonts w:hint="eastAsia" w:ascii="仿宋" w:hAnsi="仿宋" w:eastAsia="仿宋" w:cs="仿宋"/>
          <w:color w:val="0000FF"/>
          <w:sz w:val="24"/>
          <w:highlight w:val="none"/>
          <w:lang w:val="en-US" w:eastAsia="zh-CN"/>
        </w:rPr>
        <w:t>09</w:t>
      </w:r>
      <w:r>
        <w:rPr>
          <w:rFonts w:hint="eastAsia" w:ascii="仿宋" w:hAnsi="仿宋" w:eastAsia="仿宋" w:cs="仿宋"/>
          <w:color w:val="0000FF"/>
          <w:sz w:val="24"/>
          <w:highlight w:val="none"/>
        </w:rPr>
        <w:t>点</w:t>
      </w:r>
      <w:r>
        <w:rPr>
          <w:rFonts w:hint="eastAsia" w:ascii="仿宋" w:hAnsi="仿宋" w:eastAsia="仿宋" w:cs="仿宋"/>
          <w:color w:val="0000FF"/>
          <w:sz w:val="24"/>
          <w:highlight w:val="none"/>
          <w:lang w:val="en-US" w:eastAsia="zh-CN"/>
        </w:rPr>
        <w:t>30</w:t>
      </w:r>
      <w:r>
        <w:rPr>
          <w:rFonts w:hint="eastAsia" w:ascii="仿宋" w:hAnsi="仿宋" w:eastAsia="仿宋" w:cs="仿宋"/>
          <w:color w:val="0000FF"/>
          <w:sz w:val="24"/>
          <w:highlight w:val="none"/>
        </w:rPr>
        <w:t>分00秒</w:t>
      </w:r>
      <w:r>
        <w:rPr>
          <w:rFonts w:hint="eastAsia" w:ascii="仿宋" w:hAnsi="仿宋" w:eastAsia="仿宋" w:cs="仿宋"/>
          <w:color w:val="0000FF"/>
          <w:sz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252102D">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220025B">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bCs/>
          <w:color w:val="000000" w:themeColor="text1"/>
          <w:sz w:val="24"/>
          <w:lang w:val="en-US" w:eastAsia="zh-CN"/>
          <w14:textFill>
            <w14:solidFill>
              <w14:schemeClr w14:val="tx1"/>
            </w14:solidFill>
          </w14:textFill>
        </w:rPr>
        <w:t>临[2024]2534号</w:t>
      </w:r>
    </w:p>
    <w:p w14:paraId="2650C9F4">
      <w:pPr>
        <w:spacing w:line="360" w:lineRule="auto"/>
        <w:rPr>
          <w:rFonts w:hint="eastAsia" w:ascii="仿宋" w:hAnsi="仿宋" w:eastAsia="仿宋" w:cs="仿宋"/>
          <w:bCs/>
          <w:color w:val="000000" w:themeColor="text1"/>
          <w:sz w:val="24"/>
          <w:lang w:val="en-US" w:eastAsia="zh-CN"/>
          <w14:textFill>
            <w14:solidFill>
              <w14:schemeClr w14:val="tx1"/>
            </w14:solidFill>
          </w14:textFill>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项目名称：</w:t>
      </w:r>
      <w:r>
        <w:rPr>
          <w:rFonts w:hint="eastAsia" w:ascii="仿宋" w:hAnsi="仿宋" w:eastAsia="仿宋" w:cs="仿宋"/>
          <w:bCs/>
          <w:color w:val="000000" w:themeColor="text1"/>
          <w:sz w:val="24"/>
          <w:lang w:val="en-US" w:eastAsia="zh-CN"/>
          <w14:textFill>
            <w14:solidFill>
              <w14:schemeClr w14:val="tx1"/>
            </w14:solidFill>
          </w14:textFill>
        </w:rPr>
        <w:t>杭州市临安区中医院日用品采购项目</w:t>
      </w:r>
    </w:p>
    <w:p w14:paraId="4F3D30DA">
      <w:pPr>
        <w:spacing w:line="360" w:lineRule="auto"/>
        <w:ind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Cs/>
          <w:color w:val="000000" w:themeColor="text1"/>
          <w:sz w:val="24"/>
          <w:lang w:val="en-US" w:eastAsia="zh-CN"/>
          <w14:textFill>
            <w14:solidFill>
              <w14:schemeClr w14:val="tx1"/>
            </w14:solidFill>
          </w14:textFill>
        </w:rPr>
        <w:t>1400000</w:t>
      </w:r>
      <w:r>
        <w:rPr>
          <w:rFonts w:hint="eastAsia" w:ascii="仿宋" w:hAnsi="仿宋" w:eastAsia="仿宋" w:cs="仿宋"/>
          <w:bCs/>
          <w:color w:val="000000" w:themeColor="text1"/>
          <w:sz w:val="24"/>
          <w14:textFill>
            <w14:solidFill>
              <w14:schemeClr w14:val="tx1"/>
            </w14:solidFill>
          </w14:textFill>
        </w:rPr>
        <w:t xml:space="preserve">.00 </w:t>
      </w:r>
    </w:p>
    <w:p w14:paraId="4B8815A4">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Cs/>
          <w:color w:val="000000" w:themeColor="text1"/>
          <w:sz w:val="24"/>
          <w:lang w:val="en-US" w:eastAsia="zh-CN"/>
          <w14:textFill>
            <w14:solidFill>
              <w14:schemeClr w14:val="tx1"/>
            </w14:solidFill>
          </w14:textFill>
        </w:rPr>
        <w:t>1400000</w:t>
      </w:r>
      <w:r>
        <w:rPr>
          <w:rFonts w:hint="eastAsia" w:ascii="仿宋" w:hAnsi="仿宋" w:eastAsia="仿宋" w:cs="仿宋"/>
          <w:bCs/>
          <w:color w:val="000000" w:themeColor="text1"/>
          <w:sz w:val="24"/>
          <w14:textFill>
            <w14:solidFill>
              <w14:schemeClr w14:val="tx1"/>
            </w14:solidFill>
          </w14:textFill>
        </w:rPr>
        <w:t xml:space="preserve">.00 </w:t>
      </w:r>
    </w:p>
    <w:p w14:paraId="08BDA3B0">
      <w:pPr>
        <w:pStyle w:val="3"/>
        <w:adjustRightInd/>
        <w:ind w:firstLine="482"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采购需求：</w:t>
      </w:r>
      <w:r>
        <w:rPr>
          <w:rFonts w:hint="eastAsia" w:ascii="仿宋" w:hAnsi="仿宋" w:eastAsia="仿宋" w:cs="仿宋"/>
          <w:bCs/>
          <w:color w:val="000000" w:themeColor="text1"/>
          <w:sz w:val="24"/>
          <w:lang w:val="en-US" w:eastAsia="zh-CN"/>
          <w14:textFill>
            <w14:solidFill>
              <w14:schemeClr w14:val="tx1"/>
            </w14:solidFill>
          </w14:textFill>
        </w:rPr>
        <w:t>杭州市临安区中医院日用品定点服务</w:t>
      </w:r>
      <w:r>
        <w:rPr>
          <w:rFonts w:hint="eastAsia" w:ascii="仿宋" w:hAnsi="仿宋" w:eastAsia="仿宋" w:cs="仿宋"/>
          <w:color w:val="000000" w:themeColor="text1"/>
          <w:szCs w:val="24"/>
          <w14:textFill>
            <w14:solidFill>
              <w14:schemeClr w14:val="tx1"/>
            </w14:solidFill>
          </w14:textFill>
        </w:rPr>
        <w:t>。</w:t>
      </w:r>
    </w:p>
    <w:p w14:paraId="310E6634">
      <w:pPr>
        <w:spacing w:line="360" w:lineRule="auto"/>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color w:val="000000" w:themeColor="text1"/>
          <w:sz w:val="24"/>
          <w:lang w:eastAsia="zh-CN"/>
          <w14:textFill>
            <w14:solidFill>
              <w14:schemeClr w14:val="tx1"/>
            </w14:solidFill>
          </w14:textFill>
        </w:rPr>
        <w:t>合同签订之日起</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年。</w:t>
      </w:r>
    </w:p>
    <w:p w14:paraId="349B6415">
      <w:pPr>
        <w:pStyle w:val="17"/>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59162419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22B84AC">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283E18E">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16B2519">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79EB6A5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B99404C">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28E12DA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698C89E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3201363B">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2794B6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9163123">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074C3FC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无；</w:t>
      </w:r>
    </w:p>
    <w:p w14:paraId="3238FB56">
      <w:pPr>
        <w:spacing w:line="440" w:lineRule="exact"/>
        <w:ind w:firstLine="480" w:firstLineChars="200"/>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kern w:val="0"/>
            <w:sz w:val="24"/>
          </w:rPr>
          <w:id w:val="147474231"/>
        </w:sdtPr>
        <w:sdtEndPr>
          <w:rPr>
            <w:rFonts w:hint="eastAsia" w:ascii="仿宋" w:hAnsi="仿宋" w:eastAsia="仿宋" w:cs="仿宋"/>
            <w:kern w:val="2"/>
            <w:sz w:val="24"/>
          </w:rPr>
        </w:sdtEndPr>
        <w:sdtContent>
          <w:r>
            <w:rPr>
              <w:rFonts w:hint="eastAsia" w:ascii="仿宋" w:hAnsi="仿宋" w:eastAsia="仿宋" w:cs="仿宋"/>
              <w:sz w:val="24"/>
            </w:rPr>
            <w:sym w:font="Wingdings" w:char="00A8"/>
          </w:r>
        </w:sdtContent>
      </w:sdt>
      <w:r>
        <w:rPr>
          <w:rFonts w:hint="eastAsia" w:ascii="仿宋" w:hAnsi="仿宋" w:eastAsia="仿宋" w:cs="仿宋"/>
          <w:sz w:val="24"/>
        </w:rPr>
        <w:t>有特定资格要求：</w:t>
      </w:r>
    </w:p>
    <w:p w14:paraId="51868B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508E3A">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6788E9A6">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4467ED1A">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D2FC408">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A4FABD9">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75806A6">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4F7FA09A">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0000FF"/>
          <w:sz w:val="24"/>
          <w:highlight w:val="none"/>
          <w:u w:val="single"/>
        </w:rPr>
        <w:t>2024年</w:t>
      </w:r>
      <w:r>
        <w:rPr>
          <w:rFonts w:hint="eastAsia" w:ascii="仿宋" w:hAnsi="仿宋" w:eastAsia="仿宋" w:cs="仿宋"/>
          <w:color w:val="0000FF"/>
          <w:sz w:val="24"/>
          <w:highlight w:val="none"/>
          <w:u w:val="single"/>
          <w:lang w:val="en-US" w:eastAsia="zh-CN"/>
        </w:rPr>
        <w:t>11</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5</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09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30</w:t>
      </w:r>
      <w:r>
        <w:rPr>
          <w:rFonts w:hint="eastAsia" w:ascii="仿宋" w:hAnsi="仿宋" w:eastAsia="仿宋" w:cs="仿宋"/>
          <w:color w:val="0000FF"/>
          <w:sz w:val="24"/>
          <w:highlight w:val="none"/>
          <w:u w:val="single"/>
        </w:rPr>
        <w:t>分00秒</w:t>
      </w:r>
      <w:r>
        <w:rPr>
          <w:rFonts w:hint="eastAsia" w:ascii="仿宋" w:hAnsi="仿宋" w:eastAsia="仿宋" w:cs="仿宋"/>
          <w:sz w:val="24"/>
          <w:highlight w:val="none"/>
        </w:rPr>
        <w:t>（北京时间）</w:t>
      </w:r>
    </w:p>
    <w:p w14:paraId="34346B5D">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1C34A9FE">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color w:val="0000FF"/>
          <w:sz w:val="24"/>
          <w:highlight w:val="none"/>
          <w:u w:val="single"/>
        </w:rPr>
        <w:t>2024年</w:t>
      </w:r>
      <w:r>
        <w:rPr>
          <w:rFonts w:hint="eastAsia" w:ascii="仿宋" w:hAnsi="仿宋" w:eastAsia="仿宋" w:cs="仿宋"/>
          <w:color w:val="0000FF"/>
          <w:sz w:val="24"/>
          <w:highlight w:val="none"/>
          <w:u w:val="single"/>
          <w:lang w:val="en-US" w:eastAsia="zh-CN"/>
        </w:rPr>
        <w:t>11</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5</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09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30</w:t>
      </w:r>
      <w:r>
        <w:rPr>
          <w:rFonts w:hint="eastAsia" w:ascii="仿宋" w:hAnsi="仿宋" w:eastAsia="仿宋" w:cs="仿宋"/>
          <w:color w:val="0000FF"/>
          <w:sz w:val="24"/>
          <w:highlight w:val="none"/>
          <w:u w:val="single"/>
        </w:rPr>
        <w:t>分00秒</w:t>
      </w:r>
    </w:p>
    <w:p w14:paraId="71262856">
      <w:pPr>
        <w:spacing w:line="440" w:lineRule="exact"/>
        <w:ind w:firstLine="482" w:firstLineChars="200"/>
        <w:rPr>
          <w:rFonts w:ascii="仿宋" w:hAnsi="仿宋" w:eastAsia="仿宋" w:cs="仿宋"/>
          <w:sz w:val="24"/>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w:t>
      </w:r>
      <w:r>
        <w:rPr>
          <w:rFonts w:hint="eastAsia" w:ascii="仿宋" w:hAnsi="仿宋" w:eastAsia="仿宋" w:cs="仿宋"/>
          <w:sz w:val="24"/>
        </w:rPr>
        <w:t>n/）</w:t>
      </w:r>
    </w:p>
    <w:p w14:paraId="41A88370">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7981EEEE">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E11361A">
      <w:pPr>
        <w:spacing w:line="440" w:lineRule="exact"/>
        <w:rPr>
          <w:rFonts w:ascii="仿宋" w:hAnsi="仿宋" w:eastAsia="仿宋" w:cs="仿宋"/>
          <w:b/>
          <w:sz w:val="24"/>
        </w:rPr>
      </w:pPr>
      <w:r>
        <w:rPr>
          <w:rFonts w:hint="eastAsia" w:ascii="仿宋" w:hAnsi="仿宋" w:eastAsia="仿宋" w:cs="仿宋"/>
          <w:b/>
          <w:sz w:val="24"/>
        </w:rPr>
        <w:t>六、其他补充事宜</w:t>
      </w:r>
    </w:p>
    <w:p w14:paraId="0A4B4F0E">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B6B3A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90E00">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2260D5">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1441D">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983E840">
      <w:pPr>
        <w:adjustRightInd/>
        <w:spacing w:line="440" w:lineRule="exact"/>
        <w:jc w:val="left"/>
        <w:rPr>
          <w:rFonts w:hint="eastAsia" w:ascii="仿宋" w:hAnsi="仿宋" w:eastAsia="仿宋" w:cs="仿宋"/>
          <w:sz w:val="24"/>
        </w:rPr>
      </w:pPr>
      <w:r>
        <w:rPr>
          <w:rFonts w:hint="eastAsia" w:ascii="仿宋" w:hAnsi="仿宋" w:eastAsia="仿宋" w:cs="仿宋"/>
          <w:sz w:val="24"/>
        </w:rPr>
        <w:t>1、采购人：</w:t>
      </w:r>
      <w:r>
        <w:rPr>
          <w:rFonts w:hint="eastAsia" w:ascii="仿宋" w:hAnsi="仿宋" w:eastAsia="仿宋" w:cs="仿宋"/>
          <w:sz w:val="24"/>
          <w:lang w:eastAsia="zh-CN"/>
        </w:rPr>
        <w:t>杭州市临安区</w:t>
      </w:r>
      <w:r>
        <w:rPr>
          <w:rFonts w:hint="eastAsia" w:ascii="仿宋" w:hAnsi="仿宋" w:eastAsia="仿宋" w:cs="仿宋"/>
          <w:sz w:val="24"/>
          <w:lang w:val="en-US" w:eastAsia="zh-CN"/>
        </w:rPr>
        <w:t>中</w:t>
      </w:r>
      <w:r>
        <w:rPr>
          <w:rFonts w:hint="eastAsia" w:ascii="仿宋" w:hAnsi="仿宋" w:eastAsia="仿宋" w:cs="仿宋"/>
          <w:sz w:val="24"/>
          <w:lang w:eastAsia="zh-CN"/>
        </w:rPr>
        <w:t>医院</w:t>
      </w:r>
      <w:r>
        <w:rPr>
          <w:rFonts w:hint="eastAsia" w:ascii="仿宋" w:hAnsi="仿宋" w:eastAsia="仿宋" w:cs="仿宋"/>
          <w:sz w:val="24"/>
        </w:rPr>
        <w:t> </w:t>
      </w:r>
    </w:p>
    <w:p w14:paraId="2B82391C">
      <w:pPr>
        <w:adjustRightInd/>
        <w:spacing w:line="440" w:lineRule="exact"/>
        <w:jc w:val="left"/>
        <w:rPr>
          <w:rFonts w:hint="eastAsia" w:ascii="仿宋" w:hAnsi="仿宋" w:eastAsia="仿宋" w:cs="仿宋"/>
          <w:sz w:val="24"/>
        </w:rPr>
      </w:pPr>
      <w:r>
        <w:rPr>
          <w:rFonts w:hint="eastAsia" w:ascii="仿宋" w:hAnsi="仿宋" w:eastAsia="仿宋" w:cs="仿宋"/>
          <w:sz w:val="24"/>
        </w:rPr>
        <w:t>经办联系人（询问）：</w:t>
      </w:r>
      <w:r>
        <w:rPr>
          <w:rFonts w:hint="eastAsia" w:ascii="仿宋" w:hAnsi="仿宋" w:eastAsia="仿宋" w:cs="仿宋"/>
          <w:sz w:val="24"/>
          <w:lang w:val="en-US" w:eastAsia="zh-CN"/>
        </w:rPr>
        <w:t xml:space="preserve">吴燕    </w:t>
      </w:r>
      <w:r>
        <w:rPr>
          <w:rFonts w:hint="eastAsia" w:ascii="仿宋" w:hAnsi="仿宋" w:eastAsia="仿宋" w:cs="仿宋"/>
          <w:sz w:val="24"/>
        </w:rPr>
        <w:t xml:space="preserve"> 联系电话（询问）：</w:t>
      </w:r>
      <w:r>
        <w:rPr>
          <w:rFonts w:hint="eastAsia" w:ascii="仿宋" w:hAnsi="仿宋" w:eastAsia="仿宋" w:cs="仿宋"/>
          <w:sz w:val="24"/>
          <w:lang w:val="en-US" w:eastAsia="zh-CN"/>
        </w:rPr>
        <w:t>0571-63732552</w:t>
      </w:r>
      <w:r>
        <w:rPr>
          <w:rFonts w:hint="eastAsia" w:ascii="仿宋" w:hAnsi="仿宋" w:eastAsia="仿宋" w:cs="仿宋"/>
          <w:sz w:val="24"/>
        </w:rPr>
        <w:t xml:space="preserve"> </w:t>
      </w:r>
    </w:p>
    <w:p w14:paraId="5EE0B96B">
      <w:pPr>
        <w:adjustRightInd/>
        <w:spacing w:line="440" w:lineRule="exact"/>
        <w:jc w:val="left"/>
        <w:rPr>
          <w:rFonts w:hint="eastAsia" w:ascii="仿宋" w:hAnsi="仿宋" w:eastAsia="仿宋" w:cs="仿宋"/>
          <w:sz w:val="24"/>
        </w:rPr>
      </w:pPr>
      <w:r>
        <w:rPr>
          <w:rFonts w:hint="eastAsia" w:ascii="仿宋" w:hAnsi="仿宋" w:eastAsia="仿宋" w:cs="仿宋"/>
          <w:sz w:val="24"/>
        </w:rPr>
        <w:t>质疑答复联系人：</w:t>
      </w:r>
      <w:r>
        <w:rPr>
          <w:rFonts w:hint="eastAsia" w:ascii="仿宋" w:hAnsi="仿宋" w:eastAsia="仿宋" w:cs="仿宋"/>
          <w:sz w:val="24"/>
          <w:lang w:val="en-US" w:eastAsia="zh-CN"/>
        </w:rPr>
        <w:t>蔡湘军</w:t>
      </w:r>
      <w:r>
        <w:rPr>
          <w:rFonts w:hint="eastAsia" w:ascii="仿宋" w:hAnsi="仿宋" w:eastAsia="仿宋" w:cs="仿宋"/>
          <w:sz w:val="24"/>
        </w:rPr>
        <w:t xml:space="preserve">        联系电话：</w:t>
      </w:r>
      <w:r>
        <w:rPr>
          <w:rFonts w:hint="eastAsia" w:ascii="仿宋" w:hAnsi="仿宋" w:eastAsia="仿宋" w:cs="仿宋"/>
          <w:sz w:val="24"/>
          <w:lang w:val="en-US" w:eastAsia="zh-CN"/>
        </w:rPr>
        <w:t>18072887020</w:t>
      </w:r>
    </w:p>
    <w:p w14:paraId="1F0B76A3">
      <w:pPr>
        <w:adjustRightInd/>
        <w:spacing w:line="440" w:lineRule="exact"/>
        <w:jc w:val="left"/>
        <w:rPr>
          <w:rFonts w:hint="eastAsia"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val="en-US" w:eastAsia="zh-CN"/>
        </w:rPr>
        <w:t>杭州市临安区锦北街道溪水北路288号</w:t>
      </w:r>
    </w:p>
    <w:p w14:paraId="1C0336E4">
      <w:pPr>
        <w:adjustRightInd/>
        <w:spacing w:line="440" w:lineRule="exact"/>
        <w:jc w:val="left"/>
        <w:rPr>
          <w:rFonts w:ascii="仿宋" w:hAnsi="仿宋" w:eastAsia="仿宋" w:cs="仿宋"/>
          <w:sz w:val="24"/>
        </w:rPr>
      </w:pPr>
      <w:r>
        <w:rPr>
          <w:rFonts w:hint="eastAsia" w:ascii="仿宋" w:hAnsi="仿宋" w:eastAsia="仿宋" w:cs="仿宋"/>
          <w:sz w:val="24"/>
        </w:rPr>
        <w:t>2、采购机构：浙江</w:t>
      </w:r>
      <w:r>
        <w:rPr>
          <w:rFonts w:hint="eastAsia" w:ascii="仿宋" w:hAnsi="仿宋" w:eastAsia="仿宋" w:cs="仿宋"/>
          <w:sz w:val="24"/>
          <w:lang w:val="en-US" w:eastAsia="zh-CN"/>
        </w:rPr>
        <w:t>新诚信工程咨询</w:t>
      </w:r>
      <w:r>
        <w:rPr>
          <w:rFonts w:hint="eastAsia" w:ascii="仿宋" w:hAnsi="仿宋" w:eastAsia="仿宋" w:cs="仿宋"/>
          <w:sz w:val="24"/>
        </w:rPr>
        <w:t>有限公司</w:t>
      </w:r>
    </w:p>
    <w:p w14:paraId="4FD04C5A">
      <w:pPr>
        <w:adjustRightInd/>
        <w:spacing w:line="440" w:lineRule="exact"/>
        <w:jc w:val="left"/>
        <w:rPr>
          <w:rFonts w:ascii="仿宋" w:hAnsi="仿宋" w:eastAsia="仿宋" w:cs="仿宋"/>
          <w:sz w:val="24"/>
        </w:rPr>
      </w:pPr>
      <w:r>
        <w:rPr>
          <w:rFonts w:hint="eastAsia" w:ascii="仿宋" w:hAnsi="仿宋" w:eastAsia="仿宋" w:cs="仿宋"/>
          <w:sz w:val="24"/>
        </w:rPr>
        <w:t>经办联系人（询问）：</w:t>
      </w:r>
      <w:r>
        <w:rPr>
          <w:rFonts w:hint="eastAsia" w:ascii="仿宋" w:hAnsi="仿宋" w:eastAsia="仿宋" w:cs="仿宋"/>
          <w:sz w:val="24"/>
          <w:lang w:val="en-US" w:eastAsia="zh-CN"/>
        </w:rPr>
        <w:t>顾恺</w:t>
      </w:r>
      <w:r>
        <w:rPr>
          <w:rFonts w:hint="eastAsia" w:ascii="仿宋" w:hAnsi="仿宋" w:eastAsia="仿宋" w:cs="仿宋"/>
          <w:sz w:val="24"/>
        </w:rPr>
        <w:t xml:space="preserve">     联系电话（询问）：0571-638</w:t>
      </w:r>
      <w:r>
        <w:rPr>
          <w:rFonts w:hint="eastAsia" w:ascii="仿宋" w:hAnsi="仿宋" w:eastAsia="仿宋" w:cs="仿宋"/>
          <w:sz w:val="24"/>
          <w:lang w:val="en-US" w:eastAsia="zh-CN"/>
        </w:rPr>
        <w:t>1338</w:t>
      </w:r>
      <w:r>
        <w:rPr>
          <w:rFonts w:hint="eastAsia" w:ascii="仿宋" w:hAnsi="仿宋" w:eastAsia="仿宋" w:cs="仿宋"/>
          <w:sz w:val="24"/>
        </w:rPr>
        <w:t>6</w:t>
      </w:r>
    </w:p>
    <w:p w14:paraId="3D27DDBB">
      <w:pPr>
        <w:adjustRightInd/>
        <w:spacing w:line="440" w:lineRule="exact"/>
        <w:jc w:val="left"/>
        <w:rPr>
          <w:rFonts w:ascii="仿宋" w:hAnsi="仿宋" w:eastAsia="仿宋" w:cs="仿宋"/>
          <w:sz w:val="24"/>
          <w:highlight w:val="none"/>
        </w:rPr>
      </w:pPr>
      <w:r>
        <w:rPr>
          <w:rFonts w:hint="eastAsia" w:ascii="仿宋" w:hAnsi="仿宋" w:eastAsia="仿宋" w:cs="仿宋"/>
          <w:sz w:val="24"/>
          <w:highlight w:val="none"/>
        </w:rPr>
        <w:t>质疑答复联系人：</w:t>
      </w:r>
      <w:r>
        <w:rPr>
          <w:rFonts w:hint="eastAsia" w:ascii="仿宋" w:hAnsi="仿宋" w:eastAsia="仿宋" w:cs="仿宋"/>
          <w:sz w:val="24"/>
          <w:highlight w:val="none"/>
          <w:lang w:val="en-US" w:eastAsia="zh-CN"/>
        </w:rPr>
        <w:t>徐莉莉</w:t>
      </w:r>
      <w:r>
        <w:rPr>
          <w:rFonts w:hint="eastAsia" w:ascii="仿宋" w:hAnsi="仿宋" w:eastAsia="仿宋" w:cs="仿宋"/>
          <w:sz w:val="24"/>
          <w:highlight w:val="none"/>
        </w:rPr>
        <w:t xml:space="preserve">       联系电话：</w:t>
      </w:r>
      <w:r>
        <w:rPr>
          <w:rFonts w:hint="eastAsia" w:ascii="仿宋" w:hAnsi="仿宋" w:eastAsia="仿宋" w:cs="仿宋"/>
          <w:sz w:val="24"/>
          <w:szCs w:val="24"/>
          <w:highlight w:val="none"/>
          <w:lang w:val="en-US" w:eastAsia="zh-CN"/>
        </w:rPr>
        <w:t>13567177906</w:t>
      </w:r>
      <w:r>
        <w:rPr>
          <w:rFonts w:hint="eastAsia" w:ascii="仿宋" w:hAnsi="仿宋" w:eastAsia="仿宋" w:cs="仿宋"/>
          <w:sz w:val="24"/>
          <w:highlight w:val="none"/>
        </w:rPr>
        <w:t xml:space="preserve">   </w:t>
      </w:r>
    </w:p>
    <w:p w14:paraId="58236AAB">
      <w:pPr>
        <w:adjustRightInd/>
        <w:spacing w:line="440" w:lineRule="exact"/>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szCs w:val="24"/>
          <w:lang w:val="en-US" w:eastAsia="zh-CN"/>
        </w:rPr>
        <w:t>杭州市临安区锦城街道钱王街272号二楼</w:t>
      </w:r>
    </w:p>
    <w:p w14:paraId="781B80D8">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5638EAD1">
      <w:pPr>
        <w:adjustRightInd/>
        <w:spacing w:line="440" w:lineRule="exact"/>
        <w:jc w:val="left"/>
        <w:rPr>
          <w:rFonts w:ascii="仿宋" w:hAnsi="仿宋" w:eastAsia="仿宋" w:cs="仿宋"/>
          <w:sz w:val="24"/>
        </w:rPr>
      </w:pPr>
      <w:r>
        <w:rPr>
          <w:rFonts w:hint="eastAsia" w:ascii="仿宋" w:hAnsi="仿宋" w:eastAsia="仿宋" w:cs="仿宋"/>
          <w:sz w:val="24"/>
        </w:rPr>
        <w:t xml:space="preserve">联系人：赵女士            </w:t>
      </w:r>
    </w:p>
    <w:p w14:paraId="6219CDC6">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764CE0A3">
      <w:pPr>
        <w:spacing w:line="440" w:lineRule="exact"/>
        <w:ind w:firstLine="480"/>
        <w:rPr>
          <w:rFonts w:ascii="仿宋" w:hAnsi="仿宋" w:eastAsia="仿宋" w:cs="仿宋"/>
          <w:sz w:val="24"/>
        </w:rPr>
      </w:pPr>
    </w:p>
    <w:p w14:paraId="1B9364EA">
      <w:pPr>
        <w:spacing w:line="440" w:lineRule="exact"/>
        <w:ind w:firstLine="480"/>
        <w:rPr>
          <w:rFonts w:ascii="仿宋" w:hAnsi="仿宋" w:eastAsia="仿宋" w:cs="仿宋"/>
          <w:sz w:val="24"/>
        </w:rPr>
      </w:pPr>
    </w:p>
    <w:p w14:paraId="51A1E5A6">
      <w:pPr>
        <w:spacing w:line="440" w:lineRule="exact"/>
        <w:ind w:firstLine="480"/>
        <w:rPr>
          <w:rFonts w:ascii="仿宋" w:hAnsi="仿宋" w:eastAsia="仿宋" w:cs="仿宋"/>
          <w:sz w:val="24"/>
        </w:rPr>
      </w:pPr>
    </w:p>
    <w:p w14:paraId="235F0806">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990531">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343FF5C8">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79572D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3"/>
        <w:gridCol w:w="1808"/>
        <w:gridCol w:w="6697"/>
      </w:tblGrid>
      <w:tr w14:paraId="3A227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47956A92">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序号</w:t>
            </w:r>
          </w:p>
        </w:tc>
        <w:tc>
          <w:tcPr>
            <w:tcW w:w="1808" w:type="dxa"/>
            <w:tcBorders>
              <w:top w:val="single" w:color="000000" w:sz="8" w:space="0"/>
              <w:left w:val="single" w:color="auto" w:sz="4" w:space="0"/>
              <w:bottom w:val="single" w:color="000000" w:sz="8" w:space="0"/>
              <w:right w:val="single" w:color="000000" w:sz="8" w:space="0"/>
            </w:tcBorders>
            <w:vAlign w:val="center"/>
          </w:tcPr>
          <w:p w14:paraId="3ADF7917">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事项</w:t>
            </w:r>
          </w:p>
        </w:tc>
        <w:tc>
          <w:tcPr>
            <w:tcW w:w="6697" w:type="dxa"/>
            <w:tcBorders>
              <w:top w:val="single" w:color="000000" w:sz="8" w:space="0"/>
              <w:left w:val="single" w:color="000000" w:sz="2" w:space="0"/>
              <w:bottom w:val="single" w:color="000000" w:sz="8" w:space="0"/>
              <w:right w:val="single" w:color="000000" w:sz="8" w:space="0"/>
            </w:tcBorders>
            <w:vAlign w:val="center"/>
          </w:tcPr>
          <w:p w14:paraId="6307780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本项目的特别规定</w:t>
            </w:r>
          </w:p>
        </w:tc>
      </w:tr>
      <w:tr w14:paraId="627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7E12DB8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w:t>
            </w:r>
          </w:p>
        </w:tc>
        <w:tc>
          <w:tcPr>
            <w:tcW w:w="1808" w:type="dxa"/>
            <w:tcBorders>
              <w:top w:val="single" w:color="000000" w:sz="8" w:space="0"/>
              <w:left w:val="single" w:color="auto" w:sz="4" w:space="0"/>
              <w:bottom w:val="single" w:color="000000" w:sz="8" w:space="0"/>
              <w:right w:val="single" w:color="000000" w:sz="8" w:space="0"/>
            </w:tcBorders>
            <w:vAlign w:val="center"/>
          </w:tcPr>
          <w:p w14:paraId="62F417AA">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项目属性</w:t>
            </w:r>
          </w:p>
        </w:tc>
        <w:tc>
          <w:tcPr>
            <w:tcW w:w="6697" w:type="dxa"/>
            <w:tcBorders>
              <w:top w:val="single" w:color="000000" w:sz="8" w:space="0"/>
              <w:left w:val="single" w:color="000000" w:sz="2" w:space="0"/>
              <w:bottom w:val="single" w:color="000000" w:sz="8" w:space="0"/>
              <w:right w:val="single" w:color="000000" w:sz="8" w:space="0"/>
            </w:tcBorders>
            <w:vAlign w:val="center"/>
          </w:tcPr>
          <w:p w14:paraId="3343BB7B">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lang w:val="en-US" w:eastAsia="zh-CN"/>
              </w:rPr>
              <w:t>货物</w:t>
            </w:r>
            <w:r>
              <w:rPr>
                <w:rFonts w:hint="eastAsia" w:ascii="仿宋" w:hAnsi="仿宋" w:eastAsia="仿宋" w:cs="仿宋"/>
                <w:sz w:val="24"/>
              </w:rPr>
              <w:t>类。</w:t>
            </w:r>
          </w:p>
        </w:tc>
      </w:tr>
      <w:tr w14:paraId="7411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3146D190">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2</w:t>
            </w:r>
          </w:p>
        </w:tc>
        <w:tc>
          <w:tcPr>
            <w:tcW w:w="1808" w:type="dxa"/>
            <w:tcBorders>
              <w:top w:val="single" w:color="000000" w:sz="8" w:space="0"/>
              <w:left w:val="single" w:color="auto" w:sz="4" w:space="0"/>
              <w:bottom w:val="single" w:color="000000" w:sz="8" w:space="0"/>
              <w:right w:val="single" w:color="000000" w:sz="8" w:space="0"/>
            </w:tcBorders>
            <w:vAlign w:val="center"/>
          </w:tcPr>
          <w:p w14:paraId="0242A8CB">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697" w:type="dxa"/>
            <w:tcBorders>
              <w:top w:val="single" w:color="000000" w:sz="8" w:space="0"/>
              <w:left w:val="single" w:color="000000" w:sz="2" w:space="0"/>
              <w:bottom w:val="single" w:color="000000" w:sz="8" w:space="0"/>
              <w:right w:val="single" w:color="000000" w:sz="8" w:space="0"/>
            </w:tcBorders>
            <w:vAlign w:val="center"/>
          </w:tcPr>
          <w:p w14:paraId="5F6E0108">
            <w:pPr>
              <w:pStyle w:val="5"/>
              <w:pageBreakBefore w:val="0"/>
              <w:widowControl w:val="0"/>
              <w:tabs>
                <w:tab w:val="left" w:pos="0"/>
                <w:tab w:val="clear" w:pos="432"/>
              </w:tabs>
              <w:kinsoku/>
              <w:wordWrap/>
              <w:overflowPunct/>
              <w:topLinePunct w:val="0"/>
              <w:autoSpaceDE/>
              <w:autoSpaceDN/>
              <w:bidi w:val="0"/>
              <w:snapToGrid w:val="0"/>
              <w:spacing w:line="300" w:lineRule="auto"/>
              <w:textAlignment w:val="auto"/>
              <w:rPr>
                <w:rFonts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u w:val="single"/>
                <w:lang w:val="en-US" w:eastAsia="zh-CN"/>
              </w:rPr>
              <w:t>杭州市临安区中医院日用品采购项目</w:t>
            </w:r>
            <w:r>
              <w:rPr>
                <w:rFonts w:hint="eastAsia" w:ascii="仿宋" w:hAnsi="仿宋" w:eastAsia="仿宋" w:cs="仿宋"/>
                <w:kern w:val="0"/>
                <w:sz w:val="24"/>
              </w:rPr>
              <w:t>；</w:t>
            </w:r>
          </w:p>
          <w:p w14:paraId="44DA9A69">
            <w:pPr>
              <w:pStyle w:val="5"/>
              <w:pageBreakBefore w:val="0"/>
              <w:widowControl w:val="0"/>
              <w:tabs>
                <w:tab w:val="left" w:pos="0"/>
                <w:tab w:val="clear" w:pos="432"/>
              </w:tabs>
              <w:kinsoku/>
              <w:wordWrap/>
              <w:overflowPunct/>
              <w:topLinePunct w:val="0"/>
              <w:autoSpaceDE/>
              <w:autoSpaceDN/>
              <w:bidi w:val="0"/>
              <w:snapToGrid w:val="0"/>
              <w:spacing w:line="300" w:lineRule="auto"/>
              <w:textAlignment w:val="auto"/>
              <w:rPr>
                <w:rFonts w:ascii="仿宋" w:hAnsi="仿宋" w:eastAsia="仿宋" w:cs="仿宋"/>
                <w:kern w:val="0"/>
                <w:sz w:val="24"/>
              </w:rPr>
            </w:pPr>
            <w:r>
              <w:rPr>
                <w:rFonts w:hint="eastAsia" w:ascii="仿宋" w:hAnsi="仿宋" w:eastAsia="仿宋" w:cs="仿宋"/>
                <w:kern w:val="0"/>
                <w:sz w:val="24"/>
                <w:lang w:eastAsia="zh-CN"/>
              </w:rPr>
              <w:t>所属</w:t>
            </w:r>
            <w:r>
              <w:rPr>
                <w:rFonts w:hint="eastAsia" w:ascii="仿宋" w:hAnsi="仿宋" w:eastAsia="仿宋" w:cs="仿宋"/>
                <w:kern w:val="0"/>
                <w:sz w:val="24"/>
              </w:rPr>
              <w:t>行业：</w:t>
            </w:r>
            <w:r>
              <w:rPr>
                <w:rFonts w:hint="eastAsia" w:ascii="仿宋" w:hAnsi="仿宋" w:eastAsia="仿宋" w:cs="仿宋"/>
                <w:sz w:val="24"/>
                <w:u w:val="single"/>
                <w:lang w:eastAsia="zh-CN"/>
              </w:rPr>
              <w:t>其他未列明行业</w:t>
            </w:r>
            <w:r>
              <w:rPr>
                <w:rFonts w:hint="eastAsia" w:ascii="仿宋" w:hAnsi="仿宋" w:eastAsia="仿宋" w:cs="仿宋"/>
                <w:kern w:val="0"/>
                <w:sz w:val="24"/>
              </w:rPr>
              <w:t>。</w:t>
            </w:r>
          </w:p>
          <w:p w14:paraId="6456FAE4">
            <w:pPr>
              <w:pStyle w:val="5"/>
              <w:pageBreakBefore w:val="0"/>
              <w:widowControl w:val="0"/>
              <w:tabs>
                <w:tab w:val="left" w:pos="0"/>
                <w:tab w:val="clear" w:pos="432"/>
              </w:tabs>
              <w:kinsoku/>
              <w:wordWrap/>
              <w:overflowPunct/>
              <w:topLinePunct w:val="0"/>
              <w:autoSpaceDE/>
              <w:autoSpaceDN/>
              <w:bidi w:val="0"/>
              <w:spacing w:line="300" w:lineRule="auto"/>
              <w:ind w:left="1" w:leftChars="-11" w:hanging="24" w:hangingChars="10"/>
              <w:jc w:val="both"/>
              <w:textAlignment w:val="auto"/>
              <w:rPr>
                <w:rFonts w:hint="eastAsia" w:ascii="仿宋" w:eastAsia="仿宋" w:cs="仿宋"/>
                <w:lang w:val="en-US" w:eastAsia="zh-CN"/>
              </w:rPr>
            </w:pPr>
            <w:r>
              <w:rPr>
                <w:rFonts w:hint="eastAsia" w:ascii="仿宋" w:eastAsia="仿宋" w:cs="仿宋"/>
                <w:b w:val="0"/>
                <w:bCs w:val="0"/>
                <w:kern w:val="0"/>
                <w:sz w:val="24"/>
                <w:szCs w:val="24"/>
                <w:lang w:val="en-US" w:eastAsia="zh-CN"/>
              </w:rPr>
              <w:t>根据</w:t>
            </w:r>
            <w:r>
              <w:rPr>
                <w:rFonts w:hint="eastAsia" w:ascii="仿宋" w:eastAsia="仿宋" w:cs="仿宋"/>
                <w:b w:val="0"/>
                <w:bCs w:val="0"/>
                <w:kern w:val="0"/>
                <w:sz w:val="24"/>
                <w:szCs w:val="24"/>
                <w:lang w:val="en-US"/>
              </w:rPr>
              <w:t>《中小企业划型标准规定》</w:t>
            </w:r>
            <w:r>
              <w:rPr>
                <w:rFonts w:hint="eastAsia" w:ascii="仿宋" w:hAnsi="仿宋" w:eastAsia="仿宋" w:cs="仿宋"/>
                <w:sz w:val="24"/>
              </w:rPr>
              <w:t>（工信部联企业〔2011〕300号）</w:t>
            </w:r>
            <w:r>
              <w:rPr>
                <w:rFonts w:hint="eastAsia" w:ascii="仿宋" w:eastAsia="仿宋" w:cs="仿宋"/>
                <w:b w:val="0"/>
                <w:bCs w:val="0"/>
                <w:kern w:val="0"/>
                <w:sz w:val="24"/>
                <w:szCs w:val="24"/>
                <w:lang w:val="en-US" w:eastAsia="zh-CN"/>
              </w:rPr>
              <w:t>，</w:t>
            </w:r>
            <w:r>
              <w:rPr>
                <w:rFonts w:hint="eastAsia" w:ascii="仿宋" w:eastAsia="仿宋" w:cs="仿宋"/>
                <w:b w:val="0"/>
                <w:bCs w:val="0"/>
                <w:kern w:val="0"/>
                <w:sz w:val="24"/>
                <w:szCs w:val="24"/>
                <w:lang w:val="en-US"/>
              </w:rPr>
              <w:t>其他未列明行业</w:t>
            </w:r>
            <w:r>
              <w:rPr>
                <w:rFonts w:hint="eastAsia" w:ascii="仿宋" w:eastAsia="仿宋" w:cs="仿宋"/>
                <w:b w:val="0"/>
                <w:bCs w:val="0"/>
                <w:kern w:val="0"/>
                <w:sz w:val="24"/>
                <w:szCs w:val="24"/>
                <w:lang w:val="en-US" w:eastAsia="zh-CN"/>
              </w:rPr>
              <w:t>中小企业划型标准：</w:t>
            </w:r>
            <w:r>
              <w:rPr>
                <w:rFonts w:hint="eastAsia" w:ascii="仿宋" w:eastAsia="仿宋" w:cs="仿宋"/>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14:paraId="4420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1116E5BD">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3</w:t>
            </w:r>
          </w:p>
        </w:tc>
        <w:tc>
          <w:tcPr>
            <w:tcW w:w="1808" w:type="dxa"/>
            <w:tcBorders>
              <w:top w:val="single" w:color="000000" w:sz="8" w:space="0"/>
              <w:left w:val="single" w:color="auto" w:sz="4" w:space="0"/>
              <w:bottom w:val="single" w:color="000000" w:sz="8" w:space="0"/>
              <w:right w:val="single" w:color="000000" w:sz="8" w:space="0"/>
            </w:tcBorders>
            <w:vAlign w:val="center"/>
          </w:tcPr>
          <w:p w14:paraId="736AB7DA">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是否允许采购进口产品</w:t>
            </w:r>
          </w:p>
        </w:tc>
        <w:tc>
          <w:tcPr>
            <w:tcW w:w="6697" w:type="dxa"/>
            <w:tcBorders>
              <w:top w:val="single" w:color="000000" w:sz="8" w:space="0"/>
              <w:left w:val="single" w:color="000000" w:sz="2" w:space="0"/>
              <w:bottom w:val="single" w:color="000000" w:sz="8" w:space="0"/>
              <w:right w:val="single" w:color="000000" w:sz="8" w:space="0"/>
            </w:tcBorders>
            <w:vAlign w:val="center"/>
          </w:tcPr>
          <w:p w14:paraId="6F5931D2">
            <w:pPr>
              <w:pageBreakBefore w:val="0"/>
              <w:widowControl w:val="0"/>
              <w:kinsoku/>
              <w:wordWrap/>
              <w:overflowPunct/>
              <w:topLinePunct w:val="0"/>
              <w:autoSpaceDE/>
              <w:autoSpaceDN/>
              <w:bidi w:val="0"/>
              <w:spacing w:line="300" w:lineRule="auto"/>
              <w:textAlignment w:val="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C176BA">
            <w:pPr>
              <w:pageBreakBefore w:val="0"/>
              <w:widowControl w:val="0"/>
              <w:kinsoku/>
              <w:wordWrap/>
              <w:overflowPunct/>
              <w:topLinePunct w:val="0"/>
              <w:autoSpaceDE/>
              <w:autoSpaceDN/>
              <w:bidi w:val="0"/>
              <w:spacing w:line="300" w:lineRule="auto"/>
              <w:textAlignment w:val="auto"/>
              <w:rPr>
                <w:rFonts w:ascii="仿宋" w:hAnsi="仿宋" w:eastAsia="仿宋" w:cs="仿宋"/>
              </w:rPr>
            </w:pPr>
            <w:r>
              <w:rPr>
                <w:rFonts w:hint="eastAsia" w:ascii="仿宋" w:hAnsi="仿宋" w:eastAsia="仿宋" w:cs="仿宋"/>
                <w:kern w:val="0"/>
                <w:sz w:val="24"/>
              </w:rPr>
              <w:t>☐可以就采购进口产品。</w:t>
            </w:r>
          </w:p>
        </w:tc>
      </w:tr>
      <w:tr w14:paraId="6A14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7B9602BE">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08" w:type="dxa"/>
            <w:tcBorders>
              <w:top w:val="single" w:color="000000" w:sz="8" w:space="0"/>
              <w:left w:val="single" w:color="auto" w:sz="4" w:space="0"/>
              <w:bottom w:val="single" w:color="000000" w:sz="8" w:space="0"/>
              <w:right w:val="single" w:color="000000" w:sz="8" w:space="0"/>
            </w:tcBorders>
            <w:vAlign w:val="center"/>
          </w:tcPr>
          <w:p w14:paraId="4231AAC5">
            <w:pPr>
              <w:pageBreakBefore w:val="0"/>
              <w:widowControl w:val="0"/>
              <w:kinsoku/>
              <w:wordWrap/>
              <w:overflowPunct/>
              <w:topLinePunct w:val="0"/>
              <w:autoSpaceDE/>
              <w:autoSpaceDN/>
              <w:bidi w:val="0"/>
              <w:snapToGrid w:val="0"/>
              <w:spacing w:line="300" w:lineRule="auto"/>
              <w:ind w:firstLine="482" w:firstLineChars="200"/>
              <w:textAlignment w:val="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697" w:type="dxa"/>
            <w:tcBorders>
              <w:top w:val="single" w:color="000000" w:sz="8" w:space="0"/>
              <w:left w:val="single" w:color="000000" w:sz="2" w:space="0"/>
              <w:bottom w:val="single" w:color="000000" w:sz="8" w:space="0"/>
              <w:right w:val="single" w:color="000000" w:sz="8" w:space="0"/>
            </w:tcBorders>
            <w:vAlign w:val="center"/>
          </w:tcPr>
          <w:p w14:paraId="539668D0">
            <w:pPr>
              <w:pageBreakBefore w:val="0"/>
              <w:widowControl w:val="0"/>
              <w:kinsoku/>
              <w:wordWrap/>
              <w:overflowPunct/>
              <w:topLinePunct w:val="0"/>
              <w:autoSpaceDE/>
              <w:autoSpaceDN/>
              <w:bidi w:val="0"/>
              <w:spacing w:line="300" w:lineRule="auto"/>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6529373B">
            <w:pPr>
              <w:pageBreakBefore w:val="0"/>
              <w:widowControl w:val="0"/>
              <w:kinsoku/>
              <w:wordWrap/>
              <w:overflowPunct/>
              <w:topLinePunct w:val="0"/>
              <w:autoSpaceDE/>
              <w:autoSpaceDN/>
              <w:bidi w:val="0"/>
              <w:spacing w:line="300" w:lineRule="auto"/>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C14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3242D44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5</w:t>
            </w:r>
          </w:p>
        </w:tc>
        <w:tc>
          <w:tcPr>
            <w:tcW w:w="1808" w:type="dxa"/>
            <w:tcBorders>
              <w:top w:val="single" w:color="000000" w:sz="8" w:space="0"/>
              <w:left w:val="single" w:color="auto" w:sz="4" w:space="0"/>
              <w:bottom w:val="single" w:color="000000" w:sz="8" w:space="0"/>
              <w:right w:val="single" w:color="000000" w:sz="8" w:space="0"/>
            </w:tcBorders>
            <w:vAlign w:val="center"/>
          </w:tcPr>
          <w:p w14:paraId="13A87DA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开标前答疑会或现场考察</w:t>
            </w:r>
          </w:p>
        </w:tc>
        <w:tc>
          <w:tcPr>
            <w:tcW w:w="6697" w:type="dxa"/>
            <w:tcBorders>
              <w:top w:val="single" w:color="000000" w:sz="8" w:space="0"/>
              <w:left w:val="single" w:color="000000" w:sz="2" w:space="0"/>
              <w:bottom w:val="single" w:color="000000" w:sz="8" w:space="0"/>
              <w:right w:val="single" w:color="000000" w:sz="8" w:space="0"/>
            </w:tcBorders>
            <w:vAlign w:val="center"/>
          </w:tcPr>
          <w:p w14:paraId="7EE366F6">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73DE6DF8">
            <w:pPr>
              <w:pageBreakBefore w:val="0"/>
              <w:widowControl w:val="0"/>
              <w:kinsoku/>
              <w:wordWrap/>
              <w:overflowPunct/>
              <w:topLinePunct w:val="0"/>
              <w:autoSpaceDE/>
              <w:autoSpaceDN/>
              <w:bidi w:val="0"/>
              <w:spacing w:line="300" w:lineRule="auto"/>
              <w:textAlignment w:val="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38A2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378214DD">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6</w:t>
            </w:r>
          </w:p>
        </w:tc>
        <w:tc>
          <w:tcPr>
            <w:tcW w:w="1808" w:type="dxa"/>
            <w:tcBorders>
              <w:top w:val="single" w:color="000000" w:sz="8" w:space="0"/>
              <w:left w:val="single" w:color="auto" w:sz="4" w:space="0"/>
              <w:bottom w:val="single" w:color="000000" w:sz="8" w:space="0"/>
              <w:right w:val="single" w:color="000000" w:sz="8" w:space="0"/>
            </w:tcBorders>
            <w:vAlign w:val="center"/>
          </w:tcPr>
          <w:p w14:paraId="3DE4175B">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样品提供</w:t>
            </w:r>
          </w:p>
        </w:tc>
        <w:tc>
          <w:tcPr>
            <w:tcW w:w="6697" w:type="dxa"/>
            <w:tcBorders>
              <w:top w:val="single" w:color="000000" w:sz="8" w:space="0"/>
              <w:left w:val="single" w:color="000000" w:sz="2" w:space="0"/>
              <w:bottom w:val="single" w:color="000000" w:sz="8" w:space="0"/>
              <w:right w:val="single" w:color="000000" w:sz="8" w:space="0"/>
            </w:tcBorders>
            <w:vAlign w:val="center"/>
          </w:tcPr>
          <w:p w14:paraId="357E836D">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不要求提供。</w:t>
            </w:r>
          </w:p>
          <w:p w14:paraId="5A435FA0">
            <w:pPr>
              <w:pageBreakBefore w:val="0"/>
              <w:widowControl w:val="0"/>
              <w:kinsoku/>
              <w:wordWrap/>
              <w:overflowPunct/>
              <w:topLinePunct w:val="0"/>
              <w:autoSpaceDE/>
              <w:autoSpaceDN/>
              <w:bidi w:val="0"/>
              <w:spacing w:line="300" w:lineRule="auto"/>
              <w:textAlignment w:val="auto"/>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r>
              <w:rPr>
                <w:rFonts w:hint="eastAsia" w:ascii="仿宋" w:hAnsi="仿宋" w:eastAsia="仿宋" w:cs="仿宋"/>
                <w:sz w:val="24"/>
              </w:rPr>
              <w:t>。</w:t>
            </w:r>
          </w:p>
        </w:tc>
      </w:tr>
      <w:tr w14:paraId="20B5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auto" w:sz="4" w:space="0"/>
              <w:bottom w:val="single" w:color="auto" w:sz="4" w:space="0"/>
              <w:right w:val="single" w:color="auto" w:sz="4" w:space="0"/>
            </w:tcBorders>
            <w:vAlign w:val="center"/>
          </w:tcPr>
          <w:p w14:paraId="6452D6E4">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7</w:t>
            </w:r>
          </w:p>
        </w:tc>
        <w:tc>
          <w:tcPr>
            <w:tcW w:w="1808" w:type="dxa"/>
            <w:tcBorders>
              <w:top w:val="single" w:color="000000" w:sz="8" w:space="0"/>
              <w:left w:val="single" w:color="auto" w:sz="4" w:space="0"/>
              <w:bottom w:val="single" w:color="000000" w:sz="8" w:space="0"/>
              <w:right w:val="single" w:color="000000" w:sz="8" w:space="0"/>
            </w:tcBorders>
            <w:vAlign w:val="center"/>
          </w:tcPr>
          <w:p w14:paraId="433D088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Cs/>
                <w:sz w:val="24"/>
              </w:rPr>
            </w:pPr>
            <w:r>
              <w:rPr>
                <w:rFonts w:hint="eastAsia" w:ascii="仿宋" w:hAnsi="仿宋" w:eastAsia="仿宋" w:cs="仿宋"/>
                <w:b/>
                <w:sz w:val="24"/>
              </w:rPr>
              <w:t>方案讲解演示</w:t>
            </w:r>
          </w:p>
        </w:tc>
        <w:tc>
          <w:tcPr>
            <w:tcW w:w="6697" w:type="dxa"/>
            <w:tcBorders>
              <w:top w:val="single" w:color="000000" w:sz="8" w:space="0"/>
              <w:left w:val="single" w:color="000000" w:sz="2" w:space="0"/>
              <w:bottom w:val="single" w:color="000000" w:sz="8" w:space="0"/>
              <w:right w:val="single" w:color="000000" w:sz="8" w:space="0"/>
            </w:tcBorders>
            <w:vAlign w:val="center"/>
          </w:tcPr>
          <w:p w14:paraId="674599C5">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407F9FFE">
            <w:pPr>
              <w:pageBreakBefore w:val="0"/>
              <w:widowControl w:val="0"/>
              <w:kinsoku/>
              <w:wordWrap/>
              <w:overflowPunct/>
              <w:topLinePunct w:val="0"/>
              <w:autoSpaceDE/>
              <w:autoSpaceDN/>
              <w:bidi w:val="0"/>
              <w:snapToGrid w:val="0"/>
              <w:spacing w:line="30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4746684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B组织。</w:t>
            </w:r>
          </w:p>
          <w:p w14:paraId="1F0DE4A7">
            <w:pPr>
              <w:pStyle w:val="18"/>
              <w:pageBreakBefore w:val="0"/>
              <w:widowControl w:val="0"/>
              <w:kinsoku/>
              <w:wordWrap/>
              <w:overflowPunct/>
              <w:topLinePunct w:val="0"/>
              <w:autoSpaceDE/>
              <w:autoSpaceDN/>
              <w:bidi w:val="0"/>
              <w:spacing w:line="300" w:lineRule="auto"/>
              <w:ind w:firstLine="0" w:firstLineChars="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在评审时安排每个供应商进行方案讲解演示</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方案讲解演示</w:t>
            </w:r>
            <w:r>
              <w:rPr>
                <w:rFonts w:hint="eastAsia" w:ascii="仿宋_GB2312" w:hAnsi="仿宋_GB2312" w:eastAsia="仿宋_GB2312" w:cs="仿宋_GB2312"/>
                <w:color w:val="auto"/>
                <w:kern w:val="0"/>
                <w:sz w:val="24"/>
                <w:lang w:eastAsia="zh-CN"/>
              </w:rPr>
              <w:t>方式</w:t>
            </w:r>
            <w:r>
              <w:rPr>
                <w:rFonts w:hint="eastAsia" w:ascii="仿宋_GB2312" w:hAnsi="仿宋_GB2312" w:eastAsia="仿宋_GB2312" w:cs="仿宋_GB2312"/>
                <w:color w:val="auto"/>
                <w:kern w:val="0"/>
                <w:sz w:val="24"/>
              </w:rPr>
              <w:t>：</w:t>
            </w:r>
          </w:p>
          <w:p w14:paraId="5DB1B36E">
            <w:pPr>
              <w:pStyle w:val="18"/>
              <w:pageBreakBefore w:val="0"/>
              <w:widowControl w:val="0"/>
              <w:kinsoku/>
              <w:wordWrap/>
              <w:overflowPunct/>
              <w:topLinePunct w:val="0"/>
              <w:autoSpaceDE/>
              <w:autoSpaceDN/>
              <w:bidi w:val="0"/>
              <w:spacing w:line="300" w:lineRule="auto"/>
              <w:ind w:firstLine="0" w:firstLineChars="0"/>
              <w:textAlignment w:val="auto"/>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eastAsia="zh-CN"/>
              </w:rPr>
              <w:t>演示视频制作成</w:t>
            </w:r>
            <w:r>
              <w:rPr>
                <w:rFonts w:hint="eastAsia" w:ascii="仿宋_GB2312" w:hAnsi="仿宋_GB2312" w:eastAsia="仿宋_GB2312" w:cs="仿宋_GB2312"/>
                <w:color w:val="auto"/>
                <w:kern w:val="0"/>
                <w:sz w:val="24"/>
                <w:lang w:val="en-US" w:eastAsia="zh-CN"/>
              </w:rPr>
              <w:t>U盘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lang w:eastAsia="zh-CN"/>
              </w:rPr>
              <w:t>前将制作好</w:t>
            </w:r>
            <w:r>
              <w:rPr>
                <w:rFonts w:hint="eastAsia" w:ascii="仿宋_GB2312" w:hAnsi="仿宋_GB2312" w:eastAsia="仿宋_GB2312" w:cs="仿宋_GB2312"/>
                <w:color w:val="auto"/>
                <w:kern w:val="0"/>
                <w:sz w:val="24"/>
                <w:lang w:val="en-US" w:eastAsia="zh-CN"/>
              </w:rPr>
              <w:t>U盘送达（邮寄）到代理公司（以签收时间为准），邮寄地点为</w:t>
            </w:r>
            <w:r>
              <w:rPr>
                <w:rFonts w:hint="eastAsia" w:ascii="仿宋_GB2312" w:hAnsi="仿宋_GB2312" w:eastAsia="仿宋_GB2312" w:cs="仿宋_GB2312"/>
                <w:color w:val="auto"/>
                <w:sz w:val="24"/>
                <w:u w:val="single"/>
                <w:lang w:val="en-US" w:eastAsia="zh-CN"/>
              </w:rPr>
              <w:t>杭州市临安区锦城街道钱王街272号二楼</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kern w:val="0"/>
                <w:sz w:val="24"/>
              </w:rPr>
              <w:t>。</w:t>
            </w:r>
          </w:p>
        </w:tc>
      </w:tr>
      <w:tr w14:paraId="3580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vMerge w:val="restart"/>
            <w:tcBorders>
              <w:top w:val="single" w:color="auto" w:sz="4" w:space="0"/>
              <w:left w:val="single" w:color="auto" w:sz="4" w:space="0"/>
              <w:right w:val="single" w:color="auto" w:sz="4" w:space="0"/>
            </w:tcBorders>
            <w:vAlign w:val="center"/>
          </w:tcPr>
          <w:p w14:paraId="4146BE61">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8</w:t>
            </w:r>
          </w:p>
        </w:tc>
        <w:tc>
          <w:tcPr>
            <w:tcW w:w="1808" w:type="dxa"/>
            <w:vMerge w:val="restart"/>
            <w:tcBorders>
              <w:top w:val="single" w:color="000000" w:sz="8" w:space="0"/>
              <w:left w:val="single" w:color="auto" w:sz="4" w:space="0"/>
              <w:right w:val="single" w:color="000000" w:sz="8" w:space="0"/>
            </w:tcBorders>
            <w:vAlign w:val="center"/>
          </w:tcPr>
          <w:p w14:paraId="2508774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投标人应当提供的资格、资信证明文件</w:t>
            </w:r>
          </w:p>
        </w:tc>
        <w:tc>
          <w:tcPr>
            <w:tcW w:w="6697" w:type="dxa"/>
            <w:tcBorders>
              <w:top w:val="single" w:color="000000" w:sz="8" w:space="0"/>
              <w:left w:val="single" w:color="000000" w:sz="2" w:space="0"/>
              <w:bottom w:val="single" w:color="auto" w:sz="4" w:space="0"/>
              <w:right w:val="single" w:color="000000" w:sz="8" w:space="0"/>
            </w:tcBorders>
            <w:vAlign w:val="center"/>
          </w:tcPr>
          <w:p w14:paraId="6DD4822A">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（1）资格证明文件：见招标文件第二部分11.1。</w:t>
            </w:r>
          </w:p>
          <w:p w14:paraId="22CDA897">
            <w:pPr>
              <w:pageBreakBefore w:val="0"/>
              <w:widowControl w:val="0"/>
              <w:kinsoku/>
              <w:wordWrap/>
              <w:overflowPunct/>
              <w:topLinePunct w:val="0"/>
              <w:autoSpaceDE/>
              <w:autoSpaceDN/>
              <w:bidi w:val="0"/>
              <w:spacing w:line="300" w:lineRule="auto"/>
              <w:textAlignment w:val="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39D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 w:hRule="atLeast"/>
          <w:tblHeader/>
          <w:jc w:val="center"/>
        </w:trPr>
        <w:tc>
          <w:tcPr>
            <w:tcW w:w="673" w:type="dxa"/>
            <w:vMerge w:val="continue"/>
            <w:tcBorders>
              <w:left w:val="single" w:color="auto" w:sz="4" w:space="0"/>
              <w:bottom w:val="single" w:color="auto" w:sz="4" w:space="0"/>
              <w:right w:val="single" w:color="auto" w:sz="4" w:space="0"/>
            </w:tcBorders>
            <w:vAlign w:val="center"/>
          </w:tcPr>
          <w:p w14:paraId="24B57905">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p>
        </w:tc>
        <w:tc>
          <w:tcPr>
            <w:tcW w:w="1808" w:type="dxa"/>
            <w:vMerge w:val="continue"/>
            <w:tcBorders>
              <w:left w:val="single" w:color="auto" w:sz="4" w:space="0"/>
              <w:bottom w:val="single" w:color="000000" w:sz="8" w:space="0"/>
              <w:right w:val="single" w:color="000000" w:sz="8" w:space="0"/>
            </w:tcBorders>
            <w:vAlign w:val="center"/>
          </w:tcPr>
          <w:p w14:paraId="64453ECF">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p>
        </w:tc>
        <w:tc>
          <w:tcPr>
            <w:tcW w:w="6697" w:type="dxa"/>
            <w:tcBorders>
              <w:top w:val="single" w:color="auto" w:sz="4" w:space="0"/>
              <w:left w:val="single" w:color="000000" w:sz="2" w:space="0"/>
              <w:bottom w:val="single" w:color="000000" w:sz="8" w:space="0"/>
              <w:right w:val="single" w:color="000000" w:sz="8" w:space="0"/>
            </w:tcBorders>
            <w:vAlign w:val="center"/>
          </w:tcPr>
          <w:p w14:paraId="056964B6">
            <w:pPr>
              <w:pageBreakBefore w:val="0"/>
              <w:widowControl w:val="0"/>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232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6F23858D">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9</w:t>
            </w:r>
          </w:p>
        </w:tc>
        <w:tc>
          <w:tcPr>
            <w:tcW w:w="1808" w:type="dxa"/>
            <w:tcBorders>
              <w:top w:val="single" w:color="000000" w:sz="8" w:space="0"/>
              <w:left w:val="single" w:color="000000" w:sz="2" w:space="0"/>
              <w:bottom w:val="single" w:color="000000" w:sz="8" w:space="0"/>
              <w:right w:val="single" w:color="000000" w:sz="8" w:space="0"/>
            </w:tcBorders>
            <w:vAlign w:val="center"/>
          </w:tcPr>
          <w:p w14:paraId="0496A526">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节能产品、环境标志产品</w:t>
            </w:r>
          </w:p>
        </w:tc>
        <w:tc>
          <w:tcPr>
            <w:tcW w:w="6697" w:type="dxa"/>
            <w:tcBorders>
              <w:top w:val="single" w:color="000000" w:sz="8" w:space="0"/>
              <w:left w:val="single" w:color="000000" w:sz="2" w:space="0"/>
              <w:bottom w:val="single" w:color="000000" w:sz="8" w:space="0"/>
              <w:right w:val="single" w:color="000000" w:sz="8" w:space="0"/>
            </w:tcBorders>
            <w:vAlign w:val="center"/>
          </w:tcPr>
          <w:p w14:paraId="04C0C6F7">
            <w:pPr>
              <w:pageBreakBefore w:val="0"/>
              <w:widowControl w:val="0"/>
              <w:kinsoku/>
              <w:wordWrap/>
              <w:overflowPunct/>
              <w:topLinePunct w:val="0"/>
              <w:autoSpaceDE/>
              <w:autoSpaceDN/>
              <w:bidi w:val="0"/>
              <w:snapToGrid w:val="0"/>
              <w:spacing w:line="300" w:lineRule="auto"/>
              <w:textAlignment w:val="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E6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0"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40093ED7">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10</w:t>
            </w:r>
          </w:p>
        </w:tc>
        <w:tc>
          <w:tcPr>
            <w:tcW w:w="1808" w:type="dxa"/>
            <w:tcBorders>
              <w:top w:val="single" w:color="000000" w:sz="8" w:space="0"/>
              <w:left w:val="single" w:color="000000" w:sz="2" w:space="0"/>
              <w:bottom w:val="single" w:color="000000" w:sz="8" w:space="0"/>
              <w:right w:val="single" w:color="000000" w:sz="8" w:space="0"/>
            </w:tcBorders>
            <w:vAlign w:val="center"/>
          </w:tcPr>
          <w:p w14:paraId="40352094">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报价要求</w:t>
            </w:r>
          </w:p>
        </w:tc>
        <w:tc>
          <w:tcPr>
            <w:tcW w:w="6697" w:type="dxa"/>
            <w:tcBorders>
              <w:top w:val="single" w:color="000000" w:sz="8" w:space="0"/>
              <w:left w:val="single" w:color="000000" w:sz="2" w:space="0"/>
              <w:bottom w:val="single" w:color="000000" w:sz="8" w:space="0"/>
              <w:right w:val="single" w:color="000000" w:sz="8" w:space="0"/>
            </w:tcBorders>
            <w:vAlign w:val="center"/>
          </w:tcPr>
          <w:p w14:paraId="17021ED3">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86B3F43">
            <w:pPr>
              <w:pageBreakBefore w:val="0"/>
              <w:widowControl w:val="0"/>
              <w:kinsoku/>
              <w:wordWrap/>
              <w:overflowPunct/>
              <w:topLinePunct w:val="0"/>
              <w:autoSpaceDE/>
              <w:autoSpaceDN/>
              <w:bidi w:val="0"/>
              <w:snapToGrid w:val="0"/>
              <w:spacing w:line="30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9CF287B">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4C2F970">
            <w:pPr>
              <w:pageBreakBefore w:val="0"/>
              <w:widowControl w:val="0"/>
              <w:kinsoku/>
              <w:wordWrap/>
              <w:overflowPunct/>
              <w:topLinePunct w:val="0"/>
              <w:autoSpaceDE/>
              <w:autoSpaceDN/>
              <w:bidi w:val="0"/>
              <w:snapToGrid w:val="0"/>
              <w:spacing w:line="300" w:lineRule="auto"/>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58D80A0">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0BAD933">
            <w:pPr>
              <w:pageBreakBefore w:val="0"/>
              <w:widowControl w:val="0"/>
              <w:kinsoku/>
              <w:wordWrap/>
              <w:overflowPunct/>
              <w:topLinePunct w:val="0"/>
              <w:autoSpaceDE/>
              <w:autoSpaceDN/>
              <w:bidi w:val="0"/>
              <w:spacing w:line="300" w:lineRule="auto"/>
              <w:ind w:firstLine="241" w:firstLineChars="100"/>
              <w:textAlignment w:val="auto"/>
              <w:rPr>
                <w:rFonts w:ascii="仿宋" w:hAnsi="仿宋" w:eastAsia="仿宋" w:cs="仿宋"/>
                <w:sz w:val="24"/>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C04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0" w:hRule="atLeast"/>
          <w:tblHeader/>
          <w:jc w:val="center"/>
        </w:trPr>
        <w:tc>
          <w:tcPr>
            <w:tcW w:w="673" w:type="dxa"/>
            <w:tcBorders>
              <w:top w:val="single" w:color="auto" w:sz="4" w:space="0"/>
              <w:left w:val="single" w:color="000000" w:sz="8" w:space="0"/>
              <w:right w:val="single" w:color="000000" w:sz="2" w:space="0"/>
            </w:tcBorders>
            <w:vAlign w:val="center"/>
          </w:tcPr>
          <w:p w14:paraId="449C73F4">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11</w:t>
            </w:r>
          </w:p>
        </w:tc>
        <w:tc>
          <w:tcPr>
            <w:tcW w:w="1808" w:type="dxa"/>
            <w:tcBorders>
              <w:top w:val="single" w:color="000000" w:sz="8" w:space="0"/>
              <w:left w:val="single" w:color="000000" w:sz="2" w:space="0"/>
              <w:right w:val="single" w:color="000000" w:sz="8" w:space="0"/>
            </w:tcBorders>
            <w:vAlign w:val="center"/>
          </w:tcPr>
          <w:p w14:paraId="59A2E45B">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中小企业信用融资</w:t>
            </w:r>
          </w:p>
        </w:tc>
        <w:tc>
          <w:tcPr>
            <w:tcW w:w="6697" w:type="dxa"/>
            <w:tcBorders>
              <w:top w:val="single" w:color="000000" w:sz="8" w:space="0"/>
              <w:left w:val="single" w:color="000000" w:sz="2" w:space="0"/>
              <w:right w:val="single" w:color="000000" w:sz="8" w:space="0"/>
            </w:tcBorders>
            <w:vAlign w:val="center"/>
          </w:tcPr>
          <w:p w14:paraId="193FFC28">
            <w:pPr>
              <w:pageBreakBefore w:val="0"/>
              <w:widowControl w:val="0"/>
              <w:kinsoku/>
              <w:wordWrap/>
              <w:overflowPunct/>
              <w:topLinePunct w:val="0"/>
              <w:autoSpaceDE/>
              <w:autoSpaceDN/>
              <w:bidi w:val="0"/>
              <w:spacing w:line="300" w:lineRule="auto"/>
              <w:ind w:firstLine="480" w:firstLineChars="200"/>
              <w:textAlignment w:val="auto"/>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6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9"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6BC2D75D">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12</w:t>
            </w:r>
          </w:p>
        </w:tc>
        <w:tc>
          <w:tcPr>
            <w:tcW w:w="1808" w:type="dxa"/>
            <w:tcBorders>
              <w:top w:val="single" w:color="000000" w:sz="8" w:space="0"/>
              <w:left w:val="single" w:color="000000" w:sz="2" w:space="0"/>
              <w:bottom w:val="single" w:color="000000" w:sz="8" w:space="0"/>
              <w:right w:val="single" w:color="000000" w:sz="8" w:space="0"/>
            </w:tcBorders>
            <w:vAlign w:val="center"/>
          </w:tcPr>
          <w:p w14:paraId="75C02D5E">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697" w:type="dxa"/>
            <w:tcBorders>
              <w:top w:val="single" w:color="000000" w:sz="8" w:space="0"/>
              <w:left w:val="single" w:color="000000" w:sz="2" w:space="0"/>
              <w:bottom w:val="single" w:color="000000" w:sz="8" w:space="0"/>
              <w:right w:val="single" w:color="000000" w:sz="8" w:space="0"/>
            </w:tcBorders>
            <w:vAlign w:val="center"/>
          </w:tcPr>
          <w:p w14:paraId="4FEE7883">
            <w:pPr>
              <w:pStyle w:val="33"/>
              <w:pageBreakBefore w:val="0"/>
              <w:widowControl w:val="0"/>
              <w:kinsoku/>
              <w:wordWrap/>
              <w:overflowPunct/>
              <w:topLinePunct w:val="0"/>
              <w:autoSpaceDE/>
              <w:autoSpaceDN/>
              <w:bidi w:val="0"/>
              <w:spacing w:line="300" w:lineRule="auto"/>
              <w:textAlignment w:val="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lang w:val="en-US" w:eastAsia="zh-CN"/>
              </w:rPr>
              <w:t xml:space="preserve">杭州市临安区锦城街道钱王街272号二楼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lang w:val="en-US" w:eastAsia="zh-CN"/>
              </w:rPr>
              <w:t>顾恺</w:t>
            </w:r>
            <w:r>
              <w:rPr>
                <w:rFonts w:hint="eastAsia" w:ascii="仿宋" w:hAnsi="仿宋" w:eastAsia="仿宋" w:cs="仿宋"/>
                <w:sz w:val="24"/>
                <w:u w:val="single"/>
              </w:rPr>
              <w:t>0571-6381</w:t>
            </w:r>
            <w:r>
              <w:rPr>
                <w:rFonts w:hint="eastAsia" w:ascii="仿宋" w:hAnsi="仿宋" w:eastAsia="仿宋" w:cs="仿宋"/>
                <w:sz w:val="24"/>
                <w:u w:val="single"/>
                <w:lang w:val="en-US" w:eastAsia="zh-CN"/>
              </w:rPr>
              <w:t>338</w:t>
            </w:r>
            <w:r>
              <w:rPr>
                <w:rFonts w:hint="eastAsia" w:ascii="仿宋" w:hAnsi="仿宋" w:eastAsia="仿宋" w:cs="仿宋"/>
                <w:sz w:val="24"/>
                <w:u w:val="single"/>
              </w:rPr>
              <w:t>6</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806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4"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63F7C7AC">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sz w:val="24"/>
              </w:rPr>
            </w:pPr>
            <w:r>
              <w:rPr>
                <w:rFonts w:hint="eastAsia" w:ascii="仿宋" w:hAnsi="仿宋" w:eastAsia="仿宋" w:cs="仿宋"/>
                <w:sz w:val="24"/>
              </w:rPr>
              <w:t>13</w:t>
            </w:r>
          </w:p>
        </w:tc>
        <w:tc>
          <w:tcPr>
            <w:tcW w:w="1808" w:type="dxa"/>
            <w:tcBorders>
              <w:top w:val="single" w:color="000000" w:sz="8" w:space="0"/>
              <w:left w:val="single" w:color="000000" w:sz="2" w:space="0"/>
              <w:bottom w:val="single" w:color="000000" w:sz="8" w:space="0"/>
              <w:right w:val="single" w:color="000000" w:sz="8" w:space="0"/>
            </w:tcBorders>
            <w:vAlign w:val="center"/>
          </w:tcPr>
          <w:p w14:paraId="3FEF97AA">
            <w:pPr>
              <w:pageBreakBefore w:val="0"/>
              <w:widowControl w:val="0"/>
              <w:kinsoku/>
              <w:wordWrap/>
              <w:overflowPunct/>
              <w:topLinePunct w:val="0"/>
              <w:autoSpaceDE/>
              <w:autoSpaceDN/>
              <w:bidi w:val="0"/>
              <w:snapToGrid w:val="0"/>
              <w:spacing w:line="300" w:lineRule="auto"/>
              <w:jc w:val="center"/>
              <w:textAlignment w:val="auto"/>
              <w:rPr>
                <w:rFonts w:ascii="仿宋" w:hAnsi="仿宋" w:eastAsia="仿宋" w:cs="仿宋"/>
                <w:b/>
                <w:sz w:val="24"/>
              </w:rPr>
            </w:pPr>
            <w:r>
              <w:rPr>
                <w:rFonts w:hint="eastAsia" w:ascii="仿宋" w:hAnsi="仿宋" w:eastAsia="仿宋" w:cs="仿宋"/>
                <w:b/>
                <w:sz w:val="24"/>
              </w:rPr>
              <w:t>招标代理服务费</w:t>
            </w:r>
          </w:p>
        </w:tc>
        <w:tc>
          <w:tcPr>
            <w:tcW w:w="6697" w:type="dxa"/>
            <w:tcBorders>
              <w:top w:val="single" w:color="000000" w:sz="8" w:space="0"/>
              <w:left w:val="single" w:color="000000" w:sz="2" w:space="0"/>
              <w:bottom w:val="single" w:color="000000" w:sz="8" w:space="0"/>
              <w:right w:val="single" w:color="000000" w:sz="8" w:space="0"/>
            </w:tcBorders>
            <w:vAlign w:val="center"/>
          </w:tcPr>
          <w:p w14:paraId="67FDBA95">
            <w:pPr>
              <w:pageBreakBefore w:val="0"/>
              <w:widowControl w:val="0"/>
              <w:tabs>
                <w:tab w:val="left" w:pos="440"/>
              </w:tabs>
              <w:kinsoku/>
              <w:wordWrap/>
              <w:overflowPunct/>
              <w:topLinePunct w:val="0"/>
              <w:autoSpaceDE/>
              <w:autoSpaceDN/>
              <w:bidi w:val="0"/>
              <w:spacing w:line="300" w:lineRule="auto"/>
              <w:textAlignment w:val="auto"/>
              <w:rPr>
                <w:rFonts w:ascii="仿宋" w:hAnsi="仿宋" w:eastAsia="仿宋" w:cs="仿宋"/>
                <w:snapToGrid w:val="0"/>
                <w:kern w:val="28"/>
                <w:sz w:val="24"/>
              </w:rPr>
            </w:pPr>
            <w:r>
              <w:rPr>
                <w:rFonts w:hint="eastAsia" w:ascii="仿宋" w:hAnsi="仿宋" w:eastAsia="仿宋" w:cs="仿宋"/>
                <w:snapToGrid w:val="0"/>
                <w:kern w:val="28"/>
                <w:sz w:val="24"/>
              </w:rPr>
              <w:t>代理服务费参照发改价格〔2011〕534号文件、国家发改委计价格〔2002〕1980号文件规定收费。按下表8折收取，代理服务收费按差额定率累进法计算。单个项目代理服务费不足4000元按4000元收取。</w:t>
            </w:r>
          </w:p>
          <w:p w14:paraId="6D150154">
            <w:pPr>
              <w:pageBreakBefore w:val="0"/>
              <w:widowControl w:val="0"/>
              <w:tabs>
                <w:tab w:val="left" w:pos="440"/>
              </w:tabs>
              <w:kinsoku/>
              <w:wordWrap/>
              <w:overflowPunct/>
              <w:topLinePunct w:val="0"/>
              <w:autoSpaceDE/>
              <w:autoSpaceDN/>
              <w:bidi w:val="0"/>
              <w:spacing w:line="300" w:lineRule="auto"/>
              <w:jc w:val="left"/>
              <w:textAlignment w:val="auto"/>
              <w:rPr>
                <w:rFonts w:ascii="仿宋" w:hAnsi="仿宋" w:eastAsia="仿宋" w:cs="仿宋"/>
                <w:color w:val="000000"/>
                <w:sz w:val="24"/>
              </w:rPr>
            </w:pPr>
            <w:r>
              <w:rPr>
                <w:rFonts w:hint="eastAsia" w:ascii="仿宋" w:hAnsi="仿宋" w:eastAsia="仿宋" w:cs="仿宋"/>
                <w:color w:val="000000"/>
                <w:sz w:val="24"/>
              </w:rPr>
              <w:drawing>
                <wp:inline distT="0" distB="0" distL="114300" distR="114300">
                  <wp:extent cx="3441065" cy="1597025"/>
                  <wp:effectExtent l="0" t="0" r="3175" b="3175"/>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441065" cy="1597025"/>
                          </a:xfrm>
                          <a:prstGeom prst="rect">
                            <a:avLst/>
                          </a:prstGeom>
                          <a:noFill/>
                          <a:ln>
                            <a:noFill/>
                          </a:ln>
                        </pic:spPr>
                      </pic:pic>
                    </a:graphicData>
                  </a:graphic>
                </wp:inline>
              </w:drawing>
            </w:r>
          </w:p>
          <w:p w14:paraId="289BCA46">
            <w:pPr>
              <w:pageBreakBefore w:val="0"/>
              <w:widowControl w:val="0"/>
              <w:tabs>
                <w:tab w:val="left" w:pos="440"/>
              </w:tabs>
              <w:kinsoku/>
              <w:wordWrap/>
              <w:overflowPunct/>
              <w:topLinePunct w:val="0"/>
              <w:autoSpaceDE/>
              <w:autoSpaceDN/>
              <w:bidi w:val="0"/>
              <w:spacing w:line="300" w:lineRule="auto"/>
              <w:textAlignment w:val="auto"/>
              <w:rPr>
                <w:rFonts w:ascii="仿宋" w:hAnsi="仿宋" w:eastAsia="仿宋" w:cs="仿宋"/>
                <w:sz w:val="24"/>
              </w:rPr>
            </w:pPr>
            <w:r>
              <w:rPr>
                <w:rFonts w:hint="eastAsia" w:ascii="仿宋" w:hAnsi="仿宋" w:eastAsia="仿宋" w:cs="仿宋"/>
                <w:snapToGrid w:val="0"/>
                <w:color w:val="000000"/>
                <w:kern w:val="0"/>
                <w:sz w:val="24"/>
              </w:rPr>
              <w:t>收费对象：本项目代理服务费向成交供应商收取；缴纳时间：中标(成交)结果公示后5个工作日内一次性付清；纳形式：汇票/支票/电汇/现金。</w:t>
            </w:r>
          </w:p>
        </w:tc>
      </w:tr>
      <w:tr w14:paraId="019BF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2"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5D7EB99E">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08" w:type="dxa"/>
            <w:tcBorders>
              <w:top w:val="single" w:color="000000" w:sz="8" w:space="0"/>
              <w:left w:val="single" w:color="000000" w:sz="2" w:space="0"/>
              <w:bottom w:val="single" w:color="000000" w:sz="8" w:space="0"/>
              <w:right w:val="single" w:color="000000" w:sz="8" w:space="0"/>
            </w:tcBorders>
            <w:vAlign w:val="center"/>
          </w:tcPr>
          <w:p w14:paraId="5C10461A">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rPr>
            </w:pPr>
            <w:r>
              <w:rPr>
                <w:rFonts w:hint="eastAsia" w:ascii="仿宋" w:hAnsi="仿宋" w:eastAsia="仿宋" w:cs="仿宋"/>
                <w:b/>
                <w:sz w:val="24"/>
              </w:rPr>
              <w:t>资格审查和信用信息审查</w:t>
            </w:r>
          </w:p>
        </w:tc>
        <w:tc>
          <w:tcPr>
            <w:tcW w:w="6697" w:type="dxa"/>
            <w:tcBorders>
              <w:top w:val="single" w:color="000000" w:sz="8" w:space="0"/>
              <w:left w:val="single" w:color="000000" w:sz="2" w:space="0"/>
              <w:bottom w:val="single" w:color="000000" w:sz="8" w:space="0"/>
              <w:right w:val="single" w:color="000000" w:sz="8" w:space="0"/>
            </w:tcBorders>
            <w:vAlign w:val="center"/>
          </w:tcPr>
          <w:p w14:paraId="37879E6E">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本项目由采购人进行资格文件及信用信息查询。</w:t>
            </w:r>
          </w:p>
        </w:tc>
      </w:tr>
      <w:tr w14:paraId="1C8D6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0"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52D79444">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08" w:type="dxa"/>
            <w:tcBorders>
              <w:top w:val="single" w:color="000000" w:sz="8" w:space="0"/>
              <w:left w:val="single" w:color="000000" w:sz="2" w:space="0"/>
              <w:bottom w:val="single" w:color="000000" w:sz="8" w:space="0"/>
              <w:right w:val="single" w:color="000000" w:sz="8" w:space="0"/>
            </w:tcBorders>
            <w:vAlign w:val="center"/>
          </w:tcPr>
          <w:p w14:paraId="69E09E06">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rPr>
            </w:pPr>
            <w:r>
              <w:rPr>
                <w:rFonts w:hint="eastAsia" w:ascii="仿宋" w:hAnsi="仿宋" w:eastAsia="仿宋" w:cs="仿宋"/>
                <w:b/>
                <w:sz w:val="24"/>
              </w:rPr>
              <w:t>质疑接收人及答复</w:t>
            </w:r>
          </w:p>
        </w:tc>
        <w:tc>
          <w:tcPr>
            <w:tcW w:w="6697" w:type="dxa"/>
            <w:tcBorders>
              <w:top w:val="single" w:color="000000" w:sz="8" w:space="0"/>
              <w:left w:val="single" w:color="000000" w:sz="2" w:space="0"/>
              <w:bottom w:val="single" w:color="000000" w:sz="8" w:space="0"/>
              <w:right w:val="single" w:color="000000" w:sz="8" w:space="0"/>
            </w:tcBorders>
            <w:vAlign w:val="center"/>
          </w:tcPr>
          <w:p w14:paraId="18A1E47F">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采购人、采购机构质疑接收人、联系方式：详见公告</w:t>
            </w:r>
          </w:p>
          <w:p w14:paraId="5302F409">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bCs w:val="0"/>
                <w:sz w:val="24"/>
              </w:rPr>
            </w:pPr>
            <w:r>
              <w:rPr>
                <w:rFonts w:hint="eastAsia" w:ascii="仿宋" w:hAnsi="仿宋" w:eastAsia="仿宋" w:cs="仿宋"/>
                <w:b/>
                <w:bCs w:val="0"/>
                <w:sz w:val="24"/>
              </w:rPr>
              <w:t>线上提交质疑方式：政采云线上质疑路径：项目采购-询问质疑投诉-质疑列表。请使用ca签章在每一页质疑文件中加盖电子公章，上传完整附件。</w:t>
            </w:r>
          </w:p>
          <w:p w14:paraId="28BA8DE8">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本项目涉及资格条件、采购需求、评分办法及采购过程中有关现场考察或开标前答疑会等事项由采购人进行答复。</w:t>
            </w:r>
          </w:p>
          <w:p w14:paraId="33E76D5D">
            <w:pPr>
              <w:pageBreakBefore w:val="0"/>
              <w:widowControl w:val="0"/>
              <w:kinsoku/>
              <w:wordWrap/>
              <w:overflowPunct/>
              <w:topLinePunct w:val="0"/>
              <w:autoSpaceDE/>
              <w:autoSpaceDN/>
              <w:bidi w:val="0"/>
              <w:snapToGrid w:val="0"/>
              <w:spacing w:line="300" w:lineRule="auto"/>
              <w:jc w:val="left"/>
              <w:textAlignment w:val="auto"/>
              <w:rPr>
                <w:rFonts w:hint="eastAsia" w:ascii="仿宋" w:hAnsi="仿宋" w:eastAsia="仿宋" w:cs="仿宋"/>
                <w:b w:val="0"/>
                <w:bCs/>
                <w:sz w:val="24"/>
              </w:rPr>
            </w:pPr>
            <w:r>
              <w:rPr>
                <w:rFonts w:hint="eastAsia" w:ascii="仿宋" w:hAnsi="仿宋" w:eastAsia="仿宋" w:cs="仿宋"/>
                <w:b w:val="0"/>
                <w:bCs/>
                <w:sz w:val="24"/>
              </w:rPr>
              <w:t>涉及流程规范性、组织程序等相关事项，由采购机构进行答复。</w:t>
            </w:r>
          </w:p>
        </w:tc>
      </w:tr>
      <w:tr w14:paraId="52C5D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673" w:type="dxa"/>
            <w:tcBorders>
              <w:top w:val="single" w:color="auto" w:sz="4" w:space="0"/>
              <w:left w:val="single" w:color="000000" w:sz="8" w:space="0"/>
              <w:bottom w:val="single" w:color="auto" w:sz="4" w:space="0"/>
              <w:right w:val="single" w:color="000000" w:sz="2" w:space="0"/>
            </w:tcBorders>
            <w:vAlign w:val="center"/>
          </w:tcPr>
          <w:p w14:paraId="3957EE8E">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1808" w:type="dxa"/>
            <w:tcBorders>
              <w:top w:val="single" w:color="000000" w:sz="8" w:space="0"/>
              <w:left w:val="single" w:color="000000" w:sz="2" w:space="0"/>
              <w:bottom w:val="single" w:color="000000" w:sz="8" w:space="0"/>
              <w:right w:val="single" w:color="000000" w:sz="8" w:space="0"/>
            </w:tcBorders>
            <w:vAlign w:val="center"/>
          </w:tcPr>
          <w:p w14:paraId="610CC8BE">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rPr>
            </w:pPr>
            <w:r>
              <w:rPr>
                <w:rFonts w:hint="eastAsia" w:ascii="仿宋" w:hAnsi="仿宋" w:eastAsia="仿宋" w:cs="仿宋"/>
                <w:b/>
                <w:sz w:val="24"/>
                <w:szCs w:val="24"/>
              </w:rPr>
              <w:t>投标文件份数</w:t>
            </w:r>
          </w:p>
        </w:tc>
        <w:tc>
          <w:tcPr>
            <w:tcW w:w="6697" w:type="dxa"/>
            <w:tcBorders>
              <w:top w:val="single" w:color="000000" w:sz="8" w:space="0"/>
              <w:left w:val="single" w:color="000000" w:sz="2" w:space="0"/>
              <w:bottom w:val="single" w:color="000000" w:sz="8" w:space="0"/>
              <w:right w:val="single" w:color="000000" w:sz="8" w:space="0"/>
            </w:tcBorders>
            <w:vAlign w:val="center"/>
          </w:tcPr>
          <w:p w14:paraId="4582B0D1">
            <w:pPr>
              <w:pageBreakBefore w:val="0"/>
              <w:widowControl w:val="0"/>
              <w:kinsoku/>
              <w:wordWrap/>
              <w:overflowPunct/>
              <w:topLinePunct w:val="0"/>
              <w:autoSpaceDE/>
              <w:autoSpaceDN/>
              <w:bidi w:val="0"/>
              <w:spacing w:line="300" w:lineRule="auto"/>
              <w:textAlignment w:val="auto"/>
              <w:rPr>
                <w:rFonts w:hint="eastAsia" w:ascii="仿宋" w:hAnsi="仿宋" w:eastAsia="仿宋" w:cs="仿宋"/>
                <w:b w:val="0"/>
                <w:bCs/>
                <w:sz w:val="24"/>
              </w:rPr>
            </w:pPr>
            <w:r>
              <w:rPr>
                <w:rFonts w:hint="eastAsia" w:ascii="仿宋" w:hAnsi="仿宋" w:eastAsia="仿宋" w:cs="仿宋"/>
                <w:bCs/>
                <w:sz w:val="24"/>
                <w:szCs w:val="24"/>
              </w:rPr>
              <w:t>中标单位应在中标后向采购人提供纸质投标文件一正二副。</w:t>
            </w:r>
          </w:p>
        </w:tc>
      </w:tr>
      <w:tr w14:paraId="31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jc w:val="center"/>
        </w:trPr>
        <w:tc>
          <w:tcPr>
            <w:tcW w:w="673" w:type="dxa"/>
            <w:vMerge w:val="restart"/>
            <w:tcBorders>
              <w:top w:val="single" w:color="auto" w:sz="4" w:space="0"/>
              <w:left w:val="single" w:color="000000" w:sz="8" w:space="0"/>
              <w:right w:val="single" w:color="000000" w:sz="2" w:space="0"/>
            </w:tcBorders>
            <w:vAlign w:val="center"/>
          </w:tcPr>
          <w:p w14:paraId="0FC6DCDD">
            <w:pPr>
              <w:pageBreakBefore w:val="0"/>
              <w:widowControl w:val="0"/>
              <w:kinsoku/>
              <w:wordWrap/>
              <w:overflowPunct/>
              <w:topLinePunct w:val="0"/>
              <w:autoSpaceDE/>
              <w:autoSpaceDN/>
              <w:bidi w:val="0"/>
              <w:snapToGrid w:val="0"/>
              <w:spacing w:line="30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808" w:type="dxa"/>
            <w:vMerge w:val="restart"/>
            <w:tcBorders>
              <w:top w:val="single" w:color="000000" w:sz="8" w:space="0"/>
              <w:left w:val="single" w:color="000000" w:sz="2" w:space="0"/>
              <w:right w:val="single" w:color="000000" w:sz="8" w:space="0"/>
            </w:tcBorders>
            <w:vAlign w:val="center"/>
          </w:tcPr>
          <w:p w14:paraId="7B7009E4">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rPr>
            </w:pPr>
            <w:r>
              <w:rPr>
                <w:rFonts w:hint="eastAsia" w:ascii="Times New Roman" w:hAnsi="Times New Roman" w:eastAsia="仿宋_GB2312" w:cs="Times New Roman"/>
                <w:b/>
                <w:sz w:val="24"/>
              </w:rPr>
              <w:t>特别说明</w:t>
            </w:r>
          </w:p>
        </w:tc>
        <w:tc>
          <w:tcPr>
            <w:tcW w:w="6697" w:type="dxa"/>
            <w:tcBorders>
              <w:top w:val="single" w:color="000000" w:sz="8" w:space="0"/>
              <w:left w:val="single" w:color="000000" w:sz="2" w:space="0"/>
              <w:bottom w:val="single" w:color="000000" w:sz="8" w:space="0"/>
              <w:right w:val="single" w:color="000000" w:sz="8" w:space="0"/>
            </w:tcBorders>
            <w:vAlign w:val="center"/>
          </w:tcPr>
          <w:p w14:paraId="2CC68C9C">
            <w:pPr>
              <w:pageBreakBefore w:val="0"/>
              <w:widowControl w:val="0"/>
              <w:tabs>
                <w:tab w:val="left" w:pos="440"/>
              </w:tabs>
              <w:kinsoku/>
              <w:wordWrap/>
              <w:overflowPunct/>
              <w:topLinePunct w:val="0"/>
              <w:autoSpaceDE/>
              <w:autoSpaceDN/>
              <w:bidi w:val="0"/>
              <w:spacing w:line="300" w:lineRule="auto"/>
              <w:textAlignment w:val="auto"/>
              <w:rPr>
                <w:rFonts w:hint="eastAsia" w:ascii="Times New Roman" w:hAnsi="Times New Roman" w:eastAsia="仿宋" w:cs="Times New Roman"/>
                <w:snapToGrid w:val="0"/>
                <w:color w:val="000000"/>
                <w:kern w:val="0"/>
                <w:sz w:val="24"/>
                <w:szCs w:val="24"/>
                <w:lang w:val="en-US" w:eastAsia="zh-CN" w:bidi="ar-SA"/>
              </w:rPr>
            </w:pPr>
            <w:r>
              <w:rPr>
                <w:rFonts w:hint="eastAsia" w:ascii="Times New Roman" w:hAnsi="Times New Roman" w:eastAsia="仿宋" w:cs="Times New Roman"/>
                <w:snapToGrid w:val="0"/>
                <w:color w:val="000000"/>
                <w:kern w:val="0"/>
                <w:sz w:val="24"/>
              </w:rPr>
              <w:t>联合体投标的，联合体各方分别提供与联合体协议中规定的分工内容相应的业绩证明材料，业绩数量以提供材料较少的一方为准。</w:t>
            </w:r>
          </w:p>
        </w:tc>
      </w:tr>
      <w:tr w14:paraId="3BDC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jc w:val="center"/>
        </w:trPr>
        <w:tc>
          <w:tcPr>
            <w:tcW w:w="673" w:type="dxa"/>
            <w:vMerge w:val="continue"/>
            <w:tcBorders>
              <w:left w:val="single" w:color="000000" w:sz="8" w:space="0"/>
              <w:bottom w:val="single" w:color="auto" w:sz="4" w:space="0"/>
              <w:right w:val="single" w:color="000000" w:sz="2" w:space="0"/>
            </w:tcBorders>
            <w:vAlign w:val="center"/>
          </w:tcPr>
          <w:p w14:paraId="07F7C4EA">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sz w:val="24"/>
              </w:rPr>
            </w:pPr>
          </w:p>
        </w:tc>
        <w:tc>
          <w:tcPr>
            <w:tcW w:w="1808" w:type="dxa"/>
            <w:vMerge w:val="continue"/>
            <w:tcBorders>
              <w:left w:val="single" w:color="000000" w:sz="2" w:space="0"/>
              <w:bottom w:val="single" w:color="000000" w:sz="8" w:space="0"/>
              <w:right w:val="single" w:color="000000" w:sz="8" w:space="0"/>
            </w:tcBorders>
            <w:vAlign w:val="center"/>
          </w:tcPr>
          <w:p w14:paraId="620B7848">
            <w:pPr>
              <w:pageBreakBefore w:val="0"/>
              <w:widowControl w:val="0"/>
              <w:kinsoku/>
              <w:wordWrap/>
              <w:overflowPunct/>
              <w:topLinePunct w:val="0"/>
              <w:autoSpaceDE/>
              <w:autoSpaceDN/>
              <w:bidi w:val="0"/>
              <w:snapToGrid w:val="0"/>
              <w:spacing w:line="300" w:lineRule="auto"/>
              <w:jc w:val="center"/>
              <w:textAlignment w:val="auto"/>
              <w:rPr>
                <w:rFonts w:hint="eastAsia" w:ascii="仿宋" w:hAnsi="仿宋" w:eastAsia="仿宋" w:cs="仿宋"/>
                <w:b/>
                <w:sz w:val="24"/>
              </w:rPr>
            </w:pPr>
          </w:p>
        </w:tc>
        <w:tc>
          <w:tcPr>
            <w:tcW w:w="6697" w:type="dxa"/>
            <w:tcBorders>
              <w:top w:val="single" w:color="000000" w:sz="8" w:space="0"/>
              <w:left w:val="single" w:color="000000" w:sz="2" w:space="0"/>
              <w:bottom w:val="single" w:color="000000" w:sz="8" w:space="0"/>
              <w:right w:val="single" w:color="000000" w:sz="8" w:space="0"/>
            </w:tcBorders>
            <w:vAlign w:val="center"/>
          </w:tcPr>
          <w:p w14:paraId="26FB8D46">
            <w:pPr>
              <w:pageBreakBefore w:val="0"/>
              <w:widowControl w:val="0"/>
              <w:tabs>
                <w:tab w:val="left" w:pos="440"/>
              </w:tabs>
              <w:kinsoku/>
              <w:wordWrap/>
              <w:overflowPunct/>
              <w:topLinePunct w:val="0"/>
              <w:autoSpaceDE/>
              <w:autoSpaceDN/>
              <w:bidi w:val="0"/>
              <w:spacing w:line="300" w:lineRule="auto"/>
              <w:textAlignment w:val="auto"/>
              <w:rPr>
                <w:rFonts w:ascii="Times New Roman" w:hAnsi="Times New Roman" w:eastAsia="仿宋" w:cs="Times New Roman"/>
                <w:snapToGrid w:val="0"/>
                <w:color w:val="000000"/>
                <w:kern w:val="0"/>
                <w:sz w:val="24"/>
              </w:rPr>
            </w:pPr>
            <w:sdt>
              <w:sdtPr>
                <w:rPr>
                  <w:rFonts w:hint="eastAsia" w:ascii="仿宋" w:hAnsi="仿宋" w:eastAsia="仿宋" w:cs="仿宋"/>
                  <w:kern w:val="0"/>
                  <w:sz w:val="24"/>
                </w:rPr>
                <w:id w:val="14747558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联合体投标的的，联合体各方均需按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部分评审标准要求提供资信证明文件，否则视为不符合相关要求。</w:t>
            </w:r>
          </w:p>
          <w:p w14:paraId="0F1F9992">
            <w:pPr>
              <w:pageBreakBefore w:val="0"/>
              <w:widowControl w:val="0"/>
              <w:tabs>
                <w:tab w:val="left" w:pos="440"/>
              </w:tabs>
              <w:kinsoku/>
              <w:wordWrap/>
              <w:overflowPunct/>
              <w:topLinePunct w:val="0"/>
              <w:autoSpaceDE/>
              <w:autoSpaceDN/>
              <w:bidi w:val="0"/>
              <w:spacing w:line="300" w:lineRule="auto"/>
              <w:textAlignment w:val="auto"/>
              <w:rPr>
                <w:rFonts w:hint="eastAsia" w:ascii="Times New Roman" w:hAnsi="Times New Roman" w:eastAsia="仿宋" w:cs="Times New Roman"/>
                <w:snapToGrid w:val="0"/>
                <w:color w:val="000000"/>
                <w:kern w:val="0"/>
                <w:sz w:val="24"/>
                <w:szCs w:val="24"/>
                <w:lang w:val="en-US" w:eastAsia="zh-CN" w:bidi="ar-SA"/>
              </w:rPr>
            </w:pPr>
            <w:sdt>
              <w:sdtPr>
                <w:rPr>
                  <w:rFonts w:hint="eastAsia" w:ascii="仿宋" w:hAnsi="仿宋" w:eastAsia="仿宋" w:cs="仿宋"/>
                  <w:kern w:val="0"/>
                  <w:sz w:val="24"/>
                </w:rPr>
                <w:id w:val="14745141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联合体投标的，联合体中有一方或者联合体成员根据分工按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部分评审标准要求提供资信证明文件的，视为符合了相关要求。</w:t>
            </w:r>
          </w:p>
        </w:tc>
      </w:tr>
      <w:bookmarkEnd w:id="10"/>
    </w:tbl>
    <w:p w14:paraId="0B5C0AE3">
      <w:pPr>
        <w:adjustRightInd/>
        <w:spacing w:line="360" w:lineRule="auto"/>
        <w:jc w:val="left"/>
        <w:outlineLvl w:val="0"/>
        <w:rPr>
          <w:rFonts w:hint="eastAsia" w:ascii="仿宋" w:hAnsi="仿宋" w:eastAsia="仿宋" w:cs="仿宋"/>
          <w:b/>
          <w:sz w:val="32"/>
          <w:szCs w:val="20"/>
        </w:rPr>
      </w:pPr>
      <w:bookmarkStart w:id="11" w:name="第三部分"/>
      <w:bookmarkStart w:id="12" w:name="_Toc164416483"/>
    </w:p>
    <w:p w14:paraId="3D1EBC01">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22CB2C9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FFFB49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403303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5E0D3A5">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C35BFF6">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1E0BA9F9">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C2EE78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571DCE3">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D6F3D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9E311C3">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147452165"/>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F2EBE03">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67CEE5A">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9B8B716">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64D90A4">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CB0DDD">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5B83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30008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A1D4B5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1DD3A7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53D90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3BF870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83BB9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E61153">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3D5FB">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E0E15F">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DB1F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A243AD">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6D09714">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70FE08C">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356BBE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1545F9">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59DD901F">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5F60AAA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7C87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C0B36E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C3712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74F5CC0B">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7AC109">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C83A75">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82159DA">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39C4762">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AD62710">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00E0C34">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73343C18">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97573FD">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3C76EBC2">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4A45AEEE">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E4DAED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27B422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AC65315">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246E168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24E29E">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44C2537">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336B945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87C3F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84DCA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8EC819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05DEF1F">
      <w:pPr>
        <w:pStyle w:val="130"/>
        <w:snapToGrid w:val="0"/>
        <w:spacing w:before="0"/>
        <w:ind w:firstLine="360"/>
        <w:rPr>
          <w:rFonts w:ascii="仿宋" w:hAnsi="仿宋" w:eastAsia="仿宋" w:cs="仿宋"/>
          <w:sz w:val="18"/>
          <w:szCs w:val="18"/>
        </w:rPr>
      </w:pPr>
    </w:p>
    <w:p w14:paraId="70E3CA2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2C795A6">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DC36E4C">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1A5C792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0ED15E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0EE04A9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DE1C20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7B996193">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C9121E6">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9E170">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91F13EE">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15538F3">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FBA02E7">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0D5F8">
      <w:pPr>
        <w:pStyle w:val="130"/>
        <w:snapToGrid w:val="0"/>
        <w:spacing w:before="0"/>
        <w:ind w:firstLine="360"/>
        <w:rPr>
          <w:rFonts w:ascii="仿宋" w:hAnsi="仿宋" w:eastAsia="仿宋" w:cs="仿宋"/>
          <w:sz w:val="18"/>
          <w:szCs w:val="18"/>
          <w:lang w:val="en-US"/>
        </w:rPr>
      </w:pPr>
    </w:p>
    <w:p w14:paraId="1AF85938">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3C6FF04">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3F6E3F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519FA5A">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0022686">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DF2208C">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1CF05DE1">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3B6CF31F">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E0DBFF2">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CEF1620">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EEFF2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EF6031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7BA9F7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E388FB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E99C5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EF574B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CCFC3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6E4612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869F52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15AA3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E20B77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0758CC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21696E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F6EEC7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725231">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A0FB7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lang w:eastAsia="zh-CN"/>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napToGrid w:val="0"/>
          <w:kern w:val="28"/>
          <w:sz w:val="24"/>
          <w:szCs w:val="20"/>
          <w:lang w:eastAsia="zh-CN"/>
        </w:rPr>
        <w:t>；</w:t>
      </w:r>
    </w:p>
    <w:p w14:paraId="24809D14">
      <w:pPr>
        <w:snapToGrid w:val="0"/>
        <w:spacing w:line="360" w:lineRule="auto"/>
        <w:ind w:firstLine="960" w:firstLineChars="400"/>
        <w:rPr>
          <w:rFonts w:ascii="仿宋" w:hAnsi="仿宋" w:eastAsia="仿宋" w:cs="仿宋"/>
          <w:sz w:val="24"/>
        </w:rPr>
      </w:pPr>
      <w:r>
        <w:rPr>
          <w:rFonts w:hint="eastAsia" w:ascii="仿宋" w:hAnsi="仿宋" w:eastAsia="仿宋" w:cs="仿宋"/>
          <w:snapToGrid w:val="0"/>
          <w:kern w:val="28"/>
          <w:sz w:val="24"/>
          <w:szCs w:val="20"/>
          <w:lang w:val="en-US" w:eastAsia="zh-CN"/>
        </w:rPr>
        <w:t>11.3.3报价情况说明（如果有）</w:t>
      </w:r>
      <w:r>
        <w:rPr>
          <w:rFonts w:hint="eastAsia" w:ascii="仿宋" w:hAnsi="仿宋" w:eastAsia="仿宋" w:cs="仿宋"/>
          <w:sz w:val="24"/>
        </w:rPr>
        <w:t>。</w:t>
      </w:r>
    </w:p>
    <w:p w14:paraId="733B9F24">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37B37E01">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85376B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AD595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ED1B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91EC66C">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0E519A78">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1CC26F">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500120D">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FEC24C0">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44043128">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EB896">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733ED23">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D60BBDA">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4E8FDAB1">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95E1040">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FE4CC4C">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AE48A0">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55C7FD4F">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80424B7">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563786B1">
      <w:pPr>
        <w:pStyle w:val="18"/>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37BE6DEF">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EA934F6">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17B064">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733CE24">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69530D1">
      <w:pPr>
        <w:pStyle w:val="130"/>
        <w:spacing w:before="0"/>
        <w:ind w:firstLine="643"/>
        <w:rPr>
          <w:rFonts w:ascii="仿宋" w:hAnsi="仿宋" w:eastAsia="仿宋" w:cs="仿宋"/>
          <w:b/>
          <w:sz w:val="32"/>
        </w:rPr>
      </w:pPr>
    </w:p>
    <w:p w14:paraId="6B292E87">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66427757">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0133A7BF">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31E54DA">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325CD94">
      <w:pPr>
        <w:pStyle w:val="556"/>
        <w:spacing w:before="0" w:line="360" w:lineRule="auto"/>
        <w:ind w:left="0" w:firstLine="241" w:firstLineChars="100"/>
        <w:contextualSpacing/>
        <w:rPr>
          <w:rFonts w:ascii="仿宋" w:hAnsi="仿宋" w:eastAsia="仿宋" w:cs="仿宋"/>
          <w:b/>
          <w:sz w:val="24"/>
        </w:rPr>
      </w:pPr>
      <w:r>
        <w:rPr>
          <w:rFonts w:hint="eastAsia" w:ascii="仿宋" w:hAnsi="仿宋" w:eastAsia="仿宋" w:cs="仿宋"/>
          <w:b/>
          <w:bCs/>
          <w:sz w:val="24"/>
        </w:rPr>
        <w:t>　18.3投标文件未按时解密，投标人提供了备份投标文件的，以备份投标文件作为依</w:t>
      </w:r>
      <w:r>
        <w:rPr>
          <w:rFonts w:hint="eastAsia" w:ascii="仿宋" w:hAnsi="仿宋" w:eastAsia="仿宋" w:cs="仿宋"/>
          <w:b/>
          <w:sz w:val="24"/>
        </w:rPr>
        <w:t>据，否则视为投标文件撤回。投标文件已按时解密的，备份投标文件自动失效。</w:t>
      </w:r>
    </w:p>
    <w:p w14:paraId="7BCE5A7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EACD191">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78A79143">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FC08CD5">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2959F440">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5C0EFB4">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D54DF05">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34D2A8BC">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66118DA">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D9199AE">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0627630">
      <w:pPr>
        <w:pStyle w:val="130"/>
        <w:spacing w:before="0"/>
        <w:ind w:firstLine="0" w:firstLineChars="0"/>
        <w:rPr>
          <w:rFonts w:ascii="仿宋" w:hAnsi="仿宋" w:eastAsia="仿宋" w:cs="仿宋"/>
          <w:kern w:val="0"/>
          <w:szCs w:val="24"/>
        </w:rPr>
      </w:pPr>
    </w:p>
    <w:p w14:paraId="487F11A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52B69B8">
      <w:pPr>
        <w:spacing w:line="360" w:lineRule="auto"/>
        <w:ind w:firstLine="482" w:firstLineChars="200"/>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6BEF1A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D828A58">
      <w:pPr>
        <w:pStyle w:val="18"/>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0C6FA96">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036C2E">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BFF315F">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525C57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60739BE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D869DDF">
      <w:pPr>
        <w:snapToGrid w:val="0"/>
        <w:spacing w:line="360" w:lineRule="auto"/>
        <w:ind w:left="120" w:leftChars="57" w:firstLine="482" w:firstLineChars="150"/>
        <w:jc w:val="center"/>
        <w:rPr>
          <w:rFonts w:ascii="仿宋" w:hAnsi="仿宋" w:eastAsia="仿宋" w:cs="仿宋"/>
          <w:b/>
          <w:sz w:val="32"/>
        </w:rPr>
      </w:pPr>
    </w:p>
    <w:p w14:paraId="094B0075">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CE91E5">
      <w:pPr>
        <w:pStyle w:val="18"/>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2870CC8">
      <w:pPr>
        <w:pStyle w:val="18"/>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0481B9E">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26120">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6C07C4">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4707AD">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ACB9464">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FA4F245">
      <w:pPr>
        <w:pStyle w:val="18"/>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0B459">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67DE">
      <w:pPr>
        <w:pStyle w:val="5"/>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096C6">
      <w:pPr>
        <w:pStyle w:val="5"/>
        <w:rPr>
          <w:rFonts w:ascii="仿宋" w:eastAsia="仿宋" w:cs="仿宋"/>
        </w:rPr>
      </w:pPr>
      <w:r>
        <w:rPr>
          <w:rFonts w:hint="eastAsia" w:ascii="仿宋" w:eastAsia="仿宋" w:cs="仿宋"/>
          <w:sz w:val="24"/>
          <w:lang w:val="en-US"/>
        </w:rPr>
        <w:t>27.预付款</w:t>
      </w:r>
    </w:p>
    <w:p w14:paraId="6FE3BA1F">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7E05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6F663BA">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206739A">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3317563">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683FB7A">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58569FE0">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1EB931A3">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E13D247">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D27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74EC761A">
      <w:pPr>
        <w:pStyle w:val="18"/>
        <w:spacing w:line="360" w:lineRule="auto"/>
        <w:ind w:firstLine="0" w:firstLineChars="0"/>
        <w:rPr>
          <w:rFonts w:ascii="仿宋" w:hAnsi="仿宋" w:eastAsia="仿宋" w:cs="仿宋"/>
          <w:b/>
        </w:rPr>
      </w:pPr>
      <w:r>
        <w:rPr>
          <w:rFonts w:hint="eastAsia" w:ascii="仿宋" w:hAnsi="仿宋" w:eastAsia="仿宋" w:cs="仿宋"/>
          <w:b/>
        </w:rPr>
        <w:t>30.验收</w:t>
      </w:r>
    </w:p>
    <w:p w14:paraId="7C9DC0B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EAC1B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F4D73D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BAC6A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27424CA">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5" w:h="16838"/>
          <w:pgMar w:top="1587" w:right="1417" w:bottom="1134" w:left="1417" w:header="851" w:footer="992" w:gutter="0"/>
          <w:cols w:space="0" w:num="1"/>
          <w:titlePg/>
          <w:rtlGutter w:val="0"/>
          <w:docGrid w:linePitch="312" w:charSpace="0"/>
        </w:sectPr>
      </w:pPr>
      <w:bookmarkStart w:id="15" w:name="_Hlt74730295"/>
      <w:bookmarkEnd w:id="15"/>
      <w:bookmarkStart w:id="16" w:name="_Hlt68403820"/>
      <w:bookmarkEnd w:id="16"/>
      <w:bookmarkStart w:id="17" w:name="_Hlt74714665"/>
      <w:bookmarkEnd w:id="17"/>
      <w:bookmarkStart w:id="18" w:name="_Hlt75236011"/>
      <w:bookmarkEnd w:id="18"/>
      <w:bookmarkStart w:id="19" w:name="_Hlt68072998"/>
      <w:bookmarkEnd w:id="19"/>
      <w:bookmarkStart w:id="20" w:name="_Hlt74729768"/>
      <w:bookmarkEnd w:id="20"/>
      <w:bookmarkStart w:id="21" w:name="_Hlt68073093"/>
      <w:bookmarkEnd w:id="21"/>
      <w:bookmarkStart w:id="22" w:name="_Hlt68072990"/>
      <w:bookmarkEnd w:id="22"/>
      <w:bookmarkStart w:id="23" w:name="_Hlt74707468"/>
      <w:bookmarkEnd w:id="23"/>
      <w:bookmarkStart w:id="24" w:name="_Hlt75236290"/>
      <w:bookmarkEnd w:id="24"/>
      <w:bookmarkStart w:id="25" w:name="_Hlt68057669"/>
      <w:bookmarkEnd w:id="25"/>
      <w:bookmarkStart w:id="26" w:name="_Hlt75236101"/>
      <w:bookmarkEnd w:id="26"/>
    </w:p>
    <w:bookmarkEnd w:id="11"/>
    <w:bookmarkEnd w:id="12"/>
    <w:p w14:paraId="1AA2B04F">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70ADA67E">
      <w:pPr>
        <w:snapToGrid w:val="0"/>
        <w:spacing w:before="120" w:beforeLines="50" w:line="300" w:lineRule="auto"/>
        <w:jc w:val="left"/>
        <w:outlineLvl w:val="1"/>
        <w:rPr>
          <w:rFonts w:hint="eastAsia" w:ascii="仿宋" w:hAnsi="仿宋" w:eastAsia="仿宋" w:cs="仿宋"/>
          <w:color w:val="000000"/>
          <w:sz w:val="24"/>
          <w:szCs w:val="24"/>
        </w:rPr>
      </w:pPr>
      <w:bookmarkStart w:id="28" w:name="_Toc394629570"/>
      <w:bookmarkStart w:id="29" w:name="_Toc458775783"/>
      <w:bookmarkStart w:id="30" w:name="_Toc35001857"/>
      <w:r>
        <w:rPr>
          <w:rFonts w:hint="eastAsia" w:ascii="仿宋" w:hAnsi="仿宋" w:eastAsia="仿宋" w:cs="仿宋"/>
          <w:color w:val="000000"/>
          <w:sz w:val="24"/>
          <w:szCs w:val="24"/>
        </w:rPr>
        <w:t>一、</w:t>
      </w:r>
      <w:bookmarkEnd w:id="28"/>
      <w:bookmarkEnd w:id="29"/>
      <w:r>
        <w:rPr>
          <w:rFonts w:hint="eastAsia" w:ascii="仿宋" w:hAnsi="仿宋" w:eastAsia="仿宋" w:cs="仿宋"/>
          <w:color w:val="000000"/>
          <w:sz w:val="24"/>
          <w:szCs w:val="24"/>
        </w:rPr>
        <w:t>项目概述</w:t>
      </w:r>
      <w:bookmarkEnd w:id="30"/>
    </w:p>
    <w:p w14:paraId="563BF269">
      <w:pPr>
        <w:snapToGrid w:val="0"/>
        <w:spacing w:before="48" w:beforeLines="20" w:line="300" w:lineRule="auto"/>
        <w:ind w:firstLine="480" w:firstLineChars="200"/>
        <w:jc w:val="left"/>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本次采购内容为日用品定点服务商，供应商应当根据本采购文件所提出的招标技术规格及其服务要求，综合考虑产品的适应性，选择具有最佳性能价格比的货物前来投标。希望各方供应商以精良的产品、优良的服务和优惠的价格，充分展示贵方的竞争实力。</w:t>
      </w:r>
    </w:p>
    <w:p w14:paraId="3B024078">
      <w:pPr>
        <w:snapToGrid w:val="0"/>
        <w:spacing w:before="120" w:beforeLines="50" w:line="300" w:lineRule="auto"/>
        <w:jc w:val="left"/>
        <w:outlineLvl w:val="1"/>
        <w:rPr>
          <w:rFonts w:hint="eastAsia" w:ascii="仿宋" w:hAnsi="仿宋" w:eastAsia="仿宋" w:cs="仿宋"/>
          <w:color w:val="000000"/>
          <w:sz w:val="24"/>
          <w:szCs w:val="24"/>
        </w:rPr>
      </w:pPr>
      <w:bookmarkStart w:id="31" w:name="_Toc458775784"/>
      <w:bookmarkStart w:id="32" w:name="_Toc35001858"/>
      <w:bookmarkStart w:id="33" w:name="_Toc394629572"/>
      <w:r>
        <w:rPr>
          <w:rFonts w:hint="eastAsia" w:ascii="仿宋" w:hAnsi="仿宋" w:eastAsia="仿宋" w:cs="仿宋"/>
          <w:color w:val="000000"/>
          <w:sz w:val="24"/>
          <w:szCs w:val="24"/>
        </w:rPr>
        <w:t>二、需求一览表</w:t>
      </w:r>
      <w:bookmarkEnd w:id="31"/>
      <w:bookmarkEnd w:id="32"/>
    </w:p>
    <w:tbl>
      <w:tblPr>
        <w:tblStyle w:val="6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2288"/>
        <w:gridCol w:w="540"/>
        <w:gridCol w:w="540"/>
        <w:gridCol w:w="2340"/>
        <w:gridCol w:w="2160"/>
        <w:gridCol w:w="832"/>
      </w:tblGrid>
      <w:tr w14:paraId="765BA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00" w:type="dxa"/>
            <w:noWrap w:val="0"/>
            <w:vAlign w:val="center"/>
          </w:tcPr>
          <w:p w14:paraId="234BA396">
            <w:pPr>
              <w:snapToGrid w:val="0"/>
              <w:spacing w:before="48" w:beforeLines="20"/>
              <w:jc w:val="center"/>
              <w:rPr>
                <w:rFonts w:hint="eastAsia" w:ascii="仿宋" w:hAnsi="仿宋" w:eastAsia="仿宋" w:cs="仿宋"/>
                <w:b/>
                <w:color w:val="000000"/>
                <w:sz w:val="24"/>
                <w:szCs w:val="24"/>
              </w:rPr>
            </w:pPr>
            <w:r>
              <w:rPr>
                <w:rFonts w:hint="eastAsia" w:ascii="仿宋" w:hAnsi="仿宋" w:eastAsia="仿宋" w:cs="仿宋"/>
                <w:b/>
                <w:color w:val="000000"/>
                <w:sz w:val="24"/>
                <w:szCs w:val="24"/>
                <w:shd w:val="clear" w:color="auto" w:fill="FFFFFF"/>
              </w:rPr>
              <w:t>序号</w:t>
            </w:r>
          </w:p>
        </w:tc>
        <w:tc>
          <w:tcPr>
            <w:tcW w:w="2288" w:type="dxa"/>
            <w:noWrap w:val="0"/>
            <w:vAlign w:val="center"/>
          </w:tcPr>
          <w:p w14:paraId="0E20706F">
            <w:pPr>
              <w:snapToGrid w:val="0"/>
              <w:spacing w:before="48" w:beforeLines="2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采购内容</w:t>
            </w:r>
          </w:p>
        </w:tc>
        <w:tc>
          <w:tcPr>
            <w:tcW w:w="540" w:type="dxa"/>
            <w:noWrap w:val="0"/>
            <w:vAlign w:val="center"/>
          </w:tcPr>
          <w:p w14:paraId="7386F51A">
            <w:pPr>
              <w:snapToGrid w:val="0"/>
              <w:spacing w:before="48" w:beforeLines="2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540" w:type="dxa"/>
            <w:noWrap w:val="0"/>
            <w:vAlign w:val="center"/>
          </w:tcPr>
          <w:p w14:paraId="5A15776A">
            <w:pPr>
              <w:snapToGrid w:val="0"/>
              <w:spacing w:before="48" w:beforeLines="2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w:t>
            </w:r>
          </w:p>
        </w:tc>
        <w:tc>
          <w:tcPr>
            <w:tcW w:w="2340" w:type="dxa"/>
            <w:noWrap w:val="0"/>
            <w:vAlign w:val="center"/>
          </w:tcPr>
          <w:p w14:paraId="1C5CEF8E">
            <w:pPr>
              <w:snapToGrid w:val="0"/>
              <w:spacing w:before="48" w:beforeLines="20"/>
              <w:jc w:val="center"/>
              <w:rPr>
                <w:rFonts w:hint="eastAsia" w:ascii="仿宋" w:hAnsi="仿宋" w:eastAsia="仿宋" w:cs="仿宋"/>
                <w:b/>
                <w:sz w:val="24"/>
                <w:szCs w:val="24"/>
              </w:rPr>
            </w:pPr>
            <w:r>
              <w:rPr>
                <w:rFonts w:hint="eastAsia" w:ascii="仿宋" w:hAnsi="仿宋" w:eastAsia="仿宋" w:cs="仿宋"/>
                <w:b/>
                <w:sz w:val="24"/>
                <w:szCs w:val="24"/>
              </w:rPr>
              <w:t>预算金额（万元）</w:t>
            </w:r>
          </w:p>
        </w:tc>
        <w:tc>
          <w:tcPr>
            <w:tcW w:w="2160" w:type="dxa"/>
            <w:noWrap w:val="0"/>
            <w:vAlign w:val="center"/>
          </w:tcPr>
          <w:p w14:paraId="1ECA608A">
            <w:pPr>
              <w:snapToGrid w:val="0"/>
              <w:spacing w:before="48" w:beforeLines="20"/>
              <w:jc w:val="center"/>
              <w:rPr>
                <w:rFonts w:hint="eastAsia" w:ascii="仿宋" w:hAnsi="仿宋" w:eastAsia="仿宋" w:cs="仿宋"/>
                <w:b/>
                <w:sz w:val="24"/>
                <w:szCs w:val="24"/>
              </w:rPr>
            </w:pPr>
            <w:r>
              <w:rPr>
                <w:rFonts w:hint="eastAsia" w:ascii="仿宋" w:hAnsi="仿宋" w:eastAsia="仿宋" w:cs="仿宋"/>
                <w:b/>
                <w:sz w:val="24"/>
                <w:szCs w:val="24"/>
              </w:rPr>
              <w:t>简要技术要求</w:t>
            </w:r>
          </w:p>
        </w:tc>
        <w:tc>
          <w:tcPr>
            <w:tcW w:w="832" w:type="dxa"/>
            <w:noWrap w:val="0"/>
            <w:vAlign w:val="center"/>
          </w:tcPr>
          <w:p w14:paraId="202C0B7B">
            <w:pPr>
              <w:snapToGrid w:val="0"/>
              <w:spacing w:before="48" w:beforeLines="2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0B7070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00" w:type="dxa"/>
            <w:noWrap w:val="0"/>
            <w:vAlign w:val="center"/>
          </w:tcPr>
          <w:p w14:paraId="74274E46">
            <w:pPr>
              <w:snapToGrid w:val="0"/>
              <w:spacing w:before="48" w:beforeLines="20"/>
              <w:jc w:val="cente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w:t>
            </w:r>
          </w:p>
        </w:tc>
        <w:tc>
          <w:tcPr>
            <w:tcW w:w="2288" w:type="dxa"/>
            <w:noWrap w:val="0"/>
            <w:vAlign w:val="center"/>
          </w:tcPr>
          <w:p w14:paraId="7A3B7F5A">
            <w:pPr>
              <w:snapToGrid w:val="0"/>
              <w:jc w:val="center"/>
              <w:rPr>
                <w:rFonts w:hint="eastAsia" w:ascii="仿宋" w:hAnsi="仿宋" w:eastAsia="仿宋" w:cs="仿宋"/>
                <w:sz w:val="24"/>
                <w:szCs w:val="24"/>
              </w:rPr>
            </w:pPr>
            <w:r>
              <w:rPr>
                <w:rFonts w:hint="eastAsia" w:ascii="仿宋" w:hAnsi="仿宋" w:eastAsia="仿宋" w:cs="仿宋"/>
                <w:color w:val="000000"/>
                <w:kern w:val="0"/>
                <w:sz w:val="24"/>
                <w:szCs w:val="24"/>
              </w:rPr>
              <w:t>日用品定点服务</w:t>
            </w:r>
          </w:p>
        </w:tc>
        <w:tc>
          <w:tcPr>
            <w:tcW w:w="540" w:type="dxa"/>
            <w:noWrap w:val="0"/>
            <w:vAlign w:val="center"/>
          </w:tcPr>
          <w:p w14:paraId="036408D4">
            <w:pPr>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540" w:type="dxa"/>
            <w:noWrap w:val="0"/>
            <w:vAlign w:val="center"/>
          </w:tcPr>
          <w:p w14:paraId="2FE466DE">
            <w:pPr>
              <w:snapToGrid w:val="0"/>
              <w:jc w:val="center"/>
              <w:rPr>
                <w:rFonts w:hint="eastAsia" w:ascii="仿宋" w:hAnsi="仿宋" w:eastAsia="仿宋" w:cs="仿宋"/>
                <w:sz w:val="24"/>
                <w:szCs w:val="24"/>
              </w:rPr>
            </w:pPr>
            <w:r>
              <w:rPr>
                <w:rFonts w:hint="eastAsia" w:ascii="仿宋" w:hAnsi="仿宋" w:eastAsia="仿宋" w:cs="仿宋"/>
                <w:sz w:val="24"/>
                <w:szCs w:val="24"/>
              </w:rPr>
              <w:t>项</w:t>
            </w:r>
          </w:p>
        </w:tc>
        <w:tc>
          <w:tcPr>
            <w:tcW w:w="2340" w:type="dxa"/>
            <w:noWrap w:val="0"/>
            <w:vAlign w:val="center"/>
          </w:tcPr>
          <w:p w14:paraId="5797A7BE">
            <w:pPr>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140</w:t>
            </w:r>
          </w:p>
        </w:tc>
        <w:tc>
          <w:tcPr>
            <w:tcW w:w="2160" w:type="dxa"/>
            <w:noWrap w:val="0"/>
            <w:vAlign w:val="center"/>
          </w:tcPr>
          <w:p w14:paraId="522B1F52">
            <w:pPr>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服务期2年</w:t>
            </w:r>
          </w:p>
        </w:tc>
        <w:tc>
          <w:tcPr>
            <w:tcW w:w="832" w:type="dxa"/>
            <w:noWrap w:val="0"/>
            <w:vAlign w:val="center"/>
          </w:tcPr>
          <w:p w14:paraId="52D602B3">
            <w:pPr>
              <w:snapToGrid w:val="0"/>
              <w:spacing w:before="48" w:beforeLines="20"/>
              <w:jc w:val="center"/>
              <w:rPr>
                <w:rFonts w:hint="eastAsia" w:ascii="仿宋" w:hAnsi="仿宋" w:eastAsia="仿宋" w:cs="仿宋"/>
                <w:color w:val="000000"/>
                <w:kern w:val="0"/>
                <w:sz w:val="24"/>
                <w:szCs w:val="24"/>
              </w:rPr>
            </w:pPr>
          </w:p>
        </w:tc>
      </w:tr>
      <w:bookmarkEnd w:id="33"/>
    </w:tbl>
    <w:p w14:paraId="561927D4">
      <w:pPr>
        <w:snapToGrid w:val="0"/>
        <w:spacing w:before="120" w:beforeLines="50" w:line="300" w:lineRule="auto"/>
        <w:jc w:val="left"/>
        <w:outlineLvl w:val="1"/>
        <w:rPr>
          <w:rFonts w:hint="eastAsia" w:ascii="仿宋" w:hAnsi="仿宋" w:eastAsia="仿宋" w:cs="仿宋"/>
          <w:color w:val="000000"/>
          <w:sz w:val="24"/>
          <w:szCs w:val="24"/>
        </w:rPr>
      </w:pPr>
      <w:bookmarkStart w:id="34" w:name="_Toc35001859"/>
      <w:bookmarkStart w:id="35" w:name="_Toc394629574"/>
      <w:bookmarkStart w:id="36" w:name="_Toc458775786"/>
      <w:r>
        <w:rPr>
          <w:rFonts w:hint="eastAsia" w:ascii="仿宋" w:hAnsi="仿宋" w:eastAsia="仿宋" w:cs="仿宋"/>
          <w:color w:val="000000"/>
          <w:sz w:val="24"/>
          <w:szCs w:val="24"/>
        </w:rPr>
        <w:t>三、资格要求表</w:t>
      </w:r>
      <w:bookmarkEnd w:id="34"/>
    </w:p>
    <w:tbl>
      <w:tblPr>
        <w:tblStyle w:val="62"/>
        <w:tblW w:w="0" w:type="auto"/>
        <w:jc w:val="right"/>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8752"/>
      </w:tblGrid>
      <w:tr w14:paraId="6F771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0C0EEE75">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8752" w:type="dxa"/>
            <w:noWrap w:val="0"/>
            <w:vAlign w:val="center"/>
          </w:tcPr>
          <w:p w14:paraId="0BB03695">
            <w:pPr>
              <w:snapToGrid w:val="0"/>
              <w:spacing w:before="48" w:beforeLines="20" w:line="300" w:lineRule="auto"/>
              <w:jc w:val="center"/>
              <w:rPr>
                <w:rFonts w:hint="eastAsia" w:ascii="仿宋" w:hAnsi="仿宋" w:eastAsia="仿宋" w:cs="仿宋"/>
                <w:b/>
                <w:sz w:val="24"/>
                <w:szCs w:val="24"/>
              </w:rPr>
            </w:pPr>
            <w:r>
              <w:rPr>
                <w:rFonts w:hint="eastAsia" w:ascii="仿宋" w:hAnsi="仿宋" w:eastAsia="仿宋" w:cs="仿宋"/>
                <w:b/>
                <w:sz w:val="24"/>
                <w:szCs w:val="24"/>
              </w:rPr>
              <w:t>内容及要求</w:t>
            </w:r>
          </w:p>
        </w:tc>
      </w:tr>
      <w:tr w14:paraId="1D5A5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5EC5EC6A">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8752" w:type="dxa"/>
            <w:noWrap w:val="0"/>
            <w:vAlign w:val="center"/>
          </w:tcPr>
          <w:p w14:paraId="5D21C237">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r>
      <w:tr w14:paraId="6A8104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1CA69420">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8752" w:type="dxa"/>
            <w:noWrap w:val="0"/>
            <w:vAlign w:val="center"/>
          </w:tcPr>
          <w:p w14:paraId="677AAB1C">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具有良好的商业信誉</w:t>
            </w:r>
          </w:p>
        </w:tc>
      </w:tr>
      <w:tr w14:paraId="5437D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609A70CC">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8752" w:type="dxa"/>
            <w:noWrap w:val="0"/>
            <w:vAlign w:val="center"/>
          </w:tcPr>
          <w:p w14:paraId="3C29654E">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w:t>
            </w:r>
          </w:p>
        </w:tc>
      </w:tr>
      <w:tr w14:paraId="4EB6D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564494DE">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8752" w:type="dxa"/>
            <w:noWrap w:val="0"/>
            <w:vAlign w:val="center"/>
          </w:tcPr>
          <w:p w14:paraId="5342C245">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有依法缴纳税收的良好记录</w:t>
            </w:r>
          </w:p>
        </w:tc>
      </w:tr>
      <w:tr w14:paraId="25053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62CBC625">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8752" w:type="dxa"/>
            <w:noWrap w:val="0"/>
            <w:vAlign w:val="center"/>
          </w:tcPr>
          <w:p w14:paraId="38F7ACA5">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参加采购活动前三年内，在经营活动中没有重大违法记录</w:t>
            </w:r>
          </w:p>
        </w:tc>
      </w:tr>
      <w:tr w14:paraId="609988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7153E36D">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8752" w:type="dxa"/>
            <w:noWrap w:val="0"/>
            <w:vAlign w:val="center"/>
          </w:tcPr>
          <w:p w14:paraId="77A4F53A">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供应商无不良信用记录的书面声明</w:t>
            </w:r>
          </w:p>
        </w:tc>
      </w:tr>
      <w:tr w14:paraId="2F6FE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2B66273A">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8752" w:type="dxa"/>
            <w:noWrap w:val="0"/>
            <w:vAlign w:val="center"/>
          </w:tcPr>
          <w:p w14:paraId="57615EB2">
            <w:pPr>
              <w:snapToGrid w:val="0"/>
              <w:spacing w:before="48" w:beforeLines="20" w:line="300" w:lineRule="auto"/>
              <w:rPr>
                <w:rFonts w:hint="eastAsia" w:ascii="仿宋" w:hAnsi="仿宋" w:eastAsia="仿宋" w:cs="仿宋"/>
                <w:sz w:val="24"/>
                <w:szCs w:val="24"/>
              </w:rPr>
            </w:pPr>
            <w:r>
              <w:rPr>
                <w:rFonts w:hint="eastAsia" w:ascii="仿宋" w:hAnsi="仿宋" w:eastAsia="仿宋" w:cs="仿宋"/>
                <w:sz w:val="24"/>
                <w:szCs w:val="24"/>
              </w:rPr>
              <w:t>法定代表人授权书</w:t>
            </w:r>
          </w:p>
        </w:tc>
      </w:tr>
    </w:tbl>
    <w:p w14:paraId="55A59C6A">
      <w:pPr>
        <w:snapToGrid w:val="0"/>
        <w:spacing w:before="120" w:beforeLines="50" w:line="300" w:lineRule="auto"/>
        <w:jc w:val="left"/>
        <w:outlineLvl w:val="1"/>
        <w:rPr>
          <w:rFonts w:hint="eastAsia" w:ascii="仿宋" w:hAnsi="仿宋" w:eastAsia="仿宋" w:cs="仿宋"/>
          <w:color w:val="000000"/>
          <w:sz w:val="24"/>
          <w:szCs w:val="24"/>
        </w:rPr>
      </w:pPr>
      <w:bookmarkStart w:id="37" w:name="_Toc35001860"/>
      <w:r>
        <w:rPr>
          <w:rFonts w:hint="eastAsia" w:ascii="仿宋" w:hAnsi="仿宋" w:eastAsia="仿宋" w:cs="仿宋"/>
          <w:color w:val="000000"/>
          <w:sz w:val="24"/>
          <w:szCs w:val="24"/>
        </w:rPr>
        <w:t>四、商务要求表</w:t>
      </w:r>
      <w:bookmarkEnd w:id="37"/>
    </w:p>
    <w:tbl>
      <w:tblPr>
        <w:tblStyle w:val="62"/>
        <w:tblW w:w="0" w:type="auto"/>
        <w:jc w:val="right"/>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8752"/>
      </w:tblGrid>
      <w:tr w14:paraId="174B7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12AC6C10">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8752" w:type="dxa"/>
            <w:noWrap w:val="0"/>
            <w:vAlign w:val="center"/>
          </w:tcPr>
          <w:p w14:paraId="4705A244">
            <w:pPr>
              <w:snapToGrid w:val="0"/>
              <w:spacing w:before="48" w:beforeLines="20" w:line="300" w:lineRule="auto"/>
              <w:jc w:val="center"/>
              <w:rPr>
                <w:rFonts w:hint="eastAsia" w:ascii="仿宋" w:hAnsi="仿宋" w:eastAsia="仿宋" w:cs="仿宋"/>
                <w:b/>
                <w:sz w:val="24"/>
                <w:szCs w:val="24"/>
              </w:rPr>
            </w:pPr>
            <w:r>
              <w:rPr>
                <w:rFonts w:hint="eastAsia" w:ascii="仿宋" w:hAnsi="仿宋" w:eastAsia="仿宋" w:cs="仿宋"/>
                <w:b/>
                <w:sz w:val="24"/>
                <w:szCs w:val="24"/>
              </w:rPr>
              <w:t>内容及要求</w:t>
            </w:r>
          </w:p>
        </w:tc>
      </w:tr>
      <w:tr w14:paraId="78EB8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479B82C9">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一</w:t>
            </w:r>
          </w:p>
        </w:tc>
        <w:tc>
          <w:tcPr>
            <w:tcW w:w="8752" w:type="dxa"/>
            <w:noWrap w:val="0"/>
            <w:vAlign w:val="center"/>
          </w:tcPr>
          <w:p w14:paraId="17B8A344">
            <w:pPr>
              <w:snapToGrid w:val="0"/>
              <w:spacing w:before="48" w:beforeLines="20" w:line="300" w:lineRule="auto"/>
              <w:jc w:val="both"/>
              <w:rPr>
                <w:rFonts w:hint="eastAsia" w:ascii="仿宋" w:hAnsi="仿宋" w:eastAsia="仿宋" w:cs="仿宋"/>
                <w:b/>
                <w:sz w:val="24"/>
                <w:szCs w:val="24"/>
              </w:rPr>
            </w:pPr>
            <w:r>
              <w:rPr>
                <w:rFonts w:hint="eastAsia" w:ascii="仿宋" w:hAnsi="仿宋" w:eastAsia="仿宋" w:cs="仿宋"/>
                <w:b/>
                <w:sz w:val="24"/>
                <w:szCs w:val="24"/>
              </w:rPr>
              <w:t>可供证明供应商的商业信誉或履约能力的其他文件：</w:t>
            </w:r>
          </w:p>
          <w:p w14:paraId="29C38840">
            <w:pPr>
              <w:numPr>
                <w:ilvl w:val="0"/>
                <w:numId w:val="1"/>
              </w:numPr>
              <w:tabs>
                <w:tab w:val="left" w:pos="420"/>
              </w:tabs>
              <w:snapToGrid w:val="0"/>
              <w:spacing w:before="48" w:beforeLines="20" w:line="300" w:lineRule="auto"/>
              <w:jc w:val="both"/>
              <w:rPr>
                <w:rFonts w:hint="eastAsia" w:ascii="仿宋" w:hAnsi="仿宋" w:eastAsia="仿宋" w:cs="仿宋"/>
                <w:sz w:val="24"/>
                <w:szCs w:val="24"/>
              </w:rPr>
            </w:pPr>
            <w:r>
              <w:rPr>
                <w:rFonts w:hint="eastAsia" w:ascii="仿宋" w:hAnsi="仿宋" w:eastAsia="仿宋" w:cs="仿宋"/>
                <w:sz w:val="24"/>
                <w:szCs w:val="24"/>
              </w:rPr>
              <w:t>廉政承诺书；</w:t>
            </w:r>
          </w:p>
          <w:p w14:paraId="510CF6D0">
            <w:pPr>
              <w:numPr>
                <w:ilvl w:val="0"/>
                <w:numId w:val="1"/>
              </w:numPr>
              <w:tabs>
                <w:tab w:val="left" w:pos="420"/>
              </w:tabs>
              <w:snapToGrid w:val="0"/>
              <w:spacing w:before="48" w:beforeLines="20" w:line="300" w:lineRule="auto"/>
              <w:jc w:val="both"/>
              <w:rPr>
                <w:rFonts w:hint="eastAsia" w:ascii="仿宋" w:hAnsi="仿宋" w:eastAsia="仿宋" w:cs="仿宋"/>
                <w:sz w:val="24"/>
                <w:szCs w:val="24"/>
              </w:rPr>
            </w:pPr>
            <w:r>
              <w:rPr>
                <w:rFonts w:hint="eastAsia" w:ascii="仿宋" w:hAnsi="仿宋" w:eastAsia="仿宋" w:cs="仿宋"/>
                <w:kern w:val="0"/>
                <w:sz w:val="24"/>
                <w:szCs w:val="24"/>
              </w:rPr>
              <w:t>经营</w:t>
            </w:r>
            <w:r>
              <w:rPr>
                <w:rFonts w:hint="eastAsia" w:ascii="仿宋" w:hAnsi="仿宋" w:eastAsia="仿宋" w:cs="仿宋"/>
                <w:snapToGrid w:val="0"/>
                <w:kern w:val="0"/>
                <w:sz w:val="24"/>
                <w:szCs w:val="24"/>
              </w:rPr>
              <w:t>(销售)</w:t>
            </w:r>
            <w:r>
              <w:rPr>
                <w:rFonts w:hint="eastAsia" w:ascii="仿宋" w:hAnsi="仿宋" w:eastAsia="仿宋" w:cs="仿宋"/>
                <w:kern w:val="0"/>
                <w:sz w:val="24"/>
                <w:szCs w:val="24"/>
              </w:rPr>
              <w:t>许可类文件：</w:t>
            </w:r>
          </w:p>
          <w:p w14:paraId="26128E69">
            <w:pPr>
              <w:snapToGrid w:val="0"/>
              <w:spacing w:before="48" w:beforeLines="20" w:line="300" w:lineRule="auto"/>
              <w:ind w:left="591" w:leftChars="110" w:hanging="360" w:hangingChars="150"/>
              <w:jc w:val="both"/>
              <w:rPr>
                <w:rFonts w:hint="eastAsia" w:ascii="仿宋" w:hAnsi="仿宋" w:eastAsia="仿宋" w:cs="仿宋"/>
                <w:sz w:val="24"/>
                <w:szCs w:val="24"/>
              </w:rPr>
            </w:pPr>
            <w:r>
              <w:rPr>
                <w:rFonts w:hint="eastAsia" w:ascii="仿宋" w:hAnsi="仿宋" w:eastAsia="仿宋" w:cs="仿宋"/>
                <w:sz w:val="24"/>
                <w:szCs w:val="24"/>
              </w:rPr>
              <w:t>1.供应商提供的产品(技术)必须符合国家强制性技术标准及规范（若适用）；</w:t>
            </w:r>
          </w:p>
          <w:p w14:paraId="511DCFB2">
            <w:pPr>
              <w:snapToGrid w:val="0"/>
              <w:spacing w:before="48" w:beforeLines="20" w:line="300" w:lineRule="auto"/>
              <w:ind w:left="591" w:leftChars="110" w:hanging="360" w:hangingChars="150"/>
              <w:jc w:val="both"/>
              <w:rPr>
                <w:rFonts w:hint="eastAsia" w:ascii="仿宋" w:hAnsi="仿宋" w:eastAsia="仿宋" w:cs="仿宋"/>
                <w:sz w:val="24"/>
                <w:szCs w:val="24"/>
              </w:rPr>
            </w:pPr>
            <w:r>
              <w:rPr>
                <w:rFonts w:hint="eastAsia" w:ascii="仿宋" w:hAnsi="仿宋" w:eastAsia="仿宋" w:cs="仿宋"/>
                <w:sz w:val="24"/>
                <w:szCs w:val="24"/>
              </w:rPr>
              <w:t>2.提供证明供应商资格和合格的文件(涉及国家专项管理或许可经营项目的许可证书)；</w:t>
            </w:r>
          </w:p>
          <w:p w14:paraId="5E45C6A4">
            <w:pPr>
              <w:snapToGrid w:val="0"/>
              <w:spacing w:before="48" w:beforeLines="20" w:line="300" w:lineRule="auto"/>
              <w:ind w:left="591" w:leftChars="110" w:hanging="360" w:hangingChars="150"/>
              <w:jc w:val="both"/>
              <w:rPr>
                <w:rFonts w:hint="eastAsia" w:ascii="仿宋" w:hAnsi="仿宋" w:eastAsia="仿宋" w:cs="仿宋"/>
                <w:sz w:val="24"/>
                <w:szCs w:val="24"/>
              </w:rPr>
            </w:pPr>
            <w:r>
              <w:rPr>
                <w:rFonts w:hint="eastAsia" w:ascii="仿宋" w:hAnsi="仿宋" w:eastAsia="仿宋" w:cs="仿宋"/>
                <w:sz w:val="24"/>
                <w:szCs w:val="24"/>
              </w:rPr>
              <w:t>3.提供证明供应货物的合法性的文件(涉及国家注册认证管理的注册证书和认证证书)。</w:t>
            </w:r>
          </w:p>
          <w:p w14:paraId="322050FC">
            <w:pPr>
              <w:numPr>
                <w:ilvl w:val="0"/>
                <w:numId w:val="1"/>
              </w:numPr>
              <w:snapToGrid w:val="0"/>
              <w:spacing w:before="48" w:beforeLines="20" w:line="300" w:lineRule="auto"/>
              <w:jc w:val="both"/>
              <w:rPr>
                <w:rFonts w:hint="eastAsia" w:ascii="仿宋" w:hAnsi="仿宋" w:eastAsia="仿宋" w:cs="仿宋"/>
                <w:kern w:val="0"/>
                <w:sz w:val="24"/>
                <w:szCs w:val="24"/>
              </w:rPr>
            </w:pPr>
            <w:r>
              <w:rPr>
                <w:rFonts w:hint="eastAsia" w:ascii="仿宋" w:hAnsi="仿宋" w:eastAsia="仿宋" w:cs="仿宋"/>
                <w:kern w:val="0"/>
                <w:sz w:val="24"/>
                <w:szCs w:val="24"/>
              </w:rPr>
              <w:t>质量</w:t>
            </w:r>
            <w:r>
              <w:rPr>
                <w:rFonts w:hint="eastAsia" w:ascii="仿宋" w:hAnsi="仿宋" w:eastAsia="仿宋" w:cs="仿宋"/>
                <w:sz w:val="24"/>
                <w:szCs w:val="24"/>
              </w:rPr>
              <w:t>管理认证、环境体系认证、信用等级、节能产品或环境标志产品证明、荣誉证书</w:t>
            </w:r>
            <w:r>
              <w:rPr>
                <w:rFonts w:hint="eastAsia" w:ascii="仿宋" w:hAnsi="仿宋" w:eastAsia="仿宋" w:cs="仿宋"/>
                <w:kern w:val="0"/>
                <w:sz w:val="24"/>
                <w:szCs w:val="24"/>
              </w:rPr>
              <w:t>等。</w:t>
            </w:r>
          </w:p>
        </w:tc>
      </w:tr>
      <w:tr w14:paraId="39410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23FE172F">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二</w:t>
            </w:r>
          </w:p>
        </w:tc>
        <w:tc>
          <w:tcPr>
            <w:tcW w:w="8752" w:type="dxa"/>
            <w:noWrap w:val="0"/>
            <w:vAlign w:val="center"/>
          </w:tcPr>
          <w:p w14:paraId="014EC0D5">
            <w:pPr>
              <w:snapToGrid w:val="0"/>
              <w:spacing w:before="48" w:beforeLines="20" w:line="300" w:lineRule="auto"/>
              <w:jc w:val="both"/>
              <w:rPr>
                <w:rFonts w:hint="eastAsia" w:ascii="仿宋" w:hAnsi="仿宋" w:eastAsia="仿宋" w:cs="仿宋"/>
                <w:b/>
                <w:color w:val="auto"/>
                <w:spacing w:val="2"/>
                <w:sz w:val="24"/>
                <w:szCs w:val="24"/>
              </w:rPr>
            </w:pPr>
            <w:r>
              <w:rPr>
                <w:rFonts w:hint="eastAsia" w:ascii="仿宋" w:hAnsi="仿宋" w:eastAsia="仿宋" w:cs="仿宋"/>
                <w:b/>
                <w:color w:val="auto"/>
                <w:spacing w:val="2"/>
                <w:sz w:val="24"/>
                <w:szCs w:val="24"/>
              </w:rPr>
              <w:t>付款方式：</w:t>
            </w:r>
            <w:r>
              <w:rPr>
                <w:rFonts w:hint="eastAsia" w:ascii="仿宋" w:hAnsi="仿宋" w:eastAsia="仿宋" w:cs="仿宋"/>
                <w:color w:val="auto"/>
                <w:sz w:val="24"/>
                <w:szCs w:val="24"/>
              </w:rPr>
              <w:t>每月结算一次，日用品的结算以当月实际签收记录为准。</w:t>
            </w:r>
          </w:p>
        </w:tc>
      </w:tr>
      <w:tr w14:paraId="18951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2E761389">
            <w:pPr>
              <w:snapToGrid w:val="0"/>
              <w:spacing w:before="48" w:beforeLines="20" w:line="300" w:lineRule="auto"/>
              <w:jc w:val="center"/>
              <w:rPr>
                <w:rFonts w:hint="eastAsia" w:ascii="仿宋" w:hAnsi="仿宋" w:eastAsia="仿宋" w:cs="仿宋"/>
                <w:b/>
                <w:sz w:val="24"/>
                <w:szCs w:val="24"/>
              </w:rPr>
            </w:pPr>
            <w:r>
              <w:rPr>
                <w:rFonts w:hint="eastAsia" w:ascii="仿宋" w:hAnsi="仿宋" w:eastAsia="仿宋" w:cs="仿宋"/>
                <w:b/>
                <w:sz w:val="24"/>
                <w:szCs w:val="24"/>
              </w:rPr>
              <w:t>▲三</w:t>
            </w:r>
          </w:p>
        </w:tc>
        <w:tc>
          <w:tcPr>
            <w:tcW w:w="8752" w:type="dxa"/>
            <w:noWrap w:val="0"/>
            <w:vAlign w:val="center"/>
          </w:tcPr>
          <w:p w14:paraId="5DB51368">
            <w:pPr>
              <w:snapToGrid w:val="0"/>
              <w:spacing w:before="48" w:beforeLines="20" w:line="300" w:lineRule="auto"/>
              <w:jc w:val="both"/>
              <w:rPr>
                <w:rFonts w:hint="eastAsia" w:ascii="仿宋" w:hAnsi="仿宋" w:eastAsia="仿宋" w:cs="仿宋"/>
                <w:b/>
                <w:color w:val="auto"/>
                <w:sz w:val="24"/>
                <w:szCs w:val="24"/>
              </w:rPr>
            </w:pPr>
            <w:r>
              <w:rPr>
                <w:rFonts w:hint="eastAsia" w:ascii="仿宋" w:hAnsi="仿宋" w:eastAsia="仿宋" w:cs="仿宋"/>
                <w:b/>
                <w:color w:val="auto"/>
                <w:spacing w:val="2"/>
                <w:sz w:val="24"/>
                <w:szCs w:val="24"/>
              </w:rPr>
              <w:t>服务期限与地点：</w:t>
            </w:r>
          </w:p>
          <w:p w14:paraId="2AC12209">
            <w:pPr>
              <w:numPr>
                <w:ilvl w:val="0"/>
                <w:numId w:val="2"/>
              </w:numPr>
              <w:snapToGrid w:val="0"/>
              <w:spacing w:before="48" w:beforeLines="20" w:line="30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服务期限：合同签订后2年。</w:t>
            </w:r>
          </w:p>
          <w:p w14:paraId="2B63DD1E">
            <w:pPr>
              <w:numPr>
                <w:ilvl w:val="0"/>
                <w:numId w:val="2"/>
              </w:numPr>
              <w:snapToGrid w:val="0"/>
              <w:spacing w:before="48" w:beforeLines="20" w:line="300" w:lineRule="auto"/>
              <w:jc w:val="both"/>
              <w:rPr>
                <w:rFonts w:hint="eastAsia" w:ascii="仿宋" w:hAnsi="仿宋" w:eastAsia="仿宋" w:cs="仿宋"/>
                <w:b/>
                <w:color w:val="auto"/>
                <w:spacing w:val="2"/>
                <w:sz w:val="24"/>
                <w:szCs w:val="24"/>
              </w:rPr>
            </w:pPr>
            <w:r>
              <w:rPr>
                <w:rFonts w:hint="eastAsia" w:ascii="仿宋" w:hAnsi="仿宋" w:eastAsia="仿宋" w:cs="仿宋"/>
                <w:color w:val="auto"/>
                <w:sz w:val="24"/>
                <w:szCs w:val="24"/>
              </w:rPr>
              <w:t>服务地点：杭州市临安区中医院指定地点。</w:t>
            </w:r>
          </w:p>
        </w:tc>
      </w:tr>
      <w:tr w14:paraId="1E2F0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22B4865D">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四</w:t>
            </w:r>
          </w:p>
        </w:tc>
        <w:tc>
          <w:tcPr>
            <w:tcW w:w="8752" w:type="dxa"/>
            <w:noWrap w:val="0"/>
            <w:vAlign w:val="center"/>
          </w:tcPr>
          <w:p w14:paraId="441703E1">
            <w:pPr>
              <w:snapToGrid w:val="0"/>
              <w:spacing w:before="48" w:beforeLines="20" w:line="30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rPr>
              <w:t>类似成功案例和业绩证明：</w:t>
            </w:r>
          </w:p>
          <w:p w14:paraId="553FC46E">
            <w:pPr>
              <w:numPr>
                <w:ilvl w:val="0"/>
                <w:numId w:val="3"/>
              </w:numPr>
              <w:tabs>
                <w:tab w:val="left" w:pos="420"/>
              </w:tabs>
              <w:snapToGrid w:val="0"/>
              <w:spacing w:before="48" w:beforeLines="20" w:line="30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同类案例：提供自2021年1月1日以来承担过同类日用品业绩。</w:t>
            </w:r>
          </w:p>
          <w:p w14:paraId="7110E62A">
            <w:pPr>
              <w:numPr>
                <w:ilvl w:val="0"/>
                <w:numId w:val="3"/>
              </w:numPr>
              <w:tabs>
                <w:tab w:val="left" w:pos="420"/>
              </w:tabs>
              <w:snapToGrid w:val="0"/>
              <w:spacing w:before="48" w:beforeLines="20" w:line="300" w:lineRule="auto"/>
              <w:ind w:left="397" w:hanging="397"/>
              <w:jc w:val="both"/>
              <w:rPr>
                <w:rFonts w:hint="eastAsia" w:ascii="仿宋" w:hAnsi="仿宋" w:eastAsia="仿宋" w:cs="仿宋"/>
                <w:b/>
                <w:color w:val="auto"/>
                <w:sz w:val="24"/>
                <w:szCs w:val="24"/>
              </w:rPr>
            </w:pPr>
            <w:r>
              <w:rPr>
                <w:rFonts w:hint="eastAsia" w:ascii="仿宋" w:hAnsi="仿宋" w:eastAsia="仿宋" w:cs="仿宋"/>
                <w:color w:val="auto"/>
                <w:sz w:val="24"/>
                <w:szCs w:val="24"/>
              </w:rPr>
              <w:t>证明材料：同类案例的相关合同。</w:t>
            </w:r>
          </w:p>
        </w:tc>
      </w:tr>
      <w:tr w14:paraId="5B372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right"/>
        </w:trPr>
        <w:tc>
          <w:tcPr>
            <w:tcW w:w="648" w:type="dxa"/>
            <w:noWrap w:val="0"/>
            <w:vAlign w:val="center"/>
          </w:tcPr>
          <w:p w14:paraId="54E72095">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五</w:t>
            </w:r>
          </w:p>
        </w:tc>
        <w:tc>
          <w:tcPr>
            <w:tcW w:w="8752" w:type="dxa"/>
            <w:noWrap w:val="0"/>
            <w:vAlign w:val="center"/>
          </w:tcPr>
          <w:p w14:paraId="32C344A5">
            <w:pPr>
              <w:pStyle w:val="33"/>
              <w:snapToGrid w:val="0"/>
              <w:spacing w:before="48" w:beforeLines="20" w:line="300" w:lineRule="auto"/>
              <w:jc w:val="both"/>
              <w:rPr>
                <w:rFonts w:hint="eastAsia" w:ascii="仿宋" w:hAnsi="仿宋" w:eastAsia="仿宋" w:cs="仿宋"/>
                <w:b/>
                <w:sz w:val="24"/>
                <w:szCs w:val="24"/>
              </w:rPr>
            </w:pPr>
            <w:r>
              <w:rPr>
                <w:rFonts w:hint="eastAsia" w:ascii="仿宋" w:hAnsi="仿宋" w:eastAsia="仿宋" w:cs="仿宋"/>
                <w:b/>
                <w:sz w:val="24"/>
                <w:szCs w:val="24"/>
              </w:rPr>
              <w:t>管理维护：</w:t>
            </w:r>
          </w:p>
          <w:p w14:paraId="63C6C726">
            <w:pPr>
              <w:numPr>
                <w:ilvl w:val="0"/>
                <w:numId w:val="0"/>
              </w:numPr>
              <w:snapToGrid w:val="0"/>
              <w:spacing w:before="48" w:beforeLines="20" w:line="300" w:lineRule="auto"/>
              <w:ind w:left="480" w:leftChars="0" w:hanging="480" w:hanging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管理实施人员： 供应商须在响应文件中明确项目负责人及主管业务员，提供身份证复印件及联系方式。</w:t>
            </w:r>
          </w:p>
          <w:p w14:paraId="1ECBCE1F">
            <w:pPr>
              <w:numPr>
                <w:ilvl w:val="0"/>
                <w:numId w:val="0"/>
              </w:numPr>
              <w:snapToGrid w:val="0"/>
              <w:spacing w:before="48" w:beforeLines="20" w:line="300" w:lineRule="auto"/>
              <w:ind w:left="480" w:leftChars="0" w:hanging="480" w:hanging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服务响应期限：供货时间由需方提前24小时通知供方，接通知后供方须在20小时内到货。需方应确保其联系期间的日常用品使用余量。紧急情况优先供货，到货时间一般不超过2小时。按院方要求将各个物资分派到各个科室。</w:t>
            </w:r>
          </w:p>
          <w:p w14:paraId="3595E44E">
            <w:pPr>
              <w:numPr>
                <w:ilvl w:val="0"/>
                <w:numId w:val="0"/>
              </w:numPr>
              <w:snapToGrid w:val="0"/>
              <w:spacing w:before="48" w:beforeLines="20" w:line="300" w:lineRule="auto"/>
              <w:ind w:left="480" w:leftChars="0" w:hanging="480" w:hanging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供应商对采购人的采购需求建立采购人档案，开展跟踪服务。供应商对承接的配送业务，需单独建立台帐或帐户核算。对所有配送的产品均有详细的进销存帐。</w:t>
            </w:r>
          </w:p>
          <w:p w14:paraId="33479051">
            <w:pPr>
              <w:numPr>
                <w:ilvl w:val="0"/>
                <w:numId w:val="0"/>
              </w:numPr>
              <w:snapToGrid w:val="0"/>
              <w:spacing w:before="48" w:beforeLines="20" w:line="300" w:lineRule="auto"/>
              <w:ind w:left="480" w:leftChars="0" w:hanging="480" w:hangingChars="20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供应商在供货期间，如发生质量纠纷时采购人对被投诉产品质量进行检测的，不论检测结果如何，因检测产生的相关费用须由中标供应商承担。</w:t>
            </w:r>
          </w:p>
          <w:p w14:paraId="5EC6F635">
            <w:pPr>
              <w:numPr>
                <w:ilvl w:val="0"/>
                <w:numId w:val="0"/>
              </w:numPr>
              <w:snapToGrid w:val="0"/>
              <w:spacing w:before="48" w:beforeLines="20" w:line="300" w:lineRule="auto"/>
              <w:ind w:left="480" w:leftChars="0" w:hanging="480" w:hangingChars="200"/>
              <w:jc w:val="both"/>
              <w:rPr>
                <w:rFonts w:hint="eastAsia" w:ascii="仿宋" w:hAnsi="仿宋" w:eastAsia="仿宋" w:cs="仿宋"/>
                <w:color w:val="FF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本地服务网点：具有完善的售后服务体系，提供本地服务网点及其热线电话等。无条件响应采购人提出的补货、退货、换货要求。</w:t>
            </w:r>
          </w:p>
        </w:tc>
      </w:tr>
      <w:tr w14:paraId="1735D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6" w:hRule="atLeast"/>
          <w:jc w:val="right"/>
        </w:trPr>
        <w:tc>
          <w:tcPr>
            <w:tcW w:w="648" w:type="dxa"/>
            <w:noWrap w:val="0"/>
            <w:vAlign w:val="center"/>
          </w:tcPr>
          <w:p w14:paraId="4F724D15">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六</w:t>
            </w:r>
          </w:p>
        </w:tc>
        <w:tc>
          <w:tcPr>
            <w:tcW w:w="8752" w:type="dxa"/>
            <w:noWrap w:val="0"/>
            <w:vAlign w:val="center"/>
          </w:tcPr>
          <w:p w14:paraId="04F96446">
            <w:pPr>
              <w:pStyle w:val="33"/>
              <w:snapToGrid w:val="0"/>
              <w:spacing w:before="48" w:beforeLines="20" w:line="300" w:lineRule="auto"/>
              <w:jc w:val="both"/>
              <w:rPr>
                <w:rFonts w:hint="eastAsia" w:ascii="仿宋" w:hAnsi="仿宋" w:eastAsia="仿宋" w:cs="仿宋"/>
                <w:b/>
                <w:sz w:val="24"/>
                <w:szCs w:val="24"/>
              </w:rPr>
            </w:pPr>
            <w:r>
              <w:rPr>
                <w:rFonts w:hint="eastAsia" w:ascii="仿宋" w:hAnsi="仿宋" w:eastAsia="仿宋" w:cs="仿宋"/>
                <w:b/>
                <w:sz w:val="24"/>
                <w:szCs w:val="24"/>
              </w:rPr>
              <w:t>售后服务：</w:t>
            </w:r>
          </w:p>
          <w:p w14:paraId="764F5A3A">
            <w:pPr>
              <w:numPr>
                <w:ilvl w:val="0"/>
                <w:numId w:val="4"/>
              </w:numPr>
              <w:snapToGrid w:val="0"/>
              <w:spacing w:before="48" w:beforeLines="20" w:line="300" w:lineRule="auto"/>
              <w:jc w:val="both"/>
              <w:rPr>
                <w:rFonts w:hint="eastAsia" w:ascii="仿宋" w:hAnsi="仿宋" w:eastAsia="仿宋" w:cs="仿宋"/>
                <w:sz w:val="24"/>
                <w:szCs w:val="24"/>
              </w:rPr>
            </w:pPr>
            <w:r>
              <w:rPr>
                <w:rFonts w:hint="eastAsia" w:ascii="仿宋" w:hAnsi="仿宋" w:eastAsia="仿宋" w:cs="仿宋"/>
                <w:sz w:val="24"/>
                <w:szCs w:val="24"/>
              </w:rPr>
              <w:t>满足国家对于各种清洁日用品的合格检验标准。</w:t>
            </w:r>
          </w:p>
          <w:p w14:paraId="606464CB">
            <w:pPr>
              <w:numPr>
                <w:ilvl w:val="0"/>
                <w:numId w:val="4"/>
              </w:numPr>
              <w:snapToGrid w:val="0"/>
              <w:spacing w:before="48" w:beforeLines="20" w:line="300" w:lineRule="auto"/>
              <w:jc w:val="both"/>
              <w:rPr>
                <w:rFonts w:hint="eastAsia" w:ascii="仿宋" w:hAnsi="仿宋" w:eastAsia="仿宋" w:cs="仿宋"/>
                <w:sz w:val="24"/>
                <w:szCs w:val="24"/>
              </w:rPr>
            </w:pPr>
            <w:r>
              <w:rPr>
                <w:rFonts w:hint="eastAsia" w:ascii="仿宋" w:hAnsi="仿宋" w:eastAsia="仿宋" w:cs="仿宋"/>
                <w:sz w:val="24"/>
                <w:szCs w:val="24"/>
              </w:rPr>
              <w:t>供应商每季度初10日内向采购人报送供货统计表、订货单据复印件，接受采购人审核。</w:t>
            </w:r>
          </w:p>
          <w:p w14:paraId="6028CE37">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供应商提供的服务质量保证期自合同签订之日起至合同履行完毕止。</w:t>
            </w:r>
          </w:p>
          <w:p w14:paraId="01160BA9">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为保障产品质量，中标人应提供近期生产的合格产品，剩余保质期为原保质期的三分之二以上。</w:t>
            </w:r>
          </w:p>
          <w:p w14:paraId="273B234E">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产品销售后，如出现质量问题，无条件包退包换。</w:t>
            </w:r>
          </w:p>
          <w:p w14:paraId="7EB553B9">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如接到采购人投诉，供应商须在4小时内赴采购人方现场查看，主动协商，妥善解决。</w:t>
            </w:r>
          </w:p>
          <w:p w14:paraId="3A18F908">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供应商必须提供售后服务承诺书，内容包括配送服务方案、流程及供货进度安排、产品安全质量保障、服务质量承诺以及必要的应急保障措施。</w:t>
            </w:r>
          </w:p>
          <w:p w14:paraId="2166544D">
            <w:pPr>
              <w:numPr>
                <w:ilvl w:val="0"/>
                <w:numId w:val="4"/>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如果本次采购所设定的基准价与市场以及市级大型商场同类价格调整时，以市场价的95%作基准价对合同基准价进行调整。</w:t>
            </w:r>
          </w:p>
        </w:tc>
      </w:tr>
      <w:tr w14:paraId="34E47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2" w:hRule="atLeast"/>
          <w:jc w:val="right"/>
        </w:trPr>
        <w:tc>
          <w:tcPr>
            <w:tcW w:w="648" w:type="dxa"/>
            <w:noWrap w:val="0"/>
            <w:vAlign w:val="center"/>
          </w:tcPr>
          <w:p w14:paraId="6C455113">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sz w:val="24"/>
                <w:szCs w:val="24"/>
              </w:rPr>
              <w:t>▲</w:t>
            </w:r>
            <w:r>
              <w:rPr>
                <w:rFonts w:hint="eastAsia" w:ascii="仿宋" w:hAnsi="仿宋" w:eastAsia="仿宋" w:cs="仿宋"/>
                <w:b/>
                <w:color w:val="000000"/>
                <w:sz w:val="24"/>
                <w:szCs w:val="24"/>
              </w:rPr>
              <w:t>七</w:t>
            </w:r>
          </w:p>
        </w:tc>
        <w:tc>
          <w:tcPr>
            <w:tcW w:w="8752" w:type="dxa"/>
            <w:noWrap w:val="0"/>
            <w:vAlign w:val="center"/>
          </w:tcPr>
          <w:p w14:paraId="5C44390D">
            <w:pPr>
              <w:snapToGrid w:val="0"/>
              <w:spacing w:before="48" w:beforeLines="20" w:line="300" w:lineRule="auto"/>
              <w:jc w:val="both"/>
              <w:rPr>
                <w:rFonts w:hint="eastAsia" w:ascii="仿宋" w:hAnsi="仿宋" w:eastAsia="仿宋" w:cs="仿宋"/>
                <w:b/>
                <w:sz w:val="24"/>
                <w:szCs w:val="24"/>
              </w:rPr>
            </w:pPr>
            <w:r>
              <w:rPr>
                <w:rFonts w:hint="eastAsia" w:ascii="仿宋" w:hAnsi="仿宋" w:eastAsia="仿宋" w:cs="仿宋"/>
                <w:b/>
                <w:sz w:val="24"/>
                <w:szCs w:val="24"/>
              </w:rPr>
              <w:t>报价：</w:t>
            </w:r>
          </w:p>
          <w:p w14:paraId="59AD18DB">
            <w:pPr>
              <w:numPr>
                <w:ilvl w:val="0"/>
                <w:numId w:val="5"/>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报价方式：</w:t>
            </w:r>
            <w:r>
              <w:rPr>
                <w:rFonts w:hint="eastAsia" w:ascii="仿宋" w:hAnsi="仿宋" w:eastAsia="仿宋" w:cs="仿宋"/>
                <w:b/>
                <w:sz w:val="24"/>
                <w:szCs w:val="24"/>
              </w:rPr>
              <w:t>固定单价（折扣率）</w:t>
            </w:r>
            <w:r>
              <w:rPr>
                <w:rFonts w:hint="eastAsia" w:ascii="仿宋" w:hAnsi="仿宋" w:eastAsia="仿宋" w:cs="仿宋"/>
                <w:sz w:val="24"/>
                <w:szCs w:val="24"/>
              </w:rPr>
              <w:t>。</w:t>
            </w:r>
          </w:p>
          <w:p w14:paraId="6B7B99A3">
            <w:pPr>
              <w:numPr>
                <w:ilvl w:val="0"/>
                <w:numId w:val="5"/>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最后报价是履行合同的最终价格，包括供应商完成本采购项目所需的一切费用。具体包括货款、材料、机械、人工、管理、利润、税金、保险等一切费用。</w:t>
            </w:r>
          </w:p>
          <w:p w14:paraId="07C2B20D">
            <w:pPr>
              <w:numPr>
                <w:ilvl w:val="0"/>
                <w:numId w:val="5"/>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供应商应当对其所提供的货物及服务按规定填写</w:t>
            </w:r>
            <w:r>
              <w:rPr>
                <w:rFonts w:hint="eastAsia" w:ascii="仿宋" w:hAnsi="仿宋" w:eastAsia="仿宋" w:cs="仿宋"/>
                <w:b/>
                <w:sz w:val="24"/>
                <w:szCs w:val="24"/>
                <w:u w:val="single"/>
              </w:rPr>
              <w:t>总价</w:t>
            </w:r>
            <w:r>
              <w:rPr>
                <w:rFonts w:hint="eastAsia" w:ascii="仿宋" w:hAnsi="仿宋" w:eastAsia="仿宋" w:cs="仿宋"/>
                <w:sz w:val="24"/>
                <w:szCs w:val="24"/>
              </w:rPr>
              <w:t>；供应商没有单独列明的分项报价将被视作该分项费用已包含在磋商总价中，在合同执行中不予支付。</w:t>
            </w:r>
          </w:p>
          <w:p w14:paraId="31FDDEDF">
            <w:pPr>
              <w:numPr>
                <w:ilvl w:val="0"/>
                <w:numId w:val="5"/>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总价不得包含采购文件要求以外的内容，否则，在评审时将不予核减；磋商总价不得缺漏采购文件所要求的内容，否则，缺漏项视为已包含在磋商总价中。</w:t>
            </w:r>
          </w:p>
          <w:p w14:paraId="61164419">
            <w:pPr>
              <w:numPr>
                <w:ilvl w:val="0"/>
                <w:numId w:val="5"/>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供应商必须核实磋商报价的完整性，发现问题应当在&lt;报价文件&gt;中以书面形式提供说明；签订合同以最后报价为准，缺漏项的费用由成交商自行承担，采购人将不作任何补偿。</w:t>
            </w:r>
          </w:p>
        </w:tc>
      </w:tr>
      <w:tr w14:paraId="578ED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9" w:hRule="atLeast"/>
          <w:jc w:val="right"/>
        </w:trPr>
        <w:tc>
          <w:tcPr>
            <w:tcW w:w="648" w:type="dxa"/>
            <w:noWrap w:val="0"/>
            <w:vAlign w:val="center"/>
          </w:tcPr>
          <w:p w14:paraId="51795E04">
            <w:pPr>
              <w:snapToGrid w:val="0"/>
              <w:spacing w:before="48" w:beforeLines="20" w:line="30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八</w:t>
            </w:r>
          </w:p>
        </w:tc>
        <w:tc>
          <w:tcPr>
            <w:tcW w:w="8752" w:type="dxa"/>
            <w:noWrap w:val="0"/>
            <w:vAlign w:val="center"/>
          </w:tcPr>
          <w:p w14:paraId="725D5451">
            <w:pPr>
              <w:snapToGrid w:val="0"/>
              <w:spacing w:before="48" w:beforeLines="20" w:line="300" w:lineRule="auto"/>
              <w:jc w:val="both"/>
              <w:rPr>
                <w:rFonts w:hint="eastAsia" w:ascii="仿宋" w:hAnsi="仿宋" w:eastAsia="仿宋" w:cs="仿宋"/>
                <w:b/>
                <w:sz w:val="24"/>
                <w:szCs w:val="24"/>
              </w:rPr>
            </w:pPr>
            <w:r>
              <w:rPr>
                <w:rFonts w:hint="eastAsia" w:ascii="仿宋" w:hAnsi="仿宋" w:eastAsia="仿宋" w:cs="仿宋"/>
                <w:b/>
                <w:sz w:val="24"/>
                <w:szCs w:val="24"/>
              </w:rPr>
              <w:t>其他条款：</w:t>
            </w:r>
          </w:p>
          <w:p w14:paraId="03AC24DB">
            <w:pPr>
              <w:numPr>
                <w:ilvl w:val="0"/>
                <w:numId w:val="6"/>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采购文件要求所提供的证明材料或者标准数据表等均需加盖单位公章。</w:t>
            </w:r>
          </w:p>
          <w:p w14:paraId="4389CB87">
            <w:pPr>
              <w:numPr>
                <w:ilvl w:val="0"/>
                <w:numId w:val="6"/>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采购文件载明具体技术规格或服务要求或质量标准的条款，供应商必须提供证明文件作为技术支持资料，并保证所提供的资料是完整的、真实的；提供产品(配件)为进口产品的，需提供原厂授权书。</w:t>
            </w:r>
          </w:p>
          <w:p w14:paraId="00233DFA">
            <w:pPr>
              <w:numPr>
                <w:ilvl w:val="0"/>
                <w:numId w:val="6"/>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供应商须提供完整的供货清单，包括功能配置、备品备件、专用工具、专用耗材等。</w:t>
            </w:r>
          </w:p>
          <w:p w14:paraId="04D9ABE3">
            <w:pPr>
              <w:numPr>
                <w:ilvl w:val="0"/>
                <w:numId w:val="6"/>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供应商应当提供必要的合理化建议和优惠措施（包括选配件、耗材或服务）等。</w:t>
            </w:r>
          </w:p>
          <w:p w14:paraId="7680D3A8">
            <w:pPr>
              <w:numPr>
                <w:ilvl w:val="0"/>
                <w:numId w:val="6"/>
              </w:numPr>
              <w:snapToGrid w:val="0"/>
              <w:spacing w:before="48" w:beforeLines="20" w:line="300" w:lineRule="auto"/>
              <w:ind w:left="397" w:hanging="397"/>
              <w:jc w:val="both"/>
              <w:rPr>
                <w:rFonts w:hint="eastAsia" w:ascii="仿宋" w:hAnsi="仿宋" w:eastAsia="仿宋" w:cs="仿宋"/>
                <w:sz w:val="24"/>
                <w:szCs w:val="24"/>
              </w:rPr>
            </w:pPr>
            <w:r>
              <w:rPr>
                <w:rFonts w:hint="eastAsia" w:ascii="仿宋" w:hAnsi="仿宋" w:eastAsia="仿宋" w:cs="仿宋"/>
                <w:sz w:val="24"/>
                <w:szCs w:val="24"/>
              </w:rPr>
              <w:t>本表内容与《技术要求表》若有冲突的，以《技术要求表》的内容要求为准。</w:t>
            </w:r>
          </w:p>
        </w:tc>
      </w:tr>
      <w:bookmarkEnd w:id="35"/>
      <w:bookmarkEnd w:id="36"/>
    </w:tbl>
    <w:p w14:paraId="4531051E">
      <w:pPr>
        <w:snapToGrid w:val="0"/>
        <w:spacing w:before="240" w:beforeLines="100"/>
        <w:jc w:val="left"/>
        <w:outlineLvl w:val="1"/>
        <w:rPr>
          <w:rFonts w:hint="eastAsia" w:ascii="仿宋" w:hAnsi="仿宋" w:eastAsia="仿宋" w:cs="仿宋"/>
          <w:color w:val="000000"/>
          <w:sz w:val="24"/>
          <w:szCs w:val="24"/>
        </w:rPr>
        <w:sectPr>
          <w:pgSz w:w="11906" w:h="16838"/>
          <w:pgMar w:top="1361" w:right="1361" w:bottom="1361" w:left="1361" w:header="851" w:footer="992" w:gutter="0"/>
          <w:pgBorders>
            <w:top w:val="none" w:sz="0" w:space="0"/>
            <w:left w:val="none" w:sz="0" w:space="0"/>
            <w:bottom w:val="none" w:sz="0" w:space="0"/>
            <w:right w:val="none" w:sz="0" w:space="0"/>
          </w:pgBorders>
          <w:cols w:space="720" w:num="1"/>
          <w:docGrid w:linePitch="312" w:charSpace="0"/>
        </w:sectPr>
      </w:pPr>
    </w:p>
    <w:p w14:paraId="4CBF4989">
      <w:pPr>
        <w:snapToGrid w:val="0"/>
        <w:spacing w:before="156" w:beforeLines="50" w:line="300" w:lineRule="auto"/>
        <w:jc w:val="left"/>
        <w:outlineLvl w:val="1"/>
        <w:rPr>
          <w:rFonts w:hint="eastAsia" w:ascii="仿宋" w:hAnsi="仿宋" w:eastAsia="仿宋" w:cs="仿宋"/>
          <w:color w:val="000000"/>
          <w:sz w:val="24"/>
          <w:szCs w:val="24"/>
        </w:rPr>
      </w:pPr>
      <w:bookmarkStart w:id="38" w:name="_Toc35001861"/>
      <w:r>
        <w:rPr>
          <w:rFonts w:hint="eastAsia" w:ascii="仿宋" w:hAnsi="仿宋" w:eastAsia="仿宋" w:cs="仿宋"/>
          <w:color w:val="000000"/>
          <w:sz w:val="24"/>
          <w:szCs w:val="24"/>
        </w:rPr>
        <w:t>五、技术要求表</w:t>
      </w:r>
      <w:bookmarkEnd w:id="38"/>
    </w:p>
    <w:p w14:paraId="0ABE51F2">
      <w:pPr>
        <w:snapToGrid w:val="0"/>
        <w:spacing w:before="156" w:beforeLines="50" w:line="300" w:lineRule="auto"/>
        <w:ind w:left="420" w:leftChars="200"/>
        <w:jc w:val="left"/>
        <w:outlineLvl w:val="1"/>
        <w:rPr>
          <w:rFonts w:hint="eastAsia" w:ascii="仿宋" w:hAnsi="仿宋" w:eastAsia="仿宋" w:cs="仿宋"/>
          <w:b/>
          <w:color w:val="000000"/>
          <w:sz w:val="24"/>
          <w:szCs w:val="24"/>
        </w:rPr>
      </w:pPr>
      <w:bookmarkStart w:id="39" w:name="_Toc35001862"/>
      <w:r>
        <w:rPr>
          <w:rFonts w:hint="eastAsia" w:ascii="仿宋" w:hAnsi="仿宋" w:eastAsia="仿宋" w:cs="仿宋"/>
          <w:b/>
          <w:color w:val="000000"/>
          <w:sz w:val="24"/>
          <w:szCs w:val="24"/>
        </w:rPr>
        <w:t>标项1：日用品清单</w:t>
      </w:r>
      <w:bookmarkEnd w:id="39"/>
      <w:r>
        <w:rPr>
          <w:rFonts w:hint="eastAsia" w:ascii="仿宋" w:hAnsi="仿宋" w:eastAsia="仿宋" w:cs="仿宋"/>
          <w:b/>
          <w:color w:val="000000"/>
          <w:sz w:val="24"/>
          <w:szCs w:val="24"/>
        </w:rPr>
        <w:t xml:space="preserve"> </w:t>
      </w:r>
    </w:p>
    <w:tbl>
      <w:tblPr>
        <w:tblStyle w:val="62"/>
        <w:tblW w:w="9253" w:type="dxa"/>
        <w:jc w:val="center"/>
        <w:tblLayout w:type="fixed"/>
        <w:tblCellMar>
          <w:top w:w="0" w:type="dxa"/>
          <w:left w:w="108" w:type="dxa"/>
          <w:bottom w:w="0" w:type="dxa"/>
          <w:right w:w="108" w:type="dxa"/>
        </w:tblCellMar>
      </w:tblPr>
      <w:tblGrid>
        <w:gridCol w:w="1110"/>
        <w:gridCol w:w="2355"/>
        <w:gridCol w:w="3285"/>
        <w:gridCol w:w="1110"/>
        <w:gridCol w:w="1393"/>
      </w:tblGrid>
      <w:tr w14:paraId="7FDAAF1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88DC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EAAD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商品名称</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2D9DC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规格型号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3D63F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24041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基准单价</w:t>
            </w:r>
          </w:p>
        </w:tc>
      </w:tr>
      <w:tr w14:paraId="58751E7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04ED9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2E442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19AB1E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A4（塑料）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F4DB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59E08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9.50 </w:t>
            </w:r>
          </w:p>
        </w:tc>
      </w:tr>
      <w:tr w14:paraId="44FD0EE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110B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E07DC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38F0C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32K 塑料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2DCE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E7446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6.50 </w:t>
            </w:r>
          </w:p>
        </w:tc>
      </w:tr>
      <w:tr w14:paraId="6F750CC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084C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F7C51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凳子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95397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033 PP 森亿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632C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21CCF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16.50</w:t>
            </w:r>
          </w:p>
        </w:tc>
      </w:tr>
      <w:tr w14:paraId="73B9417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E5EB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4AF9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毛巾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5075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50＊25 蓝色 沧海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3E3A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58D8B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4.50 </w:t>
            </w:r>
          </w:p>
        </w:tc>
      </w:tr>
      <w:tr w14:paraId="7639A1F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DAAC2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F5853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毛巾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540B7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75＊35 纤维毛巾／红黄蓝灰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6A9F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1F34A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8.36</w:t>
            </w:r>
          </w:p>
        </w:tc>
      </w:tr>
      <w:tr w14:paraId="199E513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C857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1CBF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纱线手套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81547ED">
            <w:pPr>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0706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072E4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r w14:paraId="257D0E1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0A64E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4648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擦手纸盒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228E0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海波273白＋灰76＊48＊57cm抽取式擦手纸适用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7687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C4386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47.03</w:t>
            </w:r>
          </w:p>
        </w:tc>
      </w:tr>
      <w:tr w14:paraId="07E8410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4536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D4AD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挂钩</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A3AA44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六连钩／八连钩</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A1E3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7C336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18.70</w:t>
            </w:r>
          </w:p>
        </w:tc>
      </w:tr>
      <w:tr w14:paraId="1C1535B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81C2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F8622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护杆／一米栏</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19E6B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一米栏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D7DB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AD946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104.50</w:t>
            </w:r>
          </w:p>
        </w:tc>
      </w:tr>
      <w:tr w14:paraId="7E9CF37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0E21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9B00E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架子／地架／仓板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464C7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70＊100cm 塑料材质</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754D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41AE4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125.00 </w:t>
            </w:r>
          </w:p>
        </w:tc>
      </w:tr>
      <w:tr w14:paraId="3E63D87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DDDA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E35C4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灭蚊器</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0042F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1器＋1液45ml B13 正点</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8E98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5D8C6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20.00</w:t>
            </w:r>
          </w:p>
        </w:tc>
      </w:tr>
      <w:tr w14:paraId="2506142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15C7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0DF9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灭蚊器／蚊蝇诱灭器</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CA538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 XS-A4-6W 云菱</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F925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7D9581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77.00</w:t>
            </w:r>
          </w:p>
        </w:tc>
      </w:tr>
      <w:tr w14:paraId="29795FA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C80F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7BC1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瓶胆</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A564F5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J.I.S</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2589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DD714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9.50 </w:t>
            </w:r>
          </w:p>
        </w:tc>
      </w:tr>
      <w:tr w14:paraId="073FAB4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A5F3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5BA8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热水瓶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741AE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不锈钢2L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072E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DFCCC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38.50</w:t>
            </w:r>
          </w:p>
        </w:tc>
      </w:tr>
      <w:tr w14:paraId="409FB4A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04F6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8A758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一次性雨衣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23047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质好</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4CE6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DA39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5.45</w:t>
            </w:r>
          </w:p>
        </w:tc>
      </w:tr>
      <w:tr w14:paraId="7CF4D3C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03E68B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AA88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雨鞋／雨靴</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4A7F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回力wo-1003型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A4F0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08A48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33.00</w:t>
            </w:r>
          </w:p>
        </w:tc>
      </w:tr>
      <w:tr w14:paraId="2F35742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8858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E0C42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雨衣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B2BEB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三潭ST-116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4F75A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0CAAF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47.00</w:t>
            </w:r>
          </w:p>
        </w:tc>
      </w:tr>
      <w:tr w14:paraId="38B4863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95CA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B187A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粘钩</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59724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好媳妇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69B7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D8968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w:t>
            </w:r>
          </w:p>
        </w:tc>
      </w:tr>
      <w:tr w14:paraId="7120420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EA2B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F4A4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F0CD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30*40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2077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卷</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2D9E8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4.00</w:t>
            </w:r>
          </w:p>
        </w:tc>
      </w:tr>
      <w:tr w14:paraId="049CB0A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B28B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6762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4E7BF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8819带扣38*26*12.5cm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C3E3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CDBA6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24.00</w:t>
            </w:r>
          </w:p>
        </w:tc>
      </w:tr>
      <w:tr w14:paraId="2EFC203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3B82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8564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38C91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8003带扣金昱成 31＊21＊10.5cm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FB12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8EFD3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79C962E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85B5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4D625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8EC66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8817带扣25.5*17.5*9cm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797A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6E407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11.00</w:t>
            </w:r>
          </w:p>
        </w:tc>
      </w:tr>
      <w:tr w14:paraId="6759194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5C10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E4DFC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92468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8002 带扣保鲜盒27*18*9cm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8023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4EAFF9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151924A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0953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B90B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保鲜盒／饭盒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0423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9273清亮 16＊11＊5cm 550ml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690B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714EE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w:t>
            </w:r>
          </w:p>
        </w:tc>
      </w:tr>
      <w:tr w14:paraId="694077A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CAE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58A11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擦手纸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63B78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商务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80CE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82B48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5.50</w:t>
            </w:r>
          </w:p>
        </w:tc>
      </w:tr>
      <w:tr w14:paraId="53A97AC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C371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2B06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抽取式卫生纸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6B4169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清风硬壳抽纸 160／件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7382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C6211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176.00</w:t>
            </w:r>
          </w:p>
        </w:tc>
      </w:tr>
      <w:tr w14:paraId="2C41D1B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F60A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13BC0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抽取式卫生纸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32C9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130＊180mm400张／包竹芸茂林100包／件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A961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2128F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2.00</w:t>
            </w:r>
          </w:p>
        </w:tc>
      </w:tr>
      <w:tr w14:paraId="6A6846F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888A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63B0A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果蔬筛</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60771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40＊30方筛</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61B1C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A06BB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6.60</w:t>
            </w:r>
          </w:p>
        </w:tc>
      </w:tr>
      <w:tr w14:paraId="1982E81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D6CE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0393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洁厕灵</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A2784F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500ml威猛先生</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CEFD3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18495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6.50</w:t>
            </w:r>
          </w:p>
        </w:tc>
      </w:tr>
      <w:tr w14:paraId="5D2FC18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A35EF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3B97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91650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80＊100 黑色 20包／件 50只／包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C0D8A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59331B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21.00</w:t>
            </w:r>
          </w:p>
        </w:tc>
      </w:tr>
      <w:tr w14:paraId="1567449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A009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C39DB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49DF7D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黑色中号50打／件70只／打</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59F4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打</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3BCCA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4.00</w:t>
            </w:r>
          </w:p>
        </w:tc>
      </w:tr>
      <w:tr w14:paraId="588F339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FA3603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DCE26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23B252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55＊35 黄色医用中号 20包／件 100只／包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A8EB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851E1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0.21</w:t>
            </w:r>
          </w:p>
        </w:tc>
      </w:tr>
      <w:tr w14:paraId="6AECA8D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0C6E1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348A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7A436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70＊75黄色医用特大 20包／件50只／包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8233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D7D4BA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0.36</w:t>
            </w:r>
          </w:p>
        </w:tc>
      </w:tr>
      <w:tr w14:paraId="73256BA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BC154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D9FEB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87C1E4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07330黄色医疗垃圾桶30L脚踩式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A6D87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0DA9C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93.50</w:t>
            </w:r>
          </w:p>
        </w:tc>
      </w:tr>
      <w:tr w14:paraId="3EDAEDA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4B02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CEC8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52F29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240L 立式1.2米</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9081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B3201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230.00</w:t>
            </w:r>
          </w:p>
        </w:tc>
      </w:tr>
      <w:tr w14:paraId="4AD5E69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6AD0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6E86F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D55EB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15L 黄色灰色垃圾桶脚踩式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7380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848D4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38.50</w:t>
            </w:r>
          </w:p>
        </w:tc>
      </w:tr>
      <w:tr w14:paraId="7FCCDC9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FED9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E5D0D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B409E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80L OK桶 带盖</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9A50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DC0F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60.50</w:t>
            </w:r>
          </w:p>
        </w:tc>
      </w:tr>
      <w:tr w14:paraId="03E2185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7C75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9B420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BCBDA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C3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欣佳亮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10L</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连体压圈卫生桶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26*28cm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3A5B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7AD23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12.50</w:t>
            </w:r>
          </w:p>
        </w:tc>
      </w:tr>
      <w:tr w14:paraId="3812FE3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68EB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DAFC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756C54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07331 黄色医疗垃圾桶45L脚踩式</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DD52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0E94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104.50</w:t>
            </w:r>
          </w:p>
        </w:tc>
      </w:tr>
      <w:tr w14:paraId="1F14480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5D3C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53490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垃圾桶／不锈钢垃圾桶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BE0AC9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40L不锈钢脚踩式 32＊28＊49cm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4C4AD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C35CD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190.00 </w:t>
            </w:r>
          </w:p>
        </w:tc>
      </w:tr>
      <w:tr w14:paraId="38B8264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C002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D4C3A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脸盆</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29655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F240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72E29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10.45</w:t>
            </w:r>
          </w:p>
        </w:tc>
      </w:tr>
      <w:tr w14:paraId="496C15F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DDAA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17F72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灭蚊液</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456C2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正点电热蚊香液45ml＊2瓶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F110F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33D51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20.00</w:t>
            </w:r>
          </w:p>
        </w:tc>
      </w:tr>
      <w:tr w14:paraId="00CDD1E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32F0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0A5B0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乳胶手套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18871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加绒加长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1D42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2786E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11.00</w:t>
            </w:r>
          </w:p>
        </w:tc>
      </w:tr>
      <w:tr w14:paraId="107E48C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4EC5D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BCFAD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乳胶手套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E6E92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加厚</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B780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29AAE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5.50</w:t>
            </w:r>
          </w:p>
        </w:tc>
      </w:tr>
      <w:tr w14:paraId="7F4C01A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0F32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1087D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杀虫剂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0C08E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750ml 一扫光／大战／枪手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D1E8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F3EC1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16.00</w:t>
            </w:r>
          </w:p>
        </w:tc>
      </w:tr>
      <w:tr w14:paraId="55ADFFA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CF18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DD0E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9AFEF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WF-2091 万丰 31＊21.5＊17.5cm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A898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FB303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6095181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B5B3D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3129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649D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WF-2093万丰 40＊20＊19cm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23DE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1BBD5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16.00</w:t>
            </w:r>
          </w:p>
        </w:tc>
      </w:tr>
      <w:tr w14:paraId="4D75A0D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7ACB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A506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60172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WF-1932 万丰 34.5＊26＊8.5cm／MSJ-049密斯家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6100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16127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21606C5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6504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A25E6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BEAD6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2073 30*21*8.5cm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0081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3DCC1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11.00</w:t>
            </w:r>
          </w:p>
        </w:tc>
      </w:tr>
      <w:tr w14:paraId="5244C31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5A05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78C9B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9D6E3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WF-2090万丰 35＊25.5＊21cm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E87F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D2565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16.50</w:t>
            </w:r>
          </w:p>
        </w:tc>
      </w:tr>
      <w:tr w14:paraId="0EBD9C8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755C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805C5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3EC7E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WF-2094 万丰 34.5＊17＊16cm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B068C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8128D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024D339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8CEC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A786A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收纳筐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2D01B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WF-2095 万丰 29＊13.5＊12.5cm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1E6C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128D2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11.00</w:t>
            </w:r>
          </w:p>
        </w:tc>
      </w:tr>
      <w:tr w14:paraId="3A33B1B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5B7B3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B32EF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塑料杯／一次性杯子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D34A0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加厚32只／打</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4635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打</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CC0D9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w:t>
            </w:r>
          </w:p>
        </w:tc>
      </w:tr>
      <w:tr w14:paraId="68B8361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3E0B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16D4C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塑料袋／自封袋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6003A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140＊200加厚自封袋11号100只／包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36EAE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672E4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7.00</w:t>
            </w:r>
          </w:p>
        </w:tc>
      </w:tr>
      <w:tr w14:paraId="248BA73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5DD3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A0ACC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塑料袋／自封袋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9CB9B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175＊250加厚自封袋 14号 100只／包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E678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C13DF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18.00</w:t>
            </w:r>
          </w:p>
        </w:tc>
      </w:tr>
      <w:tr w14:paraId="2ACA191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6B14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C4120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塑料袋／自封袋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0C252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220＊320 加厚自封袋17号100只／包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621B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99B99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30.00</w:t>
            </w:r>
          </w:p>
        </w:tc>
      </w:tr>
      <w:tr w14:paraId="676609E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C30ED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6B593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塑料袋／自封袋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F898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280＊400 加厚自封袋22号100只／包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6CB2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606632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38.00</w:t>
            </w:r>
          </w:p>
        </w:tc>
      </w:tr>
      <w:tr w14:paraId="47EDD71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68EED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556EC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塑料桶／水桶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C8369D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1822 中号带盖</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64EF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4D0BAA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5D6DE5A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0E2E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96470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塑料线球</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159C4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红／白色</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899B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41A99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w:t>
            </w:r>
          </w:p>
        </w:tc>
      </w:tr>
      <w:tr w14:paraId="2BC58B6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6A9F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70C9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檀香</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672D1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8克＊5双盘李字牌 30盒／件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011B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盒</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494AC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3.50</w:t>
            </w:r>
          </w:p>
        </w:tc>
      </w:tr>
      <w:tr w14:paraId="29A37E7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0F04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A72A8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卫生纸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06C10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洁美</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F09A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C376C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1.50</w:t>
            </w:r>
          </w:p>
        </w:tc>
      </w:tr>
      <w:tr w14:paraId="6EEDB66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BE6C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71B1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蚊香</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50CF1A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31克无烟／30克有烟＊5双盘 桂花香型正点蚊香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200D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盒</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EB81C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w:t>
            </w:r>
          </w:p>
        </w:tc>
      </w:tr>
      <w:tr w14:paraId="3DBAE84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F752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93F60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蚊香盘</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29DEE8A">
            <w:pPr>
              <w:jc w:val="center"/>
              <w:rPr>
                <w:rFonts w:hint="eastAsia" w:ascii="仿宋" w:hAnsi="仿宋" w:eastAsia="仿宋" w:cs="仿宋"/>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4DA3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030F11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r w14:paraId="05E8AF5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3410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C04C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一次性鞋套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A9118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好媳妇 60只／包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90DB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C0A5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8.50</w:t>
            </w:r>
          </w:p>
        </w:tc>
      </w:tr>
      <w:tr w14:paraId="78F8E10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9DD3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8CF4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9652B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6068箱</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24DB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3DDDF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71.50</w:t>
            </w:r>
          </w:p>
        </w:tc>
      </w:tr>
      <w:tr w14:paraId="13D7306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247F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1D6BD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DCE3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802 万源鸿 33＊23.5＊21cm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7FDC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A222C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20.00</w:t>
            </w:r>
          </w:p>
        </w:tc>
      </w:tr>
      <w:tr w14:paraId="36B991C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CFEE3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ECE8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整理箱／储物箱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F83DD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6067航球 47＊38＊32.5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8D750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D9781C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60.00</w:t>
            </w:r>
          </w:p>
        </w:tc>
      </w:tr>
      <w:tr w14:paraId="24FF99E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5D97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CED41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整理箱／储物箱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77BF1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6068航球55＊43＊32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02164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063D2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70.00</w:t>
            </w:r>
          </w:p>
        </w:tc>
      </w:tr>
      <w:tr w14:paraId="5636FD8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C642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B33E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整理箱／储物箱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8A3B8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001万源鸿 64＊47.5＊38cm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0006B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5156A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60.00</w:t>
            </w:r>
          </w:p>
        </w:tc>
      </w:tr>
      <w:tr w14:paraId="47CF345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F17C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4FC6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整理箱／储物箱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C8715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6066 航球 45＊34＊29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F7E4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9EF1B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45.00</w:t>
            </w:r>
          </w:p>
        </w:tc>
      </w:tr>
      <w:tr w14:paraId="1EC90E1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D727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5CE18F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整理箱／储物箱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EB3229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6065航球40＊29＊24cm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52EB5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1A816B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40.00</w:t>
            </w:r>
          </w:p>
        </w:tc>
      </w:tr>
      <w:tr w14:paraId="021A462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B2AB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55A8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畚箕扫帚</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EA98D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尚家美套扫 SJM-TS6702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1A24F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9F284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16.50</w:t>
            </w:r>
          </w:p>
        </w:tc>
      </w:tr>
      <w:tr w14:paraId="3EFE11C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847F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A327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电池</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4045B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E5FE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节</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874CF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15719C7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D112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883FA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电池</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9354C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9927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节</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B80BA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16033C5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F259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3048B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B2624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LED-9079 久量 充电电筒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C249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DDE84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30.00</w:t>
            </w:r>
          </w:p>
        </w:tc>
      </w:tr>
      <w:tr w14:paraId="5EF2AA0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0C1C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60BDB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多用插座</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8313F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GN-109K 1.8米 公牛</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C97F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9746C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48.00 </w:t>
            </w:r>
          </w:p>
        </w:tc>
      </w:tr>
      <w:tr w14:paraId="0D5BF29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28B00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F9BDA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多用插座</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F9AD08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GN-609 3米公牛</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AAB1A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2CE46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42.00 </w:t>
            </w:r>
          </w:p>
        </w:tc>
      </w:tr>
      <w:tr w14:paraId="3EE23DB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DFBC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97DD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剪刀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9784A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 中．张小泉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3B9E1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FF8A6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14.00</w:t>
            </w:r>
          </w:p>
        </w:tc>
      </w:tr>
      <w:tr w14:paraId="34453DF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56C3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83CBD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剪刀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0E874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1＃大．张小泉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E218E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89D10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16.00</w:t>
            </w:r>
          </w:p>
        </w:tc>
      </w:tr>
      <w:tr w14:paraId="5F32C5E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ADC17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27253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剪刀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88297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 小．张小泉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8454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C857C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5266690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4802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860C6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双瓶威猛先生去</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油污</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34BF9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500ml*2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738D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ACFC1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33.00</w:t>
            </w:r>
          </w:p>
        </w:tc>
      </w:tr>
      <w:tr w14:paraId="32E46F5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A749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3717D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百洁布</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E02E2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玲珑山牌4只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3978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041CA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3.30</w:t>
            </w:r>
          </w:p>
        </w:tc>
      </w:tr>
      <w:tr w14:paraId="17217DC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48DA2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E9D2A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洗衣粉</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5B1AD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传化252g</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BBD2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B4A48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38.50</w:t>
            </w:r>
          </w:p>
        </w:tc>
      </w:tr>
      <w:tr w14:paraId="6DFD6D1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8AFA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F130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片碱</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C741F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津洁50斤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E7DC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44551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165.00</w:t>
            </w:r>
          </w:p>
        </w:tc>
      </w:tr>
      <w:tr w14:paraId="34181F7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A1CD3E">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85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71000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一次性汤勺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48DAA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100包／件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8FD0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2D9C1E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71.50</w:t>
            </w:r>
          </w:p>
        </w:tc>
      </w:tr>
      <w:tr w14:paraId="178DF93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BD9DBE">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86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569F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洗碗机洗涤剂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823530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云帆创20L／桶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9C63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7C064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40</w:t>
            </w:r>
            <w:r>
              <w:rPr>
                <w:rFonts w:hint="eastAsia" w:ascii="仿宋" w:hAnsi="仿宋" w:eastAsia="仿宋" w:cs="仿宋"/>
                <w:color w:val="000000"/>
                <w:kern w:val="0"/>
                <w:sz w:val="24"/>
                <w:szCs w:val="24"/>
                <w:lang w:bidi="ar"/>
              </w:rPr>
              <w:t>.00</w:t>
            </w:r>
          </w:p>
        </w:tc>
      </w:tr>
      <w:tr w14:paraId="7406E50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E45323">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87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1D975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洗碗机催干剂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E02B5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云帆创20L／桶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A90FE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D9910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40</w:t>
            </w:r>
            <w:r>
              <w:rPr>
                <w:rFonts w:hint="eastAsia" w:ascii="仿宋" w:hAnsi="仿宋" w:eastAsia="仿宋" w:cs="仿宋"/>
                <w:color w:val="000000"/>
                <w:kern w:val="0"/>
                <w:sz w:val="24"/>
                <w:szCs w:val="24"/>
                <w:lang w:bidi="ar"/>
              </w:rPr>
              <w:t>.00</w:t>
            </w:r>
          </w:p>
        </w:tc>
      </w:tr>
      <w:tr w14:paraId="70395B5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DD37C19">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88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1BF76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纸饭盒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C8A23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500只／件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05FD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F618CF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49.50</w:t>
            </w:r>
          </w:p>
        </w:tc>
      </w:tr>
      <w:tr w14:paraId="3AA1115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D22103">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89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47AF7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500分隔餐盒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5E3A5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5E03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8E3F8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612EF32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068DC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F19E2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进口保鲜膜</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ADC957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60公分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E68BA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9CEA92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49.50</w:t>
            </w:r>
          </w:p>
        </w:tc>
      </w:tr>
      <w:tr w14:paraId="10EBA9C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D6DEB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C4491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进口保鲜膜</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23C92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40公分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58477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40C73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44.00</w:t>
            </w:r>
          </w:p>
        </w:tc>
      </w:tr>
      <w:tr w14:paraId="7175EBE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752CB5">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0B984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中号食品袋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4E354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F861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6D070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253.00</w:t>
            </w:r>
          </w:p>
        </w:tc>
      </w:tr>
      <w:tr w14:paraId="6D37894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8A426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7883B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小号食品袋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35670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CC77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52617C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220.00</w:t>
            </w:r>
          </w:p>
        </w:tc>
      </w:tr>
      <w:tr w14:paraId="7090590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3F537B">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1DC62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大号食品袋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7190B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大号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62C3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26118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5.50</w:t>
            </w:r>
          </w:p>
        </w:tc>
      </w:tr>
      <w:tr w14:paraId="7AD1F5B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75192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9</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CB2D6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超大号食品袋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31344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超大号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3A545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7A60B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13.00</w:t>
            </w:r>
          </w:p>
        </w:tc>
      </w:tr>
      <w:tr w14:paraId="01DFCE9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8590E5">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9F7F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91E93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750ml＊300个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1C59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5D6C5D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128A5FD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535D0E">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2C4D67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9DC99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7624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0A6B3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75BDD25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32838B">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E6C71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83076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4CF4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F102F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0B64512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A7EB9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B0A6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0CBE4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0925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7278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0DC49E7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FA3D33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9CE5D7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625圆碗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096D7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625ml＊300个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0202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E4F2A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08FF992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123E11">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CAA16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500B餐盒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AC36C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500ml＊300个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6A17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B2D6B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99.00</w:t>
            </w:r>
          </w:p>
        </w:tc>
      </w:tr>
      <w:tr w14:paraId="66A842E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F680C2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A396D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四格快餐盒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E280B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7A52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61B03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121.00</w:t>
            </w:r>
          </w:p>
        </w:tc>
      </w:tr>
      <w:tr w14:paraId="16E9EEB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1FAD7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EF587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奶茶杯</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08418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2400只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5C78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B698D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143.00</w:t>
            </w:r>
          </w:p>
        </w:tc>
      </w:tr>
      <w:tr w14:paraId="09C2F71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A7189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7B83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1＊1.2垃圾袋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DED97C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7CEA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E7E63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38.50</w:t>
            </w:r>
          </w:p>
        </w:tc>
      </w:tr>
      <w:tr w14:paraId="2472F45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4B70D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59227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60＊80垃圾袋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A22FA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41D4C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084BE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33.00</w:t>
            </w:r>
          </w:p>
        </w:tc>
      </w:tr>
      <w:tr w14:paraId="529059D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510FDE">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10</w:t>
            </w:r>
            <w:r>
              <w:rPr>
                <w:rFonts w:hint="eastAsia" w:ascii="仿宋" w:hAnsi="仿宋" w:eastAsia="仿宋" w:cs="仿宋"/>
                <w:color w:val="000000"/>
                <w:kern w:val="0"/>
                <w:sz w:val="24"/>
                <w:szCs w:val="24"/>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3E25D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牛皮筋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A5843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整斤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7335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斤</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4245C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16.50</w:t>
            </w:r>
          </w:p>
        </w:tc>
      </w:tr>
      <w:tr w14:paraId="074F0A1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1DE50A">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7FBD0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五格快餐盒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2F103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五格＊300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BC6D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387FA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154.00</w:t>
            </w:r>
          </w:p>
        </w:tc>
      </w:tr>
      <w:tr w14:paraId="5C83AC8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FB9944">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F04BC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丁腈胶乳手套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61CB0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星宇N518浸渍手套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C194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DCE74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3.50 </w:t>
            </w:r>
          </w:p>
        </w:tc>
      </w:tr>
      <w:tr w14:paraId="35FCCC2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74F5E9">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0D0A7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架子／地架／仓板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2D8AAD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100*120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6199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406D6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190.00 </w:t>
            </w:r>
          </w:p>
        </w:tc>
      </w:tr>
      <w:tr w14:paraId="23CDB45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A6DBB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7093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502胶水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A74512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爱必达502胶水10ml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0497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3CF10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2.50 </w:t>
            </w:r>
          </w:p>
        </w:tc>
      </w:tr>
      <w:tr w14:paraId="1B92FAF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93055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4D82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白板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FE90F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45*60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1388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0A8C9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40.00 </w:t>
            </w:r>
          </w:p>
        </w:tc>
      </w:tr>
      <w:tr w14:paraId="33D900E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27F2D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A8A8E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白板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53DB3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50*70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DC23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73A2C7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40.00 </w:t>
            </w:r>
          </w:p>
        </w:tc>
      </w:tr>
      <w:tr w14:paraId="4E2AB26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D941A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AE086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白板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4B863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60*90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850F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20A33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78.00 </w:t>
            </w:r>
          </w:p>
        </w:tc>
      </w:tr>
      <w:tr w14:paraId="64991B8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EA38E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86176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白板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15FF5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60*90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EFCD3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553C34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55.00 </w:t>
            </w:r>
          </w:p>
        </w:tc>
      </w:tr>
      <w:tr w14:paraId="30926E1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AB8D95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C2F37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白板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FEC234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80*120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96CD7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E5810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90.00 </w:t>
            </w:r>
          </w:p>
        </w:tc>
      </w:tr>
      <w:tr w14:paraId="1B28633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8B1FB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11</w:t>
            </w:r>
            <w:r>
              <w:rPr>
                <w:rFonts w:hint="eastAsia" w:ascii="仿宋" w:hAnsi="仿宋" w:eastAsia="仿宋" w:cs="仿宋"/>
                <w:color w:val="000000"/>
                <w:kern w:val="0"/>
                <w:sz w:val="24"/>
                <w:szCs w:val="24"/>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8E8D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白板笔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CCBF79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宝克399A 12支／盒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F616D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08E0D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1.65 </w:t>
            </w:r>
          </w:p>
        </w:tc>
      </w:tr>
      <w:tr w14:paraId="1508D92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87AF17">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4B8D5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白板擦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08CBB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得力7810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1D3C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65F335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3.30 </w:t>
            </w:r>
          </w:p>
        </w:tc>
      </w:tr>
      <w:tr w14:paraId="01A1F3C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C6559B">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02682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白板吸／磁吸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720F3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3cm圆形彩色100枚／罐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CE642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1804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0.30 </w:t>
            </w:r>
          </w:p>
        </w:tc>
      </w:tr>
      <w:tr w14:paraId="5A776B3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447F9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119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ACDC7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白板吸／磁吸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A40F5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永益3012 10颗／板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13E3B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F77F5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0.35 </w:t>
            </w:r>
          </w:p>
        </w:tc>
      </w:tr>
      <w:tr w14:paraId="093BCE3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166D99">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6B9FB5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7C39E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得力9254 A5塑料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EE5B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83D15D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4.90 </w:t>
            </w:r>
          </w:p>
        </w:tc>
      </w:tr>
      <w:tr w14:paraId="09E13B6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A1B71D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C34F9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板夹／写字板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FF3EC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星宇A4塑料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666A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BE4EF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7.30 </w:t>
            </w:r>
          </w:p>
        </w:tc>
      </w:tr>
      <w:tr w14:paraId="4D2AE95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E3DEA3">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D17D7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笔筒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B533F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得力908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126D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A4ACC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9.30 </w:t>
            </w:r>
          </w:p>
        </w:tc>
      </w:tr>
      <w:tr w14:paraId="70E0AF9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37E59E">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F843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碧丽珠家具护理喷蜡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A2A50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碧丽珠330ml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5CA2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B7CDC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38.00 </w:t>
            </w:r>
          </w:p>
        </w:tc>
      </w:tr>
      <w:tr w14:paraId="29C889E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5D5DC1">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61D6F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不锈钢盆／脸盆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900CD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B6D9E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49441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20.00 </w:t>
            </w:r>
          </w:p>
        </w:tc>
      </w:tr>
      <w:tr w14:paraId="123B2AD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0F8844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5B2AA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长尾夹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D928D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得力2＃41mm 24只／盒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F1B8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03DAC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0.75 </w:t>
            </w:r>
          </w:p>
        </w:tc>
      </w:tr>
      <w:tr w14:paraId="21401AF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C41CA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12</w:t>
            </w:r>
            <w:r>
              <w:rPr>
                <w:rFonts w:hint="eastAsia" w:ascii="仿宋" w:hAnsi="仿宋" w:eastAsia="仿宋" w:cs="仿宋"/>
                <w:color w:val="000000"/>
                <w:kern w:val="0"/>
                <w:sz w:val="24"/>
                <w:szCs w:val="24"/>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07009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长尾夹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4F432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得力2＃41mm 24只／盒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CC3E3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060945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0.75 </w:t>
            </w:r>
          </w:p>
        </w:tc>
      </w:tr>
      <w:tr w14:paraId="16039D2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3A7D53">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F6D02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长尾夹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9003B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得力4＃25mm 48只／盒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8A23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7F4DC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0.33 </w:t>
            </w:r>
          </w:p>
        </w:tc>
      </w:tr>
      <w:tr w14:paraId="7859262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51FA49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552F8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长尾夹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10CF4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得力5＃19mm 40只／盒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12C4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D6F59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0.20 </w:t>
            </w:r>
          </w:p>
        </w:tc>
      </w:tr>
      <w:tr w14:paraId="53F894F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C6652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7E9E0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长尾夹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66A2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得力5＃19mm 40只／盒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3B97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C74B6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0.20 </w:t>
            </w:r>
          </w:p>
        </w:tc>
      </w:tr>
      <w:tr w14:paraId="4D4C1AE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813E30">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36A5A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长尾夹</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945FD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得力1＃51mm 12只／盒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FCAC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1F456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 </w:t>
            </w:r>
          </w:p>
        </w:tc>
      </w:tr>
      <w:tr w14:paraId="494F161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54FA3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09168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档案盒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D9F10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5682得力3.5cm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380C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68E9A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7.20 </w:t>
            </w:r>
          </w:p>
        </w:tc>
      </w:tr>
      <w:tr w14:paraId="2CD660A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E799238">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DFBF8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档案盒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C31A7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5683得力5.5cm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FC69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FF199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8.30 </w:t>
            </w:r>
          </w:p>
        </w:tc>
      </w:tr>
      <w:tr w14:paraId="283816F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6361953">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4B8A1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档案盒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9C79D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5684得力7.5cm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B042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6537A9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12.50 </w:t>
            </w:r>
          </w:p>
        </w:tc>
      </w:tr>
      <w:tr w14:paraId="402B079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2FB28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3F2E4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软面抄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82CC3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A4青联 No．7560 58张</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7B15B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9E702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3.80 </w:t>
            </w:r>
          </w:p>
        </w:tc>
      </w:tr>
      <w:tr w14:paraId="11C2135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3D458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AC9F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软面抄</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1FF19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强林A5-40 40张</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D6F53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38FBD5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64294EA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012195">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13</w:t>
            </w:r>
            <w:r>
              <w:rPr>
                <w:rFonts w:hint="eastAsia" w:ascii="仿宋" w:hAnsi="仿宋" w:eastAsia="仿宋" w:cs="仿宋"/>
                <w:color w:val="000000"/>
                <w:kern w:val="0"/>
                <w:sz w:val="24"/>
                <w:szCs w:val="24"/>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618E72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软面抄</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0B806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强林A5-40 40张</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2C5F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7DDEC7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1.80 </w:t>
            </w:r>
          </w:p>
        </w:tc>
      </w:tr>
      <w:tr w14:paraId="6C965BC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6A84230">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6DECF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软面抄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E914C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青联 No．5560 58张 A5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8700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5F721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296C9F5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46BE8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3B6D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软面抄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C5ACB2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青联 No．5560 58张 A5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556E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3146B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2.00 </w:t>
            </w:r>
          </w:p>
        </w:tc>
      </w:tr>
      <w:tr w14:paraId="7563ACB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BD54140">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B30BE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书立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D23F6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得力9262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9130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付</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3EC995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25.50 </w:t>
            </w:r>
          </w:p>
        </w:tc>
      </w:tr>
      <w:tr w14:paraId="320F017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754EF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09C8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双面胶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2516C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得力30401 1.2cm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D0FE8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0795D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0.92 </w:t>
            </w:r>
          </w:p>
        </w:tc>
      </w:tr>
      <w:tr w14:paraId="0A574AA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549D988">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4EBFD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双面胶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0FC3E7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伟强1.0cm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F60F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卷</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BAC62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0.85 </w:t>
            </w:r>
          </w:p>
        </w:tc>
      </w:tr>
      <w:tr w14:paraId="7B0567E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15106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FE797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中性笔</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46D96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得力S08红色12支／盒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0C4A4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C68D72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1.65 </w:t>
            </w:r>
          </w:p>
        </w:tc>
      </w:tr>
      <w:tr w14:paraId="6978EA0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CD1E2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2BA1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中性笔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54D65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宝克988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AFFE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6144A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6A0CEEA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CCC56D">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1985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中性笔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555E5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晨光K-37 0.38黑色12支</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4C10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9C5E2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2.20 </w:t>
            </w:r>
          </w:p>
        </w:tc>
      </w:tr>
      <w:tr w14:paraId="50544B4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BBD7C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33D9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中性笔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8E506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得力S08黑色 12支／盒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274C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2165B0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1.65 </w:t>
            </w:r>
          </w:p>
        </w:tc>
      </w:tr>
      <w:tr w14:paraId="18331D7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D6C568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14</w:t>
            </w:r>
            <w:r>
              <w:rPr>
                <w:rFonts w:hint="eastAsia" w:ascii="仿宋" w:hAnsi="仿宋" w:eastAsia="仿宋" w:cs="仿宋"/>
                <w:color w:val="000000"/>
                <w:kern w:val="0"/>
                <w:sz w:val="24"/>
                <w:szCs w:val="24"/>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5B4E9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中性笔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479FB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得力S08墨蓝 12支／盒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E0AA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ABF53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1.65 </w:t>
            </w:r>
          </w:p>
        </w:tc>
      </w:tr>
      <w:tr w14:paraId="6344F5F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3CF281">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47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B7C90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中性笔芯   </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53769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晨光G-5黑色 20支／盒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7564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587A6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0.90 </w:t>
            </w:r>
          </w:p>
        </w:tc>
      </w:tr>
      <w:tr w14:paraId="57D7201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14F955">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48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458E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中性笔芯</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B3061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晨光G-5墨蓝 20支／盒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3147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DA5C3C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0.88 </w:t>
            </w:r>
          </w:p>
        </w:tc>
      </w:tr>
      <w:tr w14:paraId="3ED330E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037618F">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49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4E4972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中性笔芯</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B14D7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得力S206黑色 20支／盒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43AA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D4706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0.70 </w:t>
            </w:r>
          </w:p>
        </w:tc>
      </w:tr>
      <w:tr w14:paraId="17C006C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43B8643">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15</w:t>
            </w:r>
            <w:r>
              <w:rPr>
                <w:rFonts w:hint="eastAsia" w:ascii="仿宋" w:hAnsi="仿宋" w:eastAsia="仿宋" w:cs="仿宋"/>
                <w:color w:val="000000"/>
                <w:kern w:val="0"/>
                <w:sz w:val="24"/>
                <w:szCs w:val="24"/>
                <w:lang w:val="en-US" w:eastAsia="zh-CN" w:bidi="ar"/>
              </w:rPr>
              <w:t>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72FCF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不锈钢垃圾桶60升</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BB83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广立65*45*32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02D6BB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37627B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360.00 </w:t>
            </w:r>
          </w:p>
        </w:tc>
      </w:tr>
      <w:tr w14:paraId="712913B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7E2B06">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15</w:t>
            </w:r>
            <w:r>
              <w:rPr>
                <w:rFonts w:hint="eastAsia" w:ascii="仿宋" w:hAnsi="仿宋" w:eastAsia="仿宋" w:cs="仿宋"/>
                <w:color w:val="000000"/>
                <w:kern w:val="0"/>
                <w:sz w:val="24"/>
                <w:szCs w:val="24"/>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DD865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不锈钢圆形垃圾桶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DA45D3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广立70*38cm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5937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DF935C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210.00 </w:t>
            </w:r>
          </w:p>
        </w:tc>
      </w:tr>
      <w:tr w14:paraId="1E25498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993146">
            <w:pPr>
              <w:widowControl/>
              <w:jc w:val="center"/>
              <w:textAlignment w:val="center"/>
              <w:rPr>
                <w:rFonts w:hint="default" w:ascii="仿宋" w:hAnsi="仿宋" w:eastAsia="仿宋" w:cs="仿宋"/>
                <w:color w:val="000000"/>
                <w:kern w:val="0"/>
                <w:sz w:val="24"/>
                <w:szCs w:val="24"/>
                <w:lang w:val="en-US" w:eastAsia="zh-CN" w:bidi="ar"/>
              </w:rPr>
            </w:pPr>
            <w:bookmarkStart w:id="40" w:name="_Toc35001863"/>
            <w:r>
              <w:rPr>
                <w:rFonts w:hint="eastAsia" w:ascii="仿宋" w:hAnsi="仿宋" w:eastAsia="仿宋" w:cs="仿宋"/>
                <w:color w:val="000000"/>
                <w:kern w:val="0"/>
                <w:sz w:val="24"/>
                <w:szCs w:val="24"/>
                <w:lang w:val="en-US" w:eastAsia="zh-CN" w:bidi="ar"/>
              </w:rPr>
              <w:t>152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C3BB6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一次性筷子（精品）</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890ECB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3000双/件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A877E5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831F04D">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150.00 </w:t>
            </w:r>
          </w:p>
        </w:tc>
      </w:tr>
      <w:tr w14:paraId="18415DD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332CC4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FFC82B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一次性筷子（商务）</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4B427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800套/件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170961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D1DED01">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240.00 </w:t>
            </w:r>
          </w:p>
        </w:tc>
      </w:tr>
      <w:tr w14:paraId="13E29C8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FCFE08E">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A8D18D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密胺筷子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9EC11F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270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FA43A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ECB72C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2.00 </w:t>
            </w:r>
          </w:p>
        </w:tc>
      </w:tr>
      <w:tr w14:paraId="3E8E6E8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38549AF">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14C0CF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油条长筷子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4E989A7">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FCC34E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2F44398">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3.50 </w:t>
            </w:r>
          </w:p>
        </w:tc>
      </w:tr>
      <w:tr w14:paraId="2146F73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EDCED7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5A127E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煎饼纸袋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738ED6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100张/捆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66F81D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捆</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A862C5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6.00 </w:t>
            </w:r>
          </w:p>
        </w:tc>
      </w:tr>
      <w:tr w14:paraId="279670C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5A625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2FB9C0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油条纸袋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678A60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100张/捆</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623C4B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捆</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63A174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11.00 </w:t>
            </w:r>
          </w:p>
        </w:tc>
      </w:tr>
      <w:tr w14:paraId="152C031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35A3DA">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C2CA7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300G一次性水果盒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239A96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6C17D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E391A7D">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165.00 </w:t>
            </w:r>
          </w:p>
        </w:tc>
      </w:tr>
      <w:tr w14:paraId="6E6F650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3DBC0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62F82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500G一次性水果盒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961121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600个</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39423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F3D7EE2">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180.00 </w:t>
            </w:r>
          </w:p>
        </w:tc>
      </w:tr>
      <w:tr w14:paraId="75CFE1E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36CFCF2">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2501C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2000圆碗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D00685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90套/件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53D2D8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286B9E0">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135.00 </w:t>
            </w:r>
          </w:p>
        </w:tc>
      </w:tr>
      <w:tr w14:paraId="3F06D26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2264F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DCC7E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1500圆碗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527EBD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200套/件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4CDB8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3953481">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135.00 </w:t>
            </w:r>
          </w:p>
        </w:tc>
      </w:tr>
      <w:tr w14:paraId="4CD6050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29B40A">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83CC40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300圆碗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246D3D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450套/件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CAB4E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3BA9D14">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135.00 </w:t>
            </w:r>
          </w:p>
        </w:tc>
      </w:tr>
      <w:tr w14:paraId="09AE2F9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D18BB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8BEC32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环保豆浆杯（带盖）</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E94A1F3">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FF7A3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3C8A2C7">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365.00 </w:t>
            </w:r>
          </w:p>
        </w:tc>
      </w:tr>
      <w:tr w14:paraId="7D1769E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2FF14C">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65AB7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680环保纸圆碗（带盖）</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D411B2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1000只/件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ED19E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7304CDA">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220.00 </w:t>
            </w:r>
          </w:p>
        </w:tc>
      </w:tr>
      <w:tr w14:paraId="499109F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91195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B6728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1000圆碗（降解）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89D700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BA67A7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3D89A4E">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200.00 </w:t>
            </w:r>
          </w:p>
        </w:tc>
      </w:tr>
      <w:tr w14:paraId="4E357B7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DD5EF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4A9228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五格快餐盒（降解）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A304D3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88F61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27147E4">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280.00 </w:t>
            </w:r>
          </w:p>
        </w:tc>
      </w:tr>
      <w:tr w14:paraId="26A0E9F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E4751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1CD037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500小方盒（降解）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31C199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D1D2C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D962E88">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150.00 </w:t>
            </w:r>
          </w:p>
        </w:tc>
      </w:tr>
      <w:tr w14:paraId="6020650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54156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49ECCD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三格快餐盒（降解）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02E763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DFE9E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BFC8290">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220.00 </w:t>
            </w:r>
          </w:p>
        </w:tc>
      </w:tr>
      <w:tr w14:paraId="52ADD0F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2A7A5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430AE9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二格快餐盒（降解）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AD7FF2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301套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9279A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580CD6A">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210.00 </w:t>
            </w:r>
          </w:p>
        </w:tc>
      </w:tr>
      <w:tr w14:paraId="48D66A7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7FC060">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E63909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350圆 碗（降解）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BADD76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2968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287BD65">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130.00 </w:t>
            </w:r>
          </w:p>
        </w:tc>
      </w:tr>
      <w:tr w14:paraId="635816F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8A2EA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B2EA3F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650圆 碗（降解）</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BC111A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300套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B7A6F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A5F1F86">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190.00 </w:t>
            </w:r>
          </w:p>
        </w:tc>
      </w:tr>
      <w:tr w14:paraId="53EF5EF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954DF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726455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细吸管（独立包装）</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2304046">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45422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1B4FCFA">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18.00 </w:t>
            </w:r>
          </w:p>
        </w:tc>
      </w:tr>
      <w:tr w14:paraId="1768884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6A7B37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B8D388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粗吸管（独立包装）</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E643639">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489B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7386C7C">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18.00 </w:t>
            </w:r>
          </w:p>
        </w:tc>
      </w:tr>
      <w:tr w14:paraId="43619E1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F769B7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42449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豆浆机封口膜</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8849D21">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545A6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卷</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1ACA812">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50.00 </w:t>
            </w:r>
          </w:p>
        </w:tc>
      </w:tr>
      <w:tr w14:paraId="089184F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7EFC5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AE4FCC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p4酱料杯</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4250BE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1000个/件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438C5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92C4E4F">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190.00 </w:t>
            </w:r>
          </w:p>
        </w:tc>
      </w:tr>
      <w:tr w14:paraId="16C0B8D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F937CB">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FA3931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喷壶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0F69548">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5B1A1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57A6759">
            <w:pPr>
              <w:keepNext w:val="0"/>
              <w:keepLines w:val="0"/>
              <w:widowControl/>
              <w:suppressLineNumbers w:val="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 xml:space="preserve">22.00 </w:t>
            </w:r>
          </w:p>
        </w:tc>
      </w:tr>
      <w:tr w14:paraId="066652E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C444D5">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3EEBC3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竹刷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9E0951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CCCF2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4C7C02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5.00 </w:t>
            </w:r>
          </w:p>
        </w:tc>
      </w:tr>
      <w:tr w14:paraId="161F353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24B9D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6781FF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皮围裙</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90F5FA0">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B8B46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条</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D774FF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25FD4EC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3D079C">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6EFF9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洗碗巾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EB2D76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AFD80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99A58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4.00 </w:t>
            </w:r>
          </w:p>
        </w:tc>
      </w:tr>
      <w:tr w14:paraId="7119F2E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DC148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105FF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海绵拖把</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B87E71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5EC0DB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35A4AC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55.00 </w:t>
            </w:r>
          </w:p>
        </w:tc>
      </w:tr>
      <w:tr w14:paraId="2552C5D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FA08B70">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9BD917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线拖把</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E22553B">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8FF81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558C75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4FE77BD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A003F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22D300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袖套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12E88F8">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DC8DD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EAA0D5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7.50 </w:t>
            </w:r>
          </w:p>
        </w:tc>
      </w:tr>
      <w:tr w14:paraId="652FA02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2A7095">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B20F0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大桶洗洁精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2963A7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40斤</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D227A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6B68AF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55.00 </w:t>
            </w:r>
          </w:p>
        </w:tc>
      </w:tr>
      <w:tr w14:paraId="2AC6765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8D06E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4711FB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84消毒液</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26F8A3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4L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BD54B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AFA567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25.00 </w:t>
            </w:r>
          </w:p>
        </w:tc>
      </w:tr>
      <w:tr w14:paraId="38CBBD9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36DAD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48F799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玻璃水</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975E52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E913F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3E9B30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7A74333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FBE94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1F33A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玻璃清洁剂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546086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500g</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9AB94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A75C75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22.00 </w:t>
            </w:r>
          </w:p>
        </w:tc>
      </w:tr>
      <w:tr w14:paraId="6D4A1E9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CF91D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EF45B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蓝月亮洁厕宝</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EA4724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4块/组</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A9020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组</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F05D7B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18.00 </w:t>
            </w:r>
          </w:p>
        </w:tc>
      </w:tr>
      <w:tr w14:paraId="65118F3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E3A8A2">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81AAD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粘蝇胶</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777C145">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D50816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张</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7D62DB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 </w:t>
            </w:r>
          </w:p>
        </w:tc>
      </w:tr>
      <w:tr w14:paraId="62E4538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D57ABAB">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D1E855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地刷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F21C35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D353A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856528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12.00 </w:t>
            </w:r>
          </w:p>
        </w:tc>
      </w:tr>
      <w:tr w14:paraId="0206203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E9C09E">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DC3F79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地刮</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4CFEDB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F4E71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CDAC37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40.00 </w:t>
            </w:r>
          </w:p>
        </w:tc>
      </w:tr>
      <w:tr w14:paraId="783E365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F5EADC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37036C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平板拖把</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BE8CAF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60CM</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AC70B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690F24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38.00 </w:t>
            </w:r>
          </w:p>
        </w:tc>
      </w:tr>
      <w:tr w14:paraId="0E3EE14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0C999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A90C5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扫把畚箕（精品）</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46B930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AF55E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936E28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30.00 </w:t>
            </w:r>
          </w:p>
        </w:tc>
      </w:tr>
      <w:tr w14:paraId="14608A2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3BA59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66D54A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黑扫把</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E6B274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CA6A21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95981E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18.00 </w:t>
            </w:r>
          </w:p>
        </w:tc>
      </w:tr>
      <w:tr w14:paraId="3802110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127362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FB7575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毛套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82AA249">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20621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ECBF2A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0D59796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47011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100DCF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玻璃刮</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2E4850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E0616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ABAF6F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053343E9">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C71C9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758355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空气清新剂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6345A6A">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8EE89F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7973A7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2563F2B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96FE3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42788E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彩旗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9A97620">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104046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B67F86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11.00 </w:t>
            </w:r>
          </w:p>
        </w:tc>
      </w:tr>
      <w:tr w14:paraId="4344887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5CE91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9890B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气球</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B86AEC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BBA5B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CA712A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16.00 </w:t>
            </w:r>
          </w:p>
        </w:tc>
      </w:tr>
      <w:tr w14:paraId="6928269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05A4C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8BEB6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大幅字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2555B50">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8630B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张</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9938F3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16.00 </w:t>
            </w:r>
          </w:p>
        </w:tc>
      </w:tr>
      <w:tr w14:paraId="75DBF5C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E3B30E">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2EC34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中幅字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D1CDCB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BCC45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张</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1EFDC3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08BA03D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FD1E0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D26E1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8连串灯笼</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982C458">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BF276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串</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315EE5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30.00 </w:t>
            </w:r>
          </w:p>
        </w:tc>
      </w:tr>
      <w:tr w14:paraId="59F30F4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F359CC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C6B5C1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中国结</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1CD4DAA">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E53527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479800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50.00 </w:t>
            </w:r>
          </w:p>
        </w:tc>
      </w:tr>
      <w:tr w14:paraId="3E9F97E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0E3AD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5280CF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美耐皿餐具专用洗涤剂</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F7D695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1KG</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B0FBC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袋</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91F0F8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65.00 </w:t>
            </w:r>
          </w:p>
        </w:tc>
      </w:tr>
      <w:tr w14:paraId="311EB20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7BA90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DF37E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生铁锅</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127FDF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903CF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B0B7EC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100.00 </w:t>
            </w:r>
          </w:p>
        </w:tc>
      </w:tr>
      <w:tr w14:paraId="17131CB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8EF5C9">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82449F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毛刷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9EECB21">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A5ED9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09BBD8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5.00 </w:t>
            </w:r>
          </w:p>
        </w:tc>
      </w:tr>
      <w:tr w14:paraId="300B89B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AEC7CD">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0403F2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鱼刷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C965DB8">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19140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41A186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4.00 </w:t>
            </w:r>
          </w:p>
        </w:tc>
      </w:tr>
      <w:tr w14:paraId="07C10B9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8A990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DB2B45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削皮刀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130EADA">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49B12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20A2BA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6.00 </w:t>
            </w:r>
          </w:p>
        </w:tc>
      </w:tr>
      <w:tr w14:paraId="45FB595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553576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B7534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钢丝球</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737A80E">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603C8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C86537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9.00 </w:t>
            </w:r>
          </w:p>
        </w:tc>
      </w:tr>
      <w:tr w14:paraId="1670BA5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3A8555A">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11A4DA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棉手套</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042234">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71B64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双</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27A013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12.00 </w:t>
            </w:r>
          </w:p>
        </w:tc>
      </w:tr>
      <w:tr w14:paraId="689C7AC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020AAF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823A6B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皮榔头</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CB15DBF">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75612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19F3D5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4F9C220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C50242">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6F1BAE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油石（磨刀石）</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D601DC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5412F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EAAB3D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013C2B0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213A350">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2A5261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多功能刨子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DCEDB9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2F3077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5C3E67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25.00 </w:t>
            </w:r>
          </w:p>
        </w:tc>
      </w:tr>
      <w:tr w14:paraId="6FDB034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3F81F92">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75584D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长板刷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6ACD274">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B5CD40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166D43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 </w:t>
            </w:r>
          </w:p>
        </w:tc>
      </w:tr>
      <w:tr w14:paraId="5A63011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E62948">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F8C82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鱼刷</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75F6F46">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53C22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18919B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2.50 </w:t>
            </w:r>
          </w:p>
        </w:tc>
      </w:tr>
      <w:tr w14:paraId="6FAACC7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3B1625">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10FD6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大锅铲</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BBCBA4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2BEC2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A977A1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30.00 </w:t>
            </w:r>
          </w:p>
        </w:tc>
      </w:tr>
      <w:tr w14:paraId="1489F69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1686A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E0817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胶櫈头（菜板）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44DEC6F">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1D5F1C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块</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259FBA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130.00 </w:t>
            </w:r>
          </w:p>
        </w:tc>
      </w:tr>
      <w:tr w14:paraId="6F63306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ED57AD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C42BF8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刨子</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03AD13">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2A7D7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69569F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54FE524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9C1C1D0">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991B6A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正士刀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E3AF115">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EA4BE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592E7D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01B9732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0605BF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219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95BF8D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砍刀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6013A81">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B87EB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B79595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4164D3C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E4138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81999B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大锅枪</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CC07AF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C1BC69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C38899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35.00 </w:t>
            </w:r>
          </w:p>
        </w:tc>
      </w:tr>
      <w:tr w14:paraId="6CD32B9F">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794B6F">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0F841A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大马勺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1BB8034">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70EE3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636CFD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18.00 </w:t>
            </w:r>
          </w:p>
        </w:tc>
      </w:tr>
      <w:tr w14:paraId="266A2CA2">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8AF68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03087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打菜勺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69E4DF9">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CAA56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A90EDB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2142B9A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22817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6D15DB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漏勺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5B80DB5">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56172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E923B3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28.00 </w:t>
            </w:r>
          </w:p>
        </w:tc>
      </w:tr>
      <w:tr w14:paraId="4E4B4BD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F931C1">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FACB8C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网勺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127324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DA8DD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6813E7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5F6EEDC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4168F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80495C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水勺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36B65DB">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79F9F0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467D5E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20.00 </w:t>
            </w:r>
          </w:p>
        </w:tc>
      </w:tr>
      <w:tr w14:paraId="0C16B03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6FC30C">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EEBD83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木柄漏勺（长）</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4319C4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0D70B6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4DFFB1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30.00 </w:t>
            </w:r>
          </w:p>
        </w:tc>
      </w:tr>
      <w:tr w14:paraId="07D095E3">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5FCD6F">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262D9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木柄漏勺（短）</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B294BDA">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67F02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CA7284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30.00 </w:t>
            </w:r>
          </w:p>
        </w:tc>
      </w:tr>
      <w:tr w14:paraId="60CA33C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AD87BE">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9307D1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汤勺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E6A9BA2">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7ACF6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3F94A1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5.00 </w:t>
            </w:r>
          </w:p>
        </w:tc>
      </w:tr>
      <w:tr w14:paraId="597F554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3710C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60BF51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甘蔗刀</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832F35E">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B95AB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把</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390E3F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20.00 </w:t>
            </w:r>
          </w:p>
        </w:tc>
      </w:tr>
      <w:tr w14:paraId="1AD1000A">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54412D6">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42CF20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蒸盘胶垫</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2FF660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58C789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张</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CF2FA8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446D573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BCBC49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530DBF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点火枪</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B1E08AD">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7F287C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支</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FD7A12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8.00 </w:t>
            </w:r>
          </w:p>
        </w:tc>
      </w:tr>
      <w:tr w14:paraId="5B84A4E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A5544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789E73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裱花袋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D3D9234">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84BD8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71DF5A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25.00 </w:t>
            </w:r>
          </w:p>
        </w:tc>
      </w:tr>
      <w:tr w14:paraId="3DD782A6">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DDD032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E8798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隔渣袋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51742D8">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51181E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50B646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624053C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66254F">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234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775281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小蒸笼胶垫</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6D077DE">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4D0DB9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张</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00B896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2.00 </w:t>
            </w:r>
          </w:p>
        </w:tc>
      </w:tr>
      <w:tr w14:paraId="038FE74E">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7B75212A">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235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EC7F6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笼布</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3D27EB1">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A9BC8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条</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FE5D7F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12.00 </w:t>
            </w:r>
          </w:p>
        </w:tc>
      </w:tr>
      <w:tr w14:paraId="5FF62ED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7E64F232">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236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CDBD1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妙洁吸油纸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20E713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50张/包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B26F06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506B3D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25.00 </w:t>
            </w:r>
          </w:p>
        </w:tc>
      </w:tr>
      <w:tr w14:paraId="59AE6E0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63C62B13">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237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66399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15*20抽线无纺布袋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B9F6C9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500个/包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66D0B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E02B28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50.00 </w:t>
            </w:r>
          </w:p>
        </w:tc>
      </w:tr>
      <w:tr w14:paraId="080D97E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5960FEBC">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238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16A91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宝禾2.9kw便携卡式炉</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1AEFD1B">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5CF2A4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A0063A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80.00 </w:t>
            </w:r>
          </w:p>
        </w:tc>
      </w:tr>
      <w:tr w14:paraId="72C83E4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7280DD25">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239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5FC17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120G卡斯气罐（小）</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B87991C">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4B61D4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B6BC93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 </w:t>
            </w:r>
          </w:p>
        </w:tc>
      </w:tr>
      <w:tr w14:paraId="746F203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5C9B7CDA">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E769E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55*79垃圾袋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C20901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20包/1件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C5A6A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78CE45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22.00 </w:t>
            </w:r>
          </w:p>
        </w:tc>
      </w:tr>
      <w:tr w14:paraId="525F683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34E60AB7">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201A1D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100*120垃圾袋</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E162CE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10包/1件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C183F8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FB9B3C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32.00 </w:t>
            </w:r>
          </w:p>
        </w:tc>
      </w:tr>
      <w:tr w14:paraId="3C387958">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5431DAB3">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991823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280ml六棱玻璃罐(带盖）</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FC5DFE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280ml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73634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3701DC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 </w:t>
            </w:r>
          </w:p>
        </w:tc>
      </w:tr>
      <w:tr w14:paraId="676CE10B">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29C086D7">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242A20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清风棉柔纸</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9A58F4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24包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B546E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59A14A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170.00 </w:t>
            </w:r>
          </w:p>
        </w:tc>
      </w:tr>
      <w:tr w14:paraId="6BEDD9E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1A1513F7">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B61312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清风心相印（儿童母婴专用）</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5614FC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16提*3包</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69A27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F3296E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170.00 </w:t>
            </w:r>
          </w:p>
        </w:tc>
      </w:tr>
      <w:tr w14:paraId="4CD7EDA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3CA1C9DF">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13261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清风厨房纸巾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B614A6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12提*2卷*箱</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F9F1B8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箱</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F985063">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100.00 </w:t>
            </w:r>
          </w:p>
        </w:tc>
      </w:tr>
      <w:tr w14:paraId="48FFFCB5">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171234EC">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AEFBFF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咖啡棒</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4460E37">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CACE5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12F17C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15.00 </w:t>
            </w:r>
          </w:p>
        </w:tc>
      </w:tr>
      <w:tr w14:paraId="09F54B64">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bottom"/>
          </w:tcPr>
          <w:p w14:paraId="1B6C84B0">
            <w:pPr>
              <w:widowControl/>
              <w:jc w:val="center"/>
              <w:textAlignment w:val="center"/>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247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99EC2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定制一次性湿毛巾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CBD415F">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BA8B1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0CE529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1.20 </w:t>
            </w:r>
          </w:p>
        </w:tc>
      </w:tr>
      <w:tr w14:paraId="375BC74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4C501C">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4FF45E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牙签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BA146D5">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16D5B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D3663F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8.00 </w:t>
            </w:r>
          </w:p>
        </w:tc>
      </w:tr>
      <w:tr w14:paraId="04482CA0">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09E5ED">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48726C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水果叉</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A655951">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5555B0">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包</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40BF374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7.00 </w:t>
            </w:r>
          </w:p>
        </w:tc>
      </w:tr>
      <w:tr w14:paraId="785F23DD">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4FDCA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52BFDCE">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蓝月亮洗衣液</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063A6E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2kg</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7926F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B0B59D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40.00 </w:t>
            </w:r>
          </w:p>
        </w:tc>
      </w:tr>
      <w:tr w14:paraId="5C50BD6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8B06787">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07F4C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公鸡头</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1FBB19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600ml</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CB75A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B976DE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20.00 </w:t>
            </w:r>
          </w:p>
        </w:tc>
      </w:tr>
      <w:tr w14:paraId="43A7B0E1">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56293F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03F2D0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传化洗洁精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7E68DB4">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1.128千克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498E34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08CC7C8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13.00 </w:t>
            </w:r>
          </w:p>
        </w:tc>
      </w:tr>
      <w:tr w14:paraId="735381CC">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182E0A">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3AD4A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传化洗洁精</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35F4D76">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4.18千克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682CA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壶</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272D165">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32.50 </w:t>
            </w:r>
          </w:p>
        </w:tc>
      </w:tr>
      <w:tr w14:paraId="38F5ED77">
        <w:tblPrEx>
          <w:tblCellMar>
            <w:top w:w="0" w:type="dxa"/>
            <w:left w:w="108" w:type="dxa"/>
            <w:bottom w:w="0" w:type="dxa"/>
            <w:right w:w="108" w:type="dxa"/>
          </w:tblCellMar>
        </w:tblPrEx>
        <w:trPr>
          <w:trHeight w:val="482"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1B41C3">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295F8F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防风打火机</w:t>
            </w:r>
          </w:p>
        </w:tc>
        <w:tc>
          <w:tcPr>
            <w:tcW w:w="3285" w:type="dxa"/>
            <w:tcBorders>
              <w:top w:val="single" w:color="000000" w:sz="4" w:space="0"/>
              <w:left w:val="single" w:color="000000" w:sz="4" w:space="0"/>
              <w:bottom w:val="single" w:color="000000" w:sz="4" w:space="0"/>
              <w:right w:val="single" w:color="000000" w:sz="4" w:space="0"/>
            </w:tcBorders>
            <w:noWrap w:val="0"/>
            <w:vAlign w:val="center"/>
          </w:tcPr>
          <w:p w14:paraId="71993F4B">
            <w:pPr>
              <w:jc w:val="center"/>
              <w:rPr>
                <w:rFonts w:hint="eastAsia" w:ascii="仿宋" w:hAnsi="仿宋" w:eastAsia="仿宋" w:cs="仿宋"/>
                <w:color w:val="000000"/>
                <w:kern w:val="0"/>
                <w:sz w:val="24"/>
                <w:szCs w:val="24"/>
                <w:lang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03A0AC9">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只</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073A4E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 xml:space="preserve">3.00 </w:t>
            </w:r>
          </w:p>
        </w:tc>
      </w:tr>
    </w:tbl>
    <w:p w14:paraId="453C0274">
      <w:pPr>
        <w:snapToGrid w:val="0"/>
        <w:spacing w:before="156" w:beforeLines="50" w:line="300" w:lineRule="auto"/>
        <w:jc w:val="left"/>
        <w:outlineLvl w:val="1"/>
        <w:rPr>
          <w:rFonts w:hint="eastAsia" w:ascii="仿宋" w:hAnsi="仿宋" w:eastAsia="仿宋" w:cs="仿宋"/>
          <w:bCs/>
          <w:sz w:val="24"/>
          <w:szCs w:val="24"/>
        </w:rPr>
      </w:pPr>
      <w:r>
        <w:rPr>
          <w:rFonts w:hint="eastAsia" w:ascii="仿宋" w:hAnsi="仿宋" w:eastAsia="仿宋" w:cs="仿宋"/>
          <w:bCs/>
          <w:sz w:val="24"/>
          <w:szCs w:val="24"/>
        </w:rPr>
        <w:t>说明：</w:t>
      </w:r>
    </w:p>
    <w:p w14:paraId="06CDC829">
      <w:pPr>
        <w:snapToGrid w:val="0"/>
        <w:spacing w:line="300" w:lineRule="auto"/>
        <w:jc w:val="left"/>
        <w:outlineLvl w:val="1"/>
        <w:rPr>
          <w:rFonts w:hint="eastAsia" w:ascii="仿宋" w:hAnsi="仿宋" w:eastAsia="仿宋" w:cs="仿宋"/>
          <w:bCs/>
          <w:sz w:val="24"/>
          <w:szCs w:val="24"/>
        </w:rPr>
      </w:pPr>
      <w:r>
        <w:rPr>
          <w:rFonts w:hint="eastAsia" w:ascii="仿宋" w:hAnsi="仿宋" w:eastAsia="仿宋" w:cs="仿宋"/>
          <w:bCs/>
          <w:sz w:val="24"/>
          <w:szCs w:val="24"/>
        </w:rPr>
        <w:t>1.上表所述“单价”作为投标报价的基准价，报价方式为“折扣率”。</w:t>
      </w:r>
      <w:bookmarkEnd w:id="40"/>
    </w:p>
    <w:p w14:paraId="1FDDA351">
      <w:pPr>
        <w:snapToGrid w:val="0"/>
        <w:spacing w:line="300" w:lineRule="auto"/>
        <w:jc w:val="left"/>
        <w:outlineLvl w:val="1"/>
        <w:rPr>
          <w:rFonts w:hint="eastAsia" w:ascii="仿宋" w:hAnsi="仿宋" w:eastAsia="仿宋" w:cs="仿宋"/>
          <w:bCs/>
          <w:sz w:val="24"/>
          <w:szCs w:val="24"/>
        </w:rPr>
      </w:pPr>
      <w:r>
        <w:rPr>
          <w:rFonts w:hint="eastAsia" w:ascii="仿宋" w:hAnsi="仿宋" w:eastAsia="仿宋" w:cs="仿宋"/>
          <w:bCs/>
          <w:sz w:val="24"/>
          <w:szCs w:val="24"/>
        </w:rPr>
        <w:t>2.除采购文件明确的品牌外，欢迎其他能满足本项目技术需求且性能与所明确品牌相当的产品参加。</w:t>
      </w:r>
    </w:p>
    <w:p w14:paraId="01BB8030">
      <w:pPr>
        <w:snapToGrid w:val="0"/>
        <w:spacing w:line="300" w:lineRule="auto"/>
        <w:jc w:val="left"/>
        <w:outlineLvl w:val="1"/>
        <w:rPr>
          <w:rFonts w:hint="eastAsia" w:ascii="仿宋" w:hAnsi="仿宋" w:eastAsia="仿宋" w:cs="仿宋"/>
          <w:bCs/>
          <w:sz w:val="24"/>
          <w:szCs w:val="24"/>
        </w:rPr>
      </w:pPr>
      <w:r>
        <w:rPr>
          <w:rFonts w:hint="eastAsia" w:ascii="仿宋" w:hAnsi="仿宋" w:eastAsia="仿宋" w:cs="仿宋"/>
          <w:bCs/>
          <w:sz w:val="24"/>
          <w:szCs w:val="24"/>
        </w:rPr>
        <w:t>3.除上述清单所列内容外，供应商应根据院方实际情况和院方管理所需提供更详细的供货清单及相应价格。</w:t>
      </w:r>
    </w:p>
    <w:p w14:paraId="1D72E66F">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1" w:name="_Toc184313274"/>
      <w:bookmarkEnd w:id="41"/>
      <w:bookmarkStart w:id="42" w:name="_Toc184312075"/>
      <w:bookmarkEnd w:id="42"/>
      <w:bookmarkStart w:id="43" w:name="_Toc184313302"/>
      <w:bookmarkEnd w:id="43"/>
      <w:bookmarkStart w:id="44" w:name="_Toc184313265"/>
      <w:bookmarkEnd w:id="44"/>
      <w:bookmarkStart w:id="45" w:name="_Toc184313242"/>
      <w:bookmarkEnd w:id="45"/>
      <w:bookmarkStart w:id="46" w:name="_Toc184314438"/>
      <w:bookmarkEnd w:id="46"/>
      <w:bookmarkStart w:id="47" w:name="_Toc184313282"/>
      <w:bookmarkEnd w:id="47"/>
      <w:bookmarkStart w:id="48" w:name="_Toc184313310"/>
      <w:bookmarkEnd w:id="48"/>
      <w:bookmarkStart w:id="49" w:name="_Toc184312102"/>
      <w:bookmarkEnd w:id="49"/>
      <w:bookmarkStart w:id="50" w:name="_Toc184314473"/>
      <w:bookmarkEnd w:id="50"/>
      <w:bookmarkStart w:id="51" w:name="_Toc184310287"/>
      <w:bookmarkEnd w:id="51"/>
      <w:bookmarkStart w:id="52" w:name="_Toc184308079"/>
      <w:bookmarkEnd w:id="52"/>
      <w:bookmarkStart w:id="53" w:name="_Toc184313239"/>
      <w:bookmarkEnd w:id="53"/>
      <w:bookmarkStart w:id="54" w:name="_Toc184314420"/>
      <w:bookmarkEnd w:id="54"/>
      <w:bookmarkStart w:id="55" w:name="_Toc184308095"/>
      <w:bookmarkEnd w:id="55"/>
      <w:bookmarkStart w:id="56" w:name="_Toc184308064"/>
      <w:bookmarkEnd w:id="56"/>
      <w:bookmarkStart w:id="57" w:name="_Toc184313259"/>
      <w:bookmarkEnd w:id="57"/>
      <w:bookmarkStart w:id="58" w:name="_Toc184313253"/>
      <w:bookmarkEnd w:id="58"/>
      <w:bookmarkStart w:id="59" w:name="_Toc184313275"/>
      <w:bookmarkEnd w:id="59"/>
      <w:bookmarkStart w:id="60" w:name="_Toc184310320"/>
      <w:bookmarkEnd w:id="60"/>
      <w:bookmarkStart w:id="61" w:name="_Toc184310279"/>
      <w:bookmarkEnd w:id="61"/>
      <w:bookmarkStart w:id="62" w:name="_Toc184308091"/>
      <w:bookmarkEnd w:id="62"/>
      <w:bookmarkStart w:id="63" w:name="_Toc184314472"/>
      <w:bookmarkEnd w:id="63"/>
      <w:bookmarkStart w:id="64" w:name="_Toc184314476"/>
      <w:bookmarkEnd w:id="64"/>
      <w:bookmarkStart w:id="65" w:name="_Toc184314470"/>
      <w:bookmarkEnd w:id="65"/>
      <w:bookmarkStart w:id="66" w:name="_Toc184314429"/>
      <w:bookmarkEnd w:id="66"/>
      <w:bookmarkStart w:id="67" w:name="_Toc184313297"/>
      <w:bookmarkEnd w:id="67"/>
      <w:bookmarkStart w:id="68" w:name="_Toc184312112"/>
      <w:bookmarkEnd w:id="68"/>
      <w:bookmarkStart w:id="69" w:name="_Toc184312110"/>
      <w:bookmarkEnd w:id="69"/>
      <w:bookmarkStart w:id="70" w:name="_Toc184308082"/>
      <w:bookmarkEnd w:id="70"/>
      <w:bookmarkStart w:id="71" w:name="_Toc184314456"/>
      <w:bookmarkEnd w:id="71"/>
      <w:bookmarkStart w:id="72" w:name="_Toc184310314"/>
      <w:bookmarkEnd w:id="72"/>
      <w:bookmarkStart w:id="73" w:name="_Toc184314464"/>
      <w:bookmarkEnd w:id="73"/>
      <w:bookmarkStart w:id="74" w:name="_Toc184313244"/>
      <w:bookmarkEnd w:id="74"/>
      <w:bookmarkStart w:id="75" w:name="_Toc184313263"/>
      <w:bookmarkEnd w:id="75"/>
      <w:bookmarkStart w:id="76" w:name="_Toc184314467"/>
      <w:bookmarkEnd w:id="76"/>
      <w:bookmarkStart w:id="77" w:name="_Toc184313269"/>
      <w:bookmarkEnd w:id="77"/>
      <w:bookmarkStart w:id="78" w:name="_Toc184314446"/>
      <w:bookmarkEnd w:id="78"/>
      <w:bookmarkStart w:id="79" w:name="_Toc184313273"/>
      <w:bookmarkEnd w:id="79"/>
      <w:bookmarkStart w:id="80" w:name="_Toc184312120"/>
      <w:bookmarkEnd w:id="80"/>
      <w:bookmarkStart w:id="81" w:name="_Toc184314428"/>
      <w:bookmarkEnd w:id="81"/>
      <w:bookmarkStart w:id="82" w:name="_Toc184308077"/>
      <w:bookmarkEnd w:id="82"/>
      <w:bookmarkStart w:id="83" w:name="_Toc184312128"/>
      <w:bookmarkEnd w:id="83"/>
      <w:bookmarkStart w:id="84" w:name="_Toc184308047"/>
      <w:bookmarkEnd w:id="84"/>
      <w:bookmarkStart w:id="85" w:name="_Toc184308103"/>
      <w:bookmarkEnd w:id="85"/>
      <w:bookmarkStart w:id="86" w:name="_Toc184313264"/>
      <w:bookmarkEnd w:id="86"/>
      <w:bookmarkStart w:id="87" w:name="_Toc184308076"/>
      <w:bookmarkEnd w:id="87"/>
      <w:bookmarkStart w:id="88" w:name="_Toc184308097"/>
      <w:bookmarkEnd w:id="88"/>
      <w:bookmarkStart w:id="89" w:name="_Toc184310276"/>
      <w:bookmarkEnd w:id="89"/>
      <w:bookmarkStart w:id="90" w:name="_Toc184310308"/>
      <w:bookmarkEnd w:id="90"/>
      <w:bookmarkStart w:id="91" w:name="_Toc184310291"/>
      <w:bookmarkEnd w:id="91"/>
      <w:bookmarkStart w:id="92" w:name="_Toc184314443"/>
      <w:bookmarkEnd w:id="92"/>
      <w:bookmarkStart w:id="93" w:name="_Toc184314441"/>
      <w:bookmarkEnd w:id="93"/>
      <w:bookmarkStart w:id="94" w:name="_Toc184312098"/>
      <w:bookmarkEnd w:id="94"/>
      <w:bookmarkStart w:id="95" w:name="_Toc184308093"/>
      <w:bookmarkEnd w:id="95"/>
      <w:bookmarkStart w:id="96" w:name="_Toc184314435"/>
      <w:bookmarkEnd w:id="96"/>
      <w:bookmarkStart w:id="97" w:name="_Toc184313307"/>
      <w:bookmarkEnd w:id="97"/>
      <w:bookmarkStart w:id="98" w:name="_Toc184312086"/>
      <w:bookmarkEnd w:id="98"/>
      <w:bookmarkStart w:id="99" w:name="_Toc184310317"/>
      <w:bookmarkEnd w:id="99"/>
      <w:bookmarkStart w:id="100" w:name="_Toc184314480"/>
      <w:bookmarkEnd w:id="100"/>
      <w:bookmarkStart w:id="101" w:name="_Toc184310302"/>
      <w:bookmarkEnd w:id="101"/>
      <w:bookmarkStart w:id="102" w:name="_Toc184314417"/>
      <w:bookmarkEnd w:id="102"/>
      <w:bookmarkStart w:id="103" w:name="_Toc184313267"/>
      <w:bookmarkEnd w:id="103"/>
      <w:bookmarkStart w:id="104" w:name="_Toc184308068"/>
      <w:bookmarkEnd w:id="104"/>
      <w:bookmarkStart w:id="105" w:name="_Toc184308050"/>
      <w:bookmarkEnd w:id="105"/>
      <w:bookmarkStart w:id="106" w:name="_Toc184308106"/>
      <w:bookmarkEnd w:id="106"/>
      <w:bookmarkStart w:id="107" w:name="_Toc184314449"/>
      <w:bookmarkEnd w:id="107"/>
      <w:bookmarkStart w:id="108" w:name="_Toc184312138"/>
      <w:bookmarkEnd w:id="108"/>
      <w:bookmarkStart w:id="109" w:name="_Toc184310313"/>
      <w:bookmarkEnd w:id="109"/>
      <w:bookmarkStart w:id="110" w:name="_Toc184310342"/>
      <w:bookmarkEnd w:id="110"/>
      <w:bookmarkStart w:id="111" w:name="_Toc184308042"/>
      <w:bookmarkEnd w:id="111"/>
      <w:bookmarkStart w:id="112" w:name="_Toc184314427"/>
      <w:bookmarkEnd w:id="112"/>
      <w:bookmarkStart w:id="113" w:name="_Toc184310322"/>
      <w:bookmarkEnd w:id="113"/>
      <w:bookmarkStart w:id="114" w:name="_Toc184310315"/>
      <w:bookmarkEnd w:id="114"/>
      <w:bookmarkStart w:id="115" w:name="_Toc184314451"/>
      <w:bookmarkEnd w:id="115"/>
      <w:bookmarkStart w:id="116" w:name="_Toc184313281"/>
      <w:bookmarkEnd w:id="116"/>
      <w:bookmarkStart w:id="117" w:name="_Toc184312085"/>
      <w:bookmarkEnd w:id="117"/>
      <w:bookmarkStart w:id="118" w:name="_Toc184308101"/>
      <w:bookmarkEnd w:id="118"/>
      <w:bookmarkStart w:id="119" w:name="_Toc184310327"/>
      <w:bookmarkEnd w:id="119"/>
      <w:bookmarkStart w:id="120" w:name="_Toc184308040"/>
      <w:bookmarkEnd w:id="120"/>
      <w:bookmarkStart w:id="121" w:name="_Toc184312067"/>
      <w:bookmarkEnd w:id="121"/>
      <w:bookmarkStart w:id="122" w:name="_Toc184314412"/>
      <w:bookmarkEnd w:id="122"/>
      <w:bookmarkStart w:id="123" w:name="_Toc184308053"/>
      <w:bookmarkEnd w:id="123"/>
      <w:bookmarkStart w:id="124" w:name="_Toc184310273"/>
      <w:bookmarkEnd w:id="124"/>
      <w:bookmarkStart w:id="125" w:name="_Toc184312124"/>
      <w:bookmarkEnd w:id="125"/>
      <w:bookmarkStart w:id="126" w:name="_Toc184310282"/>
      <w:bookmarkEnd w:id="126"/>
      <w:bookmarkStart w:id="127" w:name="_Toc184310340"/>
      <w:bookmarkEnd w:id="127"/>
      <w:bookmarkStart w:id="128" w:name="_Toc184314419"/>
      <w:bookmarkEnd w:id="128"/>
      <w:bookmarkStart w:id="129" w:name="_Toc184310331"/>
      <w:bookmarkEnd w:id="129"/>
      <w:bookmarkStart w:id="130" w:name="_Toc184310293"/>
      <w:bookmarkEnd w:id="130"/>
      <w:bookmarkStart w:id="131" w:name="_Toc184312088"/>
      <w:bookmarkEnd w:id="131"/>
      <w:bookmarkStart w:id="132" w:name="_Toc184314460"/>
      <w:bookmarkEnd w:id="132"/>
      <w:bookmarkStart w:id="133" w:name="_Toc184312094"/>
      <w:bookmarkEnd w:id="133"/>
      <w:bookmarkStart w:id="134" w:name="_Toc184312111"/>
      <w:bookmarkEnd w:id="134"/>
      <w:bookmarkStart w:id="135" w:name="_Toc184313276"/>
      <w:bookmarkEnd w:id="135"/>
      <w:bookmarkStart w:id="136" w:name="_Toc184314466"/>
      <w:bookmarkEnd w:id="136"/>
      <w:bookmarkStart w:id="137" w:name="_Toc184310310"/>
      <w:bookmarkEnd w:id="137"/>
      <w:bookmarkStart w:id="138" w:name="_Toc184314474"/>
      <w:bookmarkEnd w:id="138"/>
      <w:bookmarkStart w:id="139" w:name="_Toc184310288"/>
      <w:bookmarkEnd w:id="139"/>
      <w:bookmarkStart w:id="140" w:name="_Toc184314425"/>
      <w:bookmarkEnd w:id="140"/>
      <w:bookmarkStart w:id="141" w:name="_Toc184313298"/>
      <w:bookmarkEnd w:id="141"/>
      <w:bookmarkStart w:id="142" w:name="_Toc184312134"/>
      <w:bookmarkEnd w:id="142"/>
      <w:bookmarkStart w:id="143" w:name="_Toc184312071"/>
      <w:bookmarkEnd w:id="143"/>
      <w:bookmarkStart w:id="144" w:name="_Toc184308065"/>
      <w:bookmarkEnd w:id="144"/>
      <w:bookmarkStart w:id="145" w:name="_Toc184314424"/>
      <w:bookmarkEnd w:id="145"/>
      <w:bookmarkStart w:id="146" w:name="_Toc184308061"/>
      <w:bookmarkEnd w:id="146"/>
      <w:bookmarkStart w:id="147" w:name="_Toc184312069"/>
      <w:bookmarkEnd w:id="147"/>
      <w:bookmarkStart w:id="148" w:name="_Toc184313255"/>
      <w:bookmarkEnd w:id="148"/>
      <w:bookmarkStart w:id="149" w:name="_Toc184312097"/>
      <w:bookmarkEnd w:id="149"/>
      <w:bookmarkStart w:id="150" w:name="_Toc184313294"/>
      <w:bookmarkEnd w:id="150"/>
      <w:bookmarkStart w:id="151" w:name="_Toc184308044"/>
      <w:bookmarkEnd w:id="151"/>
      <w:bookmarkStart w:id="152" w:name="_Toc184314422"/>
      <w:bookmarkEnd w:id="152"/>
      <w:bookmarkStart w:id="153" w:name="_Toc184308090"/>
      <w:bookmarkEnd w:id="153"/>
      <w:bookmarkStart w:id="154" w:name="_Toc184310297"/>
      <w:bookmarkEnd w:id="154"/>
      <w:bookmarkStart w:id="155" w:name="_Toc184314477"/>
      <w:bookmarkEnd w:id="155"/>
      <w:bookmarkStart w:id="156" w:name="_Toc184312079"/>
      <w:bookmarkEnd w:id="156"/>
      <w:bookmarkStart w:id="157" w:name="_Toc184314457"/>
      <w:bookmarkEnd w:id="157"/>
      <w:bookmarkStart w:id="158" w:name="_Toc184312115"/>
      <w:bookmarkEnd w:id="158"/>
      <w:bookmarkStart w:id="159" w:name="_Toc184314432"/>
      <w:bookmarkEnd w:id="159"/>
      <w:bookmarkStart w:id="160" w:name="_Toc184310309"/>
      <w:bookmarkEnd w:id="160"/>
      <w:bookmarkStart w:id="161" w:name="_Toc184313252"/>
      <w:bookmarkEnd w:id="161"/>
      <w:bookmarkStart w:id="162" w:name="_Toc184310328"/>
      <w:bookmarkEnd w:id="162"/>
      <w:bookmarkStart w:id="163" w:name="_Toc184312116"/>
      <w:bookmarkEnd w:id="163"/>
      <w:bookmarkStart w:id="164" w:name="_Toc184310303"/>
      <w:bookmarkEnd w:id="164"/>
      <w:bookmarkStart w:id="165" w:name="_Toc184314452"/>
      <w:bookmarkEnd w:id="165"/>
      <w:bookmarkStart w:id="166" w:name="_Toc184314423"/>
      <w:bookmarkEnd w:id="166"/>
      <w:bookmarkStart w:id="167" w:name="_Toc184312139"/>
      <w:bookmarkEnd w:id="167"/>
      <w:bookmarkStart w:id="168" w:name="_Toc184310330"/>
      <w:bookmarkEnd w:id="168"/>
      <w:bookmarkStart w:id="169" w:name="_Toc184308058"/>
      <w:bookmarkEnd w:id="169"/>
      <w:bookmarkStart w:id="170" w:name="_Toc184308045"/>
      <w:bookmarkEnd w:id="170"/>
      <w:bookmarkStart w:id="171" w:name="_Toc184310319"/>
      <w:bookmarkEnd w:id="171"/>
      <w:bookmarkStart w:id="172" w:name="_Toc184308039"/>
      <w:bookmarkEnd w:id="172"/>
      <w:bookmarkStart w:id="173" w:name="_Toc184313292"/>
      <w:bookmarkEnd w:id="173"/>
      <w:bookmarkStart w:id="174" w:name="_Toc184308080"/>
      <w:bookmarkEnd w:id="174"/>
      <w:bookmarkStart w:id="175" w:name="_Toc184312137"/>
      <w:bookmarkEnd w:id="175"/>
      <w:bookmarkStart w:id="176" w:name="_Toc184308052"/>
      <w:bookmarkEnd w:id="176"/>
      <w:bookmarkStart w:id="177" w:name="_Toc184312122"/>
      <w:bookmarkEnd w:id="177"/>
      <w:bookmarkStart w:id="178" w:name="_Toc184310290"/>
      <w:bookmarkEnd w:id="178"/>
      <w:bookmarkStart w:id="179" w:name="_Toc184313257"/>
      <w:bookmarkEnd w:id="179"/>
      <w:bookmarkStart w:id="180" w:name="_Toc184312083"/>
      <w:bookmarkEnd w:id="180"/>
      <w:bookmarkStart w:id="181" w:name="_Toc184313251"/>
      <w:bookmarkEnd w:id="181"/>
      <w:bookmarkStart w:id="182" w:name="_Toc184308043"/>
      <w:bookmarkEnd w:id="182"/>
      <w:bookmarkStart w:id="183" w:name="_Toc184313247"/>
      <w:bookmarkEnd w:id="183"/>
      <w:bookmarkStart w:id="184" w:name="_Toc184310312"/>
      <w:bookmarkEnd w:id="184"/>
      <w:bookmarkStart w:id="185" w:name="_Toc184308104"/>
      <w:bookmarkEnd w:id="185"/>
      <w:bookmarkStart w:id="186" w:name="_Toc184313278"/>
      <w:bookmarkEnd w:id="186"/>
      <w:bookmarkStart w:id="187" w:name="_Toc184313287"/>
      <w:bookmarkEnd w:id="187"/>
      <w:bookmarkStart w:id="188" w:name="_Toc184310337"/>
      <w:bookmarkEnd w:id="188"/>
      <w:bookmarkStart w:id="189" w:name="_Toc184310278"/>
      <w:bookmarkEnd w:id="189"/>
      <w:bookmarkStart w:id="190" w:name="_Toc184312089"/>
      <w:bookmarkEnd w:id="190"/>
      <w:bookmarkStart w:id="191" w:name="_Toc184310306"/>
      <w:bookmarkEnd w:id="191"/>
      <w:bookmarkStart w:id="192" w:name="_Toc184313301"/>
      <w:bookmarkEnd w:id="192"/>
      <w:bookmarkStart w:id="193" w:name="_Toc184312132"/>
      <w:bookmarkEnd w:id="193"/>
      <w:bookmarkStart w:id="194" w:name="_Toc184312072"/>
      <w:bookmarkEnd w:id="194"/>
      <w:bookmarkStart w:id="195" w:name="_Toc184314471"/>
      <w:bookmarkEnd w:id="195"/>
      <w:bookmarkStart w:id="196" w:name="_Toc184308075"/>
      <w:bookmarkEnd w:id="196"/>
      <w:bookmarkStart w:id="197" w:name="_Toc184313270"/>
      <w:bookmarkEnd w:id="197"/>
      <w:bookmarkStart w:id="198" w:name="_Toc184314479"/>
      <w:bookmarkEnd w:id="198"/>
      <w:bookmarkStart w:id="199" w:name="_Toc184308098"/>
      <w:bookmarkEnd w:id="199"/>
      <w:bookmarkStart w:id="200" w:name="_Toc184312129"/>
      <w:bookmarkEnd w:id="200"/>
      <w:bookmarkStart w:id="201" w:name="_Toc184310305"/>
      <w:bookmarkEnd w:id="201"/>
      <w:bookmarkStart w:id="202" w:name="_Toc184314418"/>
      <w:bookmarkEnd w:id="202"/>
      <w:bookmarkStart w:id="203" w:name="_Toc184313238"/>
      <w:bookmarkEnd w:id="203"/>
      <w:bookmarkStart w:id="204" w:name="_Toc184308083"/>
      <w:bookmarkEnd w:id="204"/>
      <w:bookmarkStart w:id="205" w:name="_Toc184310344"/>
      <w:bookmarkEnd w:id="205"/>
      <w:bookmarkStart w:id="206" w:name="_Toc184308088"/>
      <w:bookmarkEnd w:id="206"/>
      <w:bookmarkStart w:id="207" w:name="_Toc184314440"/>
      <w:bookmarkEnd w:id="207"/>
      <w:bookmarkStart w:id="208" w:name="_Toc184313295"/>
      <w:bookmarkEnd w:id="208"/>
      <w:bookmarkStart w:id="209" w:name="_Toc184314413"/>
      <w:bookmarkEnd w:id="209"/>
      <w:bookmarkStart w:id="210" w:name="_Toc184313249"/>
      <w:bookmarkEnd w:id="210"/>
      <w:bookmarkStart w:id="211" w:name="_Toc184312107"/>
      <w:bookmarkEnd w:id="211"/>
      <w:bookmarkStart w:id="212" w:name="_Toc184314431"/>
      <w:bookmarkEnd w:id="212"/>
      <w:bookmarkStart w:id="213" w:name="_Toc184308100"/>
      <w:bookmarkEnd w:id="213"/>
      <w:bookmarkStart w:id="214" w:name="_Toc184312105"/>
      <w:bookmarkEnd w:id="214"/>
      <w:bookmarkStart w:id="215" w:name="_Toc184314461"/>
      <w:bookmarkEnd w:id="215"/>
      <w:bookmarkStart w:id="216" w:name="_Toc184312081"/>
      <w:bookmarkEnd w:id="216"/>
      <w:bookmarkStart w:id="217" w:name="_Toc184314411"/>
      <w:bookmarkEnd w:id="217"/>
      <w:bookmarkStart w:id="218" w:name="_Toc184312068"/>
      <w:bookmarkEnd w:id="218"/>
      <w:bookmarkStart w:id="219" w:name="_Toc184312109"/>
      <w:bookmarkEnd w:id="219"/>
      <w:bookmarkStart w:id="220" w:name="_Toc184312070"/>
      <w:bookmarkEnd w:id="220"/>
      <w:bookmarkStart w:id="221" w:name="_Toc184312074"/>
      <w:bookmarkEnd w:id="221"/>
      <w:bookmarkStart w:id="222" w:name="_Toc184313306"/>
      <w:bookmarkEnd w:id="222"/>
      <w:bookmarkStart w:id="223" w:name="_Toc184313277"/>
      <w:bookmarkEnd w:id="223"/>
      <w:bookmarkStart w:id="224" w:name="_Toc184312131"/>
      <w:bookmarkEnd w:id="224"/>
      <w:bookmarkStart w:id="225" w:name="_Toc184308105"/>
      <w:bookmarkEnd w:id="225"/>
      <w:bookmarkStart w:id="226" w:name="_Toc184310294"/>
      <w:bookmarkEnd w:id="226"/>
      <w:bookmarkStart w:id="227" w:name="_Toc184314482"/>
      <w:bookmarkEnd w:id="227"/>
      <w:bookmarkStart w:id="228" w:name="_Toc184310295"/>
      <w:bookmarkEnd w:id="228"/>
      <w:bookmarkStart w:id="229" w:name="_Toc184313293"/>
      <w:bookmarkEnd w:id="229"/>
      <w:bookmarkStart w:id="230" w:name="_Toc184308072"/>
      <w:bookmarkEnd w:id="230"/>
      <w:bookmarkStart w:id="231" w:name="_Toc184312101"/>
      <w:bookmarkEnd w:id="231"/>
      <w:bookmarkStart w:id="232" w:name="_Toc184308087"/>
      <w:bookmarkEnd w:id="232"/>
      <w:bookmarkStart w:id="233" w:name="_Toc184308038"/>
      <w:bookmarkEnd w:id="233"/>
      <w:bookmarkStart w:id="234" w:name="_Toc184313241"/>
      <w:bookmarkEnd w:id="234"/>
      <w:bookmarkStart w:id="235" w:name="_Toc184308073"/>
      <w:bookmarkEnd w:id="235"/>
      <w:bookmarkStart w:id="236" w:name="_Toc184312104"/>
      <w:bookmarkEnd w:id="236"/>
      <w:bookmarkStart w:id="237" w:name="_Toc184314478"/>
      <w:bookmarkEnd w:id="237"/>
      <w:bookmarkStart w:id="238" w:name="_Toc184312092"/>
      <w:bookmarkEnd w:id="238"/>
      <w:bookmarkStart w:id="239" w:name="_Toc184313258"/>
      <w:bookmarkEnd w:id="239"/>
      <w:bookmarkStart w:id="240" w:name="_Toc184310334"/>
      <w:bookmarkEnd w:id="240"/>
      <w:bookmarkStart w:id="241" w:name="_Toc184314421"/>
      <w:bookmarkEnd w:id="241"/>
      <w:bookmarkStart w:id="242" w:name="_Toc184308063"/>
      <w:bookmarkEnd w:id="242"/>
      <w:bookmarkStart w:id="243" w:name="_Toc184312082"/>
      <w:bookmarkEnd w:id="243"/>
      <w:bookmarkStart w:id="244" w:name="_Toc184313291"/>
      <w:bookmarkEnd w:id="244"/>
      <w:bookmarkStart w:id="245" w:name="_Toc184313271"/>
      <w:bookmarkEnd w:id="245"/>
      <w:bookmarkStart w:id="246" w:name="_Toc184312103"/>
      <w:bookmarkEnd w:id="246"/>
      <w:bookmarkStart w:id="247" w:name="_Toc184312117"/>
      <w:bookmarkEnd w:id="247"/>
      <w:bookmarkStart w:id="248" w:name="_Toc184314444"/>
      <w:bookmarkEnd w:id="248"/>
      <w:bookmarkStart w:id="249" w:name="_Toc184310307"/>
      <w:bookmarkEnd w:id="249"/>
      <w:bookmarkStart w:id="250" w:name="_Toc184310281"/>
      <w:bookmarkEnd w:id="250"/>
      <w:bookmarkStart w:id="251" w:name="_Toc184310283"/>
      <w:bookmarkEnd w:id="251"/>
      <w:bookmarkStart w:id="252" w:name="_Toc184314447"/>
      <w:bookmarkEnd w:id="252"/>
      <w:bookmarkStart w:id="253" w:name="_Toc184310299"/>
      <w:bookmarkEnd w:id="253"/>
      <w:bookmarkStart w:id="254" w:name="_Toc184308059"/>
      <w:bookmarkEnd w:id="254"/>
      <w:bookmarkStart w:id="255" w:name="_Toc184314437"/>
      <w:bookmarkEnd w:id="255"/>
      <w:bookmarkStart w:id="256" w:name="_Toc184313290"/>
      <w:bookmarkEnd w:id="256"/>
      <w:bookmarkStart w:id="257" w:name="_Toc184314455"/>
      <w:bookmarkEnd w:id="257"/>
      <w:bookmarkStart w:id="258" w:name="_Toc184308069"/>
      <w:bookmarkEnd w:id="258"/>
      <w:bookmarkStart w:id="259" w:name="_Toc184308049"/>
      <w:bookmarkEnd w:id="259"/>
      <w:bookmarkStart w:id="260" w:name="_Toc184310335"/>
      <w:bookmarkEnd w:id="260"/>
      <w:bookmarkStart w:id="261" w:name="_Toc184314448"/>
      <w:bookmarkEnd w:id="261"/>
      <w:bookmarkStart w:id="262" w:name="_Toc184314416"/>
      <w:bookmarkEnd w:id="262"/>
      <w:bookmarkStart w:id="263" w:name="_Toc184314469"/>
      <w:bookmarkEnd w:id="263"/>
      <w:bookmarkStart w:id="264" w:name="_Toc184313268"/>
      <w:bookmarkEnd w:id="264"/>
      <w:bookmarkStart w:id="265" w:name="_Toc184312125"/>
      <w:bookmarkEnd w:id="265"/>
      <w:bookmarkStart w:id="266" w:name="_Toc184308055"/>
      <w:bookmarkEnd w:id="266"/>
      <w:bookmarkStart w:id="267" w:name="_Toc184313250"/>
      <w:bookmarkEnd w:id="267"/>
      <w:bookmarkStart w:id="268" w:name="_Toc184308070"/>
      <w:bookmarkEnd w:id="268"/>
      <w:bookmarkStart w:id="269" w:name="_Toc184313272"/>
      <w:bookmarkEnd w:id="269"/>
      <w:bookmarkStart w:id="270" w:name="_Toc184308060"/>
      <w:bookmarkEnd w:id="270"/>
      <w:bookmarkStart w:id="271" w:name="_Toc184308096"/>
      <w:bookmarkEnd w:id="271"/>
      <w:bookmarkStart w:id="272" w:name="_Toc184308041"/>
      <w:bookmarkEnd w:id="272"/>
      <w:bookmarkStart w:id="273" w:name="_Toc184314450"/>
      <w:bookmarkEnd w:id="273"/>
      <w:bookmarkStart w:id="274" w:name="_Toc184312080"/>
      <w:bookmarkEnd w:id="274"/>
      <w:bookmarkStart w:id="275" w:name="_Toc184313309"/>
      <w:bookmarkEnd w:id="275"/>
      <w:bookmarkStart w:id="276" w:name="_Toc184308046"/>
      <w:bookmarkEnd w:id="276"/>
      <w:bookmarkStart w:id="277" w:name="_Toc184314442"/>
      <w:bookmarkEnd w:id="277"/>
      <w:bookmarkStart w:id="278" w:name="_Toc184312093"/>
      <w:bookmarkEnd w:id="278"/>
      <w:bookmarkStart w:id="279" w:name="_Toc184310339"/>
      <w:bookmarkEnd w:id="279"/>
      <w:bookmarkStart w:id="280" w:name="_Toc184312114"/>
      <w:bookmarkEnd w:id="280"/>
      <w:bookmarkStart w:id="281" w:name="_Toc184310296"/>
      <w:bookmarkEnd w:id="281"/>
      <w:bookmarkStart w:id="282" w:name="_Toc184314433"/>
      <w:bookmarkEnd w:id="282"/>
      <w:bookmarkStart w:id="283" w:name="_Toc184310304"/>
      <w:bookmarkEnd w:id="283"/>
      <w:bookmarkStart w:id="284" w:name="_Toc184308056"/>
      <w:bookmarkEnd w:id="284"/>
      <w:bookmarkStart w:id="285" w:name="_Toc184310311"/>
      <w:bookmarkEnd w:id="285"/>
      <w:bookmarkStart w:id="286" w:name="_Toc184310318"/>
      <w:bookmarkEnd w:id="286"/>
      <w:bookmarkStart w:id="287" w:name="_Toc184312108"/>
      <w:bookmarkEnd w:id="287"/>
      <w:bookmarkStart w:id="288" w:name="_Toc184314410"/>
      <w:bookmarkEnd w:id="288"/>
      <w:bookmarkStart w:id="289" w:name="_Toc184310286"/>
      <w:bookmarkEnd w:id="289"/>
      <w:bookmarkStart w:id="290" w:name="_Toc184312126"/>
      <w:bookmarkEnd w:id="290"/>
      <w:bookmarkStart w:id="291" w:name="_Toc184312087"/>
      <w:bookmarkEnd w:id="291"/>
      <w:bookmarkStart w:id="292" w:name="_Toc184310280"/>
      <w:bookmarkEnd w:id="292"/>
      <w:bookmarkStart w:id="293" w:name="_Toc184312118"/>
      <w:bookmarkEnd w:id="293"/>
      <w:bookmarkStart w:id="294" w:name="_Toc184310298"/>
      <w:bookmarkEnd w:id="294"/>
      <w:bookmarkStart w:id="295" w:name="_Toc184310272"/>
      <w:bookmarkEnd w:id="295"/>
      <w:bookmarkStart w:id="296" w:name="_Toc184308074"/>
      <w:bookmarkEnd w:id="296"/>
      <w:bookmarkStart w:id="297" w:name="_Toc184313261"/>
      <w:bookmarkEnd w:id="297"/>
      <w:bookmarkStart w:id="298" w:name="_Toc184313304"/>
      <w:bookmarkEnd w:id="298"/>
      <w:bookmarkStart w:id="299" w:name="_Toc184313243"/>
      <w:bookmarkEnd w:id="299"/>
      <w:bookmarkStart w:id="300" w:name="_Toc184310321"/>
      <w:bookmarkEnd w:id="300"/>
      <w:bookmarkStart w:id="301" w:name="_Toc184312076"/>
      <w:bookmarkEnd w:id="301"/>
      <w:bookmarkStart w:id="302" w:name="_Toc184310292"/>
      <w:bookmarkEnd w:id="302"/>
      <w:bookmarkStart w:id="303" w:name="_Toc184313284"/>
      <w:bookmarkEnd w:id="303"/>
      <w:bookmarkStart w:id="304" w:name="_Toc184310301"/>
      <w:bookmarkEnd w:id="304"/>
      <w:bookmarkStart w:id="305" w:name="_Toc184313285"/>
      <w:bookmarkEnd w:id="305"/>
      <w:bookmarkStart w:id="306" w:name="_Toc184314465"/>
      <w:bookmarkEnd w:id="306"/>
      <w:bookmarkStart w:id="307" w:name="_Toc184308099"/>
      <w:bookmarkEnd w:id="307"/>
      <w:bookmarkStart w:id="308" w:name="_Toc184310333"/>
      <w:bookmarkEnd w:id="308"/>
      <w:bookmarkStart w:id="309" w:name="_Toc184310323"/>
      <w:bookmarkEnd w:id="309"/>
      <w:bookmarkStart w:id="310" w:name="_Toc184310326"/>
      <w:bookmarkEnd w:id="310"/>
      <w:bookmarkStart w:id="311" w:name="_Toc184312135"/>
      <w:bookmarkEnd w:id="311"/>
      <w:bookmarkStart w:id="312" w:name="_Toc184313299"/>
      <w:bookmarkEnd w:id="312"/>
      <w:bookmarkStart w:id="313" w:name="_Toc184314445"/>
      <w:bookmarkEnd w:id="313"/>
      <w:bookmarkStart w:id="314" w:name="_Toc184308067"/>
      <w:bookmarkEnd w:id="314"/>
      <w:bookmarkStart w:id="315" w:name="_Toc184308086"/>
      <w:bookmarkEnd w:id="315"/>
      <w:bookmarkStart w:id="316" w:name="_Toc184312096"/>
      <w:bookmarkEnd w:id="316"/>
      <w:bookmarkStart w:id="317" w:name="_Toc184313303"/>
      <w:bookmarkEnd w:id="317"/>
      <w:bookmarkStart w:id="318" w:name="_Toc184308078"/>
      <w:bookmarkEnd w:id="318"/>
      <w:bookmarkStart w:id="319" w:name="_Toc184310329"/>
      <w:bookmarkEnd w:id="319"/>
      <w:bookmarkStart w:id="320" w:name="_Toc184313266"/>
      <w:bookmarkEnd w:id="320"/>
      <w:bookmarkStart w:id="321" w:name="_Toc184314459"/>
      <w:bookmarkEnd w:id="321"/>
      <w:bookmarkStart w:id="322" w:name="_Toc184310325"/>
      <w:bookmarkEnd w:id="322"/>
      <w:bookmarkStart w:id="323" w:name="_Toc184308107"/>
      <w:bookmarkEnd w:id="323"/>
      <w:bookmarkStart w:id="324" w:name="_Toc184312073"/>
      <w:bookmarkEnd w:id="324"/>
      <w:bookmarkStart w:id="325" w:name="_Toc184314426"/>
      <w:bookmarkEnd w:id="325"/>
      <w:bookmarkStart w:id="326" w:name="_Toc184308037"/>
      <w:bookmarkEnd w:id="326"/>
      <w:bookmarkStart w:id="327" w:name="_Toc184312121"/>
      <w:bookmarkEnd w:id="327"/>
      <w:bookmarkStart w:id="328" w:name="_Toc184312100"/>
      <w:bookmarkEnd w:id="328"/>
      <w:bookmarkStart w:id="329" w:name="_Toc184310300"/>
      <w:bookmarkEnd w:id="329"/>
      <w:bookmarkStart w:id="330" w:name="_Toc184310289"/>
      <w:bookmarkEnd w:id="330"/>
      <w:bookmarkStart w:id="331" w:name="_Toc184313279"/>
      <w:bookmarkEnd w:id="331"/>
      <w:bookmarkStart w:id="332" w:name="_Toc184310285"/>
      <w:bookmarkEnd w:id="332"/>
      <w:bookmarkStart w:id="333" w:name="_Toc184308084"/>
      <w:bookmarkEnd w:id="333"/>
      <w:bookmarkStart w:id="334" w:name="_Toc184314436"/>
      <w:bookmarkEnd w:id="334"/>
      <w:bookmarkStart w:id="335" w:name="_Toc184312119"/>
      <w:bookmarkEnd w:id="335"/>
      <w:bookmarkStart w:id="336" w:name="_Toc184314458"/>
      <w:bookmarkEnd w:id="336"/>
      <w:bookmarkStart w:id="337" w:name="_Toc184313280"/>
      <w:bookmarkEnd w:id="337"/>
      <w:bookmarkStart w:id="338" w:name="_Toc184308092"/>
      <w:bookmarkEnd w:id="338"/>
      <w:bookmarkStart w:id="339" w:name="_Toc184313256"/>
      <w:bookmarkEnd w:id="339"/>
      <w:bookmarkStart w:id="340" w:name="_Toc184313254"/>
      <w:bookmarkEnd w:id="340"/>
      <w:bookmarkStart w:id="341" w:name="_Toc184312123"/>
      <w:bookmarkEnd w:id="341"/>
      <w:bookmarkStart w:id="342" w:name="_Toc184308062"/>
      <w:bookmarkEnd w:id="342"/>
      <w:bookmarkStart w:id="343" w:name="_Toc184312095"/>
      <w:bookmarkEnd w:id="343"/>
      <w:bookmarkStart w:id="344" w:name="_Toc184313260"/>
      <w:bookmarkEnd w:id="344"/>
      <w:bookmarkStart w:id="345" w:name="_Toc184314430"/>
      <w:bookmarkEnd w:id="345"/>
      <w:bookmarkStart w:id="346" w:name="_Toc184314481"/>
      <w:bookmarkEnd w:id="346"/>
      <w:bookmarkStart w:id="347" w:name="_Toc184314434"/>
      <w:bookmarkEnd w:id="347"/>
      <w:bookmarkStart w:id="348" w:name="_Toc184308071"/>
      <w:bookmarkEnd w:id="348"/>
      <w:bookmarkStart w:id="349" w:name="_Toc184314463"/>
      <w:bookmarkEnd w:id="349"/>
      <w:bookmarkStart w:id="350" w:name="_Toc184310274"/>
      <w:bookmarkEnd w:id="350"/>
      <w:bookmarkStart w:id="351" w:name="_Toc184312133"/>
      <w:bookmarkEnd w:id="351"/>
      <w:bookmarkStart w:id="352" w:name="_Toc184308054"/>
      <w:bookmarkEnd w:id="352"/>
      <w:bookmarkStart w:id="353" w:name="_Toc184308094"/>
      <w:bookmarkEnd w:id="353"/>
      <w:bookmarkStart w:id="354" w:name="_Toc184312106"/>
      <w:bookmarkEnd w:id="354"/>
      <w:bookmarkStart w:id="355" w:name="_Toc184313246"/>
      <w:bookmarkEnd w:id="355"/>
      <w:bookmarkStart w:id="356" w:name="_Toc184308036"/>
      <w:bookmarkEnd w:id="356"/>
      <w:bookmarkStart w:id="357" w:name="_Toc184312091"/>
      <w:bookmarkEnd w:id="357"/>
      <w:bookmarkStart w:id="358" w:name="_Toc184314439"/>
      <w:bookmarkEnd w:id="358"/>
      <w:bookmarkStart w:id="359" w:name="_Toc184313283"/>
      <w:bookmarkEnd w:id="359"/>
      <w:bookmarkStart w:id="360" w:name="_Toc184313296"/>
      <w:bookmarkEnd w:id="360"/>
      <w:bookmarkStart w:id="361" w:name="_Toc184314462"/>
      <w:bookmarkEnd w:id="361"/>
      <w:bookmarkStart w:id="362" w:name="_Toc184308057"/>
      <w:bookmarkEnd w:id="362"/>
      <w:bookmarkStart w:id="363" w:name="_Toc184312099"/>
      <w:bookmarkEnd w:id="363"/>
      <w:bookmarkStart w:id="364" w:name="_Toc184313308"/>
      <w:bookmarkEnd w:id="364"/>
      <w:bookmarkStart w:id="365" w:name="_Toc184308089"/>
      <w:bookmarkEnd w:id="365"/>
      <w:bookmarkStart w:id="366" w:name="_Toc184314454"/>
      <w:bookmarkEnd w:id="366"/>
      <w:bookmarkStart w:id="367" w:name="_Toc184308048"/>
      <w:bookmarkEnd w:id="367"/>
      <w:bookmarkStart w:id="368" w:name="_Toc184314468"/>
      <w:bookmarkEnd w:id="368"/>
      <w:bookmarkStart w:id="369" w:name="_Toc184312113"/>
      <w:bookmarkEnd w:id="369"/>
      <w:bookmarkStart w:id="370" w:name="_Toc184312084"/>
      <w:bookmarkEnd w:id="370"/>
      <w:bookmarkStart w:id="371" w:name="_Toc184310316"/>
      <w:bookmarkEnd w:id="371"/>
      <w:bookmarkStart w:id="372" w:name="_Toc184312136"/>
      <w:bookmarkEnd w:id="372"/>
      <w:bookmarkStart w:id="373" w:name="_Toc184308085"/>
      <w:bookmarkEnd w:id="373"/>
      <w:bookmarkStart w:id="374" w:name="_Toc184313305"/>
      <w:bookmarkEnd w:id="374"/>
      <w:bookmarkStart w:id="375" w:name="_Toc184312127"/>
      <w:bookmarkEnd w:id="375"/>
      <w:bookmarkStart w:id="376" w:name="_Toc184313245"/>
      <w:bookmarkEnd w:id="376"/>
      <w:bookmarkStart w:id="377" w:name="_Toc184314414"/>
      <w:bookmarkEnd w:id="377"/>
      <w:bookmarkStart w:id="378" w:name="_Toc184310343"/>
      <w:bookmarkEnd w:id="378"/>
      <w:bookmarkStart w:id="379" w:name="_Toc184310284"/>
      <w:bookmarkEnd w:id="379"/>
      <w:bookmarkStart w:id="380" w:name="_Toc184313240"/>
      <w:bookmarkEnd w:id="380"/>
      <w:bookmarkStart w:id="381" w:name="_Toc184314453"/>
      <w:bookmarkEnd w:id="381"/>
      <w:bookmarkStart w:id="382" w:name="_Toc184312078"/>
      <w:bookmarkEnd w:id="382"/>
      <w:bookmarkStart w:id="383" w:name="_Toc184312130"/>
      <w:bookmarkEnd w:id="383"/>
      <w:bookmarkStart w:id="384" w:name="_Toc184312077"/>
      <w:bookmarkEnd w:id="384"/>
      <w:bookmarkStart w:id="385" w:name="_Toc184313300"/>
      <w:bookmarkEnd w:id="385"/>
      <w:bookmarkStart w:id="386" w:name="_Toc184313286"/>
      <w:bookmarkEnd w:id="386"/>
      <w:bookmarkStart w:id="387" w:name="_Toc184308051"/>
      <w:bookmarkEnd w:id="387"/>
      <w:bookmarkStart w:id="388" w:name="_Toc184310336"/>
      <w:bookmarkEnd w:id="388"/>
      <w:bookmarkStart w:id="389" w:name="_Toc184310277"/>
      <w:bookmarkEnd w:id="389"/>
      <w:bookmarkStart w:id="390" w:name="_Toc184310324"/>
      <w:bookmarkEnd w:id="390"/>
      <w:bookmarkStart w:id="391" w:name="_Toc184313262"/>
      <w:bookmarkEnd w:id="391"/>
      <w:bookmarkStart w:id="392" w:name="_Toc184313289"/>
      <w:bookmarkEnd w:id="392"/>
      <w:bookmarkStart w:id="393" w:name="_Toc184313248"/>
      <w:bookmarkEnd w:id="393"/>
      <w:bookmarkStart w:id="394" w:name="_Toc184314415"/>
      <w:bookmarkEnd w:id="394"/>
      <w:bookmarkStart w:id="395" w:name="_Toc184314475"/>
      <w:bookmarkEnd w:id="395"/>
      <w:bookmarkStart w:id="396" w:name="_Toc184310275"/>
      <w:bookmarkEnd w:id="396"/>
      <w:bookmarkStart w:id="397" w:name="_Toc184308066"/>
      <w:bookmarkEnd w:id="397"/>
      <w:bookmarkStart w:id="398" w:name="_Toc184310341"/>
      <w:bookmarkEnd w:id="398"/>
      <w:bookmarkStart w:id="399" w:name="_Toc184308102"/>
      <w:bookmarkEnd w:id="399"/>
      <w:bookmarkStart w:id="400" w:name="_Toc184310338"/>
      <w:bookmarkEnd w:id="400"/>
      <w:bookmarkStart w:id="401" w:name="_Toc184308108"/>
      <w:bookmarkEnd w:id="401"/>
      <w:bookmarkStart w:id="402" w:name="_Toc184313288"/>
      <w:bookmarkEnd w:id="402"/>
      <w:bookmarkStart w:id="403" w:name="_Toc184308081"/>
      <w:bookmarkEnd w:id="403"/>
      <w:bookmarkStart w:id="404" w:name="_Toc184310332"/>
      <w:bookmarkEnd w:id="404"/>
      <w:bookmarkStart w:id="405" w:name="_Toc184312090"/>
      <w:bookmarkEnd w:id="405"/>
      <w:r>
        <w:rPr>
          <w:rFonts w:hint="eastAsia" w:ascii="仿宋" w:hAnsi="仿宋" w:eastAsia="仿宋" w:cs="仿宋"/>
          <w:b/>
          <w:sz w:val="36"/>
          <w:szCs w:val="36"/>
        </w:rPr>
        <w:t>评标办法</w:t>
      </w:r>
    </w:p>
    <w:p w14:paraId="495BAE83">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119"/>
        <w:gridCol w:w="502"/>
        <w:gridCol w:w="980"/>
        <w:gridCol w:w="6664"/>
      </w:tblGrid>
      <w:tr w14:paraId="057F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37" w:type="dxa"/>
            <w:tcBorders>
              <w:tl2br w:val="nil"/>
              <w:tr2bl w:val="nil"/>
            </w:tcBorders>
            <w:noWrap w:val="0"/>
            <w:vAlign w:val="center"/>
          </w:tcPr>
          <w:p w14:paraId="4A99603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19" w:type="dxa"/>
            <w:tcBorders>
              <w:tl2br w:val="nil"/>
              <w:tr2bl w:val="nil"/>
            </w:tcBorders>
            <w:noWrap w:val="0"/>
            <w:vAlign w:val="center"/>
          </w:tcPr>
          <w:p w14:paraId="0B29EE9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02" w:type="dxa"/>
            <w:tcBorders>
              <w:tl2br w:val="nil"/>
              <w:tr2bl w:val="nil"/>
            </w:tcBorders>
            <w:noWrap w:val="0"/>
            <w:vAlign w:val="center"/>
          </w:tcPr>
          <w:p w14:paraId="1BA1BF0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980" w:type="dxa"/>
            <w:tcBorders>
              <w:tl2br w:val="nil"/>
              <w:tr2bl w:val="nil"/>
            </w:tcBorders>
            <w:noWrap w:val="0"/>
            <w:vAlign w:val="center"/>
          </w:tcPr>
          <w:p w14:paraId="3CC1610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主观/</w:t>
            </w:r>
          </w:p>
          <w:p w14:paraId="40905EC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客观分</w:t>
            </w:r>
          </w:p>
        </w:tc>
        <w:tc>
          <w:tcPr>
            <w:tcW w:w="6664" w:type="dxa"/>
            <w:tcBorders>
              <w:tl2br w:val="nil"/>
              <w:tr2bl w:val="nil"/>
            </w:tcBorders>
            <w:noWrap w:val="0"/>
            <w:vAlign w:val="center"/>
          </w:tcPr>
          <w:p w14:paraId="25F1DA9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评分标准</w:t>
            </w:r>
          </w:p>
        </w:tc>
      </w:tr>
      <w:tr w14:paraId="6891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37" w:type="dxa"/>
            <w:vMerge w:val="restart"/>
            <w:tcBorders>
              <w:tl2br w:val="nil"/>
              <w:tr2bl w:val="nil"/>
            </w:tcBorders>
            <w:noWrap w:val="0"/>
            <w:vAlign w:val="center"/>
          </w:tcPr>
          <w:p w14:paraId="714C371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19" w:type="dxa"/>
            <w:vMerge w:val="restart"/>
            <w:tcBorders>
              <w:tl2br w:val="nil"/>
              <w:tr2bl w:val="nil"/>
            </w:tcBorders>
            <w:noWrap w:val="0"/>
            <w:vAlign w:val="center"/>
          </w:tcPr>
          <w:p w14:paraId="02A2850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投标人情况</w:t>
            </w:r>
          </w:p>
        </w:tc>
        <w:tc>
          <w:tcPr>
            <w:tcW w:w="502" w:type="dxa"/>
            <w:tcBorders>
              <w:tl2br w:val="nil"/>
              <w:tr2bl w:val="nil"/>
            </w:tcBorders>
            <w:noWrap w:val="0"/>
            <w:vAlign w:val="center"/>
          </w:tcPr>
          <w:p w14:paraId="48E9CF6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980" w:type="dxa"/>
            <w:tcBorders>
              <w:tl2br w:val="nil"/>
              <w:tr2bl w:val="nil"/>
            </w:tcBorders>
            <w:noWrap w:val="0"/>
            <w:vAlign w:val="center"/>
          </w:tcPr>
          <w:p w14:paraId="28F791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6664" w:type="dxa"/>
            <w:tcBorders>
              <w:tl2br w:val="nil"/>
              <w:tr2bl w:val="nil"/>
            </w:tcBorders>
            <w:noWrap w:val="0"/>
            <w:vAlign w:val="center"/>
          </w:tcPr>
          <w:p w14:paraId="146707B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投标人的仓储面积在</w:t>
            </w:r>
            <w:r>
              <w:rPr>
                <w:rFonts w:hint="eastAsia" w:ascii="仿宋" w:hAnsi="仿宋" w:eastAsia="仿宋" w:cs="仿宋"/>
                <w:sz w:val="24"/>
                <w:szCs w:val="24"/>
              </w:rPr>
              <w:t>1</w:t>
            </w:r>
            <w:r>
              <w:rPr>
                <w:rFonts w:hint="eastAsia" w:ascii="仿宋" w:hAnsi="仿宋" w:eastAsia="仿宋" w:cs="仿宋"/>
                <w:sz w:val="24"/>
                <w:szCs w:val="24"/>
                <w:lang w:val="zh-CN"/>
              </w:rPr>
              <w:t>00平方米的得1分，每增加</w:t>
            </w:r>
            <w:r>
              <w:rPr>
                <w:rFonts w:hint="eastAsia" w:ascii="仿宋" w:hAnsi="仿宋" w:eastAsia="仿宋" w:cs="仿宋"/>
                <w:sz w:val="24"/>
                <w:szCs w:val="24"/>
              </w:rPr>
              <w:t>100</w:t>
            </w:r>
            <w:r>
              <w:rPr>
                <w:rFonts w:hint="eastAsia" w:ascii="仿宋" w:hAnsi="仿宋" w:eastAsia="仿宋" w:cs="仿宋"/>
                <w:sz w:val="24"/>
                <w:szCs w:val="24"/>
                <w:lang w:val="zh-CN"/>
              </w:rPr>
              <w:t>平方米加1分，最多得</w:t>
            </w:r>
            <w:r>
              <w:rPr>
                <w:rFonts w:hint="eastAsia" w:ascii="仿宋" w:hAnsi="仿宋" w:eastAsia="仿宋" w:cs="仿宋"/>
                <w:sz w:val="24"/>
                <w:szCs w:val="24"/>
              </w:rPr>
              <w:t>2</w:t>
            </w:r>
            <w:r>
              <w:rPr>
                <w:rFonts w:hint="eastAsia" w:ascii="仿宋" w:hAnsi="仿宋" w:eastAsia="仿宋" w:cs="仿宋"/>
                <w:sz w:val="24"/>
                <w:szCs w:val="24"/>
                <w:lang w:val="zh-CN"/>
              </w:rPr>
              <w:t>分（提供证明材料）。</w:t>
            </w:r>
          </w:p>
        </w:tc>
      </w:tr>
      <w:tr w14:paraId="7642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37" w:type="dxa"/>
            <w:vMerge w:val="continue"/>
            <w:tcBorders>
              <w:tl2br w:val="nil"/>
              <w:tr2bl w:val="nil"/>
            </w:tcBorders>
            <w:noWrap w:val="0"/>
            <w:vAlign w:val="center"/>
          </w:tcPr>
          <w:p w14:paraId="3311F3A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716861A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4D553EF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980" w:type="dxa"/>
            <w:tcBorders>
              <w:tl2br w:val="nil"/>
              <w:tr2bl w:val="nil"/>
            </w:tcBorders>
            <w:noWrap w:val="0"/>
            <w:vAlign w:val="center"/>
          </w:tcPr>
          <w:p w14:paraId="7C1A3D4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6664" w:type="dxa"/>
            <w:tcBorders>
              <w:tl2br w:val="nil"/>
              <w:tr2bl w:val="nil"/>
            </w:tcBorders>
            <w:noWrap w:val="0"/>
            <w:vAlign w:val="center"/>
          </w:tcPr>
          <w:p w14:paraId="7B6882A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1、具有质量管理体系认证证书得1分；</w:t>
            </w:r>
          </w:p>
          <w:p w14:paraId="6591C77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2、具有食品安全管理体系认证证书得1分；</w:t>
            </w:r>
          </w:p>
          <w:p w14:paraId="3EA892BF">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3、具有环境管理体系认证证书得1分；</w:t>
            </w:r>
          </w:p>
          <w:p w14:paraId="63E2475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证书须在有效期内，投标文件中提供证书复印件并加盖投标人公章，证书在全国认证认可信息公共服务平台查询状态为有效。</w:t>
            </w:r>
          </w:p>
        </w:tc>
      </w:tr>
      <w:tr w14:paraId="7DB4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37" w:type="dxa"/>
            <w:tcBorders>
              <w:tl2br w:val="nil"/>
              <w:tr2bl w:val="nil"/>
            </w:tcBorders>
            <w:noWrap w:val="0"/>
            <w:vAlign w:val="center"/>
          </w:tcPr>
          <w:p w14:paraId="585F9BC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119" w:type="dxa"/>
            <w:tcBorders>
              <w:tl2br w:val="nil"/>
              <w:tr2bl w:val="nil"/>
            </w:tcBorders>
            <w:noWrap w:val="0"/>
            <w:vAlign w:val="center"/>
          </w:tcPr>
          <w:p w14:paraId="605DA24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类似业绩</w:t>
            </w:r>
          </w:p>
        </w:tc>
        <w:tc>
          <w:tcPr>
            <w:tcW w:w="502" w:type="dxa"/>
            <w:tcBorders>
              <w:tl2br w:val="nil"/>
              <w:tr2bl w:val="nil"/>
            </w:tcBorders>
            <w:noWrap w:val="0"/>
            <w:vAlign w:val="center"/>
          </w:tcPr>
          <w:p w14:paraId="49F4B60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980" w:type="dxa"/>
            <w:tcBorders>
              <w:tl2br w:val="nil"/>
              <w:tr2bl w:val="nil"/>
            </w:tcBorders>
            <w:noWrap w:val="0"/>
            <w:vAlign w:val="center"/>
          </w:tcPr>
          <w:p w14:paraId="499BC37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6664" w:type="dxa"/>
            <w:tcBorders>
              <w:tl2br w:val="nil"/>
              <w:tr2bl w:val="nil"/>
            </w:tcBorders>
            <w:noWrap w:val="0"/>
            <w:vAlign w:val="center"/>
          </w:tcPr>
          <w:p w14:paraId="6CB5926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2021年1月1日</w:t>
            </w:r>
            <w:r>
              <w:rPr>
                <w:rFonts w:hint="eastAsia" w:ascii="仿宋" w:hAnsi="仿宋" w:eastAsia="仿宋" w:cs="仿宋"/>
                <w:sz w:val="24"/>
                <w:szCs w:val="24"/>
                <w:lang w:eastAsia="zh-CN"/>
              </w:rPr>
              <w:t>（</w:t>
            </w:r>
            <w:r>
              <w:rPr>
                <w:rFonts w:hint="eastAsia" w:ascii="仿宋" w:hAnsi="仿宋" w:eastAsia="仿宋" w:cs="仿宋"/>
                <w:sz w:val="24"/>
                <w:szCs w:val="24"/>
              </w:rPr>
              <w:t>时间以合同签订为准</w:t>
            </w:r>
            <w:r>
              <w:rPr>
                <w:rFonts w:hint="eastAsia" w:ascii="仿宋" w:hAnsi="仿宋" w:eastAsia="仿宋" w:cs="仿宋"/>
                <w:sz w:val="24"/>
                <w:szCs w:val="24"/>
                <w:lang w:eastAsia="zh-CN"/>
              </w:rPr>
              <w:t>）</w:t>
            </w:r>
            <w:r>
              <w:rPr>
                <w:rFonts w:hint="eastAsia" w:ascii="仿宋" w:hAnsi="仿宋" w:eastAsia="仿宋" w:cs="仿宋"/>
                <w:sz w:val="24"/>
                <w:szCs w:val="24"/>
              </w:rPr>
              <w:t>以来承担过同类</w:t>
            </w:r>
            <w:r>
              <w:rPr>
                <w:rFonts w:hint="eastAsia" w:ascii="仿宋" w:hAnsi="仿宋" w:eastAsia="仿宋" w:cs="仿宋"/>
                <w:sz w:val="24"/>
                <w:szCs w:val="24"/>
                <w:lang w:val="en-US" w:eastAsia="zh-CN"/>
              </w:rPr>
              <w:t>项目</w:t>
            </w:r>
            <w:r>
              <w:rPr>
                <w:rFonts w:hint="eastAsia" w:ascii="仿宋" w:hAnsi="仿宋" w:eastAsia="仿宋" w:cs="仿宋"/>
                <w:sz w:val="24"/>
                <w:szCs w:val="24"/>
              </w:rPr>
              <w:t>(各类</w:t>
            </w:r>
            <w:r>
              <w:rPr>
                <w:rFonts w:hint="eastAsia" w:ascii="仿宋" w:hAnsi="仿宋" w:eastAsia="仿宋" w:cs="仿宋"/>
                <w:sz w:val="24"/>
                <w:szCs w:val="24"/>
                <w:lang w:val="en-US" w:eastAsia="zh-CN"/>
              </w:rPr>
              <w:t>医院</w:t>
            </w:r>
            <w:r>
              <w:rPr>
                <w:rFonts w:hint="eastAsia" w:ascii="仿宋" w:hAnsi="仿宋" w:eastAsia="仿宋" w:cs="仿宋"/>
                <w:sz w:val="24"/>
                <w:szCs w:val="24"/>
              </w:rPr>
              <w:t>、机关、事业单位、国有企业或学校等年度供货配送成功案例)业绩，每提供一个得1分，最高得3分</w:t>
            </w:r>
          </w:p>
          <w:p w14:paraId="54160A20">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lang w:val="zh-CN"/>
              </w:rPr>
              <w:t>注：1.须提供合同原件扫描件并加盖公章，否则不得分；2.同一用户不累计得分。</w:t>
            </w:r>
          </w:p>
        </w:tc>
      </w:tr>
      <w:tr w14:paraId="58FA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437" w:type="dxa"/>
            <w:tcBorders>
              <w:tl2br w:val="nil"/>
              <w:tr2bl w:val="nil"/>
            </w:tcBorders>
            <w:noWrap w:val="0"/>
            <w:vAlign w:val="center"/>
          </w:tcPr>
          <w:p w14:paraId="50B7069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19" w:type="dxa"/>
            <w:tcBorders>
              <w:tl2br w:val="nil"/>
              <w:tr2bl w:val="nil"/>
            </w:tcBorders>
            <w:noWrap w:val="0"/>
            <w:vAlign w:val="center"/>
          </w:tcPr>
          <w:p w14:paraId="62A97AC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人员配置</w:t>
            </w:r>
          </w:p>
        </w:tc>
        <w:tc>
          <w:tcPr>
            <w:tcW w:w="502" w:type="dxa"/>
            <w:tcBorders>
              <w:tl2br w:val="nil"/>
              <w:tr2bl w:val="nil"/>
            </w:tcBorders>
            <w:noWrap w:val="0"/>
            <w:vAlign w:val="center"/>
          </w:tcPr>
          <w:p w14:paraId="3E3706F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980" w:type="dxa"/>
            <w:tcBorders>
              <w:tl2br w:val="nil"/>
              <w:tr2bl w:val="nil"/>
            </w:tcBorders>
            <w:noWrap w:val="0"/>
            <w:vAlign w:val="center"/>
          </w:tcPr>
          <w:p w14:paraId="1930920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6508E1C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根据投标人配送服务团队配置情况进行评审：</w:t>
            </w:r>
          </w:p>
          <w:p w14:paraId="57553CE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投标人组织结构全面，服务团队岗位设置合理、分工明确、人数充足的得5分；</w:t>
            </w:r>
          </w:p>
          <w:p w14:paraId="28DF0E1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组织机构、岗位设置、分工及人数，基本能满足项目需要的得3分；</w:t>
            </w:r>
          </w:p>
          <w:p w14:paraId="67B07DE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组织机构、岗位设置及分工不明确，人员数量单一的得1分；</w:t>
            </w:r>
          </w:p>
          <w:p w14:paraId="2EEC761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无相关内容的不得分。</w:t>
            </w:r>
          </w:p>
          <w:p w14:paraId="1A09E5F0">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投标单位缴纳</w:t>
            </w:r>
            <w:r>
              <w:rPr>
                <w:rFonts w:hint="eastAsia" w:ascii="仿宋" w:hAnsi="仿宋" w:eastAsia="仿宋" w:cs="仿宋"/>
                <w:sz w:val="24"/>
                <w:szCs w:val="24"/>
                <w:lang w:eastAsia="zh-CN"/>
              </w:rPr>
              <w:t>社保情况。有社保的得</w:t>
            </w:r>
            <w:r>
              <w:rPr>
                <w:rFonts w:hint="eastAsia" w:ascii="仿宋" w:hAnsi="仿宋" w:eastAsia="仿宋" w:cs="仿宋"/>
                <w:sz w:val="24"/>
                <w:szCs w:val="24"/>
                <w:lang w:val="en-US" w:eastAsia="zh-CN"/>
              </w:rPr>
              <w:t>1分，社保人数在3人及3人以上的加1分，本项最高得分2分</w:t>
            </w:r>
            <w:r>
              <w:rPr>
                <w:rFonts w:hint="eastAsia" w:ascii="仿宋" w:hAnsi="仿宋" w:eastAsia="仿宋" w:cs="仿宋"/>
                <w:sz w:val="24"/>
                <w:szCs w:val="24"/>
              </w:rPr>
              <w:t>（提供投标截止前三个月的投标单位社保缴纳证明）</w:t>
            </w:r>
          </w:p>
        </w:tc>
      </w:tr>
      <w:tr w14:paraId="61FF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437" w:type="dxa"/>
            <w:vMerge w:val="restart"/>
            <w:tcBorders>
              <w:tl2br w:val="nil"/>
              <w:tr2bl w:val="nil"/>
            </w:tcBorders>
            <w:noWrap w:val="0"/>
            <w:vAlign w:val="center"/>
          </w:tcPr>
          <w:p w14:paraId="330CC0D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19" w:type="dxa"/>
            <w:vMerge w:val="restart"/>
            <w:tcBorders>
              <w:tl2br w:val="nil"/>
              <w:tr2bl w:val="nil"/>
            </w:tcBorders>
            <w:noWrap w:val="0"/>
            <w:vAlign w:val="center"/>
          </w:tcPr>
          <w:p w14:paraId="2D28B58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供货方案</w:t>
            </w:r>
          </w:p>
        </w:tc>
        <w:tc>
          <w:tcPr>
            <w:tcW w:w="502" w:type="dxa"/>
            <w:tcBorders>
              <w:tl2br w:val="nil"/>
              <w:tr2bl w:val="nil"/>
            </w:tcBorders>
            <w:noWrap w:val="0"/>
            <w:vAlign w:val="center"/>
          </w:tcPr>
          <w:p w14:paraId="4F130E0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80" w:type="dxa"/>
            <w:tcBorders>
              <w:tl2br w:val="nil"/>
              <w:tr2bl w:val="nil"/>
            </w:tcBorders>
            <w:noWrap w:val="0"/>
            <w:vAlign w:val="center"/>
          </w:tcPr>
          <w:p w14:paraId="0A00466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7E3FCC5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针对本项目实施方案的合理性、可行性进行评议(0-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2BD1A8B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方案</w:t>
            </w:r>
            <w:r>
              <w:rPr>
                <w:rFonts w:hint="eastAsia" w:ascii="仿宋" w:hAnsi="仿宋" w:eastAsia="仿宋" w:cs="仿宋"/>
                <w:sz w:val="24"/>
                <w:szCs w:val="24"/>
                <w:lang w:val="zh-CN"/>
              </w:rPr>
              <w:t>合理可行的得</w:t>
            </w:r>
            <w:r>
              <w:rPr>
                <w:rFonts w:hint="eastAsia" w:ascii="仿宋" w:hAnsi="仿宋" w:eastAsia="仿宋" w:cs="仿宋"/>
                <w:sz w:val="24"/>
                <w:szCs w:val="24"/>
                <w:lang w:val="en-US" w:eastAsia="zh-CN"/>
              </w:rPr>
              <w:t>6</w:t>
            </w:r>
            <w:r>
              <w:rPr>
                <w:rFonts w:hint="eastAsia" w:ascii="仿宋" w:hAnsi="仿宋" w:eastAsia="仿宋" w:cs="仿宋"/>
                <w:sz w:val="24"/>
                <w:szCs w:val="24"/>
              </w:rPr>
              <w:t>分，较为合理得4分，一般得2分，不合理或未提供不得分。</w:t>
            </w:r>
          </w:p>
        </w:tc>
      </w:tr>
      <w:tr w14:paraId="1C15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37" w:type="dxa"/>
            <w:vMerge w:val="continue"/>
            <w:tcBorders>
              <w:tl2br w:val="nil"/>
              <w:tr2bl w:val="nil"/>
            </w:tcBorders>
            <w:noWrap w:val="0"/>
            <w:vAlign w:val="center"/>
          </w:tcPr>
          <w:p w14:paraId="1FC3C04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7FA925D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37CCDFE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80" w:type="dxa"/>
            <w:tcBorders>
              <w:tl2br w:val="nil"/>
              <w:tr2bl w:val="nil"/>
            </w:tcBorders>
            <w:noWrap w:val="0"/>
            <w:vAlign w:val="center"/>
          </w:tcPr>
          <w:p w14:paraId="30F4AFA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4C5E6A1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投标单位的备货、送货方案进行评议(0-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0EE0635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方案</w:t>
            </w:r>
            <w:r>
              <w:rPr>
                <w:rFonts w:hint="eastAsia" w:ascii="仿宋" w:hAnsi="仿宋" w:eastAsia="仿宋" w:cs="仿宋"/>
                <w:sz w:val="24"/>
                <w:szCs w:val="24"/>
                <w:lang w:val="zh-CN"/>
              </w:rPr>
              <w:t>合理可行的得</w:t>
            </w:r>
            <w:r>
              <w:rPr>
                <w:rFonts w:hint="eastAsia" w:ascii="仿宋" w:hAnsi="仿宋" w:eastAsia="仿宋" w:cs="仿宋"/>
                <w:sz w:val="24"/>
                <w:szCs w:val="24"/>
                <w:lang w:val="en-US" w:eastAsia="zh-CN"/>
              </w:rPr>
              <w:t>6</w:t>
            </w:r>
            <w:r>
              <w:rPr>
                <w:rFonts w:hint="eastAsia" w:ascii="仿宋" w:hAnsi="仿宋" w:eastAsia="仿宋" w:cs="仿宋"/>
                <w:sz w:val="24"/>
                <w:szCs w:val="24"/>
              </w:rPr>
              <w:t>分，较为合理得4分，一般得2分，不合理或未提供不得分。</w:t>
            </w:r>
          </w:p>
        </w:tc>
      </w:tr>
      <w:tr w14:paraId="1A8C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37" w:type="dxa"/>
            <w:vMerge w:val="continue"/>
            <w:tcBorders>
              <w:tl2br w:val="nil"/>
              <w:tr2bl w:val="nil"/>
            </w:tcBorders>
            <w:noWrap w:val="0"/>
            <w:vAlign w:val="center"/>
          </w:tcPr>
          <w:p w14:paraId="25EA628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1F55432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09A340C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80" w:type="dxa"/>
            <w:tcBorders>
              <w:tl2br w:val="nil"/>
              <w:tr2bl w:val="nil"/>
            </w:tcBorders>
            <w:noWrap w:val="0"/>
            <w:vAlign w:val="center"/>
          </w:tcPr>
          <w:p w14:paraId="39FE72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2266F7A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日常供货和遇突发事件应急供货的保证措施进行评议(0-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41549F3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方案</w:t>
            </w:r>
            <w:r>
              <w:rPr>
                <w:rFonts w:hint="eastAsia" w:ascii="仿宋" w:hAnsi="仿宋" w:eastAsia="仿宋" w:cs="仿宋"/>
                <w:sz w:val="24"/>
                <w:szCs w:val="24"/>
                <w:lang w:val="zh-CN"/>
              </w:rPr>
              <w:t>合理可行的得</w:t>
            </w:r>
            <w:r>
              <w:rPr>
                <w:rFonts w:hint="eastAsia" w:ascii="仿宋" w:hAnsi="仿宋" w:eastAsia="仿宋" w:cs="仿宋"/>
                <w:sz w:val="24"/>
                <w:szCs w:val="24"/>
                <w:lang w:val="en-US" w:eastAsia="zh-CN"/>
              </w:rPr>
              <w:t>6</w:t>
            </w:r>
            <w:r>
              <w:rPr>
                <w:rFonts w:hint="eastAsia" w:ascii="仿宋" w:hAnsi="仿宋" w:eastAsia="仿宋" w:cs="仿宋"/>
                <w:sz w:val="24"/>
                <w:szCs w:val="24"/>
              </w:rPr>
              <w:t>分，较为合理得4分，一般得2分，不合理或未提供不得分。</w:t>
            </w:r>
          </w:p>
        </w:tc>
      </w:tr>
      <w:tr w14:paraId="73F2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37" w:type="dxa"/>
            <w:vMerge w:val="continue"/>
            <w:tcBorders>
              <w:tl2br w:val="nil"/>
              <w:tr2bl w:val="nil"/>
            </w:tcBorders>
            <w:noWrap w:val="0"/>
            <w:vAlign w:val="center"/>
          </w:tcPr>
          <w:p w14:paraId="705350E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5E689BD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2536D66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80" w:type="dxa"/>
            <w:tcBorders>
              <w:tl2br w:val="nil"/>
              <w:tr2bl w:val="nil"/>
            </w:tcBorders>
            <w:noWrap w:val="0"/>
            <w:vAlign w:val="center"/>
          </w:tcPr>
          <w:p w14:paraId="00CCB68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0B481F5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根据供应商仓库备货量、卫生等情况进行评议(0-</w:t>
            </w:r>
            <w:r>
              <w:rPr>
                <w:rFonts w:hint="eastAsia" w:ascii="仿宋" w:hAnsi="仿宋" w:eastAsia="仿宋" w:cs="仿宋"/>
                <w:sz w:val="24"/>
                <w:szCs w:val="24"/>
                <w:lang w:val="en-US" w:eastAsia="zh-CN"/>
              </w:rPr>
              <w:t>6</w:t>
            </w:r>
            <w:r>
              <w:rPr>
                <w:rFonts w:hint="eastAsia" w:ascii="仿宋" w:hAnsi="仿宋" w:eastAsia="仿宋" w:cs="仿宋"/>
                <w:sz w:val="24"/>
                <w:szCs w:val="24"/>
              </w:rPr>
              <w:t>分)（提供现场图片等证明材料）</w:t>
            </w:r>
          </w:p>
          <w:p w14:paraId="3CA22FD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方案合</w:t>
            </w:r>
            <w:r>
              <w:rPr>
                <w:rFonts w:hint="eastAsia" w:ascii="仿宋" w:hAnsi="仿宋" w:eastAsia="仿宋" w:cs="仿宋"/>
                <w:sz w:val="24"/>
                <w:szCs w:val="24"/>
                <w:lang w:val="zh-CN"/>
              </w:rPr>
              <w:t>理可行的得</w:t>
            </w:r>
            <w:r>
              <w:rPr>
                <w:rFonts w:hint="eastAsia" w:ascii="仿宋" w:hAnsi="仿宋" w:eastAsia="仿宋" w:cs="仿宋"/>
                <w:sz w:val="24"/>
                <w:szCs w:val="24"/>
                <w:lang w:val="en-US" w:eastAsia="zh-CN"/>
              </w:rPr>
              <w:t>6</w:t>
            </w:r>
            <w:r>
              <w:rPr>
                <w:rFonts w:hint="eastAsia" w:ascii="仿宋" w:hAnsi="仿宋" w:eastAsia="仿宋" w:cs="仿宋"/>
                <w:sz w:val="24"/>
                <w:szCs w:val="24"/>
              </w:rPr>
              <w:t>分，较为合理得4分，一般得2分，不合理或未提供不得分。</w:t>
            </w:r>
          </w:p>
        </w:tc>
      </w:tr>
      <w:tr w14:paraId="0519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37" w:type="dxa"/>
            <w:vMerge w:val="restart"/>
            <w:tcBorders>
              <w:tl2br w:val="nil"/>
              <w:tr2bl w:val="nil"/>
            </w:tcBorders>
            <w:noWrap w:val="0"/>
            <w:vAlign w:val="center"/>
          </w:tcPr>
          <w:p w14:paraId="7E83068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19" w:type="dxa"/>
            <w:vMerge w:val="restart"/>
            <w:tcBorders>
              <w:tl2br w:val="nil"/>
              <w:tr2bl w:val="nil"/>
            </w:tcBorders>
            <w:noWrap w:val="0"/>
            <w:vAlign w:val="center"/>
          </w:tcPr>
          <w:p w14:paraId="2FBD173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供货保证措施</w:t>
            </w:r>
          </w:p>
        </w:tc>
        <w:tc>
          <w:tcPr>
            <w:tcW w:w="502" w:type="dxa"/>
            <w:tcBorders>
              <w:tl2br w:val="nil"/>
              <w:tr2bl w:val="nil"/>
            </w:tcBorders>
            <w:noWrap w:val="0"/>
            <w:vAlign w:val="center"/>
          </w:tcPr>
          <w:p w14:paraId="0756BC4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980" w:type="dxa"/>
            <w:tcBorders>
              <w:tl2br w:val="nil"/>
              <w:tr2bl w:val="nil"/>
            </w:tcBorders>
            <w:noWrap w:val="0"/>
            <w:vAlign w:val="center"/>
          </w:tcPr>
          <w:p w14:paraId="6DDFB62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5B5FC09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lang w:val="zh-CN"/>
              </w:rPr>
              <w:t>在接到订货通知后能按要求时间送到承诺的合理、可行（通过相关保证措施综合评定），非常合理可行的得</w:t>
            </w:r>
            <w:r>
              <w:rPr>
                <w:rFonts w:hint="eastAsia" w:ascii="仿宋" w:hAnsi="仿宋" w:eastAsia="仿宋" w:cs="仿宋"/>
                <w:sz w:val="24"/>
                <w:szCs w:val="24"/>
              </w:rPr>
              <w:t>5-6分，较为合理得4分，一般得2分，不合理或未提供不得分。</w:t>
            </w:r>
          </w:p>
        </w:tc>
      </w:tr>
      <w:tr w14:paraId="3FB9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37" w:type="dxa"/>
            <w:vMerge w:val="continue"/>
            <w:tcBorders>
              <w:tl2br w:val="nil"/>
              <w:tr2bl w:val="nil"/>
            </w:tcBorders>
            <w:noWrap w:val="0"/>
            <w:vAlign w:val="center"/>
          </w:tcPr>
          <w:p w14:paraId="58CE3C0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6F151CF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3F4F614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980" w:type="dxa"/>
            <w:tcBorders>
              <w:tl2br w:val="nil"/>
              <w:tr2bl w:val="nil"/>
            </w:tcBorders>
            <w:noWrap w:val="0"/>
            <w:vAlign w:val="center"/>
          </w:tcPr>
          <w:p w14:paraId="6767045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12F12D5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出现供货不及时的处罚措施，0-</w:t>
            </w:r>
            <w:r>
              <w:rPr>
                <w:rFonts w:hint="eastAsia" w:ascii="仿宋" w:hAnsi="仿宋" w:eastAsia="仿宋" w:cs="仿宋"/>
                <w:sz w:val="24"/>
                <w:szCs w:val="24"/>
              </w:rPr>
              <w:t>5</w:t>
            </w:r>
            <w:r>
              <w:rPr>
                <w:rFonts w:hint="eastAsia" w:ascii="仿宋" w:hAnsi="仿宋" w:eastAsia="仿宋" w:cs="仿宋"/>
                <w:sz w:val="24"/>
                <w:szCs w:val="24"/>
                <w:lang w:val="zh-CN"/>
              </w:rPr>
              <w:t>分</w:t>
            </w:r>
          </w:p>
          <w:p w14:paraId="0D1917D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val="zh-CN"/>
              </w:rPr>
            </w:pPr>
            <w:r>
              <w:rPr>
                <w:rFonts w:hint="eastAsia" w:ascii="仿宋" w:hAnsi="仿宋" w:eastAsia="仿宋" w:cs="仿宋"/>
                <w:sz w:val="24"/>
                <w:szCs w:val="24"/>
              </w:rPr>
              <w:t>方案合</w:t>
            </w:r>
            <w:r>
              <w:rPr>
                <w:rFonts w:hint="eastAsia" w:ascii="仿宋" w:hAnsi="仿宋" w:eastAsia="仿宋" w:cs="仿宋"/>
                <w:sz w:val="24"/>
                <w:szCs w:val="24"/>
                <w:lang w:val="zh-CN"/>
              </w:rPr>
              <w:t>理可行的得</w:t>
            </w:r>
            <w:r>
              <w:rPr>
                <w:rFonts w:hint="eastAsia" w:ascii="仿宋" w:hAnsi="仿宋" w:eastAsia="仿宋" w:cs="仿宋"/>
                <w:sz w:val="24"/>
                <w:szCs w:val="24"/>
              </w:rPr>
              <w:t>5分，较为合理得4分，一般得2分，不合理或未提供不得分。</w:t>
            </w:r>
          </w:p>
        </w:tc>
      </w:tr>
      <w:tr w14:paraId="4348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437" w:type="dxa"/>
            <w:tcBorders>
              <w:tl2br w:val="nil"/>
              <w:tr2bl w:val="nil"/>
            </w:tcBorders>
            <w:noWrap w:val="0"/>
            <w:vAlign w:val="center"/>
          </w:tcPr>
          <w:p w14:paraId="631C766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119" w:type="dxa"/>
            <w:tcBorders>
              <w:tl2br w:val="nil"/>
              <w:tr2bl w:val="nil"/>
            </w:tcBorders>
            <w:noWrap w:val="0"/>
            <w:vAlign w:val="center"/>
          </w:tcPr>
          <w:p w14:paraId="3D4323D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zh-CN"/>
              </w:rPr>
              <w:t>质量管控</w:t>
            </w:r>
          </w:p>
        </w:tc>
        <w:tc>
          <w:tcPr>
            <w:tcW w:w="502" w:type="dxa"/>
            <w:tcBorders>
              <w:tl2br w:val="nil"/>
              <w:tr2bl w:val="nil"/>
            </w:tcBorders>
            <w:noWrap w:val="0"/>
            <w:vAlign w:val="center"/>
          </w:tcPr>
          <w:p w14:paraId="0391F05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980" w:type="dxa"/>
            <w:tcBorders>
              <w:tl2br w:val="nil"/>
              <w:tr2bl w:val="nil"/>
            </w:tcBorders>
            <w:noWrap w:val="0"/>
            <w:vAlign w:val="center"/>
          </w:tcPr>
          <w:p w14:paraId="751C7E9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c>
          <w:tcPr>
            <w:tcW w:w="6664" w:type="dxa"/>
            <w:tcBorders>
              <w:tl2br w:val="nil"/>
              <w:tr2bl w:val="nil"/>
            </w:tcBorders>
            <w:noWrap w:val="0"/>
            <w:vAlign w:val="center"/>
          </w:tcPr>
          <w:p w14:paraId="3430229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lang w:val="zh-CN"/>
              </w:rPr>
              <w:t>供应物资质量管控方案，根据投标单位的方案等进行评议（0-</w:t>
            </w:r>
            <w:r>
              <w:rPr>
                <w:rFonts w:hint="eastAsia" w:ascii="仿宋" w:hAnsi="仿宋" w:eastAsia="仿宋" w:cs="仿宋"/>
                <w:sz w:val="24"/>
                <w:szCs w:val="24"/>
              </w:rPr>
              <w:t>5</w:t>
            </w:r>
            <w:r>
              <w:rPr>
                <w:rFonts w:hint="eastAsia" w:ascii="仿宋" w:hAnsi="仿宋" w:eastAsia="仿宋" w:cs="仿宋"/>
                <w:sz w:val="24"/>
                <w:szCs w:val="24"/>
                <w:lang w:val="zh-CN"/>
              </w:rPr>
              <w:t>分</w:t>
            </w:r>
            <w:r>
              <w:rPr>
                <w:rFonts w:hint="eastAsia" w:ascii="仿宋" w:hAnsi="仿宋" w:eastAsia="仿宋" w:cs="仿宋"/>
                <w:sz w:val="24"/>
                <w:szCs w:val="24"/>
              </w:rPr>
              <w:t>）</w:t>
            </w:r>
          </w:p>
          <w:p w14:paraId="7C5A320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质量管控方案完善合理得5分，一般得3分，较差得1分，未提供不得分。</w:t>
            </w:r>
          </w:p>
        </w:tc>
      </w:tr>
      <w:tr w14:paraId="0A61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37" w:type="dxa"/>
            <w:tcBorders>
              <w:tl2br w:val="nil"/>
              <w:tr2bl w:val="nil"/>
            </w:tcBorders>
            <w:noWrap w:val="0"/>
            <w:vAlign w:val="center"/>
          </w:tcPr>
          <w:p w14:paraId="4DC7053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119" w:type="dxa"/>
            <w:tcBorders>
              <w:tl2br w:val="nil"/>
              <w:tr2bl w:val="nil"/>
            </w:tcBorders>
            <w:noWrap w:val="0"/>
            <w:vAlign w:val="center"/>
          </w:tcPr>
          <w:p w14:paraId="58046A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突发事件应急预案</w:t>
            </w:r>
          </w:p>
        </w:tc>
        <w:tc>
          <w:tcPr>
            <w:tcW w:w="502" w:type="dxa"/>
            <w:tcBorders>
              <w:tl2br w:val="nil"/>
              <w:tr2bl w:val="nil"/>
            </w:tcBorders>
            <w:noWrap w:val="0"/>
            <w:vAlign w:val="center"/>
          </w:tcPr>
          <w:p w14:paraId="3CC339C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80" w:type="dxa"/>
            <w:tcBorders>
              <w:tl2br w:val="nil"/>
              <w:tr2bl w:val="nil"/>
            </w:tcBorders>
            <w:noWrap w:val="0"/>
            <w:vAlign w:val="center"/>
          </w:tcPr>
          <w:p w14:paraId="0A2F9E2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6664" w:type="dxa"/>
            <w:tcBorders>
              <w:tl2br w:val="nil"/>
              <w:tr2bl w:val="nil"/>
            </w:tcBorders>
            <w:noWrap w:val="0"/>
            <w:vAlign w:val="center"/>
          </w:tcPr>
          <w:p w14:paraId="408FC26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针对供应商内部管理的特殊性的了解及服务和应急处置方案</w:t>
            </w:r>
          </w:p>
          <w:p w14:paraId="5AD5CEC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r>
              <w:rPr>
                <w:rFonts w:hint="eastAsia" w:ascii="仿宋" w:hAnsi="仿宋" w:eastAsia="仿宋" w:cs="仿宋"/>
                <w:sz w:val="24"/>
                <w:szCs w:val="24"/>
              </w:rPr>
              <w:t>(如：临时需要增加货物数量时，能及时配送)进行综合评分。按应急响应处理时间，30分钟内解决的得</w:t>
            </w:r>
            <w:r>
              <w:rPr>
                <w:rFonts w:hint="eastAsia" w:ascii="仿宋" w:hAnsi="仿宋" w:eastAsia="仿宋" w:cs="仿宋"/>
                <w:sz w:val="24"/>
                <w:szCs w:val="24"/>
                <w:lang w:val="en-US" w:eastAsia="zh-CN"/>
              </w:rPr>
              <w:t>6</w:t>
            </w:r>
            <w:r>
              <w:rPr>
                <w:rFonts w:hint="eastAsia" w:ascii="仿宋" w:hAnsi="仿宋" w:eastAsia="仿宋" w:cs="仿宋"/>
                <w:sz w:val="24"/>
                <w:szCs w:val="24"/>
              </w:rPr>
              <w:t>分；60分钟内解决的得</w:t>
            </w:r>
            <w:r>
              <w:rPr>
                <w:rFonts w:hint="eastAsia" w:ascii="仿宋" w:hAnsi="仿宋" w:eastAsia="仿宋" w:cs="仿宋"/>
                <w:sz w:val="24"/>
                <w:szCs w:val="24"/>
                <w:lang w:val="en-US" w:eastAsia="zh-CN"/>
              </w:rPr>
              <w:t>4</w:t>
            </w:r>
            <w:r>
              <w:rPr>
                <w:rFonts w:hint="eastAsia" w:ascii="仿宋" w:hAnsi="仿宋" w:eastAsia="仿宋" w:cs="仿宋"/>
                <w:sz w:val="24"/>
                <w:szCs w:val="24"/>
              </w:rPr>
              <w:t>分；60分钟以外解决的得</w:t>
            </w:r>
            <w:r>
              <w:rPr>
                <w:rFonts w:hint="eastAsia" w:ascii="仿宋" w:hAnsi="仿宋" w:eastAsia="仿宋" w:cs="仿宋"/>
                <w:sz w:val="24"/>
                <w:szCs w:val="24"/>
                <w:lang w:val="en-US" w:eastAsia="zh-CN"/>
              </w:rPr>
              <w:t>2</w:t>
            </w:r>
            <w:r>
              <w:rPr>
                <w:rFonts w:hint="eastAsia" w:ascii="仿宋" w:hAnsi="仿宋" w:eastAsia="仿宋" w:cs="仿宋"/>
                <w:sz w:val="24"/>
                <w:szCs w:val="24"/>
              </w:rPr>
              <w:t>分，超过2个小时的不得分</w:t>
            </w:r>
          </w:p>
        </w:tc>
      </w:tr>
      <w:tr w14:paraId="4DF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37" w:type="dxa"/>
            <w:vMerge w:val="restart"/>
            <w:tcBorders>
              <w:tl2br w:val="nil"/>
              <w:tr2bl w:val="nil"/>
            </w:tcBorders>
            <w:noWrap w:val="0"/>
            <w:vAlign w:val="center"/>
          </w:tcPr>
          <w:p w14:paraId="3E67995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19" w:type="dxa"/>
            <w:vMerge w:val="restart"/>
            <w:tcBorders>
              <w:tl2br w:val="nil"/>
              <w:tr2bl w:val="nil"/>
            </w:tcBorders>
            <w:noWrap w:val="0"/>
            <w:vAlign w:val="center"/>
          </w:tcPr>
          <w:p w14:paraId="13E626B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售后</w:t>
            </w:r>
            <w:r>
              <w:rPr>
                <w:rFonts w:hint="eastAsia" w:ascii="仿宋" w:hAnsi="仿宋" w:eastAsia="仿宋" w:cs="仿宋"/>
                <w:sz w:val="24"/>
                <w:szCs w:val="24"/>
              </w:rPr>
              <w:t>服务承诺</w:t>
            </w:r>
          </w:p>
        </w:tc>
        <w:tc>
          <w:tcPr>
            <w:tcW w:w="502" w:type="dxa"/>
            <w:tcBorders>
              <w:tl2br w:val="nil"/>
              <w:tr2bl w:val="nil"/>
            </w:tcBorders>
            <w:noWrap w:val="0"/>
            <w:vAlign w:val="center"/>
          </w:tcPr>
          <w:p w14:paraId="75D5E75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980" w:type="dxa"/>
            <w:tcBorders>
              <w:tl2br w:val="nil"/>
              <w:tr2bl w:val="nil"/>
            </w:tcBorders>
            <w:noWrap w:val="0"/>
            <w:vAlign w:val="center"/>
          </w:tcPr>
          <w:p w14:paraId="763F8B4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c>
          <w:tcPr>
            <w:tcW w:w="6664" w:type="dxa"/>
            <w:tcBorders>
              <w:tl2br w:val="nil"/>
              <w:tr2bl w:val="nil"/>
            </w:tcBorders>
            <w:noWrap w:val="0"/>
            <w:vAlign w:val="center"/>
          </w:tcPr>
          <w:p w14:paraId="50F5C39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售后服务承诺（根据售后服务方案、措施、响应及售后服务能力等情况综合评定）（完善的得5分，较完善的得3分，不够完善的得1分。）</w:t>
            </w:r>
          </w:p>
        </w:tc>
      </w:tr>
      <w:tr w14:paraId="7981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37" w:type="dxa"/>
            <w:vMerge w:val="continue"/>
            <w:tcBorders>
              <w:tl2br w:val="nil"/>
              <w:tr2bl w:val="nil"/>
            </w:tcBorders>
            <w:noWrap w:val="0"/>
            <w:vAlign w:val="center"/>
          </w:tcPr>
          <w:p w14:paraId="616E7EA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1119" w:type="dxa"/>
            <w:vMerge w:val="continue"/>
            <w:tcBorders>
              <w:tl2br w:val="nil"/>
              <w:tr2bl w:val="nil"/>
            </w:tcBorders>
            <w:noWrap w:val="0"/>
            <w:vAlign w:val="center"/>
          </w:tcPr>
          <w:p w14:paraId="58D8D3D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rPr>
            </w:pPr>
          </w:p>
        </w:tc>
        <w:tc>
          <w:tcPr>
            <w:tcW w:w="502" w:type="dxa"/>
            <w:tcBorders>
              <w:tl2br w:val="nil"/>
              <w:tr2bl w:val="nil"/>
            </w:tcBorders>
            <w:noWrap w:val="0"/>
            <w:vAlign w:val="center"/>
          </w:tcPr>
          <w:p w14:paraId="21568B3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980" w:type="dxa"/>
            <w:tcBorders>
              <w:tl2br w:val="nil"/>
              <w:tr2bl w:val="nil"/>
            </w:tcBorders>
            <w:noWrap w:val="0"/>
            <w:vAlign w:val="center"/>
          </w:tcPr>
          <w:p w14:paraId="2DFE2DC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主观分</w:t>
            </w:r>
          </w:p>
        </w:tc>
        <w:tc>
          <w:tcPr>
            <w:tcW w:w="6664" w:type="dxa"/>
            <w:tcBorders>
              <w:tl2br w:val="nil"/>
              <w:tr2bl w:val="nil"/>
            </w:tcBorders>
            <w:noWrap w:val="0"/>
            <w:vAlign w:val="center"/>
          </w:tcPr>
          <w:p w14:paraId="36D193B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szCs w:val="24"/>
              </w:rPr>
            </w:pPr>
            <w:bookmarkStart w:id="573" w:name="_GoBack"/>
            <w:r>
              <w:rPr>
                <w:rFonts w:hint="eastAsia" w:ascii="仿宋" w:hAnsi="仿宋" w:eastAsia="仿宋" w:cs="仿宋"/>
                <w:sz w:val="24"/>
                <w:szCs w:val="24"/>
                <w:lang w:val="en-US" w:eastAsia="zh-CN"/>
              </w:rPr>
              <w:t>根据供应商提出的在日用品等产品使用过程中出现问题如何退货、替换等方案。（完善的得4分，较完善的得2分，不够完善的得1分，不提供不得分。）</w:t>
            </w:r>
            <w:bookmarkEnd w:id="573"/>
          </w:p>
        </w:tc>
      </w:tr>
    </w:tbl>
    <w:p w14:paraId="2A44994D">
      <w:pPr>
        <w:rPr>
          <w:rFonts w:hint="eastAsia" w:ascii="仿宋" w:hAnsi="仿宋" w:eastAsia="仿宋" w:cs="仿宋"/>
        </w:rPr>
      </w:pPr>
    </w:p>
    <w:p w14:paraId="3D54F889">
      <w:pPr>
        <w:pageBreakBefore w:val="0"/>
        <w:kinsoku/>
        <w:wordWrap/>
        <w:overflowPunct/>
        <w:topLinePunct w:val="0"/>
        <w:autoSpaceDE/>
        <w:autoSpaceDN/>
        <w:bidi w:val="0"/>
        <w:snapToGrid w:val="0"/>
        <w:spacing w:line="360" w:lineRule="auto"/>
        <w:textAlignment w:val="auto"/>
        <w:rPr>
          <w:rFonts w:hint="eastAsia" w:ascii="仿宋" w:hAnsi="仿宋" w:eastAsia="仿宋" w:cs="仿宋"/>
          <w:b w:val="0"/>
          <w:bCs w:val="0"/>
          <w:sz w:val="24"/>
        </w:rPr>
      </w:pPr>
      <w:r>
        <w:rPr>
          <w:rFonts w:hint="eastAsia" w:ascii="仿宋" w:hAnsi="仿宋" w:eastAsia="仿宋" w:cs="仿宋"/>
          <w:b w:val="0"/>
          <w:bCs w:val="0"/>
          <w:sz w:val="24"/>
          <w:lang w:val="en-US" w:eastAsia="zh-CN"/>
        </w:rPr>
        <w:t>备注：</w:t>
      </w:r>
      <w:r>
        <w:rPr>
          <w:rFonts w:hint="eastAsia" w:ascii="仿宋" w:hAnsi="仿宋" w:eastAsia="仿宋" w:cs="仿宋"/>
          <w:b w:val="0"/>
          <w:bCs w:val="0"/>
          <w:sz w:val="24"/>
        </w:rPr>
        <w:t>投标人编制投标文件时，建议按此目录（序号和内容）提供评标标准相应的商务技术资料。 </w:t>
      </w:r>
    </w:p>
    <w:p w14:paraId="5787EB36">
      <w:pPr>
        <w:pStyle w:val="2"/>
      </w:pPr>
    </w:p>
    <w:p w14:paraId="3A45CC2B">
      <w:pPr>
        <w:pageBreakBefore w:val="0"/>
        <w:kinsoku/>
        <w:wordWrap/>
        <w:overflowPunct/>
        <w:topLinePunct w:val="0"/>
        <w:autoSpaceDE/>
        <w:autoSpaceDN/>
        <w:bidi w:val="0"/>
        <w:snapToGrid w:val="0"/>
        <w:spacing w:line="360" w:lineRule="auto"/>
        <w:textAlignment w:val="auto"/>
        <w:rPr>
          <w:rFonts w:ascii="仿宋" w:hAnsi="仿宋" w:eastAsia="仿宋" w:cs="仿宋"/>
          <w:b/>
          <w:sz w:val="28"/>
          <w:szCs w:val="28"/>
        </w:rPr>
      </w:pPr>
      <w:r>
        <w:rPr>
          <w:rFonts w:hint="eastAsia" w:ascii="仿宋" w:hAnsi="仿宋" w:eastAsia="仿宋" w:cs="仿宋"/>
          <w:b/>
          <w:sz w:val="32"/>
        </w:rPr>
        <w:t>一、评标方法</w:t>
      </w:r>
    </w:p>
    <w:p w14:paraId="2A522780">
      <w:pPr>
        <w:pageBreakBefore w:val="0"/>
        <w:kinsoku/>
        <w:wordWrap/>
        <w:overflowPunct/>
        <w:topLinePunct w:val="0"/>
        <w:autoSpaceDE/>
        <w:autoSpaceDN/>
        <w:bidi w:val="0"/>
        <w:adjustRightInd/>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3921908">
      <w:pPr>
        <w:pageBreakBefore w:val="0"/>
        <w:kinsoku/>
        <w:wordWrap/>
        <w:overflowPunct/>
        <w:topLinePunct w:val="0"/>
        <w:autoSpaceDE/>
        <w:autoSpaceDN/>
        <w:bidi w:val="0"/>
        <w:adjustRightInd/>
        <w:spacing w:line="360" w:lineRule="auto"/>
        <w:textAlignment w:val="auto"/>
        <w:rPr>
          <w:rFonts w:ascii="仿宋" w:hAnsi="仿宋" w:eastAsia="仿宋" w:cs="仿宋"/>
          <w:kern w:val="0"/>
          <w:sz w:val="24"/>
        </w:rPr>
      </w:pPr>
      <w:r>
        <w:rPr>
          <w:rFonts w:hint="eastAsia" w:ascii="仿宋" w:hAnsi="仿宋" w:eastAsia="仿宋" w:cs="仿宋"/>
          <w:b/>
          <w:sz w:val="32"/>
        </w:rPr>
        <w:t>二、评标标准</w:t>
      </w:r>
    </w:p>
    <w:p w14:paraId="72907887">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D8B6FC0">
      <w:pPr>
        <w:pageBreakBefore w:val="0"/>
        <w:kinsoku/>
        <w:wordWrap/>
        <w:overflowPunct/>
        <w:topLinePunct w:val="0"/>
        <w:autoSpaceDE/>
        <w:autoSpaceDN/>
        <w:bidi w:val="0"/>
        <w:spacing w:line="360" w:lineRule="auto"/>
        <w:textAlignment w:val="auto"/>
        <w:outlineLvl w:val="0"/>
        <w:rPr>
          <w:rFonts w:ascii="仿宋" w:hAnsi="仿宋" w:eastAsia="仿宋" w:cs="仿宋"/>
          <w:b/>
          <w:sz w:val="36"/>
          <w:szCs w:val="36"/>
        </w:rPr>
      </w:pPr>
      <w:r>
        <w:rPr>
          <w:rFonts w:hint="eastAsia" w:ascii="仿宋" w:hAnsi="仿宋" w:eastAsia="仿宋" w:cs="仿宋"/>
          <w:b/>
          <w:sz w:val="36"/>
          <w:szCs w:val="36"/>
        </w:rPr>
        <w:t>三、评标程序</w:t>
      </w:r>
    </w:p>
    <w:p w14:paraId="77DF460E">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CC0989E">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05377E3">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066804D">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b/>
          <w:kern w:val="0"/>
          <w:sz w:val="24"/>
        </w:rPr>
      </w:pPr>
      <w:r>
        <w:rPr>
          <w:rFonts w:hint="eastAsia" w:ascii="仿宋" w:hAnsi="仿宋" w:eastAsia="仿宋" w:cs="仿宋"/>
          <w:b/>
          <w:kern w:val="0"/>
          <w:sz w:val="24"/>
        </w:rPr>
        <w:t>3.4报价评审。</w:t>
      </w:r>
    </w:p>
    <w:p w14:paraId="74211D3B">
      <w:pPr>
        <w:pStyle w:val="130"/>
        <w:pageBreakBefore w:val="0"/>
        <w:kinsoku/>
        <w:wordWrap/>
        <w:overflowPunct/>
        <w:topLinePunct w:val="0"/>
        <w:autoSpaceDE/>
        <w:autoSpaceDN/>
        <w:bidi w:val="0"/>
        <w:spacing w:before="0" w:line="360" w:lineRule="auto"/>
        <w:ind w:firstLine="508" w:firstLineChars="212"/>
        <w:textAlignment w:val="auto"/>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992CC9D">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1B87762">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75CEE4C">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79F9CE1">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230176">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C72A15">
      <w:pPr>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D2A5F3A">
      <w:pPr>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C80FC1">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B1CAA4">
      <w:pPr>
        <w:pStyle w:val="130"/>
        <w:pageBreakBefore w:val="0"/>
        <w:kinsoku/>
        <w:wordWrap/>
        <w:overflowPunct/>
        <w:topLinePunct w:val="0"/>
        <w:autoSpaceDE/>
        <w:autoSpaceDN/>
        <w:bidi w:val="0"/>
        <w:spacing w:before="0" w:line="360" w:lineRule="auto"/>
        <w:ind w:firstLine="480"/>
        <w:textAlignment w:val="auto"/>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18A0BF">
      <w:pPr>
        <w:pageBreakBefore w:val="0"/>
        <w:kinsoku/>
        <w:wordWrap/>
        <w:overflowPunct/>
        <w:topLinePunct w:val="0"/>
        <w:autoSpaceDE/>
        <w:autoSpaceDN/>
        <w:bidi w:val="0"/>
        <w:spacing w:line="360" w:lineRule="auto"/>
        <w:ind w:firstLine="482" w:firstLineChars="200"/>
        <w:textAlignment w:val="auto"/>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5D975">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0440B">
      <w:pPr>
        <w:pageBreakBefore w:val="0"/>
        <w:kinsoku/>
        <w:wordWrap/>
        <w:overflowPunct/>
        <w:topLinePunct w:val="0"/>
        <w:autoSpaceDE/>
        <w:autoSpaceDN/>
        <w:bidi w:val="0"/>
        <w:spacing w:line="360" w:lineRule="auto"/>
        <w:ind w:firstLine="472" w:firstLineChars="196"/>
        <w:textAlignment w:val="auto"/>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019A9">
      <w:pPr>
        <w:pageBreakBefore w:val="0"/>
        <w:widowControl/>
        <w:shd w:val="clear" w:color="auto" w:fill="FFFFFF"/>
        <w:kinsoku/>
        <w:wordWrap/>
        <w:overflowPunct/>
        <w:topLinePunct w:val="0"/>
        <w:autoSpaceDE/>
        <w:autoSpaceDN/>
        <w:bidi w:val="0"/>
        <w:adjustRightInd/>
        <w:spacing w:after="225" w:line="360" w:lineRule="auto"/>
        <w:jc w:val="left"/>
        <w:textAlignment w:val="auto"/>
        <w:rPr>
          <w:rFonts w:ascii="仿宋" w:hAnsi="仿宋" w:eastAsia="仿宋" w:cs="仿宋"/>
          <w:b/>
          <w:sz w:val="32"/>
        </w:rPr>
      </w:pPr>
      <w:r>
        <w:rPr>
          <w:rFonts w:hint="eastAsia" w:ascii="仿宋" w:hAnsi="仿宋" w:eastAsia="仿宋" w:cs="仿宋"/>
          <w:b/>
          <w:sz w:val="32"/>
        </w:rPr>
        <w:t>四、评标中的其他事项</w:t>
      </w:r>
    </w:p>
    <w:p w14:paraId="286DB398">
      <w:pPr>
        <w:pStyle w:val="130"/>
        <w:pageBreakBefore w:val="0"/>
        <w:kinsoku/>
        <w:wordWrap/>
        <w:overflowPunct/>
        <w:topLinePunct w:val="0"/>
        <w:autoSpaceDE/>
        <w:autoSpaceDN/>
        <w:bidi w:val="0"/>
        <w:spacing w:before="0" w:line="360" w:lineRule="auto"/>
        <w:ind w:firstLine="472" w:firstLineChars="196"/>
        <w:textAlignment w:val="auto"/>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96160">
      <w:pPr>
        <w:pStyle w:val="18"/>
        <w:pageBreakBefore w:val="0"/>
        <w:kinsoku/>
        <w:wordWrap/>
        <w:overflowPunct/>
        <w:topLinePunct w:val="0"/>
        <w:autoSpaceDE/>
        <w:autoSpaceDN/>
        <w:bidi w:val="0"/>
        <w:spacing w:line="360" w:lineRule="auto"/>
        <w:ind w:left="954" w:leftChars="226" w:hanging="479" w:firstLineChars="0"/>
        <w:textAlignment w:val="auto"/>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05A815E">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6059B03">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A9E475E">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3183212">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52A278A">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5855E8">
      <w:pPr>
        <w:pageBreakBefore w:val="0"/>
        <w:kinsoku/>
        <w:wordWrap/>
        <w:overflowPunct/>
        <w:topLinePunct w:val="0"/>
        <w:autoSpaceDE/>
        <w:autoSpaceDN/>
        <w:bidi w:val="0"/>
        <w:snapToGrid w:val="0"/>
        <w:spacing w:line="360" w:lineRule="auto"/>
        <w:ind w:firstLine="120" w:firstLineChars="50"/>
        <w:jc w:val="left"/>
        <w:textAlignment w:val="auto"/>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8AF3AE7">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DCC63A3">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51D63D0">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FD159F7">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4.2.10投标人提供虚假材料投标的；</w:t>
      </w:r>
    </w:p>
    <w:p w14:paraId="0D165775">
      <w:pPr>
        <w:pageBreakBefore w:val="0"/>
        <w:kinsoku/>
        <w:wordWrap/>
        <w:overflowPunct/>
        <w:topLinePunct w:val="0"/>
        <w:autoSpaceDE/>
        <w:autoSpaceDN/>
        <w:bidi w:val="0"/>
        <w:spacing w:line="360" w:lineRule="auto"/>
        <w:ind w:firstLine="240" w:firstLineChars="100"/>
        <w:textAlignment w:val="auto"/>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C4C0654">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D9765B">
      <w:pPr>
        <w:pStyle w:val="5"/>
        <w:pageBreakBefore w:val="0"/>
        <w:kinsoku/>
        <w:wordWrap/>
        <w:overflowPunct/>
        <w:topLinePunct w:val="0"/>
        <w:autoSpaceDE/>
        <w:autoSpaceDN/>
        <w:bidi w:val="0"/>
        <w:spacing w:line="360" w:lineRule="auto"/>
        <w:ind w:left="862" w:leftChars="205"/>
        <w:textAlignment w:val="auto"/>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0291DE0E">
      <w:pPr>
        <w:pageBreakBefore w:val="0"/>
        <w:kinsoku/>
        <w:wordWrap/>
        <w:overflowPunct/>
        <w:topLinePunct w:val="0"/>
        <w:autoSpaceDE/>
        <w:autoSpaceDN/>
        <w:bidi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070F334">
      <w:pPr>
        <w:pStyle w:val="18"/>
        <w:pageBreakBefore w:val="0"/>
        <w:kinsoku/>
        <w:wordWrap/>
        <w:overflowPunct/>
        <w:topLinePunct w:val="0"/>
        <w:autoSpaceDE/>
        <w:autoSpaceDN/>
        <w:bidi w:val="0"/>
        <w:snapToGrid w:val="0"/>
        <w:spacing w:line="360" w:lineRule="auto"/>
        <w:ind w:firstLine="472" w:firstLineChars="196"/>
        <w:textAlignment w:val="auto"/>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4C2DA58">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B4216C3">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5.2出现影响采购公正的违法、违规行为的；</w:t>
      </w:r>
    </w:p>
    <w:p w14:paraId="122B0A95">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5.3投标人的报价均超过了采购预算，采购人不能支付的；</w:t>
      </w:r>
    </w:p>
    <w:p w14:paraId="04160A4C">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5.4因重大变故，采购任务取消的。</w:t>
      </w:r>
    </w:p>
    <w:p w14:paraId="46072984">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废标后，采购代理机构应当将废标理由通知所有投标人。</w:t>
      </w:r>
    </w:p>
    <w:p w14:paraId="7381F00E">
      <w:pPr>
        <w:pStyle w:val="18"/>
        <w:pageBreakBefore w:val="0"/>
        <w:kinsoku/>
        <w:wordWrap/>
        <w:overflowPunct/>
        <w:topLinePunct w:val="0"/>
        <w:autoSpaceDE/>
        <w:autoSpaceDN/>
        <w:bidi w:val="0"/>
        <w:snapToGrid w:val="0"/>
        <w:spacing w:line="360" w:lineRule="auto"/>
        <w:ind w:firstLine="590" w:firstLineChars="245"/>
        <w:textAlignment w:val="auto"/>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35FEA">
      <w:pPr>
        <w:pStyle w:val="18"/>
        <w:pageBreakBefore w:val="0"/>
        <w:kinsoku/>
        <w:wordWrap/>
        <w:overflowPunct/>
        <w:topLinePunct w:val="0"/>
        <w:autoSpaceDE/>
        <w:autoSpaceDN/>
        <w:bidi w:val="0"/>
        <w:snapToGrid w:val="0"/>
        <w:spacing w:line="360" w:lineRule="auto"/>
        <w:ind w:firstLine="482"/>
        <w:textAlignment w:val="auto"/>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581CB9F">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7.1未确定中标供应商的，终止本次政府采购活动，重新开展政府采购活动。</w:t>
      </w:r>
    </w:p>
    <w:p w14:paraId="66F30631">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616A829">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430BF0A">
      <w:pPr>
        <w:pStyle w:val="18"/>
        <w:pageBreakBefore w:val="0"/>
        <w:kinsoku/>
        <w:wordWrap/>
        <w:overflowPunct/>
        <w:topLinePunct w:val="0"/>
        <w:autoSpaceDE/>
        <w:autoSpaceDN/>
        <w:bidi w:val="0"/>
        <w:snapToGrid w:val="0"/>
        <w:spacing w:line="360" w:lineRule="auto"/>
        <w:textAlignment w:val="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799610D">
      <w:pPr>
        <w:pStyle w:val="18"/>
        <w:pageBreakBefore w:val="0"/>
        <w:kinsoku/>
        <w:wordWrap/>
        <w:overflowPunct/>
        <w:topLinePunct w:val="0"/>
        <w:autoSpaceDE/>
        <w:autoSpaceDN/>
        <w:bidi w:val="0"/>
        <w:snapToGrid w:val="0"/>
        <w:spacing w:line="360" w:lineRule="auto"/>
        <w:textAlignment w:val="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7D395B01">
      <w:pPr>
        <w:pStyle w:val="18"/>
        <w:pageBreakBefore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rPr>
      </w:pPr>
    </w:p>
    <w:p w14:paraId="2F40F02D">
      <w:pPr>
        <w:pStyle w:val="18"/>
        <w:pageBreakBefore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rPr>
      </w:pPr>
    </w:p>
    <w:p w14:paraId="16B1F498">
      <w:pPr>
        <w:pStyle w:val="18"/>
        <w:pageBreakBefore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rPr>
      </w:pPr>
    </w:p>
    <w:p w14:paraId="308451B3">
      <w:pPr>
        <w:pStyle w:val="18"/>
        <w:pageBreakBefore w:val="0"/>
        <w:kinsoku/>
        <w:wordWrap/>
        <w:overflowPunct/>
        <w:topLinePunct w:val="0"/>
        <w:autoSpaceDE/>
        <w:autoSpaceDN/>
        <w:bidi w:val="0"/>
        <w:snapToGrid w:val="0"/>
        <w:spacing w:line="360" w:lineRule="auto"/>
        <w:ind w:left="0" w:leftChars="0" w:firstLine="0" w:firstLineChars="0"/>
        <w:textAlignment w:val="auto"/>
        <w:rPr>
          <w:rFonts w:hint="eastAsia" w:ascii="仿宋" w:hAnsi="仿宋" w:eastAsia="仿宋" w:cs="仿宋"/>
        </w:rPr>
      </w:pPr>
    </w:p>
    <w:p w14:paraId="6DF8FA15">
      <w:pPr>
        <w:rPr>
          <w:rFonts w:ascii="仿宋" w:hAnsi="仿宋" w:eastAsia="仿宋" w:cs="仿宋"/>
        </w:rPr>
      </w:pPr>
    </w:p>
    <w:bookmarkEnd w:id="27"/>
    <w:p w14:paraId="5392870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226587B0">
      <w:pPr>
        <w:rPr>
          <w:rFonts w:hint="eastAsia" w:ascii="仿宋" w:hAnsi="仿宋" w:eastAsia="仿宋" w:cs="仿宋"/>
          <w:color w:val="auto"/>
          <w:sz w:val="24"/>
          <w:highlight w:val="none"/>
        </w:rPr>
      </w:pPr>
    </w:p>
    <w:p w14:paraId="50C0CF7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547E065">
      <w:pPr>
        <w:spacing w:line="480" w:lineRule="auto"/>
        <w:jc w:val="center"/>
        <w:rPr>
          <w:rFonts w:hint="eastAsia" w:ascii="仿宋" w:hAnsi="仿宋" w:eastAsia="仿宋" w:cs="仿宋"/>
          <w:b/>
          <w:color w:val="auto"/>
          <w:sz w:val="28"/>
          <w:szCs w:val="28"/>
          <w:highlight w:val="none"/>
        </w:rPr>
      </w:pPr>
    </w:p>
    <w:p w14:paraId="65CCAEB1">
      <w:pPr>
        <w:spacing w:line="480" w:lineRule="auto"/>
        <w:jc w:val="center"/>
        <w:rPr>
          <w:rFonts w:hint="eastAsia" w:ascii="仿宋" w:hAnsi="仿宋" w:eastAsia="仿宋" w:cs="仿宋"/>
          <w:b/>
          <w:color w:val="auto"/>
          <w:sz w:val="24"/>
          <w:highlight w:val="none"/>
        </w:rPr>
      </w:pPr>
    </w:p>
    <w:p w14:paraId="7203264B">
      <w:pPr>
        <w:spacing w:line="480" w:lineRule="auto"/>
        <w:jc w:val="center"/>
        <w:rPr>
          <w:rFonts w:hint="eastAsia" w:ascii="仿宋" w:hAnsi="仿宋" w:eastAsia="仿宋" w:cs="仿宋"/>
          <w:b/>
          <w:color w:val="auto"/>
          <w:sz w:val="24"/>
          <w:highlight w:val="none"/>
        </w:rPr>
      </w:pPr>
    </w:p>
    <w:p w14:paraId="5D8162D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C59BF2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3A3D7B22">
      <w:pPr>
        <w:pStyle w:val="701"/>
        <w:rPr>
          <w:rFonts w:hint="eastAsia" w:ascii="仿宋" w:hAnsi="仿宋" w:eastAsia="仿宋" w:cs="仿宋"/>
          <w:color w:val="auto"/>
          <w:szCs w:val="24"/>
          <w:highlight w:val="none"/>
        </w:rPr>
      </w:pPr>
    </w:p>
    <w:p w14:paraId="1B0D99A6">
      <w:pPr>
        <w:pStyle w:val="701"/>
        <w:rPr>
          <w:rFonts w:hint="eastAsia" w:ascii="仿宋" w:hAnsi="仿宋" w:eastAsia="仿宋" w:cs="仿宋"/>
          <w:color w:val="auto"/>
          <w:szCs w:val="24"/>
          <w:highlight w:val="none"/>
        </w:rPr>
      </w:pPr>
    </w:p>
    <w:p w14:paraId="25DDDEDE">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5E28729">
      <w:pPr>
        <w:pStyle w:val="701"/>
        <w:rPr>
          <w:rFonts w:hint="eastAsia" w:ascii="仿宋" w:hAnsi="仿宋" w:eastAsia="仿宋" w:cs="仿宋"/>
          <w:color w:val="auto"/>
          <w:szCs w:val="24"/>
          <w:highlight w:val="none"/>
        </w:rPr>
      </w:pPr>
    </w:p>
    <w:p w14:paraId="461C607D">
      <w:pPr>
        <w:pStyle w:val="701"/>
        <w:rPr>
          <w:rFonts w:hint="eastAsia" w:ascii="仿宋" w:hAnsi="仿宋" w:eastAsia="仿宋" w:cs="仿宋"/>
          <w:color w:val="auto"/>
          <w:szCs w:val="24"/>
          <w:highlight w:val="none"/>
        </w:rPr>
      </w:pPr>
    </w:p>
    <w:p w14:paraId="3D923D00">
      <w:pPr>
        <w:spacing w:before="120" w:line="22" w:lineRule="atLeast"/>
        <w:rPr>
          <w:rFonts w:hint="eastAsia" w:ascii="仿宋" w:hAnsi="仿宋" w:eastAsia="仿宋" w:cs="仿宋"/>
          <w:color w:val="auto"/>
          <w:sz w:val="24"/>
          <w:highlight w:val="none"/>
        </w:rPr>
      </w:pPr>
    </w:p>
    <w:p w14:paraId="1D4C78F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DAD029">
      <w:pPr>
        <w:pStyle w:val="598"/>
        <w:spacing w:before="120" w:line="22" w:lineRule="atLeast"/>
        <w:rPr>
          <w:rFonts w:hint="eastAsia" w:ascii="仿宋" w:hAnsi="仿宋" w:eastAsia="仿宋" w:cs="仿宋"/>
          <w:color w:val="auto"/>
          <w:szCs w:val="24"/>
          <w:highlight w:val="none"/>
        </w:rPr>
      </w:pPr>
    </w:p>
    <w:p w14:paraId="1E8AAC80">
      <w:pPr>
        <w:pStyle w:val="598"/>
        <w:spacing w:before="120" w:line="22" w:lineRule="atLeast"/>
        <w:rPr>
          <w:rFonts w:hint="eastAsia" w:ascii="仿宋" w:hAnsi="仿宋" w:eastAsia="仿宋" w:cs="仿宋"/>
          <w:color w:val="auto"/>
          <w:szCs w:val="24"/>
          <w:highlight w:val="none"/>
        </w:rPr>
      </w:pPr>
    </w:p>
    <w:p w14:paraId="71561098">
      <w:pPr>
        <w:rPr>
          <w:rFonts w:hint="eastAsia" w:ascii="仿宋" w:hAnsi="仿宋" w:eastAsia="仿宋" w:cs="仿宋"/>
          <w:color w:val="auto"/>
          <w:sz w:val="24"/>
          <w:highlight w:val="none"/>
        </w:rPr>
      </w:pPr>
    </w:p>
    <w:p w14:paraId="0EDE215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0D37066">
      <w:pPr>
        <w:spacing w:before="120" w:line="22" w:lineRule="atLeast"/>
        <w:rPr>
          <w:rFonts w:hint="eastAsia" w:ascii="仿宋" w:hAnsi="仿宋" w:eastAsia="仿宋" w:cs="仿宋"/>
          <w:color w:val="auto"/>
          <w:sz w:val="24"/>
          <w:highlight w:val="none"/>
        </w:rPr>
      </w:pPr>
    </w:p>
    <w:p w14:paraId="0870874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64395B7">
      <w:pPr>
        <w:spacing w:before="120" w:line="22" w:lineRule="atLeast"/>
        <w:rPr>
          <w:rFonts w:hint="eastAsia" w:ascii="仿宋" w:hAnsi="仿宋" w:eastAsia="仿宋" w:cs="仿宋"/>
          <w:color w:val="auto"/>
          <w:sz w:val="24"/>
          <w:highlight w:val="none"/>
        </w:rPr>
      </w:pPr>
    </w:p>
    <w:p w14:paraId="3B9FDA1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3DA1958">
      <w:pPr>
        <w:spacing w:before="120" w:line="22" w:lineRule="atLeast"/>
        <w:rPr>
          <w:rFonts w:hint="eastAsia" w:ascii="仿宋" w:hAnsi="仿宋" w:eastAsia="仿宋" w:cs="仿宋"/>
          <w:color w:val="auto"/>
          <w:sz w:val="24"/>
          <w:highlight w:val="none"/>
        </w:rPr>
      </w:pPr>
    </w:p>
    <w:p w14:paraId="3F62170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EDAF33F">
      <w:pPr>
        <w:rPr>
          <w:rFonts w:hint="eastAsia" w:ascii="仿宋" w:hAnsi="仿宋" w:eastAsia="仿宋" w:cs="仿宋"/>
          <w:color w:val="auto"/>
          <w:sz w:val="24"/>
          <w:highlight w:val="none"/>
        </w:rPr>
      </w:pPr>
    </w:p>
    <w:p w14:paraId="66535B4B">
      <w:pPr>
        <w:rPr>
          <w:rFonts w:hint="eastAsia" w:ascii="仿宋" w:hAnsi="仿宋" w:eastAsia="仿宋" w:cs="仿宋"/>
          <w:color w:val="auto"/>
          <w:sz w:val="24"/>
          <w:highlight w:val="none"/>
        </w:rPr>
      </w:pPr>
    </w:p>
    <w:p w14:paraId="2DE7009A">
      <w:pPr>
        <w:rPr>
          <w:rFonts w:hint="eastAsia" w:ascii="仿宋" w:hAnsi="仿宋" w:eastAsia="仿宋" w:cs="仿宋"/>
          <w:color w:val="auto"/>
          <w:sz w:val="24"/>
          <w:highlight w:val="none"/>
        </w:rPr>
        <w:sectPr>
          <w:pgSz w:w="11905" w:h="16838"/>
          <w:pgMar w:top="1587" w:right="1701" w:bottom="1474" w:left="1701" w:header="851" w:footer="850" w:gutter="0"/>
          <w:pgBorders>
            <w:top w:val="none" w:sz="0" w:space="0"/>
            <w:left w:val="none" w:sz="0" w:space="0"/>
            <w:bottom w:val="none" w:sz="0" w:space="0"/>
            <w:right w:val="none" w:sz="0" w:space="0"/>
          </w:pgBorders>
          <w:cols w:space="0" w:num="1"/>
          <w:rtlGutter w:val="0"/>
          <w:docGrid w:linePitch="0" w:charSpace="0"/>
        </w:sectPr>
      </w:pPr>
    </w:p>
    <w:p w14:paraId="60DBA0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42D79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7F11FC">
      <w:pPr>
        <w:spacing w:line="360" w:lineRule="auto"/>
        <w:ind w:firstLine="482" w:firstLineChars="200"/>
        <w:outlineLvl w:val="0"/>
        <w:rPr>
          <w:rFonts w:hint="eastAsia" w:ascii="仿宋" w:hAnsi="仿宋" w:eastAsia="仿宋" w:cs="仿宋"/>
          <w:b/>
          <w:color w:val="auto"/>
          <w:sz w:val="24"/>
          <w:highlight w:val="none"/>
        </w:rPr>
      </w:pPr>
      <w:bookmarkStart w:id="406" w:name="_Toc2232"/>
      <w:bookmarkStart w:id="407" w:name="_Toc3029"/>
      <w:bookmarkStart w:id="408" w:name="_Toc24059"/>
      <w:r>
        <w:rPr>
          <w:rFonts w:hint="eastAsia" w:ascii="仿宋" w:hAnsi="仿宋" w:eastAsia="仿宋" w:cs="仿宋"/>
          <w:b/>
          <w:color w:val="auto"/>
          <w:sz w:val="24"/>
          <w:highlight w:val="none"/>
        </w:rPr>
        <w:t>1.1 合同组成部分</w:t>
      </w:r>
      <w:bookmarkEnd w:id="406"/>
      <w:bookmarkEnd w:id="407"/>
      <w:bookmarkEnd w:id="408"/>
    </w:p>
    <w:p w14:paraId="3F08A7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003B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F9273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18009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33F43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14CDC6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19E143F">
      <w:pPr>
        <w:spacing w:line="360" w:lineRule="auto"/>
        <w:ind w:firstLine="482" w:firstLineChars="200"/>
        <w:outlineLvl w:val="0"/>
        <w:rPr>
          <w:rFonts w:hint="eastAsia" w:ascii="仿宋" w:hAnsi="仿宋" w:eastAsia="仿宋" w:cs="仿宋"/>
          <w:b/>
          <w:color w:val="auto"/>
          <w:sz w:val="24"/>
          <w:highlight w:val="none"/>
        </w:rPr>
      </w:pPr>
      <w:bookmarkStart w:id="409" w:name="_Toc24300"/>
      <w:bookmarkStart w:id="410" w:name="_Toc21295"/>
      <w:bookmarkStart w:id="411" w:name="_Toc27126"/>
      <w:r>
        <w:rPr>
          <w:rFonts w:hint="eastAsia" w:ascii="仿宋" w:hAnsi="仿宋" w:eastAsia="仿宋" w:cs="仿宋"/>
          <w:b/>
          <w:color w:val="auto"/>
          <w:sz w:val="24"/>
          <w:highlight w:val="none"/>
        </w:rPr>
        <w:t>1.2 货物</w:t>
      </w:r>
      <w:bookmarkEnd w:id="409"/>
      <w:bookmarkEnd w:id="410"/>
      <w:bookmarkEnd w:id="411"/>
    </w:p>
    <w:p w14:paraId="26731B5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FA7C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18D66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939628">
      <w:pPr>
        <w:spacing w:line="360" w:lineRule="auto"/>
        <w:ind w:firstLine="482" w:firstLineChars="200"/>
        <w:outlineLvl w:val="0"/>
        <w:rPr>
          <w:rFonts w:hint="eastAsia" w:ascii="仿宋" w:hAnsi="仿宋" w:eastAsia="仿宋" w:cs="仿宋"/>
          <w:b/>
          <w:color w:val="auto"/>
          <w:sz w:val="24"/>
          <w:highlight w:val="none"/>
        </w:rPr>
      </w:pPr>
      <w:bookmarkStart w:id="412" w:name="_Toc23292"/>
      <w:bookmarkStart w:id="413" w:name="_Toc21631"/>
      <w:bookmarkStart w:id="414" w:name="_Toc21551"/>
      <w:r>
        <w:rPr>
          <w:rFonts w:hint="eastAsia" w:ascii="仿宋" w:hAnsi="仿宋" w:eastAsia="仿宋" w:cs="仿宋"/>
          <w:b/>
          <w:color w:val="auto"/>
          <w:sz w:val="24"/>
          <w:highlight w:val="none"/>
        </w:rPr>
        <w:t>1.3 价款</w:t>
      </w:r>
      <w:bookmarkEnd w:id="412"/>
      <w:bookmarkEnd w:id="413"/>
      <w:bookmarkEnd w:id="414"/>
    </w:p>
    <w:p w14:paraId="1928F5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F569A3D">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794"/>
        <w:gridCol w:w="2846"/>
      </w:tblGrid>
      <w:tr w14:paraId="0AAE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4CA8EF02">
            <w:pPr>
              <w:pStyle w:val="319"/>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794" w:type="dxa"/>
            <w:tcBorders>
              <w:top w:val="single" w:color="auto" w:sz="4" w:space="0"/>
              <w:left w:val="single" w:color="auto" w:sz="4" w:space="0"/>
              <w:bottom w:val="single" w:color="auto" w:sz="4" w:space="0"/>
              <w:right w:val="single" w:color="auto" w:sz="4" w:space="0"/>
            </w:tcBorders>
            <w:vAlign w:val="center"/>
          </w:tcPr>
          <w:p w14:paraId="533DF4E5">
            <w:pPr>
              <w:pStyle w:val="319"/>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846" w:type="dxa"/>
            <w:tcBorders>
              <w:top w:val="single" w:color="auto" w:sz="4" w:space="0"/>
              <w:left w:val="single" w:color="auto" w:sz="4" w:space="0"/>
              <w:bottom w:val="single" w:color="auto" w:sz="4" w:space="0"/>
              <w:right w:val="single" w:color="auto" w:sz="4" w:space="0"/>
            </w:tcBorders>
            <w:vAlign w:val="center"/>
          </w:tcPr>
          <w:p w14:paraId="7E4287A0">
            <w:pPr>
              <w:pStyle w:val="319"/>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253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7F3821B3">
            <w:pPr>
              <w:pStyle w:val="319"/>
              <w:spacing w:line="360" w:lineRule="auto"/>
              <w:ind w:firstLine="200"/>
              <w:jc w:val="center"/>
              <w:rPr>
                <w:rFonts w:hint="eastAsia" w:ascii="仿宋" w:hAnsi="仿宋" w:eastAsia="仿宋" w:cs="仿宋"/>
                <w:color w:val="auto"/>
                <w:sz w:val="24"/>
                <w:szCs w:val="24"/>
                <w:highlight w:val="none"/>
              </w:rPr>
            </w:pPr>
          </w:p>
        </w:tc>
        <w:tc>
          <w:tcPr>
            <w:tcW w:w="3794" w:type="dxa"/>
            <w:tcBorders>
              <w:top w:val="single" w:color="auto" w:sz="4" w:space="0"/>
              <w:left w:val="single" w:color="auto" w:sz="4" w:space="0"/>
              <w:bottom w:val="single" w:color="auto" w:sz="4" w:space="0"/>
              <w:right w:val="single" w:color="auto" w:sz="4" w:space="0"/>
            </w:tcBorders>
            <w:vAlign w:val="center"/>
          </w:tcPr>
          <w:p w14:paraId="6FD60270">
            <w:pPr>
              <w:pStyle w:val="319"/>
              <w:spacing w:line="360" w:lineRule="auto"/>
              <w:ind w:firstLine="200"/>
              <w:jc w:val="center"/>
              <w:rPr>
                <w:rFonts w:hint="eastAsia" w:ascii="仿宋" w:hAnsi="仿宋" w:eastAsia="仿宋" w:cs="仿宋"/>
                <w:color w:val="auto"/>
                <w:sz w:val="24"/>
                <w:szCs w:val="24"/>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183BB6A8">
            <w:pPr>
              <w:pStyle w:val="319"/>
              <w:spacing w:line="360" w:lineRule="auto"/>
              <w:ind w:firstLine="200"/>
              <w:jc w:val="center"/>
              <w:rPr>
                <w:rFonts w:hint="eastAsia" w:ascii="仿宋" w:hAnsi="仿宋" w:eastAsia="仿宋" w:cs="仿宋"/>
                <w:color w:val="auto"/>
                <w:sz w:val="24"/>
                <w:szCs w:val="24"/>
                <w:highlight w:val="none"/>
              </w:rPr>
            </w:pPr>
          </w:p>
        </w:tc>
      </w:tr>
      <w:tr w14:paraId="38D2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6A1EE57D">
            <w:pPr>
              <w:pStyle w:val="319"/>
              <w:spacing w:line="360" w:lineRule="auto"/>
              <w:ind w:firstLine="200"/>
              <w:jc w:val="center"/>
              <w:rPr>
                <w:rFonts w:hint="eastAsia" w:ascii="仿宋" w:hAnsi="仿宋" w:eastAsia="仿宋" w:cs="仿宋"/>
                <w:color w:val="auto"/>
                <w:sz w:val="24"/>
                <w:szCs w:val="24"/>
                <w:highlight w:val="none"/>
              </w:rPr>
            </w:pPr>
          </w:p>
        </w:tc>
        <w:tc>
          <w:tcPr>
            <w:tcW w:w="3794" w:type="dxa"/>
            <w:tcBorders>
              <w:top w:val="single" w:color="auto" w:sz="4" w:space="0"/>
              <w:left w:val="single" w:color="auto" w:sz="4" w:space="0"/>
              <w:bottom w:val="single" w:color="auto" w:sz="4" w:space="0"/>
              <w:right w:val="single" w:color="auto" w:sz="4" w:space="0"/>
            </w:tcBorders>
            <w:vAlign w:val="center"/>
          </w:tcPr>
          <w:p w14:paraId="1B8BA291">
            <w:pPr>
              <w:pStyle w:val="319"/>
              <w:spacing w:line="360" w:lineRule="auto"/>
              <w:ind w:firstLine="200"/>
              <w:jc w:val="center"/>
              <w:rPr>
                <w:rFonts w:hint="eastAsia" w:ascii="仿宋" w:hAnsi="仿宋" w:eastAsia="仿宋" w:cs="仿宋"/>
                <w:color w:val="auto"/>
                <w:sz w:val="24"/>
                <w:szCs w:val="24"/>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074D3EC7">
            <w:pPr>
              <w:pStyle w:val="319"/>
              <w:spacing w:line="360" w:lineRule="auto"/>
              <w:ind w:firstLine="200"/>
              <w:jc w:val="center"/>
              <w:rPr>
                <w:rFonts w:hint="eastAsia" w:ascii="仿宋" w:hAnsi="仿宋" w:eastAsia="仿宋" w:cs="仿宋"/>
                <w:color w:val="auto"/>
                <w:sz w:val="24"/>
                <w:szCs w:val="24"/>
                <w:highlight w:val="none"/>
              </w:rPr>
            </w:pPr>
          </w:p>
        </w:tc>
      </w:tr>
      <w:tr w14:paraId="4E51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4AC95379">
            <w:pPr>
              <w:pStyle w:val="319"/>
              <w:spacing w:line="360" w:lineRule="auto"/>
              <w:ind w:firstLine="200"/>
              <w:jc w:val="center"/>
              <w:rPr>
                <w:rFonts w:hint="eastAsia" w:ascii="仿宋" w:hAnsi="仿宋" w:eastAsia="仿宋" w:cs="仿宋"/>
                <w:color w:val="auto"/>
                <w:sz w:val="24"/>
                <w:szCs w:val="24"/>
                <w:highlight w:val="none"/>
              </w:rPr>
            </w:pPr>
          </w:p>
        </w:tc>
        <w:tc>
          <w:tcPr>
            <w:tcW w:w="3794" w:type="dxa"/>
            <w:tcBorders>
              <w:top w:val="single" w:color="auto" w:sz="4" w:space="0"/>
              <w:left w:val="single" w:color="auto" w:sz="4" w:space="0"/>
              <w:bottom w:val="single" w:color="auto" w:sz="4" w:space="0"/>
              <w:right w:val="single" w:color="auto" w:sz="4" w:space="0"/>
            </w:tcBorders>
            <w:vAlign w:val="center"/>
          </w:tcPr>
          <w:p w14:paraId="06818CA3">
            <w:pPr>
              <w:pStyle w:val="319"/>
              <w:spacing w:line="360" w:lineRule="auto"/>
              <w:ind w:firstLine="200"/>
              <w:jc w:val="center"/>
              <w:rPr>
                <w:rFonts w:hint="eastAsia" w:ascii="仿宋" w:hAnsi="仿宋" w:eastAsia="仿宋" w:cs="仿宋"/>
                <w:color w:val="auto"/>
                <w:sz w:val="24"/>
                <w:szCs w:val="24"/>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6FBA66B8">
            <w:pPr>
              <w:pStyle w:val="319"/>
              <w:spacing w:line="360" w:lineRule="auto"/>
              <w:ind w:firstLine="200"/>
              <w:jc w:val="center"/>
              <w:rPr>
                <w:rFonts w:hint="eastAsia" w:ascii="仿宋" w:hAnsi="仿宋" w:eastAsia="仿宋" w:cs="仿宋"/>
                <w:color w:val="auto"/>
                <w:sz w:val="24"/>
                <w:szCs w:val="24"/>
                <w:highlight w:val="none"/>
              </w:rPr>
            </w:pPr>
          </w:p>
        </w:tc>
      </w:tr>
      <w:tr w14:paraId="3B67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6A44398F">
            <w:pPr>
              <w:pStyle w:val="319"/>
              <w:spacing w:line="360" w:lineRule="auto"/>
              <w:ind w:firstLine="200"/>
              <w:jc w:val="center"/>
              <w:rPr>
                <w:rFonts w:hint="eastAsia" w:ascii="仿宋" w:hAnsi="仿宋" w:eastAsia="仿宋" w:cs="仿宋"/>
                <w:color w:val="auto"/>
                <w:sz w:val="24"/>
                <w:szCs w:val="24"/>
                <w:highlight w:val="none"/>
              </w:rPr>
            </w:pPr>
          </w:p>
        </w:tc>
        <w:tc>
          <w:tcPr>
            <w:tcW w:w="3794" w:type="dxa"/>
            <w:tcBorders>
              <w:top w:val="single" w:color="auto" w:sz="4" w:space="0"/>
              <w:left w:val="single" w:color="auto" w:sz="4" w:space="0"/>
              <w:bottom w:val="single" w:color="auto" w:sz="4" w:space="0"/>
              <w:right w:val="single" w:color="auto" w:sz="4" w:space="0"/>
            </w:tcBorders>
            <w:vAlign w:val="center"/>
          </w:tcPr>
          <w:p w14:paraId="30F78968">
            <w:pPr>
              <w:pStyle w:val="319"/>
              <w:spacing w:line="360" w:lineRule="auto"/>
              <w:ind w:firstLine="200"/>
              <w:jc w:val="center"/>
              <w:rPr>
                <w:rFonts w:hint="eastAsia" w:ascii="仿宋" w:hAnsi="仿宋" w:eastAsia="仿宋" w:cs="仿宋"/>
                <w:color w:val="auto"/>
                <w:sz w:val="24"/>
                <w:szCs w:val="24"/>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1D494D0A">
            <w:pPr>
              <w:pStyle w:val="319"/>
              <w:spacing w:line="360" w:lineRule="auto"/>
              <w:ind w:firstLine="200"/>
              <w:jc w:val="center"/>
              <w:rPr>
                <w:rFonts w:hint="eastAsia" w:ascii="仿宋" w:hAnsi="仿宋" w:eastAsia="仿宋" w:cs="仿宋"/>
                <w:color w:val="auto"/>
                <w:sz w:val="24"/>
                <w:szCs w:val="24"/>
                <w:highlight w:val="none"/>
              </w:rPr>
            </w:pPr>
          </w:p>
        </w:tc>
      </w:tr>
      <w:tr w14:paraId="1E3E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133" w:type="dxa"/>
            <w:gridSpan w:val="2"/>
            <w:tcBorders>
              <w:top w:val="single" w:color="auto" w:sz="4" w:space="0"/>
              <w:left w:val="single" w:color="auto" w:sz="4" w:space="0"/>
              <w:bottom w:val="single" w:color="auto" w:sz="4" w:space="0"/>
              <w:right w:val="single" w:color="auto" w:sz="4" w:space="0"/>
            </w:tcBorders>
            <w:vAlign w:val="center"/>
          </w:tcPr>
          <w:p w14:paraId="30CD93CF">
            <w:pPr>
              <w:pStyle w:val="319"/>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846" w:type="dxa"/>
            <w:tcBorders>
              <w:top w:val="single" w:color="auto" w:sz="4" w:space="0"/>
              <w:left w:val="single" w:color="auto" w:sz="4" w:space="0"/>
              <w:bottom w:val="single" w:color="auto" w:sz="4" w:space="0"/>
              <w:right w:val="single" w:color="auto" w:sz="4" w:space="0"/>
            </w:tcBorders>
            <w:vAlign w:val="center"/>
          </w:tcPr>
          <w:p w14:paraId="3389152F">
            <w:pPr>
              <w:pStyle w:val="319"/>
              <w:spacing w:line="360" w:lineRule="auto"/>
              <w:ind w:firstLine="200"/>
              <w:jc w:val="center"/>
              <w:rPr>
                <w:rFonts w:hint="eastAsia" w:ascii="仿宋" w:hAnsi="仿宋" w:eastAsia="仿宋" w:cs="仿宋"/>
                <w:color w:val="auto"/>
                <w:sz w:val="24"/>
                <w:szCs w:val="24"/>
                <w:highlight w:val="none"/>
              </w:rPr>
            </w:pPr>
          </w:p>
        </w:tc>
      </w:tr>
    </w:tbl>
    <w:p w14:paraId="48EE248B">
      <w:pPr>
        <w:spacing w:line="360" w:lineRule="auto"/>
        <w:ind w:firstLine="482" w:firstLineChars="200"/>
        <w:outlineLvl w:val="0"/>
        <w:rPr>
          <w:rFonts w:hint="eastAsia" w:ascii="仿宋" w:hAnsi="仿宋" w:eastAsia="仿宋" w:cs="仿宋"/>
          <w:b/>
          <w:color w:val="auto"/>
          <w:sz w:val="24"/>
          <w:highlight w:val="none"/>
        </w:rPr>
      </w:pPr>
      <w:bookmarkStart w:id="415" w:name="_Toc22618"/>
      <w:bookmarkStart w:id="416" w:name="_Toc10340"/>
      <w:bookmarkStart w:id="417" w:name="_Toc1814"/>
      <w:r>
        <w:rPr>
          <w:rFonts w:hint="eastAsia" w:ascii="仿宋" w:hAnsi="仿宋" w:eastAsia="仿宋" w:cs="仿宋"/>
          <w:b/>
          <w:color w:val="auto"/>
          <w:sz w:val="24"/>
          <w:highlight w:val="none"/>
        </w:rPr>
        <w:t>1.4 付款</w:t>
      </w:r>
      <w:bookmarkEnd w:id="415"/>
      <w:bookmarkEnd w:id="416"/>
      <w:bookmarkEnd w:id="417"/>
      <w:r>
        <w:rPr>
          <w:rFonts w:hint="eastAsia" w:ascii="仿宋" w:hAnsi="仿宋" w:eastAsia="仿宋" w:cs="仿宋"/>
          <w:b/>
          <w:color w:val="auto"/>
          <w:sz w:val="24"/>
          <w:highlight w:val="none"/>
        </w:rPr>
        <w:t>方式、时间和条件</w:t>
      </w:r>
    </w:p>
    <w:p w14:paraId="5FF538E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0A56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8B150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2F829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bCs/>
          <w:i/>
          <w:iCs/>
          <w:color w:val="auto"/>
          <w:sz w:val="24"/>
          <w:highlight w:val="none"/>
          <w:u w:val="single"/>
        </w:rPr>
        <w:t>合同专用条款</w:t>
      </w:r>
      <w:r>
        <w:rPr>
          <w:rFonts w:hint="eastAsia" w:ascii="仿宋" w:hAnsi="仿宋" w:eastAsia="仿宋" w:cs="仿宋"/>
          <w:color w:val="auto"/>
          <w:sz w:val="24"/>
          <w:highlight w:val="none"/>
        </w:rPr>
        <w:t>。</w:t>
      </w:r>
    </w:p>
    <w:p w14:paraId="68119E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9F13C4D">
      <w:pPr>
        <w:spacing w:line="360" w:lineRule="auto"/>
        <w:ind w:firstLine="482" w:firstLineChars="200"/>
        <w:outlineLvl w:val="0"/>
        <w:rPr>
          <w:rFonts w:hint="eastAsia" w:ascii="仿宋" w:hAnsi="仿宋" w:eastAsia="仿宋" w:cs="仿宋"/>
          <w:b/>
          <w:color w:val="auto"/>
          <w:sz w:val="24"/>
          <w:highlight w:val="none"/>
        </w:rPr>
      </w:pPr>
      <w:bookmarkStart w:id="418" w:name="_Toc32071"/>
      <w:bookmarkStart w:id="419" w:name="_Toc19304"/>
      <w:bookmarkStart w:id="420" w:name="_Toc2846"/>
      <w:r>
        <w:rPr>
          <w:rFonts w:hint="eastAsia" w:ascii="仿宋" w:hAnsi="仿宋" w:eastAsia="仿宋" w:cs="仿宋"/>
          <w:b/>
          <w:color w:val="auto"/>
          <w:sz w:val="24"/>
          <w:highlight w:val="none"/>
        </w:rPr>
        <w:t>1.5 货物交付期限、地点和方式</w:t>
      </w:r>
      <w:bookmarkEnd w:id="418"/>
      <w:bookmarkEnd w:id="419"/>
      <w:bookmarkEnd w:id="420"/>
    </w:p>
    <w:p w14:paraId="2B9BCF8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92C00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0095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1BEDED3">
      <w:pPr>
        <w:spacing w:line="360" w:lineRule="auto"/>
        <w:ind w:firstLine="482" w:firstLineChars="200"/>
        <w:outlineLvl w:val="0"/>
        <w:rPr>
          <w:rFonts w:hint="eastAsia" w:ascii="仿宋" w:hAnsi="仿宋" w:eastAsia="仿宋" w:cs="仿宋"/>
          <w:b/>
          <w:color w:val="auto"/>
          <w:sz w:val="24"/>
          <w:highlight w:val="none"/>
        </w:rPr>
      </w:pPr>
      <w:bookmarkStart w:id="421" w:name="_Toc27250"/>
      <w:bookmarkStart w:id="422" w:name="_Toc21423"/>
      <w:bookmarkStart w:id="423" w:name="_Toc19554"/>
      <w:r>
        <w:rPr>
          <w:rFonts w:hint="eastAsia" w:ascii="仿宋" w:hAnsi="仿宋" w:eastAsia="仿宋" w:cs="仿宋"/>
          <w:b/>
          <w:color w:val="auto"/>
          <w:sz w:val="24"/>
          <w:highlight w:val="none"/>
        </w:rPr>
        <w:t>1.6 违约责任</w:t>
      </w:r>
      <w:bookmarkEnd w:id="421"/>
      <w:bookmarkEnd w:id="422"/>
      <w:bookmarkEnd w:id="423"/>
    </w:p>
    <w:p w14:paraId="45B97D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B1F29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9D3C1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FCE3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EA11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2696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0F36B8A">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1E9D2EB">
      <w:pPr>
        <w:spacing w:line="360" w:lineRule="auto"/>
        <w:ind w:firstLine="482" w:firstLineChars="200"/>
        <w:outlineLvl w:val="0"/>
        <w:rPr>
          <w:rFonts w:hint="eastAsia" w:ascii="仿宋" w:hAnsi="仿宋" w:eastAsia="仿宋" w:cs="仿宋"/>
          <w:b/>
          <w:color w:val="auto"/>
          <w:sz w:val="24"/>
          <w:highlight w:val="none"/>
        </w:rPr>
      </w:pPr>
      <w:bookmarkStart w:id="424" w:name="_Toc16021"/>
      <w:bookmarkStart w:id="425" w:name="_Toc15583"/>
      <w:bookmarkStart w:id="426" w:name="_Toc28375"/>
      <w:r>
        <w:rPr>
          <w:rFonts w:hint="eastAsia" w:ascii="仿宋" w:hAnsi="仿宋" w:eastAsia="仿宋" w:cs="仿宋"/>
          <w:b/>
          <w:color w:val="auto"/>
          <w:sz w:val="24"/>
          <w:highlight w:val="none"/>
        </w:rPr>
        <w:t>1.7 合同争议的解决</w:t>
      </w:r>
      <w:bookmarkEnd w:id="424"/>
      <w:bookmarkEnd w:id="425"/>
      <w:bookmarkEnd w:id="426"/>
    </w:p>
    <w:p w14:paraId="40E71F83">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4BA1D15D">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065972E">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0A0381A">
      <w:pPr>
        <w:spacing w:line="360" w:lineRule="auto"/>
        <w:ind w:firstLine="482" w:firstLineChars="200"/>
        <w:outlineLvl w:val="0"/>
        <w:rPr>
          <w:rFonts w:hint="eastAsia" w:ascii="仿宋" w:hAnsi="仿宋" w:eastAsia="仿宋" w:cs="仿宋"/>
          <w:b/>
          <w:color w:val="auto"/>
          <w:sz w:val="24"/>
          <w:highlight w:val="none"/>
        </w:rPr>
      </w:pPr>
      <w:bookmarkStart w:id="427" w:name="_Toc11173"/>
      <w:bookmarkStart w:id="428" w:name="_Toc15322"/>
      <w:bookmarkStart w:id="429" w:name="_Toc7245"/>
      <w:r>
        <w:rPr>
          <w:rFonts w:hint="eastAsia" w:ascii="仿宋" w:hAnsi="仿宋" w:eastAsia="仿宋" w:cs="仿宋"/>
          <w:b/>
          <w:color w:val="auto"/>
          <w:sz w:val="24"/>
          <w:highlight w:val="none"/>
        </w:rPr>
        <w:t>1.8 合同生效</w:t>
      </w:r>
      <w:bookmarkEnd w:id="427"/>
      <w:bookmarkEnd w:id="428"/>
      <w:bookmarkEnd w:id="429"/>
    </w:p>
    <w:p w14:paraId="3156938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31E2D6D0">
      <w:pPr>
        <w:autoSpaceDE w:val="0"/>
        <w:autoSpaceDN w:val="0"/>
        <w:spacing w:line="360" w:lineRule="auto"/>
        <w:rPr>
          <w:rFonts w:hint="eastAsia" w:ascii="仿宋" w:hAnsi="仿宋" w:eastAsia="仿宋" w:cs="仿宋"/>
          <w:color w:val="auto"/>
          <w:sz w:val="24"/>
          <w:highlight w:val="none"/>
          <w:lang w:val="zh-CN"/>
        </w:rPr>
      </w:pPr>
    </w:p>
    <w:p w14:paraId="7BF8A4A4">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BFA63B4">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E196C04">
      <w:pPr>
        <w:autoSpaceDE w:val="0"/>
        <w:autoSpaceDN w:val="0"/>
        <w:spacing w:line="360" w:lineRule="auto"/>
        <w:rPr>
          <w:rFonts w:hint="eastAsia" w:ascii="仿宋" w:hAnsi="仿宋" w:eastAsia="仿宋" w:cs="仿宋"/>
          <w:color w:val="auto"/>
          <w:sz w:val="24"/>
          <w:highlight w:val="none"/>
          <w:lang w:val="zh-CN"/>
        </w:rPr>
      </w:pPr>
    </w:p>
    <w:p w14:paraId="6400CD6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365C96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75BC6D9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2CFC0DC3">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297E43A">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F81AE4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E4F89E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B2A8F5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476D8F1">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1603C73">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218CF28">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A2D547B">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12BDE43">
      <w:pPr>
        <w:widowControl/>
        <w:spacing w:line="360" w:lineRule="auto"/>
        <w:jc w:val="left"/>
        <w:rPr>
          <w:rFonts w:hint="eastAsia" w:ascii="仿宋" w:hAnsi="仿宋" w:eastAsia="仿宋" w:cs="仿宋"/>
          <w:b/>
          <w:color w:val="auto"/>
          <w:sz w:val="24"/>
          <w:highlight w:val="none"/>
        </w:rPr>
      </w:pPr>
      <w:bookmarkStart w:id="430" w:name="_Toc331685783"/>
    </w:p>
    <w:p w14:paraId="73EE73D7">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921FE9A">
      <w:pPr>
        <w:pStyle w:val="701"/>
        <w:spacing w:line="360" w:lineRule="auto"/>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30"/>
    </w:p>
    <w:p w14:paraId="22125F93">
      <w:pPr>
        <w:spacing w:line="360" w:lineRule="auto"/>
        <w:ind w:firstLine="482" w:firstLineChars="200"/>
        <w:outlineLvl w:val="0"/>
        <w:rPr>
          <w:rFonts w:hint="eastAsia" w:ascii="仿宋" w:hAnsi="仿宋" w:eastAsia="仿宋" w:cs="仿宋"/>
          <w:b/>
          <w:color w:val="auto"/>
          <w:sz w:val="24"/>
          <w:highlight w:val="none"/>
        </w:rPr>
      </w:pPr>
      <w:bookmarkStart w:id="431" w:name="_Ref467379101"/>
      <w:bookmarkStart w:id="432" w:name="_Toc16917"/>
      <w:bookmarkStart w:id="433" w:name="_Ref467379109"/>
      <w:bookmarkStart w:id="434" w:name="_Toc279701240"/>
      <w:bookmarkStart w:id="435" w:name="_Ref467378404"/>
      <w:bookmarkStart w:id="436" w:name="_Ref467378499"/>
      <w:bookmarkStart w:id="437" w:name="_Toc487900349"/>
      <w:bookmarkStart w:id="438" w:name="_Ref467379225"/>
      <w:bookmarkStart w:id="439" w:name="_Ref467379205"/>
      <w:bookmarkStart w:id="440" w:name="_Ref467379094"/>
      <w:bookmarkStart w:id="441" w:name="_Toc259093669"/>
      <w:bookmarkStart w:id="442" w:name="_Ref467379214"/>
      <w:bookmarkStart w:id="443" w:name="_Toc28763"/>
      <w:bookmarkStart w:id="444" w:name="_Ref467378463"/>
      <w:bookmarkStart w:id="445" w:name="_Ref467379195"/>
      <w:bookmarkStart w:id="446" w:name="_Toc19614"/>
      <w:r>
        <w:rPr>
          <w:rFonts w:hint="eastAsia" w:ascii="仿宋" w:hAnsi="仿宋" w:eastAsia="仿宋" w:cs="仿宋"/>
          <w:b/>
          <w:color w:val="auto"/>
          <w:sz w:val="24"/>
          <w:highlight w:val="none"/>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A84A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AC968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88579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69507A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A33C402">
      <w:pPr>
        <w:spacing w:line="360" w:lineRule="auto"/>
        <w:ind w:firstLine="480" w:firstLineChars="200"/>
        <w:rPr>
          <w:rFonts w:hint="eastAsia" w:ascii="仿宋" w:hAnsi="仿宋" w:eastAsia="仿宋" w:cs="仿宋"/>
          <w:color w:val="auto"/>
          <w:sz w:val="24"/>
          <w:highlight w:val="none"/>
        </w:rPr>
      </w:pPr>
      <w:bookmarkStart w:id="447" w:name="_Ref467378840"/>
      <w:r>
        <w:rPr>
          <w:rFonts w:hint="eastAsia" w:ascii="仿宋" w:hAnsi="仿宋" w:eastAsia="仿宋" w:cs="仿宋"/>
          <w:color w:val="auto"/>
          <w:sz w:val="24"/>
          <w:highlight w:val="none"/>
        </w:rPr>
        <w:t>2.1.4 “甲方”系指与中标供应商签署合同的采购人</w:t>
      </w:r>
      <w:bookmarkEnd w:id="447"/>
      <w:r>
        <w:rPr>
          <w:rFonts w:hint="eastAsia" w:ascii="仿宋" w:hAnsi="仿宋" w:eastAsia="仿宋" w:cs="仿宋"/>
          <w:color w:val="auto"/>
          <w:sz w:val="24"/>
          <w:highlight w:val="none"/>
        </w:rPr>
        <w:t>；采购人委托采购代理机构代表其与乙方签订合同的，采购人的授权委托书作为合同附件。</w:t>
      </w:r>
    </w:p>
    <w:p w14:paraId="35C447CF">
      <w:pPr>
        <w:spacing w:line="360" w:lineRule="auto"/>
        <w:ind w:firstLine="480" w:firstLineChars="200"/>
        <w:rPr>
          <w:rFonts w:hint="eastAsia" w:ascii="仿宋" w:hAnsi="仿宋" w:eastAsia="仿宋" w:cs="仿宋"/>
          <w:color w:val="auto"/>
          <w:sz w:val="24"/>
          <w:highlight w:val="none"/>
        </w:rPr>
      </w:pPr>
      <w:bookmarkStart w:id="448" w:name="_Ref467379400"/>
      <w:r>
        <w:rPr>
          <w:rFonts w:hint="eastAsia" w:ascii="仿宋" w:hAnsi="仿宋" w:eastAsia="仿宋" w:cs="仿宋"/>
          <w:color w:val="auto"/>
          <w:sz w:val="24"/>
          <w:highlight w:val="none"/>
        </w:rPr>
        <w:t>2.1.5 “乙方”系指根据合同约定交付货物的中标供应商</w:t>
      </w:r>
      <w:bookmarkEnd w:id="448"/>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A85FA8">
      <w:pPr>
        <w:spacing w:line="360" w:lineRule="auto"/>
        <w:ind w:firstLine="480" w:firstLineChars="200"/>
        <w:rPr>
          <w:rFonts w:hint="eastAsia" w:ascii="仿宋" w:hAnsi="仿宋" w:eastAsia="仿宋" w:cs="仿宋"/>
          <w:color w:val="auto"/>
          <w:sz w:val="24"/>
          <w:highlight w:val="none"/>
        </w:rPr>
      </w:pPr>
      <w:bookmarkStart w:id="449" w:name="_Ref467379436"/>
      <w:r>
        <w:rPr>
          <w:rFonts w:hint="eastAsia" w:ascii="仿宋" w:hAnsi="仿宋" w:eastAsia="仿宋" w:cs="仿宋"/>
          <w:color w:val="auto"/>
          <w:sz w:val="24"/>
          <w:highlight w:val="none"/>
        </w:rPr>
        <w:t>2.1.6 “现场”系指合同约定货物将要运至或者安装的地点。</w:t>
      </w:r>
      <w:bookmarkEnd w:id="449"/>
    </w:p>
    <w:p w14:paraId="014C18C1">
      <w:pPr>
        <w:spacing w:line="360" w:lineRule="auto"/>
        <w:ind w:firstLine="482" w:firstLineChars="200"/>
        <w:outlineLvl w:val="0"/>
        <w:rPr>
          <w:rFonts w:hint="eastAsia" w:ascii="仿宋" w:hAnsi="仿宋" w:eastAsia="仿宋" w:cs="仿宋"/>
          <w:b/>
          <w:color w:val="auto"/>
          <w:sz w:val="24"/>
          <w:highlight w:val="none"/>
        </w:rPr>
      </w:pPr>
      <w:bookmarkStart w:id="450" w:name="_Toc32504"/>
      <w:bookmarkStart w:id="451" w:name="_Toc27635"/>
      <w:bookmarkStart w:id="452" w:name="_Toc487900350"/>
      <w:bookmarkStart w:id="453" w:name="_Toc259093670"/>
      <w:bookmarkStart w:id="454" w:name="_Toc13336"/>
      <w:bookmarkStart w:id="455" w:name="_Toc279701241"/>
      <w:r>
        <w:rPr>
          <w:rFonts w:hint="eastAsia" w:ascii="仿宋" w:hAnsi="仿宋" w:eastAsia="仿宋" w:cs="仿宋"/>
          <w:b/>
          <w:color w:val="auto"/>
          <w:sz w:val="24"/>
          <w:highlight w:val="none"/>
        </w:rPr>
        <w:t>2.2 技术规范</w:t>
      </w:r>
      <w:bookmarkEnd w:id="450"/>
      <w:bookmarkEnd w:id="451"/>
      <w:bookmarkEnd w:id="452"/>
      <w:bookmarkEnd w:id="453"/>
      <w:bookmarkEnd w:id="454"/>
      <w:bookmarkEnd w:id="455"/>
    </w:p>
    <w:p w14:paraId="57ECC8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EBBF6A">
      <w:pPr>
        <w:spacing w:line="360" w:lineRule="auto"/>
        <w:ind w:firstLine="482" w:firstLineChars="200"/>
        <w:outlineLvl w:val="0"/>
        <w:rPr>
          <w:rFonts w:hint="eastAsia" w:ascii="仿宋" w:hAnsi="仿宋" w:eastAsia="仿宋" w:cs="仿宋"/>
          <w:b/>
          <w:color w:val="auto"/>
          <w:sz w:val="24"/>
          <w:highlight w:val="none"/>
        </w:rPr>
      </w:pPr>
      <w:bookmarkStart w:id="456" w:name="_Toc259093671"/>
      <w:bookmarkStart w:id="457" w:name="_Toc487900351"/>
      <w:bookmarkStart w:id="458" w:name="_Toc279701242"/>
      <w:bookmarkStart w:id="459" w:name="_Toc27853"/>
      <w:bookmarkStart w:id="460" w:name="_Toc31634"/>
      <w:bookmarkStart w:id="461" w:name="_Toc9829"/>
      <w:r>
        <w:rPr>
          <w:rFonts w:hint="eastAsia" w:ascii="仿宋" w:hAnsi="仿宋" w:eastAsia="仿宋" w:cs="仿宋"/>
          <w:b/>
          <w:color w:val="auto"/>
          <w:sz w:val="24"/>
          <w:highlight w:val="none"/>
        </w:rPr>
        <w:t>2.3 知识产权</w:t>
      </w:r>
      <w:bookmarkEnd w:id="456"/>
      <w:bookmarkEnd w:id="457"/>
      <w:bookmarkEnd w:id="458"/>
      <w:bookmarkEnd w:id="459"/>
      <w:bookmarkEnd w:id="460"/>
      <w:bookmarkEnd w:id="461"/>
    </w:p>
    <w:p w14:paraId="66039F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D56DD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BB96CB">
      <w:pPr>
        <w:spacing w:line="360" w:lineRule="auto"/>
        <w:ind w:firstLine="482" w:firstLineChars="200"/>
        <w:outlineLvl w:val="0"/>
        <w:rPr>
          <w:rFonts w:hint="eastAsia" w:ascii="仿宋" w:hAnsi="仿宋" w:eastAsia="仿宋" w:cs="仿宋"/>
          <w:b/>
          <w:color w:val="auto"/>
          <w:sz w:val="24"/>
          <w:highlight w:val="none"/>
        </w:rPr>
      </w:pPr>
      <w:bookmarkStart w:id="462" w:name="_Toc11932"/>
      <w:bookmarkStart w:id="463" w:name="_Toc29149"/>
      <w:bookmarkStart w:id="464" w:name="_Toc4194"/>
      <w:r>
        <w:rPr>
          <w:rFonts w:hint="eastAsia" w:ascii="仿宋" w:hAnsi="仿宋" w:eastAsia="仿宋" w:cs="仿宋"/>
          <w:b/>
          <w:color w:val="auto"/>
          <w:sz w:val="24"/>
          <w:highlight w:val="none"/>
        </w:rPr>
        <w:t>2.4 包装和装运</w:t>
      </w:r>
      <w:bookmarkEnd w:id="462"/>
      <w:bookmarkEnd w:id="463"/>
      <w:bookmarkEnd w:id="464"/>
    </w:p>
    <w:p w14:paraId="42BED6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A3495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2CD58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BC4AC25">
      <w:pPr>
        <w:spacing w:line="360" w:lineRule="auto"/>
        <w:ind w:firstLine="482" w:firstLineChars="200"/>
        <w:outlineLvl w:val="0"/>
        <w:rPr>
          <w:rFonts w:hint="eastAsia" w:ascii="仿宋" w:hAnsi="仿宋" w:eastAsia="仿宋" w:cs="仿宋"/>
          <w:b/>
          <w:color w:val="auto"/>
          <w:sz w:val="24"/>
          <w:highlight w:val="none"/>
        </w:rPr>
      </w:pPr>
      <w:bookmarkStart w:id="465" w:name="_Toc487900354"/>
      <w:bookmarkStart w:id="466" w:name="_Toc259093674"/>
      <w:bookmarkStart w:id="467" w:name="_Ref467379536"/>
      <w:bookmarkStart w:id="468" w:name="_Ref467379527"/>
      <w:bookmarkStart w:id="469" w:name="_Ref467378591"/>
      <w:bookmarkStart w:id="470" w:name="_Ref467379542"/>
      <w:bookmarkStart w:id="471" w:name="_Toc279701245"/>
      <w:bookmarkStart w:id="472" w:name="_Ref467378541"/>
      <w:bookmarkStart w:id="473" w:name="_Toc19074"/>
      <w:bookmarkStart w:id="474" w:name="_Toc30272"/>
      <w:bookmarkStart w:id="475" w:name="_Toc26182"/>
      <w:r>
        <w:rPr>
          <w:rFonts w:hint="eastAsia" w:ascii="仿宋" w:hAnsi="仿宋" w:eastAsia="仿宋" w:cs="仿宋"/>
          <w:b/>
          <w:color w:val="auto"/>
          <w:sz w:val="24"/>
          <w:highlight w:val="none"/>
        </w:rPr>
        <w:t>2.</w:t>
      </w:r>
      <w:bookmarkEnd w:id="465"/>
      <w:bookmarkEnd w:id="466"/>
      <w:bookmarkEnd w:id="467"/>
      <w:bookmarkEnd w:id="468"/>
      <w:bookmarkEnd w:id="469"/>
      <w:bookmarkEnd w:id="470"/>
      <w:bookmarkEnd w:id="471"/>
      <w:bookmarkEnd w:id="472"/>
      <w:r>
        <w:rPr>
          <w:rFonts w:hint="eastAsia" w:ascii="仿宋" w:hAnsi="仿宋" w:eastAsia="仿宋" w:cs="仿宋"/>
          <w:b/>
          <w:color w:val="auto"/>
          <w:sz w:val="24"/>
          <w:highlight w:val="none"/>
        </w:rPr>
        <w:t>5 履约检查和问题反馈</w:t>
      </w:r>
      <w:bookmarkEnd w:id="473"/>
      <w:bookmarkEnd w:id="474"/>
      <w:bookmarkEnd w:id="475"/>
    </w:p>
    <w:p w14:paraId="59EA3DD5">
      <w:pPr>
        <w:spacing w:line="360" w:lineRule="auto"/>
        <w:ind w:firstLine="480" w:firstLineChars="200"/>
        <w:rPr>
          <w:rFonts w:hint="eastAsia" w:ascii="仿宋" w:hAnsi="仿宋" w:eastAsia="仿宋" w:cs="仿宋"/>
          <w:color w:val="auto"/>
          <w:sz w:val="24"/>
          <w:highlight w:val="none"/>
        </w:rPr>
      </w:pPr>
      <w:bookmarkStart w:id="476" w:name="_Ref467379657"/>
      <w:r>
        <w:rPr>
          <w:rFonts w:hint="eastAsia" w:ascii="仿宋" w:hAnsi="仿宋" w:eastAsia="仿宋" w:cs="仿宋"/>
          <w:color w:val="auto"/>
          <w:sz w:val="24"/>
          <w:highlight w:val="none"/>
        </w:rPr>
        <w:t>2.5.1</w:t>
      </w:r>
      <w:bookmarkEnd w:id="476"/>
      <w:bookmarkStart w:id="477" w:name="_Toc186431854"/>
      <w:bookmarkStart w:id="478" w:name="_Toc259093676"/>
      <w:bookmarkStart w:id="479" w:name="_Toc279701247"/>
      <w:bookmarkStart w:id="480" w:name="_Ref467379807"/>
      <w:bookmarkStart w:id="481" w:name="_Ref467379793"/>
      <w:bookmarkStart w:id="482"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91F99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7"/>
      <w:bookmarkStart w:id="483" w:name="_Toc186431855"/>
      <w:r>
        <w:rPr>
          <w:rFonts w:hint="eastAsia" w:ascii="仿宋" w:hAnsi="仿宋" w:eastAsia="仿宋" w:cs="仿宋"/>
          <w:color w:val="auto"/>
          <w:sz w:val="24"/>
          <w:highlight w:val="none"/>
        </w:rPr>
        <w:t>。</w:t>
      </w:r>
    </w:p>
    <w:bookmarkEnd w:id="478"/>
    <w:bookmarkEnd w:id="479"/>
    <w:bookmarkEnd w:id="480"/>
    <w:bookmarkEnd w:id="481"/>
    <w:bookmarkEnd w:id="482"/>
    <w:bookmarkEnd w:id="483"/>
    <w:p w14:paraId="1A2441F1">
      <w:pPr>
        <w:spacing w:line="360" w:lineRule="auto"/>
        <w:ind w:firstLine="482" w:firstLineChars="200"/>
        <w:outlineLvl w:val="0"/>
        <w:rPr>
          <w:rFonts w:hint="eastAsia" w:ascii="仿宋" w:hAnsi="仿宋" w:eastAsia="仿宋" w:cs="仿宋"/>
          <w:b/>
          <w:color w:val="auto"/>
          <w:sz w:val="24"/>
          <w:highlight w:val="none"/>
        </w:rPr>
      </w:pPr>
      <w:bookmarkStart w:id="484" w:name="_Ref467379852"/>
      <w:bookmarkStart w:id="485" w:name="_Toc279701248"/>
      <w:bookmarkStart w:id="486" w:name="_Ref467379923"/>
      <w:bookmarkStart w:id="487" w:name="_Toc259093677"/>
      <w:bookmarkStart w:id="488" w:name="_Ref467379863"/>
      <w:bookmarkStart w:id="489" w:name="_Toc487900358"/>
      <w:bookmarkStart w:id="490" w:name="_Toc16110"/>
      <w:bookmarkStart w:id="491" w:name="_Toc3225"/>
      <w:bookmarkStart w:id="492" w:name="_Toc774"/>
      <w:r>
        <w:rPr>
          <w:rFonts w:hint="eastAsia" w:ascii="仿宋" w:hAnsi="仿宋" w:eastAsia="仿宋" w:cs="仿宋"/>
          <w:b/>
          <w:color w:val="auto"/>
          <w:sz w:val="24"/>
          <w:highlight w:val="none"/>
        </w:rPr>
        <w:t>2.6 技术资料</w:t>
      </w:r>
      <w:bookmarkEnd w:id="484"/>
      <w:bookmarkEnd w:id="485"/>
      <w:bookmarkEnd w:id="486"/>
      <w:bookmarkEnd w:id="487"/>
      <w:bookmarkEnd w:id="488"/>
      <w:bookmarkEnd w:id="489"/>
      <w:r>
        <w:rPr>
          <w:rFonts w:hint="eastAsia" w:ascii="仿宋" w:hAnsi="仿宋" w:eastAsia="仿宋" w:cs="仿宋"/>
          <w:b/>
          <w:color w:val="auto"/>
          <w:sz w:val="24"/>
          <w:highlight w:val="none"/>
        </w:rPr>
        <w:t>和保密义务</w:t>
      </w:r>
      <w:bookmarkEnd w:id="490"/>
      <w:bookmarkEnd w:id="491"/>
      <w:bookmarkEnd w:id="492"/>
    </w:p>
    <w:p w14:paraId="622251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8E208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FE44B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187EC4">
      <w:pPr>
        <w:spacing w:line="360" w:lineRule="auto"/>
        <w:ind w:firstLine="482" w:firstLineChars="200"/>
        <w:outlineLvl w:val="0"/>
        <w:rPr>
          <w:rFonts w:hint="eastAsia" w:ascii="仿宋" w:hAnsi="仿宋" w:eastAsia="仿宋" w:cs="仿宋"/>
          <w:b/>
          <w:color w:val="auto"/>
          <w:sz w:val="24"/>
          <w:highlight w:val="none"/>
        </w:rPr>
      </w:pPr>
      <w:bookmarkStart w:id="493" w:name="_Toc7860"/>
      <w:r>
        <w:rPr>
          <w:rFonts w:hint="eastAsia" w:ascii="仿宋" w:hAnsi="仿宋" w:eastAsia="仿宋" w:cs="仿宋"/>
          <w:b/>
          <w:color w:val="auto"/>
          <w:sz w:val="24"/>
          <w:highlight w:val="none"/>
        </w:rPr>
        <w:t>2.7 质量保证</w:t>
      </w:r>
      <w:bookmarkEnd w:id="493"/>
    </w:p>
    <w:p w14:paraId="2FAEC5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F8C57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C388380">
      <w:pPr>
        <w:spacing w:line="360" w:lineRule="auto"/>
        <w:ind w:firstLine="482" w:firstLineChars="200"/>
        <w:outlineLvl w:val="0"/>
        <w:rPr>
          <w:rFonts w:hint="eastAsia" w:ascii="仿宋" w:hAnsi="仿宋" w:eastAsia="仿宋" w:cs="仿宋"/>
          <w:b/>
          <w:color w:val="auto"/>
          <w:sz w:val="24"/>
          <w:highlight w:val="none"/>
        </w:rPr>
      </w:pPr>
      <w:bookmarkStart w:id="494" w:name="_Toc17244"/>
      <w:bookmarkStart w:id="495" w:name="_Toc279701252"/>
      <w:bookmarkStart w:id="496" w:name="_Toc487900362"/>
      <w:bookmarkStart w:id="497" w:name="_Toc259093681"/>
      <w:r>
        <w:rPr>
          <w:rFonts w:hint="eastAsia" w:ascii="仿宋" w:hAnsi="仿宋" w:eastAsia="仿宋" w:cs="仿宋"/>
          <w:b/>
          <w:color w:val="auto"/>
          <w:sz w:val="24"/>
          <w:highlight w:val="none"/>
        </w:rPr>
        <w:t>2.8 货物的风险负担</w:t>
      </w:r>
      <w:bookmarkEnd w:id="494"/>
    </w:p>
    <w:p w14:paraId="4D68CDD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F7C091">
      <w:pPr>
        <w:spacing w:line="360" w:lineRule="auto"/>
        <w:ind w:firstLine="482" w:firstLineChars="200"/>
        <w:outlineLvl w:val="0"/>
        <w:rPr>
          <w:rFonts w:hint="eastAsia" w:ascii="仿宋" w:hAnsi="仿宋" w:eastAsia="仿宋" w:cs="仿宋"/>
          <w:b/>
          <w:color w:val="auto"/>
          <w:sz w:val="24"/>
          <w:highlight w:val="none"/>
        </w:rPr>
      </w:pPr>
      <w:bookmarkStart w:id="498" w:name="_Toc14055"/>
      <w:r>
        <w:rPr>
          <w:rFonts w:hint="eastAsia" w:ascii="仿宋" w:hAnsi="仿宋" w:eastAsia="仿宋" w:cs="仿宋"/>
          <w:b/>
          <w:color w:val="auto"/>
          <w:sz w:val="24"/>
          <w:highlight w:val="none"/>
        </w:rPr>
        <w:t>2.9 延迟交货</w:t>
      </w:r>
      <w:bookmarkEnd w:id="495"/>
      <w:bookmarkEnd w:id="496"/>
      <w:bookmarkEnd w:id="497"/>
      <w:bookmarkEnd w:id="498"/>
    </w:p>
    <w:p w14:paraId="68537B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E2AA091">
      <w:pPr>
        <w:spacing w:line="360" w:lineRule="auto"/>
        <w:ind w:firstLine="482" w:firstLineChars="200"/>
        <w:outlineLvl w:val="0"/>
        <w:rPr>
          <w:rFonts w:hint="eastAsia" w:ascii="仿宋" w:hAnsi="仿宋" w:eastAsia="仿宋" w:cs="仿宋"/>
          <w:b/>
          <w:color w:val="auto"/>
          <w:sz w:val="24"/>
          <w:highlight w:val="none"/>
        </w:rPr>
      </w:pPr>
      <w:bookmarkStart w:id="499" w:name="_Toc7502"/>
      <w:bookmarkStart w:id="500" w:name="_Ref467378121"/>
      <w:bookmarkStart w:id="501" w:name="_Toc487900364"/>
      <w:bookmarkStart w:id="502" w:name="_Toc259093683"/>
      <w:bookmarkStart w:id="503" w:name="_Toc279701254"/>
      <w:r>
        <w:rPr>
          <w:rFonts w:hint="eastAsia" w:ascii="仿宋" w:hAnsi="仿宋" w:eastAsia="仿宋" w:cs="仿宋"/>
          <w:b/>
          <w:color w:val="auto"/>
          <w:sz w:val="24"/>
          <w:highlight w:val="none"/>
        </w:rPr>
        <w:t>2.10 合同变更</w:t>
      </w:r>
      <w:bookmarkEnd w:id="499"/>
    </w:p>
    <w:p w14:paraId="1D8072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4" w:name="_Toc279701259"/>
      <w:bookmarkStart w:id="505" w:name="_Toc487900369"/>
      <w:bookmarkStart w:id="506" w:name="_Toc259093688"/>
    </w:p>
    <w:p w14:paraId="7C6721BA">
      <w:pPr>
        <w:spacing w:line="360" w:lineRule="auto"/>
        <w:ind w:firstLine="482" w:firstLineChars="200"/>
        <w:outlineLvl w:val="0"/>
        <w:rPr>
          <w:rFonts w:hint="eastAsia" w:ascii="仿宋" w:hAnsi="仿宋" w:eastAsia="仿宋" w:cs="仿宋"/>
          <w:b/>
          <w:color w:val="auto"/>
          <w:sz w:val="24"/>
          <w:highlight w:val="none"/>
        </w:rPr>
      </w:pPr>
      <w:bookmarkStart w:id="507" w:name="_Toc22955"/>
      <w:bookmarkStart w:id="508" w:name="_Toc10366"/>
      <w:bookmarkStart w:id="509" w:name="_Toc15237"/>
      <w:r>
        <w:rPr>
          <w:rFonts w:hint="eastAsia" w:ascii="仿宋" w:hAnsi="仿宋" w:eastAsia="仿宋" w:cs="仿宋"/>
          <w:b/>
          <w:color w:val="auto"/>
          <w:sz w:val="24"/>
          <w:highlight w:val="none"/>
        </w:rPr>
        <w:t>2.11 合同转让</w:t>
      </w:r>
      <w:bookmarkEnd w:id="504"/>
      <w:bookmarkEnd w:id="505"/>
      <w:bookmarkEnd w:id="506"/>
      <w:r>
        <w:rPr>
          <w:rFonts w:hint="eastAsia" w:ascii="仿宋" w:hAnsi="仿宋" w:eastAsia="仿宋" w:cs="仿宋"/>
          <w:b/>
          <w:color w:val="auto"/>
          <w:sz w:val="24"/>
          <w:highlight w:val="none"/>
        </w:rPr>
        <w:t>和分包</w:t>
      </w:r>
      <w:bookmarkEnd w:id="507"/>
      <w:bookmarkEnd w:id="508"/>
      <w:bookmarkEnd w:id="509"/>
    </w:p>
    <w:p w14:paraId="4847C7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81CC3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4A35BB47">
      <w:pPr>
        <w:spacing w:line="360" w:lineRule="auto"/>
        <w:ind w:firstLine="482" w:firstLineChars="200"/>
        <w:outlineLvl w:val="0"/>
        <w:rPr>
          <w:rFonts w:hint="eastAsia" w:ascii="仿宋" w:hAnsi="仿宋" w:eastAsia="仿宋" w:cs="仿宋"/>
          <w:b/>
          <w:color w:val="auto"/>
          <w:sz w:val="24"/>
          <w:highlight w:val="none"/>
        </w:rPr>
      </w:pPr>
      <w:bookmarkStart w:id="510" w:name="_Toc13566"/>
      <w:bookmarkStart w:id="511" w:name="_Toc16508"/>
      <w:bookmarkStart w:id="512" w:name="_Toc14066"/>
      <w:r>
        <w:rPr>
          <w:rFonts w:hint="eastAsia" w:ascii="仿宋" w:hAnsi="仿宋" w:eastAsia="仿宋" w:cs="仿宋"/>
          <w:b/>
          <w:color w:val="auto"/>
          <w:sz w:val="24"/>
          <w:highlight w:val="none"/>
        </w:rPr>
        <w:t>2.12 不可抗力</w:t>
      </w:r>
      <w:bookmarkEnd w:id="510"/>
      <w:bookmarkEnd w:id="511"/>
      <w:bookmarkEnd w:id="512"/>
    </w:p>
    <w:p w14:paraId="0229E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5B7A5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518A1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79043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4782987">
      <w:pPr>
        <w:spacing w:line="360" w:lineRule="auto"/>
        <w:ind w:firstLine="482" w:firstLineChars="200"/>
        <w:outlineLvl w:val="0"/>
        <w:rPr>
          <w:rFonts w:hint="eastAsia" w:ascii="仿宋" w:hAnsi="仿宋" w:eastAsia="仿宋" w:cs="仿宋"/>
          <w:b/>
          <w:color w:val="auto"/>
          <w:sz w:val="24"/>
          <w:highlight w:val="none"/>
        </w:rPr>
      </w:pPr>
      <w:bookmarkStart w:id="513" w:name="_Toc279701255"/>
      <w:bookmarkStart w:id="514" w:name="_Toc6969"/>
      <w:bookmarkStart w:id="515" w:name="_Toc487900365"/>
      <w:bookmarkStart w:id="516" w:name="_Toc689"/>
      <w:bookmarkStart w:id="517" w:name="_Toc259093684"/>
      <w:bookmarkStart w:id="518" w:name="_Toc30676"/>
      <w:r>
        <w:rPr>
          <w:rFonts w:hint="eastAsia" w:ascii="仿宋" w:hAnsi="仿宋" w:eastAsia="仿宋" w:cs="仿宋"/>
          <w:b/>
          <w:color w:val="auto"/>
          <w:sz w:val="24"/>
          <w:highlight w:val="none"/>
        </w:rPr>
        <w:t>2.13 税费</w:t>
      </w:r>
      <w:bookmarkEnd w:id="513"/>
      <w:bookmarkEnd w:id="514"/>
      <w:bookmarkEnd w:id="515"/>
      <w:bookmarkEnd w:id="516"/>
      <w:bookmarkEnd w:id="517"/>
      <w:bookmarkEnd w:id="518"/>
    </w:p>
    <w:p w14:paraId="6F57F0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63531051">
      <w:pPr>
        <w:spacing w:line="360" w:lineRule="auto"/>
        <w:ind w:firstLine="482" w:firstLineChars="200"/>
        <w:outlineLvl w:val="0"/>
        <w:rPr>
          <w:rFonts w:hint="eastAsia" w:ascii="仿宋" w:hAnsi="仿宋" w:eastAsia="仿宋" w:cs="仿宋"/>
          <w:b/>
          <w:color w:val="auto"/>
          <w:sz w:val="24"/>
          <w:highlight w:val="none"/>
        </w:rPr>
      </w:pPr>
      <w:bookmarkStart w:id="519" w:name="_Toc259093687"/>
      <w:bookmarkStart w:id="520" w:name="_Toc8298"/>
      <w:bookmarkStart w:id="521" w:name="_Toc7102"/>
      <w:bookmarkStart w:id="522" w:name="_Toc279701258"/>
      <w:bookmarkStart w:id="523" w:name="_Toc487900368"/>
      <w:bookmarkStart w:id="524" w:name="_Toc16959"/>
      <w:r>
        <w:rPr>
          <w:rFonts w:hint="eastAsia" w:ascii="仿宋" w:hAnsi="仿宋" w:eastAsia="仿宋" w:cs="仿宋"/>
          <w:b/>
          <w:color w:val="auto"/>
          <w:sz w:val="24"/>
          <w:highlight w:val="none"/>
        </w:rPr>
        <w:t>2.14乙方破产</w:t>
      </w:r>
      <w:bookmarkEnd w:id="519"/>
      <w:bookmarkEnd w:id="520"/>
      <w:bookmarkEnd w:id="521"/>
      <w:bookmarkEnd w:id="522"/>
      <w:bookmarkEnd w:id="523"/>
      <w:bookmarkEnd w:id="524"/>
    </w:p>
    <w:p w14:paraId="545DF9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686DCA">
      <w:pPr>
        <w:spacing w:line="360" w:lineRule="auto"/>
        <w:ind w:firstLine="482" w:firstLineChars="200"/>
        <w:outlineLvl w:val="0"/>
        <w:rPr>
          <w:rFonts w:hint="eastAsia" w:ascii="仿宋" w:hAnsi="仿宋" w:eastAsia="仿宋" w:cs="仿宋"/>
          <w:b/>
          <w:color w:val="auto"/>
          <w:sz w:val="24"/>
          <w:highlight w:val="none"/>
        </w:rPr>
      </w:pPr>
      <w:bookmarkStart w:id="525" w:name="_Toc29333"/>
      <w:bookmarkStart w:id="526" w:name="_Toc15387"/>
      <w:bookmarkStart w:id="527" w:name="_Toc6134"/>
      <w:r>
        <w:rPr>
          <w:rFonts w:hint="eastAsia" w:ascii="仿宋" w:hAnsi="仿宋" w:eastAsia="仿宋" w:cs="仿宋"/>
          <w:b/>
          <w:color w:val="auto"/>
          <w:sz w:val="24"/>
          <w:highlight w:val="none"/>
        </w:rPr>
        <w:t>2.15 合同中止、终止</w:t>
      </w:r>
      <w:bookmarkEnd w:id="525"/>
      <w:bookmarkEnd w:id="526"/>
      <w:bookmarkEnd w:id="527"/>
    </w:p>
    <w:p w14:paraId="3B94F0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5A4EE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5C5F230">
      <w:pPr>
        <w:spacing w:line="360" w:lineRule="auto"/>
        <w:ind w:firstLine="482" w:firstLineChars="200"/>
        <w:outlineLvl w:val="0"/>
        <w:rPr>
          <w:rFonts w:hint="eastAsia" w:ascii="仿宋" w:hAnsi="仿宋" w:eastAsia="仿宋" w:cs="仿宋"/>
          <w:b/>
          <w:color w:val="auto"/>
          <w:sz w:val="24"/>
          <w:highlight w:val="none"/>
        </w:rPr>
      </w:pPr>
      <w:bookmarkStart w:id="528" w:name="_Toc1125"/>
      <w:bookmarkStart w:id="529" w:name="_Toc14563"/>
      <w:bookmarkStart w:id="530" w:name="_Toc6596"/>
      <w:r>
        <w:rPr>
          <w:rFonts w:hint="eastAsia" w:ascii="仿宋" w:hAnsi="仿宋" w:eastAsia="仿宋" w:cs="仿宋"/>
          <w:b/>
          <w:color w:val="auto"/>
          <w:sz w:val="24"/>
          <w:highlight w:val="none"/>
        </w:rPr>
        <w:t>2.16检验和验收</w:t>
      </w:r>
      <w:bookmarkEnd w:id="528"/>
      <w:bookmarkEnd w:id="529"/>
      <w:bookmarkEnd w:id="530"/>
    </w:p>
    <w:p w14:paraId="6B2055A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715AB55">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C4C952">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00"/>
    <w:bookmarkEnd w:id="501"/>
    <w:bookmarkEnd w:id="502"/>
    <w:bookmarkEnd w:id="503"/>
    <w:p w14:paraId="0F6DA4FD">
      <w:pPr>
        <w:spacing w:line="360" w:lineRule="auto"/>
        <w:ind w:firstLine="482" w:firstLineChars="200"/>
        <w:outlineLvl w:val="0"/>
        <w:rPr>
          <w:rFonts w:hint="eastAsia" w:ascii="仿宋" w:hAnsi="仿宋" w:eastAsia="仿宋" w:cs="仿宋"/>
          <w:b/>
          <w:color w:val="auto"/>
          <w:sz w:val="24"/>
          <w:highlight w:val="none"/>
        </w:rPr>
      </w:pPr>
      <w:bookmarkStart w:id="531" w:name="_Toc259093690"/>
      <w:bookmarkStart w:id="532" w:name="_Toc487900371"/>
      <w:bookmarkStart w:id="533" w:name="_Toc279701261"/>
      <w:bookmarkStart w:id="534" w:name="_Toc25182"/>
      <w:bookmarkStart w:id="535" w:name="_Toc11284"/>
      <w:bookmarkStart w:id="536" w:name="_Toc19604"/>
      <w:r>
        <w:rPr>
          <w:rFonts w:hint="eastAsia" w:ascii="仿宋" w:hAnsi="仿宋" w:eastAsia="仿宋" w:cs="仿宋"/>
          <w:b/>
          <w:color w:val="auto"/>
          <w:sz w:val="24"/>
          <w:highlight w:val="none"/>
        </w:rPr>
        <w:t>2.17 通知</w:t>
      </w:r>
      <w:bookmarkEnd w:id="531"/>
      <w:bookmarkEnd w:id="532"/>
      <w:bookmarkEnd w:id="533"/>
      <w:r>
        <w:rPr>
          <w:rFonts w:hint="eastAsia" w:ascii="仿宋" w:hAnsi="仿宋" w:eastAsia="仿宋" w:cs="仿宋"/>
          <w:b/>
          <w:color w:val="auto"/>
          <w:sz w:val="24"/>
          <w:highlight w:val="none"/>
        </w:rPr>
        <w:t>和送达</w:t>
      </w:r>
      <w:bookmarkEnd w:id="534"/>
      <w:bookmarkEnd w:id="535"/>
      <w:bookmarkEnd w:id="536"/>
    </w:p>
    <w:p w14:paraId="772A9978">
      <w:pPr>
        <w:spacing w:line="360" w:lineRule="auto"/>
        <w:ind w:firstLine="480" w:firstLineChars="200"/>
        <w:rPr>
          <w:rFonts w:hint="eastAsia" w:ascii="仿宋" w:hAnsi="仿宋" w:eastAsia="仿宋" w:cs="仿宋"/>
          <w:color w:val="auto"/>
          <w:sz w:val="24"/>
          <w:highlight w:val="none"/>
        </w:rPr>
      </w:pPr>
      <w:bookmarkStart w:id="537" w:name="_Toc3135"/>
      <w:bookmarkStart w:id="538" w:name="_Toc6698"/>
      <w:bookmarkStart w:id="539" w:name="_Toc279701262"/>
      <w:bookmarkStart w:id="540" w:name="_Toc487900372"/>
      <w:bookmarkStart w:id="541"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7"/>
      <w:bookmarkEnd w:id="538"/>
    </w:p>
    <w:p w14:paraId="5AAEBC25">
      <w:pPr>
        <w:spacing w:line="360" w:lineRule="auto"/>
        <w:ind w:firstLine="480" w:firstLineChars="200"/>
        <w:rPr>
          <w:rFonts w:hint="eastAsia" w:ascii="仿宋" w:hAnsi="仿宋" w:eastAsia="仿宋" w:cs="仿宋"/>
          <w:color w:val="auto"/>
          <w:sz w:val="24"/>
          <w:highlight w:val="none"/>
        </w:rPr>
      </w:pPr>
      <w:bookmarkStart w:id="542" w:name="_Toc23128"/>
      <w:bookmarkStart w:id="543"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14:paraId="4D0E5685">
      <w:pPr>
        <w:spacing w:line="360" w:lineRule="auto"/>
        <w:ind w:firstLine="482" w:firstLineChars="200"/>
        <w:outlineLvl w:val="0"/>
        <w:rPr>
          <w:rFonts w:hint="eastAsia" w:ascii="仿宋" w:hAnsi="仿宋" w:eastAsia="仿宋" w:cs="仿宋"/>
          <w:b/>
          <w:color w:val="auto"/>
          <w:sz w:val="24"/>
          <w:highlight w:val="none"/>
        </w:rPr>
      </w:pPr>
      <w:bookmarkStart w:id="544" w:name="_Toc4355"/>
      <w:bookmarkStart w:id="545" w:name="_Toc30599"/>
      <w:bookmarkStart w:id="546" w:name="_Toc18540"/>
      <w:r>
        <w:rPr>
          <w:rFonts w:hint="eastAsia" w:ascii="仿宋" w:hAnsi="仿宋" w:eastAsia="仿宋" w:cs="仿宋"/>
          <w:b/>
          <w:color w:val="auto"/>
          <w:sz w:val="24"/>
          <w:highlight w:val="none"/>
        </w:rPr>
        <w:t>2.18 计量单位</w:t>
      </w:r>
      <w:bookmarkEnd w:id="539"/>
      <w:bookmarkEnd w:id="540"/>
      <w:bookmarkEnd w:id="541"/>
      <w:bookmarkEnd w:id="544"/>
      <w:bookmarkEnd w:id="545"/>
      <w:bookmarkEnd w:id="546"/>
    </w:p>
    <w:p w14:paraId="32752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E1074A6">
      <w:pPr>
        <w:spacing w:line="360" w:lineRule="auto"/>
        <w:ind w:firstLine="482" w:firstLineChars="200"/>
        <w:outlineLvl w:val="0"/>
        <w:rPr>
          <w:rFonts w:hint="eastAsia" w:ascii="仿宋" w:hAnsi="仿宋" w:eastAsia="仿宋" w:cs="仿宋"/>
          <w:b/>
          <w:color w:val="auto"/>
          <w:sz w:val="24"/>
          <w:highlight w:val="none"/>
        </w:rPr>
      </w:pPr>
      <w:bookmarkStart w:id="547" w:name="_Toc12773"/>
      <w:bookmarkStart w:id="548" w:name="_Toc18567"/>
      <w:bookmarkStart w:id="549" w:name="_Toc10330"/>
      <w:bookmarkStart w:id="550" w:name="_Toc279701263"/>
      <w:bookmarkStart w:id="551" w:name="_Toc487900373"/>
      <w:bookmarkStart w:id="552" w:name="_Toc259093692"/>
      <w:r>
        <w:rPr>
          <w:rFonts w:hint="eastAsia" w:ascii="仿宋" w:hAnsi="仿宋" w:eastAsia="仿宋" w:cs="仿宋"/>
          <w:b/>
          <w:color w:val="auto"/>
          <w:sz w:val="24"/>
          <w:highlight w:val="none"/>
        </w:rPr>
        <w:t>2.19 合同使用的文字和适用的法律</w:t>
      </w:r>
      <w:bookmarkEnd w:id="547"/>
      <w:bookmarkEnd w:id="548"/>
      <w:bookmarkEnd w:id="549"/>
      <w:bookmarkEnd w:id="550"/>
      <w:bookmarkEnd w:id="551"/>
      <w:bookmarkEnd w:id="552"/>
    </w:p>
    <w:p w14:paraId="0EB040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5E8390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7E0E4B06">
      <w:pPr>
        <w:spacing w:line="360" w:lineRule="auto"/>
        <w:ind w:firstLine="482" w:firstLineChars="200"/>
        <w:outlineLvl w:val="0"/>
        <w:rPr>
          <w:rFonts w:hint="eastAsia" w:ascii="仿宋" w:hAnsi="仿宋" w:eastAsia="仿宋" w:cs="仿宋"/>
          <w:b/>
          <w:color w:val="auto"/>
          <w:sz w:val="24"/>
          <w:highlight w:val="none"/>
        </w:rPr>
      </w:pPr>
      <w:bookmarkStart w:id="553" w:name="_Toc16673"/>
      <w:bookmarkStart w:id="554" w:name="_Toc3148"/>
      <w:bookmarkStart w:id="555" w:name="_Toc12004"/>
      <w:bookmarkStart w:id="556" w:name="_Toc259093693"/>
      <w:bookmarkStart w:id="557" w:name="_Toc279701264"/>
      <w:bookmarkStart w:id="558" w:name="_Toc487900374"/>
      <w:r>
        <w:rPr>
          <w:rFonts w:hint="eastAsia" w:ascii="仿宋" w:hAnsi="仿宋" w:eastAsia="仿宋" w:cs="仿宋"/>
          <w:b/>
          <w:color w:val="auto"/>
          <w:sz w:val="24"/>
          <w:highlight w:val="none"/>
        </w:rPr>
        <w:t>2.20 履约保证金</w:t>
      </w:r>
      <w:bookmarkEnd w:id="553"/>
      <w:bookmarkEnd w:id="554"/>
      <w:bookmarkEnd w:id="555"/>
      <w:bookmarkEnd w:id="556"/>
      <w:bookmarkEnd w:id="557"/>
    </w:p>
    <w:p w14:paraId="16CBEDD5">
      <w:pPr>
        <w:pStyle w:val="958"/>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64D5C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甲方在项目验收结束后及时退还履约保证金。甲方在项目通过验收之日起</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435FB6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5BD581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2.20.4甲方在乙方履行完合同约定义务事项后及时退还，延迟退还的，应当按照合同约定和法律规定承担相应的赔偿责任。</w:t>
      </w:r>
    </w:p>
    <w:p w14:paraId="41F95C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58"/>
    <w:p w14:paraId="6584F310">
      <w:pPr>
        <w:spacing w:line="360" w:lineRule="auto"/>
        <w:ind w:firstLine="482" w:firstLineChars="200"/>
        <w:outlineLvl w:val="0"/>
        <w:rPr>
          <w:rFonts w:hint="eastAsia" w:ascii="仿宋" w:hAnsi="仿宋" w:eastAsia="仿宋" w:cs="仿宋"/>
          <w:b/>
          <w:color w:val="auto"/>
          <w:sz w:val="24"/>
          <w:highlight w:val="none"/>
        </w:rPr>
      </w:pPr>
      <w:bookmarkStart w:id="559" w:name="_Toc6885"/>
      <w:bookmarkStart w:id="560" w:name="_Toc14001"/>
      <w:bookmarkStart w:id="561" w:name="_Toc19890"/>
      <w:r>
        <w:rPr>
          <w:rFonts w:hint="eastAsia" w:ascii="仿宋" w:hAnsi="仿宋" w:eastAsia="仿宋" w:cs="仿宋"/>
          <w:b/>
          <w:color w:val="auto"/>
          <w:sz w:val="24"/>
          <w:highlight w:val="none"/>
        </w:rPr>
        <w:t>2.2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合同份数</w:t>
      </w:r>
      <w:bookmarkEnd w:id="559"/>
      <w:bookmarkEnd w:id="560"/>
      <w:bookmarkEnd w:id="561"/>
    </w:p>
    <w:p w14:paraId="05B21E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05009A1">
      <w:pPr>
        <w:spacing w:line="360" w:lineRule="auto"/>
        <w:ind w:left="720" w:firstLine="420" w:firstLineChars="200"/>
        <w:outlineLvl w:val="0"/>
        <w:rPr>
          <w:rFonts w:hint="eastAsia" w:ascii="仿宋" w:hAnsi="仿宋" w:eastAsia="仿宋" w:cs="仿宋"/>
          <w:b/>
          <w:color w:val="auto"/>
          <w:sz w:val="36"/>
          <w:szCs w:val="36"/>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6"/>
          <w:szCs w:val="36"/>
          <w:highlight w:val="none"/>
        </w:rPr>
        <w:t>第六部分 应提交的有关格式范例</w:t>
      </w:r>
    </w:p>
    <w:p w14:paraId="26BD07FA">
      <w:pPr>
        <w:spacing w:line="360" w:lineRule="auto"/>
        <w:jc w:val="center"/>
        <w:outlineLvl w:val="9"/>
        <w:rPr>
          <w:rFonts w:hint="eastAsia" w:ascii="仿宋" w:hAnsi="仿宋" w:eastAsia="仿宋" w:cs="仿宋"/>
          <w:b/>
          <w:color w:val="auto"/>
          <w:kern w:val="0"/>
          <w:sz w:val="36"/>
          <w:szCs w:val="36"/>
          <w:highlight w:val="none"/>
        </w:rPr>
      </w:pPr>
    </w:p>
    <w:p w14:paraId="702777CB">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E0BE50">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DDD8F7A">
      <w:pPr>
        <w:spacing w:line="360" w:lineRule="auto"/>
        <w:jc w:val="center"/>
        <w:outlineLvl w:val="9"/>
        <w:rPr>
          <w:rFonts w:hint="eastAsia" w:ascii="仿宋" w:hAnsi="仿宋" w:eastAsia="仿宋" w:cs="仿宋"/>
          <w:b/>
          <w:color w:val="auto"/>
          <w:kern w:val="0"/>
          <w:sz w:val="36"/>
          <w:szCs w:val="36"/>
          <w:highlight w:val="none"/>
        </w:rPr>
      </w:pPr>
    </w:p>
    <w:p w14:paraId="13A5274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FFDD211">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BE863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2B765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6EC36B1">
      <w:pPr>
        <w:snapToGrid w:val="0"/>
        <w:spacing w:line="360" w:lineRule="auto"/>
        <w:ind w:firstLine="480" w:firstLineChars="200"/>
        <w:rPr>
          <w:rFonts w:hint="eastAsia" w:ascii="仿宋" w:hAnsi="仿宋" w:eastAsia="仿宋" w:cs="仿宋"/>
          <w:color w:val="auto"/>
          <w:sz w:val="24"/>
          <w:highlight w:val="none"/>
        </w:rPr>
      </w:pPr>
    </w:p>
    <w:p w14:paraId="565CDF7D">
      <w:pPr>
        <w:bidi w:val="0"/>
        <w:spacing w:line="360" w:lineRule="auto"/>
        <w:rPr>
          <w:rFonts w:hint="eastAsia"/>
        </w:rPr>
      </w:pPr>
    </w:p>
    <w:p w14:paraId="197FF024">
      <w:pPr>
        <w:bidi w:val="0"/>
        <w:spacing w:line="360" w:lineRule="auto"/>
        <w:rPr>
          <w:rFonts w:hint="eastAsia"/>
        </w:rPr>
      </w:pPr>
    </w:p>
    <w:p w14:paraId="7FB478BD">
      <w:pPr>
        <w:bidi w:val="0"/>
        <w:spacing w:line="360" w:lineRule="auto"/>
        <w:rPr>
          <w:rFonts w:hint="eastAsia"/>
        </w:rPr>
      </w:pPr>
    </w:p>
    <w:p w14:paraId="3D9F4101">
      <w:pPr>
        <w:bidi w:val="0"/>
        <w:spacing w:line="360" w:lineRule="auto"/>
        <w:rPr>
          <w:rFonts w:hint="eastAsia"/>
        </w:rPr>
      </w:pPr>
    </w:p>
    <w:p w14:paraId="3E5970D7">
      <w:pPr>
        <w:bidi w:val="0"/>
        <w:spacing w:line="360" w:lineRule="auto"/>
        <w:rPr>
          <w:rFonts w:hint="eastAsia"/>
        </w:rPr>
      </w:pPr>
    </w:p>
    <w:p w14:paraId="72DA681F">
      <w:pPr>
        <w:bidi w:val="0"/>
        <w:spacing w:line="360" w:lineRule="auto"/>
        <w:rPr>
          <w:rFonts w:hint="eastAsia"/>
        </w:rPr>
      </w:pPr>
    </w:p>
    <w:p w14:paraId="6A5CE7AA">
      <w:pPr>
        <w:bidi w:val="0"/>
        <w:spacing w:line="360" w:lineRule="auto"/>
        <w:rPr>
          <w:rFonts w:hint="eastAsia"/>
        </w:rPr>
      </w:pPr>
    </w:p>
    <w:p w14:paraId="7BE5393B">
      <w:pPr>
        <w:bidi w:val="0"/>
        <w:spacing w:line="360" w:lineRule="auto"/>
        <w:rPr>
          <w:rFonts w:hint="eastAsia"/>
        </w:rPr>
      </w:pPr>
    </w:p>
    <w:p w14:paraId="227942E4">
      <w:pPr>
        <w:bidi w:val="0"/>
        <w:spacing w:line="360" w:lineRule="auto"/>
        <w:rPr>
          <w:rFonts w:hint="eastAsia"/>
        </w:rPr>
      </w:pPr>
    </w:p>
    <w:p w14:paraId="1ABB385F">
      <w:pPr>
        <w:bidi w:val="0"/>
        <w:spacing w:line="360" w:lineRule="auto"/>
        <w:rPr>
          <w:rFonts w:hint="eastAsia"/>
        </w:rPr>
      </w:pPr>
    </w:p>
    <w:p w14:paraId="35E1E79B">
      <w:pPr>
        <w:bidi w:val="0"/>
        <w:spacing w:line="360" w:lineRule="auto"/>
        <w:rPr>
          <w:rFonts w:hint="eastAsia"/>
        </w:rPr>
      </w:pPr>
    </w:p>
    <w:p w14:paraId="7615FB86">
      <w:pPr>
        <w:bidi w:val="0"/>
        <w:spacing w:line="360" w:lineRule="auto"/>
        <w:rPr>
          <w:rFonts w:hint="eastAsia"/>
        </w:rPr>
      </w:pPr>
    </w:p>
    <w:p w14:paraId="319A820A">
      <w:pPr>
        <w:bidi w:val="0"/>
        <w:spacing w:line="360" w:lineRule="auto"/>
        <w:rPr>
          <w:rFonts w:hint="eastAsia"/>
        </w:rPr>
      </w:pPr>
    </w:p>
    <w:p w14:paraId="0BC8B253">
      <w:pPr>
        <w:bidi w:val="0"/>
        <w:spacing w:line="360" w:lineRule="auto"/>
        <w:rPr>
          <w:rFonts w:hint="eastAsia"/>
        </w:rPr>
      </w:pPr>
    </w:p>
    <w:p w14:paraId="250040DF">
      <w:pPr>
        <w:bidi w:val="0"/>
        <w:spacing w:line="360" w:lineRule="auto"/>
        <w:rPr>
          <w:rFonts w:hint="eastAsia"/>
        </w:rPr>
      </w:pPr>
    </w:p>
    <w:p w14:paraId="5487067C">
      <w:pPr>
        <w:bidi w:val="0"/>
        <w:spacing w:line="360" w:lineRule="auto"/>
        <w:rPr>
          <w:rFonts w:hint="eastAsia"/>
        </w:rPr>
      </w:pPr>
    </w:p>
    <w:p w14:paraId="562FDC76">
      <w:pPr>
        <w:bidi w:val="0"/>
        <w:spacing w:line="360" w:lineRule="auto"/>
        <w:rPr>
          <w:rFonts w:hint="eastAsia"/>
        </w:rPr>
      </w:pPr>
    </w:p>
    <w:p w14:paraId="7687E490">
      <w:pPr>
        <w:bidi w:val="0"/>
        <w:spacing w:line="360" w:lineRule="auto"/>
        <w:rPr>
          <w:rFonts w:hint="eastAsia"/>
        </w:rPr>
      </w:pPr>
    </w:p>
    <w:p w14:paraId="14C4F36F">
      <w:pPr>
        <w:bidi w:val="0"/>
        <w:spacing w:line="360" w:lineRule="auto"/>
        <w:rPr>
          <w:rFonts w:hint="eastAsia"/>
        </w:rPr>
      </w:pPr>
    </w:p>
    <w:p w14:paraId="7E73E281">
      <w:pPr>
        <w:bidi w:val="0"/>
        <w:spacing w:line="360" w:lineRule="auto"/>
        <w:rPr>
          <w:rFonts w:hint="eastAsia"/>
        </w:rPr>
      </w:pPr>
    </w:p>
    <w:p w14:paraId="2DFD0E70">
      <w:pPr>
        <w:spacing w:line="360" w:lineRule="auto"/>
        <w:ind w:firstLine="480" w:firstLineChars="200"/>
        <w:rPr>
          <w:rFonts w:hint="eastAsia" w:ascii="仿宋" w:hAnsi="仿宋" w:eastAsia="仿宋" w:cs="仿宋"/>
          <w:color w:val="auto"/>
          <w:sz w:val="24"/>
          <w:highlight w:val="none"/>
        </w:rPr>
      </w:pPr>
    </w:p>
    <w:p w14:paraId="514EDB0B">
      <w:pPr>
        <w:pStyle w:val="6"/>
        <w:keepNext/>
        <w:keepLines/>
        <w:pageBreakBefore w:val="0"/>
        <w:widowControl w:val="0"/>
        <w:kinsoku/>
        <w:wordWrap/>
        <w:overflowPunct/>
        <w:topLinePunct w:val="0"/>
        <w:autoSpaceDE/>
        <w:autoSpaceDN/>
        <w:bidi w:val="0"/>
        <w:adjustRightInd w:val="0"/>
        <w:snapToGrid/>
        <w:spacing w:line="348" w:lineRule="auto"/>
        <w:ind w:left="901"/>
        <w:jc w:val="center"/>
        <w:textAlignment w:val="auto"/>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一、符合参加政府采购活动应当具备的一般条件的承诺函</w:t>
      </w:r>
    </w:p>
    <w:p w14:paraId="21110B03">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5EF276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0E2643A">
      <w:pPr>
        <w:keepNext w:val="0"/>
        <w:keepLines w:val="0"/>
        <w:pageBreakBefore w:val="0"/>
        <w:widowControl w:val="0"/>
        <w:kinsoku/>
        <w:wordWrap/>
        <w:overflowPunct/>
        <w:topLinePunct w:val="0"/>
        <w:autoSpaceDE/>
        <w:autoSpaceDN/>
        <w:bidi w:val="0"/>
        <w:adjustRightInd w:val="0"/>
        <w:snapToGrid w:val="0"/>
        <w:spacing w:line="348"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B9F533B">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992C6AD">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142B898">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D109A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376BD0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D91407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33120B0">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4E54A6E">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0CE1DF">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BDF00A1">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C0E2E3A">
      <w:pPr>
        <w:keepNext w:val="0"/>
        <w:keepLines w:val="0"/>
        <w:pageBreakBefore w:val="0"/>
        <w:widowControl w:val="0"/>
        <w:kinsoku/>
        <w:wordWrap/>
        <w:overflowPunct/>
        <w:topLinePunct w:val="0"/>
        <w:autoSpaceDE/>
        <w:autoSpaceDN/>
        <w:bidi w:val="0"/>
        <w:adjustRightInd w:val="0"/>
        <w:snapToGrid w:val="0"/>
        <w:spacing w:line="348"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DDC078F">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582C365">
      <w:pPr>
        <w:keepNext w:val="0"/>
        <w:keepLines w:val="0"/>
        <w:pageBreakBefore w:val="0"/>
        <w:widowControl w:val="0"/>
        <w:tabs>
          <w:tab w:val="left" w:pos="432"/>
        </w:tabs>
        <w:kinsoku/>
        <w:wordWrap/>
        <w:overflowPunct/>
        <w:topLinePunct w:val="0"/>
        <w:autoSpaceDE/>
        <w:autoSpaceDN/>
        <w:bidi w:val="0"/>
        <w:adjustRightInd w:val="0"/>
        <w:spacing w:line="348" w:lineRule="auto"/>
        <w:textAlignment w:val="auto"/>
        <w:outlineLvl w:val="9"/>
        <w:rPr>
          <w:rFonts w:hint="eastAsia" w:ascii="仿宋" w:hAnsi="仿宋" w:eastAsia="仿宋" w:cs="仿宋"/>
          <w:color w:val="auto"/>
          <w:highlight w:val="none"/>
        </w:rPr>
      </w:pPr>
    </w:p>
    <w:p w14:paraId="41119E95">
      <w:pPr>
        <w:keepNext w:val="0"/>
        <w:keepLines w:val="0"/>
        <w:pageBreakBefore w:val="0"/>
        <w:widowControl w:val="0"/>
        <w:kinsoku/>
        <w:wordWrap/>
        <w:overflowPunct/>
        <w:topLinePunct w:val="0"/>
        <w:autoSpaceDE/>
        <w:autoSpaceDN/>
        <w:bidi w:val="0"/>
        <w:adjustRightInd w:val="0"/>
        <w:snapToGrid w:val="0"/>
        <w:spacing w:line="348" w:lineRule="auto"/>
        <w:ind w:right="480" w:firstLine="559" w:firstLineChars="233"/>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ACBCBA">
      <w:pPr>
        <w:pStyle w:val="6"/>
        <w:bidi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二、联合协议（如果有）</w:t>
      </w:r>
    </w:p>
    <w:p w14:paraId="7DA5C55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EE9E492">
      <w:pPr>
        <w:snapToGrid w:val="0"/>
        <w:spacing w:line="360" w:lineRule="auto"/>
        <w:ind w:right="480"/>
        <w:jc w:val="center"/>
        <w:rPr>
          <w:rFonts w:hint="eastAsia" w:ascii="仿宋" w:hAnsi="仿宋" w:eastAsia="仿宋" w:cs="仿宋"/>
          <w:b/>
          <w:color w:val="auto"/>
          <w:kern w:val="0"/>
          <w:sz w:val="32"/>
          <w:szCs w:val="32"/>
          <w:highlight w:val="none"/>
        </w:rPr>
      </w:pPr>
    </w:p>
    <w:p w14:paraId="0776A3A5">
      <w:pPr>
        <w:pStyle w:val="6"/>
        <w:bidi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三、落实政府采购政策需满足的资格要求</w:t>
      </w:r>
    </w:p>
    <w:p w14:paraId="71B5AB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F3AD6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3A83473F">
      <w:pPr>
        <w:widowControl/>
        <w:spacing w:line="360" w:lineRule="auto"/>
        <w:ind w:firstLine="480"/>
        <w:jc w:val="left"/>
        <w:rPr>
          <w:rFonts w:hint="eastAsia" w:ascii="仿宋" w:hAnsi="仿宋" w:eastAsia="仿宋" w:cs="仿宋"/>
          <w:color w:val="auto"/>
          <w:sz w:val="24"/>
          <w:highlight w:val="none"/>
        </w:rPr>
      </w:pPr>
    </w:p>
    <w:p w14:paraId="6E3BA71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DFA0EB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26B58F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775A0EB9">
      <w:pPr>
        <w:snapToGrid w:val="0"/>
        <w:spacing w:line="360" w:lineRule="auto"/>
        <w:ind w:right="480"/>
        <w:jc w:val="center"/>
        <w:rPr>
          <w:rFonts w:hint="eastAsia" w:ascii="仿宋" w:hAnsi="仿宋" w:eastAsia="仿宋" w:cs="仿宋"/>
          <w:b/>
          <w:color w:val="auto"/>
          <w:kern w:val="0"/>
          <w:sz w:val="32"/>
          <w:szCs w:val="32"/>
          <w:highlight w:val="none"/>
        </w:rPr>
      </w:pPr>
    </w:p>
    <w:p w14:paraId="62361823">
      <w:pPr>
        <w:pStyle w:val="6"/>
        <w:bidi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四、本项目的特定资格要求（如果有）</w:t>
      </w:r>
    </w:p>
    <w:p w14:paraId="69D51A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B63CB35">
      <w:pPr>
        <w:rPr>
          <w:rFonts w:ascii="宋体" w:hAnsi="宋体" w:cs="宋体"/>
          <w:color w:val="auto"/>
          <w:highlight w:val="none"/>
        </w:rPr>
      </w:pPr>
    </w:p>
    <w:p w14:paraId="2E3D00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36D393">
      <w:pPr>
        <w:spacing w:line="360" w:lineRule="auto"/>
        <w:ind w:right="420"/>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C8A6758">
      <w:pPr>
        <w:spacing w:line="360" w:lineRule="auto"/>
        <w:jc w:val="center"/>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D2E1E6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65F6C0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C46F36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E9299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……………………………………………………（页码）</w:t>
      </w:r>
    </w:p>
    <w:p w14:paraId="245008D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41CE301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B2EC57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0F2E6E">
      <w:pPr>
        <w:snapToGrid w:val="0"/>
        <w:spacing w:line="360" w:lineRule="auto"/>
        <w:jc w:val="center"/>
        <w:rPr>
          <w:rFonts w:hint="eastAsia" w:ascii="仿宋" w:hAnsi="仿宋" w:eastAsia="仿宋" w:cs="仿宋"/>
          <w:b/>
          <w:color w:val="auto"/>
          <w:kern w:val="0"/>
          <w:sz w:val="32"/>
          <w:szCs w:val="32"/>
          <w:highlight w:val="none"/>
          <w:lang w:val="zh-CN"/>
        </w:rPr>
      </w:pPr>
    </w:p>
    <w:p w14:paraId="5E033F6B">
      <w:pPr>
        <w:snapToGrid w:val="0"/>
        <w:spacing w:line="360" w:lineRule="auto"/>
        <w:jc w:val="center"/>
        <w:rPr>
          <w:rFonts w:ascii="宋体" w:hAnsi="宋体" w:cs="宋体"/>
          <w:b/>
          <w:color w:val="auto"/>
          <w:kern w:val="0"/>
          <w:sz w:val="32"/>
          <w:szCs w:val="32"/>
          <w:highlight w:val="none"/>
          <w:lang w:val="zh-CN"/>
        </w:rPr>
      </w:pPr>
    </w:p>
    <w:p w14:paraId="59580479">
      <w:pPr>
        <w:snapToGrid w:val="0"/>
        <w:spacing w:line="360" w:lineRule="auto"/>
        <w:jc w:val="center"/>
        <w:rPr>
          <w:rFonts w:ascii="宋体" w:hAnsi="宋体" w:cs="宋体"/>
          <w:b/>
          <w:color w:val="auto"/>
          <w:kern w:val="0"/>
          <w:sz w:val="32"/>
          <w:szCs w:val="32"/>
          <w:highlight w:val="none"/>
          <w:lang w:val="zh-CN"/>
        </w:rPr>
      </w:pPr>
    </w:p>
    <w:p w14:paraId="69F5B134">
      <w:pPr>
        <w:snapToGrid w:val="0"/>
        <w:spacing w:line="360" w:lineRule="auto"/>
        <w:jc w:val="center"/>
        <w:rPr>
          <w:rFonts w:ascii="宋体" w:hAnsi="宋体" w:cs="宋体"/>
          <w:b/>
          <w:color w:val="auto"/>
          <w:kern w:val="0"/>
          <w:sz w:val="32"/>
          <w:szCs w:val="32"/>
          <w:highlight w:val="none"/>
          <w:lang w:val="zh-CN"/>
        </w:rPr>
      </w:pPr>
    </w:p>
    <w:p w14:paraId="2C17AD66">
      <w:pPr>
        <w:snapToGrid w:val="0"/>
        <w:spacing w:line="360" w:lineRule="auto"/>
        <w:jc w:val="center"/>
        <w:rPr>
          <w:rFonts w:ascii="宋体" w:hAnsi="宋体" w:cs="宋体"/>
          <w:b/>
          <w:color w:val="auto"/>
          <w:kern w:val="0"/>
          <w:sz w:val="32"/>
          <w:szCs w:val="32"/>
          <w:highlight w:val="none"/>
          <w:lang w:val="zh-CN"/>
        </w:rPr>
      </w:pPr>
    </w:p>
    <w:p w14:paraId="109DC320">
      <w:pPr>
        <w:snapToGrid w:val="0"/>
        <w:spacing w:line="360" w:lineRule="auto"/>
        <w:jc w:val="center"/>
        <w:outlineLvl w:val="9"/>
        <w:rPr>
          <w:rFonts w:ascii="宋体" w:hAnsi="宋体" w:cs="宋体"/>
          <w:b/>
          <w:color w:val="auto"/>
          <w:kern w:val="0"/>
          <w:sz w:val="32"/>
          <w:szCs w:val="32"/>
          <w:highlight w:val="none"/>
        </w:rPr>
      </w:pPr>
    </w:p>
    <w:p w14:paraId="2393D87E">
      <w:pPr>
        <w:snapToGrid w:val="0"/>
        <w:spacing w:line="360" w:lineRule="auto"/>
        <w:jc w:val="center"/>
        <w:outlineLvl w:val="9"/>
        <w:rPr>
          <w:rFonts w:ascii="宋体" w:hAnsi="宋体" w:cs="宋体"/>
          <w:b/>
          <w:color w:val="auto"/>
          <w:kern w:val="0"/>
          <w:sz w:val="32"/>
          <w:szCs w:val="32"/>
          <w:highlight w:val="none"/>
        </w:rPr>
      </w:pPr>
    </w:p>
    <w:p w14:paraId="5CD78060">
      <w:pPr>
        <w:outlineLvl w:val="9"/>
        <w:rPr>
          <w:rFonts w:ascii="宋体" w:hAnsi="宋体" w:cs="宋体"/>
          <w:color w:val="auto"/>
          <w:highlight w:val="none"/>
        </w:rPr>
      </w:pPr>
    </w:p>
    <w:p w14:paraId="4121C86F">
      <w:pPr>
        <w:snapToGrid w:val="0"/>
        <w:spacing w:line="360" w:lineRule="auto"/>
        <w:jc w:val="center"/>
        <w:outlineLvl w:val="9"/>
        <w:rPr>
          <w:rFonts w:ascii="宋体" w:hAnsi="宋体" w:cs="宋体"/>
          <w:b/>
          <w:color w:val="auto"/>
          <w:kern w:val="0"/>
          <w:sz w:val="32"/>
          <w:szCs w:val="32"/>
          <w:highlight w:val="none"/>
        </w:rPr>
      </w:pPr>
    </w:p>
    <w:p w14:paraId="0A7191FE">
      <w:pPr>
        <w:snapToGrid w:val="0"/>
        <w:spacing w:line="360" w:lineRule="auto"/>
        <w:jc w:val="center"/>
        <w:outlineLvl w:val="9"/>
        <w:rPr>
          <w:rFonts w:ascii="宋体" w:hAnsi="宋体" w:cs="宋体"/>
          <w:b/>
          <w:color w:val="auto"/>
          <w:kern w:val="0"/>
          <w:sz w:val="32"/>
          <w:szCs w:val="32"/>
          <w:highlight w:val="none"/>
        </w:rPr>
      </w:pPr>
    </w:p>
    <w:p w14:paraId="46AA65E7">
      <w:pPr>
        <w:tabs>
          <w:tab w:val="left" w:pos="432"/>
        </w:tabs>
        <w:outlineLvl w:val="9"/>
        <w:rPr>
          <w:color w:val="auto"/>
          <w:highlight w:val="none"/>
          <w:lang w:val="en-US"/>
        </w:rPr>
      </w:pPr>
    </w:p>
    <w:p w14:paraId="5FE42676">
      <w:pPr>
        <w:outlineLvl w:val="9"/>
        <w:rPr>
          <w:color w:val="auto"/>
          <w:highlight w:val="none"/>
        </w:rPr>
      </w:pPr>
    </w:p>
    <w:p w14:paraId="15357525">
      <w:pPr>
        <w:snapToGrid w:val="0"/>
        <w:spacing w:line="360" w:lineRule="auto"/>
        <w:ind w:firstLine="3855" w:firstLineChars="1200"/>
        <w:outlineLvl w:val="9"/>
        <w:rPr>
          <w:rFonts w:ascii="宋体" w:hAnsi="宋体" w:cs="宋体"/>
          <w:b/>
          <w:color w:val="auto"/>
          <w:kern w:val="0"/>
          <w:sz w:val="32"/>
          <w:szCs w:val="32"/>
          <w:highlight w:val="none"/>
        </w:rPr>
      </w:pPr>
    </w:p>
    <w:p w14:paraId="10C4FCCB">
      <w:pPr>
        <w:snapToGrid w:val="0"/>
        <w:spacing w:line="360" w:lineRule="auto"/>
        <w:ind w:firstLine="3855" w:firstLineChars="1200"/>
        <w:outlineLvl w:val="9"/>
        <w:rPr>
          <w:rFonts w:ascii="宋体" w:hAnsi="宋体" w:cs="宋体"/>
          <w:b/>
          <w:color w:val="auto"/>
          <w:kern w:val="0"/>
          <w:sz w:val="32"/>
          <w:szCs w:val="32"/>
          <w:highlight w:val="none"/>
        </w:rPr>
      </w:pPr>
    </w:p>
    <w:p w14:paraId="53304322">
      <w:pPr>
        <w:snapToGrid w:val="0"/>
        <w:spacing w:line="360" w:lineRule="auto"/>
        <w:ind w:firstLine="3855" w:firstLineChars="1200"/>
        <w:outlineLvl w:val="9"/>
        <w:rPr>
          <w:rFonts w:ascii="宋体" w:hAnsi="宋体" w:cs="宋体"/>
          <w:b/>
          <w:color w:val="auto"/>
          <w:kern w:val="0"/>
          <w:sz w:val="32"/>
          <w:szCs w:val="32"/>
          <w:highlight w:val="none"/>
        </w:rPr>
      </w:pPr>
    </w:p>
    <w:p w14:paraId="566A6598">
      <w:pPr>
        <w:widowControl/>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151E92">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一、投标函</w:t>
      </w:r>
    </w:p>
    <w:p w14:paraId="14D8C4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7C7A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503B4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D0D3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1B2BE8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479E8A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CB195F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3A58BB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FCFEC3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3F9E056">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3F519D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2E3873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47525A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FFFE93">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81546F8">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7B1DEA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12CF71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1FECF0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5D40EC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8A65CF0">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7C2967A">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01785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BC0C8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DE041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496B7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D340128">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72DE63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0E3265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341743">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174047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2BE9FF">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200" w:firstLineChars="1750"/>
        <w:textAlignment w:val="auto"/>
        <w:rPr>
          <w:rFonts w:hint="eastAsia" w:ascii="仿宋" w:hAnsi="仿宋" w:eastAsia="仿宋" w:cs="仿宋"/>
          <w:color w:val="auto"/>
          <w:kern w:val="0"/>
          <w:sz w:val="24"/>
          <w:highlight w:val="none"/>
          <w:u w:val="single"/>
        </w:rPr>
      </w:pPr>
    </w:p>
    <w:p w14:paraId="02DF8F5B">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4FA86">
      <w:pPr>
        <w:bidi w:val="0"/>
        <w:spacing w:line="360" w:lineRule="auto"/>
        <w:rPr>
          <w:rFonts w:hint="eastAsia"/>
        </w:rPr>
      </w:pPr>
    </w:p>
    <w:p w14:paraId="1D915954">
      <w:pPr>
        <w:bidi w:val="0"/>
        <w:spacing w:line="360" w:lineRule="auto"/>
        <w:rPr>
          <w:rFonts w:hint="eastAsia"/>
        </w:rPr>
      </w:pPr>
    </w:p>
    <w:p w14:paraId="72D79D56">
      <w:pPr>
        <w:bidi w:val="0"/>
        <w:spacing w:line="360" w:lineRule="auto"/>
        <w:rPr>
          <w:rFonts w:hint="eastAsia"/>
        </w:rPr>
      </w:pPr>
    </w:p>
    <w:p w14:paraId="654F856F">
      <w:pPr>
        <w:bidi w:val="0"/>
        <w:spacing w:line="360" w:lineRule="auto"/>
        <w:rPr>
          <w:rFonts w:hint="eastAsia"/>
        </w:rPr>
      </w:pPr>
    </w:p>
    <w:p w14:paraId="1E3084AD">
      <w:pPr>
        <w:bidi w:val="0"/>
        <w:spacing w:line="360" w:lineRule="auto"/>
        <w:rPr>
          <w:rFonts w:hint="eastAsia"/>
        </w:rPr>
      </w:pPr>
    </w:p>
    <w:p w14:paraId="685A64BB">
      <w:pPr>
        <w:bidi w:val="0"/>
        <w:spacing w:line="360" w:lineRule="auto"/>
        <w:rPr>
          <w:rFonts w:hint="eastAsia"/>
        </w:rPr>
      </w:pPr>
    </w:p>
    <w:p w14:paraId="69D1527B">
      <w:pPr>
        <w:bidi w:val="0"/>
        <w:spacing w:line="360" w:lineRule="auto"/>
        <w:rPr>
          <w:rFonts w:hint="eastAsia"/>
        </w:rPr>
      </w:pPr>
    </w:p>
    <w:p w14:paraId="2F7714DF">
      <w:pPr>
        <w:bidi w:val="0"/>
        <w:spacing w:line="360" w:lineRule="auto"/>
        <w:rPr>
          <w:rFonts w:hint="eastAsia"/>
        </w:rPr>
      </w:pPr>
    </w:p>
    <w:p w14:paraId="069907AA">
      <w:pPr>
        <w:bidi w:val="0"/>
        <w:spacing w:line="360" w:lineRule="auto"/>
        <w:rPr>
          <w:rFonts w:hint="eastAsia"/>
        </w:rPr>
      </w:pPr>
    </w:p>
    <w:p w14:paraId="700D499D">
      <w:pPr>
        <w:bidi w:val="0"/>
        <w:spacing w:line="360" w:lineRule="auto"/>
        <w:rPr>
          <w:rFonts w:hint="eastAsia"/>
        </w:rPr>
      </w:pPr>
    </w:p>
    <w:p w14:paraId="16E085D2">
      <w:pPr>
        <w:bidi w:val="0"/>
        <w:spacing w:line="360" w:lineRule="auto"/>
        <w:rPr>
          <w:rFonts w:hint="eastAsia"/>
        </w:rPr>
      </w:pPr>
    </w:p>
    <w:p w14:paraId="3C004578">
      <w:pPr>
        <w:bidi w:val="0"/>
        <w:spacing w:line="360" w:lineRule="auto"/>
        <w:rPr>
          <w:rFonts w:hint="eastAsia"/>
        </w:rPr>
      </w:pPr>
    </w:p>
    <w:p w14:paraId="1C231B40">
      <w:pPr>
        <w:bidi w:val="0"/>
        <w:spacing w:line="360" w:lineRule="auto"/>
        <w:rPr>
          <w:rFonts w:hint="eastAsia"/>
        </w:rPr>
      </w:pPr>
    </w:p>
    <w:p w14:paraId="50AE96B5">
      <w:pPr>
        <w:bidi w:val="0"/>
        <w:spacing w:line="360" w:lineRule="auto"/>
        <w:rPr>
          <w:rFonts w:hint="eastAsia"/>
        </w:rPr>
      </w:pPr>
    </w:p>
    <w:p w14:paraId="6D69F602">
      <w:pPr>
        <w:bidi w:val="0"/>
        <w:spacing w:line="360" w:lineRule="auto"/>
        <w:rPr>
          <w:rFonts w:hint="eastAsia"/>
        </w:rPr>
      </w:pPr>
    </w:p>
    <w:p w14:paraId="18D1F22E">
      <w:pPr>
        <w:bidi w:val="0"/>
        <w:spacing w:line="360" w:lineRule="auto"/>
        <w:rPr>
          <w:rFonts w:hint="eastAsia"/>
        </w:rPr>
      </w:pPr>
    </w:p>
    <w:p w14:paraId="13785077">
      <w:pPr>
        <w:bidi w:val="0"/>
        <w:spacing w:line="360" w:lineRule="auto"/>
        <w:rPr>
          <w:rFonts w:hint="eastAsia"/>
        </w:rPr>
      </w:pPr>
    </w:p>
    <w:p w14:paraId="5C82A077">
      <w:pPr>
        <w:bidi w:val="0"/>
        <w:spacing w:line="360" w:lineRule="auto"/>
        <w:rPr>
          <w:rFonts w:hint="eastAsia"/>
        </w:rPr>
      </w:pPr>
    </w:p>
    <w:p w14:paraId="39394388">
      <w:pPr>
        <w:bidi w:val="0"/>
        <w:spacing w:line="360" w:lineRule="auto"/>
        <w:rPr>
          <w:rFonts w:hint="eastAsia"/>
        </w:rPr>
      </w:pPr>
    </w:p>
    <w:p w14:paraId="53C2B970">
      <w:pPr>
        <w:bidi w:val="0"/>
        <w:spacing w:line="360" w:lineRule="auto"/>
        <w:rPr>
          <w:rFonts w:hint="eastAsia"/>
        </w:rPr>
      </w:pPr>
    </w:p>
    <w:p w14:paraId="0245B171">
      <w:pPr>
        <w:bidi w:val="0"/>
        <w:spacing w:line="360" w:lineRule="auto"/>
        <w:rPr>
          <w:rFonts w:hint="eastAsia"/>
        </w:rPr>
      </w:pPr>
    </w:p>
    <w:p w14:paraId="50CB09AC">
      <w:pPr>
        <w:bidi w:val="0"/>
        <w:spacing w:line="360" w:lineRule="auto"/>
        <w:rPr>
          <w:rFonts w:hint="eastAsia"/>
        </w:rPr>
      </w:pPr>
    </w:p>
    <w:p w14:paraId="3650BA0B">
      <w:pPr>
        <w:bidi w:val="0"/>
        <w:spacing w:line="360" w:lineRule="auto"/>
        <w:rPr>
          <w:rFonts w:hint="eastAsia"/>
        </w:rPr>
      </w:pPr>
    </w:p>
    <w:p w14:paraId="09D2BA47">
      <w:pPr>
        <w:bidi w:val="0"/>
        <w:spacing w:line="360" w:lineRule="auto"/>
        <w:rPr>
          <w:rFonts w:hint="eastAsia"/>
        </w:rPr>
      </w:pPr>
    </w:p>
    <w:p w14:paraId="09CD0359">
      <w:pPr>
        <w:bidi w:val="0"/>
        <w:spacing w:line="360" w:lineRule="auto"/>
        <w:rPr>
          <w:rFonts w:hint="eastAsia"/>
        </w:rPr>
      </w:pPr>
    </w:p>
    <w:p w14:paraId="55D0BC2A">
      <w:pPr>
        <w:bidi w:val="0"/>
        <w:spacing w:line="360" w:lineRule="auto"/>
        <w:rPr>
          <w:rFonts w:hint="eastAsia"/>
        </w:rPr>
      </w:pPr>
    </w:p>
    <w:p w14:paraId="1F32494A">
      <w:pPr>
        <w:bidi w:val="0"/>
        <w:spacing w:line="360" w:lineRule="auto"/>
        <w:rPr>
          <w:rFonts w:hint="eastAsia"/>
        </w:rPr>
      </w:pPr>
    </w:p>
    <w:p w14:paraId="039B4E23">
      <w:pPr>
        <w:bidi w:val="0"/>
        <w:spacing w:line="360" w:lineRule="auto"/>
        <w:rPr>
          <w:rFonts w:hint="eastAsia"/>
        </w:rPr>
      </w:pPr>
    </w:p>
    <w:p w14:paraId="4DAF8586">
      <w:pPr>
        <w:bidi w:val="0"/>
        <w:spacing w:line="360" w:lineRule="auto"/>
        <w:rPr>
          <w:rFonts w:hint="eastAsia"/>
        </w:rPr>
      </w:pPr>
    </w:p>
    <w:p w14:paraId="33CB79EA">
      <w:pPr>
        <w:rPr>
          <w:rFonts w:hint="eastAsia"/>
        </w:rPr>
      </w:pPr>
    </w:p>
    <w:p w14:paraId="5FD3ECBE">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二、授权委托书或法定代表人（单位负责人、自然人本人）身份证明</w:t>
      </w:r>
    </w:p>
    <w:p w14:paraId="22EA19A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5E21A7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771E7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8A038A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5C9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417644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09C4B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AEFD62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13B8745">
      <w:pPr>
        <w:snapToGrid w:val="0"/>
        <w:spacing w:line="360" w:lineRule="auto"/>
        <w:rPr>
          <w:rFonts w:hint="eastAsia" w:ascii="仿宋" w:hAnsi="仿宋" w:eastAsia="仿宋" w:cs="仿宋"/>
          <w:color w:val="auto"/>
          <w:sz w:val="24"/>
          <w:highlight w:val="none"/>
        </w:rPr>
      </w:pPr>
    </w:p>
    <w:p w14:paraId="578A720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4F81BA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EBC688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4B863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E3F0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3E4886E">
      <w:pPr>
        <w:jc w:val="center"/>
        <w:rPr>
          <w:rFonts w:hint="eastAsia" w:ascii="仿宋" w:hAnsi="仿宋" w:eastAsia="仿宋" w:cs="仿宋"/>
          <w:b/>
          <w:color w:val="auto"/>
          <w:kern w:val="0"/>
          <w:sz w:val="32"/>
          <w:szCs w:val="32"/>
          <w:highlight w:val="none"/>
        </w:rPr>
      </w:pPr>
    </w:p>
    <w:p w14:paraId="6D619567">
      <w:pPr>
        <w:rPr>
          <w:rFonts w:hint="eastAsia" w:ascii="仿宋" w:hAnsi="仿宋" w:eastAsia="仿宋" w:cs="仿宋"/>
          <w:color w:val="auto"/>
          <w:highlight w:val="none"/>
        </w:rPr>
      </w:pPr>
    </w:p>
    <w:p w14:paraId="52CB924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907C4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89C399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A5D160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7AD75D">
      <w:pPr>
        <w:snapToGrid w:val="0"/>
        <w:spacing w:line="360" w:lineRule="auto"/>
        <w:ind w:firstLine="480" w:firstLineChars="200"/>
        <w:rPr>
          <w:rFonts w:hint="eastAsia" w:ascii="仿宋" w:hAnsi="仿宋" w:eastAsia="仿宋" w:cs="仿宋"/>
          <w:color w:val="auto"/>
          <w:kern w:val="0"/>
          <w:sz w:val="24"/>
          <w:highlight w:val="none"/>
          <w:lang w:val="zh-CN"/>
        </w:rPr>
      </w:pPr>
    </w:p>
    <w:p w14:paraId="14E26F28">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BCECA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7D5BA62">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1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965AD0">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0B93F61">
            <w:pPr>
              <w:pStyle w:val="148"/>
              <w:adjustRightInd w:val="0"/>
              <w:spacing w:line="360" w:lineRule="auto"/>
              <w:rPr>
                <w:rFonts w:hint="eastAsia" w:ascii="仿宋" w:hAnsi="仿宋" w:eastAsia="仿宋" w:cs="仿宋"/>
                <w:bCs/>
                <w:color w:val="auto"/>
                <w:sz w:val="24"/>
                <w:highlight w:val="none"/>
              </w:rPr>
            </w:pPr>
          </w:p>
        </w:tc>
      </w:tr>
    </w:tbl>
    <w:p w14:paraId="732AD54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9C3A58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5DA2F3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E45EED6">
      <w:pPr>
        <w:jc w:val="center"/>
        <w:rPr>
          <w:rFonts w:hint="eastAsia" w:ascii="仿宋" w:hAnsi="仿宋" w:eastAsia="仿宋" w:cs="仿宋"/>
          <w:b/>
          <w:color w:val="auto"/>
          <w:kern w:val="0"/>
          <w:sz w:val="32"/>
          <w:szCs w:val="32"/>
          <w:highlight w:val="none"/>
        </w:rPr>
      </w:pPr>
    </w:p>
    <w:p w14:paraId="476B092C">
      <w:pPr>
        <w:jc w:val="center"/>
        <w:rPr>
          <w:rFonts w:hint="eastAsia" w:ascii="仿宋" w:hAnsi="仿宋" w:eastAsia="仿宋" w:cs="仿宋"/>
          <w:b/>
          <w:color w:val="auto"/>
          <w:kern w:val="0"/>
          <w:sz w:val="32"/>
          <w:szCs w:val="32"/>
          <w:highlight w:val="none"/>
        </w:rPr>
      </w:pPr>
    </w:p>
    <w:p w14:paraId="104A7837">
      <w:pPr>
        <w:jc w:val="center"/>
        <w:rPr>
          <w:rFonts w:hint="eastAsia" w:ascii="仿宋" w:hAnsi="仿宋" w:eastAsia="仿宋" w:cs="仿宋"/>
          <w:b/>
          <w:color w:val="auto"/>
          <w:kern w:val="0"/>
          <w:sz w:val="32"/>
          <w:szCs w:val="32"/>
          <w:highlight w:val="none"/>
        </w:rPr>
      </w:pPr>
    </w:p>
    <w:p w14:paraId="71E6CA95">
      <w:pPr>
        <w:jc w:val="center"/>
        <w:rPr>
          <w:rFonts w:hint="eastAsia" w:ascii="仿宋" w:hAnsi="仿宋" w:eastAsia="仿宋" w:cs="仿宋"/>
          <w:b/>
          <w:color w:val="auto"/>
          <w:kern w:val="0"/>
          <w:sz w:val="32"/>
          <w:szCs w:val="32"/>
          <w:highlight w:val="none"/>
        </w:rPr>
      </w:pPr>
    </w:p>
    <w:p w14:paraId="67790103">
      <w:pPr>
        <w:jc w:val="center"/>
        <w:rPr>
          <w:rFonts w:hint="eastAsia" w:ascii="仿宋" w:hAnsi="仿宋" w:eastAsia="仿宋" w:cs="仿宋"/>
          <w:b/>
          <w:color w:val="auto"/>
          <w:kern w:val="0"/>
          <w:sz w:val="32"/>
          <w:szCs w:val="32"/>
          <w:highlight w:val="none"/>
        </w:rPr>
      </w:pPr>
    </w:p>
    <w:p w14:paraId="154CF0BB">
      <w:pPr>
        <w:jc w:val="center"/>
        <w:rPr>
          <w:rFonts w:hint="eastAsia" w:ascii="仿宋" w:hAnsi="仿宋" w:eastAsia="仿宋" w:cs="仿宋"/>
          <w:b/>
          <w:color w:val="auto"/>
          <w:kern w:val="0"/>
          <w:sz w:val="32"/>
          <w:szCs w:val="32"/>
          <w:highlight w:val="none"/>
        </w:rPr>
      </w:pPr>
    </w:p>
    <w:p w14:paraId="37F451E9">
      <w:pPr>
        <w:jc w:val="center"/>
        <w:rPr>
          <w:rFonts w:hint="eastAsia" w:ascii="仿宋" w:hAnsi="仿宋" w:eastAsia="仿宋" w:cs="仿宋"/>
          <w:b/>
          <w:color w:val="auto"/>
          <w:kern w:val="0"/>
          <w:sz w:val="32"/>
          <w:szCs w:val="32"/>
          <w:highlight w:val="none"/>
        </w:rPr>
      </w:pPr>
    </w:p>
    <w:p w14:paraId="42672CBB">
      <w:pPr>
        <w:jc w:val="center"/>
        <w:rPr>
          <w:rFonts w:hint="eastAsia" w:ascii="仿宋" w:hAnsi="仿宋" w:eastAsia="仿宋" w:cs="仿宋"/>
          <w:b/>
          <w:color w:val="auto"/>
          <w:kern w:val="0"/>
          <w:sz w:val="32"/>
          <w:szCs w:val="32"/>
          <w:highlight w:val="none"/>
        </w:rPr>
      </w:pPr>
    </w:p>
    <w:p w14:paraId="06CFF455">
      <w:pPr>
        <w:jc w:val="center"/>
        <w:rPr>
          <w:rFonts w:hint="eastAsia" w:ascii="仿宋" w:hAnsi="仿宋" w:eastAsia="仿宋" w:cs="仿宋"/>
          <w:b/>
          <w:color w:val="auto"/>
          <w:kern w:val="0"/>
          <w:sz w:val="32"/>
          <w:szCs w:val="32"/>
          <w:highlight w:val="none"/>
        </w:rPr>
      </w:pPr>
    </w:p>
    <w:p w14:paraId="186BCEF2">
      <w:pPr>
        <w:jc w:val="center"/>
        <w:rPr>
          <w:rFonts w:hint="eastAsia" w:ascii="仿宋" w:hAnsi="仿宋" w:eastAsia="仿宋" w:cs="仿宋"/>
          <w:b/>
          <w:color w:val="auto"/>
          <w:kern w:val="0"/>
          <w:sz w:val="32"/>
          <w:szCs w:val="32"/>
          <w:highlight w:val="none"/>
        </w:rPr>
      </w:pPr>
    </w:p>
    <w:p w14:paraId="1EB03AF9">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587" w:right="1701" w:bottom="1474" w:left="1701" w:header="851" w:footer="850" w:gutter="0"/>
          <w:pgBorders>
            <w:top w:val="none" w:sz="0" w:space="0"/>
            <w:left w:val="none" w:sz="0" w:space="0"/>
            <w:bottom w:val="none" w:sz="0" w:space="0"/>
            <w:right w:val="none" w:sz="0" w:space="0"/>
          </w:pgBorders>
          <w:cols w:space="0" w:num="1"/>
          <w:rtlGutter w:val="0"/>
          <w:docGrid w:linePitch="312" w:charSpace="0"/>
        </w:sectPr>
      </w:pPr>
    </w:p>
    <w:p w14:paraId="35D8BC96">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三、分包意向协议（如果有）</w:t>
      </w:r>
    </w:p>
    <w:p w14:paraId="1257F034">
      <w:pPr>
        <w:widowControl/>
        <w:spacing w:line="360" w:lineRule="auto"/>
        <w:ind w:firstLine="120" w:firstLineChars="50"/>
        <w:jc w:val="left"/>
        <w:rPr>
          <w:rFonts w:hint="eastAsia" w:ascii="仿宋" w:hAnsi="仿宋" w:eastAsia="仿宋" w:cs="仿宋"/>
          <w:color w:val="auto"/>
          <w:sz w:val="24"/>
          <w:highlight w:val="none"/>
        </w:rPr>
      </w:pPr>
      <w:bookmarkStart w:id="562"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62"/>
    <w:p w14:paraId="3D685994">
      <w:pPr>
        <w:snapToGrid w:val="0"/>
        <w:spacing w:line="360" w:lineRule="auto"/>
        <w:rPr>
          <w:rFonts w:hint="eastAsia" w:ascii="仿宋" w:hAnsi="仿宋" w:eastAsia="仿宋" w:cs="仿宋"/>
          <w:color w:val="auto"/>
          <w:kern w:val="0"/>
          <w:sz w:val="24"/>
          <w:highlight w:val="none"/>
        </w:rPr>
      </w:pPr>
    </w:p>
    <w:p w14:paraId="76302FF2">
      <w:pPr>
        <w:jc w:val="center"/>
        <w:rPr>
          <w:rFonts w:hint="eastAsia" w:ascii="仿宋" w:hAnsi="仿宋" w:eastAsia="仿宋" w:cs="仿宋"/>
          <w:b/>
          <w:color w:val="auto"/>
          <w:kern w:val="0"/>
          <w:sz w:val="32"/>
          <w:szCs w:val="32"/>
          <w:highlight w:val="none"/>
        </w:rPr>
      </w:pPr>
    </w:p>
    <w:p w14:paraId="0FBD3C7E">
      <w:pPr>
        <w:tabs>
          <w:tab w:val="left" w:pos="432"/>
        </w:tabs>
        <w:outlineLvl w:val="9"/>
        <w:rPr>
          <w:rFonts w:hint="eastAsia" w:ascii="仿宋" w:hAnsi="仿宋" w:eastAsia="仿宋" w:cs="仿宋"/>
          <w:color w:val="auto"/>
          <w:highlight w:val="none"/>
          <w:lang w:val="en-US"/>
        </w:rPr>
      </w:pPr>
    </w:p>
    <w:p w14:paraId="642AF627">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四、符合性审查资料</w:t>
      </w:r>
    </w:p>
    <w:p w14:paraId="61B65C87">
      <w:pPr>
        <w:jc w:val="center"/>
        <w:rPr>
          <w:rFonts w:hint="eastAsia" w:ascii="仿宋" w:hAnsi="仿宋" w:eastAsia="仿宋" w:cs="仿宋"/>
          <w:b/>
          <w:color w:val="auto"/>
          <w:kern w:val="0"/>
          <w:sz w:val="32"/>
          <w:szCs w:val="32"/>
          <w:highlight w:val="none"/>
        </w:rPr>
      </w:pPr>
    </w:p>
    <w:tbl>
      <w:tblPr>
        <w:tblStyle w:val="62"/>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749"/>
        <w:gridCol w:w="3562"/>
        <w:gridCol w:w="1735"/>
      </w:tblGrid>
      <w:tr w14:paraId="5A5B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52" w:type="dxa"/>
            <w:vAlign w:val="center"/>
          </w:tcPr>
          <w:p w14:paraId="2CCEB8E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749" w:type="dxa"/>
            <w:vAlign w:val="center"/>
          </w:tcPr>
          <w:p w14:paraId="15791E3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2" w:type="dxa"/>
            <w:vAlign w:val="center"/>
          </w:tcPr>
          <w:p w14:paraId="346296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35" w:type="dxa"/>
            <w:vAlign w:val="center"/>
          </w:tcPr>
          <w:p w14:paraId="1E75A0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478322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71A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52" w:type="dxa"/>
            <w:vAlign w:val="center"/>
          </w:tcPr>
          <w:p w14:paraId="182AA4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749" w:type="dxa"/>
            <w:vAlign w:val="center"/>
          </w:tcPr>
          <w:p w14:paraId="5CBB13BA">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562" w:type="dxa"/>
            <w:vAlign w:val="center"/>
          </w:tcPr>
          <w:p w14:paraId="126B575F">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35" w:type="dxa"/>
            <w:vAlign w:val="center"/>
          </w:tcPr>
          <w:p w14:paraId="328086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A64C48E">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F7A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652" w:type="dxa"/>
            <w:vAlign w:val="center"/>
          </w:tcPr>
          <w:p w14:paraId="57089C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749" w:type="dxa"/>
            <w:vAlign w:val="center"/>
          </w:tcPr>
          <w:p w14:paraId="56824008">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562" w:type="dxa"/>
            <w:vAlign w:val="center"/>
          </w:tcPr>
          <w:p w14:paraId="1EC5283C">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35" w:type="dxa"/>
            <w:vAlign w:val="center"/>
          </w:tcPr>
          <w:p w14:paraId="6CFE69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9FDBAC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2CA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52" w:type="dxa"/>
            <w:vAlign w:val="center"/>
          </w:tcPr>
          <w:p w14:paraId="72DA25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749" w:type="dxa"/>
            <w:vAlign w:val="center"/>
          </w:tcPr>
          <w:p w14:paraId="135A6096">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562" w:type="dxa"/>
            <w:vAlign w:val="center"/>
          </w:tcPr>
          <w:p w14:paraId="75E21661">
            <w:pPr>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735" w:type="dxa"/>
            <w:vAlign w:val="center"/>
          </w:tcPr>
          <w:p w14:paraId="67E7C9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38A37D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78694A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E76C3C7">
      <w:pPr>
        <w:jc w:val="center"/>
        <w:rPr>
          <w:rFonts w:hint="eastAsia" w:ascii="仿宋" w:hAnsi="仿宋" w:eastAsia="仿宋" w:cs="仿宋"/>
          <w:b/>
          <w:color w:val="auto"/>
          <w:kern w:val="0"/>
          <w:sz w:val="32"/>
          <w:szCs w:val="32"/>
          <w:highlight w:val="none"/>
        </w:rPr>
      </w:pPr>
    </w:p>
    <w:p w14:paraId="6DCE23C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5B69925">
      <w:pPr>
        <w:jc w:val="center"/>
        <w:rPr>
          <w:rFonts w:hint="eastAsia" w:ascii="仿宋" w:hAnsi="仿宋" w:eastAsia="仿宋" w:cs="仿宋"/>
          <w:b/>
          <w:color w:val="auto"/>
          <w:kern w:val="0"/>
          <w:sz w:val="32"/>
          <w:szCs w:val="32"/>
          <w:highlight w:val="none"/>
        </w:rPr>
      </w:pPr>
    </w:p>
    <w:p w14:paraId="2451D7FF">
      <w:pPr>
        <w:jc w:val="center"/>
        <w:rPr>
          <w:rFonts w:hint="eastAsia" w:ascii="仿宋" w:hAnsi="仿宋" w:eastAsia="仿宋" w:cs="仿宋"/>
          <w:b/>
          <w:color w:val="auto"/>
          <w:kern w:val="0"/>
          <w:sz w:val="32"/>
          <w:szCs w:val="32"/>
          <w:highlight w:val="none"/>
        </w:rPr>
      </w:pPr>
    </w:p>
    <w:p w14:paraId="78295C23">
      <w:pPr>
        <w:jc w:val="center"/>
        <w:rPr>
          <w:rFonts w:hint="eastAsia" w:ascii="仿宋" w:hAnsi="仿宋" w:eastAsia="仿宋" w:cs="仿宋"/>
          <w:b/>
          <w:color w:val="auto"/>
          <w:kern w:val="0"/>
          <w:sz w:val="32"/>
          <w:szCs w:val="32"/>
          <w:highlight w:val="none"/>
        </w:rPr>
      </w:pPr>
    </w:p>
    <w:p w14:paraId="3E2287DF">
      <w:pPr>
        <w:jc w:val="center"/>
        <w:rPr>
          <w:rFonts w:hint="eastAsia" w:ascii="仿宋" w:hAnsi="仿宋" w:eastAsia="仿宋" w:cs="仿宋"/>
          <w:b/>
          <w:color w:val="auto"/>
          <w:kern w:val="0"/>
          <w:sz w:val="32"/>
          <w:szCs w:val="32"/>
          <w:highlight w:val="none"/>
        </w:rPr>
      </w:pPr>
    </w:p>
    <w:p w14:paraId="41E0074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33A2CF">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五、评标标准相应的商务技术资料</w:t>
      </w:r>
    </w:p>
    <w:p w14:paraId="457CD7B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AEE6EB9">
      <w:pPr>
        <w:jc w:val="center"/>
        <w:rPr>
          <w:rFonts w:hint="eastAsia" w:ascii="仿宋" w:hAnsi="仿宋" w:eastAsia="仿宋" w:cs="仿宋"/>
          <w:b/>
          <w:color w:val="auto"/>
          <w:kern w:val="0"/>
          <w:sz w:val="32"/>
          <w:szCs w:val="32"/>
          <w:highlight w:val="none"/>
        </w:rPr>
      </w:pPr>
    </w:p>
    <w:p w14:paraId="5D3EA0F3">
      <w:pPr>
        <w:jc w:val="center"/>
        <w:rPr>
          <w:rFonts w:hint="eastAsia" w:ascii="仿宋" w:hAnsi="仿宋" w:eastAsia="仿宋" w:cs="仿宋"/>
          <w:b/>
          <w:color w:val="auto"/>
          <w:kern w:val="0"/>
          <w:sz w:val="32"/>
          <w:szCs w:val="32"/>
          <w:highlight w:val="none"/>
        </w:rPr>
      </w:pPr>
    </w:p>
    <w:p w14:paraId="27D85744">
      <w:pPr>
        <w:jc w:val="center"/>
        <w:rPr>
          <w:rFonts w:hint="eastAsia" w:ascii="仿宋" w:hAnsi="仿宋" w:eastAsia="仿宋" w:cs="仿宋"/>
          <w:b/>
          <w:color w:val="auto"/>
          <w:kern w:val="0"/>
          <w:sz w:val="32"/>
          <w:szCs w:val="32"/>
          <w:highlight w:val="none"/>
        </w:rPr>
      </w:pPr>
    </w:p>
    <w:p w14:paraId="6AE5E8E1">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六、投标标的清单</w:t>
      </w:r>
    </w:p>
    <w:tbl>
      <w:tblPr>
        <w:tblStyle w:val="6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3"/>
        <w:gridCol w:w="1117"/>
        <w:gridCol w:w="1264"/>
        <w:gridCol w:w="2784"/>
        <w:gridCol w:w="1678"/>
      </w:tblGrid>
      <w:tr w14:paraId="2107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032DA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73" w:type="dxa"/>
            <w:tcBorders>
              <w:top w:val="single" w:color="auto" w:sz="4" w:space="0"/>
              <w:left w:val="single" w:color="auto" w:sz="4" w:space="0"/>
              <w:bottom w:val="single" w:color="auto" w:sz="4" w:space="0"/>
              <w:right w:val="single" w:color="auto" w:sz="4" w:space="0"/>
            </w:tcBorders>
            <w:vAlign w:val="center"/>
          </w:tcPr>
          <w:p w14:paraId="6A5629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7" w:type="dxa"/>
            <w:tcBorders>
              <w:top w:val="single" w:color="auto" w:sz="4" w:space="0"/>
              <w:left w:val="single" w:color="auto" w:sz="4" w:space="0"/>
              <w:bottom w:val="single" w:color="auto" w:sz="4" w:space="0"/>
              <w:right w:val="single" w:color="auto" w:sz="4" w:space="0"/>
            </w:tcBorders>
            <w:vAlign w:val="center"/>
          </w:tcPr>
          <w:p w14:paraId="124D9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4" w:type="dxa"/>
            <w:tcBorders>
              <w:top w:val="single" w:color="auto" w:sz="4" w:space="0"/>
              <w:left w:val="single" w:color="auto" w:sz="4" w:space="0"/>
              <w:bottom w:val="single" w:color="auto" w:sz="4" w:space="0"/>
              <w:right w:val="single" w:color="auto" w:sz="4" w:space="0"/>
            </w:tcBorders>
            <w:vAlign w:val="center"/>
          </w:tcPr>
          <w:p w14:paraId="238B182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84" w:type="dxa"/>
            <w:tcBorders>
              <w:top w:val="single" w:color="auto" w:sz="4" w:space="0"/>
              <w:left w:val="single" w:color="auto" w:sz="4" w:space="0"/>
              <w:bottom w:val="single" w:color="auto" w:sz="4" w:space="0"/>
              <w:right w:val="single" w:color="auto" w:sz="4" w:space="0"/>
            </w:tcBorders>
            <w:vAlign w:val="center"/>
          </w:tcPr>
          <w:p w14:paraId="39A9B1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8" w:type="dxa"/>
            <w:tcBorders>
              <w:top w:val="single" w:color="auto" w:sz="4" w:space="0"/>
              <w:left w:val="single" w:color="auto" w:sz="4" w:space="0"/>
              <w:bottom w:val="single" w:color="auto" w:sz="4" w:space="0"/>
              <w:right w:val="single" w:color="auto" w:sz="4" w:space="0"/>
            </w:tcBorders>
            <w:vAlign w:val="center"/>
          </w:tcPr>
          <w:p w14:paraId="317895D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3B1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44C23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73" w:type="dxa"/>
            <w:tcBorders>
              <w:top w:val="single" w:color="auto" w:sz="4" w:space="0"/>
              <w:left w:val="single" w:color="auto" w:sz="4" w:space="0"/>
              <w:bottom w:val="single" w:color="auto" w:sz="4" w:space="0"/>
              <w:right w:val="single" w:color="auto" w:sz="4" w:space="0"/>
            </w:tcBorders>
            <w:vAlign w:val="center"/>
          </w:tcPr>
          <w:p w14:paraId="346780F2">
            <w:pPr>
              <w:snapToGrid w:val="0"/>
              <w:spacing w:line="360" w:lineRule="auto"/>
              <w:jc w:val="center"/>
              <w:rPr>
                <w:rFonts w:hint="eastAsia" w:ascii="仿宋" w:hAnsi="仿宋" w:eastAsia="仿宋" w:cs="仿宋"/>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2A0498D">
            <w:pPr>
              <w:snapToGrid w:val="0"/>
              <w:spacing w:line="360" w:lineRule="auto"/>
              <w:jc w:val="center"/>
              <w:rPr>
                <w:rFonts w:hint="eastAsia" w:ascii="仿宋" w:hAnsi="仿宋" w:eastAsia="仿宋" w:cs="仿宋"/>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479F1F41">
            <w:pPr>
              <w:snapToGrid w:val="0"/>
              <w:spacing w:line="360" w:lineRule="auto"/>
              <w:jc w:val="center"/>
              <w:rPr>
                <w:rFonts w:hint="eastAsia" w:ascii="仿宋" w:hAnsi="仿宋" w:eastAsia="仿宋" w:cs="仿宋"/>
                <w:color w:val="auto"/>
                <w:sz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14:paraId="5C64E56D">
            <w:pPr>
              <w:spacing w:line="360" w:lineRule="auto"/>
              <w:jc w:val="center"/>
              <w:rPr>
                <w:rFonts w:hint="eastAsia" w:ascii="仿宋" w:hAnsi="仿宋" w:eastAsia="仿宋" w:cs="仿宋"/>
                <w:color w:val="auto"/>
                <w:sz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2E3A8BD0">
            <w:pPr>
              <w:spacing w:line="360" w:lineRule="auto"/>
              <w:jc w:val="center"/>
              <w:rPr>
                <w:rFonts w:hint="eastAsia" w:ascii="仿宋" w:hAnsi="仿宋" w:eastAsia="仿宋" w:cs="仿宋"/>
                <w:color w:val="auto"/>
                <w:sz w:val="24"/>
                <w:highlight w:val="none"/>
              </w:rPr>
            </w:pPr>
          </w:p>
        </w:tc>
      </w:tr>
      <w:tr w14:paraId="661A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07AD6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73" w:type="dxa"/>
            <w:tcBorders>
              <w:top w:val="single" w:color="auto" w:sz="4" w:space="0"/>
              <w:left w:val="single" w:color="auto" w:sz="4" w:space="0"/>
              <w:bottom w:val="single" w:color="auto" w:sz="4" w:space="0"/>
              <w:right w:val="single" w:color="auto" w:sz="4" w:space="0"/>
            </w:tcBorders>
            <w:vAlign w:val="center"/>
          </w:tcPr>
          <w:p w14:paraId="1A05CA84">
            <w:pPr>
              <w:snapToGrid w:val="0"/>
              <w:spacing w:line="360" w:lineRule="auto"/>
              <w:jc w:val="center"/>
              <w:rPr>
                <w:rFonts w:hint="eastAsia" w:ascii="仿宋" w:hAnsi="仿宋" w:eastAsia="仿宋" w:cs="仿宋"/>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4D876CE">
            <w:pPr>
              <w:snapToGrid w:val="0"/>
              <w:spacing w:line="360" w:lineRule="auto"/>
              <w:jc w:val="center"/>
              <w:rPr>
                <w:rFonts w:hint="eastAsia" w:ascii="仿宋" w:hAnsi="仿宋" w:eastAsia="仿宋" w:cs="仿宋"/>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600A011C">
            <w:pPr>
              <w:snapToGrid w:val="0"/>
              <w:spacing w:line="360" w:lineRule="auto"/>
              <w:jc w:val="center"/>
              <w:rPr>
                <w:rFonts w:hint="eastAsia" w:ascii="仿宋" w:hAnsi="仿宋" w:eastAsia="仿宋" w:cs="仿宋"/>
                <w:color w:val="auto"/>
                <w:sz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14:paraId="14A11A2A">
            <w:pPr>
              <w:spacing w:line="360" w:lineRule="auto"/>
              <w:jc w:val="center"/>
              <w:rPr>
                <w:rFonts w:hint="eastAsia" w:ascii="仿宋" w:hAnsi="仿宋" w:eastAsia="仿宋" w:cs="仿宋"/>
                <w:color w:val="auto"/>
                <w:sz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668C3107">
            <w:pPr>
              <w:spacing w:line="360" w:lineRule="auto"/>
              <w:jc w:val="center"/>
              <w:rPr>
                <w:rFonts w:hint="eastAsia" w:ascii="仿宋" w:hAnsi="仿宋" w:eastAsia="仿宋" w:cs="仿宋"/>
                <w:color w:val="auto"/>
                <w:sz w:val="24"/>
                <w:highlight w:val="none"/>
              </w:rPr>
            </w:pPr>
          </w:p>
        </w:tc>
      </w:tr>
      <w:tr w14:paraId="14F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2AF6C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73" w:type="dxa"/>
            <w:tcBorders>
              <w:top w:val="single" w:color="auto" w:sz="4" w:space="0"/>
              <w:left w:val="single" w:color="auto" w:sz="4" w:space="0"/>
              <w:bottom w:val="single" w:color="auto" w:sz="4" w:space="0"/>
              <w:right w:val="single" w:color="auto" w:sz="4" w:space="0"/>
            </w:tcBorders>
            <w:vAlign w:val="center"/>
          </w:tcPr>
          <w:p w14:paraId="2AB9CDD9">
            <w:pPr>
              <w:snapToGrid w:val="0"/>
              <w:spacing w:line="360" w:lineRule="auto"/>
              <w:jc w:val="center"/>
              <w:rPr>
                <w:rFonts w:hint="eastAsia" w:ascii="仿宋" w:hAnsi="仿宋" w:eastAsia="仿宋" w:cs="仿宋"/>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19C9C5BE">
            <w:pPr>
              <w:snapToGrid w:val="0"/>
              <w:spacing w:line="360" w:lineRule="auto"/>
              <w:jc w:val="center"/>
              <w:rPr>
                <w:rFonts w:hint="eastAsia" w:ascii="仿宋" w:hAnsi="仿宋" w:eastAsia="仿宋" w:cs="仿宋"/>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14:paraId="0B8CA39F">
            <w:pPr>
              <w:snapToGrid w:val="0"/>
              <w:spacing w:line="360" w:lineRule="auto"/>
              <w:jc w:val="center"/>
              <w:rPr>
                <w:rFonts w:hint="eastAsia" w:ascii="仿宋" w:hAnsi="仿宋" w:eastAsia="仿宋" w:cs="仿宋"/>
                <w:color w:val="auto"/>
                <w:sz w:val="24"/>
                <w:highlight w:val="none"/>
              </w:rPr>
            </w:pPr>
          </w:p>
        </w:tc>
        <w:tc>
          <w:tcPr>
            <w:tcW w:w="2784" w:type="dxa"/>
            <w:tcBorders>
              <w:top w:val="single" w:color="auto" w:sz="4" w:space="0"/>
              <w:left w:val="single" w:color="auto" w:sz="4" w:space="0"/>
              <w:bottom w:val="single" w:color="auto" w:sz="4" w:space="0"/>
              <w:right w:val="single" w:color="auto" w:sz="4" w:space="0"/>
            </w:tcBorders>
            <w:vAlign w:val="center"/>
          </w:tcPr>
          <w:p w14:paraId="39E522EE">
            <w:pPr>
              <w:spacing w:line="360" w:lineRule="auto"/>
              <w:jc w:val="center"/>
              <w:rPr>
                <w:rFonts w:hint="eastAsia" w:ascii="仿宋" w:hAnsi="仿宋" w:eastAsia="仿宋" w:cs="仿宋"/>
                <w:color w:val="auto"/>
                <w:sz w:val="24"/>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14:paraId="5C5EDE68">
            <w:pPr>
              <w:spacing w:line="360" w:lineRule="auto"/>
              <w:jc w:val="center"/>
              <w:rPr>
                <w:rFonts w:hint="eastAsia" w:ascii="仿宋" w:hAnsi="仿宋" w:eastAsia="仿宋" w:cs="仿宋"/>
                <w:color w:val="auto"/>
                <w:sz w:val="24"/>
                <w:highlight w:val="none"/>
              </w:rPr>
            </w:pPr>
          </w:p>
        </w:tc>
      </w:tr>
    </w:tbl>
    <w:p w14:paraId="3CB71D2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CE354E">
      <w:pPr>
        <w:jc w:val="center"/>
        <w:rPr>
          <w:rFonts w:hint="eastAsia" w:ascii="仿宋" w:hAnsi="仿宋" w:eastAsia="仿宋" w:cs="仿宋"/>
          <w:b/>
          <w:color w:val="auto"/>
          <w:kern w:val="0"/>
          <w:sz w:val="32"/>
          <w:szCs w:val="32"/>
          <w:highlight w:val="none"/>
        </w:rPr>
      </w:pPr>
    </w:p>
    <w:p w14:paraId="1AC7F8C0">
      <w:pPr>
        <w:jc w:val="center"/>
        <w:rPr>
          <w:rFonts w:hint="eastAsia" w:ascii="仿宋" w:hAnsi="仿宋" w:eastAsia="仿宋" w:cs="仿宋"/>
          <w:b/>
          <w:color w:val="auto"/>
          <w:kern w:val="0"/>
          <w:sz w:val="32"/>
          <w:szCs w:val="32"/>
          <w:highlight w:val="none"/>
        </w:rPr>
      </w:pPr>
    </w:p>
    <w:p w14:paraId="6F61234F">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七、商务技术偏离表</w:t>
      </w:r>
    </w:p>
    <w:tbl>
      <w:tblPr>
        <w:tblStyle w:val="63"/>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665"/>
        <w:gridCol w:w="3529"/>
        <w:gridCol w:w="1270"/>
      </w:tblGrid>
      <w:tr w14:paraId="7367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54" w:type="dxa"/>
            <w:vAlign w:val="center"/>
          </w:tcPr>
          <w:p w14:paraId="1527E5C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65" w:type="dxa"/>
            <w:vAlign w:val="center"/>
          </w:tcPr>
          <w:p w14:paraId="560C84E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29" w:type="dxa"/>
            <w:vAlign w:val="center"/>
          </w:tcPr>
          <w:p w14:paraId="661E4FA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0" w:type="dxa"/>
            <w:vAlign w:val="center"/>
          </w:tcPr>
          <w:p w14:paraId="4644C6E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A5E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4" w:type="dxa"/>
            <w:vAlign w:val="center"/>
          </w:tcPr>
          <w:p w14:paraId="248BC81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65" w:type="dxa"/>
            <w:vAlign w:val="center"/>
          </w:tcPr>
          <w:p w14:paraId="3EE89746">
            <w:pPr>
              <w:jc w:val="center"/>
              <w:rPr>
                <w:rFonts w:hint="eastAsia" w:ascii="仿宋" w:hAnsi="仿宋" w:eastAsia="仿宋" w:cs="仿宋"/>
                <w:b/>
                <w:color w:val="auto"/>
                <w:kern w:val="0"/>
                <w:sz w:val="32"/>
                <w:szCs w:val="32"/>
                <w:highlight w:val="none"/>
              </w:rPr>
            </w:pPr>
          </w:p>
        </w:tc>
        <w:tc>
          <w:tcPr>
            <w:tcW w:w="3529" w:type="dxa"/>
            <w:vAlign w:val="center"/>
          </w:tcPr>
          <w:p w14:paraId="11E232BF">
            <w:pPr>
              <w:jc w:val="center"/>
              <w:rPr>
                <w:rFonts w:hint="eastAsia" w:ascii="仿宋" w:hAnsi="仿宋" w:eastAsia="仿宋" w:cs="仿宋"/>
                <w:b/>
                <w:color w:val="auto"/>
                <w:kern w:val="0"/>
                <w:sz w:val="32"/>
                <w:szCs w:val="32"/>
                <w:highlight w:val="none"/>
              </w:rPr>
            </w:pPr>
          </w:p>
        </w:tc>
        <w:tc>
          <w:tcPr>
            <w:tcW w:w="1270" w:type="dxa"/>
            <w:vAlign w:val="center"/>
          </w:tcPr>
          <w:p w14:paraId="2A51C370">
            <w:pPr>
              <w:jc w:val="center"/>
              <w:rPr>
                <w:rFonts w:hint="eastAsia" w:ascii="仿宋" w:hAnsi="仿宋" w:eastAsia="仿宋" w:cs="仿宋"/>
                <w:b/>
                <w:color w:val="auto"/>
                <w:kern w:val="0"/>
                <w:sz w:val="32"/>
                <w:szCs w:val="32"/>
                <w:highlight w:val="none"/>
              </w:rPr>
            </w:pPr>
          </w:p>
        </w:tc>
      </w:tr>
      <w:tr w14:paraId="7465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4" w:type="dxa"/>
            <w:vAlign w:val="center"/>
          </w:tcPr>
          <w:p w14:paraId="3EEA3ED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65" w:type="dxa"/>
            <w:vAlign w:val="center"/>
          </w:tcPr>
          <w:p w14:paraId="45866152">
            <w:pPr>
              <w:jc w:val="center"/>
              <w:rPr>
                <w:rFonts w:hint="eastAsia" w:ascii="仿宋" w:hAnsi="仿宋" w:eastAsia="仿宋" w:cs="仿宋"/>
                <w:b/>
                <w:color w:val="auto"/>
                <w:kern w:val="0"/>
                <w:sz w:val="32"/>
                <w:szCs w:val="32"/>
                <w:highlight w:val="none"/>
              </w:rPr>
            </w:pPr>
          </w:p>
        </w:tc>
        <w:tc>
          <w:tcPr>
            <w:tcW w:w="3529" w:type="dxa"/>
            <w:vAlign w:val="center"/>
          </w:tcPr>
          <w:p w14:paraId="437952A7">
            <w:pPr>
              <w:jc w:val="center"/>
              <w:rPr>
                <w:rFonts w:hint="eastAsia" w:ascii="仿宋" w:hAnsi="仿宋" w:eastAsia="仿宋" w:cs="仿宋"/>
                <w:b/>
                <w:color w:val="auto"/>
                <w:kern w:val="0"/>
                <w:sz w:val="32"/>
                <w:szCs w:val="32"/>
                <w:highlight w:val="none"/>
              </w:rPr>
            </w:pPr>
          </w:p>
        </w:tc>
        <w:tc>
          <w:tcPr>
            <w:tcW w:w="1270" w:type="dxa"/>
            <w:vAlign w:val="center"/>
          </w:tcPr>
          <w:p w14:paraId="2E5150F2">
            <w:pPr>
              <w:jc w:val="center"/>
              <w:rPr>
                <w:rFonts w:hint="eastAsia" w:ascii="仿宋" w:hAnsi="仿宋" w:eastAsia="仿宋" w:cs="仿宋"/>
                <w:b/>
                <w:color w:val="auto"/>
                <w:kern w:val="0"/>
                <w:sz w:val="32"/>
                <w:szCs w:val="32"/>
                <w:highlight w:val="none"/>
              </w:rPr>
            </w:pPr>
          </w:p>
        </w:tc>
      </w:tr>
      <w:tr w14:paraId="1E55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 w:type="dxa"/>
            <w:vAlign w:val="center"/>
          </w:tcPr>
          <w:p w14:paraId="066DC02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65" w:type="dxa"/>
            <w:vAlign w:val="center"/>
          </w:tcPr>
          <w:p w14:paraId="5A15D37E">
            <w:pPr>
              <w:jc w:val="center"/>
              <w:rPr>
                <w:rFonts w:hint="eastAsia" w:ascii="仿宋" w:hAnsi="仿宋" w:eastAsia="仿宋" w:cs="仿宋"/>
                <w:b/>
                <w:color w:val="auto"/>
                <w:kern w:val="0"/>
                <w:sz w:val="32"/>
                <w:szCs w:val="32"/>
                <w:highlight w:val="none"/>
              </w:rPr>
            </w:pPr>
          </w:p>
        </w:tc>
        <w:tc>
          <w:tcPr>
            <w:tcW w:w="3529" w:type="dxa"/>
            <w:vAlign w:val="center"/>
          </w:tcPr>
          <w:p w14:paraId="0A7E07AF">
            <w:pPr>
              <w:jc w:val="center"/>
              <w:rPr>
                <w:rFonts w:hint="eastAsia" w:ascii="仿宋" w:hAnsi="仿宋" w:eastAsia="仿宋" w:cs="仿宋"/>
                <w:b/>
                <w:color w:val="auto"/>
                <w:kern w:val="0"/>
                <w:sz w:val="32"/>
                <w:szCs w:val="32"/>
                <w:highlight w:val="none"/>
              </w:rPr>
            </w:pPr>
          </w:p>
        </w:tc>
        <w:tc>
          <w:tcPr>
            <w:tcW w:w="1270" w:type="dxa"/>
            <w:vAlign w:val="center"/>
          </w:tcPr>
          <w:p w14:paraId="26E65E96">
            <w:pPr>
              <w:jc w:val="center"/>
              <w:rPr>
                <w:rFonts w:hint="eastAsia" w:ascii="仿宋" w:hAnsi="仿宋" w:eastAsia="仿宋" w:cs="仿宋"/>
                <w:b/>
                <w:color w:val="auto"/>
                <w:kern w:val="0"/>
                <w:sz w:val="32"/>
                <w:szCs w:val="32"/>
                <w:highlight w:val="none"/>
              </w:rPr>
            </w:pPr>
          </w:p>
        </w:tc>
      </w:tr>
    </w:tbl>
    <w:p w14:paraId="5E64765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0981671">
      <w:pPr>
        <w:jc w:val="center"/>
        <w:rPr>
          <w:rFonts w:hint="eastAsia" w:ascii="仿宋" w:hAnsi="仿宋" w:eastAsia="仿宋" w:cs="仿宋"/>
          <w:b/>
          <w:color w:val="auto"/>
          <w:kern w:val="0"/>
          <w:sz w:val="32"/>
          <w:szCs w:val="32"/>
          <w:highlight w:val="none"/>
        </w:rPr>
      </w:pPr>
    </w:p>
    <w:p w14:paraId="4CB00F4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B9F9D9">
      <w:pPr>
        <w:ind w:firstLine="1911" w:firstLineChars="595"/>
        <w:rPr>
          <w:rFonts w:hint="eastAsia" w:ascii="仿宋" w:hAnsi="仿宋" w:eastAsia="仿宋" w:cs="仿宋"/>
          <w:b/>
          <w:bCs/>
          <w:color w:val="auto"/>
          <w:sz w:val="32"/>
          <w:szCs w:val="32"/>
          <w:highlight w:val="none"/>
        </w:rPr>
      </w:pPr>
    </w:p>
    <w:p w14:paraId="547FCC81">
      <w:pPr>
        <w:ind w:firstLine="1911" w:firstLineChars="595"/>
        <w:rPr>
          <w:rFonts w:hint="eastAsia" w:ascii="仿宋" w:hAnsi="仿宋" w:eastAsia="仿宋" w:cs="仿宋"/>
          <w:b/>
          <w:bCs/>
          <w:color w:val="auto"/>
          <w:sz w:val="32"/>
          <w:szCs w:val="32"/>
          <w:highlight w:val="none"/>
        </w:rPr>
      </w:pPr>
    </w:p>
    <w:p w14:paraId="107DEC2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F92D738">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八、政府采购供应商廉洁自律承诺书</w:t>
      </w:r>
    </w:p>
    <w:p w14:paraId="5A73118D">
      <w:pPr>
        <w:snapToGrid w:val="0"/>
        <w:spacing w:line="360" w:lineRule="auto"/>
        <w:rPr>
          <w:rFonts w:hint="eastAsia" w:ascii="仿宋" w:hAnsi="仿宋" w:eastAsia="仿宋" w:cs="仿宋"/>
          <w:color w:val="auto"/>
          <w:sz w:val="24"/>
          <w:highlight w:val="none"/>
        </w:rPr>
      </w:pPr>
    </w:p>
    <w:p w14:paraId="12AB69A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FBAB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D014CA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6C96B6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FA3E9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C20D0C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974E3E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62E06F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2DEC5B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6357C09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3AA06D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C57BBF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FA5AA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D7B6F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551D08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A82AE97">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33CB838">
      <w:pPr>
        <w:spacing w:line="360" w:lineRule="auto"/>
        <w:jc w:val="center"/>
        <w:rPr>
          <w:rFonts w:hint="eastAsia" w:ascii="仿宋" w:hAnsi="仿宋" w:eastAsia="仿宋" w:cs="仿宋"/>
          <w:b/>
          <w:bCs/>
          <w:color w:val="auto"/>
          <w:sz w:val="24"/>
          <w:highlight w:val="none"/>
        </w:rPr>
      </w:pPr>
    </w:p>
    <w:p w14:paraId="2B5CF2C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B40237">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587" w:right="1701" w:bottom="1474" w:left="1701" w:header="851" w:footer="850" w:gutter="0"/>
          <w:pgBorders>
            <w:top w:val="none" w:sz="0" w:space="0"/>
            <w:left w:val="none" w:sz="0" w:space="0"/>
            <w:bottom w:val="none" w:sz="0" w:space="0"/>
            <w:right w:val="none" w:sz="0" w:space="0"/>
          </w:pgBorders>
          <w:cols w:space="0" w:num="1"/>
          <w:rtlGutter w:val="0"/>
          <w:docGrid w:linePitch="312" w:charSpace="0"/>
        </w:sectPr>
      </w:pPr>
    </w:p>
    <w:p w14:paraId="1B50C7BE">
      <w:pPr>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9F2CD74">
      <w:pPr>
        <w:spacing w:line="360" w:lineRule="auto"/>
        <w:jc w:val="center"/>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C2FD36A">
      <w:pPr>
        <w:spacing w:line="360" w:lineRule="auto"/>
        <w:jc w:val="center"/>
        <w:outlineLvl w:val="9"/>
        <w:rPr>
          <w:rFonts w:hint="eastAsia" w:ascii="仿宋" w:hAnsi="仿宋" w:eastAsia="仿宋" w:cs="仿宋"/>
          <w:b/>
          <w:color w:val="auto"/>
          <w:kern w:val="0"/>
          <w:sz w:val="36"/>
          <w:szCs w:val="36"/>
          <w:highlight w:val="none"/>
        </w:rPr>
      </w:pPr>
    </w:p>
    <w:p w14:paraId="73B48E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74E54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74050A3">
      <w:pPr>
        <w:snapToGrid w:val="0"/>
        <w:spacing w:line="360" w:lineRule="auto"/>
        <w:ind w:right="480"/>
        <w:jc w:val="center"/>
        <w:rPr>
          <w:rFonts w:hint="eastAsia" w:ascii="仿宋" w:hAnsi="仿宋" w:eastAsia="仿宋" w:cs="仿宋"/>
          <w:b/>
          <w:color w:val="auto"/>
          <w:kern w:val="0"/>
          <w:sz w:val="32"/>
          <w:szCs w:val="32"/>
          <w:highlight w:val="none"/>
        </w:rPr>
      </w:pPr>
    </w:p>
    <w:p w14:paraId="79E73DF2">
      <w:pPr>
        <w:snapToGrid w:val="0"/>
        <w:spacing w:line="360" w:lineRule="auto"/>
        <w:ind w:right="480"/>
        <w:jc w:val="center"/>
        <w:rPr>
          <w:rFonts w:hint="eastAsia" w:ascii="仿宋" w:hAnsi="仿宋" w:eastAsia="仿宋" w:cs="仿宋"/>
          <w:b/>
          <w:color w:val="auto"/>
          <w:kern w:val="0"/>
          <w:sz w:val="32"/>
          <w:szCs w:val="32"/>
          <w:highlight w:val="none"/>
        </w:rPr>
      </w:pPr>
    </w:p>
    <w:p w14:paraId="044B6815">
      <w:pPr>
        <w:snapToGrid w:val="0"/>
        <w:spacing w:line="360" w:lineRule="auto"/>
        <w:ind w:right="480"/>
        <w:jc w:val="center"/>
        <w:rPr>
          <w:rFonts w:hint="eastAsia" w:ascii="仿宋" w:hAnsi="仿宋" w:eastAsia="仿宋" w:cs="仿宋"/>
          <w:b/>
          <w:color w:val="auto"/>
          <w:kern w:val="0"/>
          <w:sz w:val="32"/>
          <w:szCs w:val="32"/>
          <w:highlight w:val="none"/>
        </w:rPr>
      </w:pPr>
    </w:p>
    <w:p w14:paraId="6DDB71AB">
      <w:pPr>
        <w:snapToGrid w:val="0"/>
        <w:spacing w:line="360" w:lineRule="auto"/>
        <w:ind w:right="480"/>
        <w:jc w:val="center"/>
        <w:rPr>
          <w:rFonts w:hint="eastAsia" w:ascii="仿宋" w:hAnsi="仿宋" w:eastAsia="仿宋" w:cs="仿宋"/>
          <w:b/>
          <w:color w:val="auto"/>
          <w:kern w:val="0"/>
          <w:sz w:val="32"/>
          <w:szCs w:val="32"/>
          <w:highlight w:val="none"/>
        </w:rPr>
      </w:pPr>
    </w:p>
    <w:p w14:paraId="191AEC8A">
      <w:pPr>
        <w:snapToGrid w:val="0"/>
        <w:spacing w:line="360" w:lineRule="auto"/>
        <w:ind w:right="480"/>
        <w:jc w:val="center"/>
        <w:rPr>
          <w:rFonts w:hint="eastAsia" w:ascii="仿宋" w:hAnsi="仿宋" w:eastAsia="仿宋" w:cs="仿宋"/>
          <w:b/>
          <w:color w:val="auto"/>
          <w:kern w:val="0"/>
          <w:sz w:val="32"/>
          <w:szCs w:val="32"/>
          <w:highlight w:val="none"/>
        </w:rPr>
      </w:pPr>
    </w:p>
    <w:p w14:paraId="24059435">
      <w:pPr>
        <w:snapToGrid w:val="0"/>
        <w:spacing w:line="360" w:lineRule="auto"/>
        <w:ind w:right="480"/>
        <w:jc w:val="center"/>
        <w:rPr>
          <w:rFonts w:hint="eastAsia" w:ascii="仿宋" w:hAnsi="仿宋" w:eastAsia="仿宋" w:cs="仿宋"/>
          <w:b/>
          <w:color w:val="auto"/>
          <w:kern w:val="0"/>
          <w:sz w:val="32"/>
          <w:szCs w:val="32"/>
          <w:highlight w:val="none"/>
        </w:rPr>
      </w:pPr>
    </w:p>
    <w:p w14:paraId="7B07757C">
      <w:pPr>
        <w:snapToGrid w:val="0"/>
        <w:spacing w:line="360" w:lineRule="auto"/>
        <w:ind w:right="480"/>
        <w:jc w:val="center"/>
        <w:rPr>
          <w:rFonts w:hint="eastAsia" w:ascii="仿宋" w:hAnsi="仿宋" w:eastAsia="仿宋" w:cs="仿宋"/>
          <w:b/>
          <w:color w:val="auto"/>
          <w:kern w:val="0"/>
          <w:sz w:val="32"/>
          <w:szCs w:val="32"/>
          <w:highlight w:val="none"/>
        </w:rPr>
      </w:pPr>
    </w:p>
    <w:p w14:paraId="132E7888">
      <w:pPr>
        <w:snapToGrid w:val="0"/>
        <w:spacing w:line="360" w:lineRule="auto"/>
        <w:ind w:right="480"/>
        <w:jc w:val="center"/>
        <w:rPr>
          <w:rFonts w:hint="eastAsia" w:ascii="仿宋" w:hAnsi="仿宋" w:eastAsia="仿宋" w:cs="仿宋"/>
          <w:b/>
          <w:color w:val="auto"/>
          <w:kern w:val="0"/>
          <w:sz w:val="32"/>
          <w:szCs w:val="32"/>
          <w:highlight w:val="none"/>
        </w:rPr>
      </w:pPr>
    </w:p>
    <w:p w14:paraId="02031B5B">
      <w:pPr>
        <w:snapToGrid w:val="0"/>
        <w:spacing w:line="360" w:lineRule="auto"/>
        <w:ind w:right="480"/>
        <w:jc w:val="center"/>
        <w:rPr>
          <w:rFonts w:hint="eastAsia" w:ascii="仿宋" w:hAnsi="仿宋" w:eastAsia="仿宋" w:cs="仿宋"/>
          <w:b/>
          <w:color w:val="auto"/>
          <w:kern w:val="0"/>
          <w:sz w:val="32"/>
          <w:szCs w:val="32"/>
          <w:highlight w:val="none"/>
        </w:rPr>
      </w:pPr>
    </w:p>
    <w:p w14:paraId="2F50EFBC">
      <w:pPr>
        <w:snapToGrid w:val="0"/>
        <w:spacing w:line="360" w:lineRule="auto"/>
        <w:ind w:right="480"/>
        <w:jc w:val="center"/>
        <w:rPr>
          <w:rFonts w:hint="eastAsia" w:ascii="仿宋" w:hAnsi="仿宋" w:eastAsia="仿宋" w:cs="仿宋"/>
          <w:b/>
          <w:color w:val="auto"/>
          <w:kern w:val="0"/>
          <w:sz w:val="32"/>
          <w:szCs w:val="32"/>
          <w:highlight w:val="none"/>
        </w:rPr>
      </w:pPr>
    </w:p>
    <w:p w14:paraId="0AA374CE">
      <w:pPr>
        <w:snapToGrid w:val="0"/>
        <w:spacing w:line="360" w:lineRule="auto"/>
        <w:ind w:right="480"/>
        <w:jc w:val="center"/>
        <w:rPr>
          <w:rFonts w:hint="eastAsia" w:ascii="仿宋" w:hAnsi="仿宋" w:eastAsia="仿宋" w:cs="仿宋"/>
          <w:b/>
          <w:color w:val="auto"/>
          <w:kern w:val="0"/>
          <w:sz w:val="32"/>
          <w:szCs w:val="32"/>
          <w:highlight w:val="none"/>
        </w:rPr>
      </w:pPr>
    </w:p>
    <w:p w14:paraId="4ABCAC5B">
      <w:pPr>
        <w:snapToGrid w:val="0"/>
        <w:spacing w:line="360" w:lineRule="auto"/>
        <w:ind w:right="480"/>
        <w:jc w:val="center"/>
        <w:rPr>
          <w:rFonts w:hint="eastAsia" w:ascii="仿宋" w:hAnsi="仿宋" w:eastAsia="仿宋" w:cs="仿宋"/>
          <w:b/>
          <w:color w:val="auto"/>
          <w:kern w:val="0"/>
          <w:sz w:val="32"/>
          <w:szCs w:val="32"/>
          <w:highlight w:val="none"/>
        </w:rPr>
      </w:pPr>
    </w:p>
    <w:p w14:paraId="26A226DD">
      <w:pPr>
        <w:snapToGrid w:val="0"/>
        <w:spacing w:line="360" w:lineRule="auto"/>
        <w:ind w:right="480"/>
        <w:jc w:val="center"/>
        <w:rPr>
          <w:rFonts w:hint="eastAsia" w:ascii="仿宋" w:hAnsi="仿宋" w:eastAsia="仿宋" w:cs="仿宋"/>
          <w:b/>
          <w:color w:val="auto"/>
          <w:kern w:val="0"/>
          <w:sz w:val="32"/>
          <w:szCs w:val="32"/>
          <w:highlight w:val="none"/>
        </w:rPr>
      </w:pPr>
    </w:p>
    <w:p w14:paraId="138B12A8">
      <w:pPr>
        <w:snapToGrid w:val="0"/>
        <w:spacing w:line="360" w:lineRule="auto"/>
        <w:ind w:right="480"/>
        <w:jc w:val="center"/>
        <w:rPr>
          <w:rFonts w:hint="eastAsia" w:ascii="仿宋" w:hAnsi="仿宋" w:eastAsia="仿宋" w:cs="仿宋"/>
          <w:b/>
          <w:color w:val="auto"/>
          <w:kern w:val="0"/>
          <w:sz w:val="32"/>
          <w:szCs w:val="32"/>
          <w:highlight w:val="none"/>
        </w:rPr>
      </w:pPr>
    </w:p>
    <w:p w14:paraId="14C6403E">
      <w:pPr>
        <w:snapToGrid w:val="0"/>
        <w:spacing w:line="360" w:lineRule="auto"/>
        <w:ind w:right="480"/>
        <w:jc w:val="center"/>
        <w:rPr>
          <w:rFonts w:hint="eastAsia" w:ascii="仿宋" w:hAnsi="仿宋" w:eastAsia="仿宋" w:cs="仿宋"/>
          <w:b/>
          <w:color w:val="auto"/>
          <w:kern w:val="0"/>
          <w:sz w:val="32"/>
          <w:szCs w:val="32"/>
          <w:highlight w:val="none"/>
        </w:rPr>
      </w:pPr>
    </w:p>
    <w:p w14:paraId="699DFFD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5" w:h="16838"/>
          <w:pgMar w:top="1587" w:right="1701" w:bottom="1474" w:left="1701" w:header="851" w:footer="850" w:gutter="0"/>
          <w:pgBorders>
            <w:top w:val="none" w:sz="0" w:space="0"/>
            <w:left w:val="none" w:sz="0" w:space="0"/>
            <w:bottom w:val="none" w:sz="0" w:space="0"/>
            <w:right w:val="none" w:sz="0" w:space="0"/>
          </w:pgBorders>
          <w:cols w:space="0" w:num="1"/>
          <w:rtlGutter w:val="0"/>
          <w:docGrid w:linePitch="312" w:charSpace="0"/>
        </w:sectPr>
      </w:pPr>
    </w:p>
    <w:p w14:paraId="6FD4DE76">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一、开标一览表（报价表）</w:t>
      </w:r>
    </w:p>
    <w:p w14:paraId="5EC23AB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1B0685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F361802">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42"/>
        <w:gridCol w:w="1468"/>
        <w:gridCol w:w="1829"/>
        <w:gridCol w:w="659"/>
        <w:gridCol w:w="1037"/>
        <w:gridCol w:w="1319"/>
        <w:gridCol w:w="1462"/>
      </w:tblGrid>
      <w:tr w14:paraId="0301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461" w:type="dxa"/>
            <w:vAlign w:val="center"/>
          </w:tcPr>
          <w:p w14:paraId="3BCBE05F">
            <w:pPr>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2" w:type="dxa"/>
            <w:vAlign w:val="center"/>
          </w:tcPr>
          <w:p w14:paraId="0E2513F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68" w:type="dxa"/>
            <w:vAlign w:val="center"/>
          </w:tcPr>
          <w:p w14:paraId="73D3B12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p w14:paraId="250E88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1829" w:type="dxa"/>
            <w:vAlign w:val="center"/>
          </w:tcPr>
          <w:p w14:paraId="7458D3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659" w:type="dxa"/>
            <w:vAlign w:val="center"/>
          </w:tcPr>
          <w:p w14:paraId="057DB6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037" w:type="dxa"/>
            <w:vAlign w:val="center"/>
          </w:tcPr>
          <w:p w14:paraId="028FAA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319" w:type="dxa"/>
            <w:vAlign w:val="center"/>
          </w:tcPr>
          <w:p w14:paraId="4CBFFB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462" w:type="dxa"/>
            <w:vAlign w:val="center"/>
          </w:tcPr>
          <w:p w14:paraId="654FC5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424DBF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下浮率</w:t>
            </w:r>
            <w:r>
              <w:rPr>
                <w:rFonts w:hint="eastAsia" w:ascii="仿宋" w:hAnsi="仿宋" w:eastAsia="仿宋" w:cs="仿宋"/>
                <w:b/>
                <w:color w:val="auto"/>
                <w:sz w:val="24"/>
                <w:highlight w:val="none"/>
              </w:rPr>
              <w:t>）</w:t>
            </w:r>
          </w:p>
        </w:tc>
      </w:tr>
      <w:tr w14:paraId="0DCE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1" w:type="dxa"/>
            <w:vAlign w:val="center"/>
          </w:tcPr>
          <w:p w14:paraId="54BE40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2" w:type="dxa"/>
            <w:vAlign w:val="center"/>
          </w:tcPr>
          <w:p w14:paraId="15D224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468" w:type="dxa"/>
            <w:vAlign w:val="center"/>
          </w:tcPr>
          <w:p w14:paraId="394CCA5A">
            <w:pPr>
              <w:snapToGrid w:val="0"/>
              <w:spacing w:line="360" w:lineRule="auto"/>
              <w:jc w:val="center"/>
              <w:rPr>
                <w:rFonts w:hint="eastAsia" w:ascii="仿宋" w:hAnsi="仿宋" w:eastAsia="仿宋" w:cs="仿宋"/>
                <w:color w:val="auto"/>
                <w:sz w:val="24"/>
                <w:highlight w:val="none"/>
              </w:rPr>
            </w:pPr>
          </w:p>
        </w:tc>
        <w:tc>
          <w:tcPr>
            <w:tcW w:w="1829" w:type="dxa"/>
            <w:vAlign w:val="center"/>
          </w:tcPr>
          <w:p w14:paraId="56FA4B04">
            <w:pPr>
              <w:snapToGrid w:val="0"/>
              <w:spacing w:line="360" w:lineRule="auto"/>
              <w:jc w:val="center"/>
              <w:rPr>
                <w:rFonts w:hint="eastAsia" w:ascii="仿宋" w:hAnsi="仿宋" w:eastAsia="仿宋" w:cs="仿宋"/>
                <w:color w:val="auto"/>
                <w:sz w:val="24"/>
                <w:highlight w:val="none"/>
              </w:rPr>
            </w:pPr>
          </w:p>
        </w:tc>
        <w:tc>
          <w:tcPr>
            <w:tcW w:w="659" w:type="dxa"/>
            <w:vAlign w:val="center"/>
          </w:tcPr>
          <w:p w14:paraId="371E4B55">
            <w:pPr>
              <w:snapToGrid w:val="0"/>
              <w:spacing w:line="360" w:lineRule="auto"/>
              <w:jc w:val="center"/>
              <w:rPr>
                <w:rFonts w:hint="eastAsia" w:ascii="仿宋" w:hAnsi="仿宋" w:eastAsia="仿宋" w:cs="仿宋"/>
                <w:color w:val="auto"/>
                <w:sz w:val="24"/>
                <w:highlight w:val="none"/>
              </w:rPr>
            </w:pPr>
          </w:p>
        </w:tc>
        <w:tc>
          <w:tcPr>
            <w:tcW w:w="1037" w:type="dxa"/>
            <w:vAlign w:val="center"/>
          </w:tcPr>
          <w:p w14:paraId="2FFC6DDC">
            <w:pPr>
              <w:spacing w:line="360" w:lineRule="auto"/>
              <w:jc w:val="center"/>
              <w:rPr>
                <w:rFonts w:hint="eastAsia" w:ascii="仿宋" w:hAnsi="仿宋" w:eastAsia="仿宋" w:cs="仿宋"/>
                <w:color w:val="auto"/>
                <w:sz w:val="24"/>
                <w:highlight w:val="none"/>
              </w:rPr>
            </w:pPr>
          </w:p>
        </w:tc>
        <w:tc>
          <w:tcPr>
            <w:tcW w:w="1319" w:type="dxa"/>
            <w:vAlign w:val="center"/>
          </w:tcPr>
          <w:p w14:paraId="4F593868">
            <w:pPr>
              <w:spacing w:line="360" w:lineRule="auto"/>
              <w:jc w:val="center"/>
              <w:rPr>
                <w:rFonts w:hint="eastAsia" w:ascii="仿宋" w:hAnsi="仿宋" w:eastAsia="仿宋" w:cs="仿宋"/>
                <w:color w:val="auto"/>
                <w:sz w:val="24"/>
                <w:highlight w:val="none"/>
              </w:rPr>
            </w:pPr>
          </w:p>
        </w:tc>
        <w:tc>
          <w:tcPr>
            <w:tcW w:w="1462" w:type="dxa"/>
            <w:vAlign w:val="center"/>
          </w:tcPr>
          <w:p w14:paraId="6C32B24E">
            <w:pPr>
              <w:spacing w:line="360" w:lineRule="auto"/>
              <w:jc w:val="center"/>
              <w:rPr>
                <w:rFonts w:hint="eastAsia" w:ascii="仿宋" w:hAnsi="仿宋" w:eastAsia="仿宋" w:cs="仿宋"/>
                <w:color w:val="auto"/>
                <w:sz w:val="24"/>
                <w:highlight w:val="none"/>
              </w:rPr>
            </w:pPr>
          </w:p>
        </w:tc>
      </w:tr>
      <w:tr w14:paraId="778A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1" w:type="dxa"/>
            <w:vAlign w:val="center"/>
          </w:tcPr>
          <w:p w14:paraId="1A4A6B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2" w:type="dxa"/>
            <w:vAlign w:val="center"/>
          </w:tcPr>
          <w:p w14:paraId="04DC2E2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468" w:type="dxa"/>
            <w:vAlign w:val="center"/>
          </w:tcPr>
          <w:p w14:paraId="6E76CD45">
            <w:pPr>
              <w:snapToGrid w:val="0"/>
              <w:spacing w:line="360" w:lineRule="auto"/>
              <w:jc w:val="center"/>
              <w:rPr>
                <w:rFonts w:hint="eastAsia" w:ascii="仿宋" w:hAnsi="仿宋" w:eastAsia="仿宋" w:cs="仿宋"/>
                <w:color w:val="auto"/>
                <w:sz w:val="24"/>
                <w:highlight w:val="none"/>
              </w:rPr>
            </w:pPr>
          </w:p>
        </w:tc>
        <w:tc>
          <w:tcPr>
            <w:tcW w:w="1829" w:type="dxa"/>
            <w:vAlign w:val="center"/>
          </w:tcPr>
          <w:p w14:paraId="6848C212">
            <w:pPr>
              <w:snapToGrid w:val="0"/>
              <w:spacing w:line="360" w:lineRule="auto"/>
              <w:jc w:val="center"/>
              <w:rPr>
                <w:rFonts w:hint="eastAsia" w:ascii="仿宋" w:hAnsi="仿宋" w:eastAsia="仿宋" w:cs="仿宋"/>
                <w:color w:val="auto"/>
                <w:sz w:val="24"/>
                <w:highlight w:val="none"/>
              </w:rPr>
            </w:pPr>
          </w:p>
        </w:tc>
        <w:tc>
          <w:tcPr>
            <w:tcW w:w="659" w:type="dxa"/>
            <w:vAlign w:val="center"/>
          </w:tcPr>
          <w:p w14:paraId="6241FA6E">
            <w:pPr>
              <w:snapToGrid w:val="0"/>
              <w:spacing w:line="360" w:lineRule="auto"/>
              <w:jc w:val="center"/>
              <w:rPr>
                <w:rFonts w:hint="eastAsia" w:ascii="仿宋" w:hAnsi="仿宋" w:eastAsia="仿宋" w:cs="仿宋"/>
                <w:color w:val="auto"/>
                <w:sz w:val="24"/>
                <w:highlight w:val="none"/>
              </w:rPr>
            </w:pPr>
          </w:p>
        </w:tc>
        <w:tc>
          <w:tcPr>
            <w:tcW w:w="1037" w:type="dxa"/>
            <w:vAlign w:val="center"/>
          </w:tcPr>
          <w:p w14:paraId="6E604BED">
            <w:pPr>
              <w:spacing w:line="360" w:lineRule="auto"/>
              <w:jc w:val="center"/>
              <w:rPr>
                <w:rFonts w:hint="eastAsia" w:ascii="仿宋" w:hAnsi="仿宋" w:eastAsia="仿宋" w:cs="仿宋"/>
                <w:color w:val="auto"/>
                <w:sz w:val="24"/>
                <w:highlight w:val="none"/>
              </w:rPr>
            </w:pPr>
          </w:p>
        </w:tc>
        <w:tc>
          <w:tcPr>
            <w:tcW w:w="1319" w:type="dxa"/>
            <w:vAlign w:val="center"/>
          </w:tcPr>
          <w:p w14:paraId="4A48EB18">
            <w:pPr>
              <w:spacing w:line="360" w:lineRule="auto"/>
              <w:jc w:val="center"/>
              <w:rPr>
                <w:rFonts w:hint="eastAsia" w:ascii="仿宋" w:hAnsi="仿宋" w:eastAsia="仿宋" w:cs="仿宋"/>
                <w:color w:val="auto"/>
                <w:sz w:val="24"/>
                <w:highlight w:val="none"/>
              </w:rPr>
            </w:pPr>
          </w:p>
        </w:tc>
        <w:tc>
          <w:tcPr>
            <w:tcW w:w="1462" w:type="dxa"/>
            <w:vAlign w:val="center"/>
          </w:tcPr>
          <w:p w14:paraId="78322C72">
            <w:pPr>
              <w:spacing w:line="360" w:lineRule="auto"/>
              <w:jc w:val="center"/>
              <w:rPr>
                <w:rFonts w:hint="eastAsia" w:ascii="仿宋" w:hAnsi="仿宋" w:eastAsia="仿宋" w:cs="仿宋"/>
                <w:color w:val="auto"/>
                <w:sz w:val="24"/>
                <w:highlight w:val="none"/>
              </w:rPr>
            </w:pPr>
          </w:p>
        </w:tc>
      </w:tr>
      <w:tr w14:paraId="10A2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1" w:type="dxa"/>
            <w:vAlign w:val="center"/>
          </w:tcPr>
          <w:p w14:paraId="2D9A3E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42" w:type="dxa"/>
            <w:vAlign w:val="center"/>
          </w:tcPr>
          <w:p w14:paraId="13F6198F">
            <w:pPr>
              <w:snapToGrid w:val="0"/>
              <w:spacing w:line="360" w:lineRule="auto"/>
              <w:jc w:val="center"/>
              <w:rPr>
                <w:rFonts w:hint="eastAsia" w:ascii="仿宋" w:hAnsi="仿宋" w:eastAsia="仿宋" w:cs="仿宋"/>
                <w:color w:val="auto"/>
                <w:sz w:val="24"/>
                <w:highlight w:val="none"/>
              </w:rPr>
            </w:pPr>
          </w:p>
        </w:tc>
        <w:tc>
          <w:tcPr>
            <w:tcW w:w="1468" w:type="dxa"/>
            <w:vAlign w:val="center"/>
          </w:tcPr>
          <w:p w14:paraId="20F1A136">
            <w:pPr>
              <w:snapToGrid w:val="0"/>
              <w:spacing w:line="360" w:lineRule="auto"/>
              <w:jc w:val="center"/>
              <w:rPr>
                <w:rFonts w:hint="eastAsia" w:ascii="仿宋" w:hAnsi="仿宋" w:eastAsia="仿宋" w:cs="仿宋"/>
                <w:color w:val="auto"/>
                <w:sz w:val="24"/>
                <w:highlight w:val="none"/>
              </w:rPr>
            </w:pPr>
          </w:p>
        </w:tc>
        <w:tc>
          <w:tcPr>
            <w:tcW w:w="1829" w:type="dxa"/>
            <w:vAlign w:val="center"/>
          </w:tcPr>
          <w:p w14:paraId="59D3FCF7">
            <w:pPr>
              <w:snapToGrid w:val="0"/>
              <w:spacing w:line="360" w:lineRule="auto"/>
              <w:jc w:val="center"/>
              <w:rPr>
                <w:rFonts w:hint="eastAsia" w:ascii="仿宋" w:hAnsi="仿宋" w:eastAsia="仿宋" w:cs="仿宋"/>
                <w:color w:val="auto"/>
                <w:sz w:val="24"/>
                <w:highlight w:val="none"/>
              </w:rPr>
            </w:pPr>
          </w:p>
        </w:tc>
        <w:tc>
          <w:tcPr>
            <w:tcW w:w="659" w:type="dxa"/>
            <w:vAlign w:val="center"/>
          </w:tcPr>
          <w:p w14:paraId="6F1906C2">
            <w:pPr>
              <w:snapToGrid w:val="0"/>
              <w:spacing w:line="360" w:lineRule="auto"/>
              <w:jc w:val="center"/>
              <w:rPr>
                <w:rFonts w:hint="eastAsia" w:ascii="仿宋" w:hAnsi="仿宋" w:eastAsia="仿宋" w:cs="仿宋"/>
                <w:color w:val="auto"/>
                <w:sz w:val="24"/>
                <w:highlight w:val="none"/>
              </w:rPr>
            </w:pPr>
          </w:p>
        </w:tc>
        <w:tc>
          <w:tcPr>
            <w:tcW w:w="1037" w:type="dxa"/>
            <w:vAlign w:val="center"/>
          </w:tcPr>
          <w:p w14:paraId="443BF781">
            <w:pPr>
              <w:spacing w:line="360" w:lineRule="auto"/>
              <w:jc w:val="center"/>
              <w:rPr>
                <w:rFonts w:hint="eastAsia" w:ascii="仿宋" w:hAnsi="仿宋" w:eastAsia="仿宋" w:cs="仿宋"/>
                <w:color w:val="auto"/>
                <w:sz w:val="24"/>
                <w:highlight w:val="none"/>
              </w:rPr>
            </w:pPr>
          </w:p>
        </w:tc>
        <w:tc>
          <w:tcPr>
            <w:tcW w:w="1319" w:type="dxa"/>
            <w:vAlign w:val="center"/>
          </w:tcPr>
          <w:p w14:paraId="32107909">
            <w:pPr>
              <w:spacing w:line="360" w:lineRule="auto"/>
              <w:jc w:val="center"/>
              <w:rPr>
                <w:rFonts w:hint="eastAsia" w:ascii="仿宋" w:hAnsi="仿宋" w:eastAsia="仿宋" w:cs="仿宋"/>
                <w:color w:val="auto"/>
                <w:sz w:val="24"/>
                <w:highlight w:val="none"/>
              </w:rPr>
            </w:pPr>
          </w:p>
        </w:tc>
        <w:tc>
          <w:tcPr>
            <w:tcW w:w="1462" w:type="dxa"/>
            <w:vAlign w:val="center"/>
          </w:tcPr>
          <w:p w14:paraId="767E7C9A">
            <w:pPr>
              <w:spacing w:line="360" w:lineRule="auto"/>
              <w:jc w:val="center"/>
              <w:rPr>
                <w:rFonts w:hint="eastAsia" w:ascii="仿宋" w:hAnsi="仿宋" w:eastAsia="仿宋" w:cs="仿宋"/>
                <w:color w:val="auto"/>
                <w:sz w:val="24"/>
                <w:highlight w:val="none"/>
              </w:rPr>
            </w:pPr>
          </w:p>
        </w:tc>
      </w:tr>
      <w:tr w14:paraId="1837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1" w:type="dxa"/>
            <w:vAlign w:val="center"/>
          </w:tcPr>
          <w:p w14:paraId="60B09BCA">
            <w:pPr>
              <w:spacing w:line="360" w:lineRule="auto"/>
              <w:jc w:val="center"/>
              <w:rPr>
                <w:rFonts w:hint="eastAsia" w:ascii="仿宋" w:hAnsi="仿宋" w:eastAsia="仿宋" w:cs="仿宋"/>
                <w:color w:val="auto"/>
                <w:sz w:val="24"/>
                <w:highlight w:val="none"/>
              </w:rPr>
            </w:pPr>
          </w:p>
        </w:tc>
        <w:tc>
          <w:tcPr>
            <w:tcW w:w="942" w:type="dxa"/>
            <w:vAlign w:val="center"/>
          </w:tcPr>
          <w:p w14:paraId="322FACDE">
            <w:pPr>
              <w:snapToGrid w:val="0"/>
              <w:spacing w:line="360" w:lineRule="auto"/>
              <w:jc w:val="center"/>
              <w:rPr>
                <w:rFonts w:hint="eastAsia" w:ascii="仿宋" w:hAnsi="仿宋" w:eastAsia="仿宋" w:cs="仿宋"/>
                <w:color w:val="auto"/>
                <w:sz w:val="24"/>
                <w:highlight w:val="none"/>
              </w:rPr>
            </w:pPr>
          </w:p>
        </w:tc>
        <w:tc>
          <w:tcPr>
            <w:tcW w:w="1468" w:type="dxa"/>
            <w:vAlign w:val="center"/>
          </w:tcPr>
          <w:p w14:paraId="5EA8C45B">
            <w:pPr>
              <w:snapToGrid w:val="0"/>
              <w:spacing w:line="360" w:lineRule="auto"/>
              <w:jc w:val="center"/>
              <w:rPr>
                <w:rFonts w:hint="eastAsia" w:ascii="仿宋" w:hAnsi="仿宋" w:eastAsia="仿宋" w:cs="仿宋"/>
                <w:color w:val="auto"/>
                <w:sz w:val="24"/>
                <w:highlight w:val="none"/>
              </w:rPr>
            </w:pPr>
          </w:p>
        </w:tc>
        <w:tc>
          <w:tcPr>
            <w:tcW w:w="1829" w:type="dxa"/>
            <w:vAlign w:val="center"/>
          </w:tcPr>
          <w:p w14:paraId="63735B2C">
            <w:pPr>
              <w:snapToGrid w:val="0"/>
              <w:spacing w:line="360" w:lineRule="auto"/>
              <w:jc w:val="center"/>
              <w:rPr>
                <w:rFonts w:hint="eastAsia" w:ascii="仿宋" w:hAnsi="仿宋" w:eastAsia="仿宋" w:cs="仿宋"/>
                <w:color w:val="auto"/>
                <w:sz w:val="24"/>
                <w:highlight w:val="none"/>
              </w:rPr>
            </w:pPr>
          </w:p>
        </w:tc>
        <w:tc>
          <w:tcPr>
            <w:tcW w:w="659" w:type="dxa"/>
            <w:vAlign w:val="center"/>
          </w:tcPr>
          <w:p w14:paraId="18BA16BE">
            <w:pPr>
              <w:snapToGrid w:val="0"/>
              <w:spacing w:line="360" w:lineRule="auto"/>
              <w:jc w:val="center"/>
              <w:rPr>
                <w:rFonts w:hint="eastAsia" w:ascii="仿宋" w:hAnsi="仿宋" w:eastAsia="仿宋" w:cs="仿宋"/>
                <w:color w:val="auto"/>
                <w:sz w:val="24"/>
                <w:highlight w:val="none"/>
              </w:rPr>
            </w:pPr>
          </w:p>
        </w:tc>
        <w:tc>
          <w:tcPr>
            <w:tcW w:w="1037" w:type="dxa"/>
            <w:vAlign w:val="center"/>
          </w:tcPr>
          <w:p w14:paraId="3E0FBAE3">
            <w:pPr>
              <w:spacing w:line="360" w:lineRule="auto"/>
              <w:jc w:val="center"/>
              <w:rPr>
                <w:rFonts w:hint="eastAsia" w:ascii="仿宋" w:hAnsi="仿宋" w:eastAsia="仿宋" w:cs="仿宋"/>
                <w:color w:val="auto"/>
                <w:sz w:val="24"/>
                <w:highlight w:val="none"/>
              </w:rPr>
            </w:pPr>
          </w:p>
        </w:tc>
        <w:tc>
          <w:tcPr>
            <w:tcW w:w="1319" w:type="dxa"/>
            <w:vAlign w:val="center"/>
          </w:tcPr>
          <w:p w14:paraId="63FC7622">
            <w:pPr>
              <w:spacing w:line="360" w:lineRule="auto"/>
              <w:jc w:val="center"/>
              <w:rPr>
                <w:rFonts w:hint="eastAsia" w:ascii="仿宋" w:hAnsi="仿宋" w:eastAsia="仿宋" w:cs="仿宋"/>
                <w:color w:val="auto"/>
                <w:sz w:val="24"/>
                <w:highlight w:val="none"/>
              </w:rPr>
            </w:pPr>
          </w:p>
        </w:tc>
        <w:tc>
          <w:tcPr>
            <w:tcW w:w="1462" w:type="dxa"/>
            <w:vAlign w:val="center"/>
          </w:tcPr>
          <w:p w14:paraId="49DC0E59">
            <w:pPr>
              <w:spacing w:line="360" w:lineRule="auto"/>
              <w:jc w:val="center"/>
              <w:rPr>
                <w:rFonts w:hint="eastAsia" w:ascii="仿宋" w:hAnsi="仿宋" w:eastAsia="仿宋" w:cs="仿宋"/>
                <w:color w:val="auto"/>
                <w:sz w:val="24"/>
                <w:highlight w:val="none"/>
              </w:rPr>
            </w:pPr>
          </w:p>
        </w:tc>
      </w:tr>
      <w:tr w14:paraId="2371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61" w:type="dxa"/>
            <w:vAlign w:val="center"/>
          </w:tcPr>
          <w:p w14:paraId="78ED2CCE">
            <w:pPr>
              <w:spacing w:line="360" w:lineRule="auto"/>
              <w:jc w:val="center"/>
              <w:rPr>
                <w:rFonts w:hint="eastAsia" w:ascii="仿宋" w:hAnsi="仿宋" w:eastAsia="仿宋" w:cs="仿宋"/>
                <w:color w:val="auto"/>
                <w:sz w:val="24"/>
                <w:highlight w:val="none"/>
              </w:rPr>
            </w:pPr>
          </w:p>
        </w:tc>
        <w:tc>
          <w:tcPr>
            <w:tcW w:w="942" w:type="dxa"/>
            <w:vAlign w:val="center"/>
          </w:tcPr>
          <w:p w14:paraId="250BF291">
            <w:pPr>
              <w:snapToGrid w:val="0"/>
              <w:spacing w:line="360" w:lineRule="auto"/>
              <w:jc w:val="center"/>
              <w:rPr>
                <w:rFonts w:hint="eastAsia" w:ascii="仿宋" w:hAnsi="仿宋" w:eastAsia="仿宋" w:cs="仿宋"/>
                <w:color w:val="auto"/>
                <w:sz w:val="24"/>
                <w:highlight w:val="none"/>
              </w:rPr>
            </w:pPr>
          </w:p>
        </w:tc>
        <w:tc>
          <w:tcPr>
            <w:tcW w:w="1468" w:type="dxa"/>
            <w:vAlign w:val="center"/>
          </w:tcPr>
          <w:p w14:paraId="03A31AD3">
            <w:pPr>
              <w:snapToGrid w:val="0"/>
              <w:spacing w:line="360" w:lineRule="auto"/>
              <w:jc w:val="center"/>
              <w:rPr>
                <w:rFonts w:hint="eastAsia" w:ascii="仿宋" w:hAnsi="仿宋" w:eastAsia="仿宋" w:cs="仿宋"/>
                <w:color w:val="auto"/>
                <w:sz w:val="24"/>
                <w:highlight w:val="none"/>
              </w:rPr>
            </w:pPr>
          </w:p>
        </w:tc>
        <w:tc>
          <w:tcPr>
            <w:tcW w:w="1829" w:type="dxa"/>
            <w:vAlign w:val="center"/>
          </w:tcPr>
          <w:p w14:paraId="64EFB9C2">
            <w:pPr>
              <w:snapToGrid w:val="0"/>
              <w:spacing w:line="360" w:lineRule="auto"/>
              <w:jc w:val="center"/>
              <w:rPr>
                <w:rFonts w:hint="eastAsia" w:ascii="仿宋" w:hAnsi="仿宋" w:eastAsia="仿宋" w:cs="仿宋"/>
                <w:color w:val="auto"/>
                <w:sz w:val="24"/>
                <w:highlight w:val="none"/>
              </w:rPr>
            </w:pPr>
          </w:p>
        </w:tc>
        <w:tc>
          <w:tcPr>
            <w:tcW w:w="659" w:type="dxa"/>
            <w:vAlign w:val="center"/>
          </w:tcPr>
          <w:p w14:paraId="05EC88DB">
            <w:pPr>
              <w:snapToGrid w:val="0"/>
              <w:spacing w:line="360" w:lineRule="auto"/>
              <w:jc w:val="center"/>
              <w:rPr>
                <w:rFonts w:hint="eastAsia" w:ascii="仿宋" w:hAnsi="仿宋" w:eastAsia="仿宋" w:cs="仿宋"/>
                <w:color w:val="auto"/>
                <w:sz w:val="24"/>
                <w:highlight w:val="none"/>
              </w:rPr>
            </w:pPr>
          </w:p>
        </w:tc>
        <w:tc>
          <w:tcPr>
            <w:tcW w:w="1037" w:type="dxa"/>
            <w:vAlign w:val="center"/>
          </w:tcPr>
          <w:p w14:paraId="1A1289BE">
            <w:pPr>
              <w:spacing w:line="360" w:lineRule="auto"/>
              <w:jc w:val="center"/>
              <w:rPr>
                <w:rFonts w:hint="eastAsia" w:ascii="仿宋" w:hAnsi="仿宋" w:eastAsia="仿宋" w:cs="仿宋"/>
                <w:color w:val="auto"/>
                <w:sz w:val="24"/>
                <w:highlight w:val="none"/>
              </w:rPr>
            </w:pPr>
          </w:p>
        </w:tc>
        <w:tc>
          <w:tcPr>
            <w:tcW w:w="1319" w:type="dxa"/>
            <w:vAlign w:val="center"/>
          </w:tcPr>
          <w:p w14:paraId="1F306B28">
            <w:pPr>
              <w:spacing w:line="360" w:lineRule="auto"/>
              <w:jc w:val="center"/>
              <w:rPr>
                <w:rFonts w:hint="eastAsia" w:ascii="仿宋" w:hAnsi="仿宋" w:eastAsia="仿宋" w:cs="仿宋"/>
                <w:color w:val="auto"/>
                <w:sz w:val="24"/>
                <w:highlight w:val="none"/>
              </w:rPr>
            </w:pPr>
          </w:p>
        </w:tc>
        <w:tc>
          <w:tcPr>
            <w:tcW w:w="1462" w:type="dxa"/>
            <w:vAlign w:val="center"/>
          </w:tcPr>
          <w:p w14:paraId="6ED64E4E">
            <w:pPr>
              <w:spacing w:line="360" w:lineRule="auto"/>
              <w:jc w:val="center"/>
              <w:rPr>
                <w:rFonts w:hint="eastAsia" w:ascii="仿宋" w:hAnsi="仿宋" w:eastAsia="仿宋" w:cs="仿宋"/>
                <w:color w:val="auto"/>
                <w:sz w:val="24"/>
                <w:highlight w:val="none"/>
              </w:rPr>
            </w:pPr>
          </w:p>
        </w:tc>
      </w:tr>
      <w:tr w14:paraId="4847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00" w:type="dxa"/>
            <w:gridSpan w:val="4"/>
            <w:vAlign w:val="center"/>
          </w:tcPr>
          <w:p w14:paraId="16920A3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477" w:type="dxa"/>
            <w:gridSpan w:val="4"/>
            <w:vAlign w:val="center"/>
          </w:tcPr>
          <w:p w14:paraId="79664ADC">
            <w:pPr>
              <w:spacing w:line="360" w:lineRule="auto"/>
              <w:jc w:val="center"/>
              <w:rPr>
                <w:rFonts w:hint="eastAsia" w:ascii="仿宋" w:hAnsi="仿宋" w:eastAsia="仿宋" w:cs="仿宋"/>
                <w:color w:val="auto"/>
                <w:sz w:val="24"/>
                <w:highlight w:val="none"/>
              </w:rPr>
            </w:pPr>
          </w:p>
        </w:tc>
      </w:tr>
      <w:tr w14:paraId="5A02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700" w:type="dxa"/>
            <w:gridSpan w:val="4"/>
            <w:vAlign w:val="center"/>
          </w:tcPr>
          <w:p w14:paraId="65AC56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477" w:type="dxa"/>
            <w:gridSpan w:val="4"/>
            <w:vAlign w:val="center"/>
          </w:tcPr>
          <w:p w14:paraId="2A1A48FC">
            <w:pPr>
              <w:spacing w:line="360" w:lineRule="auto"/>
              <w:jc w:val="center"/>
              <w:rPr>
                <w:rFonts w:hint="eastAsia" w:ascii="仿宋" w:hAnsi="仿宋" w:eastAsia="仿宋" w:cs="仿宋"/>
                <w:color w:val="auto"/>
                <w:sz w:val="24"/>
                <w:highlight w:val="none"/>
              </w:rPr>
            </w:pPr>
          </w:p>
        </w:tc>
      </w:tr>
    </w:tbl>
    <w:p w14:paraId="240AE91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B9ED52E">
      <w:pPr>
        <w:pStyle w:val="2"/>
        <w:rPr>
          <w:rFonts w:hint="default" w:eastAsia="仿宋"/>
          <w:lang w:val="en-US" w:eastAsia="zh-CN"/>
        </w:rPr>
      </w:pPr>
      <w:r>
        <w:rPr>
          <w:rFonts w:hint="eastAsia" w:ascii="仿宋" w:hAnsi="仿宋" w:eastAsia="仿宋" w:cs="仿宋"/>
          <w:b/>
          <w:color w:val="auto"/>
          <w:kern w:val="0"/>
          <w:sz w:val="24"/>
          <w:highlight w:val="none"/>
          <w:lang w:val="en-US" w:eastAsia="zh-CN"/>
        </w:rPr>
        <w:t>▲1、以上报价的单价为采购需求种类报价的单价，备注填写下浮率，投标报价为最高限价×下浮率的合价。总价下浮率和单价下浮率口径一致，否则做废标处理。</w:t>
      </w:r>
    </w:p>
    <w:p w14:paraId="1BF6970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AF7BBD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、有关本项目实施所涉及的一切费用均计入报价。总价不为零，报价明细表中部分产品、服务单价为零的，视作已包含在总价中。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3D2B9B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460D799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6A093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p>
    <w:p w14:paraId="5867FFB6">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50E5F7F">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5" w:h="16838"/>
          <w:pgMar w:top="1587" w:right="1701" w:bottom="1474" w:left="1701" w:header="851" w:footer="850" w:gutter="0"/>
          <w:pgBorders>
            <w:top w:val="none" w:sz="0" w:space="0"/>
            <w:left w:val="none" w:sz="0" w:space="0"/>
            <w:bottom w:val="none" w:sz="0" w:space="0"/>
            <w:right w:val="none" w:sz="0" w:space="0"/>
          </w:pgBorders>
          <w:cols w:space="0" w:num="1"/>
          <w:rtlGutter w:val="0"/>
          <w:docGrid w:linePitch="312" w:charSpace="0"/>
        </w:sectPr>
      </w:pPr>
    </w:p>
    <w:p w14:paraId="3B286F0D">
      <w:pPr>
        <w:pStyle w:val="6"/>
        <w:bidi w:val="0"/>
        <w:spacing w:line="240" w:lineRule="auto"/>
        <w:jc w:val="center"/>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二、中小企业声明函</w:t>
      </w:r>
      <w:bookmarkStart w:id="563" w:name="_Hlk101259491"/>
      <w:r>
        <w:rPr>
          <w:rFonts w:hint="eastAsia" w:ascii="仿宋" w:hAnsi="仿宋" w:eastAsia="仿宋" w:cs="仿宋"/>
          <w:sz w:val="30"/>
          <w:szCs w:val="30"/>
          <w:lang w:val="zh-CN" w:eastAsia="zh-CN"/>
        </w:rPr>
        <w:t>（如果有）</w:t>
      </w:r>
      <w:bookmarkEnd w:id="563"/>
    </w:p>
    <w:p w14:paraId="4E40490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5F3681C">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8BB41A1">
      <w:pPr>
        <w:spacing w:line="360" w:lineRule="auto"/>
        <w:ind w:right="420" w:firstLine="3614" w:firstLineChars="1000"/>
        <w:rPr>
          <w:rFonts w:hint="eastAsia" w:ascii="仿宋" w:hAnsi="仿宋" w:eastAsia="仿宋" w:cs="仿宋"/>
          <w:b/>
          <w:color w:val="auto"/>
          <w:kern w:val="0"/>
          <w:sz w:val="36"/>
          <w:szCs w:val="36"/>
          <w:highlight w:val="none"/>
        </w:rPr>
      </w:pPr>
    </w:p>
    <w:p w14:paraId="1AE5A609">
      <w:pPr>
        <w:spacing w:line="360" w:lineRule="auto"/>
        <w:ind w:right="420" w:firstLine="3614" w:firstLineChars="1000"/>
        <w:rPr>
          <w:rFonts w:hint="eastAsia" w:ascii="仿宋" w:hAnsi="仿宋" w:eastAsia="仿宋" w:cs="仿宋"/>
          <w:b/>
          <w:color w:val="auto"/>
          <w:kern w:val="0"/>
          <w:sz w:val="36"/>
          <w:szCs w:val="36"/>
          <w:highlight w:val="none"/>
        </w:rPr>
      </w:pPr>
    </w:p>
    <w:p w14:paraId="7E200730">
      <w:pPr>
        <w:spacing w:line="360" w:lineRule="auto"/>
        <w:ind w:right="420" w:firstLine="3614" w:firstLineChars="1000"/>
        <w:rPr>
          <w:rFonts w:hint="eastAsia" w:ascii="仿宋" w:hAnsi="仿宋" w:eastAsia="仿宋" w:cs="仿宋"/>
          <w:b/>
          <w:color w:val="auto"/>
          <w:kern w:val="0"/>
          <w:sz w:val="36"/>
          <w:szCs w:val="36"/>
          <w:highlight w:val="none"/>
        </w:rPr>
      </w:pPr>
    </w:p>
    <w:p w14:paraId="463A9725">
      <w:pPr>
        <w:spacing w:line="360" w:lineRule="auto"/>
        <w:ind w:right="420" w:firstLine="3614" w:firstLineChars="1000"/>
        <w:rPr>
          <w:rFonts w:hint="eastAsia" w:ascii="仿宋" w:hAnsi="仿宋" w:eastAsia="仿宋" w:cs="仿宋"/>
          <w:b/>
          <w:color w:val="auto"/>
          <w:kern w:val="0"/>
          <w:sz w:val="36"/>
          <w:szCs w:val="36"/>
          <w:highlight w:val="none"/>
        </w:rPr>
      </w:pPr>
    </w:p>
    <w:p w14:paraId="1E60E4EB">
      <w:pPr>
        <w:spacing w:line="360" w:lineRule="auto"/>
        <w:ind w:right="420" w:firstLine="3614" w:firstLineChars="1000"/>
        <w:rPr>
          <w:rFonts w:hint="eastAsia" w:ascii="仿宋" w:hAnsi="仿宋" w:eastAsia="仿宋" w:cs="仿宋"/>
          <w:b/>
          <w:color w:val="auto"/>
          <w:kern w:val="0"/>
          <w:sz w:val="36"/>
          <w:szCs w:val="36"/>
          <w:highlight w:val="none"/>
        </w:rPr>
      </w:pPr>
    </w:p>
    <w:p w14:paraId="3A835BA4">
      <w:pPr>
        <w:spacing w:line="360" w:lineRule="auto"/>
        <w:ind w:right="420" w:firstLine="3614" w:firstLineChars="1000"/>
        <w:rPr>
          <w:rFonts w:hint="eastAsia" w:ascii="仿宋" w:hAnsi="仿宋" w:eastAsia="仿宋" w:cs="仿宋"/>
          <w:b/>
          <w:color w:val="auto"/>
          <w:kern w:val="0"/>
          <w:sz w:val="36"/>
          <w:szCs w:val="36"/>
          <w:highlight w:val="none"/>
        </w:rPr>
      </w:pPr>
    </w:p>
    <w:p w14:paraId="38446E6C">
      <w:pPr>
        <w:spacing w:line="360" w:lineRule="auto"/>
        <w:ind w:right="420" w:firstLine="3614" w:firstLineChars="1000"/>
        <w:rPr>
          <w:rFonts w:hint="eastAsia" w:ascii="仿宋" w:hAnsi="仿宋" w:eastAsia="仿宋" w:cs="仿宋"/>
          <w:b/>
          <w:color w:val="auto"/>
          <w:kern w:val="0"/>
          <w:sz w:val="36"/>
          <w:szCs w:val="36"/>
          <w:highlight w:val="none"/>
        </w:rPr>
      </w:pPr>
    </w:p>
    <w:p w14:paraId="7BA89CEE">
      <w:pPr>
        <w:spacing w:line="360" w:lineRule="auto"/>
        <w:ind w:right="420" w:firstLine="3614" w:firstLineChars="1000"/>
        <w:rPr>
          <w:rFonts w:hint="eastAsia" w:ascii="仿宋" w:hAnsi="仿宋" w:eastAsia="仿宋" w:cs="仿宋"/>
          <w:b/>
          <w:color w:val="auto"/>
          <w:kern w:val="0"/>
          <w:sz w:val="36"/>
          <w:szCs w:val="36"/>
          <w:highlight w:val="none"/>
        </w:rPr>
      </w:pPr>
    </w:p>
    <w:p w14:paraId="608A4F88">
      <w:pPr>
        <w:spacing w:line="360" w:lineRule="auto"/>
        <w:ind w:right="420" w:firstLine="3614" w:firstLineChars="1000"/>
        <w:rPr>
          <w:rFonts w:hint="eastAsia" w:ascii="仿宋" w:hAnsi="仿宋" w:eastAsia="仿宋" w:cs="仿宋"/>
          <w:b/>
          <w:color w:val="auto"/>
          <w:kern w:val="0"/>
          <w:sz w:val="36"/>
          <w:szCs w:val="36"/>
          <w:highlight w:val="none"/>
        </w:rPr>
      </w:pPr>
    </w:p>
    <w:p w14:paraId="149DE2A3">
      <w:pPr>
        <w:spacing w:line="360" w:lineRule="auto"/>
        <w:ind w:right="420" w:firstLine="3614" w:firstLineChars="1000"/>
        <w:rPr>
          <w:rFonts w:hint="eastAsia" w:ascii="仿宋" w:hAnsi="仿宋" w:eastAsia="仿宋" w:cs="仿宋"/>
          <w:b/>
          <w:color w:val="auto"/>
          <w:kern w:val="0"/>
          <w:sz w:val="36"/>
          <w:szCs w:val="36"/>
          <w:highlight w:val="none"/>
        </w:rPr>
      </w:pPr>
    </w:p>
    <w:p w14:paraId="36124ED4">
      <w:pPr>
        <w:spacing w:line="360" w:lineRule="auto"/>
        <w:ind w:right="420" w:firstLine="3614" w:firstLineChars="1000"/>
        <w:rPr>
          <w:rFonts w:hint="eastAsia" w:ascii="仿宋" w:hAnsi="仿宋" w:eastAsia="仿宋" w:cs="仿宋"/>
          <w:b/>
          <w:color w:val="auto"/>
          <w:kern w:val="0"/>
          <w:sz w:val="36"/>
          <w:szCs w:val="36"/>
          <w:highlight w:val="none"/>
        </w:rPr>
      </w:pPr>
    </w:p>
    <w:p w14:paraId="3794533E">
      <w:pPr>
        <w:spacing w:line="360" w:lineRule="auto"/>
        <w:ind w:right="420" w:firstLine="3614" w:firstLineChars="1000"/>
        <w:rPr>
          <w:rFonts w:hint="eastAsia" w:ascii="仿宋" w:hAnsi="仿宋" w:eastAsia="仿宋" w:cs="仿宋"/>
          <w:b/>
          <w:color w:val="auto"/>
          <w:kern w:val="0"/>
          <w:sz w:val="36"/>
          <w:szCs w:val="36"/>
          <w:highlight w:val="none"/>
        </w:rPr>
      </w:pPr>
    </w:p>
    <w:p w14:paraId="11418478">
      <w:pPr>
        <w:spacing w:line="360" w:lineRule="auto"/>
        <w:ind w:right="420" w:firstLine="3614" w:firstLineChars="1000"/>
        <w:rPr>
          <w:rFonts w:hint="eastAsia" w:ascii="仿宋" w:hAnsi="仿宋" w:eastAsia="仿宋" w:cs="仿宋"/>
          <w:b/>
          <w:color w:val="auto"/>
          <w:kern w:val="0"/>
          <w:sz w:val="36"/>
          <w:szCs w:val="36"/>
          <w:highlight w:val="none"/>
        </w:rPr>
      </w:pPr>
    </w:p>
    <w:p w14:paraId="3E327B74">
      <w:pPr>
        <w:spacing w:line="360" w:lineRule="auto"/>
        <w:ind w:right="420" w:firstLine="3614" w:firstLineChars="1000"/>
        <w:rPr>
          <w:rFonts w:hint="eastAsia" w:ascii="仿宋" w:hAnsi="仿宋" w:eastAsia="仿宋" w:cs="仿宋"/>
          <w:b/>
          <w:color w:val="auto"/>
          <w:kern w:val="0"/>
          <w:sz w:val="36"/>
          <w:szCs w:val="36"/>
          <w:highlight w:val="none"/>
        </w:rPr>
      </w:pPr>
    </w:p>
    <w:p w14:paraId="45D04EE7">
      <w:pPr>
        <w:spacing w:line="360" w:lineRule="auto"/>
        <w:ind w:right="420" w:firstLine="3614" w:firstLineChars="1000"/>
        <w:rPr>
          <w:rFonts w:hint="eastAsia" w:ascii="仿宋" w:hAnsi="仿宋" w:eastAsia="仿宋" w:cs="仿宋"/>
          <w:b/>
          <w:color w:val="auto"/>
          <w:kern w:val="0"/>
          <w:sz w:val="36"/>
          <w:szCs w:val="36"/>
          <w:highlight w:val="none"/>
        </w:rPr>
      </w:pPr>
    </w:p>
    <w:p w14:paraId="7776841D">
      <w:pPr>
        <w:pStyle w:val="4"/>
        <w:keepNext w:val="0"/>
        <w:keepLines w:val="0"/>
        <w:pageBreakBefore/>
        <w:widowControl/>
        <w:spacing w:before="100" w:beforeAutospacing="1" w:after="100" w:afterAutospacing="1" w:line="360" w:lineRule="auto"/>
        <w:ind w:left="1290" w:firstLine="3092" w:firstLineChars="700"/>
        <w:outlineLvl w:val="0"/>
        <w:rPr>
          <w:rFonts w:hint="eastAsia" w:ascii="仿宋" w:hAnsi="仿宋" w:eastAsia="仿宋" w:cs="仿宋"/>
          <w:color w:val="auto"/>
          <w:highlight w:val="none"/>
        </w:rPr>
      </w:pPr>
      <w:bookmarkStart w:id="564" w:name="_Toc465665161"/>
      <w:r>
        <w:rPr>
          <w:rFonts w:hint="eastAsia" w:ascii="仿宋" w:hAnsi="仿宋" w:eastAsia="仿宋" w:cs="仿宋"/>
          <w:color w:val="auto"/>
          <w:highlight w:val="none"/>
        </w:rPr>
        <w:t>附件</w:t>
      </w:r>
      <w:bookmarkEnd w:id="564"/>
    </w:p>
    <w:p w14:paraId="036F3EFB">
      <w:pPr>
        <w:snapToGrid w:val="0"/>
        <w:spacing w:line="360" w:lineRule="auto"/>
        <w:jc w:val="center"/>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kern w:val="0"/>
          <w:sz w:val="32"/>
          <w:szCs w:val="32"/>
          <w:highlight w:val="none"/>
        </w:rPr>
        <w:t>附件1：</w:t>
      </w:r>
      <w:bookmarkStart w:id="565" w:name="OLE_LINK14"/>
      <w:bookmarkStart w:id="566" w:name="OLE_LINK13"/>
      <w:r>
        <w:rPr>
          <w:rFonts w:hint="eastAsia" w:ascii="仿宋" w:hAnsi="仿宋" w:eastAsia="仿宋" w:cs="仿宋"/>
          <w:b/>
          <w:color w:val="auto"/>
          <w:spacing w:val="6"/>
          <w:sz w:val="32"/>
          <w:szCs w:val="32"/>
          <w:highlight w:val="none"/>
        </w:rPr>
        <w:t>残疾人福利性单位声明函</w:t>
      </w:r>
    </w:p>
    <w:bookmarkEnd w:id="565"/>
    <w:bookmarkEnd w:id="566"/>
    <w:p w14:paraId="7EACDEE1">
      <w:pPr>
        <w:spacing w:line="360" w:lineRule="auto"/>
        <w:rPr>
          <w:rFonts w:hint="eastAsia" w:ascii="仿宋" w:hAnsi="仿宋" w:eastAsia="仿宋" w:cs="仿宋"/>
          <w:b/>
          <w:color w:val="auto"/>
          <w:spacing w:val="6"/>
          <w:sz w:val="30"/>
          <w:szCs w:val="30"/>
          <w:highlight w:val="none"/>
        </w:rPr>
      </w:pPr>
    </w:p>
    <w:p w14:paraId="27A7F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525EC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A884E21">
      <w:pPr>
        <w:spacing w:line="360" w:lineRule="auto"/>
        <w:ind w:firstLine="480" w:firstLineChars="200"/>
        <w:rPr>
          <w:rFonts w:hint="eastAsia" w:ascii="仿宋" w:hAnsi="仿宋" w:eastAsia="仿宋" w:cs="仿宋"/>
          <w:color w:val="auto"/>
          <w:sz w:val="24"/>
          <w:highlight w:val="none"/>
        </w:rPr>
      </w:pPr>
    </w:p>
    <w:p w14:paraId="4C5A3F89">
      <w:pPr>
        <w:spacing w:line="360" w:lineRule="auto"/>
        <w:ind w:firstLine="480" w:firstLineChars="200"/>
        <w:rPr>
          <w:rFonts w:hint="eastAsia" w:ascii="仿宋" w:hAnsi="仿宋" w:eastAsia="仿宋" w:cs="仿宋"/>
          <w:color w:val="auto"/>
          <w:sz w:val="24"/>
          <w:highlight w:val="none"/>
        </w:rPr>
      </w:pPr>
    </w:p>
    <w:p w14:paraId="7393D15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EF1D6F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E3DCD07">
      <w:pPr>
        <w:spacing w:line="360" w:lineRule="auto"/>
        <w:ind w:firstLine="480" w:firstLineChars="200"/>
        <w:rPr>
          <w:rFonts w:hint="eastAsia" w:ascii="仿宋" w:hAnsi="仿宋" w:eastAsia="仿宋" w:cs="仿宋"/>
          <w:color w:val="auto"/>
          <w:sz w:val="24"/>
          <w:highlight w:val="none"/>
        </w:rPr>
      </w:pPr>
    </w:p>
    <w:p w14:paraId="2C6B182D">
      <w:pPr>
        <w:spacing w:line="360" w:lineRule="auto"/>
        <w:ind w:firstLine="420" w:firstLineChars="200"/>
        <w:rPr>
          <w:rFonts w:hint="eastAsia" w:ascii="仿宋" w:hAnsi="仿宋" w:eastAsia="仿宋" w:cs="仿宋"/>
          <w:color w:val="auto"/>
          <w:highlight w:val="none"/>
        </w:rPr>
      </w:pPr>
    </w:p>
    <w:p w14:paraId="7CF95E41">
      <w:pPr>
        <w:spacing w:line="360" w:lineRule="auto"/>
        <w:ind w:firstLine="420" w:firstLineChars="200"/>
        <w:rPr>
          <w:rFonts w:hint="eastAsia" w:ascii="仿宋" w:hAnsi="仿宋" w:eastAsia="仿宋" w:cs="仿宋"/>
          <w:color w:val="auto"/>
          <w:highlight w:val="none"/>
        </w:rPr>
      </w:pPr>
    </w:p>
    <w:p w14:paraId="40845D6C">
      <w:pPr>
        <w:spacing w:line="360" w:lineRule="auto"/>
        <w:ind w:firstLine="420" w:firstLineChars="200"/>
        <w:rPr>
          <w:rFonts w:hint="eastAsia" w:ascii="仿宋" w:hAnsi="仿宋" w:eastAsia="仿宋" w:cs="仿宋"/>
          <w:color w:val="auto"/>
          <w:highlight w:val="none"/>
        </w:rPr>
      </w:pPr>
    </w:p>
    <w:p w14:paraId="66BE3158">
      <w:pPr>
        <w:spacing w:line="360" w:lineRule="auto"/>
        <w:ind w:firstLine="420" w:firstLineChars="200"/>
        <w:rPr>
          <w:rFonts w:hint="eastAsia" w:ascii="仿宋" w:hAnsi="仿宋" w:eastAsia="仿宋" w:cs="仿宋"/>
          <w:color w:val="auto"/>
          <w:highlight w:val="none"/>
        </w:rPr>
      </w:pPr>
    </w:p>
    <w:p w14:paraId="4AE05DF5">
      <w:pPr>
        <w:spacing w:line="360" w:lineRule="auto"/>
        <w:rPr>
          <w:rFonts w:hint="eastAsia" w:ascii="仿宋" w:hAnsi="仿宋" w:eastAsia="仿宋" w:cs="仿宋"/>
          <w:b/>
          <w:color w:val="auto"/>
          <w:sz w:val="24"/>
          <w:highlight w:val="none"/>
        </w:rPr>
      </w:pPr>
    </w:p>
    <w:p w14:paraId="4120B7D7">
      <w:pPr>
        <w:spacing w:line="360" w:lineRule="auto"/>
        <w:rPr>
          <w:rFonts w:hint="eastAsia" w:ascii="仿宋" w:hAnsi="仿宋" w:eastAsia="仿宋" w:cs="仿宋"/>
          <w:b/>
          <w:color w:val="auto"/>
          <w:sz w:val="24"/>
          <w:highlight w:val="none"/>
        </w:rPr>
      </w:pPr>
    </w:p>
    <w:p w14:paraId="4769D7D8">
      <w:pPr>
        <w:bidi w:val="0"/>
        <w:spacing w:line="360" w:lineRule="auto"/>
        <w:rPr>
          <w:rFonts w:hint="eastAsia"/>
        </w:rPr>
      </w:pPr>
    </w:p>
    <w:p w14:paraId="01A1E6E6">
      <w:pPr>
        <w:spacing w:line="360" w:lineRule="auto"/>
        <w:rPr>
          <w:rFonts w:hint="eastAsia" w:ascii="仿宋" w:hAnsi="仿宋" w:eastAsia="仿宋" w:cs="仿宋"/>
          <w:b/>
          <w:color w:val="auto"/>
          <w:sz w:val="24"/>
          <w:highlight w:val="none"/>
        </w:rPr>
      </w:pPr>
    </w:p>
    <w:p w14:paraId="1D9A14B8">
      <w:pPr>
        <w:spacing w:line="360" w:lineRule="auto"/>
        <w:rPr>
          <w:rFonts w:hint="eastAsia" w:ascii="仿宋" w:hAnsi="仿宋" w:eastAsia="仿宋" w:cs="仿宋"/>
          <w:b/>
          <w:color w:val="auto"/>
          <w:sz w:val="24"/>
          <w:highlight w:val="none"/>
        </w:rPr>
      </w:pPr>
    </w:p>
    <w:p w14:paraId="7A55092D">
      <w:pPr>
        <w:spacing w:line="360" w:lineRule="auto"/>
        <w:rPr>
          <w:rFonts w:hint="eastAsia" w:ascii="仿宋" w:hAnsi="仿宋" w:eastAsia="仿宋" w:cs="仿宋"/>
          <w:b/>
          <w:color w:val="auto"/>
          <w:sz w:val="24"/>
          <w:highlight w:val="none"/>
        </w:rPr>
      </w:pPr>
    </w:p>
    <w:p w14:paraId="6FBEAABD">
      <w:pPr>
        <w:spacing w:line="360" w:lineRule="auto"/>
        <w:rPr>
          <w:rFonts w:hint="eastAsia" w:ascii="仿宋" w:hAnsi="仿宋" w:eastAsia="仿宋" w:cs="仿宋"/>
          <w:b/>
          <w:color w:val="auto"/>
          <w:sz w:val="24"/>
          <w:highlight w:val="none"/>
        </w:rPr>
      </w:pPr>
    </w:p>
    <w:p w14:paraId="47CEFE3F">
      <w:pPr>
        <w:spacing w:line="360" w:lineRule="auto"/>
        <w:rPr>
          <w:rFonts w:hint="eastAsia" w:ascii="仿宋" w:hAnsi="仿宋" w:eastAsia="仿宋" w:cs="仿宋"/>
          <w:b/>
          <w:color w:val="auto"/>
          <w:sz w:val="24"/>
          <w:highlight w:val="none"/>
        </w:rPr>
      </w:pPr>
    </w:p>
    <w:p w14:paraId="1B145123">
      <w:pPr>
        <w:spacing w:line="360" w:lineRule="auto"/>
        <w:rPr>
          <w:rFonts w:hint="eastAsia" w:ascii="仿宋" w:hAnsi="仿宋" w:eastAsia="仿宋" w:cs="仿宋"/>
          <w:b/>
          <w:color w:val="auto"/>
          <w:sz w:val="24"/>
          <w:highlight w:val="none"/>
        </w:rPr>
      </w:pPr>
    </w:p>
    <w:p w14:paraId="7A82B6F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附件2：质疑函范本及制作说明</w:t>
      </w:r>
    </w:p>
    <w:p w14:paraId="6B84977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875756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CDB6C3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2DA38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E2D55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556FB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23F2D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27BD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3CC1A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894AC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4883F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848FA2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0ADEA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20EEEF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E3CFF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A2F0C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34110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519CF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6BB51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B6258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5522F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54C71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8D61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D7AA9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3FF74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73B8C3">
      <w:pPr>
        <w:spacing w:line="360" w:lineRule="auto"/>
        <w:jc w:val="center"/>
        <w:rPr>
          <w:rFonts w:hint="eastAsia" w:ascii="仿宋" w:hAnsi="仿宋" w:eastAsia="仿宋" w:cs="仿宋"/>
          <w:b/>
          <w:bCs/>
          <w:color w:val="auto"/>
          <w:sz w:val="24"/>
          <w:highlight w:val="none"/>
        </w:rPr>
      </w:pPr>
    </w:p>
    <w:p w14:paraId="23CDAF44">
      <w:pPr>
        <w:spacing w:line="360" w:lineRule="auto"/>
        <w:rPr>
          <w:rFonts w:hint="eastAsia" w:ascii="仿宋" w:hAnsi="仿宋" w:eastAsia="仿宋" w:cs="仿宋"/>
          <w:b/>
          <w:color w:val="auto"/>
          <w:sz w:val="24"/>
          <w:highlight w:val="none"/>
        </w:rPr>
      </w:pPr>
    </w:p>
    <w:p w14:paraId="0E193D5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B4DC9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82DF2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55B48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F5266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2B11D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FB2205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FECF01">
      <w:pPr>
        <w:widowControl/>
        <w:spacing w:line="360" w:lineRule="auto"/>
        <w:ind w:firstLine="600" w:firstLineChars="200"/>
        <w:jc w:val="left"/>
        <w:rPr>
          <w:rFonts w:hint="eastAsia" w:ascii="仿宋" w:hAnsi="仿宋" w:eastAsia="仿宋" w:cs="仿宋"/>
          <w:color w:val="auto"/>
          <w:sz w:val="30"/>
          <w:szCs w:val="30"/>
          <w:highlight w:val="none"/>
        </w:rPr>
      </w:pPr>
    </w:p>
    <w:p w14:paraId="0370333B">
      <w:pPr>
        <w:spacing w:line="360" w:lineRule="auto"/>
        <w:jc w:val="center"/>
        <w:rPr>
          <w:rFonts w:hint="eastAsia" w:ascii="仿宋" w:hAnsi="仿宋" w:eastAsia="仿宋" w:cs="仿宋"/>
          <w:b/>
          <w:color w:val="auto"/>
          <w:spacing w:val="6"/>
          <w:sz w:val="32"/>
          <w:szCs w:val="32"/>
          <w:highlight w:val="none"/>
        </w:rPr>
      </w:pPr>
    </w:p>
    <w:p w14:paraId="210DE6EA">
      <w:pPr>
        <w:spacing w:line="360" w:lineRule="auto"/>
        <w:jc w:val="center"/>
        <w:rPr>
          <w:rFonts w:hint="eastAsia" w:ascii="仿宋" w:hAnsi="仿宋" w:eastAsia="仿宋" w:cs="仿宋"/>
          <w:b/>
          <w:color w:val="auto"/>
          <w:spacing w:val="6"/>
          <w:sz w:val="32"/>
          <w:szCs w:val="32"/>
          <w:highlight w:val="none"/>
        </w:rPr>
      </w:pPr>
    </w:p>
    <w:p w14:paraId="13A0BB26">
      <w:pPr>
        <w:spacing w:line="360" w:lineRule="auto"/>
        <w:jc w:val="center"/>
        <w:rPr>
          <w:rFonts w:hint="eastAsia" w:ascii="仿宋" w:hAnsi="仿宋" w:eastAsia="仿宋" w:cs="仿宋"/>
          <w:b/>
          <w:color w:val="auto"/>
          <w:spacing w:val="6"/>
          <w:sz w:val="32"/>
          <w:szCs w:val="32"/>
          <w:highlight w:val="none"/>
        </w:rPr>
      </w:pPr>
    </w:p>
    <w:p w14:paraId="7EAC7077">
      <w:pPr>
        <w:spacing w:line="360" w:lineRule="auto"/>
        <w:jc w:val="center"/>
        <w:rPr>
          <w:rFonts w:hint="eastAsia" w:ascii="仿宋" w:hAnsi="仿宋" w:eastAsia="仿宋" w:cs="仿宋"/>
          <w:b/>
          <w:color w:val="auto"/>
          <w:spacing w:val="6"/>
          <w:sz w:val="32"/>
          <w:szCs w:val="32"/>
          <w:highlight w:val="none"/>
        </w:rPr>
      </w:pPr>
    </w:p>
    <w:p w14:paraId="79B34E95">
      <w:pPr>
        <w:spacing w:line="360" w:lineRule="auto"/>
        <w:jc w:val="center"/>
        <w:rPr>
          <w:rFonts w:hint="eastAsia" w:ascii="仿宋" w:hAnsi="仿宋" w:eastAsia="仿宋" w:cs="仿宋"/>
          <w:b/>
          <w:color w:val="auto"/>
          <w:spacing w:val="6"/>
          <w:sz w:val="32"/>
          <w:szCs w:val="32"/>
          <w:highlight w:val="none"/>
        </w:rPr>
      </w:pPr>
    </w:p>
    <w:p w14:paraId="614C2C19">
      <w:pPr>
        <w:spacing w:line="360" w:lineRule="auto"/>
        <w:jc w:val="center"/>
        <w:rPr>
          <w:rFonts w:hint="eastAsia" w:ascii="仿宋" w:hAnsi="仿宋" w:eastAsia="仿宋" w:cs="仿宋"/>
          <w:b/>
          <w:color w:val="auto"/>
          <w:spacing w:val="6"/>
          <w:sz w:val="32"/>
          <w:szCs w:val="32"/>
          <w:highlight w:val="none"/>
        </w:rPr>
      </w:pPr>
    </w:p>
    <w:p w14:paraId="3D1FC801">
      <w:pPr>
        <w:spacing w:line="360" w:lineRule="auto"/>
        <w:jc w:val="center"/>
        <w:rPr>
          <w:rFonts w:hint="eastAsia" w:ascii="仿宋" w:hAnsi="仿宋" w:eastAsia="仿宋" w:cs="仿宋"/>
          <w:b/>
          <w:color w:val="auto"/>
          <w:spacing w:val="6"/>
          <w:sz w:val="32"/>
          <w:szCs w:val="32"/>
          <w:highlight w:val="none"/>
        </w:rPr>
      </w:pPr>
    </w:p>
    <w:p w14:paraId="5FF99152">
      <w:pPr>
        <w:spacing w:line="360" w:lineRule="auto"/>
        <w:jc w:val="center"/>
        <w:rPr>
          <w:rFonts w:hint="eastAsia" w:ascii="仿宋" w:hAnsi="仿宋" w:eastAsia="仿宋" w:cs="仿宋"/>
          <w:b/>
          <w:color w:val="auto"/>
          <w:spacing w:val="6"/>
          <w:sz w:val="32"/>
          <w:szCs w:val="32"/>
          <w:highlight w:val="none"/>
        </w:rPr>
      </w:pPr>
    </w:p>
    <w:p w14:paraId="097C6823">
      <w:pPr>
        <w:spacing w:line="360" w:lineRule="auto"/>
        <w:jc w:val="center"/>
        <w:rPr>
          <w:rFonts w:hint="eastAsia" w:ascii="仿宋" w:hAnsi="仿宋" w:eastAsia="仿宋" w:cs="仿宋"/>
          <w:b/>
          <w:color w:val="auto"/>
          <w:spacing w:val="6"/>
          <w:sz w:val="32"/>
          <w:szCs w:val="32"/>
          <w:highlight w:val="none"/>
        </w:rPr>
      </w:pPr>
    </w:p>
    <w:p w14:paraId="39C4B456">
      <w:pPr>
        <w:spacing w:line="360" w:lineRule="auto"/>
        <w:jc w:val="center"/>
        <w:rPr>
          <w:rFonts w:hint="eastAsia" w:ascii="仿宋" w:hAnsi="仿宋" w:eastAsia="仿宋" w:cs="仿宋"/>
          <w:b/>
          <w:color w:val="auto"/>
          <w:spacing w:val="6"/>
          <w:sz w:val="32"/>
          <w:szCs w:val="32"/>
          <w:highlight w:val="none"/>
        </w:rPr>
      </w:pPr>
    </w:p>
    <w:p w14:paraId="4CD84503">
      <w:pPr>
        <w:spacing w:line="360" w:lineRule="auto"/>
        <w:jc w:val="center"/>
        <w:rPr>
          <w:rFonts w:hint="eastAsia" w:ascii="仿宋" w:hAnsi="仿宋" w:eastAsia="仿宋" w:cs="仿宋"/>
          <w:b/>
          <w:color w:val="auto"/>
          <w:spacing w:val="6"/>
          <w:sz w:val="32"/>
          <w:szCs w:val="32"/>
          <w:highlight w:val="none"/>
        </w:rPr>
      </w:pPr>
    </w:p>
    <w:p w14:paraId="26579663">
      <w:pPr>
        <w:spacing w:line="360" w:lineRule="auto"/>
        <w:jc w:val="center"/>
        <w:rPr>
          <w:rFonts w:hint="eastAsia" w:ascii="仿宋" w:hAnsi="仿宋" w:eastAsia="仿宋" w:cs="仿宋"/>
          <w:b/>
          <w:color w:val="auto"/>
          <w:spacing w:val="6"/>
          <w:sz w:val="32"/>
          <w:szCs w:val="32"/>
          <w:highlight w:val="none"/>
        </w:rPr>
      </w:pPr>
    </w:p>
    <w:p w14:paraId="1099698C">
      <w:pPr>
        <w:spacing w:line="360" w:lineRule="auto"/>
        <w:jc w:val="center"/>
        <w:rPr>
          <w:rFonts w:hint="eastAsia" w:ascii="仿宋" w:hAnsi="仿宋" w:eastAsia="仿宋" w:cs="仿宋"/>
          <w:b/>
          <w:color w:val="auto"/>
          <w:spacing w:val="6"/>
          <w:sz w:val="32"/>
          <w:szCs w:val="32"/>
          <w:highlight w:val="none"/>
        </w:rPr>
      </w:pPr>
    </w:p>
    <w:p w14:paraId="03D3BB33">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附件3：投诉书范本及制作说明</w:t>
      </w:r>
    </w:p>
    <w:p w14:paraId="0A46C382">
      <w:pPr>
        <w:spacing w:line="360" w:lineRule="auto"/>
        <w:jc w:val="center"/>
        <w:rPr>
          <w:rFonts w:hint="eastAsia" w:ascii="仿宋" w:hAnsi="仿宋" w:eastAsia="仿宋" w:cs="仿宋"/>
          <w:b/>
          <w:color w:val="auto"/>
          <w:sz w:val="24"/>
          <w:highlight w:val="none"/>
        </w:rPr>
      </w:pPr>
    </w:p>
    <w:p w14:paraId="24A45D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B0940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1D76D6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82ECD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654ED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73FF09D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68EBD6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59772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0E63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48A41C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85F68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BB43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15F91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5BFC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013343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98D095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EA42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4D4C5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2F91A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00662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F25E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7A730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8726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71C8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56EF70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051A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793164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E7E0E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55F8A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9B2B8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6DA9BE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F76678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BA7C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18BBD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136A45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E3961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6739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559A6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36F96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A1294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DFB000">
      <w:pPr>
        <w:spacing w:line="360" w:lineRule="auto"/>
        <w:rPr>
          <w:rFonts w:hint="eastAsia" w:ascii="仿宋" w:hAnsi="仿宋" w:eastAsia="仿宋" w:cs="仿宋"/>
          <w:b/>
          <w:color w:val="auto"/>
          <w:sz w:val="24"/>
          <w:highlight w:val="none"/>
        </w:rPr>
      </w:pPr>
    </w:p>
    <w:p w14:paraId="66742975">
      <w:pPr>
        <w:spacing w:line="360" w:lineRule="auto"/>
        <w:rPr>
          <w:rFonts w:hint="eastAsia" w:ascii="仿宋" w:hAnsi="仿宋" w:eastAsia="仿宋" w:cs="仿宋"/>
          <w:b/>
          <w:color w:val="auto"/>
          <w:sz w:val="24"/>
          <w:highlight w:val="none"/>
        </w:rPr>
      </w:pPr>
    </w:p>
    <w:p w14:paraId="3E9FA1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363A27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F380F8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9346A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F76035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EB2AE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5D915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035E3B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5178553">
      <w:pPr>
        <w:pStyle w:val="2"/>
        <w:rPr>
          <w:rFonts w:hint="eastAsia"/>
        </w:rPr>
      </w:pPr>
    </w:p>
    <w:p w14:paraId="37394255">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附件4：业务专用章使用说明函</w:t>
      </w:r>
    </w:p>
    <w:p w14:paraId="64875D52">
      <w:pPr>
        <w:spacing w:line="360" w:lineRule="auto"/>
        <w:rPr>
          <w:rFonts w:hint="eastAsia" w:ascii="仿宋" w:hAnsi="仿宋" w:eastAsia="仿宋" w:cs="仿宋"/>
          <w:color w:val="auto"/>
          <w:sz w:val="24"/>
          <w:highlight w:val="none"/>
          <w:u w:val="single"/>
        </w:rPr>
      </w:pPr>
    </w:p>
    <w:p w14:paraId="1A65D4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73CB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25284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EBE8C70">
      <w:pPr>
        <w:spacing w:line="360" w:lineRule="auto"/>
        <w:ind w:firstLine="494"/>
        <w:rPr>
          <w:rFonts w:hint="eastAsia" w:ascii="仿宋" w:hAnsi="仿宋" w:eastAsia="仿宋" w:cs="仿宋"/>
          <w:color w:val="auto"/>
          <w:sz w:val="24"/>
          <w:highlight w:val="none"/>
        </w:rPr>
      </w:pPr>
    </w:p>
    <w:p w14:paraId="3AE48A03">
      <w:pPr>
        <w:spacing w:line="360" w:lineRule="auto"/>
        <w:ind w:firstLine="494"/>
        <w:rPr>
          <w:rFonts w:hint="eastAsia" w:ascii="仿宋" w:hAnsi="仿宋" w:eastAsia="仿宋" w:cs="仿宋"/>
          <w:color w:val="auto"/>
          <w:sz w:val="24"/>
          <w:highlight w:val="none"/>
        </w:rPr>
      </w:pPr>
    </w:p>
    <w:p w14:paraId="76A7E68F">
      <w:pPr>
        <w:spacing w:line="360" w:lineRule="auto"/>
        <w:ind w:firstLine="494"/>
        <w:rPr>
          <w:rFonts w:hint="eastAsia" w:ascii="仿宋" w:hAnsi="仿宋" w:eastAsia="仿宋" w:cs="仿宋"/>
          <w:color w:val="auto"/>
          <w:sz w:val="24"/>
          <w:highlight w:val="none"/>
        </w:rPr>
      </w:pPr>
    </w:p>
    <w:p w14:paraId="373F5370">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2006C6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44A182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858B25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1C2FE19">
      <w:pPr>
        <w:autoSpaceDE w:val="0"/>
        <w:autoSpaceDN w:val="0"/>
        <w:jc w:val="center"/>
        <w:rPr>
          <w:rFonts w:hint="eastAsia" w:ascii="仿宋" w:hAnsi="仿宋" w:eastAsia="仿宋" w:cs="仿宋"/>
          <w:b/>
          <w:color w:val="auto"/>
          <w:spacing w:val="6"/>
          <w:sz w:val="32"/>
          <w:szCs w:val="32"/>
          <w:highlight w:val="none"/>
        </w:rPr>
      </w:pPr>
    </w:p>
    <w:p w14:paraId="107E22E1">
      <w:pPr>
        <w:autoSpaceDE w:val="0"/>
        <w:autoSpaceDN w:val="0"/>
        <w:jc w:val="center"/>
        <w:rPr>
          <w:rFonts w:hint="eastAsia" w:ascii="仿宋" w:hAnsi="仿宋" w:eastAsia="仿宋" w:cs="仿宋"/>
          <w:b/>
          <w:color w:val="auto"/>
          <w:spacing w:val="6"/>
          <w:sz w:val="32"/>
          <w:szCs w:val="32"/>
          <w:highlight w:val="none"/>
        </w:rPr>
      </w:pPr>
    </w:p>
    <w:p w14:paraId="56C4A513">
      <w:pPr>
        <w:autoSpaceDE w:val="0"/>
        <w:autoSpaceDN w:val="0"/>
        <w:jc w:val="center"/>
        <w:rPr>
          <w:rFonts w:hint="eastAsia" w:ascii="仿宋" w:hAnsi="仿宋" w:eastAsia="仿宋" w:cs="仿宋"/>
          <w:b/>
          <w:color w:val="auto"/>
          <w:spacing w:val="6"/>
          <w:sz w:val="32"/>
          <w:szCs w:val="32"/>
          <w:highlight w:val="none"/>
        </w:rPr>
      </w:pPr>
    </w:p>
    <w:p w14:paraId="10066DF2">
      <w:pPr>
        <w:autoSpaceDE w:val="0"/>
        <w:autoSpaceDN w:val="0"/>
        <w:jc w:val="center"/>
        <w:rPr>
          <w:rFonts w:hint="eastAsia" w:ascii="仿宋" w:hAnsi="仿宋" w:eastAsia="仿宋" w:cs="仿宋"/>
          <w:b/>
          <w:color w:val="auto"/>
          <w:spacing w:val="6"/>
          <w:sz w:val="32"/>
          <w:szCs w:val="32"/>
          <w:highlight w:val="none"/>
        </w:rPr>
      </w:pPr>
    </w:p>
    <w:p w14:paraId="09AB9D2A">
      <w:pPr>
        <w:autoSpaceDE w:val="0"/>
        <w:autoSpaceDN w:val="0"/>
        <w:jc w:val="center"/>
        <w:rPr>
          <w:rFonts w:hint="eastAsia" w:ascii="仿宋" w:hAnsi="仿宋" w:eastAsia="仿宋" w:cs="仿宋"/>
          <w:b/>
          <w:color w:val="auto"/>
          <w:spacing w:val="6"/>
          <w:sz w:val="32"/>
          <w:szCs w:val="32"/>
          <w:highlight w:val="none"/>
        </w:rPr>
      </w:pPr>
    </w:p>
    <w:p w14:paraId="397263EC">
      <w:pPr>
        <w:autoSpaceDE w:val="0"/>
        <w:autoSpaceDN w:val="0"/>
        <w:jc w:val="center"/>
        <w:rPr>
          <w:rFonts w:hint="eastAsia" w:ascii="仿宋" w:hAnsi="仿宋" w:eastAsia="仿宋" w:cs="仿宋"/>
          <w:b/>
          <w:color w:val="auto"/>
          <w:spacing w:val="6"/>
          <w:sz w:val="32"/>
          <w:szCs w:val="32"/>
          <w:highlight w:val="none"/>
        </w:rPr>
      </w:pPr>
    </w:p>
    <w:p w14:paraId="512B7A95">
      <w:pPr>
        <w:autoSpaceDE w:val="0"/>
        <w:autoSpaceDN w:val="0"/>
        <w:jc w:val="center"/>
        <w:rPr>
          <w:rFonts w:hint="eastAsia" w:ascii="仿宋" w:hAnsi="仿宋" w:eastAsia="仿宋" w:cs="仿宋"/>
          <w:b/>
          <w:color w:val="auto"/>
          <w:spacing w:val="6"/>
          <w:sz w:val="32"/>
          <w:szCs w:val="32"/>
          <w:highlight w:val="none"/>
        </w:rPr>
      </w:pPr>
    </w:p>
    <w:p w14:paraId="42A91D3F">
      <w:pPr>
        <w:autoSpaceDE w:val="0"/>
        <w:autoSpaceDN w:val="0"/>
        <w:jc w:val="center"/>
        <w:rPr>
          <w:rFonts w:hint="eastAsia" w:ascii="仿宋" w:hAnsi="仿宋" w:eastAsia="仿宋" w:cs="仿宋"/>
          <w:b/>
          <w:color w:val="auto"/>
          <w:spacing w:val="6"/>
          <w:sz w:val="32"/>
          <w:szCs w:val="32"/>
          <w:highlight w:val="none"/>
        </w:rPr>
      </w:pPr>
    </w:p>
    <w:p w14:paraId="54F32F4A">
      <w:pPr>
        <w:autoSpaceDE w:val="0"/>
        <w:autoSpaceDN w:val="0"/>
        <w:jc w:val="center"/>
        <w:rPr>
          <w:rFonts w:hint="eastAsia" w:ascii="仿宋" w:hAnsi="仿宋" w:eastAsia="仿宋" w:cs="仿宋"/>
          <w:b/>
          <w:color w:val="auto"/>
          <w:spacing w:val="6"/>
          <w:sz w:val="32"/>
          <w:szCs w:val="32"/>
          <w:highlight w:val="none"/>
        </w:rPr>
      </w:pPr>
    </w:p>
    <w:p w14:paraId="5196190A">
      <w:pPr>
        <w:autoSpaceDE w:val="0"/>
        <w:autoSpaceDN w:val="0"/>
        <w:jc w:val="center"/>
        <w:rPr>
          <w:rFonts w:hint="eastAsia" w:ascii="仿宋" w:hAnsi="仿宋" w:eastAsia="仿宋" w:cs="仿宋"/>
          <w:b/>
          <w:color w:val="auto"/>
          <w:spacing w:val="6"/>
          <w:sz w:val="32"/>
          <w:szCs w:val="32"/>
          <w:highlight w:val="none"/>
        </w:rPr>
      </w:pPr>
    </w:p>
    <w:p w14:paraId="6F20038A">
      <w:pPr>
        <w:autoSpaceDE w:val="0"/>
        <w:autoSpaceDN w:val="0"/>
        <w:jc w:val="center"/>
        <w:rPr>
          <w:rFonts w:hint="eastAsia" w:ascii="仿宋" w:hAnsi="仿宋" w:eastAsia="仿宋" w:cs="仿宋"/>
          <w:b/>
          <w:color w:val="auto"/>
          <w:spacing w:val="6"/>
          <w:sz w:val="32"/>
          <w:szCs w:val="32"/>
          <w:highlight w:val="none"/>
        </w:rPr>
      </w:pPr>
    </w:p>
    <w:p w14:paraId="1ACEFEF2">
      <w:pPr>
        <w:autoSpaceDE w:val="0"/>
        <w:autoSpaceDN w:val="0"/>
        <w:jc w:val="center"/>
        <w:rPr>
          <w:rFonts w:hint="eastAsia" w:ascii="仿宋" w:hAnsi="仿宋" w:eastAsia="仿宋" w:cs="仿宋"/>
          <w:b/>
          <w:color w:val="auto"/>
          <w:spacing w:val="6"/>
          <w:sz w:val="32"/>
          <w:szCs w:val="32"/>
          <w:highlight w:val="none"/>
        </w:rPr>
      </w:pPr>
    </w:p>
    <w:p w14:paraId="717709CC">
      <w:pPr>
        <w:autoSpaceDE w:val="0"/>
        <w:autoSpaceDN w:val="0"/>
        <w:jc w:val="center"/>
        <w:rPr>
          <w:rFonts w:hint="eastAsia" w:ascii="仿宋" w:hAnsi="仿宋" w:eastAsia="仿宋" w:cs="仿宋"/>
          <w:b/>
          <w:color w:val="auto"/>
          <w:spacing w:val="6"/>
          <w:sz w:val="32"/>
          <w:szCs w:val="32"/>
          <w:highlight w:val="none"/>
        </w:rPr>
      </w:pPr>
    </w:p>
    <w:p w14:paraId="7BCEBFD3">
      <w:pPr>
        <w:autoSpaceDE w:val="0"/>
        <w:autoSpaceDN w:val="0"/>
        <w:jc w:val="center"/>
        <w:rPr>
          <w:rFonts w:hint="eastAsia" w:ascii="仿宋" w:hAnsi="仿宋" w:eastAsia="仿宋" w:cs="仿宋"/>
          <w:b/>
          <w:color w:val="auto"/>
          <w:spacing w:val="6"/>
          <w:sz w:val="32"/>
          <w:szCs w:val="32"/>
          <w:highlight w:val="none"/>
        </w:rPr>
      </w:pPr>
    </w:p>
    <w:p w14:paraId="1BEFE898">
      <w:pPr>
        <w:pStyle w:val="2"/>
        <w:rPr>
          <w:rFonts w:hint="eastAsia" w:ascii="仿宋" w:hAnsi="仿宋" w:eastAsia="仿宋" w:cs="仿宋"/>
          <w:b/>
          <w:color w:val="auto"/>
          <w:spacing w:val="6"/>
          <w:sz w:val="32"/>
          <w:szCs w:val="32"/>
          <w:highlight w:val="none"/>
        </w:rPr>
      </w:pPr>
    </w:p>
    <w:p w14:paraId="1FBAF184">
      <w:pPr>
        <w:pStyle w:val="3"/>
        <w:rPr>
          <w:rFonts w:hint="eastAsia"/>
        </w:rPr>
      </w:pPr>
    </w:p>
    <w:p w14:paraId="7D563078">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56D703C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755FB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4F1D4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57B3D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FDDD4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C61B477">
      <w:pPr>
        <w:snapToGrid w:val="0"/>
        <w:spacing w:line="360" w:lineRule="auto"/>
        <w:ind w:firstLine="576"/>
        <w:rPr>
          <w:rFonts w:hint="eastAsia" w:ascii="仿宋" w:hAnsi="仿宋" w:eastAsia="仿宋" w:cs="仿宋"/>
          <w:color w:val="auto"/>
          <w:kern w:val="0"/>
          <w:sz w:val="24"/>
          <w:highlight w:val="none"/>
          <w:lang w:val="zh-CN"/>
        </w:rPr>
      </w:pPr>
      <w:bookmarkStart w:id="56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9D414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F4310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67"/>
    <w:p w14:paraId="744E2F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99EA34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D8A27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仿宋" w:hAnsi="仿宋" w:eastAsia="仿宋" w:cs="仿宋"/>
          <w:b/>
          <w:bCs/>
          <w:color w:val="auto"/>
          <w:kern w:val="0"/>
          <w:sz w:val="24"/>
          <w:highlight w:val="none"/>
          <w:lang w:val="zh-CN"/>
        </w:rPr>
        <w:t>）</w:t>
      </w:r>
    </w:p>
    <w:p w14:paraId="40CF0C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E260F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38327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89422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971C8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2880985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66F87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BE938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B9B23B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9412A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672C34">
      <w:pPr>
        <w:autoSpaceDE w:val="0"/>
        <w:autoSpaceDN w:val="0"/>
        <w:jc w:val="center"/>
        <w:rPr>
          <w:rFonts w:hint="eastAsia" w:ascii="仿宋" w:hAnsi="仿宋" w:eastAsia="仿宋" w:cs="仿宋"/>
          <w:b/>
          <w:color w:val="auto"/>
          <w:spacing w:val="6"/>
          <w:sz w:val="32"/>
          <w:szCs w:val="32"/>
          <w:highlight w:val="none"/>
        </w:rPr>
      </w:pPr>
    </w:p>
    <w:p w14:paraId="1EE9C2E5">
      <w:pPr>
        <w:autoSpaceDE w:val="0"/>
        <w:autoSpaceDN w:val="0"/>
        <w:jc w:val="center"/>
        <w:rPr>
          <w:rFonts w:hint="eastAsia" w:ascii="仿宋" w:hAnsi="仿宋" w:eastAsia="仿宋" w:cs="仿宋"/>
          <w:b/>
          <w:color w:val="auto"/>
          <w:spacing w:val="6"/>
          <w:sz w:val="32"/>
          <w:szCs w:val="32"/>
          <w:highlight w:val="none"/>
        </w:rPr>
      </w:pPr>
    </w:p>
    <w:p w14:paraId="4EBD8441">
      <w:pPr>
        <w:rPr>
          <w:rFonts w:hint="eastAsia" w:ascii="仿宋" w:hAnsi="仿宋" w:eastAsia="仿宋" w:cs="仿宋"/>
          <w:b/>
          <w:color w:val="auto"/>
          <w:spacing w:val="6"/>
          <w:sz w:val="32"/>
          <w:szCs w:val="32"/>
          <w:highlight w:val="none"/>
        </w:rPr>
      </w:pPr>
    </w:p>
    <w:p w14:paraId="2D70E20C">
      <w:pPr>
        <w:rPr>
          <w:rFonts w:hint="eastAsia" w:ascii="仿宋" w:hAnsi="仿宋" w:eastAsia="仿宋" w:cs="仿宋"/>
          <w:b/>
          <w:color w:val="auto"/>
          <w:spacing w:val="6"/>
          <w:sz w:val="32"/>
          <w:szCs w:val="32"/>
          <w:highlight w:val="none"/>
        </w:rPr>
      </w:pPr>
    </w:p>
    <w:p w14:paraId="2ACC9734">
      <w:pPr>
        <w:rPr>
          <w:rFonts w:hint="eastAsia" w:ascii="仿宋" w:hAnsi="仿宋" w:eastAsia="仿宋" w:cs="仿宋"/>
          <w:b/>
          <w:color w:val="auto"/>
          <w:spacing w:val="6"/>
          <w:sz w:val="32"/>
          <w:szCs w:val="32"/>
          <w:highlight w:val="none"/>
        </w:rPr>
      </w:pPr>
    </w:p>
    <w:p w14:paraId="3FDE21B6">
      <w:pPr>
        <w:rPr>
          <w:rFonts w:hint="eastAsia" w:ascii="仿宋" w:hAnsi="仿宋" w:eastAsia="仿宋" w:cs="仿宋"/>
          <w:b/>
          <w:color w:val="auto"/>
          <w:spacing w:val="6"/>
          <w:sz w:val="32"/>
          <w:szCs w:val="32"/>
          <w:highlight w:val="none"/>
        </w:rPr>
      </w:pPr>
    </w:p>
    <w:p w14:paraId="60AF0CCE">
      <w:pPr>
        <w:rPr>
          <w:rFonts w:hint="eastAsia" w:ascii="仿宋" w:hAnsi="仿宋" w:eastAsia="仿宋" w:cs="仿宋"/>
          <w:b/>
          <w:color w:val="auto"/>
          <w:spacing w:val="6"/>
          <w:sz w:val="32"/>
          <w:szCs w:val="32"/>
          <w:highlight w:val="none"/>
        </w:rPr>
      </w:pPr>
    </w:p>
    <w:p w14:paraId="1F4F973D">
      <w:pPr>
        <w:rPr>
          <w:rFonts w:hint="eastAsia" w:ascii="仿宋" w:hAnsi="仿宋" w:eastAsia="仿宋" w:cs="仿宋"/>
          <w:b/>
          <w:color w:val="auto"/>
          <w:spacing w:val="6"/>
          <w:sz w:val="32"/>
          <w:szCs w:val="32"/>
          <w:highlight w:val="none"/>
        </w:rPr>
      </w:pPr>
    </w:p>
    <w:p w14:paraId="5EA1FA4C">
      <w:pPr>
        <w:rPr>
          <w:rFonts w:hint="eastAsia" w:ascii="仿宋" w:hAnsi="仿宋" w:eastAsia="仿宋" w:cs="仿宋"/>
          <w:b/>
          <w:color w:val="auto"/>
          <w:spacing w:val="6"/>
          <w:sz w:val="32"/>
          <w:szCs w:val="32"/>
          <w:highlight w:val="none"/>
        </w:rPr>
      </w:pPr>
    </w:p>
    <w:p w14:paraId="2FDCA7A3">
      <w:pPr>
        <w:pStyle w:val="2"/>
        <w:rPr>
          <w:rFonts w:hint="eastAsia" w:ascii="仿宋" w:hAnsi="仿宋" w:eastAsia="仿宋" w:cs="仿宋"/>
          <w:b/>
          <w:color w:val="auto"/>
          <w:spacing w:val="6"/>
          <w:sz w:val="32"/>
          <w:szCs w:val="32"/>
          <w:highlight w:val="none"/>
        </w:rPr>
      </w:pPr>
    </w:p>
    <w:p w14:paraId="0FFC9EC4">
      <w:pPr>
        <w:pStyle w:val="3"/>
        <w:rPr>
          <w:rFonts w:hint="eastAsia" w:ascii="仿宋" w:hAnsi="仿宋" w:eastAsia="仿宋" w:cs="仿宋"/>
          <w:b/>
          <w:color w:val="auto"/>
          <w:spacing w:val="6"/>
          <w:sz w:val="32"/>
          <w:szCs w:val="32"/>
          <w:highlight w:val="none"/>
        </w:rPr>
      </w:pPr>
    </w:p>
    <w:p w14:paraId="076CD020">
      <w:pPr>
        <w:rPr>
          <w:rFonts w:hint="eastAsia"/>
        </w:rPr>
      </w:pPr>
    </w:p>
    <w:p w14:paraId="4659D7DB">
      <w:pPr>
        <w:rPr>
          <w:rFonts w:hint="eastAsia" w:ascii="仿宋" w:hAnsi="仿宋" w:eastAsia="仿宋" w:cs="仿宋"/>
          <w:b/>
          <w:color w:val="auto"/>
          <w:spacing w:val="6"/>
          <w:sz w:val="32"/>
          <w:szCs w:val="32"/>
          <w:highlight w:val="none"/>
        </w:rPr>
      </w:pPr>
    </w:p>
    <w:p w14:paraId="00F605D6">
      <w:pPr>
        <w:rPr>
          <w:rFonts w:hint="eastAsia" w:ascii="仿宋" w:hAnsi="仿宋" w:eastAsia="仿宋" w:cs="仿宋"/>
          <w:b/>
          <w:color w:val="auto"/>
          <w:spacing w:val="6"/>
          <w:sz w:val="32"/>
          <w:szCs w:val="32"/>
          <w:highlight w:val="none"/>
        </w:rPr>
      </w:pPr>
    </w:p>
    <w:p w14:paraId="31F59CBD">
      <w:pPr>
        <w:rPr>
          <w:rFonts w:hint="eastAsia" w:ascii="仿宋" w:hAnsi="仿宋" w:eastAsia="仿宋" w:cs="仿宋"/>
          <w:b/>
          <w:color w:val="auto"/>
          <w:spacing w:val="6"/>
          <w:sz w:val="32"/>
          <w:szCs w:val="32"/>
          <w:highlight w:val="none"/>
        </w:rPr>
      </w:pPr>
    </w:p>
    <w:p w14:paraId="39A3F9DA">
      <w:pPr>
        <w:rPr>
          <w:rFonts w:hint="eastAsia" w:ascii="仿宋" w:hAnsi="仿宋" w:eastAsia="仿宋" w:cs="仿宋"/>
          <w:b/>
          <w:color w:val="auto"/>
          <w:spacing w:val="6"/>
          <w:sz w:val="32"/>
          <w:szCs w:val="32"/>
          <w:highlight w:val="none"/>
        </w:rPr>
      </w:pPr>
    </w:p>
    <w:p w14:paraId="57A3402C">
      <w:pPr>
        <w:rPr>
          <w:rFonts w:hint="eastAsia" w:ascii="仿宋" w:hAnsi="仿宋" w:eastAsia="仿宋" w:cs="仿宋"/>
          <w:b/>
          <w:color w:val="auto"/>
          <w:spacing w:val="6"/>
          <w:sz w:val="32"/>
          <w:szCs w:val="32"/>
          <w:highlight w:val="none"/>
        </w:rPr>
      </w:pPr>
    </w:p>
    <w:p w14:paraId="671B0D21">
      <w:pPr>
        <w:rPr>
          <w:rFonts w:hint="eastAsia" w:ascii="仿宋" w:hAnsi="仿宋" w:eastAsia="仿宋" w:cs="仿宋"/>
          <w:b/>
          <w:color w:val="auto"/>
          <w:spacing w:val="6"/>
          <w:sz w:val="32"/>
          <w:szCs w:val="32"/>
          <w:highlight w:val="none"/>
        </w:rPr>
      </w:pPr>
    </w:p>
    <w:p w14:paraId="205AD178">
      <w:pPr>
        <w:rPr>
          <w:rFonts w:hint="eastAsia" w:ascii="仿宋" w:hAnsi="仿宋" w:eastAsia="仿宋" w:cs="仿宋"/>
          <w:b/>
          <w:color w:val="auto"/>
          <w:spacing w:val="6"/>
          <w:sz w:val="32"/>
          <w:szCs w:val="32"/>
          <w:highlight w:val="none"/>
        </w:rPr>
      </w:pPr>
    </w:p>
    <w:p w14:paraId="25AD0043">
      <w:pPr>
        <w:rPr>
          <w:rFonts w:hint="eastAsia" w:ascii="仿宋" w:hAnsi="仿宋" w:eastAsia="仿宋" w:cs="仿宋"/>
          <w:b/>
          <w:color w:val="auto"/>
          <w:spacing w:val="6"/>
          <w:sz w:val="32"/>
          <w:szCs w:val="32"/>
          <w:highlight w:val="none"/>
        </w:rPr>
      </w:pPr>
    </w:p>
    <w:p w14:paraId="6D75B1DF">
      <w:pPr>
        <w:rPr>
          <w:rFonts w:hint="eastAsia" w:ascii="仿宋" w:hAnsi="仿宋" w:eastAsia="仿宋" w:cs="仿宋"/>
          <w:b/>
          <w:color w:val="auto"/>
          <w:spacing w:val="6"/>
          <w:sz w:val="32"/>
          <w:szCs w:val="32"/>
          <w:highlight w:val="none"/>
        </w:rPr>
      </w:pPr>
    </w:p>
    <w:p w14:paraId="44C0DC9F">
      <w:pPr>
        <w:rPr>
          <w:rFonts w:hint="eastAsia" w:ascii="仿宋" w:hAnsi="仿宋" w:eastAsia="仿宋" w:cs="仿宋"/>
          <w:b/>
          <w:color w:val="auto"/>
          <w:spacing w:val="6"/>
          <w:sz w:val="32"/>
          <w:szCs w:val="32"/>
          <w:highlight w:val="none"/>
        </w:rPr>
      </w:pPr>
    </w:p>
    <w:p w14:paraId="0D6A1B1F">
      <w:pPr>
        <w:rPr>
          <w:rFonts w:hint="eastAsia" w:ascii="仿宋" w:hAnsi="仿宋" w:eastAsia="仿宋" w:cs="仿宋"/>
          <w:b/>
          <w:color w:val="auto"/>
          <w:spacing w:val="6"/>
          <w:sz w:val="32"/>
          <w:szCs w:val="32"/>
          <w:highlight w:val="none"/>
        </w:rPr>
      </w:pPr>
    </w:p>
    <w:p w14:paraId="4BE45AFE">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5BBE610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F6B56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87F86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0E8E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915C333">
      <w:pPr>
        <w:tabs>
          <w:tab w:val="left" w:pos="432"/>
        </w:tabs>
        <w:spacing w:line="360" w:lineRule="auto"/>
        <w:ind w:left="664" w:leftChars="316" w:firstLine="228" w:firstLineChars="95"/>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93F68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1060E9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B249463">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6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68"/>
    </w:p>
    <w:p w14:paraId="45AAC7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C5D7B8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BE358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E663F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AC01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A8FDE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0BB897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A7D05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F5923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F9934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998CC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5DF584B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5C9CEF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AC87DB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BD971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1A5654">
      <w:pPr>
        <w:autoSpaceDE w:val="0"/>
        <w:autoSpaceDN w:val="0"/>
        <w:jc w:val="center"/>
        <w:rPr>
          <w:rFonts w:hint="eastAsia" w:ascii="仿宋" w:hAnsi="仿宋" w:eastAsia="仿宋" w:cs="仿宋"/>
          <w:b/>
          <w:color w:val="auto"/>
          <w:spacing w:val="6"/>
          <w:sz w:val="32"/>
          <w:szCs w:val="32"/>
          <w:highlight w:val="none"/>
        </w:rPr>
      </w:pPr>
    </w:p>
    <w:p w14:paraId="21EC51D5">
      <w:pPr>
        <w:autoSpaceDE w:val="0"/>
        <w:autoSpaceDN w:val="0"/>
        <w:jc w:val="center"/>
        <w:rPr>
          <w:rFonts w:hint="eastAsia" w:ascii="仿宋" w:hAnsi="仿宋" w:eastAsia="仿宋" w:cs="仿宋"/>
          <w:b/>
          <w:color w:val="auto"/>
          <w:spacing w:val="6"/>
          <w:sz w:val="32"/>
          <w:szCs w:val="32"/>
          <w:highlight w:val="none"/>
        </w:rPr>
      </w:pPr>
    </w:p>
    <w:p w14:paraId="607A2308">
      <w:pPr>
        <w:autoSpaceDE w:val="0"/>
        <w:autoSpaceDN w:val="0"/>
        <w:jc w:val="both"/>
        <w:rPr>
          <w:rFonts w:hint="eastAsia" w:ascii="仿宋" w:hAnsi="仿宋" w:eastAsia="仿宋" w:cs="仿宋"/>
          <w:b/>
          <w:color w:val="auto"/>
          <w:spacing w:val="6"/>
          <w:sz w:val="32"/>
          <w:szCs w:val="32"/>
          <w:highlight w:val="none"/>
        </w:rPr>
      </w:pPr>
    </w:p>
    <w:p w14:paraId="427CED6A">
      <w:pPr>
        <w:autoSpaceDE w:val="0"/>
        <w:autoSpaceDN w:val="0"/>
        <w:jc w:val="both"/>
        <w:rPr>
          <w:rFonts w:hint="eastAsia" w:ascii="仿宋" w:hAnsi="仿宋" w:eastAsia="仿宋" w:cs="仿宋"/>
          <w:b/>
          <w:color w:val="auto"/>
          <w:spacing w:val="6"/>
          <w:sz w:val="32"/>
          <w:szCs w:val="32"/>
          <w:highlight w:val="none"/>
        </w:rPr>
      </w:pPr>
    </w:p>
    <w:p w14:paraId="2DD4B545">
      <w:pPr>
        <w:autoSpaceDE w:val="0"/>
        <w:autoSpaceDN w:val="0"/>
        <w:jc w:val="both"/>
        <w:rPr>
          <w:rFonts w:hint="eastAsia" w:ascii="仿宋" w:hAnsi="仿宋" w:eastAsia="仿宋" w:cs="仿宋"/>
          <w:b/>
          <w:color w:val="auto"/>
          <w:spacing w:val="6"/>
          <w:sz w:val="32"/>
          <w:szCs w:val="32"/>
          <w:highlight w:val="none"/>
        </w:rPr>
      </w:pPr>
    </w:p>
    <w:p w14:paraId="539FE1F4">
      <w:pPr>
        <w:autoSpaceDE w:val="0"/>
        <w:autoSpaceDN w:val="0"/>
        <w:jc w:val="both"/>
        <w:rPr>
          <w:rFonts w:hint="eastAsia" w:ascii="仿宋" w:hAnsi="仿宋" w:eastAsia="仿宋" w:cs="仿宋"/>
          <w:b/>
          <w:color w:val="auto"/>
          <w:spacing w:val="6"/>
          <w:sz w:val="32"/>
          <w:szCs w:val="32"/>
          <w:highlight w:val="none"/>
        </w:rPr>
      </w:pPr>
    </w:p>
    <w:p w14:paraId="6AE60A1B">
      <w:pPr>
        <w:autoSpaceDE w:val="0"/>
        <w:autoSpaceDN w:val="0"/>
        <w:jc w:val="both"/>
        <w:rPr>
          <w:rFonts w:hint="eastAsia" w:ascii="仿宋" w:hAnsi="仿宋" w:eastAsia="仿宋" w:cs="仿宋"/>
          <w:b/>
          <w:color w:val="auto"/>
          <w:spacing w:val="6"/>
          <w:sz w:val="32"/>
          <w:szCs w:val="32"/>
          <w:highlight w:val="none"/>
        </w:rPr>
      </w:pPr>
    </w:p>
    <w:p w14:paraId="21FB9258">
      <w:pPr>
        <w:autoSpaceDE w:val="0"/>
        <w:autoSpaceDN w:val="0"/>
        <w:jc w:val="both"/>
        <w:rPr>
          <w:rFonts w:hint="eastAsia" w:ascii="仿宋" w:hAnsi="仿宋" w:eastAsia="仿宋" w:cs="仿宋"/>
          <w:b/>
          <w:color w:val="auto"/>
          <w:spacing w:val="6"/>
          <w:sz w:val="32"/>
          <w:szCs w:val="32"/>
          <w:highlight w:val="none"/>
        </w:rPr>
      </w:pPr>
    </w:p>
    <w:p w14:paraId="4950D8B2">
      <w:pPr>
        <w:autoSpaceDE w:val="0"/>
        <w:autoSpaceDN w:val="0"/>
        <w:jc w:val="both"/>
        <w:rPr>
          <w:rFonts w:hint="eastAsia" w:ascii="仿宋" w:hAnsi="仿宋" w:eastAsia="仿宋" w:cs="仿宋"/>
          <w:b/>
          <w:color w:val="auto"/>
          <w:spacing w:val="6"/>
          <w:sz w:val="32"/>
          <w:szCs w:val="32"/>
          <w:highlight w:val="none"/>
        </w:rPr>
      </w:pPr>
    </w:p>
    <w:p w14:paraId="53A85E0B">
      <w:pPr>
        <w:autoSpaceDE w:val="0"/>
        <w:autoSpaceDN w:val="0"/>
        <w:jc w:val="both"/>
        <w:rPr>
          <w:rFonts w:hint="eastAsia" w:ascii="仿宋" w:hAnsi="仿宋" w:eastAsia="仿宋" w:cs="仿宋"/>
          <w:b/>
          <w:color w:val="auto"/>
          <w:spacing w:val="6"/>
          <w:sz w:val="32"/>
          <w:szCs w:val="32"/>
          <w:highlight w:val="none"/>
        </w:rPr>
      </w:pPr>
    </w:p>
    <w:p w14:paraId="17DE50BC">
      <w:pPr>
        <w:autoSpaceDE w:val="0"/>
        <w:autoSpaceDN w:val="0"/>
        <w:jc w:val="both"/>
        <w:rPr>
          <w:rFonts w:hint="eastAsia" w:ascii="仿宋" w:hAnsi="仿宋" w:eastAsia="仿宋" w:cs="仿宋"/>
          <w:b/>
          <w:color w:val="auto"/>
          <w:spacing w:val="6"/>
          <w:sz w:val="32"/>
          <w:szCs w:val="32"/>
          <w:highlight w:val="none"/>
        </w:rPr>
      </w:pPr>
    </w:p>
    <w:p w14:paraId="35F8C891">
      <w:pPr>
        <w:autoSpaceDE w:val="0"/>
        <w:autoSpaceDN w:val="0"/>
        <w:jc w:val="both"/>
        <w:rPr>
          <w:rFonts w:hint="eastAsia" w:ascii="仿宋" w:hAnsi="仿宋" w:eastAsia="仿宋" w:cs="仿宋"/>
          <w:b/>
          <w:color w:val="auto"/>
          <w:spacing w:val="6"/>
          <w:sz w:val="32"/>
          <w:szCs w:val="32"/>
          <w:highlight w:val="none"/>
        </w:rPr>
      </w:pPr>
    </w:p>
    <w:p w14:paraId="16C61F19">
      <w:pPr>
        <w:autoSpaceDE w:val="0"/>
        <w:autoSpaceDN w:val="0"/>
        <w:jc w:val="both"/>
        <w:rPr>
          <w:rFonts w:hint="eastAsia" w:ascii="仿宋" w:hAnsi="仿宋" w:eastAsia="仿宋" w:cs="仿宋"/>
          <w:b/>
          <w:color w:val="auto"/>
          <w:spacing w:val="6"/>
          <w:sz w:val="32"/>
          <w:szCs w:val="32"/>
          <w:highlight w:val="none"/>
        </w:rPr>
      </w:pPr>
    </w:p>
    <w:p w14:paraId="4C72C79E">
      <w:pPr>
        <w:autoSpaceDE w:val="0"/>
        <w:autoSpaceDN w:val="0"/>
        <w:jc w:val="both"/>
        <w:rPr>
          <w:rFonts w:hint="eastAsia" w:ascii="仿宋" w:hAnsi="仿宋" w:eastAsia="仿宋" w:cs="仿宋"/>
          <w:b/>
          <w:color w:val="auto"/>
          <w:spacing w:val="6"/>
          <w:sz w:val="32"/>
          <w:szCs w:val="32"/>
          <w:highlight w:val="none"/>
        </w:rPr>
      </w:pPr>
    </w:p>
    <w:p w14:paraId="48CBF30A">
      <w:pPr>
        <w:autoSpaceDE w:val="0"/>
        <w:autoSpaceDN w:val="0"/>
        <w:jc w:val="both"/>
        <w:rPr>
          <w:rFonts w:hint="eastAsia" w:ascii="仿宋" w:hAnsi="仿宋" w:eastAsia="仿宋" w:cs="仿宋"/>
          <w:b/>
          <w:color w:val="auto"/>
          <w:spacing w:val="6"/>
          <w:sz w:val="32"/>
          <w:szCs w:val="32"/>
          <w:highlight w:val="none"/>
        </w:rPr>
      </w:pPr>
    </w:p>
    <w:p w14:paraId="19E745F2">
      <w:pPr>
        <w:autoSpaceDE w:val="0"/>
        <w:autoSpaceDN w:val="0"/>
        <w:jc w:val="both"/>
        <w:rPr>
          <w:rFonts w:hint="eastAsia" w:ascii="仿宋" w:hAnsi="仿宋" w:eastAsia="仿宋" w:cs="仿宋"/>
          <w:b/>
          <w:color w:val="auto"/>
          <w:spacing w:val="6"/>
          <w:sz w:val="32"/>
          <w:szCs w:val="32"/>
          <w:highlight w:val="none"/>
        </w:rPr>
      </w:pPr>
    </w:p>
    <w:p w14:paraId="6989E797">
      <w:pPr>
        <w:autoSpaceDE w:val="0"/>
        <w:autoSpaceDN w:val="0"/>
        <w:jc w:val="both"/>
        <w:rPr>
          <w:rFonts w:hint="eastAsia" w:ascii="仿宋" w:hAnsi="仿宋" w:eastAsia="仿宋" w:cs="仿宋"/>
          <w:b/>
          <w:color w:val="auto"/>
          <w:spacing w:val="6"/>
          <w:sz w:val="32"/>
          <w:szCs w:val="32"/>
          <w:highlight w:val="none"/>
        </w:rPr>
      </w:pPr>
    </w:p>
    <w:p w14:paraId="37E6B989">
      <w:pPr>
        <w:autoSpaceDE w:val="0"/>
        <w:autoSpaceDN w:val="0"/>
        <w:jc w:val="both"/>
        <w:rPr>
          <w:rFonts w:hint="eastAsia" w:ascii="仿宋" w:hAnsi="仿宋" w:eastAsia="仿宋" w:cs="仿宋"/>
          <w:b/>
          <w:color w:val="auto"/>
          <w:spacing w:val="6"/>
          <w:sz w:val="32"/>
          <w:szCs w:val="32"/>
          <w:highlight w:val="none"/>
        </w:rPr>
      </w:pPr>
    </w:p>
    <w:p w14:paraId="3F5FBA7C">
      <w:pPr>
        <w:autoSpaceDE w:val="0"/>
        <w:autoSpaceDN w:val="0"/>
        <w:jc w:val="both"/>
        <w:rPr>
          <w:rFonts w:hint="eastAsia" w:ascii="仿宋" w:hAnsi="仿宋" w:eastAsia="仿宋" w:cs="仿宋"/>
          <w:b/>
          <w:color w:val="auto"/>
          <w:spacing w:val="6"/>
          <w:sz w:val="32"/>
          <w:szCs w:val="32"/>
          <w:highlight w:val="none"/>
        </w:rPr>
      </w:pPr>
    </w:p>
    <w:p w14:paraId="61CFB381">
      <w:pPr>
        <w:autoSpaceDE w:val="0"/>
        <w:autoSpaceDN w:val="0"/>
        <w:jc w:val="both"/>
        <w:rPr>
          <w:rFonts w:hint="eastAsia" w:ascii="仿宋" w:hAnsi="仿宋" w:eastAsia="仿宋" w:cs="仿宋"/>
          <w:b/>
          <w:color w:val="auto"/>
          <w:spacing w:val="6"/>
          <w:sz w:val="32"/>
          <w:szCs w:val="32"/>
          <w:highlight w:val="none"/>
        </w:rPr>
      </w:pPr>
    </w:p>
    <w:p w14:paraId="0176FFE4">
      <w:pPr>
        <w:autoSpaceDE w:val="0"/>
        <w:autoSpaceDN w:val="0"/>
        <w:jc w:val="both"/>
        <w:rPr>
          <w:rFonts w:hint="eastAsia" w:ascii="仿宋" w:hAnsi="仿宋" w:eastAsia="仿宋" w:cs="仿宋"/>
          <w:b/>
          <w:color w:val="auto"/>
          <w:spacing w:val="6"/>
          <w:sz w:val="32"/>
          <w:szCs w:val="32"/>
          <w:highlight w:val="none"/>
        </w:rPr>
      </w:pPr>
    </w:p>
    <w:p w14:paraId="6617A022">
      <w:pPr>
        <w:pStyle w:val="2"/>
        <w:rPr>
          <w:rFonts w:hint="eastAsia" w:ascii="仿宋" w:hAnsi="仿宋" w:eastAsia="仿宋" w:cs="仿宋"/>
          <w:b/>
          <w:color w:val="auto"/>
          <w:spacing w:val="6"/>
          <w:sz w:val="32"/>
          <w:szCs w:val="32"/>
          <w:highlight w:val="none"/>
        </w:rPr>
      </w:pPr>
    </w:p>
    <w:p w14:paraId="36D411A5">
      <w:pPr>
        <w:pStyle w:val="3"/>
        <w:rPr>
          <w:rFonts w:hint="eastAsia"/>
        </w:rPr>
      </w:pPr>
    </w:p>
    <w:p w14:paraId="77BBBCC4">
      <w:pPr>
        <w:autoSpaceDE w:val="0"/>
        <w:autoSpaceDN w:val="0"/>
        <w:jc w:val="both"/>
        <w:rPr>
          <w:rFonts w:hint="eastAsia" w:ascii="仿宋" w:hAnsi="仿宋" w:eastAsia="仿宋" w:cs="仿宋"/>
          <w:b/>
          <w:color w:val="auto"/>
          <w:spacing w:val="6"/>
          <w:sz w:val="32"/>
          <w:szCs w:val="32"/>
          <w:highlight w:val="none"/>
        </w:rPr>
      </w:pPr>
    </w:p>
    <w:p w14:paraId="17FB253C">
      <w:pPr>
        <w:autoSpaceDE w:val="0"/>
        <w:autoSpaceDN w:val="0"/>
        <w:jc w:val="both"/>
        <w:rPr>
          <w:rFonts w:hint="eastAsia" w:ascii="仿宋" w:hAnsi="仿宋" w:eastAsia="仿宋" w:cs="仿宋"/>
          <w:b/>
          <w:color w:val="auto"/>
          <w:spacing w:val="6"/>
          <w:sz w:val="32"/>
          <w:szCs w:val="32"/>
          <w:highlight w:val="none"/>
        </w:rPr>
      </w:pPr>
    </w:p>
    <w:p w14:paraId="5ECB289B">
      <w:pPr>
        <w:autoSpaceDE w:val="0"/>
        <w:autoSpaceDN w:val="0"/>
        <w:jc w:val="both"/>
        <w:rPr>
          <w:rFonts w:hint="eastAsia" w:ascii="仿宋" w:hAnsi="仿宋" w:eastAsia="仿宋" w:cs="仿宋"/>
          <w:b/>
          <w:color w:val="auto"/>
          <w:spacing w:val="6"/>
          <w:sz w:val="32"/>
          <w:szCs w:val="32"/>
          <w:highlight w:val="none"/>
        </w:rPr>
      </w:pPr>
    </w:p>
    <w:p w14:paraId="760CEE4A">
      <w:pPr>
        <w:autoSpaceDE w:val="0"/>
        <w:autoSpaceDN w:val="0"/>
        <w:jc w:val="both"/>
        <w:rPr>
          <w:rFonts w:hint="eastAsia" w:ascii="仿宋" w:hAnsi="仿宋" w:eastAsia="仿宋" w:cs="仿宋"/>
          <w:b/>
          <w:color w:val="auto"/>
          <w:spacing w:val="6"/>
          <w:sz w:val="32"/>
          <w:szCs w:val="32"/>
          <w:highlight w:val="none"/>
        </w:rPr>
      </w:pPr>
    </w:p>
    <w:p w14:paraId="74B2D8BC">
      <w:pPr>
        <w:snapToGrid w:val="0"/>
        <w:spacing w:line="360" w:lineRule="auto"/>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314EFF7">
      <w:pPr>
        <w:spacing w:line="360" w:lineRule="auto"/>
        <w:jc w:val="center"/>
        <w:rPr>
          <w:rFonts w:hint="eastAsia" w:ascii="仿宋" w:hAnsi="仿宋" w:eastAsia="仿宋" w:cs="仿宋"/>
          <w:color w:val="auto"/>
          <w:sz w:val="24"/>
          <w:highlight w:val="none"/>
          <w:u w:val="single"/>
        </w:rPr>
      </w:pPr>
    </w:p>
    <w:p w14:paraId="5DE5A52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F0FF2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EE501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9B9C5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D605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5BBAA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92D3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BE200D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4AE2C0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C7A820D">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4E14D2C0">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076945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A247BF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43358">
      <w:pPr>
        <w:spacing w:line="360" w:lineRule="auto"/>
        <w:jc w:val="center"/>
        <w:rPr>
          <w:rFonts w:hint="eastAsia" w:ascii="仿宋" w:hAnsi="仿宋" w:eastAsia="仿宋" w:cs="仿宋"/>
          <w:b/>
          <w:color w:val="auto"/>
          <w:sz w:val="32"/>
          <w:szCs w:val="32"/>
          <w:highlight w:val="none"/>
        </w:rPr>
      </w:pPr>
    </w:p>
    <w:p w14:paraId="5E7EA3CD">
      <w:pPr>
        <w:spacing w:line="360" w:lineRule="auto"/>
        <w:jc w:val="center"/>
        <w:rPr>
          <w:rFonts w:hint="eastAsia" w:ascii="仿宋" w:hAnsi="仿宋" w:eastAsia="仿宋" w:cs="仿宋"/>
          <w:b/>
          <w:color w:val="auto"/>
          <w:sz w:val="32"/>
          <w:szCs w:val="32"/>
          <w:highlight w:val="none"/>
        </w:rPr>
      </w:pPr>
    </w:p>
    <w:p w14:paraId="0AE64E53">
      <w:pPr>
        <w:spacing w:line="360" w:lineRule="auto"/>
        <w:jc w:val="center"/>
        <w:rPr>
          <w:rFonts w:hint="eastAsia" w:ascii="仿宋" w:hAnsi="仿宋" w:eastAsia="仿宋" w:cs="仿宋"/>
          <w:b/>
          <w:color w:val="auto"/>
          <w:sz w:val="32"/>
          <w:szCs w:val="32"/>
          <w:highlight w:val="none"/>
        </w:rPr>
      </w:pPr>
    </w:p>
    <w:p w14:paraId="0957D218">
      <w:pPr>
        <w:spacing w:line="360" w:lineRule="auto"/>
        <w:jc w:val="center"/>
        <w:rPr>
          <w:rFonts w:hint="eastAsia" w:ascii="仿宋" w:hAnsi="仿宋" w:eastAsia="仿宋" w:cs="仿宋"/>
          <w:b/>
          <w:color w:val="auto"/>
          <w:sz w:val="32"/>
          <w:szCs w:val="32"/>
          <w:highlight w:val="none"/>
        </w:rPr>
      </w:pPr>
    </w:p>
    <w:p w14:paraId="78C01F23">
      <w:pPr>
        <w:spacing w:line="360" w:lineRule="auto"/>
        <w:jc w:val="center"/>
        <w:rPr>
          <w:rFonts w:hint="eastAsia" w:ascii="仿宋" w:hAnsi="仿宋" w:eastAsia="仿宋" w:cs="仿宋"/>
          <w:b/>
          <w:color w:val="auto"/>
          <w:sz w:val="32"/>
          <w:szCs w:val="32"/>
          <w:highlight w:val="none"/>
        </w:rPr>
      </w:pPr>
    </w:p>
    <w:p w14:paraId="41A0E9B7">
      <w:pPr>
        <w:spacing w:line="360" w:lineRule="auto"/>
        <w:jc w:val="center"/>
        <w:rPr>
          <w:rFonts w:hint="eastAsia" w:ascii="仿宋" w:hAnsi="仿宋" w:eastAsia="仿宋" w:cs="仿宋"/>
          <w:b/>
          <w:color w:val="auto"/>
          <w:sz w:val="32"/>
          <w:szCs w:val="32"/>
          <w:highlight w:val="none"/>
        </w:rPr>
      </w:pPr>
    </w:p>
    <w:p w14:paraId="0343008F">
      <w:pPr>
        <w:spacing w:line="360" w:lineRule="auto"/>
        <w:jc w:val="center"/>
        <w:rPr>
          <w:rFonts w:hint="eastAsia" w:ascii="仿宋" w:hAnsi="仿宋" w:eastAsia="仿宋" w:cs="仿宋"/>
          <w:b/>
          <w:color w:val="auto"/>
          <w:sz w:val="32"/>
          <w:szCs w:val="32"/>
          <w:highlight w:val="none"/>
        </w:rPr>
      </w:pPr>
    </w:p>
    <w:p w14:paraId="1B8CB2A9">
      <w:pPr>
        <w:spacing w:line="360" w:lineRule="auto"/>
        <w:jc w:val="center"/>
        <w:rPr>
          <w:rFonts w:hint="eastAsia" w:ascii="仿宋" w:hAnsi="仿宋" w:eastAsia="仿宋" w:cs="仿宋"/>
          <w:b/>
          <w:color w:val="auto"/>
          <w:sz w:val="32"/>
          <w:szCs w:val="32"/>
          <w:highlight w:val="none"/>
        </w:rPr>
      </w:pPr>
    </w:p>
    <w:p w14:paraId="4686A4D6">
      <w:pPr>
        <w:spacing w:line="360" w:lineRule="auto"/>
        <w:jc w:val="center"/>
        <w:rPr>
          <w:rFonts w:hint="eastAsia" w:ascii="仿宋" w:hAnsi="仿宋" w:eastAsia="仿宋" w:cs="仿宋"/>
          <w:b/>
          <w:color w:val="auto"/>
          <w:sz w:val="32"/>
          <w:szCs w:val="32"/>
          <w:highlight w:val="none"/>
        </w:rPr>
      </w:pPr>
    </w:p>
    <w:p w14:paraId="276B40BF">
      <w:pPr>
        <w:spacing w:line="360" w:lineRule="auto"/>
        <w:jc w:val="center"/>
        <w:rPr>
          <w:rFonts w:hint="eastAsia" w:ascii="仿宋" w:hAnsi="仿宋" w:eastAsia="仿宋" w:cs="仿宋"/>
          <w:b/>
          <w:color w:val="auto"/>
          <w:sz w:val="32"/>
          <w:szCs w:val="32"/>
          <w:highlight w:val="none"/>
        </w:rPr>
      </w:pPr>
    </w:p>
    <w:p w14:paraId="7CEF8E31">
      <w:pPr>
        <w:spacing w:line="360" w:lineRule="auto"/>
        <w:jc w:val="center"/>
        <w:rPr>
          <w:rFonts w:hint="eastAsia" w:ascii="仿宋" w:hAnsi="仿宋" w:eastAsia="仿宋" w:cs="仿宋"/>
          <w:b/>
          <w:color w:val="auto"/>
          <w:sz w:val="32"/>
          <w:szCs w:val="32"/>
          <w:highlight w:val="none"/>
        </w:rPr>
      </w:pPr>
    </w:p>
    <w:p w14:paraId="1820EF78">
      <w:pPr>
        <w:spacing w:line="360" w:lineRule="auto"/>
        <w:jc w:val="center"/>
        <w:rPr>
          <w:rFonts w:hint="eastAsia" w:ascii="仿宋" w:hAnsi="仿宋" w:eastAsia="仿宋" w:cs="仿宋"/>
          <w:b/>
          <w:color w:val="auto"/>
          <w:sz w:val="32"/>
          <w:szCs w:val="32"/>
          <w:highlight w:val="none"/>
        </w:rPr>
      </w:pPr>
    </w:p>
    <w:p w14:paraId="18CAB6FD">
      <w:pPr>
        <w:spacing w:line="360" w:lineRule="auto"/>
        <w:jc w:val="center"/>
        <w:rPr>
          <w:rFonts w:hint="eastAsia" w:ascii="仿宋" w:hAnsi="仿宋" w:eastAsia="仿宋" w:cs="仿宋"/>
          <w:b/>
          <w:color w:val="auto"/>
          <w:sz w:val="32"/>
          <w:szCs w:val="32"/>
          <w:highlight w:val="none"/>
        </w:rPr>
      </w:pPr>
    </w:p>
    <w:p w14:paraId="348AA9C1">
      <w:pPr>
        <w:spacing w:line="360" w:lineRule="auto"/>
        <w:jc w:val="center"/>
        <w:rPr>
          <w:rFonts w:hint="eastAsia" w:ascii="仿宋" w:hAnsi="仿宋" w:eastAsia="仿宋" w:cs="仿宋"/>
          <w:b/>
          <w:color w:val="auto"/>
          <w:sz w:val="32"/>
          <w:szCs w:val="32"/>
          <w:highlight w:val="none"/>
        </w:rPr>
      </w:pPr>
    </w:p>
    <w:p w14:paraId="0FC59064">
      <w:pPr>
        <w:spacing w:line="360" w:lineRule="auto"/>
        <w:jc w:val="center"/>
        <w:rPr>
          <w:rFonts w:hint="eastAsia" w:ascii="仿宋" w:hAnsi="仿宋" w:eastAsia="仿宋" w:cs="仿宋"/>
          <w:b/>
          <w:color w:val="auto"/>
          <w:sz w:val="32"/>
          <w:szCs w:val="32"/>
          <w:highlight w:val="none"/>
        </w:rPr>
      </w:pPr>
    </w:p>
    <w:p w14:paraId="6A2699C4">
      <w:pPr>
        <w:spacing w:line="360" w:lineRule="auto"/>
        <w:rPr>
          <w:rFonts w:hint="eastAsia" w:ascii="仿宋" w:hAnsi="仿宋" w:eastAsia="仿宋" w:cs="仿宋"/>
          <w:bCs/>
          <w:color w:val="auto"/>
          <w:sz w:val="24"/>
          <w:highlight w:val="none"/>
        </w:rPr>
      </w:pPr>
    </w:p>
    <w:p w14:paraId="7198083B">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417" w:right="1417" w:bottom="1134"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7A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CDD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707AC9F"/>
  <w:p w14:paraId="7F2D90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C8">
    <w:pPr>
      <w:pStyle w:val="40"/>
      <w:framePr w:wrap="around" w:vAnchor="text" w:hAnchor="margin" w:xAlign="right" w:y="1"/>
      <w:rPr>
        <w:rStyle w:val="72"/>
      </w:rPr>
    </w:pPr>
    <w:r>
      <w:fldChar w:fldCharType="begin"/>
    </w:r>
    <w:r>
      <w:rPr>
        <w:rStyle w:val="72"/>
      </w:rPr>
      <w:instrText xml:space="preserve">PAGE  </w:instrText>
    </w:r>
    <w:r>
      <w:fldChar w:fldCharType="end"/>
    </w:r>
  </w:p>
  <w:p w14:paraId="05B4E7DF">
    <w:pPr>
      <w:pStyle w:val="40"/>
      <w:ind w:right="360"/>
    </w:pPr>
  </w:p>
  <w:p w14:paraId="3B883015"/>
  <w:p w14:paraId="61F12F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BF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69" w:name="_Toc36110187"/>
    <w:bookmarkStart w:id="570" w:name="_Toc91899912"/>
    <w:bookmarkStart w:id="571" w:name="_Toc164085800"/>
    <w:bookmarkStart w:id="572" w:name="_Toc131845147"/>
    <w:r>
      <w:rPr>
        <w:rFonts w:hint="eastAsia" w:ascii="仿宋_GB2312" w:eastAsia="仿宋_GB2312"/>
        <w:kern w:val="0"/>
        <w:szCs w:val="21"/>
      </w:rPr>
      <w:t xml:space="preserve"> 页</w:t>
    </w:r>
    <w:bookmarkEnd w:id="569"/>
    <w:bookmarkEnd w:id="570"/>
    <w:bookmarkEnd w:id="571"/>
    <w:bookmarkEnd w:id="572"/>
  </w:p>
  <w:p w14:paraId="37D6EC49"/>
  <w:p w14:paraId="713E9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20424">
    <w:pPr>
      <w:pStyle w:val="40"/>
      <w:framePr w:wrap="around" w:vAnchor="text" w:hAnchor="margin" w:xAlign="right" w:y="1"/>
      <w:rPr>
        <w:rStyle w:val="72"/>
      </w:rPr>
    </w:pPr>
    <w:r>
      <w:fldChar w:fldCharType="begin"/>
    </w:r>
    <w:r>
      <w:rPr>
        <w:rStyle w:val="72"/>
      </w:rPr>
      <w:instrText xml:space="preserve">PAGE  </w:instrText>
    </w:r>
    <w:r>
      <w:fldChar w:fldCharType="end"/>
    </w:r>
  </w:p>
  <w:p w14:paraId="6DB85D9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BF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72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F5D13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27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6003D9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C9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5B104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C3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CEBDD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710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9E8CC7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CC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90DC2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75C6">
    <w:pPr>
      <w:pStyle w:val="41"/>
      <w:pBdr>
        <w:bottom w:val="single" w:color="auto" w:sz="6" w:space="4"/>
      </w:pBdr>
      <w:jc w:val="right"/>
      <w:rPr>
        <w:rFonts w:ascii="仿宋_GB2312" w:eastAsia="仿宋_GB2312"/>
        <w:b w:val="0"/>
        <w:i/>
        <w:sz w:val="18"/>
        <w:u w:val="single"/>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D7E">
    <w:pPr>
      <w:pStyle w:val="41"/>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A00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615A">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95EA">
    <w:pPr>
      <w:pStyle w:val="41"/>
    </w:pPr>
    <w:r>
      <w:t></w:t>
    </w:r>
    <w:r>
      <w:rPr>
        <w:rFonts w:hint="eastAsia"/>
      </w:rPr>
      <w:t xml:space="preserve">         </w:t>
    </w:r>
  </w:p>
  <w:p w14:paraId="6D4A49D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8B8A2">
    <w:pPr>
      <w:pStyle w:val="41"/>
      <w:rPr>
        <w:rFonts w:ascii="仿宋_GB2312" w:eastAsia="仿宋_GB2312"/>
        <w:b/>
        <w:i/>
        <w:u w:val="single"/>
      </w:rPr>
    </w:pPr>
    <w:r>
      <w:t></w:t>
    </w:r>
    <w:r>
      <w:rPr>
        <w:rFonts w:hint="eastAsia"/>
      </w:rPr>
      <w:t xml:space="preserve">                                                </w:t>
    </w:r>
    <w:r>
      <w:t xml:space="preserve"> 杭州市政府采购公开招标文件</w:t>
    </w:r>
  </w:p>
  <w:p w14:paraId="1E7014A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B5DA">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05BA">
    <w:pPr>
      <w:pStyle w:val="41"/>
      <w:jc w:val="right"/>
      <w:rPr>
        <w:rFonts w:ascii="仿宋_GB2312" w:eastAsia="仿宋_GB2312"/>
        <w:b/>
        <w:i/>
        <w:u w:val="single"/>
      </w:rPr>
    </w:pPr>
    <w:r>
      <w:rPr>
        <w:rFonts w:hint="eastAsia"/>
      </w:rPr>
      <w:t xml:space="preserve">                                  </w:t>
    </w:r>
    <w:r>
      <w:t>杭州市政府采购公开招标文件</w:t>
    </w:r>
  </w:p>
  <w:p w14:paraId="369E7BA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69E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EA54">
    <w:pPr>
      <w:pStyle w:val="41"/>
      <w:jc w:val="right"/>
      <w:rPr>
        <w:rFonts w:ascii="仿宋_GB2312" w:eastAsia="仿宋_GB2312"/>
        <w:b/>
        <w:i/>
        <w:sz w:val="18"/>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C06BF"/>
    <w:multiLevelType w:val="multilevel"/>
    <w:tmpl w:val="169C06BF"/>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1">
    <w:nsid w:val="18C31390"/>
    <w:multiLevelType w:val="multilevel"/>
    <w:tmpl w:val="18C31390"/>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2">
    <w:nsid w:val="263B53C8"/>
    <w:multiLevelType w:val="multilevel"/>
    <w:tmpl w:val="263B53C8"/>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3">
    <w:nsid w:val="61B23E1F"/>
    <w:multiLevelType w:val="multilevel"/>
    <w:tmpl w:val="61B23E1F"/>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4">
    <w:nsid w:val="6E2A1D62"/>
    <w:multiLevelType w:val="multilevel"/>
    <w:tmpl w:val="6E2A1D62"/>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5">
    <w:nsid w:val="79C667CF"/>
    <w:multiLevelType w:val="multilevel"/>
    <w:tmpl w:val="79C667CF"/>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jdiZThiOGM0MGUzYzQzNjkyODhjYWNjODQx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02"/>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26446A"/>
    <w:rsid w:val="032D5555"/>
    <w:rsid w:val="03330CEA"/>
    <w:rsid w:val="03634626"/>
    <w:rsid w:val="036634D2"/>
    <w:rsid w:val="03B24C65"/>
    <w:rsid w:val="03DD35E4"/>
    <w:rsid w:val="04076900"/>
    <w:rsid w:val="041A5A3B"/>
    <w:rsid w:val="042311BA"/>
    <w:rsid w:val="042B157A"/>
    <w:rsid w:val="048F763B"/>
    <w:rsid w:val="049F330E"/>
    <w:rsid w:val="04AA775C"/>
    <w:rsid w:val="04AF1889"/>
    <w:rsid w:val="04F66F48"/>
    <w:rsid w:val="05173C2F"/>
    <w:rsid w:val="05251E14"/>
    <w:rsid w:val="05A16594"/>
    <w:rsid w:val="05A7762D"/>
    <w:rsid w:val="05BF75FF"/>
    <w:rsid w:val="05E16DA8"/>
    <w:rsid w:val="06037F76"/>
    <w:rsid w:val="060E5941"/>
    <w:rsid w:val="06110FAF"/>
    <w:rsid w:val="06125210"/>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885651"/>
    <w:rsid w:val="09A92330"/>
    <w:rsid w:val="09B06B87"/>
    <w:rsid w:val="09C13146"/>
    <w:rsid w:val="09E04166"/>
    <w:rsid w:val="09E57B43"/>
    <w:rsid w:val="0A1C0718"/>
    <w:rsid w:val="0A260AE2"/>
    <w:rsid w:val="0A3E7710"/>
    <w:rsid w:val="0A5B7E63"/>
    <w:rsid w:val="0A6A3A36"/>
    <w:rsid w:val="0AA374A5"/>
    <w:rsid w:val="0AAB04F9"/>
    <w:rsid w:val="0AAB7649"/>
    <w:rsid w:val="0ABC5606"/>
    <w:rsid w:val="0B1728A5"/>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7E2191"/>
    <w:rsid w:val="0C8445DA"/>
    <w:rsid w:val="0C87121B"/>
    <w:rsid w:val="0C952C83"/>
    <w:rsid w:val="0CC007F7"/>
    <w:rsid w:val="0CC617AC"/>
    <w:rsid w:val="0CE618DF"/>
    <w:rsid w:val="0CFE707A"/>
    <w:rsid w:val="0D063BDA"/>
    <w:rsid w:val="0D08375F"/>
    <w:rsid w:val="0D0D5872"/>
    <w:rsid w:val="0D184CFB"/>
    <w:rsid w:val="0D3F09E5"/>
    <w:rsid w:val="0D4A7419"/>
    <w:rsid w:val="0D73212C"/>
    <w:rsid w:val="0D827401"/>
    <w:rsid w:val="0D84094E"/>
    <w:rsid w:val="0D8A00E9"/>
    <w:rsid w:val="0D8D589E"/>
    <w:rsid w:val="0DA01C73"/>
    <w:rsid w:val="0DD63300"/>
    <w:rsid w:val="0DF50604"/>
    <w:rsid w:val="0DF702FE"/>
    <w:rsid w:val="0E060E51"/>
    <w:rsid w:val="0E401CB6"/>
    <w:rsid w:val="0E5604B2"/>
    <w:rsid w:val="0E6D5D79"/>
    <w:rsid w:val="0E9D0089"/>
    <w:rsid w:val="0EB126E9"/>
    <w:rsid w:val="0EB803EE"/>
    <w:rsid w:val="0EF94D4B"/>
    <w:rsid w:val="0F4958DC"/>
    <w:rsid w:val="0F515DF7"/>
    <w:rsid w:val="0F585947"/>
    <w:rsid w:val="0F596BA8"/>
    <w:rsid w:val="0F6248D2"/>
    <w:rsid w:val="0F693536"/>
    <w:rsid w:val="0F770BF5"/>
    <w:rsid w:val="0F7B0511"/>
    <w:rsid w:val="0F7B76D9"/>
    <w:rsid w:val="0F816ACD"/>
    <w:rsid w:val="0F9832DB"/>
    <w:rsid w:val="0FBF3FD2"/>
    <w:rsid w:val="0FBF7FF3"/>
    <w:rsid w:val="0FC0638F"/>
    <w:rsid w:val="0FE96978"/>
    <w:rsid w:val="10646583"/>
    <w:rsid w:val="107D4B15"/>
    <w:rsid w:val="108A3C80"/>
    <w:rsid w:val="10A81490"/>
    <w:rsid w:val="10C26171"/>
    <w:rsid w:val="10F33360"/>
    <w:rsid w:val="10FC16EA"/>
    <w:rsid w:val="110F1D40"/>
    <w:rsid w:val="1122389D"/>
    <w:rsid w:val="11266F33"/>
    <w:rsid w:val="118963A1"/>
    <w:rsid w:val="119E01CA"/>
    <w:rsid w:val="11C6522A"/>
    <w:rsid w:val="11E104CC"/>
    <w:rsid w:val="11E20309"/>
    <w:rsid w:val="12255233"/>
    <w:rsid w:val="12530213"/>
    <w:rsid w:val="127723A9"/>
    <w:rsid w:val="12862074"/>
    <w:rsid w:val="12883966"/>
    <w:rsid w:val="129E45B4"/>
    <w:rsid w:val="12A95093"/>
    <w:rsid w:val="12D81596"/>
    <w:rsid w:val="12E560FF"/>
    <w:rsid w:val="13072A44"/>
    <w:rsid w:val="13447118"/>
    <w:rsid w:val="135F4BE2"/>
    <w:rsid w:val="139B1A0A"/>
    <w:rsid w:val="139D25C7"/>
    <w:rsid w:val="13BF3CE4"/>
    <w:rsid w:val="141008D8"/>
    <w:rsid w:val="14125FE6"/>
    <w:rsid w:val="142B4CEC"/>
    <w:rsid w:val="146D271E"/>
    <w:rsid w:val="14982588"/>
    <w:rsid w:val="149A5AD9"/>
    <w:rsid w:val="14A7619D"/>
    <w:rsid w:val="150536C3"/>
    <w:rsid w:val="1505723E"/>
    <w:rsid w:val="150C1963"/>
    <w:rsid w:val="151447A0"/>
    <w:rsid w:val="154A6454"/>
    <w:rsid w:val="156B39EF"/>
    <w:rsid w:val="156D5B33"/>
    <w:rsid w:val="15762120"/>
    <w:rsid w:val="160F3639"/>
    <w:rsid w:val="16392B4F"/>
    <w:rsid w:val="16900F0F"/>
    <w:rsid w:val="16A8729C"/>
    <w:rsid w:val="16B33777"/>
    <w:rsid w:val="16BC70A7"/>
    <w:rsid w:val="16C6339E"/>
    <w:rsid w:val="172B32D4"/>
    <w:rsid w:val="172F2D79"/>
    <w:rsid w:val="17557BEF"/>
    <w:rsid w:val="17D349C1"/>
    <w:rsid w:val="17DF17F0"/>
    <w:rsid w:val="18096B24"/>
    <w:rsid w:val="1830729E"/>
    <w:rsid w:val="186C7681"/>
    <w:rsid w:val="1870062C"/>
    <w:rsid w:val="18817102"/>
    <w:rsid w:val="18830A15"/>
    <w:rsid w:val="18852B28"/>
    <w:rsid w:val="188B5321"/>
    <w:rsid w:val="195A6AB7"/>
    <w:rsid w:val="19815B5E"/>
    <w:rsid w:val="19932372"/>
    <w:rsid w:val="19A20DD5"/>
    <w:rsid w:val="19A7134F"/>
    <w:rsid w:val="19AE03F1"/>
    <w:rsid w:val="1A071A03"/>
    <w:rsid w:val="1A1F16AE"/>
    <w:rsid w:val="1A3B5C77"/>
    <w:rsid w:val="1A814BE7"/>
    <w:rsid w:val="1A8579AE"/>
    <w:rsid w:val="1A984BAD"/>
    <w:rsid w:val="1AB8220E"/>
    <w:rsid w:val="1AE4166C"/>
    <w:rsid w:val="1AF06CFB"/>
    <w:rsid w:val="1AF11B8D"/>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D060F"/>
    <w:rsid w:val="1E3F7D2E"/>
    <w:rsid w:val="1E4134E4"/>
    <w:rsid w:val="1E5062B3"/>
    <w:rsid w:val="1E523514"/>
    <w:rsid w:val="1E714A66"/>
    <w:rsid w:val="1E7352C5"/>
    <w:rsid w:val="1E802593"/>
    <w:rsid w:val="1E8A260F"/>
    <w:rsid w:val="1E8B6156"/>
    <w:rsid w:val="1EA703CC"/>
    <w:rsid w:val="1EB7330C"/>
    <w:rsid w:val="1EF71D57"/>
    <w:rsid w:val="1F0A0FF3"/>
    <w:rsid w:val="1F5771FF"/>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90B4D"/>
    <w:rsid w:val="22BE6801"/>
    <w:rsid w:val="233500BF"/>
    <w:rsid w:val="23377FF7"/>
    <w:rsid w:val="236729CD"/>
    <w:rsid w:val="236B425F"/>
    <w:rsid w:val="23836192"/>
    <w:rsid w:val="23901F29"/>
    <w:rsid w:val="239C0061"/>
    <w:rsid w:val="23B908A4"/>
    <w:rsid w:val="23BF5D0D"/>
    <w:rsid w:val="23E95BEF"/>
    <w:rsid w:val="23FD0064"/>
    <w:rsid w:val="241C31E7"/>
    <w:rsid w:val="243A0633"/>
    <w:rsid w:val="245375B0"/>
    <w:rsid w:val="24642C0A"/>
    <w:rsid w:val="24B22173"/>
    <w:rsid w:val="24B95AD9"/>
    <w:rsid w:val="24BE24DA"/>
    <w:rsid w:val="24CF5825"/>
    <w:rsid w:val="24D663E6"/>
    <w:rsid w:val="24D77F2B"/>
    <w:rsid w:val="25321919"/>
    <w:rsid w:val="258A030E"/>
    <w:rsid w:val="258B00E2"/>
    <w:rsid w:val="25A917A6"/>
    <w:rsid w:val="25BE27CC"/>
    <w:rsid w:val="25EE7927"/>
    <w:rsid w:val="25F74A5C"/>
    <w:rsid w:val="2628662C"/>
    <w:rsid w:val="262D45DE"/>
    <w:rsid w:val="26871DC8"/>
    <w:rsid w:val="26881B2A"/>
    <w:rsid w:val="26A53EF9"/>
    <w:rsid w:val="26A94201"/>
    <w:rsid w:val="26AC274F"/>
    <w:rsid w:val="26E65F74"/>
    <w:rsid w:val="27044A29"/>
    <w:rsid w:val="271D34C8"/>
    <w:rsid w:val="276142BF"/>
    <w:rsid w:val="27783712"/>
    <w:rsid w:val="27907362"/>
    <w:rsid w:val="27F11E8C"/>
    <w:rsid w:val="27F9370A"/>
    <w:rsid w:val="28333E1D"/>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B437463"/>
    <w:rsid w:val="2B7807EE"/>
    <w:rsid w:val="2BA50BF7"/>
    <w:rsid w:val="2BBF00EC"/>
    <w:rsid w:val="2BC37CFD"/>
    <w:rsid w:val="2BD5237F"/>
    <w:rsid w:val="2BE536CE"/>
    <w:rsid w:val="2BE758D9"/>
    <w:rsid w:val="2BE912BD"/>
    <w:rsid w:val="2C09049E"/>
    <w:rsid w:val="2C0A653C"/>
    <w:rsid w:val="2C0C6E18"/>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771146"/>
    <w:rsid w:val="2F946CCB"/>
    <w:rsid w:val="2FD25781"/>
    <w:rsid w:val="2FDC745C"/>
    <w:rsid w:val="2FFD7934"/>
    <w:rsid w:val="30733ACD"/>
    <w:rsid w:val="308C3862"/>
    <w:rsid w:val="309379D8"/>
    <w:rsid w:val="30A270F7"/>
    <w:rsid w:val="30BB2D7F"/>
    <w:rsid w:val="30DC4C6F"/>
    <w:rsid w:val="30DF1478"/>
    <w:rsid w:val="30EC586F"/>
    <w:rsid w:val="314550B7"/>
    <w:rsid w:val="317916BA"/>
    <w:rsid w:val="319C6071"/>
    <w:rsid w:val="31AC537E"/>
    <w:rsid w:val="31B67CF0"/>
    <w:rsid w:val="31E3679B"/>
    <w:rsid w:val="31E732FD"/>
    <w:rsid w:val="32083AC9"/>
    <w:rsid w:val="32517576"/>
    <w:rsid w:val="32BE5C2C"/>
    <w:rsid w:val="32FB6478"/>
    <w:rsid w:val="33263B3F"/>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423F94"/>
    <w:rsid w:val="354D7158"/>
    <w:rsid w:val="358D5588"/>
    <w:rsid w:val="363A3B40"/>
    <w:rsid w:val="365302AE"/>
    <w:rsid w:val="36575078"/>
    <w:rsid w:val="36607A0A"/>
    <w:rsid w:val="366E227C"/>
    <w:rsid w:val="366F2E0D"/>
    <w:rsid w:val="367B6A5C"/>
    <w:rsid w:val="36A74ADA"/>
    <w:rsid w:val="36AD60D5"/>
    <w:rsid w:val="36AF3603"/>
    <w:rsid w:val="36B224F9"/>
    <w:rsid w:val="36EC0CC9"/>
    <w:rsid w:val="37090F0A"/>
    <w:rsid w:val="371B5618"/>
    <w:rsid w:val="37211715"/>
    <w:rsid w:val="373F410B"/>
    <w:rsid w:val="378C31F7"/>
    <w:rsid w:val="37D127E2"/>
    <w:rsid w:val="37EE7094"/>
    <w:rsid w:val="38296C89"/>
    <w:rsid w:val="383002EB"/>
    <w:rsid w:val="38586797"/>
    <w:rsid w:val="38BC0149"/>
    <w:rsid w:val="38D87D1C"/>
    <w:rsid w:val="38FE7A29"/>
    <w:rsid w:val="39262143"/>
    <w:rsid w:val="39636459"/>
    <w:rsid w:val="396B7F6C"/>
    <w:rsid w:val="39B417A9"/>
    <w:rsid w:val="39FC5695"/>
    <w:rsid w:val="3A006D8E"/>
    <w:rsid w:val="3A3651E5"/>
    <w:rsid w:val="3A744481"/>
    <w:rsid w:val="3A8C7BEF"/>
    <w:rsid w:val="3A906246"/>
    <w:rsid w:val="3AEA2281"/>
    <w:rsid w:val="3B0A4EFB"/>
    <w:rsid w:val="3B2349B7"/>
    <w:rsid w:val="3B44745A"/>
    <w:rsid w:val="3B61112F"/>
    <w:rsid w:val="3B616CFF"/>
    <w:rsid w:val="3B6259F6"/>
    <w:rsid w:val="3B976654"/>
    <w:rsid w:val="3BC01EFC"/>
    <w:rsid w:val="3BCA786A"/>
    <w:rsid w:val="3BD31E2F"/>
    <w:rsid w:val="3BF15831"/>
    <w:rsid w:val="3C105946"/>
    <w:rsid w:val="3C471448"/>
    <w:rsid w:val="3C5F759A"/>
    <w:rsid w:val="3C6C525A"/>
    <w:rsid w:val="3CAA0C2A"/>
    <w:rsid w:val="3CCE23CB"/>
    <w:rsid w:val="3CD17D17"/>
    <w:rsid w:val="3CE80CFD"/>
    <w:rsid w:val="3CEB4251"/>
    <w:rsid w:val="3D3C7F39"/>
    <w:rsid w:val="3D440F09"/>
    <w:rsid w:val="3D4504A0"/>
    <w:rsid w:val="3D8734BB"/>
    <w:rsid w:val="3D876C6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A74A5"/>
    <w:rsid w:val="3EAF4836"/>
    <w:rsid w:val="3EC33DFA"/>
    <w:rsid w:val="3F060E16"/>
    <w:rsid w:val="3F1B5EBB"/>
    <w:rsid w:val="3F1D1096"/>
    <w:rsid w:val="3F2F0234"/>
    <w:rsid w:val="3F6363FE"/>
    <w:rsid w:val="3F756B8F"/>
    <w:rsid w:val="3F95482B"/>
    <w:rsid w:val="4019356B"/>
    <w:rsid w:val="40592157"/>
    <w:rsid w:val="406E1CAE"/>
    <w:rsid w:val="40A0133A"/>
    <w:rsid w:val="40C31A53"/>
    <w:rsid w:val="40CB78CF"/>
    <w:rsid w:val="40FF545D"/>
    <w:rsid w:val="410067C8"/>
    <w:rsid w:val="41175B2C"/>
    <w:rsid w:val="413A5A8E"/>
    <w:rsid w:val="413F299B"/>
    <w:rsid w:val="418F0D2A"/>
    <w:rsid w:val="41D01505"/>
    <w:rsid w:val="41D13EF9"/>
    <w:rsid w:val="41F267A3"/>
    <w:rsid w:val="423524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9625E"/>
    <w:rsid w:val="43DE09EE"/>
    <w:rsid w:val="44002FAD"/>
    <w:rsid w:val="449101DD"/>
    <w:rsid w:val="44DE1391"/>
    <w:rsid w:val="44ED2C77"/>
    <w:rsid w:val="451B225C"/>
    <w:rsid w:val="452410C9"/>
    <w:rsid w:val="45317DFB"/>
    <w:rsid w:val="456D3CE4"/>
    <w:rsid w:val="4579042C"/>
    <w:rsid w:val="457F0571"/>
    <w:rsid w:val="45851176"/>
    <w:rsid w:val="45A1491E"/>
    <w:rsid w:val="45C63B94"/>
    <w:rsid w:val="45D64E7C"/>
    <w:rsid w:val="460E7DA5"/>
    <w:rsid w:val="46422483"/>
    <w:rsid w:val="4659254A"/>
    <w:rsid w:val="465B0637"/>
    <w:rsid w:val="465E3F0D"/>
    <w:rsid w:val="466A16E6"/>
    <w:rsid w:val="46893F2B"/>
    <w:rsid w:val="46A52510"/>
    <w:rsid w:val="46C4686E"/>
    <w:rsid w:val="477B778F"/>
    <w:rsid w:val="478203EC"/>
    <w:rsid w:val="47B025FA"/>
    <w:rsid w:val="4809698F"/>
    <w:rsid w:val="480D55E6"/>
    <w:rsid w:val="4811697D"/>
    <w:rsid w:val="48760D6B"/>
    <w:rsid w:val="487A3E25"/>
    <w:rsid w:val="488B5503"/>
    <w:rsid w:val="48937E21"/>
    <w:rsid w:val="489A0361"/>
    <w:rsid w:val="48B94FF3"/>
    <w:rsid w:val="48CD50FD"/>
    <w:rsid w:val="48E37AAB"/>
    <w:rsid w:val="48FD4B4C"/>
    <w:rsid w:val="490A68E0"/>
    <w:rsid w:val="491055FE"/>
    <w:rsid w:val="495F5B3E"/>
    <w:rsid w:val="496F77D7"/>
    <w:rsid w:val="497654FD"/>
    <w:rsid w:val="49B64211"/>
    <w:rsid w:val="49E56AF9"/>
    <w:rsid w:val="49F6167F"/>
    <w:rsid w:val="4A064FA0"/>
    <w:rsid w:val="4A16615C"/>
    <w:rsid w:val="4A197555"/>
    <w:rsid w:val="4A4424D7"/>
    <w:rsid w:val="4AA114D2"/>
    <w:rsid w:val="4AB82D0F"/>
    <w:rsid w:val="4AEB7664"/>
    <w:rsid w:val="4AFD7C19"/>
    <w:rsid w:val="4B0567D1"/>
    <w:rsid w:val="4B236AAE"/>
    <w:rsid w:val="4B707271"/>
    <w:rsid w:val="4B9739F7"/>
    <w:rsid w:val="4BC26997"/>
    <w:rsid w:val="4BEE2503"/>
    <w:rsid w:val="4C245A30"/>
    <w:rsid w:val="4C31088F"/>
    <w:rsid w:val="4C344283"/>
    <w:rsid w:val="4CB6685F"/>
    <w:rsid w:val="4CC367FE"/>
    <w:rsid w:val="4D077F3C"/>
    <w:rsid w:val="4D123355"/>
    <w:rsid w:val="4D18660D"/>
    <w:rsid w:val="4D2A3B31"/>
    <w:rsid w:val="4D312C52"/>
    <w:rsid w:val="4D323785"/>
    <w:rsid w:val="4D905305"/>
    <w:rsid w:val="4D964A72"/>
    <w:rsid w:val="4D9C1254"/>
    <w:rsid w:val="4E3F1F69"/>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E97CFC"/>
    <w:rsid w:val="50FA4028"/>
    <w:rsid w:val="510D65B7"/>
    <w:rsid w:val="511157AB"/>
    <w:rsid w:val="5142540C"/>
    <w:rsid w:val="5153663E"/>
    <w:rsid w:val="518832C8"/>
    <w:rsid w:val="519D3C50"/>
    <w:rsid w:val="51A0432A"/>
    <w:rsid w:val="51A86090"/>
    <w:rsid w:val="51AC300E"/>
    <w:rsid w:val="51B7396D"/>
    <w:rsid w:val="522E4CC3"/>
    <w:rsid w:val="5244713B"/>
    <w:rsid w:val="52615633"/>
    <w:rsid w:val="526F4DE4"/>
    <w:rsid w:val="527974D0"/>
    <w:rsid w:val="52977FD4"/>
    <w:rsid w:val="52A25790"/>
    <w:rsid w:val="52A96B6F"/>
    <w:rsid w:val="52B45975"/>
    <w:rsid w:val="52D94AA4"/>
    <w:rsid w:val="52EA3A62"/>
    <w:rsid w:val="52F50BB8"/>
    <w:rsid w:val="53097272"/>
    <w:rsid w:val="53544462"/>
    <w:rsid w:val="53591057"/>
    <w:rsid w:val="537868FE"/>
    <w:rsid w:val="5397158E"/>
    <w:rsid w:val="53BF0E54"/>
    <w:rsid w:val="53D6177C"/>
    <w:rsid w:val="54013861"/>
    <w:rsid w:val="54487265"/>
    <w:rsid w:val="544D6070"/>
    <w:rsid w:val="54605E1E"/>
    <w:rsid w:val="54B3506A"/>
    <w:rsid w:val="54C80308"/>
    <w:rsid w:val="54CA0D16"/>
    <w:rsid w:val="54DD4057"/>
    <w:rsid w:val="54E7490F"/>
    <w:rsid w:val="550764A4"/>
    <w:rsid w:val="550B2BF6"/>
    <w:rsid w:val="55214EB5"/>
    <w:rsid w:val="55364EFD"/>
    <w:rsid w:val="554F5697"/>
    <w:rsid w:val="555D4828"/>
    <w:rsid w:val="557A4C8B"/>
    <w:rsid w:val="55887935"/>
    <w:rsid w:val="558931E1"/>
    <w:rsid w:val="558C6691"/>
    <w:rsid w:val="55923347"/>
    <w:rsid w:val="55925180"/>
    <w:rsid w:val="55983B1B"/>
    <w:rsid w:val="55A8376B"/>
    <w:rsid w:val="55DC29B6"/>
    <w:rsid w:val="55DD4241"/>
    <w:rsid w:val="562468CA"/>
    <w:rsid w:val="566B6D1E"/>
    <w:rsid w:val="56B253CF"/>
    <w:rsid w:val="57032A2C"/>
    <w:rsid w:val="570F5219"/>
    <w:rsid w:val="575B2FEA"/>
    <w:rsid w:val="575D12B5"/>
    <w:rsid w:val="57610A87"/>
    <w:rsid w:val="577B1140"/>
    <w:rsid w:val="577B7F21"/>
    <w:rsid w:val="577F181B"/>
    <w:rsid w:val="57921984"/>
    <w:rsid w:val="579737F0"/>
    <w:rsid w:val="57A32336"/>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C021F87"/>
    <w:rsid w:val="5C02690E"/>
    <w:rsid w:val="5C196DA7"/>
    <w:rsid w:val="5C2A048C"/>
    <w:rsid w:val="5C621EFA"/>
    <w:rsid w:val="5C80234E"/>
    <w:rsid w:val="5C8A680C"/>
    <w:rsid w:val="5CCB37DA"/>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4A7866"/>
    <w:rsid w:val="5E552BBA"/>
    <w:rsid w:val="5E611C10"/>
    <w:rsid w:val="5E7A0F3F"/>
    <w:rsid w:val="5E8303FB"/>
    <w:rsid w:val="5E932411"/>
    <w:rsid w:val="5EC8697A"/>
    <w:rsid w:val="5EFC7377"/>
    <w:rsid w:val="5F06174D"/>
    <w:rsid w:val="5F3A3602"/>
    <w:rsid w:val="5F45733B"/>
    <w:rsid w:val="5F6277C6"/>
    <w:rsid w:val="5F6D0B1D"/>
    <w:rsid w:val="5F8D0B82"/>
    <w:rsid w:val="5FA6729D"/>
    <w:rsid w:val="5FCC5339"/>
    <w:rsid w:val="5FD45640"/>
    <w:rsid w:val="5FE34A5B"/>
    <w:rsid w:val="5FFE1E36"/>
    <w:rsid w:val="60232584"/>
    <w:rsid w:val="60532C40"/>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80DDC"/>
    <w:rsid w:val="638D750D"/>
    <w:rsid w:val="63AC6CC0"/>
    <w:rsid w:val="63D60676"/>
    <w:rsid w:val="63D66F10"/>
    <w:rsid w:val="64055776"/>
    <w:rsid w:val="641A074A"/>
    <w:rsid w:val="64240056"/>
    <w:rsid w:val="64322F2F"/>
    <w:rsid w:val="643E143A"/>
    <w:rsid w:val="64491666"/>
    <w:rsid w:val="648B6EEF"/>
    <w:rsid w:val="64C158BF"/>
    <w:rsid w:val="64CE2EAA"/>
    <w:rsid w:val="653C3090"/>
    <w:rsid w:val="65854376"/>
    <w:rsid w:val="658767BE"/>
    <w:rsid w:val="65892531"/>
    <w:rsid w:val="66195831"/>
    <w:rsid w:val="662E75B1"/>
    <w:rsid w:val="66342C2E"/>
    <w:rsid w:val="663A7A43"/>
    <w:rsid w:val="663E784C"/>
    <w:rsid w:val="668B6A45"/>
    <w:rsid w:val="67011F07"/>
    <w:rsid w:val="67285F2D"/>
    <w:rsid w:val="672F3F24"/>
    <w:rsid w:val="673E055F"/>
    <w:rsid w:val="67551CE3"/>
    <w:rsid w:val="675D4F25"/>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D15455"/>
    <w:rsid w:val="68E92A72"/>
    <w:rsid w:val="68E937A3"/>
    <w:rsid w:val="691664E5"/>
    <w:rsid w:val="693E15D3"/>
    <w:rsid w:val="69627681"/>
    <w:rsid w:val="6977531D"/>
    <w:rsid w:val="69BA1657"/>
    <w:rsid w:val="69C77119"/>
    <w:rsid w:val="69CC2BFF"/>
    <w:rsid w:val="69F768D0"/>
    <w:rsid w:val="69FD55B8"/>
    <w:rsid w:val="6A0B1C62"/>
    <w:rsid w:val="6A2406C8"/>
    <w:rsid w:val="6A255B51"/>
    <w:rsid w:val="6ADE0BD1"/>
    <w:rsid w:val="6AE96859"/>
    <w:rsid w:val="6B147746"/>
    <w:rsid w:val="6B24787C"/>
    <w:rsid w:val="6B2C2671"/>
    <w:rsid w:val="6B573233"/>
    <w:rsid w:val="6B5B6274"/>
    <w:rsid w:val="6B770A7D"/>
    <w:rsid w:val="6B935D53"/>
    <w:rsid w:val="6BC71D79"/>
    <w:rsid w:val="6C196F71"/>
    <w:rsid w:val="6C226FCB"/>
    <w:rsid w:val="6C31226F"/>
    <w:rsid w:val="6C552F0B"/>
    <w:rsid w:val="6C8C67B7"/>
    <w:rsid w:val="6C9D744C"/>
    <w:rsid w:val="6D167928"/>
    <w:rsid w:val="6D26299B"/>
    <w:rsid w:val="6D4772EC"/>
    <w:rsid w:val="6D9078AF"/>
    <w:rsid w:val="6DAA3FEF"/>
    <w:rsid w:val="6DB66549"/>
    <w:rsid w:val="6DC0172B"/>
    <w:rsid w:val="6DCB690C"/>
    <w:rsid w:val="6DD41A5B"/>
    <w:rsid w:val="6DE035C6"/>
    <w:rsid w:val="6DF43C2E"/>
    <w:rsid w:val="6DF51CA3"/>
    <w:rsid w:val="6E0B1CF4"/>
    <w:rsid w:val="6E48571E"/>
    <w:rsid w:val="6E8335BD"/>
    <w:rsid w:val="6E8E12EF"/>
    <w:rsid w:val="6E972936"/>
    <w:rsid w:val="6EA67E0B"/>
    <w:rsid w:val="6ED446C5"/>
    <w:rsid w:val="6F2A7D94"/>
    <w:rsid w:val="6F743D30"/>
    <w:rsid w:val="6F8331F1"/>
    <w:rsid w:val="6FA36659"/>
    <w:rsid w:val="6FAE1A09"/>
    <w:rsid w:val="6FB1072E"/>
    <w:rsid w:val="6FCD4F60"/>
    <w:rsid w:val="6FD75BF8"/>
    <w:rsid w:val="70355FEC"/>
    <w:rsid w:val="707723D0"/>
    <w:rsid w:val="70D50E7A"/>
    <w:rsid w:val="70EC6659"/>
    <w:rsid w:val="70F5661B"/>
    <w:rsid w:val="712F5A20"/>
    <w:rsid w:val="71360107"/>
    <w:rsid w:val="713B688E"/>
    <w:rsid w:val="71B73BB5"/>
    <w:rsid w:val="71C12D2E"/>
    <w:rsid w:val="71D43752"/>
    <w:rsid w:val="71E57942"/>
    <w:rsid w:val="71F1796A"/>
    <w:rsid w:val="72154626"/>
    <w:rsid w:val="72262B5D"/>
    <w:rsid w:val="72283FF7"/>
    <w:rsid w:val="722E7212"/>
    <w:rsid w:val="723A0474"/>
    <w:rsid w:val="725923E4"/>
    <w:rsid w:val="72864BF7"/>
    <w:rsid w:val="729023FC"/>
    <w:rsid w:val="73683E42"/>
    <w:rsid w:val="73C0646E"/>
    <w:rsid w:val="742222F5"/>
    <w:rsid w:val="74476126"/>
    <w:rsid w:val="744B5C05"/>
    <w:rsid w:val="74706664"/>
    <w:rsid w:val="747F3682"/>
    <w:rsid w:val="749C4185"/>
    <w:rsid w:val="75067759"/>
    <w:rsid w:val="752E6DCD"/>
    <w:rsid w:val="7551380D"/>
    <w:rsid w:val="755E0453"/>
    <w:rsid w:val="75600BE5"/>
    <w:rsid w:val="7564475C"/>
    <w:rsid w:val="756E37F9"/>
    <w:rsid w:val="7583797F"/>
    <w:rsid w:val="75854B2C"/>
    <w:rsid w:val="75D20F1D"/>
    <w:rsid w:val="75DA2C18"/>
    <w:rsid w:val="75F54412"/>
    <w:rsid w:val="761D08E0"/>
    <w:rsid w:val="765D347C"/>
    <w:rsid w:val="76826699"/>
    <w:rsid w:val="76A50F09"/>
    <w:rsid w:val="76C87133"/>
    <w:rsid w:val="76CD08D5"/>
    <w:rsid w:val="76DB4B92"/>
    <w:rsid w:val="77052AA4"/>
    <w:rsid w:val="77136511"/>
    <w:rsid w:val="772207AC"/>
    <w:rsid w:val="772D78EA"/>
    <w:rsid w:val="77340A39"/>
    <w:rsid w:val="77351FD0"/>
    <w:rsid w:val="77472422"/>
    <w:rsid w:val="777F31F2"/>
    <w:rsid w:val="77D1700D"/>
    <w:rsid w:val="77EA6361"/>
    <w:rsid w:val="77EC04CC"/>
    <w:rsid w:val="7819395D"/>
    <w:rsid w:val="78775729"/>
    <w:rsid w:val="78A42DB0"/>
    <w:rsid w:val="78A57171"/>
    <w:rsid w:val="78A656AB"/>
    <w:rsid w:val="78B2245C"/>
    <w:rsid w:val="78E172CC"/>
    <w:rsid w:val="78EA1D1F"/>
    <w:rsid w:val="7904172F"/>
    <w:rsid w:val="790F7E27"/>
    <w:rsid w:val="792A231A"/>
    <w:rsid w:val="79316829"/>
    <w:rsid w:val="79641194"/>
    <w:rsid w:val="797E66A9"/>
    <w:rsid w:val="798518A4"/>
    <w:rsid w:val="79A97383"/>
    <w:rsid w:val="79E27E8B"/>
    <w:rsid w:val="79F503F9"/>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D856A9"/>
    <w:rsid w:val="7CE27788"/>
    <w:rsid w:val="7D0C32F1"/>
    <w:rsid w:val="7D0F408D"/>
    <w:rsid w:val="7D2B7F8A"/>
    <w:rsid w:val="7D491C6C"/>
    <w:rsid w:val="7D5429C0"/>
    <w:rsid w:val="7D6E6D43"/>
    <w:rsid w:val="7DB57A34"/>
    <w:rsid w:val="7DE60973"/>
    <w:rsid w:val="7DEF0916"/>
    <w:rsid w:val="7E096221"/>
    <w:rsid w:val="7E1E5218"/>
    <w:rsid w:val="7E500D22"/>
    <w:rsid w:val="7E9A4E1F"/>
    <w:rsid w:val="7EA6135A"/>
    <w:rsid w:val="7EA7723A"/>
    <w:rsid w:val="7EB0123D"/>
    <w:rsid w:val="7ECA1E74"/>
    <w:rsid w:val="7EF56FBB"/>
    <w:rsid w:val="7F0768EB"/>
    <w:rsid w:val="7F143BEC"/>
    <w:rsid w:val="7F715AF2"/>
    <w:rsid w:val="7F886E69"/>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0"/>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link w:val="264"/>
    <w:qFormat/>
    <w:uiPriority w:val="0"/>
    <w:pPr>
      <w:spacing w:line="480" w:lineRule="exact"/>
      <w:ind w:firstLine="480" w:firstLineChars="200"/>
    </w:pPr>
    <w:rPr>
      <w:rFonts w:ascii="宋体" w:hAnsi="宋体"/>
      <w:sz w:val="24"/>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18"/>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1"/>
    <w:basedOn w:val="2"/>
    <w:qFormat/>
    <w:uiPriority w:val="0"/>
    <w:pPr>
      <w:tabs>
        <w:tab w:val="left" w:pos="1275"/>
      </w:tabs>
      <w:ind w:firstLine="420" w:firstLineChars="100"/>
    </w:pPr>
  </w:style>
  <w:style w:type="paragraph" w:customStyle="1" w:styleId="80">
    <w:name w:val="_Style 1"/>
    <w:basedOn w:val="1"/>
    <w:qFormat/>
    <w:uiPriority w:val="34"/>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8"/>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8"/>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99"/>
    <w:pPr>
      <w:spacing w:line="300" w:lineRule="exact"/>
      <w:jc w:val="center"/>
    </w:pPr>
    <w:rPr>
      <w:rFonts w:eastAsia="汉仪旗黑-35S" w:cs="宋体"/>
      <w:kern w:val="0"/>
      <w:sz w:val="18"/>
      <w:szCs w:val="17"/>
    </w:rPr>
  </w:style>
  <w:style w:type="paragraph" w:customStyle="1" w:styleId="964">
    <w:name w:val="表格正文"/>
    <w:basedOn w:val="1"/>
    <w:qFormat/>
    <w:uiPriority w:val="99"/>
    <w:pPr>
      <w:spacing w:line="300" w:lineRule="exact"/>
      <w:jc w:val="center"/>
    </w:pPr>
    <w:rPr>
      <w:rFonts w:ascii="思源黑体 CN Normal" w:hAnsi="思源黑体 CN Normal" w:cs="宋体"/>
      <w:kern w:val="0"/>
      <w:sz w:val="18"/>
      <w:szCs w:val="17"/>
    </w:rPr>
  </w:style>
  <w:style w:type="character" w:customStyle="1" w:styleId="965">
    <w:name w:val="fontstyle01"/>
    <w:qFormat/>
    <w:uiPriority w:val="0"/>
    <w:rPr>
      <w:rFonts w:hint="eastAsia" w:ascii="宋体" w:hAnsi="宋体" w:eastAsia="宋体"/>
      <w:color w:val="000000"/>
      <w:sz w:val="24"/>
      <w:szCs w:val="24"/>
    </w:rPr>
  </w:style>
  <w:style w:type="paragraph" w:customStyle="1" w:styleId="966">
    <w:name w:val="图表"/>
    <w:basedOn w:val="1"/>
    <w:qFormat/>
    <w:uiPriority w:val="0"/>
    <w:pPr>
      <w:jc w:val="center"/>
    </w:pPr>
    <w:rPr>
      <w:rFonts w:hint="eastAsia"/>
    </w:rPr>
  </w:style>
  <w:style w:type="paragraph" w:customStyle="1" w:styleId="967">
    <w:name w:val="样式 小四 首行缩进:  0.74 厘米"/>
    <w:basedOn w:val="1"/>
    <w:qFormat/>
    <w:uiPriority w:val="0"/>
    <w:pPr>
      <w:spacing w:line="288" w:lineRule="auto"/>
      <w:ind w:firstLine="420"/>
    </w:pPr>
    <w:rPr>
      <w:rFonts w:cs="宋体"/>
      <w:sz w:val="24"/>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37254</Words>
  <Characters>41352</Characters>
  <Lines>403</Lines>
  <Paragraphs>113</Paragraphs>
  <TotalTime>65</TotalTime>
  <ScaleCrop>false</ScaleCrop>
  <LinksUpToDate>false</LinksUpToDate>
  <CharactersWithSpaces>46613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一叶知秋</cp:lastModifiedBy>
  <cp:lastPrinted>2024-07-26T00:54:00Z</cp:lastPrinted>
  <dcterms:modified xsi:type="dcterms:W3CDTF">2024-10-11T07:06:26Z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AA39827BE39E4092B5A3866B746F2F4C_13</vt:lpwstr>
  </property>
</Properties>
</file>