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28" w:rsidRDefault="004A7528">
      <w:pPr>
        <w:spacing w:after="120" w:line="900" w:lineRule="exact"/>
        <w:jc w:val="center"/>
        <w:rPr>
          <w:rFonts w:ascii="宋体" w:hAnsi="宋体"/>
          <w:b/>
          <w:color w:val="000000" w:themeColor="text1"/>
          <w:sz w:val="44"/>
          <w:szCs w:val="50"/>
        </w:rPr>
      </w:pPr>
      <w:bookmarkStart w:id="0" w:name="_Toc46014244"/>
      <w:bookmarkStart w:id="1" w:name="_Hlk41852686"/>
      <w:bookmarkStart w:id="2" w:name="_Toc216662965"/>
    </w:p>
    <w:p w:rsidR="004A7528" w:rsidRDefault="00112185">
      <w:pPr>
        <w:spacing w:after="120" w:line="900" w:lineRule="exact"/>
        <w:jc w:val="center"/>
        <w:rPr>
          <w:rFonts w:ascii="宋体" w:hAnsi="宋体"/>
          <w:b/>
          <w:color w:val="000000" w:themeColor="text1"/>
          <w:sz w:val="46"/>
          <w:szCs w:val="50"/>
        </w:rPr>
      </w:pPr>
      <w:bookmarkStart w:id="3" w:name="OLE_LINK15"/>
      <w:r>
        <w:rPr>
          <w:rFonts w:ascii="宋体" w:hAnsi="宋体" w:hint="eastAsia"/>
          <w:b/>
          <w:color w:val="000000" w:themeColor="text1"/>
          <w:sz w:val="48"/>
          <w:szCs w:val="50"/>
        </w:rPr>
        <w:t>慈溪市新浦镇“环卫一体化”建设项目</w:t>
      </w:r>
    </w:p>
    <w:bookmarkEnd w:id="3"/>
    <w:p w:rsidR="004A7528" w:rsidRDefault="004A7528">
      <w:pPr>
        <w:spacing w:after="120" w:line="400" w:lineRule="exact"/>
        <w:jc w:val="center"/>
        <w:rPr>
          <w:rFonts w:ascii="宋体" w:hAnsi="宋体"/>
          <w:b/>
          <w:color w:val="000000" w:themeColor="text1"/>
          <w:sz w:val="32"/>
          <w:szCs w:val="32"/>
        </w:rPr>
      </w:pP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公</w:t>
      </w: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开</w:t>
      </w: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招</w:t>
      </w: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标</w:t>
      </w: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文</w:t>
      </w:r>
    </w:p>
    <w:p w:rsidR="004A7528" w:rsidRDefault="00112185">
      <w:pPr>
        <w:spacing w:after="120" w:line="800" w:lineRule="exact"/>
        <w:jc w:val="center"/>
        <w:rPr>
          <w:rFonts w:ascii="宋体" w:hAnsi="宋体"/>
          <w:b/>
          <w:color w:val="000000" w:themeColor="text1"/>
          <w:sz w:val="48"/>
          <w:szCs w:val="48"/>
        </w:rPr>
      </w:pPr>
      <w:r>
        <w:rPr>
          <w:rFonts w:ascii="宋体" w:hAnsi="宋体" w:hint="eastAsia"/>
          <w:b/>
          <w:color w:val="000000" w:themeColor="text1"/>
          <w:sz w:val="48"/>
          <w:szCs w:val="48"/>
        </w:rPr>
        <w:t>件</w:t>
      </w:r>
    </w:p>
    <w:p w:rsidR="004A7528" w:rsidRDefault="004A7528">
      <w:pPr>
        <w:spacing w:line="600" w:lineRule="exact"/>
        <w:rPr>
          <w:rFonts w:ascii="宋体" w:hAnsi="宋体"/>
          <w:b/>
          <w:color w:val="000000" w:themeColor="text1"/>
          <w:sz w:val="28"/>
          <w:szCs w:val="28"/>
        </w:rPr>
      </w:pPr>
    </w:p>
    <w:p w:rsidR="004A7528" w:rsidRDefault="00112185">
      <w:pPr>
        <w:spacing w:line="600" w:lineRule="exact"/>
        <w:rPr>
          <w:rFonts w:ascii="宋体" w:hAnsi="宋体" w:cs="宋体"/>
          <w:b/>
          <w:color w:val="000000" w:themeColor="text1"/>
          <w:sz w:val="30"/>
          <w:szCs w:val="30"/>
        </w:rPr>
      </w:pPr>
      <w:r>
        <w:rPr>
          <w:rFonts w:ascii="宋体" w:hAnsi="宋体" w:cs="宋体" w:hint="eastAsia"/>
          <w:b/>
          <w:color w:val="000000" w:themeColor="text1"/>
          <w:sz w:val="30"/>
          <w:szCs w:val="30"/>
        </w:rPr>
        <w:t>项目编号：</w:t>
      </w:r>
      <w:r>
        <w:rPr>
          <w:rFonts w:ascii="宋体" w:hAnsi="宋体" w:cs="宋体"/>
          <w:b/>
          <w:color w:val="000000" w:themeColor="text1"/>
          <w:sz w:val="30"/>
          <w:szCs w:val="30"/>
        </w:rPr>
        <w:t xml:space="preserve"> 330282202412011477</w:t>
      </w:r>
    </w:p>
    <w:p w:rsidR="004A7528" w:rsidRDefault="00112185">
      <w:pPr>
        <w:spacing w:line="600" w:lineRule="exact"/>
        <w:rPr>
          <w:rFonts w:ascii="宋体" w:hAnsi="宋体" w:cs="宋体"/>
          <w:b/>
          <w:color w:val="000000" w:themeColor="text1"/>
          <w:sz w:val="30"/>
          <w:szCs w:val="30"/>
        </w:rPr>
      </w:pPr>
      <w:r>
        <w:rPr>
          <w:rFonts w:ascii="宋体" w:hAnsi="宋体" w:cs="宋体" w:hint="eastAsia"/>
          <w:b/>
          <w:color w:val="000000" w:themeColor="text1"/>
          <w:sz w:val="30"/>
          <w:szCs w:val="30"/>
        </w:rPr>
        <w:t xml:space="preserve">采 购 人：慈溪市新浦镇人民政府        </w:t>
      </w:r>
    </w:p>
    <w:p w:rsidR="004A7528" w:rsidRDefault="00112185">
      <w:pPr>
        <w:spacing w:line="600" w:lineRule="exact"/>
        <w:rPr>
          <w:rFonts w:ascii="宋体" w:hAnsi="宋体" w:cs="宋体"/>
          <w:b/>
          <w:color w:val="000000" w:themeColor="text1"/>
          <w:sz w:val="30"/>
          <w:szCs w:val="30"/>
        </w:rPr>
      </w:pPr>
      <w:r>
        <w:rPr>
          <w:rFonts w:ascii="宋体" w:hAnsi="宋体" w:cs="宋体" w:hint="eastAsia"/>
          <w:b/>
          <w:color w:val="000000" w:themeColor="text1"/>
          <w:sz w:val="30"/>
          <w:szCs w:val="30"/>
        </w:rPr>
        <w:t xml:space="preserve">代理机构：浙江天成项目管理有限公司            </w:t>
      </w:r>
    </w:p>
    <w:p w:rsidR="004A7528" w:rsidRDefault="00112185">
      <w:pPr>
        <w:spacing w:line="600" w:lineRule="exact"/>
        <w:rPr>
          <w:rFonts w:ascii="宋体" w:hAnsi="宋体" w:cs="宋体"/>
          <w:b/>
          <w:color w:val="000000" w:themeColor="text1"/>
          <w:sz w:val="30"/>
          <w:szCs w:val="30"/>
        </w:rPr>
      </w:pPr>
      <w:r>
        <w:rPr>
          <w:rFonts w:ascii="宋体" w:hAnsi="宋体" w:cs="宋体" w:hint="eastAsia"/>
          <w:b/>
          <w:color w:val="000000" w:themeColor="text1"/>
          <w:sz w:val="30"/>
          <w:szCs w:val="30"/>
        </w:rPr>
        <w:t>编制日期：202</w:t>
      </w:r>
      <w:r>
        <w:rPr>
          <w:rFonts w:ascii="宋体" w:hAnsi="宋体" w:cs="宋体"/>
          <w:b/>
          <w:color w:val="000000" w:themeColor="text1"/>
          <w:sz w:val="30"/>
          <w:szCs w:val="30"/>
        </w:rPr>
        <w:t>5</w:t>
      </w:r>
      <w:r>
        <w:rPr>
          <w:rFonts w:ascii="宋体" w:hAnsi="宋体" w:cs="宋体" w:hint="eastAsia"/>
          <w:b/>
          <w:color w:val="000000" w:themeColor="text1"/>
          <w:sz w:val="30"/>
          <w:szCs w:val="30"/>
        </w:rPr>
        <w:t>年</w:t>
      </w:r>
      <w:r>
        <w:rPr>
          <w:rFonts w:ascii="宋体" w:hAnsi="宋体" w:cs="宋体"/>
          <w:b/>
          <w:color w:val="000000" w:themeColor="text1"/>
          <w:sz w:val="30"/>
          <w:szCs w:val="30"/>
        </w:rPr>
        <w:t>1</w:t>
      </w:r>
      <w:r>
        <w:rPr>
          <w:rFonts w:ascii="宋体" w:hAnsi="宋体" w:cs="宋体" w:hint="eastAsia"/>
          <w:b/>
          <w:color w:val="000000" w:themeColor="text1"/>
          <w:sz w:val="30"/>
          <w:szCs w:val="30"/>
        </w:rPr>
        <w:t>月</w:t>
      </w:r>
    </w:p>
    <w:p w:rsidR="004A7528" w:rsidRDefault="004A7528">
      <w:pPr>
        <w:spacing w:line="600" w:lineRule="exact"/>
        <w:rPr>
          <w:rFonts w:ascii="宋体" w:hAnsi="宋体"/>
          <w:b/>
          <w:color w:val="000000" w:themeColor="text1"/>
          <w:sz w:val="28"/>
          <w:szCs w:val="28"/>
        </w:rPr>
      </w:pPr>
    </w:p>
    <w:p w:rsidR="004A7528" w:rsidRDefault="004A7528">
      <w:pPr>
        <w:spacing w:line="400" w:lineRule="exact"/>
        <w:jc w:val="center"/>
        <w:rPr>
          <w:rFonts w:ascii="宋体" w:hAnsi="宋体"/>
          <w:b/>
          <w:color w:val="000000" w:themeColor="text1"/>
          <w:sz w:val="28"/>
          <w:szCs w:val="28"/>
        </w:rPr>
        <w:sectPr w:rsidR="004A7528">
          <w:headerReference w:type="default" r:id="rId9"/>
          <w:footerReference w:type="even" r:id="rId10"/>
          <w:footerReference w:type="default" r:id="rId11"/>
          <w:pgSz w:w="11907" w:h="16840"/>
          <w:pgMar w:top="993" w:right="1701" w:bottom="1440" w:left="1701" w:header="720" w:footer="0" w:gutter="0"/>
          <w:pgNumType w:start="1"/>
          <w:cols w:space="720"/>
          <w:docGrid w:type="lines" w:linePitch="285"/>
        </w:sectPr>
      </w:pPr>
    </w:p>
    <w:p w:rsidR="004A7528" w:rsidRDefault="004A7528">
      <w:pPr>
        <w:spacing w:line="480" w:lineRule="auto"/>
        <w:jc w:val="center"/>
        <w:rPr>
          <w:rFonts w:ascii="宋体" w:hAnsi="宋体"/>
          <w:b/>
          <w:color w:val="000000" w:themeColor="text1"/>
          <w:sz w:val="52"/>
          <w:szCs w:val="52"/>
        </w:rPr>
      </w:pPr>
    </w:p>
    <w:p w:rsidR="004A7528" w:rsidRDefault="00112185">
      <w:pPr>
        <w:spacing w:line="1200" w:lineRule="exact"/>
        <w:jc w:val="center"/>
        <w:rPr>
          <w:rFonts w:ascii="宋体" w:hAnsi="宋体"/>
          <w:b/>
          <w:color w:val="000000" w:themeColor="text1"/>
          <w:sz w:val="72"/>
          <w:szCs w:val="72"/>
        </w:rPr>
      </w:pPr>
      <w:r>
        <w:rPr>
          <w:rFonts w:ascii="宋体" w:hAnsi="宋体" w:hint="eastAsia"/>
          <w:b/>
          <w:color w:val="000000" w:themeColor="text1"/>
          <w:sz w:val="72"/>
          <w:szCs w:val="72"/>
        </w:rPr>
        <w:t>温馨提醒</w:t>
      </w:r>
    </w:p>
    <w:p w:rsidR="004A7528" w:rsidRDefault="004A7528">
      <w:pPr>
        <w:spacing w:line="1200" w:lineRule="exact"/>
        <w:jc w:val="center"/>
        <w:rPr>
          <w:rFonts w:ascii="宋体" w:hAnsi="宋体"/>
          <w:b/>
          <w:color w:val="000000" w:themeColor="text1"/>
          <w:sz w:val="52"/>
          <w:szCs w:val="52"/>
        </w:rPr>
      </w:pPr>
    </w:p>
    <w:p w:rsidR="004A7528" w:rsidRDefault="00112185">
      <w:pPr>
        <w:spacing w:line="1000" w:lineRule="exact"/>
        <w:ind w:firstLineChars="100" w:firstLine="301"/>
        <w:jc w:val="left"/>
        <w:rPr>
          <w:rFonts w:ascii="宋体" w:hAnsi="宋体"/>
          <w:b/>
          <w:color w:val="000000" w:themeColor="text1"/>
          <w:sz w:val="48"/>
          <w:szCs w:val="52"/>
        </w:rPr>
      </w:pPr>
      <w:r>
        <w:rPr>
          <w:rFonts w:ascii="宋体" w:hAnsi="宋体" w:hint="eastAsia"/>
          <w:b/>
          <w:color w:val="000000" w:themeColor="text1"/>
          <w:sz w:val="30"/>
          <w:szCs w:val="30"/>
        </w:rPr>
        <w:t>采购人可以对已发出的采购文件进行必要的澄清或者修改，将以“澄清公告”的形式发布在政采云平台，供应商应及时登录政采云平台，进行浏览并下载，未及时浏览下载的责任自负。</w:t>
      </w:r>
    </w:p>
    <w:p w:rsidR="004A7528" w:rsidRDefault="004A7528">
      <w:pPr>
        <w:jc w:val="center"/>
        <w:outlineLvl w:val="0"/>
        <w:rPr>
          <w:rFonts w:ascii="宋体" w:hAnsi="宋体"/>
          <w:b/>
          <w:bCs/>
          <w:color w:val="000000" w:themeColor="text1"/>
          <w:sz w:val="32"/>
          <w:szCs w:val="32"/>
        </w:rPr>
      </w:pPr>
    </w:p>
    <w:p w:rsidR="004A7528" w:rsidRDefault="00112185">
      <w:pPr>
        <w:tabs>
          <w:tab w:val="center" w:pos="4365"/>
        </w:tabs>
        <w:spacing w:line="480" w:lineRule="auto"/>
        <w:jc w:val="center"/>
        <w:rPr>
          <w:rFonts w:ascii="宋体" w:hAnsi="宋体"/>
          <w:b/>
          <w:bCs/>
          <w:color w:val="000000" w:themeColor="text1"/>
          <w:sz w:val="32"/>
          <w:szCs w:val="32"/>
        </w:rPr>
      </w:pPr>
      <w:r>
        <w:rPr>
          <w:rFonts w:ascii="宋体" w:hAnsi="宋体"/>
          <w:b/>
          <w:bCs/>
          <w:color w:val="000000" w:themeColor="text1"/>
          <w:sz w:val="32"/>
          <w:szCs w:val="32"/>
        </w:rPr>
        <w:br w:type="page"/>
      </w:r>
    </w:p>
    <w:p w:rsidR="004A7528" w:rsidRDefault="00112185">
      <w:pPr>
        <w:tabs>
          <w:tab w:val="center" w:pos="4365"/>
        </w:tabs>
        <w:spacing w:line="480" w:lineRule="auto"/>
        <w:jc w:val="center"/>
        <w:rPr>
          <w:rFonts w:ascii="宋体" w:hAnsi="宋体"/>
          <w:b/>
          <w:color w:val="000000" w:themeColor="text1"/>
          <w:sz w:val="52"/>
          <w:szCs w:val="52"/>
        </w:rPr>
      </w:pPr>
      <w:r>
        <w:rPr>
          <w:rFonts w:ascii="宋体" w:hAnsi="宋体" w:hint="eastAsia"/>
          <w:b/>
          <w:color w:val="000000" w:themeColor="text1"/>
          <w:sz w:val="52"/>
          <w:szCs w:val="52"/>
        </w:rPr>
        <w:lastRenderedPageBreak/>
        <w:t>目 录</w:t>
      </w:r>
    </w:p>
    <w:p w:rsidR="004A7528" w:rsidRDefault="00112185">
      <w:pPr>
        <w:pStyle w:val="Style253"/>
        <w:spacing w:line="720" w:lineRule="auto"/>
        <w:rPr>
          <w:rFonts w:ascii="等线" w:eastAsia="等线" w:hAnsi="等线"/>
          <w:i w:val="0"/>
          <w:color w:val="000000" w:themeColor="text1"/>
          <w:sz w:val="21"/>
          <w:szCs w:val="22"/>
        </w:rPr>
      </w:pPr>
      <w:r>
        <w:rPr>
          <w:i w:val="0"/>
          <w:color w:val="000000" w:themeColor="text1"/>
        </w:rPr>
        <w:fldChar w:fldCharType="begin"/>
      </w:r>
      <w:r>
        <w:rPr>
          <w:i w:val="0"/>
          <w:color w:val="000000" w:themeColor="text1"/>
        </w:rPr>
        <w:instrText xml:space="preserve"> TOC \o "1-3" \h \z \u </w:instrText>
      </w:r>
      <w:r>
        <w:rPr>
          <w:i w:val="0"/>
          <w:color w:val="000000" w:themeColor="text1"/>
        </w:rPr>
        <w:fldChar w:fldCharType="separate"/>
      </w:r>
      <w:hyperlink w:anchor="_Toc46014228" w:history="1">
        <w:r>
          <w:rPr>
            <w:rStyle w:val="afb"/>
            <w:i w:val="0"/>
            <w:color w:val="000000" w:themeColor="text1"/>
          </w:rPr>
          <w:t>第一章 招标公告</w:t>
        </w:r>
        <w:r>
          <w:rPr>
            <w:i w:val="0"/>
            <w:color w:val="000000" w:themeColor="text1"/>
          </w:rPr>
          <w:tab/>
        </w:r>
        <w:r>
          <w:rPr>
            <w:rFonts w:hint="eastAsia"/>
            <w:i w:val="0"/>
            <w:color w:val="000000" w:themeColor="text1"/>
          </w:rPr>
          <w:t>1</w:t>
        </w:r>
      </w:hyperlink>
    </w:p>
    <w:p w:rsidR="004A7528" w:rsidRDefault="00112185">
      <w:pPr>
        <w:pStyle w:val="Style253"/>
        <w:spacing w:line="720" w:lineRule="auto"/>
        <w:rPr>
          <w:rFonts w:ascii="等线" w:eastAsia="等线" w:hAnsi="等线"/>
          <w:i w:val="0"/>
          <w:color w:val="000000" w:themeColor="text1"/>
          <w:sz w:val="21"/>
          <w:szCs w:val="22"/>
        </w:rPr>
      </w:pPr>
      <w:hyperlink w:anchor="_Toc46014229" w:history="1">
        <w:r>
          <w:rPr>
            <w:rStyle w:val="afb"/>
            <w:i w:val="0"/>
            <w:color w:val="000000" w:themeColor="text1"/>
          </w:rPr>
          <w:t>第二章 投标须知</w:t>
        </w:r>
        <w:r>
          <w:rPr>
            <w:i w:val="0"/>
            <w:color w:val="000000" w:themeColor="text1"/>
          </w:rPr>
          <w:tab/>
        </w:r>
      </w:hyperlink>
      <w:r>
        <w:rPr>
          <w:i w:val="0"/>
          <w:color w:val="000000" w:themeColor="text1"/>
        </w:rPr>
        <w:t>4</w:t>
      </w:r>
    </w:p>
    <w:p w:rsidR="004A7528" w:rsidRDefault="00112185">
      <w:pPr>
        <w:pStyle w:val="Style253"/>
        <w:spacing w:line="720" w:lineRule="auto"/>
        <w:rPr>
          <w:rFonts w:ascii="等线" w:hAnsi="等线"/>
          <w:i w:val="0"/>
          <w:color w:val="000000" w:themeColor="text1"/>
          <w:sz w:val="21"/>
          <w:szCs w:val="22"/>
        </w:rPr>
      </w:pPr>
      <w:hyperlink w:anchor="_Toc46014242" w:history="1">
        <w:r>
          <w:rPr>
            <w:rStyle w:val="afb"/>
            <w:i w:val="0"/>
            <w:color w:val="000000" w:themeColor="text1"/>
          </w:rPr>
          <w:t>第三章 评标办法及标准</w:t>
        </w:r>
        <w:r>
          <w:rPr>
            <w:rStyle w:val="afb"/>
            <w:rFonts w:hint="eastAsia"/>
            <w:i w:val="0"/>
            <w:color w:val="000000" w:themeColor="text1"/>
          </w:rPr>
          <w:t xml:space="preserve"> </w:t>
        </w:r>
        <w:r>
          <w:rPr>
            <w:i w:val="0"/>
            <w:color w:val="000000" w:themeColor="text1"/>
          </w:rPr>
          <w:tab/>
        </w:r>
        <w:r>
          <w:rPr>
            <w:rFonts w:hint="eastAsia"/>
            <w:i w:val="0"/>
            <w:color w:val="000000" w:themeColor="text1"/>
          </w:rPr>
          <w:t>1</w:t>
        </w:r>
      </w:hyperlink>
      <w:r>
        <w:rPr>
          <w:i w:val="0"/>
          <w:color w:val="000000" w:themeColor="text1"/>
        </w:rPr>
        <w:t>1</w:t>
      </w:r>
    </w:p>
    <w:p w:rsidR="004A7528" w:rsidRDefault="00112185">
      <w:pPr>
        <w:pStyle w:val="Style253"/>
        <w:spacing w:line="720" w:lineRule="auto"/>
        <w:rPr>
          <w:rFonts w:ascii="等线" w:hAnsi="等线"/>
          <w:i w:val="0"/>
          <w:color w:val="000000" w:themeColor="text1"/>
          <w:sz w:val="21"/>
          <w:szCs w:val="22"/>
        </w:rPr>
      </w:pPr>
      <w:hyperlink w:anchor="_Toc46014243" w:history="1">
        <w:r>
          <w:rPr>
            <w:rStyle w:val="afb"/>
            <w:i w:val="0"/>
            <w:color w:val="000000" w:themeColor="text1"/>
          </w:rPr>
          <w:t>第四章 采购合同样本</w:t>
        </w:r>
        <w:r>
          <w:rPr>
            <w:i w:val="0"/>
            <w:color w:val="000000" w:themeColor="text1"/>
          </w:rPr>
          <w:tab/>
        </w:r>
      </w:hyperlink>
      <w:r>
        <w:rPr>
          <w:i w:val="0"/>
          <w:color w:val="000000" w:themeColor="text1"/>
        </w:rPr>
        <w:t>20</w:t>
      </w:r>
    </w:p>
    <w:p w:rsidR="004A7528" w:rsidRDefault="00112185">
      <w:pPr>
        <w:pStyle w:val="Style253"/>
        <w:spacing w:line="720" w:lineRule="auto"/>
        <w:rPr>
          <w:rFonts w:ascii="等线" w:hAnsi="等线"/>
          <w:i w:val="0"/>
          <w:color w:val="000000" w:themeColor="text1"/>
          <w:sz w:val="21"/>
          <w:szCs w:val="22"/>
        </w:rPr>
      </w:pPr>
      <w:hyperlink w:anchor="_Toc46014244" w:history="1">
        <w:r>
          <w:rPr>
            <w:rStyle w:val="afb"/>
            <w:i w:val="0"/>
            <w:color w:val="000000" w:themeColor="text1"/>
          </w:rPr>
          <w:t>第五章 招标内容与技术需求</w:t>
        </w:r>
        <w:r>
          <w:rPr>
            <w:i w:val="0"/>
            <w:color w:val="000000" w:themeColor="text1"/>
          </w:rPr>
          <w:tab/>
        </w:r>
        <w:r>
          <w:rPr>
            <w:rFonts w:hint="eastAsia"/>
            <w:i w:val="0"/>
            <w:color w:val="000000" w:themeColor="text1"/>
          </w:rPr>
          <w:t>2</w:t>
        </w:r>
      </w:hyperlink>
      <w:r>
        <w:rPr>
          <w:i w:val="0"/>
          <w:color w:val="000000" w:themeColor="text1"/>
        </w:rPr>
        <w:t>5</w:t>
      </w:r>
    </w:p>
    <w:p w:rsidR="004A7528" w:rsidRDefault="00112185">
      <w:pPr>
        <w:pStyle w:val="Style253"/>
        <w:spacing w:line="720" w:lineRule="auto"/>
        <w:rPr>
          <w:rFonts w:ascii="等线" w:hAnsi="等线"/>
          <w:i w:val="0"/>
          <w:color w:val="000000" w:themeColor="text1"/>
          <w:sz w:val="21"/>
          <w:szCs w:val="22"/>
        </w:rPr>
      </w:pPr>
      <w:hyperlink w:anchor="_Toc46014246" w:history="1">
        <w:r>
          <w:rPr>
            <w:rStyle w:val="afb"/>
            <w:i w:val="0"/>
            <w:color w:val="000000" w:themeColor="text1"/>
          </w:rPr>
          <w:t>第六章 商务条款</w:t>
        </w:r>
        <w:r>
          <w:rPr>
            <w:i w:val="0"/>
            <w:color w:val="000000" w:themeColor="text1"/>
          </w:rPr>
          <w:tab/>
        </w:r>
      </w:hyperlink>
      <w:r>
        <w:rPr>
          <w:i w:val="0"/>
          <w:color w:val="000000" w:themeColor="text1"/>
        </w:rPr>
        <w:t>53</w:t>
      </w:r>
    </w:p>
    <w:p w:rsidR="004A7528" w:rsidRDefault="00112185">
      <w:pPr>
        <w:pStyle w:val="Style253"/>
        <w:spacing w:line="720" w:lineRule="auto"/>
        <w:rPr>
          <w:rFonts w:ascii="等线" w:hAnsi="等线"/>
          <w:i w:val="0"/>
          <w:color w:val="000000" w:themeColor="text1"/>
          <w:sz w:val="21"/>
          <w:szCs w:val="22"/>
        </w:rPr>
      </w:pPr>
      <w:hyperlink w:anchor="_Toc46014247" w:history="1">
        <w:r>
          <w:rPr>
            <w:rStyle w:val="afb"/>
            <w:i w:val="0"/>
            <w:color w:val="000000" w:themeColor="text1"/>
          </w:rPr>
          <w:t>第七章 附件</w:t>
        </w:r>
        <w:r>
          <w:rPr>
            <w:i w:val="0"/>
            <w:color w:val="000000" w:themeColor="text1"/>
          </w:rPr>
          <w:tab/>
        </w:r>
      </w:hyperlink>
      <w:r>
        <w:rPr>
          <w:i w:val="0"/>
          <w:color w:val="000000" w:themeColor="text1"/>
        </w:rPr>
        <w:t>55</w:t>
      </w:r>
    </w:p>
    <w:p w:rsidR="004A7528" w:rsidRDefault="00112185">
      <w:pPr>
        <w:spacing w:line="1000" w:lineRule="exact"/>
        <w:jc w:val="center"/>
        <w:rPr>
          <w:rFonts w:ascii="宋体" w:hAnsi="宋体"/>
          <w:b/>
          <w:color w:val="000000" w:themeColor="text1"/>
          <w:sz w:val="32"/>
        </w:rPr>
      </w:pPr>
      <w:r>
        <w:rPr>
          <w:rFonts w:ascii="宋体" w:hAnsi="宋体"/>
          <w:color w:val="000000" w:themeColor="text1"/>
        </w:rPr>
        <w:fldChar w:fldCharType="end"/>
      </w:r>
    </w:p>
    <w:p w:rsidR="004A7528" w:rsidRDefault="004A7528">
      <w:pPr>
        <w:spacing w:line="400" w:lineRule="exact"/>
        <w:jc w:val="center"/>
        <w:rPr>
          <w:rFonts w:ascii="宋体" w:hAnsi="宋体"/>
          <w:b/>
          <w:color w:val="000000" w:themeColor="text1"/>
          <w:sz w:val="32"/>
        </w:rPr>
        <w:sectPr w:rsidR="004A7528">
          <w:headerReference w:type="default" r:id="rId12"/>
          <w:type w:val="nextColumn"/>
          <w:pgSz w:w="11907" w:h="16840"/>
          <w:pgMar w:top="1135" w:right="1588" w:bottom="854" w:left="1588" w:header="569" w:footer="700" w:gutter="0"/>
          <w:cols w:space="720"/>
          <w:docGrid w:linePitch="285"/>
        </w:sectPr>
      </w:pPr>
    </w:p>
    <w:p w:rsidR="004A7528" w:rsidRDefault="00112185">
      <w:pPr>
        <w:spacing w:line="400" w:lineRule="exact"/>
        <w:jc w:val="center"/>
        <w:outlineLvl w:val="0"/>
        <w:rPr>
          <w:rFonts w:ascii="宋体" w:hAnsi="宋体"/>
          <w:b/>
          <w:color w:val="000000" w:themeColor="text1"/>
          <w:sz w:val="32"/>
        </w:rPr>
      </w:pPr>
      <w:bookmarkStart w:id="4" w:name="_Toc46014228"/>
      <w:bookmarkStart w:id="5" w:name="_Hlk45283421"/>
      <w:r>
        <w:rPr>
          <w:rFonts w:ascii="宋体" w:hAnsi="宋体" w:hint="eastAsia"/>
          <w:b/>
          <w:color w:val="000000" w:themeColor="text1"/>
          <w:sz w:val="32"/>
        </w:rPr>
        <w:lastRenderedPageBreak/>
        <w:t>第一章 招标公告</w:t>
      </w:r>
      <w:bookmarkEnd w:id="4"/>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4A7528">
        <w:trPr>
          <w:trHeight w:val="1414"/>
        </w:trPr>
        <w:tc>
          <w:tcPr>
            <w:tcW w:w="9620" w:type="dxa"/>
            <w:noWrap/>
          </w:tcPr>
          <w:p w:rsidR="004A7528" w:rsidRDefault="00112185">
            <w:pPr>
              <w:spacing w:line="360" w:lineRule="auto"/>
              <w:ind w:firstLineChars="200" w:firstLine="420"/>
              <w:rPr>
                <w:color w:val="000000" w:themeColor="text1"/>
                <w:szCs w:val="22"/>
              </w:rPr>
            </w:pPr>
            <w:r>
              <w:rPr>
                <w:rFonts w:hint="eastAsia"/>
                <w:color w:val="000000" w:themeColor="text1"/>
              </w:rPr>
              <w:t>项目概</w:t>
            </w:r>
            <w:r>
              <w:rPr>
                <w:rFonts w:hint="eastAsia"/>
                <w:color w:val="000000" w:themeColor="text1"/>
                <w:szCs w:val="22"/>
              </w:rPr>
              <w:t>况</w:t>
            </w:r>
            <w:r>
              <w:rPr>
                <w:rFonts w:hint="eastAsia"/>
                <w:color w:val="000000" w:themeColor="text1"/>
                <w:szCs w:val="22"/>
              </w:rPr>
              <w:t xml:space="preserve">                                                    </w:t>
            </w:r>
          </w:p>
          <w:p w:rsidR="004A7528" w:rsidRDefault="00112185">
            <w:pPr>
              <w:spacing w:line="360" w:lineRule="auto"/>
              <w:ind w:firstLineChars="200" w:firstLine="420"/>
              <w:rPr>
                <w:color w:val="000000" w:themeColor="text1"/>
              </w:rPr>
            </w:pPr>
            <w:r>
              <w:rPr>
                <w:rFonts w:hint="eastAsia"/>
                <w:color w:val="000000" w:themeColor="text1"/>
                <w:szCs w:val="22"/>
              </w:rPr>
              <w:t>慈溪市新浦镇“环卫一体化”建设项目的潜在投标人应在浙江政府采购云平台，网址</w:t>
            </w:r>
            <w:hyperlink r:id="rId13" w:history="1">
              <w:r>
                <w:rPr>
                  <w:rStyle w:val="afb"/>
                  <w:rFonts w:hint="eastAsia"/>
                  <w:szCs w:val="22"/>
                </w:rPr>
                <w:t>http://www.zcygov.cn/</w:t>
              </w:r>
              <w:r>
                <w:rPr>
                  <w:rStyle w:val="afb"/>
                  <w:rFonts w:hint="eastAsia"/>
                  <w:szCs w:val="22"/>
                </w:rPr>
                <w:t>。获取（下载）招标文件，并于</w:t>
              </w:r>
              <w:r>
                <w:rPr>
                  <w:rStyle w:val="afb"/>
                  <w:rFonts w:hint="eastAsia"/>
                  <w:szCs w:val="22"/>
                </w:rPr>
                <w:t xml:space="preserve"> 20</w:t>
              </w:r>
              <w:r>
                <w:rPr>
                  <w:rStyle w:val="afb"/>
                  <w:szCs w:val="22"/>
                </w:rPr>
                <w:t>25</w:t>
              </w:r>
              <w:r>
                <w:rPr>
                  <w:rStyle w:val="afb"/>
                  <w:rFonts w:hint="eastAsia"/>
                  <w:szCs w:val="22"/>
                </w:rPr>
                <w:t>年</w:t>
              </w:r>
              <w:r>
                <w:rPr>
                  <w:rStyle w:val="afb"/>
                  <w:szCs w:val="22"/>
                </w:rPr>
                <w:t>1</w:t>
              </w:r>
              <w:r>
                <w:rPr>
                  <w:rStyle w:val="afb"/>
                  <w:rFonts w:hint="eastAsia"/>
                  <w:szCs w:val="22"/>
                </w:rPr>
                <w:t>月</w:t>
              </w:r>
            </w:hyperlink>
            <w:r>
              <w:rPr>
                <w:rStyle w:val="afb"/>
                <w:color w:val="000000" w:themeColor="text1"/>
              </w:rPr>
              <w:t>23</w:t>
            </w:r>
            <w:r>
              <w:rPr>
                <w:rFonts w:hint="eastAsia"/>
                <w:color w:val="000000" w:themeColor="text1"/>
                <w:szCs w:val="22"/>
              </w:rPr>
              <w:t>日</w:t>
            </w:r>
            <w:r>
              <w:rPr>
                <w:color w:val="000000" w:themeColor="text1"/>
                <w:szCs w:val="22"/>
              </w:rPr>
              <w:t xml:space="preserve"> </w:t>
            </w:r>
            <w:r>
              <w:rPr>
                <w:rFonts w:hint="eastAsia"/>
                <w:color w:val="000000" w:themeColor="text1"/>
                <w:szCs w:val="22"/>
              </w:rPr>
              <w:t>日</w:t>
            </w:r>
            <w:r>
              <w:rPr>
                <w:color w:val="000000" w:themeColor="text1"/>
              </w:rPr>
              <w:t>9</w:t>
            </w:r>
            <w:r>
              <w:rPr>
                <w:rFonts w:hint="eastAsia"/>
                <w:color w:val="000000" w:themeColor="text1"/>
              </w:rPr>
              <w:t>：</w:t>
            </w:r>
            <w:r>
              <w:rPr>
                <w:rFonts w:hint="eastAsia"/>
                <w:color w:val="000000" w:themeColor="text1"/>
              </w:rPr>
              <w:t>30</w:t>
            </w:r>
            <w:r>
              <w:rPr>
                <w:rFonts w:hint="eastAsia"/>
                <w:color w:val="000000" w:themeColor="text1"/>
              </w:rPr>
              <w:t>（北京时间）前递交（上传）投标文件。</w:t>
            </w:r>
            <w:r>
              <w:rPr>
                <w:rFonts w:hint="eastAsia"/>
                <w:color w:val="000000" w:themeColor="text1"/>
              </w:rPr>
              <w:t xml:space="preserve">    </w:t>
            </w:r>
          </w:p>
        </w:tc>
      </w:tr>
    </w:tbl>
    <w:p w:rsidR="004A7528" w:rsidRDefault="00112185">
      <w:pPr>
        <w:widowControl/>
        <w:spacing w:line="400" w:lineRule="exac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一、项目基本情况</w:t>
      </w:r>
    </w:p>
    <w:p w:rsidR="004A7528" w:rsidRDefault="00112185">
      <w:pPr>
        <w:widowControl/>
        <w:ind w:left="-360" w:right="360" w:firstLineChars="400" w:firstLine="840"/>
        <w:rPr>
          <w:rFonts w:ascii="宋体" w:hAnsi="宋体" w:cs="宋体"/>
          <w:bCs/>
          <w:color w:val="000000" w:themeColor="text1"/>
          <w:kern w:val="0"/>
          <w:szCs w:val="21"/>
        </w:rPr>
      </w:pPr>
      <w:r>
        <w:rPr>
          <w:rFonts w:ascii="宋体" w:hAnsi="宋体" w:cs="宋体" w:hint="eastAsia"/>
          <w:bCs/>
          <w:color w:val="000000" w:themeColor="text1"/>
          <w:kern w:val="0"/>
          <w:szCs w:val="21"/>
        </w:rPr>
        <w:t>项目编号：330282202412011477</w:t>
      </w:r>
      <w:r>
        <w:rPr>
          <w:rFonts w:ascii="宋体" w:hAnsi="宋体" w:cs="宋体"/>
          <w:bCs/>
          <w:color w:val="000000" w:themeColor="text1"/>
          <w:kern w:val="0"/>
          <w:szCs w:val="21"/>
        </w:rPr>
        <w:t xml:space="preserve"> </w:t>
      </w:r>
      <w:hyperlink r:id="rId14" w:anchor="/plan/list/detail?id=1000000000008002384&amp;encrypt=d65e0356a0ab45c231dc3af9e23329a3" w:tgtFrame="_blank" w:history="1"/>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项目名称：慈溪市新浦镇“环卫一体化”建设项目</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预算金额（元）：17986317</w:t>
      </w:r>
    </w:p>
    <w:p w:rsidR="004A7528" w:rsidRDefault="00112185">
      <w:pPr>
        <w:widowControl/>
        <w:ind w:firstLineChars="200" w:firstLine="420"/>
        <w:jc w:val="left"/>
        <w:rPr>
          <w:rFonts w:ascii="宋体" w:hAnsi="宋体" w:cs="Arial"/>
          <w:b/>
          <w:bCs/>
          <w:color w:val="000000" w:themeColor="text1"/>
          <w:kern w:val="0"/>
          <w:sz w:val="20"/>
        </w:rPr>
      </w:pPr>
      <w:r>
        <w:rPr>
          <w:rFonts w:ascii="宋体" w:hAnsi="宋体" w:cs="宋体" w:hint="eastAsia"/>
          <w:bCs/>
          <w:color w:val="000000" w:themeColor="text1"/>
          <w:kern w:val="0"/>
          <w:szCs w:val="21"/>
        </w:rPr>
        <w:t>最高限价（元）：17986317</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采购需求：</w:t>
      </w:r>
      <w:r>
        <w:rPr>
          <w:rFonts w:ascii="宋体" w:hAnsi="宋体" w:cs="宋体"/>
          <w:bCs/>
          <w:color w:val="000000" w:themeColor="text1"/>
          <w:kern w:val="0"/>
          <w:szCs w:val="21"/>
        </w:rPr>
        <w:t xml:space="preserve"> </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标项名称：慈溪市新浦镇“环卫一体化”建设项目</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数量：1项</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简要规格描述或项目基本概况介绍、用途</w:t>
      </w:r>
      <w:bookmarkStart w:id="6" w:name="OLE_LINK21"/>
      <w:r>
        <w:rPr>
          <w:rFonts w:ascii="宋体" w:hAnsi="宋体" w:cs="宋体" w:hint="eastAsia"/>
          <w:bCs/>
          <w:color w:val="000000" w:themeColor="text1"/>
          <w:kern w:val="0"/>
          <w:szCs w:val="21"/>
        </w:rPr>
        <w:t>：拟招标慈溪市新浦镇“环卫一体化”建设服务采购项目，包括智慧环卫管理中心+环卫保洁+垃圾收运、外运+中转站服务+商铺上门收集+垃圾分类，具体见采购需求。</w:t>
      </w:r>
    </w:p>
    <w:bookmarkEnd w:id="6"/>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合同履约期限：服务期限三年，合同一年一签。第一年度合同期满后，经采购人考核合格，可续签下一年度合同，最多可续签二次。</w:t>
      </w:r>
    </w:p>
    <w:p w:rsidR="004A7528" w:rsidRDefault="00112185">
      <w:pPr>
        <w:widowControl/>
        <w:spacing w:line="400" w:lineRule="exact"/>
        <w:ind w:firstLineChars="200" w:firstLine="422"/>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二、申请人的资格要求：</w:t>
      </w:r>
    </w:p>
    <w:p w:rsidR="004A7528" w:rsidRDefault="00112185">
      <w:pPr>
        <w:snapToGrid w:val="0"/>
        <w:spacing w:line="400" w:lineRule="exact"/>
        <w:ind w:firstLineChars="200" w:firstLine="420"/>
        <w:rPr>
          <w:rFonts w:ascii="宋体" w:hAnsi="宋体" w:cs="宋体"/>
          <w:color w:val="000000" w:themeColor="text1"/>
        </w:rPr>
      </w:pPr>
      <w:r>
        <w:rPr>
          <w:rFonts w:ascii="宋体" w:hAnsi="宋体" w:cs="宋体" w:hint="eastAsia"/>
          <w:bCs/>
          <w:color w:val="000000" w:themeColor="text1"/>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ascii="宋体" w:hAnsi="宋体" w:cs="宋体" w:hint="eastAsia"/>
          <w:color w:val="000000" w:themeColor="text1"/>
          <w:szCs w:val="21"/>
          <w:lang w:bidi="ar"/>
        </w:rPr>
        <w:t xml:space="preserve"> </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2.落实政府采购政策需满足的资格要求：</w:t>
      </w:r>
      <w:r>
        <w:rPr>
          <w:rFonts w:hint="eastAsia"/>
          <w:color w:val="000000" w:themeColor="text1"/>
          <w:szCs w:val="21"/>
        </w:rPr>
        <w:t xml:space="preserve"> </w:t>
      </w:r>
      <w:r>
        <w:rPr>
          <w:rFonts w:hint="eastAsia"/>
          <w:color w:val="000000" w:themeColor="text1"/>
          <w:szCs w:val="21"/>
        </w:rPr>
        <w:t>无</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bCs/>
          <w:color w:val="000000" w:themeColor="text1"/>
          <w:kern w:val="0"/>
          <w:szCs w:val="21"/>
        </w:rPr>
        <w:t>3</w:t>
      </w:r>
      <w:r>
        <w:rPr>
          <w:rFonts w:ascii="宋体" w:hAnsi="宋体" w:cs="宋体" w:hint="eastAsia"/>
          <w:bCs/>
          <w:color w:val="000000" w:themeColor="text1"/>
          <w:kern w:val="0"/>
          <w:szCs w:val="21"/>
        </w:rPr>
        <w:t>、本次招标不允许联合体投标。</w:t>
      </w:r>
    </w:p>
    <w:p w:rsidR="004A7528" w:rsidRDefault="00112185">
      <w:pPr>
        <w:pStyle w:val="af2"/>
        <w:spacing w:before="0" w:beforeAutospacing="0" w:after="0" w:afterAutospacing="0" w:line="400" w:lineRule="exact"/>
        <w:jc w:val="both"/>
        <w:rPr>
          <w:color w:val="000000" w:themeColor="text1"/>
          <w:sz w:val="21"/>
          <w:szCs w:val="21"/>
        </w:rPr>
      </w:pPr>
      <w:r>
        <w:rPr>
          <w:rStyle w:val="af7"/>
          <w:rFonts w:hint="eastAsia"/>
          <w:color w:val="000000" w:themeColor="text1"/>
          <w:sz w:val="21"/>
          <w:szCs w:val="21"/>
        </w:rPr>
        <w:t>三、获取招标文件</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时间：公告发布</w:t>
      </w:r>
      <w:r>
        <w:rPr>
          <w:color w:val="000000" w:themeColor="text1"/>
          <w:sz w:val="21"/>
          <w:szCs w:val="21"/>
        </w:rPr>
        <w:t>之日</w:t>
      </w:r>
      <w:r>
        <w:rPr>
          <w:rFonts w:hint="eastAsia"/>
          <w:color w:val="000000" w:themeColor="text1"/>
          <w:sz w:val="21"/>
          <w:szCs w:val="21"/>
        </w:rPr>
        <w:t>至20</w:t>
      </w:r>
      <w:r>
        <w:rPr>
          <w:color w:val="000000" w:themeColor="text1"/>
          <w:sz w:val="21"/>
          <w:szCs w:val="21"/>
        </w:rPr>
        <w:t>25</w:t>
      </w:r>
      <w:r>
        <w:rPr>
          <w:rFonts w:hint="eastAsia"/>
          <w:color w:val="000000" w:themeColor="text1"/>
          <w:sz w:val="21"/>
          <w:szCs w:val="21"/>
        </w:rPr>
        <w:t>年</w:t>
      </w:r>
      <w:r>
        <w:rPr>
          <w:color w:val="000000" w:themeColor="text1"/>
          <w:sz w:val="21"/>
          <w:szCs w:val="21"/>
        </w:rPr>
        <w:t>1</w:t>
      </w:r>
      <w:r>
        <w:rPr>
          <w:rFonts w:hint="eastAsia"/>
          <w:color w:val="000000" w:themeColor="text1"/>
          <w:sz w:val="21"/>
          <w:szCs w:val="21"/>
        </w:rPr>
        <w:t>月</w:t>
      </w:r>
      <w:r>
        <w:rPr>
          <w:color w:val="000000" w:themeColor="text1"/>
          <w:sz w:val="21"/>
          <w:szCs w:val="21"/>
        </w:rPr>
        <w:t>10</w:t>
      </w:r>
      <w:r>
        <w:rPr>
          <w:rFonts w:hint="eastAsia"/>
          <w:color w:val="000000" w:themeColor="text1"/>
          <w:sz w:val="21"/>
          <w:szCs w:val="21"/>
        </w:rPr>
        <w:t>日</w:t>
      </w:r>
      <w:r>
        <w:rPr>
          <w:color w:val="000000" w:themeColor="text1"/>
          <w:sz w:val="21"/>
          <w:szCs w:val="21"/>
        </w:rPr>
        <w:t xml:space="preserve"> </w:t>
      </w:r>
      <w:r>
        <w:rPr>
          <w:rFonts w:hint="eastAsia"/>
          <w:color w:val="000000" w:themeColor="text1"/>
          <w:sz w:val="21"/>
          <w:szCs w:val="21"/>
        </w:rPr>
        <w:t xml:space="preserve"> ，每天上午00：00至12：00，下午12：00至23：59（北京时间，线上获取法定节假日均可）</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地点（网址）：政府采购云平台（www.zcygov.cn）</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w:t>
      </w:r>
      <w:r>
        <w:rPr>
          <w:rFonts w:hint="eastAsia"/>
          <w:color w:val="000000" w:themeColor="text1"/>
          <w:sz w:val="21"/>
          <w:szCs w:val="21"/>
        </w:rPr>
        <w:lastRenderedPageBreak/>
        <w:t>件，未在规定的招标文件提供期限内或未按上述方式获取招标文件的，其投标均视为无效，并不得对招标文件提起质疑投诉。</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售价（元）：0</w:t>
      </w:r>
    </w:p>
    <w:p w:rsidR="004A7528" w:rsidRDefault="00112185">
      <w:pPr>
        <w:pStyle w:val="af2"/>
        <w:spacing w:before="0" w:beforeAutospacing="0" w:after="0" w:afterAutospacing="0" w:line="400" w:lineRule="exact"/>
        <w:jc w:val="both"/>
        <w:rPr>
          <w:color w:val="000000" w:themeColor="text1"/>
          <w:sz w:val="21"/>
          <w:szCs w:val="21"/>
        </w:rPr>
      </w:pPr>
      <w:r>
        <w:rPr>
          <w:rStyle w:val="af7"/>
          <w:rFonts w:hint="eastAsia"/>
          <w:color w:val="000000" w:themeColor="text1"/>
          <w:sz w:val="21"/>
          <w:szCs w:val="21"/>
        </w:rPr>
        <w:t>四、提交投标文件截止时间、开标时间和地点</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提交投标文件截止时间：202</w:t>
      </w:r>
      <w:r>
        <w:rPr>
          <w:color w:val="000000" w:themeColor="text1"/>
          <w:sz w:val="21"/>
          <w:szCs w:val="21"/>
        </w:rPr>
        <w:t>5</w:t>
      </w:r>
      <w:r>
        <w:rPr>
          <w:rFonts w:hint="eastAsia"/>
          <w:color w:val="000000" w:themeColor="text1"/>
          <w:sz w:val="21"/>
          <w:szCs w:val="21"/>
        </w:rPr>
        <w:t>年</w:t>
      </w:r>
      <w:r>
        <w:rPr>
          <w:color w:val="000000" w:themeColor="text1"/>
          <w:sz w:val="21"/>
          <w:szCs w:val="21"/>
        </w:rPr>
        <w:t xml:space="preserve"> 1 </w:t>
      </w:r>
      <w:r>
        <w:rPr>
          <w:rFonts w:hint="eastAsia"/>
          <w:color w:val="000000" w:themeColor="text1"/>
          <w:sz w:val="21"/>
          <w:szCs w:val="21"/>
        </w:rPr>
        <w:t>月</w:t>
      </w:r>
      <w:r>
        <w:rPr>
          <w:color w:val="000000" w:themeColor="text1"/>
          <w:sz w:val="21"/>
          <w:szCs w:val="21"/>
        </w:rPr>
        <w:t xml:space="preserve">23 </w:t>
      </w:r>
      <w:r>
        <w:rPr>
          <w:rFonts w:hint="eastAsia"/>
          <w:color w:val="000000" w:themeColor="text1"/>
          <w:sz w:val="21"/>
          <w:szCs w:val="21"/>
        </w:rPr>
        <w:t>日</w:t>
      </w:r>
      <w:r>
        <w:rPr>
          <w:color w:val="000000" w:themeColor="text1"/>
          <w:sz w:val="21"/>
          <w:szCs w:val="21"/>
        </w:rPr>
        <w:t>9</w:t>
      </w:r>
      <w:r>
        <w:rPr>
          <w:rFonts w:hint="eastAsia"/>
          <w:color w:val="000000" w:themeColor="text1"/>
          <w:sz w:val="21"/>
          <w:szCs w:val="21"/>
        </w:rPr>
        <w:t>:30（北京时间）</w:t>
      </w:r>
    </w:p>
    <w:p w:rsidR="004A7528" w:rsidRDefault="00112185">
      <w:pPr>
        <w:pStyle w:val="af2"/>
        <w:spacing w:before="0" w:beforeAutospacing="0" w:after="0" w:afterAutospacing="0" w:line="400" w:lineRule="exact"/>
        <w:ind w:firstLineChars="200" w:firstLine="422"/>
        <w:rPr>
          <w:b/>
          <w:bCs/>
          <w:color w:val="000000" w:themeColor="text1"/>
          <w:sz w:val="21"/>
          <w:szCs w:val="21"/>
        </w:rPr>
      </w:pPr>
      <w:r>
        <w:rPr>
          <w:rFonts w:hint="eastAsia"/>
          <w:b/>
          <w:bCs/>
          <w:color w:val="000000" w:themeColor="text1"/>
          <w:sz w:val="21"/>
          <w:szCs w:val="21"/>
        </w:rPr>
        <w:t>投标地点（网址）：政采云平台开标大厅</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开标时间：2025年 1 月23 日9:30（北京时间）</w:t>
      </w:r>
    </w:p>
    <w:p w:rsidR="004A7528" w:rsidRDefault="00112185">
      <w:pPr>
        <w:pStyle w:val="af2"/>
        <w:spacing w:before="0" w:beforeAutospacing="0" w:after="0" w:afterAutospacing="0" w:line="400" w:lineRule="exact"/>
        <w:ind w:firstLineChars="200" w:firstLine="422"/>
        <w:rPr>
          <w:b/>
          <w:bCs/>
          <w:color w:val="000000" w:themeColor="text1"/>
          <w:sz w:val="21"/>
          <w:szCs w:val="21"/>
        </w:rPr>
      </w:pPr>
      <w:r>
        <w:rPr>
          <w:rFonts w:hint="eastAsia"/>
          <w:b/>
          <w:bCs/>
          <w:color w:val="000000" w:themeColor="text1"/>
          <w:sz w:val="21"/>
          <w:szCs w:val="21"/>
        </w:rPr>
        <w:t>开标地点（网址）：政采云平台开标大厅</w:t>
      </w:r>
    </w:p>
    <w:p w:rsidR="004A7528" w:rsidRDefault="00112185">
      <w:pPr>
        <w:pStyle w:val="af2"/>
        <w:spacing w:before="0" w:beforeAutospacing="0" w:after="0" w:afterAutospacing="0" w:line="400" w:lineRule="exact"/>
        <w:jc w:val="both"/>
        <w:rPr>
          <w:color w:val="000000" w:themeColor="text1"/>
          <w:sz w:val="21"/>
          <w:szCs w:val="21"/>
        </w:rPr>
      </w:pPr>
      <w:r>
        <w:rPr>
          <w:rStyle w:val="af7"/>
          <w:rFonts w:hint="eastAsia"/>
          <w:color w:val="000000" w:themeColor="text1"/>
          <w:sz w:val="21"/>
          <w:szCs w:val="21"/>
        </w:rPr>
        <w:t>五、公告期限</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自本公告发布之日起5个工作日。</w:t>
      </w:r>
    </w:p>
    <w:p w:rsidR="004A7528" w:rsidRDefault="00112185">
      <w:pPr>
        <w:pStyle w:val="af2"/>
        <w:spacing w:before="0" w:beforeAutospacing="0" w:after="0" w:afterAutospacing="0" w:line="400" w:lineRule="exact"/>
        <w:jc w:val="both"/>
        <w:rPr>
          <w:color w:val="000000" w:themeColor="text1"/>
          <w:sz w:val="21"/>
          <w:szCs w:val="21"/>
        </w:rPr>
      </w:pPr>
      <w:r>
        <w:rPr>
          <w:rStyle w:val="af7"/>
          <w:rFonts w:hint="eastAsia"/>
          <w:color w:val="000000" w:themeColor="text1"/>
          <w:sz w:val="21"/>
          <w:szCs w:val="21"/>
        </w:rPr>
        <w:t>六、其他补充事宜</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1.</w:t>
      </w:r>
      <w:r>
        <w:rPr>
          <w:rFonts w:hint="eastAsia"/>
          <w:color w:val="000000" w:themeColor="text1"/>
        </w:rPr>
        <w:t xml:space="preserve"> </w:t>
      </w:r>
      <w:r>
        <w:rPr>
          <w:rFonts w:hint="eastAsia"/>
          <w:color w:val="000000" w:themeColor="text1"/>
          <w:sz w:val="21"/>
          <w:szCs w:val="21"/>
        </w:rPr>
        <w:t>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A7528" w:rsidRDefault="00112185">
      <w:pPr>
        <w:pStyle w:val="af2"/>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rsidR="004A7528" w:rsidRDefault="00112185">
      <w:pPr>
        <w:widowControl/>
        <w:spacing w:line="400" w:lineRule="exac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七、对本次采购提出询问、质疑、投诉，请按以下方式联系</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1.采购人信息</w:t>
      </w:r>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1、采购人：慈溪市新浦镇人民政府</w:t>
      </w:r>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联 系 人：</w:t>
      </w:r>
      <w:bookmarkStart w:id="7" w:name="OLE_LINK16"/>
      <w:r>
        <w:rPr>
          <w:rFonts w:ascii="宋体" w:hAnsi="宋体" w:cs="宋体" w:hint="eastAsia"/>
          <w:color w:val="000000" w:themeColor="text1"/>
          <w:szCs w:val="21"/>
          <w:lang w:bidi="ar"/>
        </w:rPr>
        <w:t>周先生</w:t>
      </w:r>
      <w:bookmarkEnd w:id="7"/>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地址：慈溪市新浦镇新胜公路88号</w:t>
      </w:r>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联系电话：</w:t>
      </w:r>
      <w:r>
        <w:rPr>
          <w:rFonts w:ascii="宋体" w:hAnsi="宋体" w:cs="宋体"/>
          <w:color w:val="000000" w:themeColor="text1"/>
          <w:szCs w:val="21"/>
          <w:lang w:bidi="ar"/>
        </w:rPr>
        <w:t>0574-63592630</w:t>
      </w:r>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质疑答复人：</w:t>
      </w:r>
      <w:bookmarkStart w:id="8" w:name="OLE_LINK17"/>
      <w:r>
        <w:rPr>
          <w:rFonts w:ascii="宋体" w:hAnsi="宋体" w:cs="宋体" w:hint="eastAsia"/>
          <w:color w:val="000000" w:themeColor="text1"/>
          <w:szCs w:val="21"/>
          <w:lang w:bidi="ar"/>
        </w:rPr>
        <w:t>应先生</w:t>
      </w:r>
      <w:bookmarkEnd w:id="8"/>
    </w:p>
    <w:p w:rsidR="004A7528" w:rsidRDefault="00112185">
      <w:pPr>
        <w:widowControl/>
        <w:spacing w:line="400" w:lineRule="exact"/>
        <w:ind w:firstLineChars="200" w:firstLine="420"/>
        <w:jc w:val="left"/>
        <w:rPr>
          <w:rFonts w:ascii="宋体" w:hAnsi="宋体" w:cs="宋体"/>
          <w:color w:val="000000" w:themeColor="text1"/>
          <w:szCs w:val="21"/>
          <w:lang w:bidi="ar"/>
        </w:rPr>
      </w:pPr>
      <w:r>
        <w:rPr>
          <w:rFonts w:ascii="宋体" w:hAnsi="宋体" w:cs="宋体" w:hint="eastAsia"/>
          <w:color w:val="000000" w:themeColor="text1"/>
          <w:szCs w:val="21"/>
          <w:lang w:bidi="ar"/>
        </w:rPr>
        <w:t>联系电话：</w:t>
      </w:r>
      <w:r>
        <w:rPr>
          <w:rFonts w:ascii="宋体" w:hAnsi="宋体" w:cs="宋体"/>
          <w:color w:val="000000" w:themeColor="text1"/>
          <w:szCs w:val="21"/>
          <w:lang w:bidi="ar"/>
        </w:rPr>
        <w:t>0574-63592630</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2、采购代理机构信息</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名称：浙江天成项目管理有限公司</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联系人：岑工   联系电话、传真：0574-58976332</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地址：</w:t>
      </w:r>
      <w:bookmarkStart w:id="9" w:name="OLE_LINK23"/>
      <w:bookmarkStart w:id="10" w:name="OLE_LINK24"/>
      <w:r>
        <w:rPr>
          <w:rFonts w:ascii="宋体" w:hAnsi="宋体" w:cs="宋体" w:hint="eastAsia"/>
          <w:bCs/>
          <w:color w:val="000000" w:themeColor="text1"/>
          <w:kern w:val="0"/>
          <w:szCs w:val="21"/>
        </w:rPr>
        <w:t>慈溪市古塘街道大发路145号悲鸿文创园附楼三楼</w:t>
      </w:r>
    </w:p>
    <w:bookmarkEnd w:id="9"/>
    <w:bookmarkEnd w:id="10"/>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质疑联系人：徐工</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质疑联系方式：0574-58976332</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3、同级政府采购监督管理部门</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lastRenderedPageBreak/>
        <w:t>名称：慈溪市财政局</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地址：慈溪市南二环东路1158号6楼621室</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电话：0574-63032032 </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联系人：赵老师</w:t>
      </w:r>
    </w:p>
    <w:p w:rsidR="004A7528" w:rsidRDefault="00112185">
      <w:pPr>
        <w:widowControl/>
        <w:spacing w:line="380" w:lineRule="exact"/>
        <w:ind w:firstLineChars="150" w:firstLine="315"/>
        <w:rPr>
          <w:rFonts w:ascii="宋体" w:hAnsi="宋体" w:cs="宋体"/>
          <w:bCs/>
          <w:color w:val="000000" w:themeColor="text1"/>
          <w:kern w:val="0"/>
          <w:szCs w:val="21"/>
        </w:rPr>
      </w:pPr>
      <w:r>
        <w:rPr>
          <w:rFonts w:ascii="宋体" w:hAnsi="宋体" w:cs="宋体" w:hint="eastAsia"/>
          <w:bCs/>
          <w:color w:val="000000" w:themeColor="text1"/>
          <w:kern w:val="0"/>
          <w:szCs w:val="21"/>
        </w:rPr>
        <w:t>若对项目采购电子交易系统操作有疑问，可登录政采云（https：//www.zcygov.cn/），点击右侧咨询小采，获取采小蜜智能服务管家帮助，或拨打政采云服务热线95763获取热线服务帮助。</w:t>
      </w:r>
    </w:p>
    <w:p w:rsidR="004A7528" w:rsidRDefault="00112185">
      <w:pPr>
        <w:widowControl/>
        <w:spacing w:line="380" w:lineRule="exact"/>
        <w:ind w:firstLineChars="350" w:firstLine="735"/>
        <w:rPr>
          <w:rFonts w:ascii="宋体" w:hAnsi="宋体" w:cs="宋体"/>
          <w:color w:val="000000" w:themeColor="text1"/>
          <w:kern w:val="0"/>
          <w:szCs w:val="21"/>
        </w:rPr>
      </w:pPr>
      <w:r>
        <w:rPr>
          <w:rFonts w:ascii="宋体" w:hAnsi="宋体" w:cs="宋体" w:hint="eastAsia"/>
          <w:bCs/>
          <w:color w:val="000000" w:themeColor="text1"/>
          <w:kern w:val="0"/>
          <w:szCs w:val="21"/>
        </w:rPr>
        <w:t>CA问题联系电话（人工）：汇信CA400-888-4636；天谷CA400-087-8198。</w:t>
      </w:r>
    </w:p>
    <w:p w:rsidR="004A7528" w:rsidRDefault="004A7528">
      <w:pPr>
        <w:pStyle w:val="a1"/>
        <w:rPr>
          <w:color w:val="000000" w:themeColor="text1"/>
        </w:rPr>
      </w:pPr>
      <w:bookmarkStart w:id="11" w:name="_Toc46014229"/>
      <w:bookmarkEnd w:id="5"/>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112185">
      <w:pPr>
        <w:spacing w:line="400" w:lineRule="exact"/>
        <w:jc w:val="center"/>
        <w:outlineLvl w:val="0"/>
        <w:rPr>
          <w:rFonts w:ascii="宋体" w:hAnsi="宋体"/>
          <w:b/>
          <w:color w:val="000000" w:themeColor="text1"/>
          <w:sz w:val="32"/>
        </w:rPr>
      </w:pPr>
      <w:r>
        <w:rPr>
          <w:rFonts w:ascii="宋体" w:hAnsi="宋体" w:hint="eastAsia"/>
          <w:b/>
          <w:color w:val="000000" w:themeColor="text1"/>
          <w:sz w:val="32"/>
        </w:rPr>
        <w:t>第二章 投标须知</w:t>
      </w:r>
      <w:bookmarkEnd w:id="11"/>
    </w:p>
    <w:p w:rsidR="004A7528" w:rsidRDefault="00112185">
      <w:pPr>
        <w:spacing w:line="400" w:lineRule="exact"/>
        <w:ind w:firstLineChars="200" w:firstLine="422"/>
        <w:rPr>
          <w:rFonts w:ascii="宋体" w:hAnsi="宋体"/>
          <w:b/>
          <w:color w:val="000000" w:themeColor="text1"/>
          <w:szCs w:val="21"/>
        </w:rPr>
      </w:pPr>
      <w:r>
        <w:rPr>
          <w:rFonts w:ascii="宋体" w:hAnsi="宋体" w:hint="eastAsia"/>
          <w:b/>
          <w:color w:val="000000" w:themeColor="text1"/>
          <w:szCs w:val="21"/>
        </w:rPr>
        <w:t>一、适用范围</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本招标文件仅适用于本采购项目所叙述的货物和服务的招标、评标、定标、验收、合同履约、付款等（法律、法规另有规定的，从其规定）。</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二、定义</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、“采购人”系指慈溪市新浦镇人民政府。</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、“代理机构”系指浙江天成项目管理有限公司。</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、“供应商（投标人）”系指向采购人提交投标文件的供应商。</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、“货物”系指供应商按招标文件规定，须向采购人提供的一切设备、保险、税金、备品备件、工具、手册及其它有关技术资料和材料。</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、“服务”系指</w:t>
      </w:r>
      <w:r>
        <w:rPr>
          <w:rFonts w:ascii="宋体" w:hAnsi="宋体"/>
          <w:color w:val="000000" w:themeColor="text1"/>
          <w:szCs w:val="21"/>
        </w:rPr>
        <w:t>招标文件规定供应商须承担的</w:t>
      </w:r>
      <w:r>
        <w:rPr>
          <w:rFonts w:ascii="宋体" w:hAnsi="宋体" w:hint="eastAsia"/>
          <w:color w:val="000000" w:themeColor="text1"/>
          <w:szCs w:val="21"/>
        </w:rPr>
        <w:t>技术服务、验收</w:t>
      </w:r>
      <w:r>
        <w:rPr>
          <w:rFonts w:ascii="宋体" w:hAnsi="宋体"/>
          <w:color w:val="000000" w:themeColor="text1"/>
          <w:szCs w:val="21"/>
        </w:rPr>
        <w:t>以及其他类似的义务。</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、“同级政府采购监管部门”系指</w:t>
      </w:r>
      <w:r>
        <w:rPr>
          <w:rFonts w:ascii="宋体" w:hAnsi="宋体" w:hint="eastAsia"/>
          <w:color w:val="000000" w:themeColor="text1"/>
          <w:kern w:val="10"/>
          <w:szCs w:val="21"/>
          <w:lang w:val="zh-CN"/>
        </w:rPr>
        <w:t>慈溪市财政局。</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7</w:t>
      </w:r>
      <w:r>
        <w:rPr>
          <w:rFonts w:ascii="宋体" w:hAnsi="宋体" w:hint="eastAsia"/>
          <w:color w:val="000000" w:themeColor="text1"/>
          <w:szCs w:val="21"/>
        </w:rPr>
        <w:t>、“▲”系指实质性响应条款。</w:t>
      </w:r>
    </w:p>
    <w:p w:rsidR="004A7528" w:rsidRDefault="00112185">
      <w:pPr>
        <w:spacing w:line="400" w:lineRule="exact"/>
        <w:ind w:firstLineChars="200" w:firstLine="420"/>
        <w:jc w:val="left"/>
        <w:rPr>
          <w:rFonts w:ascii="宋体" w:hAnsi="宋体"/>
          <w:b/>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三、供应商的资格要求</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详见招标公告。</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四、投标费用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无论投标过程和结果如何，供应商自行承担与投标有关的全部费用。</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五、投标报价</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1、投标报价以人民币为结算货币。投标报价包括完成本项目所需的一切费用，包括技术服务、管理费、培训费、利润、税金以及其他费用等所有项目相关服务内容。</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2、对于招标文件第五章未列出的、但为完成本项目所必须的设备、材料，供应商应进行优化设计并将此费用包含在投标报价中，采购人不再另行支付。</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3、供应商应按招标文件要求认真填写“开标一览表”和“分项报价表”。</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六、投标有效期</w:t>
      </w:r>
    </w:p>
    <w:p w:rsidR="004A7528" w:rsidRDefault="00112185">
      <w:pPr>
        <w:spacing w:line="400" w:lineRule="exact"/>
        <w:ind w:firstLineChars="100" w:firstLine="210"/>
        <w:jc w:val="left"/>
        <w:rPr>
          <w:rFonts w:ascii="宋体" w:hAnsi="宋体"/>
          <w:b/>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、投标文件从开标之日起，投标有效期为</w:t>
      </w:r>
      <w:r>
        <w:rPr>
          <w:rFonts w:ascii="宋体" w:hAnsi="宋体"/>
          <w:color w:val="000000" w:themeColor="text1"/>
          <w:szCs w:val="21"/>
        </w:rPr>
        <w:t>90</w:t>
      </w:r>
      <w:r>
        <w:rPr>
          <w:rFonts w:ascii="宋体" w:hAnsi="宋体" w:hint="eastAsia"/>
          <w:color w:val="000000" w:themeColor="text1"/>
          <w:szCs w:val="21"/>
        </w:rPr>
        <w:t>个日历日。投标有效期不能小于招标文件的要求。</w:t>
      </w:r>
    </w:p>
    <w:p w:rsidR="004A7528" w:rsidRDefault="00112185">
      <w:pPr>
        <w:spacing w:line="400" w:lineRule="exact"/>
        <w:ind w:firstLineChars="200" w:firstLine="420"/>
        <w:jc w:val="left"/>
        <w:rPr>
          <w:rFonts w:ascii="宋体" w:hAnsi="宋体"/>
          <w:b/>
          <w:color w:val="000000" w:themeColor="text1"/>
          <w:szCs w:val="21"/>
        </w:rPr>
      </w:pPr>
      <w:r>
        <w:rPr>
          <w:rFonts w:ascii="宋体" w:hAnsi="宋体"/>
          <w:color w:val="000000" w:themeColor="text1"/>
          <w:szCs w:val="21"/>
        </w:rPr>
        <w:t>2</w:t>
      </w:r>
      <w:r>
        <w:rPr>
          <w:rFonts w:ascii="宋体" w:hAnsi="宋体" w:hint="eastAsia"/>
          <w:color w:val="000000" w:themeColor="text1"/>
          <w:szCs w:val="21"/>
        </w:rPr>
        <w:t>、特殊情况下，采购人可与供应商协商延缓投标文件的有效期，这种要求和答复均以书面形式进行。</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、供应商可拒绝接受延期要求。同意延长有效期的供应商不能修改投标文件。</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七、投标文件的形式和效力</w:t>
      </w:r>
    </w:p>
    <w:p w:rsidR="004A7528" w:rsidRDefault="00112185">
      <w:pPr>
        <w:spacing w:line="400" w:lineRule="exact"/>
        <w:ind w:firstLineChars="200" w:firstLine="420"/>
        <w:rPr>
          <w:rFonts w:ascii="宋体" w:hAnsi="宋体" w:cs="宋体"/>
          <w:color w:val="000000" w:themeColor="text1"/>
          <w:szCs w:val="21"/>
        </w:rPr>
      </w:pPr>
      <w:bookmarkStart w:id="12" w:name="_Hlk23147633"/>
      <w:bookmarkStart w:id="13" w:name="_Hlk23150950"/>
      <w:r>
        <w:rPr>
          <w:rFonts w:ascii="宋体" w:hAnsi="宋体" w:cs="宋体" w:hint="eastAsia"/>
          <w:color w:val="000000" w:themeColor="text1"/>
          <w:szCs w:val="21"/>
        </w:rPr>
        <w:t>1、投标文件分为电子投标文件以及备份投标文件，备份投标文件为以</w:t>
      </w:r>
      <w:r>
        <w:rPr>
          <w:rFonts w:ascii="宋体" w:hAnsi="宋体" w:cs="宋体" w:hint="eastAsia"/>
          <w:color w:val="000000" w:themeColor="text1"/>
          <w:kern w:val="0"/>
          <w:szCs w:val="21"/>
        </w:rPr>
        <w:t>U盘或光盘存储的电子</w:t>
      </w:r>
      <w:r>
        <w:rPr>
          <w:rFonts w:ascii="宋体" w:hAnsi="宋体" w:cs="宋体" w:hint="eastAsia"/>
          <w:color w:val="000000" w:themeColor="text1"/>
          <w:szCs w:val="21"/>
        </w:rPr>
        <w:t>备份投标文件。</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2、电子投标文件，按“项目采购-电子招投标操作指南”及本招标文件要求制作，并加密。</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3、以</w:t>
      </w:r>
      <w:r>
        <w:rPr>
          <w:rFonts w:ascii="宋体" w:hAnsi="宋体" w:cs="宋体" w:hint="eastAsia"/>
          <w:color w:val="000000" w:themeColor="text1"/>
          <w:kern w:val="0"/>
          <w:szCs w:val="21"/>
        </w:rPr>
        <w:t>U盘或光盘存储的电子</w:t>
      </w:r>
      <w:r>
        <w:rPr>
          <w:rFonts w:ascii="宋体" w:hAnsi="宋体" w:cs="宋体" w:hint="eastAsia"/>
          <w:color w:val="000000" w:themeColor="text1"/>
          <w:szCs w:val="21"/>
        </w:rPr>
        <w:t>备份投标文件，按“项目采购-电子招投标操作指南”制作的电子备份文件。</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4、投标文件填写字迹必须清楚、工整，对不同文字文本投标文件的解释发生异议的，以中文文本为准。</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5、投标文件的效力</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投标文件的启用，按先后顺位分别为电子投标文件、以</w:t>
      </w:r>
      <w:r>
        <w:rPr>
          <w:rFonts w:ascii="宋体" w:hAnsi="宋体" w:cs="宋体" w:hint="eastAsia"/>
          <w:color w:val="000000" w:themeColor="text1"/>
          <w:kern w:val="0"/>
          <w:szCs w:val="21"/>
        </w:rPr>
        <w:t>U盘或光盘存储的电子</w:t>
      </w:r>
      <w:r>
        <w:rPr>
          <w:rFonts w:ascii="宋体" w:hAnsi="宋体" w:cs="宋体" w:hint="eastAsia"/>
          <w:color w:val="000000" w:themeColor="text1"/>
          <w:szCs w:val="21"/>
        </w:rPr>
        <w:t>备份投标文件。在下一顺位的投标文件启用时，前一顺位的投标文件自动失效。</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电子投标文件未能按时解密，供应商提供了电子备份投标文件的，以电子备份投标文件作为依据，否则视为投标文件撤回。电子投标文件已按时解密的，电子备份投标文件自动失效。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1、投标文件的组成：</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A、第一册：资格审查文件</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资格审查文件封面；</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A1、关于资格的承诺函；</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A2、营业执照或者电子营业执照（或事业法人登记证副本或其他登记证明材料）复印件加盖供应商公章（供应商如果有名称变更的，应提供由行政主管部门出具的变更证明文件复印件加盖供应商公章）。</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B、第二册：商务技术文件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商务技术文件封面；</w:t>
      </w:r>
    </w:p>
    <w:p w:rsidR="004A7528" w:rsidRDefault="00112185">
      <w:pPr>
        <w:spacing w:line="400" w:lineRule="exact"/>
        <w:ind w:firstLineChars="200" w:firstLine="420"/>
        <w:jc w:val="left"/>
        <w:rPr>
          <w:rFonts w:ascii="宋体" w:hAnsi="宋体"/>
          <w:color w:val="000000" w:themeColor="text1"/>
          <w:szCs w:val="21"/>
        </w:rPr>
      </w:pPr>
      <w:bookmarkStart w:id="14" w:name="_Hlk46015040"/>
      <w:bookmarkStart w:id="15" w:name="_Hlk41853457"/>
      <w:bookmarkStart w:id="16" w:name="_Hlk41852881"/>
      <w:r>
        <w:rPr>
          <w:rFonts w:ascii="宋体" w:hAnsi="宋体" w:hint="eastAsia"/>
          <w:color w:val="000000" w:themeColor="text1"/>
          <w:szCs w:val="21"/>
        </w:rPr>
        <w:t>B1、投标书；</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B2、法定代表人身份证明；</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B3、法定代表人授权书（投标文件由授权代表签字的须提供）；</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B4、供应商一般情况表；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B5、商务条款响应表；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B6、技术条款响应表；</w:t>
      </w:r>
    </w:p>
    <w:bookmarkEnd w:id="14"/>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w:t>
      </w:r>
      <w:r>
        <w:rPr>
          <w:rFonts w:ascii="宋体" w:hAnsi="宋体"/>
          <w:color w:val="000000" w:themeColor="text1"/>
          <w:szCs w:val="21"/>
        </w:rPr>
        <w:t>7</w:t>
      </w:r>
      <w:r>
        <w:rPr>
          <w:rFonts w:ascii="宋体" w:hAnsi="宋体" w:hint="eastAsia"/>
          <w:color w:val="000000" w:themeColor="text1"/>
          <w:szCs w:val="21"/>
        </w:rPr>
        <w:t>、第三章“评标办法及标准”中“商务分”要求提供的资料（如有需提供）；</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B</w:t>
      </w:r>
      <w:r>
        <w:rPr>
          <w:rFonts w:ascii="宋体" w:hAnsi="宋体"/>
          <w:color w:val="000000" w:themeColor="text1"/>
          <w:szCs w:val="21"/>
        </w:rPr>
        <w:t>8</w:t>
      </w:r>
      <w:r>
        <w:rPr>
          <w:rFonts w:ascii="宋体" w:hAnsi="宋体" w:hint="eastAsia"/>
          <w:color w:val="000000" w:themeColor="text1"/>
          <w:szCs w:val="21"/>
        </w:rPr>
        <w:t>、供应商认为需要的其他资料（如有需提供）。</w:t>
      </w:r>
    </w:p>
    <w:bookmarkEnd w:id="15"/>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▲“商务技术文件”中不得出现涉及投标价格的内容，否则作无效标处理。</w:t>
      </w:r>
    </w:p>
    <w:bookmarkEnd w:id="12"/>
    <w:bookmarkEnd w:id="16"/>
    <w:p w:rsidR="004A7528" w:rsidRDefault="00112185">
      <w:pPr>
        <w:spacing w:line="400" w:lineRule="exact"/>
        <w:ind w:firstLineChars="200" w:firstLine="422"/>
        <w:jc w:val="left"/>
        <w:rPr>
          <w:rFonts w:ascii="宋体" w:hAnsi="宋体"/>
          <w:b/>
          <w:color w:val="000000" w:themeColor="text1"/>
          <w:szCs w:val="21"/>
        </w:rPr>
      </w:pPr>
      <w:r>
        <w:rPr>
          <w:rFonts w:ascii="宋体" w:hAnsi="宋体"/>
          <w:b/>
          <w:color w:val="000000" w:themeColor="text1"/>
          <w:szCs w:val="21"/>
        </w:rPr>
        <w:t>C</w:t>
      </w:r>
      <w:r>
        <w:rPr>
          <w:rFonts w:ascii="宋体" w:hAnsi="宋体" w:hint="eastAsia"/>
          <w:b/>
          <w:color w:val="000000" w:themeColor="text1"/>
          <w:szCs w:val="21"/>
        </w:rPr>
        <w:t>、第三册：报价文件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报价文件封面；</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C1</w:t>
      </w:r>
      <w:r>
        <w:rPr>
          <w:rFonts w:ascii="宋体" w:hAnsi="宋体" w:hint="eastAsia"/>
          <w:color w:val="000000" w:themeColor="text1"/>
          <w:szCs w:val="21"/>
        </w:rPr>
        <w:t>、开标一览表；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2</w:t>
      </w:r>
      <w:r>
        <w:rPr>
          <w:rFonts w:ascii="宋体" w:hAnsi="宋体" w:hint="eastAsia"/>
          <w:color w:val="000000" w:themeColor="text1"/>
          <w:szCs w:val="21"/>
        </w:rPr>
        <w:t>、分项报价表；</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color w:val="000000" w:themeColor="text1"/>
          <w:szCs w:val="21"/>
        </w:rPr>
        <w:t>3</w:t>
      </w:r>
      <w:r>
        <w:rPr>
          <w:rFonts w:ascii="宋体" w:hAnsi="宋体" w:cs="宋体" w:hint="eastAsia"/>
          <w:color w:val="000000" w:themeColor="text1"/>
          <w:szCs w:val="21"/>
        </w:rPr>
        <w:t>、中小企业声明函（格式见附件）；</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color w:val="000000" w:themeColor="text1"/>
          <w:szCs w:val="21"/>
        </w:rPr>
        <w:t>4</w:t>
      </w:r>
      <w:r>
        <w:rPr>
          <w:rFonts w:ascii="宋体" w:hAnsi="宋体" w:cs="宋体" w:hint="eastAsia"/>
          <w:color w:val="000000" w:themeColor="text1"/>
          <w:szCs w:val="21"/>
        </w:rPr>
        <w:t>、残疾人福利性单位的：提供残疾人福利性单位声明函（如有需提供）（格式见附件）；</w:t>
      </w:r>
    </w:p>
    <w:p w:rsidR="004A7528" w:rsidRDefault="00112185">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C</w:t>
      </w:r>
      <w:r>
        <w:rPr>
          <w:rFonts w:ascii="宋体" w:hAnsi="宋体" w:cs="宋体"/>
          <w:color w:val="000000" w:themeColor="text1"/>
          <w:szCs w:val="21"/>
        </w:rPr>
        <w:t>5</w:t>
      </w:r>
      <w:r>
        <w:rPr>
          <w:rFonts w:ascii="宋体" w:hAnsi="宋体" w:cs="宋体" w:hint="eastAsia"/>
          <w:color w:val="000000" w:themeColor="text1"/>
          <w:szCs w:val="21"/>
        </w:rPr>
        <w:t>、监狱企业（监狱和戒毒企业）提供自己企业的产品（服务）的：提供由省级以上监狱管理局、戒毒管理局（含新疆生产建设兵团）出具的属于监狱企业的证明文件扫描件（如有需提供）。</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C6</w:t>
      </w:r>
      <w:r>
        <w:rPr>
          <w:rFonts w:ascii="宋体" w:hAnsi="宋体" w:hint="eastAsia"/>
          <w:color w:val="000000" w:themeColor="text1"/>
          <w:szCs w:val="21"/>
        </w:rPr>
        <w:t>、供应商认为需要的其他资料（如有需提供）。</w:t>
      </w:r>
    </w:p>
    <w:bookmarkEnd w:id="13"/>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八、投标文件的份数、密封、签署</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1.供应商应按本招标文件规定的格式和顺序编制投标文件并标注页码，投标文件内容不完整、编排混乱导致投标文件被误读、漏读或者查找不到相关内容的，由供应商自行承担相关责任。</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2.供应商于“政采云”上提供电子投标文件（电子投标文件中所须加盖公章部分均采用CA签章），并根据“政采云供应商项目采购-电子招投标操作指南”及本招标文件规定的格式和顺序编制电</w:t>
      </w:r>
      <w:r>
        <w:rPr>
          <w:rFonts w:ascii="宋体" w:hAnsi="宋体" w:hint="eastAsia"/>
          <w:color w:val="000000" w:themeColor="text1"/>
          <w:szCs w:val="21"/>
        </w:rPr>
        <w:lastRenderedPageBreak/>
        <w:t>子投标文件并进行关联定位。未传输递交电子投标文件的，投标无效。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3.备份电子投标文件：可以U盘或光盘形式提供的备份电子投标文件数量1份，并单独密封递交，外包装封面上应注明供应商名称、供应商地址、投标文件名称（电子备份文件）、项目名称、项目编号及“在202</w:t>
      </w:r>
      <w:r>
        <w:rPr>
          <w:rFonts w:ascii="宋体" w:hAnsi="宋体"/>
          <w:color w:val="000000" w:themeColor="text1"/>
          <w:szCs w:val="21"/>
        </w:rPr>
        <w:t>5</w:t>
      </w:r>
      <w:r>
        <w:rPr>
          <w:rFonts w:ascii="宋体" w:hAnsi="宋体" w:hint="eastAsia"/>
          <w:color w:val="000000" w:themeColor="text1"/>
          <w:szCs w:val="21"/>
        </w:rPr>
        <w:t>年</w:t>
      </w:r>
      <w:r>
        <w:rPr>
          <w:rFonts w:ascii="宋体" w:hAnsi="宋体"/>
          <w:color w:val="000000" w:themeColor="text1"/>
          <w:szCs w:val="21"/>
        </w:rPr>
        <w:t>1</w:t>
      </w:r>
      <w:r>
        <w:rPr>
          <w:rFonts w:ascii="宋体" w:hAnsi="宋体" w:hint="eastAsia"/>
          <w:color w:val="000000" w:themeColor="text1"/>
          <w:szCs w:val="21"/>
        </w:rPr>
        <w:t>月</w:t>
      </w:r>
      <w:r>
        <w:rPr>
          <w:rFonts w:ascii="宋体" w:hAnsi="宋体"/>
          <w:color w:val="000000" w:themeColor="text1"/>
          <w:szCs w:val="21"/>
        </w:rPr>
        <w:t>23</w:t>
      </w:r>
      <w:r>
        <w:rPr>
          <w:rFonts w:ascii="宋体" w:hAnsi="宋体" w:hint="eastAsia"/>
          <w:color w:val="000000" w:themeColor="text1"/>
          <w:szCs w:val="21"/>
        </w:rPr>
        <w:t xml:space="preserve"> 日</w:t>
      </w:r>
      <w:r>
        <w:rPr>
          <w:rFonts w:ascii="宋体" w:hAnsi="宋体"/>
          <w:color w:val="000000" w:themeColor="text1"/>
          <w:szCs w:val="21"/>
        </w:rPr>
        <w:t>9</w:t>
      </w:r>
      <w:r>
        <w:rPr>
          <w:rFonts w:ascii="宋体" w:hAnsi="宋体" w:hint="eastAsia"/>
          <w:color w:val="000000" w:themeColor="text1"/>
          <w:szCs w:val="21"/>
        </w:rPr>
        <w:t>时30分之前不得启封”字样，并加盖供应商公章，如果供应商未加写标记，招标人对投标文件的误投和提前启封不负责任。（备份文件由投标人自行决定是否提交）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4.投标文件字迹必须清楚、工整，对不同文字文本投标文件的解释发生异议的，以中文文本为准。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九、投标文件的形式、效力和递交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1.投标文件分为电子投标文件和电子备份投标文件（若提交的）。</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2.电子投标文件，按“政采云供应商项目采购-电子招投标操作指南”及本招标文件要求制作、加密并递交。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3.电子备份投标文件，即电子投标文件按“政采云供应商项目采购-电子招投标操作指南”制作的备份文件。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4.投标文件的效力</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4.1投标文件的启用，按先后顺位分别为电子投标文件、电子备份投标文件。在下一顺位的投标文件启用时，前一顺位的投标文件自动失效。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4.2投标、响应文件未按时解密，供应商提供了备份投标、响应文件的，以备份投标、响应文件作为依据，否则视为投标、响应文件撤回。投标、响应文件已按时解密的，备份投标、响应文件自动失效。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5.投标文件的递交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供应商于投标截止时间（开标时间）之前将电子投标文件上传到“政采云”平台。</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投标供应商可将U盘或DVD光盘等介质存储的电子备份投标文件密封并盖单位公章后邮寄至指定地址，邮寄地址：浙江天成项目管理有限公司（慈溪市古塘街道大发路145号附楼三楼302室），联系人：岑工，联系电话：0574-58976332，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十、投标文件的密封和标记</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1、电子投标文件：供应商应根据“项目采购-电子招投标操作指南”及本招标文件规定的格式和顺序编制电子投标文件并进行关联定位。</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2、以U盘或光盘存储的电子备份投标文件用封袋密封后递交。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3、电子备份投标文件须在封袋上分别注明：</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（1）注    明： </w:t>
      </w:r>
      <w:r>
        <w:rPr>
          <w:rFonts w:ascii="宋体" w:hAnsi="宋体" w:hint="eastAsia"/>
          <w:color w:val="000000" w:themeColor="text1"/>
          <w:szCs w:val="21"/>
          <w:u w:val="single"/>
        </w:rPr>
        <w:t xml:space="preserve">               “电子备份投标文件”         </w:t>
      </w:r>
      <w:r>
        <w:rPr>
          <w:rFonts w:ascii="宋体" w:hAnsi="宋体" w:hint="eastAsia"/>
          <w:color w:val="000000" w:themeColor="text1"/>
          <w:szCs w:val="21"/>
        </w:rPr>
        <w:t xml:space="preserve"> ；</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（2）项目编号：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（3）项目名称： </w:t>
      </w:r>
      <w:r>
        <w:rPr>
          <w:rFonts w:ascii="宋体" w:hAnsi="宋体" w:hint="eastAsia"/>
          <w:color w:val="000000" w:themeColor="text1"/>
          <w:szCs w:val="21"/>
          <w:u w:val="single"/>
        </w:rPr>
        <w:t xml:space="preserve">                        </w:t>
      </w:r>
      <w:r>
        <w:rPr>
          <w:rFonts w:ascii="宋体" w:hAnsi="宋体" w:hint="eastAsia"/>
          <w:color w:val="000000" w:themeColor="text1"/>
          <w:szCs w:val="21"/>
        </w:rPr>
        <w:t>；</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 xml:space="preserve">（4）所投标项（如有多个标项须填写）：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（5）在       年       月       日（规定的开标日期和时间）前不准启封；</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（6）供应商的名称： </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供应商须在包封上加盖供应商公章或由其法定代表人（或授权代表）签字。</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供应商未按上述要求标记的，采购人（代理机构）不承担错放或提前开封的责任。</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十一、开标</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1、代理机构在招标文件规定的时间和地点公开开标。</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2、电子投标开标及评审程序：分两阶段开标。</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第一阶段开标（资格审查文件及商务技术文件）：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（1）宣布开标；</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本项目实行网上投标，采用电子投标文件。若供应商参与投标，自行承担投标一切费用。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（3）介绍开标现场的人员情况；</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（4）宣读递交投标文件的供应商名单、开标纪律、应当回避的情形等注意事项；</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（5）按顺序开启“资格审查文件”、“商务技术文件”，宣读供应商名称，并做开标记录；</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（6）第一阶段开标记录签字确认；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（7）告知供应商第二阶段开标的有关事宜；</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（8）第一阶段开标结束。</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评标委员会对“资格审查文件”、“商务技术文件”进行评审。</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第二阶段开标（报价文件）：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（1）在政府采购云平台宣告第一阶段评审无效供应商名单及理由；</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（2）公布经第一阶段评审符合招标文件要求的供应商的商务和技术得分情况；</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（3）按第一阶段开标顺序在政府采购云平台开启除第一阶段无效标外的供应商的“报价文件”，宣读投标文件中“开标一览表”内容，以及采购人认为必要的其他内容与记录，并做开标记录；</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（4）第二阶段开标记录签字确认；</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休会，评标委员会对“报价文件”进行评审。</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（5）在政府采购云平台公布中标候选人名单及采购人最终确定中标供应商名单的时间和公告方式等；</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（6）第二阶段开标结束。</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3、特别说明：政府采购云平台如对电子化开标及评审程序有调整的，按调整后的程序操作。</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本项目原则上采用政采云电子投标开标及评审程序，但有下情形之一的，按以下情况处理：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lastRenderedPageBreak/>
        <w:t>（1）若供应商在规定时间内无法解密或解密失败，代理机构将开启上述供应商递交的以U盘或光盘存储的电子备份投标文件，上传至政采云平台项目采购模块，以完成开标，电子投标文件自动失效。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（2）采购过程中出现以下情形，导致电子交易平台无法正常运行，或者无法保证电子交易的公平、公正和安全时，采购人（或代理机构）可中止电子交易活动：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2.1电子交易平台发生故障而无法登录访问的；</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2.2电子交易平台应用或数据库出现错误，不能进行正常操作的；</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2.3电子交易平台发现严重安全漏洞，有潜在泄密危险的；</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2.4病毒发作导致不能进行正常操作的； </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2.5其他无法保证电子交易的公平、公正和安全的情况。</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出现前款规定情形，不影响采购公平、公正性的，采购人（或代理机构）可以待上述情形消除后继续组织电子交易活动。</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十二、评标</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1、采购人依据《中华人民共和国政府采购法》、《中华人民共和国政府采购法实施条例》等有关规定组建评标委员会。评标委员会由采购人代表和专家组成，负责本项目的评标工作。</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2、评标活动遵循公开、公平、公正、科学和择优的原则。</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3、评标委员会按照第三章“评标办法及标准”对投标文件进行评审。第三章“评标办法及标准”没有规定的方法、评审因素和标准，不作为评标依据。</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十三、招标文件的澄清和修改</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十四、质疑</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4、供应商质疑实行实名制，质疑函应当署名，供应商为自然人的，应当由本人签字；供应商为法</w:t>
      </w:r>
      <w:r>
        <w:rPr>
          <w:rFonts w:ascii="宋体" w:hAnsi="宋体" w:hint="eastAsia"/>
          <w:color w:val="000000" w:themeColor="text1"/>
          <w:szCs w:val="21"/>
        </w:rPr>
        <w:lastRenderedPageBreak/>
        <w:t>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5、采购人、代理机构接收质疑函的方式：只接收供应商以当面递交、邮寄、传真、电子邮件或者通过政采云平台在线方式提出的质疑函，以其他方式提出的质疑不予接收。</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采取邮寄方式的，提出质疑的时间为质疑函原件交邮的时间（以邮戳时间或快递收件时间为准）。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采取传真、电子邮件方式的，供应商应当在传真、电子邮件发出后将质疑函原件邮寄给被质疑人，提出质疑的时间为质疑函原件交邮的时间（以邮戳时间或快递收件时间为准）。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6、采购人、代理机构以实际收到质疑函原件之日作为收到质疑函的日期，将在收到质疑函后7个工作日内作出答复。</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7、采购人、代理机构接收质疑函的联系人、联系电话和通讯地址等信息详见招标公告。</w:t>
      </w:r>
    </w:p>
    <w:p w:rsidR="004A7528" w:rsidRDefault="00112185">
      <w:pPr>
        <w:spacing w:line="400" w:lineRule="exact"/>
        <w:ind w:firstLineChars="200" w:firstLine="422"/>
        <w:jc w:val="left"/>
        <w:rPr>
          <w:rFonts w:ascii="宋体" w:hAnsi="宋体"/>
          <w:color w:val="000000" w:themeColor="text1"/>
          <w:szCs w:val="21"/>
        </w:rPr>
      </w:pPr>
      <w:r>
        <w:rPr>
          <w:rFonts w:ascii="宋体" w:hAnsi="宋体"/>
          <w:b/>
          <w:color w:val="000000" w:themeColor="text1"/>
          <w:szCs w:val="21"/>
        </w:rPr>
        <w:t>▲</w:t>
      </w:r>
      <w:r>
        <w:rPr>
          <w:rFonts w:ascii="宋体" w:hAnsi="宋体" w:hint="eastAsia"/>
          <w:b/>
          <w:color w:val="000000" w:themeColor="text1"/>
          <w:szCs w:val="21"/>
        </w:rPr>
        <w:t>十六、 最高限价</w:t>
      </w:r>
    </w:p>
    <w:p w:rsidR="004A7528" w:rsidRDefault="00112185">
      <w:pPr>
        <w:spacing w:line="400" w:lineRule="exact"/>
        <w:ind w:firstLineChars="200" w:firstLine="420"/>
        <w:jc w:val="left"/>
        <w:rPr>
          <w:rFonts w:ascii="宋体" w:hAnsi="宋体"/>
          <w:color w:val="000000" w:themeColor="text1"/>
          <w:szCs w:val="21"/>
        </w:rPr>
      </w:pPr>
      <w:bookmarkStart w:id="17" w:name="_Hlk37142004"/>
      <w:r>
        <w:rPr>
          <w:rFonts w:ascii="宋体" w:hAnsi="宋体" w:hint="eastAsia"/>
          <w:color w:val="000000" w:themeColor="text1"/>
          <w:szCs w:val="21"/>
        </w:rPr>
        <w:t>本次公开招标设有最高</w:t>
      </w:r>
      <w:r>
        <w:rPr>
          <w:rFonts w:ascii="宋体" w:hAnsi="宋体"/>
          <w:color w:val="000000" w:themeColor="text1"/>
          <w:szCs w:val="21"/>
        </w:rPr>
        <w:t>限</w:t>
      </w:r>
      <w:r>
        <w:rPr>
          <w:rFonts w:ascii="宋体" w:hAnsi="宋体" w:hint="eastAsia"/>
          <w:color w:val="000000" w:themeColor="text1"/>
          <w:szCs w:val="21"/>
        </w:rPr>
        <w:t>价：</w:t>
      </w:r>
      <w:r>
        <w:rPr>
          <w:rFonts w:ascii="宋体" w:hAnsi="宋体"/>
          <w:color w:val="000000" w:themeColor="text1"/>
          <w:szCs w:val="21"/>
        </w:rPr>
        <w:t>17986317元</w:t>
      </w:r>
      <w:r>
        <w:rPr>
          <w:rFonts w:ascii="宋体" w:hAnsi="宋体" w:hint="eastAsia"/>
          <w:color w:val="000000" w:themeColor="text1"/>
          <w:szCs w:val="21"/>
        </w:rPr>
        <w:t>；投标报价超出对应最高限价的投标无效。</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十七、招标代理服务费</w:t>
      </w:r>
    </w:p>
    <w:bookmarkEnd w:id="17"/>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1、招标代理服务费金额</w:t>
      </w:r>
      <w:bookmarkStart w:id="18" w:name="OLE_LINK22"/>
      <w:r>
        <w:rPr>
          <w:rFonts w:ascii="宋体" w:hAnsi="宋体" w:hint="eastAsia"/>
          <w:color w:val="000000" w:themeColor="text1"/>
          <w:szCs w:val="21"/>
        </w:rPr>
        <w:t>：</w:t>
      </w:r>
      <w:bookmarkStart w:id="19" w:name="OLE_LINK20"/>
      <w:bookmarkStart w:id="20" w:name="OLE_LINK19"/>
      <w:r>
        <w:rPr>
          <w:rFonts w:ascii="宋体" w:hAnsi="宋体" w:hint="eastAsia"/>
          <w:color w:val="000000" w:themeColor="text1"/>
          <w:szCs w:val="21"/>
        </w:rPr>
        <w:t>按服务招标的中标金额分档累计计取，100万以下为1.</w:t>
      </w:r>
      <w:r>
        <w:rPr>
          <w:rFonts w:ascii="宋体" w:hAnsi="宋体"/>
          <w:color w:val="000000" w:themeColor="text1"/>
          <w:szCs w:val="21"/>
        </w:rPr>
        <w:t>35</w:t>
      </w:r>
      <w:r>
        <w:rPr>
          <w:rFonts w:ascii="宋体" w:hAnsi="宋体" w:hint="eastAsia"/>
          <w:color w:val="000000" w:themeColor="text1"/>
          <w:szCs w:val="21"/>
        </w:rPr>
        <w:t>%、100万至500万为0.</w:t>
      </w:r>
      <w:r>
        <w:rPr>
          <w:rFonts w:ascii="宋体" w:hAnsi="宋体"/>
          <w:color w:val="000000" w:themeColor="text1"/>
          <w:szCs w:val="21"/>
        </w:rPr>
        <w:t>72</w:t>
      </w:r>
      <w:r>
        <w:rPr>
          <w:rFonts w:ascii="宋体" w:hAnsi="宋体" w:hint="eastAsia"/>
          <w:color w:val="000000" w:themeColor="text1"/>
          <w:szCs w:val="21"/>
        </w:rPr>
        <w:t>% ，500万至1000万0.</w:t>
      </w:r>
      <w:r>
        <w:rPr>
          <w:rFonts w:ascii="宋体" w:hAnsi="宋体"/>
          <w:color w:val="000000" w:themeColor="text1"/>
          <w:szCs w:val="21"/>
        </w:rPr>
        <w:t>405</w:t>
      </w:r>
      <w:r>
        <w:rPr>
          <w:rFonts w:ascii="宋体" w:hAnsi="宋体" w:hint="eastAsia"/>
          <w:color w:val="000000" w:themeColor="text1"/>
          <w:szCs w:val="21"/>
        </w:rPr>
        <w:t>%，1000万至5000万0.2</w:t>
      </w:r>
      <w:r>
        <w:rPr>
          <w:rFonts w:ascii="宋体" w:hAnsi="宋体"/>
          <w:color w:val="000000" w:themeColor="text1"/>
          <w:szCs w:val="21"/>
        </w:rPr>
        <w:t>25</w:t>
      </w:r>
      <w:r>
        <w:rPr>
          <w:rFonts w:ascii="宋体" w:hAnsi="宋体" w:hint="eastAsia"/>
          <w:color w:val="000000" w:themeColor="text1"/>
          <w:szCs w:val="21"/>
        </w:rPr>
        <w:t>%由中标单位支付。</w:t>
      </w:r>
    </w:p>
    <w:bookmarkEnd w:id="18"/>
    <w:bookmarkEnd w:id="19"/>
    <w:bookmarkEnd w:id="20"/>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2、中标供应商应在代理机构发出中标通知书5个工作日内向本代理机构支付招标代理服务费。</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3、招标代理服务费只收现金、银行票汇款、电汇款。</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账户名称：浙江天成项目管理有限公司</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开户银行：工行杭州市运河支行</w:t>
      </w:r>
    </w:p>
    <w:p w:rsidR="004A7528" w:rsidRDefault="00112185">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银行账号：1202051809900017143</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十八、特别说明</w:t>
      </w:r>
    </w:p>
    <w:p w:rsidR="004A7528" w:rsidRDefault="00112185">
      <w:pPr>
        <w:spacing w:line="400" w:lineRule="exact"/>
        <w:ind w:firstLineChars="200" w:firstLine="420"/>
        <w:rPr>
          <w:rFonts w:ascii="宋体" w:hAnsi="宋体" w:cs="宋体"/>
          <w:szCs w:val="21"/>
        </w:rPr>
      </w:pPr>
      <w:bookmarkStart w:id="21" w:name="_Toc441316546"/>
      <w:bookmarkStart w:id="22" w:name="_Toc46014187"/>
      <w:bookmarkStart w:id="23" w:name="_Toc25472"/>
      <w:bookmarkStart w:id="24" w:name="_Toc419729150"/>
      <w:bookmarkStart w:id="25" w:name="_Toc46014230"/>
      <w:bookmarkStart w:id="26" w:name="_Toc46014078"/>
      <w:bookmarkStart w:id="27" w:name="_Toc436408700"/>
      <w:bookmarkStart w:id="28" w:name="_Toc21541007"/>
      <w:r>
        <w:rPr>
          <w:rFonts w:ascii="宋体" w:hAnsi="宋体" w:cs="宋体"/>
          <w:szCs w:val="21"/>
        </w:rPr>
        <w:t>1</w:t>
      </w:r>
      <w:r>
        <w:rPr>
          <w:rFonts w:ascii="宋体" w:hAnsi="宋体" w:cs="宋体" w:hint="eastAsia"/>
          <w:szCs w:val="21"/>
        </w:rPr>
        <w:t>、政府采购活动中有关中小企业的相关规定（采购进口产品的项目不适用）：</w:t>
      </w:r>
      <w:bookmarkEnd w:id="21"/>
      <w:bookmarkEnd w:id="22"/>
      <w:bookmarkEnd w:id="23"/>
      <w:bookmarkEnd w:id="24"/>
      <w:bookmarkEnd w:id="25"/>
      <w:bookmarkEnd w:id="26"/>
      <w:bookmarkEnd w:id="27"/>
      <w:bookmarkEnd w:id="28"/>
    </w:p>
    <w:p w:rsidR="004A7528" w:rsidRDefault="00112185">
      <w:pPr>
        <w:spacing w:line="400" w:lineRule="exact"/>
        <w:ind w:firstLineChars="200" w:firstLine="420"/>
        <w:rPr>
          <w:rFonts w:ascii="宋体" w:hAnsi="宋体" w:cs="宋体"/>
          <w:szCs w:val="21"/>
        </w:rPr>
      </w:pPr>
      <w:bookmarkStart w:id="29" w:name="_Toc46014079"/>
      <w:bookmarkStart w:id="30" w:name="_Toc46014231"/>
      <w:bookmarkStart w:id="31" w:name="_Toc419729151"/>
      <w:bookmarkStart w:id="32" w:name="_Toc6263"/>
      <w:bookmarkStart w:id="33" w:name="_Toc436408701"/>
      <w:bookmarkStart w:id="34" w:name="_Toc46014188"/>
      <w:bookmarkStart w:id="35" w:name="_Toc21541008"/>
      <w:bookmarkStart w:id="36" w:name="_Toc441316547"/>
      <w:r>
        <w:rPr>
          <w:rFonts w:ascii="宋体" w:hAnsi="宋体" w:cs="宋体" w:hint="eastAsia"/>
          <w:szCs w:val="21"/>
        </w:rPr>
        <w:t>（</w:t>
      </w:r>
      <w:r>
        <w:rPr>
          <w:rFonts w:ascii="宋体" w:hAnsi="宋体" w:cs="宋体"/>
          <w:szCs w:val="21"/>
        </w:rPr>
        <w:t>1</w:t>
      </w:r>
      <w:r>
        <w:rPr>
          <w:rFonts w:ascii="宋体" w:hAnsi="宋体" w:cs="宋体" w:hint="eastAsia"/>
          <w:szCs w:val="21"/>
        </w:rPr>
        <w:t>）</w:t>
      </w:r>
      <w:bookmarkStart w:id="37" w:name="_Toc21541009"/>
      <w:bookmarkStart w:id="38" w:name="_Toc46014080"/>
      <w:bookmarkStart w:id="39" w:name="_Toc28411"/>
      <w:bookmarkStart w:id="40" w:name="_Toc46014189"/>
      <w:bookmarkStart w:id="41" w:name="_Toc419729152"/>
      <w:bookmarkStart w:id="42" w:name="_Toc441316548"/>
      <w:bookmarkStart w:id="43" w:name="_Toc46014232"/>
      <w:bookmarkStart w:id="44" w:name="_Toc436408702"/>
      <w:bookmarkEnd w:id="29"/>
      <w:bookmarkEnd w:id="30"/>
      <w:bookmarkEnd w:id="31"/>
      <w:bookmarkEnd w:id="32"/>
      <w:bookmarkEnd w:id="33"/>
      <w:bookmarkEnd w:id="34"/>
      <w:bookmarkEnd w:id="35"/>
      <w:bookmarkEnd w:id="36"/>
      <w:r>
        <w:rPr>
          <w:rFonts w:ascii="宋体" w:hAnsi="宋体" w:cs="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4A7528" w:rsidRDefault="00112185">
      <w:pPr>
        <w:spacing w:line="400" w:lineRule="exact"/>
        <w:ind w:firstLineChars="200" w:firstLine="420"/>
        <w:rPr>
          <w:rFonts w:ascii="宋体" w:hAnsi="宋体" w:cs="宋体"/>
          <w:szCs w:val="21"/>
        </w:rPr>
      </w:pPr>
      <w:bookmarkStart w:id="45" w:name="_Toc46014082"/>
      <w:bookmarkStart w:id="46" w:name="_Toc21541011"/>
      <w:bookmarkStart w:id="47" w:name="_Toc46014191"/>
      <w:bookmarkStart w:id="48" w:name="_Toc3477"/>
      <w:bookmarkStart w:id="49" w:name="_Toc436408704"/>
      <w:bookmarkStart w:id="50" w:name="_Toc46014234"/>
      <w:bookmarkStart w:id="51" w:name="_Toc419729154"/>
      <w:bookmarkStart w:id="52" w:name="_Toc441316550"/>
      <w:bookmarkEnd w:id="37"/>
      <w:bookmarkEnd w:id="38"/>
      <w:bookmarkEnd w:id="39"/>
      <w:bookmarkEnd w:id="40"/>
      <w:bookmarkEnd w:id="41"/>
      <w:bookmarkEnd w:id="42"/>
      <w:bookmarkEnd w:id="43"/>
      <w:bookmarkEnd w:id="44"/>
      <w:r>
        <w:rPr>
          <w:rFonts w:ascii="宋体" w:hAnsi="宋体" w:cs="宋体" w:hint="eastAsia"/>
          <w:szCs w:val="21"/>
        </w:rPr>
        <w:t>（</w:t>
      </w:r>
      <w:r>
        <w:rPr>
          <w:rFonts w:ascii="宋体" w:hAnsi="宋体" w:cs="宋体"/>
          <w:szCs w:val="21"/>
        </w:rPr>
        <w:t>2</w:t>
      </w:r>
      <w:r>
        <w:rPr>
          <w:rFonts w:ascii="宋体" w:hAnsi="宋体" w:cs="宋体" w:hint="eastAsia"/>
          <w:szCs w:val="21"/>
        </w:rPr>
        <w:t>）在政府采购活动中，投标人提供的货物、工程或者服务符合下列情形的，享受本办法规定的中小企业扶持政策：</w:t>
      </w:r>
    </w:p>
    <w:p w:rsidR="004A7528" w:rsidRDefault="00112185">
      <w:pPr>
        <w:spacing w:line="400" w:lineRule="exact"/>
        <w:ind w:firstLineChars="200" w:firstLine="420"/>
        <w:rPr>
          <w:rFonts w:ascii="宋体" w:hAnsi="宋体" w:cs="宋体"/>
          <w:szCs w:val="21"/>
        </w:rPr>
      </w:pPr>
      <w:r>
        <w:rPr>
          <w:rFonts w:ascii="宋体" w:hAnsi="宋体" w:cs="宋体" w:hint="eastAsia"/>
          <w:szCs w:val="21"/>
        </w:rPr>
        <w:t>（一）在货物采购项目中，货物由中小企业制造，即货物由中小企业生产且使用该中小企业商号或者注册商标；</w:t>
      </w:r>
    </w:p>
    <w:p w:rsidR="004A7528" w:rsidRDefault="00112185">
      <w:pPr>
        <w:spacing w:line="400" w:lineRule="exact"/>
        <w:ind w:firstLineChars="200" w:firstLine="420"/>
        <w:rPr>
          <w:rFonts w:ascii="宋体" w:hAnsi="宋体" w:cs="宋体"/>
          <w:szCs w:val="21"/>
        </w:rPr>
      </w:pPr>
      <w:r>
        <w:rPr>
          <w:rFonts w:ascii="宋体" w:hAnsi="宋体" w:cs="宋体" w:hint="eastAsia"/>
          <w:szCs w:val="21"/>
        </w:rPr>
        <w:t>（二）在工程采购项目中，工程由中小企业承建，即工程施工单位为中小企业；</w:t>
      </w:r>
    </w:p>
    <w:p w:rsidR="004A7528" w:rsidRDefault="00112185">
      <w:pPr>
        <w:spacing w:line="400" w:lineRule="exact"/>
        <w:ind w:firstLineChars="200" w:firstLine="420"/>
        <w:rPr>
          <w:rFonts w:ascii="宋体" w:hAnsi="宋体" w:cs="宋体"/>
          <w:szCs w:val="21"/>
        </w:rPr>
      </w:pPr>
      <w:r>
        <w:rPr>
          <w:rFonts w:ascii="宋体" w:hAnsi="宋体" w:cs="宋体" w:hint="eastAsia"/>
          <w:szCs w:val="21"/>
        </w:rPr>
        <w:t>（三）在服务采购项目中，服务由中小企业承接，即提供服务的人员为中小企业依照《中华人民共和国劳动合同法》订立劳动合同的从业人员。</w:t>
      </w:r>
    </w:p>
    <w:p w:rsidR="004A7528" w:rsidRDefault="00112185">
      <w:pPr>
        <w:spacing w:line="400" w:lineRule="exact"/>
        <w:ind w:firstLineChars="200" w:firstLine="420"/>
        <w:rPr>
          <w:rFonts w:ascii="宋体" w:hAnsi="宋体" w:cs="宋体"/>
          <w:szCs w:val="21"/>
        </w:rPr>
      </w:pPr>
      <w:r>
        <w:rPr>
          <w:rFonts w:ascii="宋体" w:hAnsi="宋体" w:cs="宋体" w:hint="eastAsia"/>
          <w:szCs w:val="21"/>
        </w:rPr>
        <w:t>在货物采购项目中，投标人提供的货物既有中小企业制造货物，也有大型企业制造货物的，不享受本办法规定的中小企业扶持政策。</w:t>
      </w:r>
    </w:p>
    <w:p w:rsidR="004A7528" w:rsidRDefault="00112185">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）参加政府采购活动的中小企业应当提供《中小企业声明函》（格式见第七章）。</w:t>
      </w:r>
      <w:bookmarkEnd w:id="45"/>
      <w:bookmarkEnd w:id="46"/>
      <w:bookmarkEnd w:id="47"/>
      <w:bookmarkEnd w:id="48"/>
      <w:bookmarkEnd w:id="49"/>
      <w:bookmarkEnd w:id="50"/>
      <w:bookmarkEnd w:id="51"/>
      <w:bookmarkEnd w:id="52"/>
    </w:p>
    <w:p w:rsidR="004A7528" w:rsidRDefault="00112185">
      <w:pPr>
        <w:spacing w:line="400" w:lineRule="exact"/>
        <w:ind w:firstLineChars="200" w:firstLine="420"/>
        <w:rPr>
          <w:rFonts w:ascii="宋体" w:hAnsi="宋体" w:cs="宋体"/>
          <w:szCs w:val="21"/>
        </w:rPr>
      </w:pPr>
      <w:bookmarkStart w:id="53" w:name="_Toc18519"/>
      <w:bookmarkStart w:id="54" w:name="_Toc46014192"/>
      <w:bookmarkStart w:id="55" w:name="_Toc46014235"/>
      <w:bookmarkStart w:id="56" w:name="_Toc419729155"/>
      <w:bookmarkStart w:id="57" w:name="_Toc46014083"/>
      <w:bookmarkStart w:id="58" w:name="_Toc436408705"/>
      <w:bookmarkStart w:id="59" w:name="_Toc441316551"/>
      <w:bookmarkStart w:id="60" w:name="_Toc21541012"/>
      <w:r>
        <w:rPr>
          <w:rFonts w:ascii="宋体" w:hAnsi="宋体" w:cs="宋体" w:hint="eastAsia"/>
          <w:szCs w:val="21"/>
        </w:rPr>
        <w:t>（</w:t>
      </w:r>
      <w:r>
        <w:rPr>
          <w:rFonts w:ascii="宋体" w:hAnsi="宋体" w:cs="宋体"/>
          <w:szCs w:val="21"/>
        </w:rPr>
        <w:t>4</w:t>
      </w:r>
      <w:r>
        <w:rPr>
          <w:rFonts w:ascii="宋体" w:hAnsi="宋体" w:cs="宋体" w:hint="eastAsia"/>
          <w:szCs w:val="21"/>
        </w:rPr>
        <w:t>）对于经主管预算单位统筹后未预留份额专门面向中小企业采购的采购项目，以及预留份额项</w:t>
      </w:r>
      <w:r>
        <w:rPr>
          <w:rFonts w:ascii="宋体" w:hAnsi="宋体" w:cs="宋体" w:hint="eastAsia"/>
          <w:szCs w:val="21"/>
        </w:rPr>
        <w:lastRenderedPageBreak/>
        <w:t>目中的非预留部分采购包，采购人、采购代理机构应当对符合本办法规定的小微企业报价给予</w:t>
      </w:r>
      <w:r>
        <w:rPr>
          <w:rFonts w:ascii="宋体" w:hAnsi="宋体" w:cs="宋体"/>
          <w:szCs w:val="21"/>
        </w:rPr>
        <w:t>1</w:t>
      </w:r>
      <w:r>
        <w:rPr>
          <w:rFonts w:ascii="宋体" w:hAnsi="宋体" w:cs="宋体" w:hint="eastAsia"/>
          <w:szCs w:val="21"/>
        </w:rPr>
        <w:t>0%的扣除，用扣除后的价格参加评审。具体扣除比例见第三章。</w:t>
      </w:r>
      <w:bookmarkEnd w:id="53"/>
      <w:bookmarkEnd w:id="54"/>
      <w:bookmarkEnd w:id="55"/>
      <w:bookmarkEnd w:id="56"/>
      <w:bookmarkEnd w:id="57"/>
      <w:bookmarkEnd w:id="58"/>
      <w:bookmarkEnd w:id="59"/>
      <w:bookmarkEnd w:id="60"/>
    </w:p>
    <w:p w:rsidR="004A7528" w:rsidRDefault="00112185">
      <w:pPr>
        <w:spacing w:line="400" w:lineRule="exact"/>
        <w:ind w:firstLineChars="200" w:firstLine="420"/>
        <w:rPr>
          <w:rFonts w:ascii="宋体" w:hAnsi="宋体" w:cs="宋体"/>
          <w:szCs w:val="21"/>
        </w:rPr>
      </w:pPr>
      <w:bookmarkStart w:id="61" w:name="_Toc15683"/>
      <w:bookmarkStart w:id="62" w:name="_Toc441316552"/>
      <w:bookmarkStart w:id="63" w:name="_Toc46014236"/>
      <w:bookmarkStart w:id="64" w:name="_Toc436408706"/>
      <w:bookmarkStart w:id="65" w:name="_Toc419729156"/>
      <w:bookmarkStart w:id="66" w:name="_Toc46014084"/>
      <w:bookmarkStart w:id="67" w:name="_Toc46014193"/>
      <w:bookmarkStart w:id="68" w:name="_Toc21541013"/>
      <w:r>
        <w:rPr>
          <w:rFonts w:ascii="宋体" w:hAnsi="宋体" w:cs="宋体" w:hint="eastAsia"/>
          <w:szCs w:val="21"/>
        </w:rPr>
        <w:t>（</w:t>
      </w:r>
      <w:r>
        <w:rPr>
          <w:rFonts w:ascii="宋体" w:hAnsi="宋体" w:cs="宋体"/>
          <w:szCs w:val="21"/>
        </w:rPr>
        <w:t>5</w:t>
      </w:r>
      <w:r>
        <w:rPr>
          <w:rFonts w:ascii="宋体" w:hAnsi="宋体" w:cs="宋体" w:hint="eastAsia"/>
          <w:szCs w:val="21"/>
        </w:rPr>
        <w:t>）采购活动过程中，对供应商的“中小企业”资格认定，以供应商提交的《中小企业声明函》为准，供应商必须实事求是地提交声明函，如有虚假，将依法承担法律责任。</w:t>
      </w:r>
      <w:bookmarkStart w:id="69" w:name="_Toc46014237"/>
      <w:bookmarkStart w:id="70" w:name="_Toc21541014"/>
      <w:bookmarkStart w:id="71" w:name="_Toc46014085"/>
      <w:bookmarkStart w:id="72" w:name="_Toc436408707"/>
      <w:bookmarkStart w:id="73" w:name="_Toc12057"/>
      <w:bookmarkStart w:id="74" w:name="_Toc46014194"/>
      <w:bookmarkStart w:id="75" w:name="_Toc419729157"/>
      <w:bookmarkStart w:id="76" w:name="_Toc441316553"/>
      <w:bookmarkEnd w:id="61"/>
      <w:bookmarkEnd w:id="62"/>
      <w:bookmarkEnd w:id="63"/>
      <w:bookmarkEnd w:id="64"/>
      <w:bookmarkEnd w:id="65"/>
      <w:bookmarkEnd w:id="66"/>
      <w:bookmarkEnd w:id="67"/>
      <w:bookmarkEnd w:id="68"/>
      <w:r>
        <w:rPr>
          <w:rFonts w:ascii="宋体" w:hAnsi="宋体" w:cs="宋体" w:hint="eastAsia"/>
          <w:szCs w:val="21"/>
        </w:rPr>
        <w:t>《中小企业声明函》由供应商提交，如供应商为代理商的，须自行采集制造商的中小企业划分类型信息填入相应栏目并对其真实性负责。</w:t>
      </w:r>
      <w:bookmarkEnd w:id="69"/>
      <w:bookmarkEnd w:id="70"/>
      <w:bookmarkEnd w:id="71"/>
      <w:bookmarkEnd w:id="72"/>
      <w:bookmarkEnd w:id="73"/>
      <w:bookmarkEnd w:id="74"/>
      <w:bookmarkEnd w:id="75"/>
      <w:bookmarkEnd w:id="76"/>
    </w:p>
    <w:p w:rsidR="004A7528" w:rsidRDefault="00112185">
      <w:pPr>
        <w:spacing w:line="400" w:lineRule="exact"/>
        <w:ind w:firstLineChars="200" w:firstLine="420"/>
        <w:rPr>
          <w:rFonts w:ascii="宋体" w:hAnsi="宋体" w:cs="宋体"/>
          <w:szCs w:val="21"/>
        </w:rPr>
      </w:pPr>
      <w:bookmarkStart w:id="77" w:name="_Toc495244277"/>
      <w:bookmarkStart w:id="78" w:name="_Toc46014238"/>
      <w:bookmarkStart w:id="79" w:name="_Toc26428"/>
      <w:bookmarkStart w:id="80" w:name="_Toc46014086"/>
      <w:bookmarkStart w:id="81" w:name="_Toc46014195"/>
      <w:bookmarkStart w:id="82" w:name="_Toc21541015"/>
      <w:r>
        <w:rPr>
          <w:rFonts w:ascii="宋体" w:hAnsi="宋体" w:cs="宋体"/>
          <w:szCs w:val="21"/>
        </w:rPr>
        <w:t>2</w:t>
      </w:r>
      <w:r>
        <w:rPr>
          <w:rFonts w:ascii="宋体" w:hAnsi="宋体" w:cs="宋体" w:hint="eastAsia"/>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77"/>
      <w:bookmarkEnd w:id="78"/>
      <w:bookmarkEnd w:id="79"/>
      <w:bookmarkEnd w:id="80"/>
      <w:bookmarkEnd w:id="81"/>
      <w:bookmarkEnd w:id="82"/>
    </w:p>
    <w:p w:rsidR="004A7528" w:rsidRDefault="00112185">
      <w:pPr>
        <w:spacing w:line="400" w:lineRule="exact"/>
        <w:ind w:firstLineChars="200" w:firstLine="420"/>
        <w:rPr>
          <w:rFonts w:ascii="宋体" w:hAnsi="宋体" w:cs="宋体"/>
          <w:szCs w:val="21"/>
        </w:rPr>
      </w:pPr>
      <w:bookmarkStart w:id="83" w:name="_Toc21541016"/>
      <w:bookmarkStart w:id="84" w:name="_Toc46014196"/>
      <w:bookmarkStart w:id="85" w:name="_Toc46014087"/>
      <w:bookmarkStart w:id="86" w:name="_Toc22421"/>
      <w:bookmarkStart w:id="87" w:name="_Toc46014239"/>
      <w:r>
        <w:rPr>
          <w:rFonts w:ascii="宋体" w:hAnsi="宋体" w:cs="宋体"/>
          <w:szCs w:val="21"/>
        </w:rPr>
        <w:t>3</w:t>
      </w:r>
      <w:r>
        <w:rPr>
          <w:rFonts w:ascii="宋体" w:hAnsi="宋体" w:cs="宋体" w:hint="eastAsia"/>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83"/>
      <w:bookmarkEnd w:id="84"/>
      <w:bookmarkEnd w:id="85"/>
      <w:bookmarkEnd w:id="86"/>
      <w:bookmarkEnd w:id="87"/>
    </w:p>
    <w:p w:rsidR="004A7528" w:rsidRDefault="00112185">
      <w:pPr>
        <w:spacing w:line="400" w:lineRule="exact"/>
        <w:ind w:firstLineChars="200" w:firstLine="420"/>
        <w:rPr>
          <w:rFonts w:ascii="宋体" w:hAnsi="宋体" w:cs="宋体"/>
          <w:szCs w:val="21"/>
        </w:rPr>
      </w:pPr>
      <w:bookmarkStart w:id="88" w:name="_Toc46014088"/>
      <w:bookmarkStart w:id="89" w:name="_Toc46014197"/>
      <w:bookmarkStart w:id="90" w:name="_Toc14131"/>
      <w:bookmarkStart w:id="91" w:name="_Toc46014240"/>
      <w:bookmarkStart w:id="92" w:name="_Toc21541017"/>
      <w:bookmarkStart w:id="93" w:name="_Toc419729158"/>
      <w:r>
        <w:rPr>
          <w:rFonts w:ascii="宋体" w:hAnsi="宋体" w:cs="宋体"/>
          <w:szCs w:val="21"/>
        </w:rPr>
        <w:t>4</w:t>
      </w:r>
      <w:r>
        <w:rPr>
          <w:rFonts w:ascii="宋体" w:hAnsi="宋体" w:cs="宋体" w:hint="eastAsia"/>
          <w:szCs w:val="21"/>
        </w:rPr>
        <w:t>、本项目不组织潜在供应商现场考察或者召开开标前答疑。</w:t>
      </w:r>
      <w:bookmarkEnd w:id="88"/>
      <w:bookmarkEnd w:id="89"/>
      <w:bookmarkEnd w:id="90"/>
      <w:bookmarkEnd w:id="91"/>
      <w:bookmarkEnd w:id="92"/>
    </w:p>
    <w:p w:rsidR="004A7528" w:rsidRDefault="00112185">
      <w:pPr>
        <w:spacing w:line="400" w:lineRule="exact"/>
        <w:ind w:firstLineChars="200" w:firstLine="420"/>
        <w:rPr>
          <w:rFonts w:ascii="宋体" w:hAnsi="宋体" w:cs="宋体"/>
          <w:szCs w:val="21"/>
        </w:rPr>
      </w:pPr>
      <w:bookmarkStart w:id="94" w:name="_Toc46014241"/>
      <w:bookmarkStart w:id="95" w:name="_Toc46014198"/>
      <w:bookmarkStart w:id="96" w:name="_Toc46014089"/>
      <w:bookmarkStart w:id="97" w:name="_Toc21541018"/>
      <w:bookmarkStart w:id="98" w:name="_Toc21897"/>
      <w:r>
        <w:rPr>
          <w:rFonts w:ascii="宋体" w:hAnsi="宋体" w:cs="宋体"/>
          <w:szCs w:val="21"/>
        </w:rPr>
        <w:t>5</w:t>
      </w:r>
      <w:r>
        <w:rPr>
          <w:rFonts w:ascii="宋体" w:hAnsi="宋体" w:cs="宋体" w:hint="eastAsia"/>
          <w:szCs w:val="21"/>
        </w:rPr>
        <w:t>、本文件未及事项，在签订合同时供需及使用方友好商定。</w:t>
      </w:r>
      <w:bookmarkEnd w:id="93"/>
      <w:bookmarkEnd w:id="94"/>
      <w:bookmarkEnd w:id="95"/>
      <w:bookmarkEnd w:id="96"/>
      <w:bookmarkEnd w:id="97"/>
      <w:bookmarkEnd w:id="98"/>
    </w:p>
    <w:p w:rsidR="004A7528" w:rsidRDefault="00112185">
      <w:pPr>
        <w:spacing w:line="400" w:lineRule="exact"/>
        <w:ind w:firstLineChars="200" w:firstLine="420"/>
        <w:rPr>
          <w:rFonts w:ascii="宋体" w:hAnsi="宋体" w:cs="宋体"/>
          <w:szCs w:val="21"/>
        </w:rPr>
      </w:pPr>
      <w:bookmarkStart w:id="99" w:name="_Toc419729159"/>
      <w:r>
        <w:rPr>
          <w:rFonts w:ascii="宋体" w:hAnsi="宋体" w:cs="宋体"/>
          <w:szCs w:val="21"/>
        </w:rPr>
        <w:t>6</w:t>
      </w:r>
      <w:r>
        <w:rPr>
          <w:rFonts w:ascii="宋体" w:hAnsi="宋体" w:cs="宋体" w:hint="eastAsia"/>
          <w:szCs w:val="21"/>
        </w:rPr>
        <w:t>、本招标文件解释权归采购人。</w:t>
      </w:r>
      <w:bookmarkEnd w:id="99"/>
    </w:p>
    <w:p w:rsidR="004A7528" w:rsidRDefault="004A7528">
      <w:pPr>
        <w:spacing w:line="400" w:lineRule="exact"/>
        <w:jc w:val="center"/>
        <w:outlineLvl w:val="0"/>
        <w:rPr>
          <w:rFonts w:ascii="宋体" w:hAnsi="宋体"/>
          <w:b/>
          <w:color w:val="000000" w:themeColor="text1"/>
          <w:sz w:val="32"/>
        </w:rPr>
      </w:pPr>
    </w:p>
    <w:p w:rsidR="004A7528" w:rsidRDefault="004A7528">
      <w:pPr>
        <w:tabs>
          <w:tab w:val="left" w:pos="3720"/>
        </w:tabs>
        <w:rPr>
          <w:rFonts w:ascii="宋体" w:hAnsi="宋体"/>
          <w:color w:val="000000" w:themeColor="text1"/>
          <w:sz w:val="32"/>
        </w:rPr>
      </w:pPr>
    </w:p>
    <w:p w:rsidR="004A7528" w:rsidRDefault="004A7528">
      <w:pPr>
        <w:tabs>
          <w:tab w:val="left" w:pos="3720"/>
        </w:tabs>
        <w:rPr>
          <w:rFonts w:ascii="宋体" w:hAnsi="宋体"/>
          <w:color w:val="000000" w:themeColor="text1"/>
          <w:sz w:val="32"/>
        </w:rPr>
      </w:pPr>
    </w:p>
    <w:p w:rsidR="004A7528" w:rsidRDefault="00112185">
      <w:pPr>
        <w:tabs>
          <w:tab w:val="left" w:pos="3720"/>
        </w:tabs>
        <w:rPr>
          <w:rFonts w:ascii="宋体" w:hAnsi="宋体"/>
          <w:color w:val="000000" w:themeColor="text1"/>
          <w:sz w:val="32"/>
        </w:rPr>
      </w:pPr>
      <w:r>
        <w:rPr>
          <w:rFonts w:ascii="宋体" w:hAnsi="宋体"/>
          <w:color w:val="000000" w:themeColor="text1"/>
          <w:sz w:val="32"/>
        </w:rPr>
        <w:tab/>
      </w: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112185">
      <w:pPr>
        <w:spacing w:line="400" w:lineRule="exact"/>
        <w:jc w:val="center"/>
        <w:outlineLvl w:val="0"/>
        <w:rPr>
          <w:rFonts w:ascii="宋体" w:hAnsi="宋体"/>
          <w:b/>
          <w:color w:val="000000" w:themeColor="text1"/>
          <w:sz w:val="32"/>
        </w:rPr>
      </w:pPr>
      <w:bookmarkStart w:id="100" w:name="_Toc46014242"/>
      <w:r>
        <w:rPr>
          <w:rFonts w:ascii="宋体" w:hAnsi="宋体" w:hint="eastAsia"/>
          <w:b/>
          <w:color w:val="000000" w:themeColor="text1"/>
          <w:sz w:val="32"/>
        </w:rPr>
        <w:t>第三章 评标办法及标准</w:t>
      </w:r>
      <w:bookmarkEnd w:id="100"/>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一、评标办法</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1.1</w:t>
      </w:r>
      <w:r>
        <w:rPr>
          <w:rFonts w:ascii="宋体" w:hAnsi="宋体" w:hint="eastAsia"/>
          <w:color w:val="000000" w:themeColor="text1"/>
          <w:szCs w:val="21"/>
        </w:rPr>
        <w:t>本项目评标采用综合评分法。</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1.2</w:t>
      </w:r>
      <w:r>
        <w:rPr>
          <w:rFonts w:ascii="宋体" w:hAnsi="宋体" w:hint="eastAsia"/>
          <w:color w:val="000000" w:themeColor="text1"/>
          <w:szCs w:val="21"/>
        </w:rPr>
        <w:t>综合评分法：采用百分制，总分</w:t>
      </w:r>
      <w:r>
        <w:rPr>
          <w:rFonts w:ascii="宋体" w:hAnsi="宋体"/>
          <w:color w:val="000000" w:themeColor="text1"/>
          <w:szCs w:val="21"/>
        </w:rPr>
        <w:t>100</w:t>
      </w:r>
      <w:r>
        <w:rPr>
          <w:rFonts w:ascii="宋体" w:hAnsi="宋体" w:hint="eastAsia"/>
          <w:color w:val="000000" w:themeColor="text1"/>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1.3</w:t>
      </w:r>
      <w:r>
        <w:rPr>
          <w:rFonts w:ascii="宋体" w:hAnsi="宋体" w:cs="宋体" w:hint="eastAsia"/>
          <w:color w:val="000000" w:themeColor="text1"/>
        </w:rPr>
        <w:t>本项目需要落实的政府采购政策：《关于促进残疾人就业政府采购政策的通知》（财库[2017]141号）、《政府采购促进中小企业发展管理办法》（财库〔2020〕46号）、《关于政府采购支持监狱企业发展有关问题的通知》（财库[2014]68号）。</w:t>
      </w:r>
    </w:p>
    <w:p w:rsidR="004A7528" w:rsidRDefault="00112185">
      <w:pPr>
        <w:spacing w:line="400" w:lineRule="exact"/>
        <w:ind w:firstLineChars="200" w:firstLine="420"/>
        <w:jc w:val="left"/>
        <w:rPr>
          <w:rFonts w:ascii="宋体" w:hAnsi="宋体" w:cs="仿宋"/>
          <w:color w:val="000000" w:themeColor="text1"/>
          <w:szCs w:val="21"/>
        </w:rPr>
      </w:pPr>
      <w:r>
        <w:rPr>
          <w:rFonts w:ascii="宋体" w:hAnsi="宋体" w:cs="仿宋"/>
          <w:color w:val="000000" w:themeColor="text1"/>
          <w:szCs w:val="21"/>
        </w:rPr>
        <w:t>1.4</w:t>
      </w:r>
      <w:r>
        <w:rPr>
          <w:rFonts w:ascii="宋体" w:hAnsi="宋体" w:cs="仿宋" w:hint="eastAsia"/>
          <w:b/>
          <w:bCs/>
          <w:color w:val="000000" w:themeColor="text1"/>
          <w:szCs w:val="21"/>
        </w:rPr>
        <w:t>本次采购为非专门面向中小企业，采购标的对应的中小企业划分标准所属行业：</w:t>
      </w:r>
      <w:r>
        <w:rPr>
          <w:rFonts w:ascii="宋体" w:hAnsi="宋体" w:cs="仿宋" w:hint="eastAsia"/>
          <w:b/>
          <w:bCs/>
          <w:color w:val="000000" w:themeColor="text1"/>
          <w:szCs w:val="21"/>
          <w:u w:val="single"/>
        </w:rPr>
        <w:t>其他未列明行业。</w:t>
      </w:r>
      <w:r>
        <w:rPr>
          <w:rFonts w:ascii="宋体" w:hAnsi="宋体" w:cs="仿宋" w:hint="eastAsia"/>
          <w:b/>
          <w:bCs/>
          <w:color w:val="000000" w:themeColor="text1"/>
          <w:szCs w:val="21"/>
        </w:rPr>
        <w:t>本次评标将对中小企业声明函满足招标文件要求的供应商为小微企业的价格给予10%的扣除，用扣除后的价格参与评审。价格扣除只用于评审过程，如中标，中标价格仍按照其投标价格进行公示。</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5评标委员会成员对需要共同认定的事项存在争议的，应当按照少数服从多数的原则作出结论。</w:t>
      </w:r>
    </w:p>
    <w:p w:rsidR="004A7528" w:rsidRDefault="00112185">
      <w:pPr>
        <w:spacing w:line="400" w:lineRule="exact"/>
        <w:ind w:firstLineChars="200" w:firstLine="420"/>
        <w:jc w:val="left"/>
        <w:rPr>
          <w:rFonts w:ascii="宋体" w:hAnsi="宋体"/>
          <w:b/>
          <w:bCs/>
          <w:color w:val="000000" w:themeColor="text1"/>
          <w:szCs w:val="21"/>
        </w:rPr>
      </w:pPr>
      <w:r>
        <w:rPr>
          <w:rFonts w:ascii="宋体" w:hAnsi="宋体" w:hint="eastAsia"/>
          <w:color w:val="000000" w:themeColor="text1"/>
          <w:szCs w:val="21"/>
        </w:rPr>
        <w:t>二、</w:t>
      </w:r>
      <w:r>
        <w:rPr>
          <w:rFonts w:ascii="宋体" w:hAnsi="宋体" w:hint="eastAsia"/>
          <w:b/>
          <w:bCs/>
          <w:color w:val="000000" w:themeColor="text1"/>
          <w:szCs w:val="21"/>
        </w:rPr>
        <w:t>评标程序</w:t>
      </w:r>
    </w:p>
    <w:p w:rsidR="004A7528" w:rsidRDefault="00112185">
      <w:pPr>
        <w:spacing w:line="400" w:lineRule="exact"/>
        <w:ind w:firstLineChars="200" w:firstLine="422"/>
        <w:rPr>
          <w:rFonts w:ascii="宋体" w:hAnsi="宋体"/>
          <w:b/>
          <w:color w:val="000000" w:themeColor="text1"/>
          <w:szCs w:val="21"/>
        </w:rPr>
      </w:pPr>
      <w:r>
        <w:rPr>
          <w:rFonts w:ascii="宋体" w:hAnsi="宋体"/>
          <w:b/>
          <w:color w:val="000000" w:themeColor="text1"/>
          <w:szCs w:val="21"/>
        </w:rPr>
        <w:t>2.1</w:t>
      </w:r>
      <w:r>
        <w:rPr>
          <w:rFonts w:ascii="宋体" w:hAnsi="宋体" w:hint="eastAsia"/>
          <w:b/>
          <w:color w:val="000000" w:themeColor="text1"/>
          <w:szCs w:val="21"/>
        </w:rPr>
        <w:t>第一阶段评审</w:t>
      </w:r>
    </w:p>
    <w:p w:rsidR="004A7528" w:rsidRDefault="00112185">
      <w:pPr>
        <w:spacing w:line="400" w:lineRule="exact"/>
        <w:ind w:firstLineChars="200" w:firstLine="420"/>
        <w:rPr>
          <w:rFonts w:ascii="宋体" w:hAnsi="宋体"/>
          <w:b/>
          <w:color w:val="000000" w:themeColor="text1"/>
          <w:szCs w:val="21"/>
        </w:rPr>
      </w:pPr>
      <w:r>
        <w:rPr>
          <w:rFonts w:ascii="宋体" w:hAnsi="宋体"/>
          <w:color w:val="000000" w:themeColor="text1"/>
          <w:szCs w:val="21"/>
        </w:rPr>
        <w:t>2.1.1</w:t>
      </w:r>
      <w:r>
        <w:rPr>
          <w:rFonts w:ascii="宋体" w:hAnsi="宋体" w:hint="eastAsia"/>
          <w:color w:val="000000" w:themeColor="text1"/>
          <w:szCs w:val="21"/>
        </w:rPr>
        <w:t>资格文件、商务和技术文件初步审查：包含资格性审查和符合性审查。资格性审查是指采购人或代理机构根据“附表</w:t>
      </w:r>
      <w:r>
        <w:rPr>
          <w:rFonts w:ascii="宋体" w:hAnsi="宋体"/>
          <w:color w:val="000000" w:themeColor="text1"/>
          <w:szCs w:val="21"/>
        </w:rPr>
        <w:t>1</w:t>
      </w:r>
      <w:r>
        <w:rPr>
          <w:rFonts w:ascii="宋体" w:hAnsi="宋体" w:hint="eastAsia"/>
          <w:color w:val="000000" w:themeColor="text1"/>
          <w:szCs w:val="21"/>
        </w:rPr>
        <w:t>资格性审查表”的要求对投标文件逐一进行评审。符合性审查是指评标委员会根据“附表</w:t>
      </w:r>
      <w:r>
        <w:rPr>
          <w:rFonts w:ascii="宋体" w:hAnsi="宋体"/>
          <w:color w:val="000000" w:themeColor="text1"/>
          <w:szCs w:val="21"/>
        </w:rPr>
        <w:t>2</w:t>
      </w:r>
      <w:r>
        <w:rPr>
          <w:rFonts w:ascii="宋体" w:hAnsi="宋体" w:hint="eastAsia"/>
          <w:color w:val="000000" w:themeColor="text1"/>
          <w:szCs w:val="21"/>
        </w:rPr>
        <w:t>符合性审查表”的要求对投标文件逐一进行评审。</w:t>
      </w:r>
      <w:r>
        <w:rPr>
          <w:rFonts w:ascii="宋体" w:hAnsi="宋体" w:hint="eastAsia"/>
          <w:b/>
          <w:color w:val="000000" w:themeColor="text1"/>
          <w:szCs w:val="21"/>
        </w:rPr>
        <w:t>资格性审查和符合性审查中，有任意一项审查结论不合格的，作无效标处理。</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2.1.2</w:t>
      </w:r>
      <w:r>
        <w:rPr>
          <w:rFonts w:ascii="宋体" w:hAnsi="宋体" w:hint="eastAsia"/>
          <w:color w:val="000000" w:themeColor="text1"/>
          <w:szCs w:val="21"/>
          <w:lang w:val="zh-CN"/>
        </w:rPr>
        <w:t>比较与评价：</w:t>
      </w:r>
      <w:r>
        <w:rPr>
          <w:rFonts w:ascii="宋体" w:hAnsi="宋体" w:hint="eastAsia"/>
          <w:color w:val="000000" w:themeColor="text1"/>
          <w:szCs w:val="21"/>
        </w:rPr>
        <w:t>评标委员会根据“附表</w:t>
      </w:r>
      <w:r>
        <w:rPr>
          <w:rFonts w:ascii="宋体" w:hAnsi="宋体"/>
          <w:color w:val="000000" w:themeColor="text1"/>
          <w:szCs w:val="21"/>
        </w:rPr>
        <w:t>3</w:t>
      </w:r>
      <w:r>
        <w:rPr>
          <w:rFonts w:ascii="宋体" w:hAnsi="宋体" w:hint="eastAsia"/>
          <w:color w:val="000000" w:themeColor="text1"/>
          <w:szCs w:val="21"/>
        </w:rPr>
        <w:t>商务和技术评分表”的要求，</w:t>
      </w:r>
      <w:r>
        <w:rPr>
          <w:rFonts w:ascii="宋体" w:hAnsi="宋体" w:hint="eastAsia"/>
          <w:color w:val="000000" w:themeColor="text1"/>
          <w:szCs w:val="21"/>
          <w:lang w:val="zh-CN"/>
        </w:rPr>
        <w:t>对照投标文件的应答进行比较，判定其偏差性质和程度，</w:t>
      </w:r>
      <w:r>
        <w:rPr>
          <w:rFonts w:ascii="宋体" w:hAnsi="宋体" w:hint="eastAsia"/>
          <w:color w:val="000000" w:themeColor="text1"/>
          <w:szCs w:val="21"/>
        </w:rPr>
        <w:t>由评标委员会成员在分值范围内自行评分。供应商商务和技术得分为各评标委员会成员有效评分的算术平均值（小数点后保留二位数）。</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b/>
          <w:color w:val="000000" w:themeColor="text1"/>
          <w:szCs w:val="21"/>
        </w:rPr>
        <w:t>2.2</w:t>
      </w:r>
      <w:r>
        <w:rPr>
          <w:rFonts w:ascii="宋体" w:hAnsi="宋体" w:hint="eastAsia"/>
          <w:b/>
          <w:color w:val="000000" w:themeColor="text1"/>
          <w:szCs w:val="21"/>
        </w:rPr>
        <w:t>第二阶段评审</w:t>
      </w:r>
    </w:p>
    <w:p w:rsidR="004A7528" w:rsidRDefault="00112185">
      <w:pPr>
        <w:spacing w:line="400" w:lineRule="exact"/>
        <w:ind w:firstLineChars="200" w:firstLine="420"/>
        <w:jc w:val="left"/>
        <w:rPr>
          <w:rFonts w:ascii="宋体" w:hAnsi="宋体"/>
          <w:b/>
          <w:color w:val="000000" w:themeColor="text1"/>
          <w:szCs w:val="21"/>
        </w:rPr>
      </w:pPr>
      <w:r>
        <w:rPr>
          <w:rFonts w:ascii="宋体" w:hAnsi="宋体"/>
          <w:color w:val="000000" w:themeColor="text1"/>
          <w:szCs w:val="21"/>
        </w:rPr>
        <w:t>2.2.1</w:t>
      </w:r>
      <w:r>
        <w:rPr>
          <w:rFonts w:ascii="宋体" w:hAnsi="宋体" w:hint="eastAsia"/>
          <w:color w:val="000000" w:themeColor="text1"/>
          <w:szCs w:val="21"/>
        </w:rPr>
        <w:t>报价文件初步审查：报价文件初步审查是指评标委员会根据“附表</w:t>
      </w:r>
      <w:r>
        <w:rPr>
          <w:rFonts w:ascii="宋体" w:hAnsi="宋体"/>
          <w:color w:val="000000" w:themeColor="text1"/>
          <w:szCs w:val="21"/>
        </w:rPr>
        <w:t>4</w:t>
      </w:r>
      <w:r>
        <w:rPr>
          <w:rFonts w:ascii="宋体" w:hAnsi="宋体" w:hint="eastAsia"/>
          <w:color w:val="000000" w:themeColor="text1"/>
          <w:szCs w:val="21"/>
        </w:rPr>
        <w:t>初步审查表”的要求对投标文件逐一进行评审。</w:t>
      </w:r>
      <w:r>
        <w:rPr>
          <w:rFonts w:ascii="宋体" w:hAnsi="宋体" w:hint="eastAsia"/>
          <w:b/>
          <w:color w:val="000000" w:themeColor="text1"/>
          <w:szCs w:val="21"/>
        </w:rPr>
        <w:t>初步审查中，审查结论不合格的，作无效标处理。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2.2.2在评标过程中，发现的价格计算错误按下述原则修正：</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（1）投标文件中开标一览表内容与政采云系统“开标一览表”中录入的内容不一致的，以投标文件中开标一览表为准；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（2）投标文件中开标一览表内容与投标文件中相应内容不一致的，以开标一览表为准；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（3）大写金额和小写金额不一致的，以大写金额为准；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（4）单价金额小数点或者百分比有明显错位的，以开标一览表的总价为准，并修改单价；</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（5）总价金额与按单价汇总金额不一致的，以单价金额计算结果为准。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同时出现两种以上不一致的，按照前款规定的顺序修正。修正后的报价经供应商确认后产生约束力，供应商不确认的，其投标无效。</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lastRenderedPageBreak/>
        <w:t>2.2.4</w:t>
      </w:r>
      <w:r>
        <w:rPr>
          <w:rFonts w:ascii="宋体" w:hAnsi="宋体" w:hint="eastAsia"/>
          <w:color w:val="000000" w:themeColor="text1"/>
          <w:szCs w:val="21"/>
        </w:rPr>
        <w:t>评标委员会根据“附表</w:t>
      </w:r>
      <w:r>
        <w:rPr>
          <w:rFonts w:ascii="宋体" w:hAnsi="宋体"/>
          <w:color w:val="000000" w:themeColor="text1"/>
          <w:szCs w:val="21"/>
        </w:rPr>
        <w:t>5</w:t>
      </w:r>
      <w:r>
        <w:rPr>
          <w:rFonts w:ascii="宋体" w:hAnsi="宋体" w:hint="eastAsia"/>
          <w:color w:val="000000" w:themeColor="text1"/>
          <w:szCs w:val="21"/>
        </w:rPr>
        <w:t>价格评分表”的规定，计算供应商报价得分（小数点后保留二位数）。</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2.2.</w:t>
      </w:r>
      <w:r>
        <w:rPr>
          <w:rFonts w:ascii="宋体" w:hAnsi="宋体" w:hint="eastAsia"/>
          <w:color w:val="000000" w:themeColor="text1"/>
          <w:szCs w:val="21"/>
        </w:rPr>
        <w:t>5综合评估：供应商的综合得分为商务和技术得分与报价得分之和。</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2.2.</w:t>
      </w:r>
      <w:r>
        <w:rPr>
          <w:rFonts w:ascii="宋体" w:hAnsi="宋体" w:hint="eastAsia"/>
          <w:color w:val="000000" w:themeColor="text1"/>
          <w:szCs w:val="21"/>
        </w:rPr>
        <w:t>6推荐中标候选人：按综合得分由高到低的排序，推荐中标候选人。若供应商的综合得分相等，则投标报价低者列前；若投标报价也相同时，采取随机抽签的方式确定排序。</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b/>
          <w:color w:val="000000" w:themeColor="text1"/>
          <w:szCs w:val="21"/>
        </w:rPr>
        <w:t>2.3</w:t>
      </w:r>
      <w:r>
        <w:rPr>
          <w:rFonts w:ascii="宋体" w:hAnsi="宋体" w:hint="eastAsia"/>
          <w:b/>
          <w:color w:val="000000" w:themeColor="text1"/>
          <w:szCs w:val="21"/>
        </w:rPr>
        <w:t>确定中标供应商</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评标委员会按综合得分由高到低的排序，向采购人推荐中标候选人。代理机构应当自评审结束之日起</w:t>
      </w:r>
      <w:r>
        <w:rPr>
          <w:rFonts w:ascii="宋体" w:hAnsi="宋体"/>
          <w:color w:val="000000" w:themeColor="text1"/>
          <w:szCs w:val="21"/>
        </w:rPr>
        <w:t>2</w:t>
      </w:r>
      <w:r>
        <w:rPr>
          <w:rFonts w:ascii="宋体" w:hAnsi="宋体" w:hint="eastAsia"/>
          <w:color w:val="000000" w:themeColor="text1"/>
          <w:szCs w:val="21"/>
        </w:rPr>
        <w:t>个工作日内将评审报告送交采购人。采购人应当自收到评审报告之日起</w:t>
      </w:r>
      <w:r>
        <w:rPr>
          <w:rFonts w:ascii="宋体" w:hAnsi="宋体"/>
          <w:color w:val="000000" w:themeColor="text1"/>
          <w:szCs w:val="21"/>
        </w:rPr>
        <w:t>5</w:t>
      </w:r>
      <w:r>
        <w:rPr>
          <w:rFonts w:ascii="宋体" w:hAnsi="宋体" w:hint="eastAsia"/>
          <w:color w:val="000000" w:themeColor="text1"/>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三、投标的澄清</w:t>
      </w:r>
    </w:p>
    <w:p w:rsidR="004A7528" w:rsidRDefault="00112185">
      <w:pPr>
        <w:spacing w:line="400" w:lineRule="exact"/>
        <w:ind w:firstLineChars="200" w:firstLine="420"/>
        <w:rPr>
          <w:rFonts w:ascii="宋体" w:hAnsi="宋体" w:cs="宋体"/>
          <w:color w:val="000000" w:themeColor="text1"/>
        </w:rPr>
      </w:pPr>
      <w:r>
        <w:rPr>
          <w:rFonts w:ascii="宋体" w:hAnsi="宋体" w:cs="宋体"/>
          <w:color w:val="000000" w:themeColor="text1"/>
        </w:rPr>
        <w:t>3.1</w:t>
      </w:r>
      <w:r>
        <w:rPr>
          <w:rFonts w:ascii="宋体" w:hAnsi="宋体" w:cs="宋体" w:hint="eastAsia"/>
          <w:color w:val="000000" w:themeColor="text1"/>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rsidR="004A7528" w:rsidRDefault="00112185">
      <w:pPr>
        <w:spacing w:line="400" w:lineRule="exact"/>
        <w:ind w:firstLineChars="200" w:firstLine="420"/>
        <w:rPr>
          <w:rFonts w:ascii="宋体" w:hAnsi="宋体" w:cs="宋体"/>
          <w:color w:val="000000" w:themeColor="text1"/>
        </w:rPr>
      </w:pPr>
      <w:r>
        <w:rPr>
          <w:rFonts w:ascii="宋体" w:hAnsi="宋体" w:cs="宋体"/>
          <w:color w:val="000000" w:themeColor="text1"/>
        </w:rPr>
        <w:t>3.2</w:t>
      </w:r>
      <w:r>
        <w:rPr>
          <w:rFonts w:ascii="宋体" w:hAnsi="宋体" w:cs="宋体" w:hint="eastAsia"/>
          <w:color w:val="000000" w:themeColor="text1"/>
        </w:rPr>
        <w:t>政采云具体操作如下：</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路径：用户中心—项目采购—询标澄清</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（1）政采云平台通过待办事项和短信提醒供应商在截止时间前完成澄清。</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（2）供应商在“询标澄清-待办理”标签页下选择状态为“待澄清”的项目，点击操作栏【澄清】。</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（3）查看函内容，在澄清截止时间前上传澄清文件并对澄清文件进行签章。（注：澄清文件必须以PDF格式上传，文件大小：50M）</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（4）签章完成，文件名称处显示“已签章”，供应商可“撤回签章”修改澄清函和“查看文件”。</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rsidR="004A7528" w:rsidRDefault="00112185">
      <w:pPr>
        <w:spacing w:line="400" w:lineRule="exact"/>
        <w:ind w:firstLineChars="200" w:firstLine="420"/>
        <w:rPr>
          <w:rFonts w:ascii="宋体" w:hAnsi="宋体" w:cs="宋体"/>
          <w:color w:val="000000" w:themeColor="text1"/>
        </w:rPr>
      </w:pPr>
      <w:r>
        <w:rPr>
          <w:rFonts w:ascii="宋体" w:hAnsi="宋体" w:cs="宋体" w:hint="eastAsia"/>
          <w:color w:val="000000" w:themeColor="text1"/>
        </w:rPr>
        <w:t>（6）完成状态：供应商澄清文件提交成功后，在“询标澄清-全部”标签页下显示状态为“已澄清”。</w:t>
      </w:r>
    </w:p>
    <w:p w:rsidR="004A7528" w:rsidRDefault="00112185">
      <w:pPr>
        <w:spacing w:line="400" w:lineRule="exact"/>
        <w:ind w:firstLineChars="200" w:firstLine="420"/>
        <w:jc w:val="left"/>
        <w:rPr>
          <w:rFonts w:ascii="宋体" w:hAnsi="宋体" w:cs="宋体"/>
          <w:color w:val="000000" w:themeColor="text1"/>
        </w:rPr>
      </w:pPr>
      <w:r>
        <w:rPr>
          <w:rFonts w:ascii="宋体" w:hAnsi="宋体" w:cs="宋体"/>
          <w:color w:val="000000" w:themeColor="text1"/>
        </w:rPr>
        <w:t>3.</w:t>
      </w:r>
      <w:r>
        <w:rPr>
          <w:rFonts w:ascii="宋体" w:hAnsi="宋体" w:cs="宋体" w:hint="eastAsia"/>
          <w:color w:val="000000" w:themeColor="text1"/>
        </w:rPr>
        <w:t>3供应商未在截止时间前完成澄清，将被视作自动放弃。</w:t>
      </w:r>
    </w:p>
    <w:p w:rsidR="004A7528" w:rsidRDefault="00112185">
      <w:pPr>
        <w:spacing w:line="400" w:lineRule="exact"/>
        <w:ind w:firstLineChars="200" w:firstLine="422"/>
        <w:jc w:val="left"/>
        <w:rPr>
          <w:rFonts w:ascii="宋体" w:hAnsi="宋体"/>
          <w:color w:val="000000" w:themeColor="text1"/>
          <w:szCs w:val="21"/>
        </w:rPr>
      </w:pPr>
      <w:r>
        <w:rPr>
          <w:rFonts w:ascii="宋体" w:hAnsi="宋体" w:hint="eastAsia"/>
          <w:b/>
          <w:color w:val="000000" w:themeColor="text1"/>
          <w:szCs w:val="21"/>
        </w:rPr>
        <w:t>四、特别声明：价格是评标的重要因素之一，但最低价不是中标的唯一依据。</w:t>
      </w:r>
    </w:p>
    <w:p w:rsidR="004A7528" w:rsidRDefault="00112185">
      <w:pPr>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五、重新招标</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有下列情形之一的，采购人将重新招标：</w:t>
      </w:r>
    </w:p>
    <w:p w:rsidR="004A7528" w:rsidRDefault="00112185">
      <w:pPr>
        <w:spacing w:line="400" w:lineRule="exact"/>
        <w:ind w:firstLineChars="200" w:firstLine="420"/>
        <w:rPr>
          <w:rFonts w:ascii="宋体" w:hAnsi="宋体"/>
          <w:color w:val="000000" w:themeColor="text1"/>
          <w:szCs w:val="21"/>
        </w:rPr>
      </w:pPr>
      <w:r>
        <w:rPr>
          <w:rFonts w:ascii="宋体" w:hAnsi="宋体"/>
          <w:color w:val="000000" w:themeColor="text1"/>
          <w:szCs w:val="21"/>
        </w:rPr>
        <w:t>5.1</w:t>
      </w:r>
      <w:r>
        <w:rPr>
          <w:rFonts w:ascii="宋体" w:hAnsi="宋体" w:hint="eastAsia"/>
          <w:color w:val="000000" w:themeColor="text1"/>
          <w:szCs w:val="21"/>
        </w:rPr>
        <w:t>投标截止时间止，供应商少于</w:t>
      </w:r>
      <w:r>
        <w:rPr>
          <w:rFonts w:ascii="宋体" w:hAnsi="宋体"/>
          <w:color w:val="000000" w:themeColor="text1"/>
          <w:szCs w:val="21"/>
        </w:rPr>
        <w:t>3</w:t>
      </w:r>
      <w:r>
        <w:rPr>
          <w:rFonts w:ascii="宋体" w:hAnsi="宋体" w:hint="eastAsia"/>
          <w:color w:val="000000" w:themeColor="text1"/>
          <w:szCs w:val="21"/>
        </w:rPr>
        <w:t>个的；</w:t>
      </w:r>
    </w:p>
    <w:p w:rsidR="004A7528" w:rsidRDefault="00112185">
      <w:pPr>
        <w:spacing w:line="400" w:lineRule="exact"/>
        <w:ind w:firstLineChars="200" w:firstLine="420"/>
        <w:rPr>
          <w:rFonts w:ascii="宋体" w:hAnsi="宋体"/>
          <w:color w:val="000000" w:themeColor="text1"/>
          <w:szCs w:val="21"/>
        </w:rPr>
      </w:pPr>
      <w:r>
        <w:rPr>
          <w:rFonts w:ascii="宋体" w:hAnsi="宋体"/>
          <w:color w:val="000000" w:themeColor="text1"/>
          <w:szCs w:val="21"/>
        </w:rPr>
        <w:t>5.2</w:t>
      </w:r>
      <w:r>
        <w:rPr>
          <w:rFonts w:ascii="宋体" w:hAnsi="宋体" w:hint="eastAsia"/>
          <w:color w:val="000000" w:themeColor="text1"/>
          <w:szCs w:val="21"/>
        </w:rPr>
        <w:t>评标委员会评标过程中，有效供应商少于</w:t>
      </w:r>
      <w:r>
        <w:rPr>
          <w:rFonts w:ascii="宋体" w:hAnsi="宋体"/>
          <w:color w:val="000000" w:themeColor="text1"/>
          <w:szCs w:val="21"/>
        </w:rPr>
        <w:t>3</w:t>
      </w:r>
      <w:r>
        <w:rPr>
          <w:rFonts w:ascii="宋体" w:hAnsi="宋体" w:hint="eastAsia"/>
          <w:color w:val="000000" w:themeColor="text1"/>
          <w:szCs w:val="21"/>
        </w:rPr>
        <w:t>个的；</w:t>
      </w:r>
    </w:p>
    <w:p w:rsidR="004A7528" w:rsidRDefault="00112185">
      <w:pPr>
        <w:widowControl/>
        <w:spacing w:line="400" w:lineRule="exact"/>
        <w:ind w:firstLineChars="200" w:firstLine="420"/>
        <w:jc w:val="left"/>
        <w:rPr>
          <w:rFonts w:ascii="宋体" w:hAnsi="宋体"/>
          <w:color w:val="000000" w:themeColor="text1"/>
          <w:szCs w:val="21"/>
        </w:rPr>
      </w:pPr>
      <w:r>
        <w:rPr>
          <w:rFonts w:ascii="宋体" w:hAnsi="宋体"/>
          <w:color w:val="000000" w:themeColor="text1"/>
          <w:szCs w:val="21"/>
        </w:rPr>
        <w:t>5.3</w:t>
      </w:r>
      <w:r>
        <w:rPr>
          <w:rFonts w:ascii="宋体" w:hAnsi="宋体" w:hint="eastAsia"/>
          <w:color w:val="000000" w:themeColor="text1"/>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4A7528" w:rsidRDefault="00112185">
      <w:pPr>
        <w:spacing w:line="400" w:lineRule="exact"/>
        <w:rPr>
          <w:rFonts w:ascii="宋体" w:hAnsi="宋体"/>
          <w:color w:val="000000" w:themeColor="text1"/>
          <w:szCs w:val="21"/>
        </w:rPr>
      </w:pPr>
      <w:r>
        <w:rPr>
          <w:rFonts w:ascii="宋体" w:hAnsi="宋体"/>
          <w:color w:val="000000" w:themeColor="text1"/>
          <w:sz w:val="24"/>
          <w:szCs w:val="24"/>
        </w:rPr>
        <w:br w:type="page"/>
      </w:r>
      <w:r>
        <w:rPr>
          <w:rFonts w:ascii="宋体" w:hAnsi="宋体" w:hint="eastAsia"/>
          <w:color w:val="000000" w:themeColor="text1"/>
          <w:szCs w:val="21"/>
        </w:rPr>
        <w:lastRenderedPageBreak/>
        <w:t>附表</w:t>
      </w:r>
      <w:r>
        <w:rPr>
          <w:rFonts w:ascii="宋体" w:hAnsi="宋体"/>
          <w:color w:val="000000" w:themeColor="text1"/>
          <w:szCs w:val="21"/>
        </w:rPr>
        <w:t>1</w:t>
      </w:r>
      <w:r>
        <w:rPr>
          <w:rFonts w:ascii="宋体" w:hAnsi="宋体" w:hint="eastAsia"/>
          <w:color w:val="000000" w:themeColor="text1"/>
          <w:szCs w:val="21"/>
        </w:rPr>
        <w:t>：</w:t>
      </w:r>
    </w:p>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资格性审查表</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28"/>
        <w:gridCol w:w="5840"/>
      </w:tblGrid>
      <w:tr w:rsidR="004A7528">
        <w:trPr>
          <w:trHeight w:val="454"/>
          <w:jc w:val="center"/>
        </w:trPr>
        <w:tc>
          <w:tcPr>
            <w:tcW w:w="720" w:type="dxa"/>
            <w:vAlign w:val="center"/>
          </w:tcPr>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序号</w:t>
            </w:r>
          </w:p>
        </w:tc>
        <w:tc>
          <w:tcPr>
            <w:tcW w:w="3528" w:type="dxa"/>
            <w:vAlign w:val="center"/>
          </w:tcPr>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要求说明</w:t>
            </w:r>
          </w:p>
        </w:tc>
        <w:tc>
          <w:tcPr>
            <w:tcW w:w="5840" w:type="dxa"/>
            <w:vAlign w:val="center"/>
          </w:tcPr>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审查要求</w:t>
            </w:r>
          </w:p>
        </w:tc>
      </w:tr>
      <w:tr w:rsidR="004A7528">
        <w:trPr>
          <w:trHeight w:val="3238"/>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w:t>
            </w:r>
          </w:p>
        </w:tc>
        <w:tc>
          <w:tcPr>
            <w:tcW w:w="3528" w:type="dxa"/>
            <w:vAlign w:val="center"/>
          </w:tcPr>
          <w:p w:rsidR="004A7528" w:rsidRDefault="00112185">
            <w:pPr>
              <w:spacing w:line="400" w:lineRule="exact"/>
              <w:jc w:val="left"/>
              <w:rPr>
                <w:rFonts w:ascii="宋体" w:hAnsi="宋体"/>
                <w:color w:val="000000" w:themeColor="text1"/>
                <w:szCs w:val="21"/>
              </w:rPr>
            </w:pPr>
            <w:r>
              <w:rPr>
                <w:rFonts w:ascii="宋体" w:hAnsi="宋体" w:cs="仿宋" w:hint="eastAsia"/>
                <w:color w:val="000000" w:themeColor="text1"/>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ascii="宋体" w:hAnsi="宋体" w:cs="宋体" w:hint="eastAsia"/>
                <w:color w:val="000000" w:themeColor="text1"/>
                <w:szCs w:val="21"/>
                <w:lang w:bidi="ar"/>
              </w:rPr>
              <w:t>供应商没有被各级测绘与地理信息管理部门列入不良信用公示的；</w:t>
            </w:r>
          </w:p>
        </w:tc>
        <w:tc>
          <w:tcPr>
            <w:tcW w:w="5840" w:type="dxa"/>
            <w:vAlign w:val="center"/>
          </w:tcPr>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A1、关于资格的承诺函；</w:t>
            </w: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A2、营业执照或者电子营业执照（或事业法人登记证副本或其他登记证明材料）复印件加盖供应商公章（供应商如果有名称变更的，应提供由行政主管部门出具的变更证明文件复印件加盖供应商公章）；</w:t>
            </w:r>
            <w:r>
              <w:rPr>
                <w:rFonts w:ascii="宋体" w:hAnsi="宋体"/>
                <w:color w:val="000000" w:themeColor="text1"/>
                <w:szCs w:val="21"/>
              </w:rPr>
              <w:t xml:space="preserve"> </w:t>
            </w:r>
          </w:p>
        </w:tc>
      </w:tr>
      <w:tr w:rsidR="004A7528">
        <w:trPr>
          <w:trHeight w:val="454"/>
          <w:jc w:val="center"/>
        </w:trPr>
        <w:tc>
          <w:tcPr>
            <w:tcW w:w="4248" w:type="dxa"/>
            <w:gridSpan w:val="2"/>
            <w:vAlign w:val="center"/>
          </w:tcPr>
          <w:p w:rsidR="004A7528" w:rsidRDefault="00112185">
            <w:pPr>
              <w:spacing w:line="400" w:lineRule="exact"/>
              <w:jc w:val="center"/>
              <w:rPr>
                <w:rFonts w:ascii="宋体" w:hAnsi="宋体"/>
                <w:color w:val="000000" w:themeColor="text1"/>
              </w:rPr>
            </w:pPr>
            <w:r>
              <w:rPr>
                <w:rFonts w:ascii="宋体" w:hAnsi="宋体" w:hint="eastAsia"/>
                <w:b/>
                <w:color w:val="000000" w:themeColor="text1"/>
                <w:szCs w:val="21"/>
              </w:rPr>
              <w:t>资格性审查结论</w:t>
            </w:r>
          </w:p>
        </w:tc>
        <w:tc>
          <w:tcPr>
            <w:tcW w:w="5840" w:type="dxa"/>
            <w:vAlign w:val="center"/>
          </w:tcPr>
          <w:p w:rsidR="004A7528" w:rsidRDefault="004A7528">
            <w:pPr>
              <w:spacing w:line="400" w:lineRule="exact"/>
              <w:jc w:val="center"/>
              <w:rPr>
                <w:rFonts w:ascii="宋体" w:hAnsi="宋体"/>
                <w:color w:val="000000" w:themeColor="text1"/>
                <w:szCs w:val="21"/>
              </w:rPr>
            </w:pPr>
          </w:p>
        </w:tc>
      </w:tr>
    </w:tbl>
    <w:p w:rsidR="004A7528" w:rsidRDefault="00112185">
      <w:pPr>
        <w:spacing w:line="340" w:lineRule="exact"/>
        <w:rPr>
          <w:rFonts w:ascii="宋体" w:hAnsi="宋体"/>
          <w:b/>
          <w:color w:val="000000" w:themeColor="text1"/>
        </w:rPr>
      </w:pPr>
      <w:r>
        <w:rPr>
          <w:rFonts w:ascii="宋体" w:hAnsi="宋体" w:hint="eastAsia"/>
          <w:b/>
          <w:color w:val="000000" w:themeColor="text1"/>
        </w:rPr>
        <w:t>注：</w:t>
      </w:r>
      <w:r>
        <w:rPr>
          <w:rFonts w:ascii="宋体" w:hAnsi="宋体"/>
          <w:b/>
          <w:color w:val="000000" w:themeColor="text1"/>
        </w:rPr>
        <w:t>1</w:t>
      </w:r>
      <w:r>
        <w:rPr>
          <w:rFonts w:ascii="宋体" w:hAnsi="宋体" w:hint="eastAsia"/>
          <w:b/>
          <w:color w:val="000000" w:themeColor="text1"/>
        </w:rPr>
        <w:t>、上述资格证明文件未按招标文件要求附入投标文件中的，资格性审查不合格。</w:t>
      </w:r>
    </w:p>
    <w:p w:rsidR="004A7528" w:rsidRDefault="00112185">
      <w:pPr>
        <w:spacing w:line="340" w:lineRule="exact"/>
        <w:ind w:firstLineChars="245" w:firstLine="517"/>
        <w:rPr>
          <w:rFonts w:ascii="宋体" w:hAnsi="宋体"/>
          <w:b/>
          <w:color w:val="000000" w:themeColor="text1"/>
        </w:rPr>
      </w:pPr>
      <w:r>
        <w:rPr>
          <w:rFonts w:ascii="宋体" w:hAnsi="宋体"/>
          <w:b/>
          <w:color w:val="000000" w:themeColor="text1"/>
        </w:rPr>
        <w:t>2</w:t>
      </w:r>
      <w:r>
        <w:rPr>
          <w:rFonts w:ascii="宋体" w:hAnsi="宋体" w:hint="eastAsia"/>
          <w:b/>
          <w:color w:val="000000" w:themeColor="text1"/>
        </w:rPr>
        <w:t>、上述审查项目中，任意一项不符合的，资格性审查不合格。</w:t>
      </w:r>
    </w:p>
    <w:p w:rsidR="004A7528" w:rsidRDefault="00112185">
      <w:pPr>
        <w:spacing w:line="340" w:lineRule="exact"/>
        <w:ind w:firstLineChars="245" w:firstLine="517"/>
        <w:rPr>
          <w:rFonts w:ascii="宋体" w:hAnsi="宋体"/>
          <w:b/>
          <w:color w:val="000000" w:themeColor="text1"/>
        </w:rPr>
      </w:pPr>
      <w:r>
        <w:rPr>
          <w:rFonts w:ascii="宋体" w:hAnsi="宋体" w:hint="eastAsia"/>
          <w:b/>
          <w:color w:val="000000" w:themeColor="text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rsidR="004A7528" w:rsidRDefault="00112185">
      <w:pPr>
        <w:spacing w:line="340" w:lineRule="exact"/>
        <w:rPr>
          <w:rFonts w:ascii="宋体" w:hAnsi="宋体"/>
          <w:b/>
          <w:color w:val="000000" w:themeColor="text1"/>
        </w:rPr>
      </w:pPr>
      <w:r>
        <w:rPr>
          <w:rFonts w:ascii="宋体" w:hAnsi="宋体" w:hint="eastAsia"/>
          <w:b/>
          <w:color w:val="000000" w:themeColor="text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rsidR="004A7528" w:rsidRDefault="00112185">
      <w:pPr>
        <w:spacing w:line="400" w:lineRule="exact"/>
        <w:rPr>
          <w:rFonts w:ascii="宋体" w:hAnsi="宋体"/>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附表</w:t>
      </w:r>
      <w:r>
        <w:rPr>
          <w:rFonts w:ascii="宋体" w:hAnsi="宋体"/>
          <w:color w:val="000000" w:themeColor="text1"/>
          <w:szCs w:val="21"/>
        </w:rPr>
        <w:t>2</w:t>
      </w:r>
      <w:r>
        <w:rPr>
          <w:rFonts w:ascii="宋体" w:hAnsi="宋体" w:hint="eastAsia"/>
          <w:color w:val="000000" w:themeColor="text1"/>
          <w:szCs w:val="21"/>
        </w:rPr>
        <w:t>：</w:t>
      </w:r>
    </w:p>
    <w:p w:rsidR="004A7528" w:rsidRDefault="00112185">
      <w:pPr>
        <w:widowControl/>
        <w:snapToGrid w:val="0"/>
        <w:spacing w:line="400" w:lineRule="exact"/>
        <w:jc w:val="center"/>
        <w:rPr>
          <w:rFonts w:ascii="宋体" w:hAnsi="宋体"/>
          <w:b/>
          <w:color w:val="000000" w:themeColor="text1"/>
          <w:szCs w:val="21"/>
        </w:rPr>
      </w:pPr>
      <w:r>
        <w:rPr>
          <w:rFonts w:ascii="宋体" w:hAnsi="宋体" w:hint="eastAsia"/>
          <w:b/>
          <w:color w:val="000000" w:themeColor="text1"/>
          <w:szCs w:val="21"/>
        </w:rPr>
        <w:t>符合性审查表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39"/>
        <w:gridCol w:w="3856"/>
      </w:tblGrid>
      <w:tr w:rsidR="004A7528">
        <w:trPr>
          <w:trHeight w:val="454"/>
          <w:jc w:val="center"/>
        </w:trPr>
        <w:tc>
          <w:tcPr>
            <w:tcW w:w="720" w:type="dxa"/>
          </w:tcPr>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序号</w:t>
            </w:r>
          </w:p>
        </w:tc>
        <w:tc>
          <w:tcPr>
            <w:tcW w:w="4839" w:type="dxa"/>
            <w:vAlign w:val="center"/>
          </w:tcPr>
          <w:p w:rsidR="004A7528" w:rsidRDefault="00112185">
            <w:pPr>
              <w:spacing w:line="360" w:lineRule="exact"/>
              <w:jc w:val="center"/>
              <w:rPr>
                <w:rFonts w:ascii="宋体" w:hAnsi="宋体"/>
                <w:b/>
                <w:color w:val="000000" w:themeColor="text1"/>
                <w:szCs w:val="21"/>
              </w:rPr>
            </w:pPr>
            <w:r>
              <w:rPr>
                <w:rFonts w:ascii="宋体" w:hAnsi="宋体" w:hint="eastAsia"/>
                <w:b/>
                <w:color w:val="000000" w:themeColor="text1"/>
                <w:szCs w:val="21"/>
              </w:rPr>
              <w:t>要求说明</w:t>
            </w:r>
          </w:p>
        </w:tc>
        <w:tc>
          <w:tcPr>
            <w:tcW w:w="3856" w:type="dxa"/>
            <w:vAlign w:val="center"/>
          </w:tcPr>
          <w:p w:rsidR="004A7528" w:rsidRDefault="00112185">
            <w:pPr>
              <w:spacing w:line="360" w:lineRule="exact"/>
              <w:jc w:val="center"/>
              <w:rPr>
                <w:rFonts w:ascii="宋体" w:hAnsi="宋体"/>
                <w:b/>
                <w:color w:val="000000" w:themeColor="text1"/>
                <w:szCs w:val="21"/>
              </w:rPr>
            </w:pPr>
            <w:r>
              <w:rPr>
                <w:rFonts w:ascii="宋体" w:hAnsi="宋体" w:hint="eastAsia"/>
                <w:b/>
                <w:color w:val="000000" w:themeColor="text1"/>
                <w:szCs w:val="21"/>
              </w:rPr>
              <w:t>审查要求</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投标有效期：符合第二章“投标须知”第六、</w:t>
            </w:r>
            <w:r>
              <w:rPr>
                <w:rFonts w:ascii="宋体" w:hAnsi="宋体"/>
                <w:color w:val="000000" w:themeColor="text1"/>
                <w:szCs w:val="21"/>
              </w:rPr>
              <w:t>1</w:t>
            </w:r>
            <w:r>
              <w:rPr>
                <w:rFonts w:ascii="宋体" w:hAnsi="宋体" w:hint="eastAsia"/>
                <w:color w:val="000000" w:themeColor="text1"/>
                <w:szCs w:val="21"/>
              </w:rPr>
              <w:t>条的要求。</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提供“投标书”</w:t>
            </w:r>
            <w:r>
              <w:rPr>
                <w:rFonts w:ascii="宋体" w:hAnsi="宋体" w:cs="宋体" w:hint="eastAsia"/>
                <w:color w:val="000000" w:themeColor="text1"/>
                <w:szCs w:val="21"/>
              </w:rPr>
              <w:t>。</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2</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法定代表人身份证明、法定代表人授权书。</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（1）投标文件由法定代表人签字的，提供“法定代表人身份证明”</w:t>
            </w:r>
            <w:r>
              <w:rPr>
                <w:rFonts w:ascii="宋体" w:hAnsi="宋体" w:cs="宋体" w:hint="eastAsia"/>
                <w:color w:val="000000" w:themeColor="text1"/>
                <w:szCs w:val="21"/>
              </w:rPr>
              <w:t>。</w:t>
            </w:r>
          </w:p>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（2）投标文件由授权代表签字的，提供“法定代表人身份证明”和“法定代表人授权书” 。</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3</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符合第二章“投标须知”第八条的要求。</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投标文件的签署盖章。</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4</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商务技术文件中不得出现涉及投标价格的内容。</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商务技术文件中是否出现涉及投标价格的内容。</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5</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对同个标项不允许提供两个投标方案。</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是否有两个投标方案。</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6</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供应商不得在投标活动中提供任何虚假材料或从事其他违法活动的。</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不得提供任何虚假材料或从事其他违法活动。</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7</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评标委员会经过审查，认定供应商虚假应标、串通投标的，有下列情形之一的，视为供应商串通投标：</w:t>
            </w:r>
          </w:p>
          <w:p w:rsidR="004A7528" w:rsidRDefault="00112185">
            <w:pPr>
              <w:widowControl/>
              <w:spacing w:line="40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）不同供应商的投标文件由同一单位或者个人编制；</w:t>
            </w:r>
          </w:p>
          <w:p w:rsidR="004A7528" w:rsidRDefault="00112185">
            <w:pPr>
              <w:widowControl/>
              <w:spacing w:line="40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）不同供应商委托同一单位或者个人办理投标事宜；</w:t>
            </w:r>
          </w:p>
          <w:p w:rsidR="004A7528" w:rsidRDefault="00112185">
            <w:pPr>
              <w:widowControl/>
              <w:spacing w:line="40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）不同供应商的投标文件载明的项目管理成员或者联系人员为同一人；</w:t>
            </w:r>
          </w:p>
          <w:p w:rsidR="004A7528" w:rsidRDefault="00112185">
            <w:pPr>
              <w:widowControl/>
              <w:spacing w:line="40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）不同供应商的投标文件异常一致或者投标报价呈规律性差异；</w:t>
            </w:r>
          </w:p>
          <w:p w:rsidR="004A7528" w:rsidRDefault="00112185">
            <w:pPr>
              <w:widowControl/>
              <w:spacing w:line="400" w:lineRule="exact"/>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）不同供应商的投标文件相互混装。</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不得有所述情形。</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8</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符合法律、法规和招标文件中规定的其他实质性要求（实质性要求招标文件中“</w:t>
            </w:r>
            <w:r>
              <w:rPr>
                <w:rFonts w:ascii="宋体" w:hAnsi="宋体" w:hint="eastAsia"/>
                <w:b/>
                <w:color w:val="000000" w:themeColor="text1"/>
                <w:sz w:val="24"/>
              </w:rPr>
              <w:t>▲</w:t>
            </w:r>
            <w:r>
              <w:rPr>
                <w:rFonts w:ascii="宋体" w:hAnsi="宋体" w:hint="eastAsia"/>
                <w:color w:val="000000" w:themeColor="text1"/>
                <w:szCs w:val="21"/>
              </w:rPr>
              <w:t>”标记）</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符合所述要求。</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9</w:t>
            </w:r>
          </w:p>
        </w:tc>
        <w:tc>
          <w:tcPr>
            <w:tcW w:w="483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本项目不接受联合体投标。</w:t>
            </w:r>
          </w:p>
        </w:tc>
        <w:tc>
          <w:tcPr>
            <w:tcW w:w="385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供应商非联合体。</w:t>
            </w:r>
          </w:p>
        </w:tc>
      </w:tr>
      <w:tr w:rsidR="004A7528">
        <w:trPr>
          <w:trHeight w:val="454"/>
          <w:jc w:val="center"/>
        </w:trPr>
        <w:tc>
          <w:tcPr>
            <w:tcW w:w="5559" w:type="dxa"/>
            <w:gridSpan w:val="2"/>
            <w:vAlign w:val="center"/>
          </w:tcPr>
          <w:p w:rsidR="004A7528" w:rsidRDefault="00112185">
            <w:pPr>
              <w:spacing w:line="400" w:lineRule="exact"/>
              <w:jc w:val="center"/>
              <w:rPr>
                <w:rFonts w:ascii="宋体" w:hAnsi="宋体"/>
                <w:color w:val="000000" w:themeColor="text1"/>
                <w:szCs w:val="21"/>
              </w:rPr>
            </w:pPr>
            <w:r>
              <w:rPr>
                <w:rFonts w:ascii="宋体" w:hAnsi="宋体" w:hint="eastAsia"/>
                <w:b/>
                <w:color w:val="000000" w:themeColor="text1"/>
                <w:szCs w:val="21"/>
              </w:rPr>
              <w:t>符合性审查结论</w:t>
            </w:r>
          </w:p>
        </w:tc>
        <w:tc>
          <w:tcPr>
            <w:tcW w:w="3856" w:type="dxa"/>
            <w:vAlign w:val="center"/>
          </w:tcPr>
          <w:p w:rsidR="004A7528" w:rsidRDefault="004A7528">
            <w:pPr>
              <w:spacing w:line="400" w:lineRule="exact"/>
              <w:rPr>
                <w:rFonts w:ascii="宋体" w:hAnsi="宋体"/>
                <w:color w:val="000000" w:themeColor="text1"/>
                <w:szCs w:val="21"/>
              </w:rPr>
            </w:pPr>
          </w:p>
        </w:tc>
      </w:tr>
    </w:tbl>
    <w:p w:rsidR="004A7528" w:rsidRDefault="00112185">
      <w:pPr>
        <w:spacing w:line="400" w:lineRule="exact"/>
        <w:rPr>
          <w:rFonts w:ascii="宋体" w:hAnsi="宋体"/>
          <w:b/>
          <w:color w:val="000000" w:themeColor="text1"/>
        </w:rPr>
      </w:pPr>
      <w:r>
        <w:rPr>
          <w:rFonts w:ascii="宋体" w:hAnsi="宋体" w:hint="eastAsia"/>
          <w:b/>
          <w:color w:val="000000" w:themeColor="text1"/>
        </w:rPr>
        <w:t>注：</w:t>
      </w:r>
      <w:r>
        <w:rPr>
          <w:rFonts w:ascii="宋体" w:hAnsi="宋体"/>
          <w:b/>
          <w:color w:val="000000" w:themeColor="text1"/>
        </w:rPr>
        <w:t>1</w:t>
      </w:r>
      <w:r>
        <w:rPr>
          <w:rFonts w:ascii="宋体" w:hAnsi="宋体" w:hint="eastAsia"/>
          <w:b/>
          <w:color w:val="000000" w:themeColor="text1"/>
        </w:rPr>
        <w:t>、上述审查项目中，任意一项不符合的，符合性审查不合格。</w:t>
      </w:r>
    </w:p>
    <w:p w:rsidR="004A7528" w:rsidRDefault="00112185">
      <w:pPr>
        <w:spacing w:line="400" w:lineRule="exact"/>
        <w:rPr>
          <w:rFonts w:ascii="宋体" w:hAnsi="宋体"/>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附表</w:t>
      </w:r>
      <w:r>
        <w:rPr>
          <w:rFonts w:ascii="宋体" w:hAnsi="宋体"/>
          <w:color w:val="000000" w:themeColor="text1"/>
          <w:szCs w:val="21"/>
        </w:rPr>
        <w:t>3</w:t>
      </w:r>
      <w:r>
        <w:rPr>
          <w:rFonts w:ascii="宋体" w:hAnsi="宋体" w:hint="eastAsia"/>
          <w:color w:val="000000" w:themeColor="text1"/>
          <w:szCs w:val="21"/>
        </w:rPr>
        <w:t>：</w:t>
      </w:r>
    </w:p>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商务和技术评分表</w:t>
      </w:r>
    </w:p>
    <w:p w:rsidR="004A7528" w:rsidRDefault="004A7528">
      <w:pPr>
        <w:pStyle w:val="a1"/>
        <w:rPr>
          <w:color w:val="000000" w:themeColor="text1"/>
        </w:rPr>
      </w:pPr>
    </w:p>
    <w:tbl>
      <w:tblPr>
        <w:tblW w:w="988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070"/>
        <w:gridCol w:w="1414"/>
        <w:gridCol w:w="5934"/>
        <w:gridCol w:w="808"/>
      </w:tblGrid>
      <w:tr w:rsidR="004A7528">
        <w:trPr>
          <w:trHeight w:val="494"/>
        </w:trPr>
        <w:tc>
          <w:tcPr>
            <w:tcW w:w="9072" w:type="dxa"/>
            <w:gridSpan w:val="4"/>
            <w:vAlign w:val="center"/>
          </w:tcPr>
          <w:p w:rsidR="004A7528" w:rsidRDefault="00112185">
            <w:pPr>
              <w:jc w:val="center"/>
              <w:rPr>
                <w:rFonts w:ascii="Times New Roman" w:hAnsi="Times New Roman"/>
                <w:color w:val="000000" w:themeColor="text1"/>
                <w:szCs w:val="21"/>
              </w:rPr>
            </w:pPr>
            <w:r>
              <w:rPr>
                <w:rFonts w:ascii="Times New Roman" w:hAnsi="Times New Roman" w:hint="eastAsia"/>
                <w:b/>
                <w:bCs/>
                <w:color w:val="000000" w:themeColor="text1"/>
                <w:szCs w:val="21"/>
              </w:rPr>
              <w:t>评</w:t>
            </w:r>
            <w:r>
              <w:rPr>
                <w:rFonts w:ascii="Times New Roman" w:hAnsi="Times New Roman" w:hint="eastAsia"/>
                <w:b/>
                <w:bCs/>
                <w:color w:val="000000" w:themeColor="text1"/>
                <w:szCs w:val="21"/>
              </w:rPr>
              <w:t xml:space="preserve"> </w:t>
            </w:r>
            <w:r>
              <w:rPr>
                <w:rFonts w:ascii="Times New Roman" w:hAnsi="Times New Roman" w:hint="eastAsia"/>
                <w:b/>
                <w:bCs/>
                <w:color w:val="000000" w:themeColor="text1"/>
                <w:szCs w:val="21"/>
              </w:rPr>
              <w:t>分</w:t>
            </w:r>
            <w:r>
              <w:rPr>
                <w:rFonts w:ascii="Times New Roman" w:hAnsi="Times New Roman" w:hint="eastAsia"/>
                <w:b/>
                <w:bCs/>
                <w:color w:val="000000" w:themeColor="text1"/>
                <w:szCs w:val="21"/>
              </w:rPr>
              <w:t xml:space="preserve"> </w:t>
            </w:r>
            <w:r>
              <w:rPr>
                <w:rFonts w:ascii="Times New Roman" w:hAnsi="Times New Roman" w:hint="eastAsia"/>
                <w:b/>
                <w:bCs/>
                <w:color w:val="000000" w:themeColor="text1"/>
                <w:szCs w:val="21"/>
              </w:rPr>
              <w:t>内</w:t>
            </w:r>
            <w:r>
              <w:rPr>
                <w:rFonts w:ascii="Times New Roman" w:hAnsi="Times New Roman" w:hint="eastAsia"/>
                <w:b/>
                <w:bCs/>
                <w:color w:val="000000" w:themeColor="text1"/>
                <w:szCs w:val="21"/>
              </w:rPr>
              <w:t xml:space="preserve"> </w:t>
            </w:r>
            <w:r>
              <w:rPr>
                <w:rFonts w:ascii="Times New Roman" w:hAnsi="Times New Roman" w:hint="eastAsia"/>
                <w:b/>
                <w:bCs/>
                <w:color w:val="000000" w:themeColor="text1"/>
                <w:szCs w:val="21"/>
              </w:rPr>
              <w:t>容</w:t>
            </w:r>
          </w:p>
        </w:tc>
        <w:tc>
          <w:tcPr>
            <w:tcW w:w="808" w:type="dxa"/>
            <w:vAlign w:val="center"/>
          </w:tcPr>
          <w:p w:rsidR="004A7528" w:rsidRDefault="00112185">
            <w:pPr>
              <w:jc w:val="center"/>
              <w:rPr>
                <w:rFonts w:ascii="Times New Roman" w:hAnsi="Times New Roman"/>
                <w:b/>
                <w:bCs/>
                <w:color w:val="000000" w:themeColor="text1"/>
                <w:szCs w:val="21"/>
              </w:rPr>
            </w:pPr>
            <w:r>
              <w:rPr>
                <w:rFonts w:ascii="Times New Roman" w:hAnsi="Times New Roman" w:hint="eastAsia"/>
                <w:b/>
                <w:bCs/>
                <w:color w:val="000000" w:themeColor="text1"/>
                <w:szCs w:val="21"/>
              </w:rPr>
              <w:t>分值</w:t>
            </w:r>
          </w:p>
        </w:tc>
      </w:tr>
      <w:tr w:rsidR="004A7528">
        <w:trPr>
          <w:trHeight w:val="90"/>
        </w:trPr>
        <w:tc>
          <w:tcPr>
            <w:tcW w:w="654" w:type="dxa"/>
            <w:vMerge w:val="restart"/>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商</w:t>
            </w: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务</w:t>
            </w: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资</w:t>
            </w: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信</w:t>
            </w:r>
          </w:p>
          <w:p w:rsidR="004A7528" w:rsidRDefault="00112185">
            <w:pPr>
              <w:jc w:val="center"/>
              <w:rPr>
                <w:rFonts w:ascii="Times New Roman" w:hAnsi="Times New Roman"/>
                <w:color w:val="000000" w:themeColor="text1"/>
                <w:szCs w:val="21"/>
              </w:rPr>
            </w:pPr>
            <w:r>
              <w:rPr>
                <w:rFonts w:ascii="宋体" w:hAnsi="宋体" w:cs="宋体" w:hint="eastAsia"/>
                <w:b/>
                <w:bCs/>
                <w:color w:val="000000" w:themeColor="text1"/>
                <w:szCs w:val="21"/>
              </w:rPr>
              <w:t>12分</w:t>
            </w:r>
          </w:p>
        </w:tc>
        <w:tc>
          <w:tcPr>
            <w:tcW w:w="8418" w:type="dxa"/>
            <w:gridSpan w:val="3"/>
            <w:vAlign w:val="center"/>
          </w:tcPr>
          <w:p w:rsidR="004A7528" w:rsidRDefault="00112185">
            <w:pPr>
              <w:spacing w:line="264" w:lineRule="auto"/>
              <w:jc w:val="left"/>
              <w:rPr>
                <w:rFonts w:ascii="宋体" w:hAnsi="宋体" w:cs="宋体"/>
                <w:b/>
                <w:color w:val="000000" w:themeColor="text1"/>
                <w:szCs w:val="22"/>
              </w:rPr>
            </w:pPr>
            <w:r>
              <w:rPr>
                <w:rFonts w:ascii="宋体" w:hAnsi="宋体" w:cs="宋体" w:hint="eastAsia"/>
                <w:b/>
                <w:color w:val="000000" w:themeColor="text1"/>
                <w:szCs w:val="22"/>
              </w:rPr>
              <w:t>1.类似业绩（1.5分）</w:t>
            </w:r>
          </w:p>
          <w:p w:rsidR="004A7528" w:rsidRDefault="00112185">
            <w:pPr>
              <w:tabs>
                <w:tab w:val="left" w:pos="0"/>
                <w:tab w:val="left" w:pos="1260"/>
                <w:tab w:val="left" w:pos="1365"/>
              </w:tabs>
              <w:spacing w:line="264" w:lineRule="auto"/>
              <w:jc w:val="left"/>
              <w:rPr>
                <w:rFonts w:ascii="宋体" w:hAnsi="宋体" w:cs="宋体"/>
                <w:color w:val="000000" w:themeColor="text1"/>
                <w:szCs w:val="21"/>
              </w:rPr>
            </w:pPr>
            <w:r>
              <w:rPr>
                <w:rFonts w:ascii="宋体" w:hAnsi="宋体" w:cs="宋体" w:hint="eastAsia"/>
                <w:color w:val="000000" w:themeColor="text1"/>
                <w:szCs w:val="21"/>
              </w:rPr>
              <w:t>投标人2021年1月1日（以合同签订时间为准）至今承接过单个合同项目环卫保洁一体化（须包含道路保洁、河道保洁、公厕保洁、垃圾收运、垃圾外运、垃圾分类、商铺上门收集、中转站管理内容其中四项及以上类似</w:t>
            </w:r>
            <w:r>
              <w:rPr>
                <w:rFonts w:ascii="宋体" w:hAnsi="宋体" w:cs="宋体"/>
                <w:color w:val="000000" w:themeColor="text1"/>
                <w:szCs w:val="21"/>
              </w:rPr>
              <w:t>内容</w:t>
            </w:r>
            <w:r>
              <w:rPr>
                <w:rFonts w:ascii="宋体" w:hAnsi="宋体" w:cs="宋体" w:hint="eastAsia"/>
                <w:color w:val="000000" w:themeColor="text1"/>
                <w:szCs w:val="21"/>
              </w:rPr>
              <w:t>）服务项目业绩的，每提供一个符合要求的业绩得0.5分，本项最多得1.5分，同一项目同一业主单位的不同年度业绩合同不累计得分。</w:t>
            </w:r>
          </w:p>
          <w:p w:rsidR="004A7528" w:rsidRDefault="00112185">
            <w:pPr>
              <w:spacing w:line="264" w:lineRule="auto"/>
              <w:jc w:val="left"/>
              <w:rPr>
                <w:rFonts w:ascii="Times New Roman" w:hAnsi="Times New Roman"/>
                <w:color w:val="000000" w:themeColor="text1"/>
                <w:szCs w:val="21"/>
              </w:rPr>
            </w:pPr>
            <w:r>
              <w:rPr>
                <w:rFonts w:ascii="宋体" w:hAnsi="宋体" w:cs="宋体" w:hint="eastAsia"/>
                <w:color w:val="000000" w:themeColor="text1"/>
                <w:szCs w:val="21"/>
              </w:rPr>
              <w:t>投标文件中提供业绩合同扫描件并加盖公章，合同内容未体现相应评分内容的另须提供合同业主方证明文件原件扫描件，否则不予计分。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1.5</w:t>
            </w:r>
          </w:p>
        </w:tc>
      </w:tr>
      <w:tr w:rsidR="004A7528">
        <w:trPr>
          <w:trHeight w:val="1895"/>
        </w:trPr>
        <w:tc>
          <w:tcPr>
            <w:tcW w:w="654" w:type="dxa"/>
            <w:vMerge/>
          </w:tcPr>
          <w:p w:rsidR="004A7528" w:rsidRDefault="004A7528">
            <w:pPr>
              <w:rPr>
                <w:rFonts w:ascii="Times New Roman" w:hAnsi="Times New Roman"/>
                <w:color w:val="000000" w:themeColor="text1"/>
                <w:szCs w:val="21"/>
              </w:rPr>
            </w:pPr>
          </w:p>
        </w:tc>
        <w:tc>
          <w:tcPr>
            <w:tcW w:w="8418" w:type="dxa"/>
            <w:gridSpan w:val="3"/>
            <w:vAlign w:val="center"/>
          </w:tcPr>
          <w:p w:rsidR="004A7528" w:rsidRDefault="00112185">
            <w:pPr>
              <w:spacing w:line="264" w:lineRule="auto"/>
              <w:jc w:val="left"/>
              <w:rPr>
                <w:rFonts w:ascii="宋体" w:hAnsi="宋体" w:cs="宋体"/>
                <w:b/>
                <w:color w:val="000000" w:themeColor="text1"/>
                <w:szCs w:val="22"/>
              </w:rPr>
            </w:pPr>
            <w:r>
              <w:rPr>
                <w:rFonts w:ascii="宋体" w:hAnsi="宋体" w:cs="宋体" w:hint="eastAsia"/>
                <w:b/>
                <w:color w:val="000000" w:themeColor="text1"/>
                <w:szCs w:val="22"/>
              </w:rPr>
              <w:t>2.企业荣誉（</w:t>
            </w:r>
            <w:r>
              <w:rPr>
                <w:rFonts w:ascii="宋体" w:hAnsi="宋体" w:cs="宋体"/>
                <w:b/>
                <w:color w:val="000000" w:themeColor="text1"/>
                <w:szCs w:val="22"/>
              </w:rPr>
              <w:t>1</w:t>
            </w:r>
            <w:r>
              <w:rPr>
                <w:rFonts w:ascii="宋体" w:hAnsi="宋体" w:cs="宋体" w:hint="eastAsia"/>
                <w:b/>
                <w:color w:val="000000" w:themeColor="text1"/>
                <w:szCs w:val="22"/>
              </w:rPr>
              <w:t>.5分）</w:t>
            </w:r>
          </w:p>
          <w:p w:rsidR="004A7528" w:rsidRDefault="00112185">
            <w:pPr>
              <w:spacing w:line="264" w:lineRule="auto"/>
              <w:jc w:val="left"/>
              <w:rPr>
                <w:rFonts w:ascii="宋体" w:hAnsi="宋体" w:cs="宋体"/>
                <w:color w:val="000000" w:themeColor="text1"/>
                <w:szCs w:val="21"/>
              </w:rPr>
            </w:pPr>
            <w:r>
              <w:rPr>
                <w:rFonts w:ascii="宋体" w:hAnsi="宋体" w:cs="宋体" w:hint="eastAsia"/>
                <w:color w:val="000000" w:themeColor="text1"/>
                <w:szCs w:val="21"/>
              </w:rPr>
              <w:t>2021年1月1日（以证书或文件颁发时间为准）至今，投标人获得过</w:t>
            </w:r>
            <w:r>
              <w:rPr>
                <w:rFonts w:ascii="宋体" w:hAnsi="宋体" w:cs="宋体" w:hint="eastAsia"/>
                <w:bCs/>
                <w:color w:val="000000" w:themeColor="text1"/>
                <w:szCs w:val="22"/>
              </w:rPr>
              <w:t>政府主管部门颁发的涉及环境保洁、垃圾分类、再生资源回收、城市环卫管理、诚信服务等企业荣誉，</w:t>
            </w:r>
            <w:r>
              <w:rPr>
                <w:rFonts w:ascii="宋体" w:hAnsi="宋体" w:cs="宋体" w:hint="eastAsia"/>
                <w:color w:val="000000" w:themeColor="text1"/>
                <w:szCs w:val="21"/>
              </w:rPr>
              <w:t>县（区）级荣誉得</w:t>
            </w:r>
            <w:r>
              <w:rPr>
                <w:rFonts w:ascii="宋体" w:hAnsi="宋体" w:cs="宋体"/>
                <w:color w:val="000000" w:themeColor="text1"/>
                <w:szCs w:val="21"/>
              </w:rPr>
              <w:t>0.5</w:t>
            </w:r>
            <w:r>
              <w:rPr>
                <w:rFonts w:ascii="宋体" w:hAnsi="宋体" w:cs="宋体" w:hint="eastAsia"/>
                <w:color w:val="000000" w:themeColor="text1"/>
                <w:szCs w:val="21"/>
              </w:rPr>
              <w:t>分，地市级（含副省级）荣誉得</w:t>
            </w:r>
            <w:r>
              <w:rPr>
                <w:rFonts w:ascii="宋体" w:hAnsi="宋体" w:cs="宋体"/>
                <w:color w:val="000000" w:themeColor="text1"/>
                <w:szCs w:val="21"/>
              </w:rPr>
              <w:t>1</w:t>
            </w:r>
            <w:r>
              <w:rPr>
                <w:rFonts w:ascii="宋体" w:hAnsi="宋体" w:cs="宋体" w:hint="eastAsia"/>
                <w:color w:val="000000" w:themeColor="text1"/>
                <w:szCs w:val="21"/>
              </w:rPr>
              <w:t>分，省级及以上荣誉得</w:t>
            </w:r>
            <w:r>
              <w:rPr>
                <w:rFonts w:ascii="宋体" w:hAnsi="宋体" w:cs="宋体"/>
                <w:color w:val="000000" w:themeColor="text1"/>
                <w:szCs w:val="21"/>
              </w:rPr>
              <w:t>1</w:t>
            </w:r>
            <w:r>
              <w:rPr>
                <w:rFonts w:ascii="宋体" w:hAnsi="宋体" w:cs="宋体" w:hint="eastAsia"/>
                <w:color w:val="000000" w:themeColor="text1"/>
                <w:szCs w:val="21"/>
              </w:rPr>
              <w:t>.5分；本项得分不可累计，最多得1.5分。</w:t>
            </w:r>
          </w:p>
          <w:p w:rsidR="004A7528" w:rsidRDefault="00112185">
            <w:pPr>
              <w:spacing w:line="264" w:lineRule="auto"/>
              <w:jc w:val="left"/>
              <w:rPr>
                <w:rFonts w:ascii="Times New Roman" w:hAnsi="Times New Roman"/>
                <w:color w:val="000000" w:themeColor="text1"/>
                <w:szCs w:val="21"/>
              </w:rPr>
            </w:pPr>
            <w:r>
              <w:rPr>
                <w:rFonts w:ascii="宋体" w:hAnsi="宋体" w:cs="宋体" w:hint="eastAsia"/>
                <w:bCs/>
                <w:color w:val="000000" w:themeColor="text1"/>
                <w:szCs w:val="22"/>
              </w:rPr>
              <w:t>备注：投标文件中提供相关荣誉证书或文件扫描件并加盖公章，否则不予计分。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1</w:t>
            </w:r>
            <w:r>
              <w:rPr>
                <w:rFonts w:ascii="宋体" w:hAnsi="宋体" w:cs="宋体" w:hint="eastAsia"/>
                <w:b/>
                <w:bCs/>
                <w:color w:val="000000" w:themeColor="text1"/>
                <w:szCs w:val="21"/>
              </w:rPr>
              <w:t>.5</w:t>
            </w:r>
          </w:p>
        </w:tc>
      </w:tr>
      <w:tr w:rsidR="004A7528">
        <w:trPr>
          <w:trHeight w:val="1233"/>
        </w:trPr>
        <w:tc>
          <w:tcPr>
            <w:tcW w:w="654" w:type="dxa"/>
            <w:vMerge/>
          </w:tcPr>
          <w:p w:rsidR="004A7528" w:rsidRDefault="004A7528">
            <w:pPr>
              <w:rPr>
                <w:rFonts w:ascii="Times New Roman" w:hAnsi="Times New Roman"/>
                <w:color w:val="000000" w:themeColor="text1"/>
                <w:szCs w:val="21"/>
              </w:rPr>
            </w:pPr>
          </w:p>
        </w:tc>
        <w:tc>
          <w:tcPr>
            <w:tcW w:w="8418" w:type="dxa"/>
            <w:gridSpan w:val="3"/>
            <w:vAlign w:val="center"/>
          </w:tcPr>
          <w:p w:rsidR="004A7528" w:rsidRDefault="00112185">
            <w:pPr>
              <w:spacing w:line="264" w:lineRule="auto"/>
              <w:jc w:val="left"/>
              <w:rPr>
                <w:rFonts w:ascii="宋体" w:hAnsi="宋体" w:cs="宋体"/>
                <w:b/>
                <w:bCs/>
                <w:color w:val="000000" w:themeColor="text1"/>
                <w:szCs w:val="21"/>
              </w:rPr>
            </w:pPr>
            <w:r>
              <w:rPr>
                <w:rFonts w:ascii="宋体" w:hAnsi="宋体" w:cs="宋体"/>
                <w:b/>
                <w:bCs/>
                <w:color w:val="000000" w:themeColor="text1"/>
                <w:szCs w:val="21"/>
              </w:rPr>
              <w:t>3</w:t>
            </w:r>
            <w:r>
              <w:rPr>
                <w:rFonts w:ascii="宋体" w:hAnsi="宋体" w:cs="宋体" w:hint="eastAsia"/>
                <w:b/>
                <w:bCs/>
                <w:color w:val="000000" w:themeColor="text1"/>
                <w:szCs w:val="21"/>
              </w:rPr>
              <w:t>.项目负责人要求（</w:t>
            </w:r>
            <w:r>
              <w:rPr>
                <w:rFonts w:ascii="宋体" w:hAnsi="宋体" w:cs="宋体"/>
                <w:b/>
                <w:bCs/>
                <w:color w:val="000000" w:themeColor="text1"/>
                <w:szCs w:val="21"/>
              </w:rPr>
              <w:t>3</w:t>
            </w:r>
            <w:r>
              <w:rPr>
                <w:rFonts w:ascii="宋体" w:hAnsi="宋体" w:cs="宋体" w:hint="eastAsia"/>
                <w:b/>
                <w:bCs/>
                <w:color w:val="000000" w:themeColor="text1"/>
                <w:szCs w:val="21"/>
              </w:rPr>
              <w:t>分）</w:t>
            </w:r>
          </w:p>
          <w:p w:rsidR="004A7528" w:rsidRDefault="00112185">
            <w:pPr>
              <w:spacing w:line="264" w:lineRule="auto"/>
              <w:jc w:val="left"/>
              <w:rPr>
                <w:rFonts w:ascii="宋体" w:hAnsi="宋体" w:cs="宋体"/>
                <w:color w:val="000000" w:themeColor="text1"/>
                <w:szCs w:val="21"/>
              </w:rPr>
            </w:pPr>
            <w:r>
              <w:rPr>
                <w:rFonts w:ascii="宋体" w:hAnsi="宋体" w:cs="宋体" w:hint="eastAsia"/>
                <w:color w:val="000000" w:themeColor="text1"/>
                <w:szCs w:val="21"/>
              </w:rPr>
              <w:t>拟派项目负责人具有本科及以上学历的得</w:t>
            </w:r>
            <w:r>
              <w:rPr>
                <w:rFonts w:ascii="宋体" w:hAnsi="宋体" w:cs="宋体"/>
                <w:color w:val="000000" w:themeColor="text1"/>
                <w:szCs w:val="21"/>
              </w:rPr>
              <w:t>3</w:t>
            </w:r>
            <w:r>
              <w:rPr>
                <w:rFonts w:ascii="宋体" w:hAnsi="宋体" w:cs="宋体" w:hint="eastAsia"/>
                <w:color w:val="000000" w:themeColor="text1"/>
                <w:szCs w:val="21"/>
              </w:rPr>
              <w:t>分，本项共</w:t>
            </w:r>
            <w:r>
              <w:rPr>
                <w:rFonts w:ascii="宋体" w:hAnsi="宋体" w:cs="宋体"/>
                <w:color w:val="000000" w:themeColor="text1"/>
                <w:szCs w:val="21"/>
              </w:rPr>
              <w:t>3</w:t>
            </w:r>
            <w:r>
              <w:rPr>
                <w:rFonts w:ascii="宋体" w:hAnsi="宋体" w:cs="宋体" w:hint="eastAsia"/>
                <w:color w:val="000000" w:themeColor="text1"/>
                <w:szCs w:val="21"/>
              </w:rPr>
              <w:t>分。</w:t>
            </w:r>
          </w:p>
          <w:p w:rsidR="004A7528" w:rsidRDefault="00112185">
            <w:pPr>
              <w:spacing w:line="264" w:lineRule="auto"/>
              <w:jc w:val="left"/>
              <w:rPr>
                <w:rFonts w:ascii="宋体" w:hAnsi="宋体" w:cs="宋体"/>
                <w:color w:val="000000" w:themeColor="text1"/>
                <w:szCs w:val="21"/>
              </w:rPr>
            </w:pPr>
            <w:r>
              <w:rPr>
                <w:rFonts w:ascii="宋体" w:hAnsi="宋体" w:hint="eastAsia"/>
                <w:b/>
                <w:bCs/>
                <w:color w:val="000000" w:themeColor="text1"/>
                <w:szCs w:val="21"/>
              </w:rPr>
              <w:t>备注：投标文件中提供人员毕业证书扫描件（或学信网查询证明）以及2024年9、10、11月任意一个月的投标人为其缴纳的社保证明。</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3</w:t>
            </w:r>
          </w:p>
        </w:tc>
      </w:tr>
      <w:tr w:rsidR="004A7528">
        <w:trPr>
          <w:trHeight w:val="2248"/>
        </w:trPr>
        <w:tc>
          <w:tcPr>
            <w:tcW w:w="654" w:type="dxa"/>
            <w:vMerge/>
          </w:tcPr>
          <w:p w:rsidR="004A7528" w:rsidRDefault="004A7528">
            <w:pPr>
              <w:rPr>
                <w:rFonts w:ascii="Times New Roman" w:hAnsi="Times New Roman"/>
                <w:color w:val="000000" w:themeColor="text1"/>
                <w:szCs w:val="21"/>
              </w:rPr>
            </w:pPr>
          </w:p>
        </w:tc>
        <w:tc>
          <w:tcPr>
            <w:tcW w:w="8418" w:type="dxa"/>
            <w:gridSpan w:val="3"/>
            <w:vAlign w:val="center"/>
          </w:tcPr>
          <w:p w:rsidR="004A7528" w:rsidRDefault="00112185">
            <w:pPr>
              <w:spacing w:line="264" w:lineRule="auto"/>
              <w:jc w:val="left"/>
              <w:rPr>
                <w:rFonts w:ascii="宋体" w:hAnsi="宋体" w:cs="宋体"/>
                <w:b/>
                <w:color w:val="000000" w:themeColor="text1"/>
                <w:szCs w:val="21"/>
              </w:rPr>
            </w:pPr>
            <w:bookmarkStart w:id="101" w:name="OLE_LINK25"/>
            <w:bookmarkStart w:id="102" w:name="OLE_LINK26"/>
            <w:bookmarkStart w:id="103" w:name="OLE_LINK7"/>
            <w:bookmarkStart w:id="104" w:name="OLE_LINK8"/>
            <w:r>
              <w:rPr>
                <w:rFonts w:ascii="宋体" w:hAnsi="宋体" w:cs="宋体"/>
                <w:b/>
                <w:color w:val="000000" w:themeColor="text1"/>
                <w:szCs w:val="21"/>
              </w:rPr>
              <w:t>4</w:t>
            </w:r>
            <w:r>
              <w:rPr>
                <w:rFonts w:ascii="宋体" w:hAnsi="宋体" w:cs="宋体" w:hint="eastAsia"/>
                <w:b/>
                <w:color w:val="000000" w:themeColor="text1"/>
                <w:szCs w:val="21"/>
              </w:rPr>
              <w:t>.体系认证证书（</w:t>
            </w:r>
            <w:r>
              <w:rPr>
                <w:rFonts w:ascii="宋体" w:hAnsi="宋体" w:cs="宋体"/>
                <w:b/>
                <w:color w:val="000000" w:themeColor="text1"/>
                <w:szCs w:val="21"/>
              </w:rPr>
              <w:t>6</w:t>
            </w:r>
            <w:r>
              <w:rPr>
                <w:rFonts w:ascii="宋体" w:hAnsi="宋体" w:cs="宋体" w:hint="eastAsia"/>
                <w:b/>
                <w:color w:val="000000" w:themeColor="text1"/>
                <w:szCs w:val="21"/>
              </w:rPr>
              <w:t>分）</w:t>
            </w:r>
          </w:p>
          <w:p w:rsidR="004A7528" w:rsidRDefault="00112185">
            <w:pPr>
              <w:spacing w:line="264" w:lineRule="auto"/>
              <w:jc w:val="left"/>
              <w:rPr>
                <w:rFonts w:ascii="宋体" w:hAnsi="宋体" w:cs="宋体"/>
                <w:color w:val="000000" w:themeColor="text1"/>
                <w:szCs w:val="21"/>
              </w:rPr>
            </w:pPr>
            <w:r>
              <w:rPr>
                <w:rFonts w:ascii="宋体" w:hAnsi="宋体" w:cs="宋体" w:hint="eastAsia"/>
                <w:color w:val="000000" w:themeColor="text1"/>
                <w:szCs w:val="21"/>
              </w:rPr>
              <w:t>投标人具有有效的质量管理体系认证证书的得</w:t>
            </w:r>
            <w:r>
              <w:rPr>
                <w:rFonts w:ascii="宋体" w:hAnsi="宋体" w:cs="宋体"/>
                <w:color w:val="000000" w:themeColor="text1"/>
                <w:szCs w:val="21"/>
              </w:rPr>
              <w:t>1</w:t>
            </w:r>
            <w:r>
              <w:rPr>
                <w:rFonts w:ascii="宋体" w:hAnsi="宋体" w:cs="宋体" w:hint="eastAsia"/>
                <w:color w:val="000000" w:themeColor="text1"/>
                <w:szCs w:val="21"/>
              </w:rPr>
              <w:t>分、有效的环境管理体系认证证书的得</w:t>
            </w:r>
            <w:r>
              <w:rPr>
                <w:rFonts w:ascii="宋体" w:hAnsi="宋体" w:cs="宋体"/>
                <w:color w:val="000000" w:themeColor="text1"/>
                <w:szCs w:val="21"/>
              </w:rPr>
              <w:t>1</w:t>
            </w:r>
            <w:r>
              <w:rPr>
                <w:rFonts w:ascii="宋体" w:hAnsi="宋体" w:cs="宋体" w:hint="eastAsia"/>
                <w:color w:val="000000" w:themeColor="text1"/>
                <w:szCs w:val="21"/>
              </w:rPr>
              <w:t>分、有效的职业健康安全管理体系认证证书的得</w:t>
            </w:r>
            <w:r>
              <w:rPr>
                <w:rFonts w:ascii="宋体" w:hAnsi="宋体" w:cs="宋体"/>
                <w:color w:val="000000" w:themeColor="text1"/>
                <w:szCs w:val="21"/>
              </w:rPr>
              <w:t>1</w:t>
            </w:r>
            <w:r>
              <w:rPr>
                <w:rFonts w:ascii="宋体" w:hAnsi="宋体" w:cs="宋体" w:hint="eastAsia"/>
                <w:color w:val="000000" w:themeColor="text1"/>
                <w:szCs w:val="21"/>
              </w:rPr>
              <w:t>分、有效的信息技术服务管理体系认证证书的得</w:t>
            </w:r>
            <w:r>
              <w:rPr>
                <w:rFonts w:ascii="宋体" w:hAnsi="宋体" w:cs="宋体"/>
                <w:color w:val="000000" w:themeColor="text1"/>
                <w:szCs w:val="21"/>
              </w:rPr>
              <w:t>1</w:t>
            </w:r>
            <w:r>
              <w:rPr>
                <w:rFonts w:ascii="宋体" w:hAnsi="宋体" w:cs="宋体" w:hint="eastAsia"/>
                <w:color w:val="000000" w:themeColor="text1"/>
                <w:szCs w:val="21"/>
              </w:rPr>
              <w:t>分、有效的信息安全管理体系认证证书的得1分、有效的诚信管理体系认证证书的得</w:t>
            </w:r>
            <w:r>
              <w:rPr>
                <w:rFonts w:ascii="宋体" w:hAnsi="宋体" w:cs="宋体"/>
                <w:color w:val="000000" w:themeColor="text1"/>
                <w:szCs w:val="21"/>
              </w:rPr>
              <w:t>1</w:t>
            </w:r>
            <w:r>
              <w:rPr>
                <w:rFonts w:ascii="宋体" w:hAnsi="宋体" w:cs="宋体" w:hint="eastAsia"/>
                <w:color w:val="000000" w:themeColor="text1"/>
                <w:szCs w:val="21"/>
              </w:rPr>
              <w:t>分、有效的社会责任管理体系认证证书得</w:t>
            </w:r>
            <w:r>
              <w:rPr>
                <w:rFonts w:ascii="宋体" w:hAnsi="宋体" w:cs="宋体"/>
                <w:color w:val="000000" w:themeColor="text1"/>
                <w:szCs w:val="21"/>
              </w:rPr>
              <w:t>1</w:t>
            </w:r>
            <w:r>
              <w:rPr>
                <w:rFonts w:ascii="宋体" w:hAnsi="宋体" w:cs="宋体" w:hint="eastAsia"/>
                <w:color w:val="000000" w:themeColor="text1"/>
                <w:szCs w:val="21"/>
              </w:rPr>
              <w:t>分，本项最多得</w:t>
            </w:r>
            <w:r>
              <w:rPr>
                <w:rFonts w:ascii="宋体" w:hAnsi="宋体" w:cs="宋体"/>
                <w:color w:val="000000" w:themeColor="text1"/>
                <w:szCs w:val="21"/>
              </w:rPr>
              <w:t>6</w:t>
            </w:r>
            <w:r>
              <w:rPr>
                <w:rFonts w:ascii="宋体" w:hAnsi="宋体" w:cs="宋体" w:hint="eastAsia"/>
                <w:color w:val="000000" w:themeColor="text1"/>
                <w:szCs w:val="21"/>
              </w:rPr>
              <w:t>分。</w:t>
            </w:r>
          </w:p>
          <w:p w:rsidR="004A7528" w:rsidRDefault="00112185">
            <w:pPr>
              <w:spacing w:line="264" w:lineRule="auto"/>
              <w:jc w:val="left"/>
              <w:rPr>
                <w:rFonts w:ascii="宋体" w:hAnsi="宋体" w:cs="宋体"/>
                <w:color w:val="000000" w:themeColor="text1"/>
                <w:szCs w:val="21"/>
              </w:rPr>
            </w:pPr>
            <w:bookmarkStart w:id="105" w:name="OLE_LINK5"/>
            <w:r>
              <w:rPr>
                <w:rFonts w:ascii="宋体" w:hAnsi="宋体" w:hint="eastAsia"/>
                <w:b/>
                <w:bCs/>
                <w:color w:val="000000" w:themeColor="text1"/>
                <w:szCs w:val="21"/>
              </w:rPr>
              <w:t>备注：投标文件中须提供相关体系认证证书原件扫描件，扫描件加盖投标人公章。</w:t>
            </w:r>
            <w:bookmarkEnd w:id="101"/>
            <w:bookmarkEnd w:id="102"/>
            <w:r>
              <w:rPr>
                <w:rFonts w:ascii="宋体" w:hAnsi="宋体" w:hint="eastAsia"/>
                <w:b/>
                <w:bCs/>
                <w:color w:val="000000" w:themeColor="text1"/>
                <w:szCs w:val="21"/>
              </w:rPr>
              <w:t>以上认证证书必须在开标当天经“全国认证认可信息公共服务平台”查询证书状态为“有效”，否则不得分。</w:t>
            </w:r>
            <w:bookmarkEnd w:id="103"/>
            <w:bookmarkEnd w:id="104"/>
            <w:bookmarkEnd w:id="105"/>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6</w:t>
            </w:r>
          </w:p>
        </w:tc>
      </w:tr>
      <w:tr w:rsidR="004A7528">
        <w:trPr>
          <w:trHeight w:val="1896"/>
        </w:trPr>
        <w:tc>
          <w:tcPr>
            <w:tcW w:w="654" w:type="dxa"/>
            <w:vMerge w:val="restart"/>
            <w:vAlign w:val="center"/>
          </w:tcPr>
          <w:p w:rsidR="004A7528" w:rsidRDefault="004A7528">
            <w:pPr>
              <w:jc w:val="center"/>
              <w:rPr>
                <w:rFonts w:ascii="宋体" w:hAnsi="宋体" w:cs="宋体"/>
                <w:b/>
                <w:bCs/>
                <w:color w:val="000000" w:themeColor="text1"/>
                <w:szCs w:val="21"/>
              </w:rPr>
            </w:pPr>
          </w:p>
          <w:p w:rsidR="004A7528" w:rsidRDefault="004A7528">
            <w:pPr>
              <w:jc w:val="center"/>
              <w:rPr>
                <w:rFonts w:ascii="Times New Roman" w:hAnsi="Times New Roman"/>
                <w:color w:val="000000" w:themeColor="text1"/>
                <w:szCs w:val="21"/>
              </w:rPr>
            </w:pPr>
          </w:p>
          <w:p w:rsidR="004A7528" w:rsidRDefault="004A7528">
            <w:pPr>
              <w:jc w:val="center"/>
              <w:rPr>
                <w:rFonts w:ascii="宋体" w:hAnsi="宋体" w:cs="宋体"/>
                <w:b/>
                <w:bCs/>
                <w:color w:val="000000" w:themeColor="text1"/>
                <w:szCs w:val="21"/>
              </w:rPr>
            </w:pP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技</w:t>
            </w: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术</w:t>
            </w:r>
          </w:p>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分</w:t>
            </w:r>
          </w:p>
          <w:p w:rsidR="004A7528" w:rsidRDefault="00112185">
            <w:pPr>
              <w:jc w:val="center"/>
              <w:rPr>
                <w:rFonts w:ascii="Times New Roman" w:hAnsi="Times New Roman"/>
                <w:color w:val="000000" w:themeColor="text1"/>
                <w:szCs w:val="21"/>
              </w:rPr>
            </w:pPr>
            <w:r>
              <w:rPr>
                <w:rFonts w:ascii="宋体" w:hAnsi="宋体" w:cs="宋体"/>
                <w:b/>
                <w:bCs/>
                <w:color w:val="000000" w:themeColor="text1"/>
                <w:szCs w:val="21"/>
              </w:rPr>
              <w:t>73</w:t>
            </w:r>
            <w:r>
              <w:rPr>
                <w:rFonts w:ascii="宋体" w:hAnsi="宋体" w:cs="宋体" w:hint="eastAsia"/>
                <w:b/>
                <w:bCs/>
                <w:color w:val="000000" w:themeColor="text1"/>
                <w:szCs w:val="21"/>
              </w:rPr>
              <w:t>分</w:t>
            </w:r>
          </w:p>
        </w:tc>
        <w:tc>
          <w:tcPr>
            <w:tcW w:w="1070" w:type="dxa"/>
            <w:vMerge w:val="restart"/>
            <w:vAlign w:val="center"/>
          </w:tcPr>
          <w:p w:rsidR="004A7528" w:rsidRDefault="004A7528">
            <w:pPr>
              <w:spacing w:line="264" w:lineRule="auto"/>
              <w:rPr>
                <w:rFonts w:ascii="宋体" w:hAnsi="宋体" w:cs="仿宋_GB2312"/>
                <w:b/>
                <w:bCs/>
                <w:color w:val="000000" w:themeColor="text1"/>
                <w:szCs w:val="21"/>
              </w:rPr>
            </w:pPr>
          </w:p>
          <w:p w:rsidR="004A7528" w:rsidRDefault="00112185">
            <w:pPr>
              <w:widowControl/>
              <w:snapToGrid w:val="0"/>
              <w:spacing w:line="264" w:lineRule="auto"/>
              <w:jc w:val="center"/>
              <w:rPr>
                <w:rFonts w:ascii="宋体" w:hAnsi="宋体" w:cs="仿宋_GB2312"/>
                <w:b/>
                <w:bCs/>
                <w:color w:val="000000" w:themeColor="text1"/>
                <w:szCs w:val="21"/>
              </w:rPr>
            </w:pPr>
            <w:bookmarkStart w:id="106" w:name="OLE_LINK27"/>
            <w:r>
              <w:rPr>
                <w:rFonts w:ascii="宋体" w:hAnsi="宋体" w:cs="仿宋_GB2312" w:hint="eastAsia"/>
                <w:b/>
                <w:bCs/>
                <w:color w:val="000000" w:themeColor="text1"/>
                <w:szCs w:val="21"/>
              </w:rPr>
              <w:t>智慧</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环卫</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管理</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建设</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方案</w:t>
            </w:r>
            <w:bookmarkEnd w:id="106"/>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（2</w:t>
            </w:r>
            <w:r>
              <w:rPr>
                <w:rFonts w:ascii="宋体" w:hAnsi="宋体" w:cs="仿宋_GB2312"/>
                <w:b/>
                <w:bCs/>
                <w:color w:val="000000" w:themeColor="text1"/>
                <w:szCs w:val="21"/>
              </w:rPr>
              <w:t>4</w:t>
            </w:r>
            <w:r>
              <w:rPr>
                <w:rFonts w:ascii="宋体" w:hAnsi="宋体" w:cs="仿宋_GB2312" w:hint="eastAsia"/>
                <w:b/>
                <w:bCs/>
                <w:color w:val="000000" w:themeColor="text1"/>
                <w:szCs w:val="21"/>
              </w:rPr>
              <w:t>分）</w:t>
            </w:r>
          </w:p>
          <w:p w:rsidR="004A7528" w:rsidRDefault="004A7528">
            <w:pPr>
              <w:widowControl/>
              <w:snapToGrid w:val="0"/>
              <w:spacing w:line="264" w:lineRule="auto"/>
              <w:jc w:val="center"/>
              <w:rPr>
                <w:rFonts w:ascii="Times New Roman" w:hAnsi="Times New Roman"/>
                <w:color w:val="000000" w:themeColor="text1"/>
                <w:szCs w:val="21"/>
              </w:rPr>
            </w:pPr>
          </w:p>
          <w:p w:rsidR="004A7528" w:rsidRDefault="004A7528">
            <w:pPr>
              <w:jc w:val="center"/>
              <w:rPr>
                <w:rFonts w:ascii="Times New Roman" w:hAnsi="Times New Roman"/>
                <w:color w:val="000000" w:themeColor="text1"/>
                <w:szCs w:val="21"/>
              </w:rPr>
            </w:pPr>
          </w:p>
        </w:tc>
        <w:tc>
          <w:tcPr>
            <w:tcW w:w="1414" w:type="dxa"/>
            <w:vAlign w:val="center"/>
          </w:tcPr>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智慧环卫</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管理中心</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构建方案</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w:t>
            </w:r>
            <w:r>
              <w:rPr>
                <w:rFonts w:ascii="宋体" w:hAnsi="宋体" w:cs="仿宋_GB2312"/>
                <w:b/>
                <w:bCs/>
                <w:color w:val="000000" w:themeColor="text1"/>
                <w:szCs w:val="21"/>
              </w:rPr>
              <w:t>6</w:t>
            </w:r>
            <w:r>
              <w:rPr>
                <w:rFonts w:ascii="宋体" w:hAnsi="宋体" w:cs="仿宋_GB2312" w:hint="eastAsia"/>
                <w:b/>
                <w:bCs/>
                <w:color w:val="000000" w:themeColor="text1"/>
                <w:szCs w:val="21"/>
              </w:rPr>
              <w:t>分）</w:t>
            </w:r>
          </w:p>
        </w:tc>
        <w:tc>
          <w:tcPr>
            <w:tcW w:w="5934" w:type="dxa"/>
          </w:tcPr>
          <w:p w:rsidR="004A7528" w:rsidRDefault="00112185">
            <w:pPr>
              <w:spacing w:line="264" w:lineRule="auto"/>
              <w:jc w:val="left"/>
              <w:rPr>
                <w:rFonts w:ascii="宋体" w:hAnsi="宋体" w:cs="宋体"/>
                <w:b/>
                <w:color w:val="000000" w:themeColor="text1"/>
                <w:szCs w:val="21"/>
              </w:rPr>
            </w:pPr>
            <w:bookmarkStart w:id="107" w:name="OLE_LINK6"/>
            <w:r>
              <w:rPr>
                <w:rFonts w:ascii="宋体" w:hAnsi="宋体" w:cs="宋体" w:hint="eastAsia"/>
                <w:b/>
                <w:color w:val="000000" w:themeColor="text1"/>
                <w:szCs w:val="21"/>
              </w:rPr>
              <w:t>智慧环卫管理中心构建方案（</w:t>
            </w:r>
            <w:r>
              <w:rPr>
                <w:rFonts w:ascii="宋体" w:hAnsi="宋体" w:cs="宋体"/>
                <w:b/>
                <w:color w:val="000000" w:themeColor="text1"/>
                <w:szCs w:val="21"/>
              </w:rPr>
              <w:t>6</w:t>
            </w:r>
            <w:r>
              <w:rPr>
                <w:rFonts w:ascii="宋体" w:hAnsi="宋体" w:cs="宋体" w:hint="eastAsia"/>
                <w:b/>
                <w:color w:val="000000" w:themeColor="text1"/>
                <w:szCs w:val="21"/>
              </w:rPr>
              <w:t>分）</w:t>
            </w:r>
          </w:p>
          <w:p w:rsidR="004A7528" w:rsidRDefault="00112185">
            <w:pPr>
              <w:spacing w:line="264" w:lineRule="auto"/>
              <w:rPr>
                <w:rFonts w:ascii="宋体" w:hAnsi="宋体" w:cs="宋体"/>
                <w:color w:val="000000" w:themeColor="text1"/>
                <w:szCs w:val="21"/>
              </w:rPr>
            </w:pPr>
            <w:r>
              <w:rPr>
                <w:rFonts w:ascii="宋体" w:hAnsi="宋体" w:cs="宋体" w:hint="eastAsia"/>
                <w:color w:val="000000" w:themeColor="text1"/>
                <w:szCs w:val="21"/>
              </w:rPr>
              <w:t>根据投标人针对为新浦镇建立智慧环卫管理中心，包含场地装修、硬件投入、日常管理运行等方案进行评审。</w:t>
            </w:r>
          </w:p>
          <w:p w:rsidR="004A7528" w:rsidRDefault="00112185">
            <w:pPr>
              <w:spacing w:line="264" w:lineRule="auto"/>
              <w:rPr>
                <w:rFonts w:ascii="宋体" w:hAnsi="宋体" w:cs="宋体"/>
                <w:color w:val="000000" w:themeColor="text1"/>
                <w:szCs w:val="21"/>
              </w:rPr>
            </w:pPr>
            <w:r>
              <w:rPr>
                <w:rFonts w:ascii="宋体" w:hAnsi="宋体" w:cs="宋体" w:hint="eastAsia"/>
                <w:color w:val="000000" w:themeColor="text1"/>
                <w:kern w:val="0"/>
                <w:szCs w:val="21"/>
                <w:lang w:val="zh-CN"/>
              </w:rPr>
              <w:t>方</w:t>
            </w:r>
            <w:r>
              <w:rPr>
                <w:rFonts w:ascii="宋体" w:hAnsi="宋体" w:cs="宋体" w:hint="eastAsia"/>
                <w:bCs/>
                <w:color w:val="000000" w:themeColor="text1"/>
                <w:kern w:val="0"/>
                <w:szCs w:val="21"/>
                <w:lang w:val="zh-CN"/>
              </w:rPr>
              <w:t>案合理、科学，可操作性强的得</w:t>
            </w:r>
            <w:r>
              <w:rPr>
                <w:rFonts w:ascii="宋体" w:hAnsi="宋体" w:cs="宋体"/>
                <w:bCs/>
                <w:color w:val="000000" w:themeColor="text1"/>
                <w:kern w:val="0"/>
                <w:szCs w:val="21"/>
              </w:rPr>
              <w:t>6</w:t>
            </w:r>
            <w:r>
              <w:rPr>
                <w:rFonts w:ascii="宋体" w:hAnsi="宋体" w:cs="宋体" w:hint="eastAsia"/>
                <w:bCs/>
                <w:color w:val="000000" w:themeColor="text1"/>
                <w:kern w:val="0"/>
                <w:szCs w:val="21"/>
                <w:lang w:val="zh-CN"/>
              </w:rPr>
              <w:t>分，方案基本合理、科学，具有可操作性的得</w:t>
            </w:r>
            <w:r>
              <w:rPr>
                <w:rFonts w:ascii="宋体" w:hAnsi="宋体" w:cs="宋体"/>
                <w:bCs/>
                <w:color w:val="000000" w:themeColor="text1"/>
                <w:kern w:val="0"/>
                <w:szCs w:val="21"/>
                <w:lang w:val="zh-CN"/>
              </w:rPr>
              <w:t>5</w:t>
            </w:r>
            <w:r>
              <w:rPr>
                <w:rFonts w:ascii="宋体" w:hAnsi="宋体" w:cs="宋体" w:hint="eastAsia"/>
                <w:bCs/>
                <w:color w:val="000000" w:themeColor="text1"/>
                <w:kern w:val="0"/>
                <w:szCs w:val="21"/>
                <w:lang w:val="zh-CN"/>
              </w:rPr>
              <w:t>分，方案欠科学合理，可操作性欠缺的得</w:t>
            </w:r>
            <w:r>
              <w:rPr>
                <w:rFonts w:ascii="宋体" w:hAnsi="宋体" w:cs="宋体"/>
                <w:bCs/>
                <w:color w:val="000000" w:themeColor="text1"/>
                <w:kern w:val="0"/>
                <w:szCs w:val="21"/>
              </w:rPr>
              <w:t>2</w:t>
            </w:r>
            <w:r>
              <w:rPr>
                <w:rFonts w:ascii="宋体" w:hAnsi="宋体" w:cs="宋体" w:hint="eastAsia"/>
                <w:bCs/>
                <w:color w:val="000000" w:themeColor="text1"/>
                <w:kern w:val="0"/>
                <w:szCs w:val="21"/>
                <w:lang w:val="zh-CN"/>
              </w:rPr>
              <w:t>分，</w:t>
            </w:r>
            <w:r>
              <w:rPr>
                <w:rFonts w:ascii="宋体" w:hAnsi="宋体" w:cs="宋体"/>
                <w:bCs/>
                <w:color w:val="000000" w:themeColor="text1"/>
                <w:kern w:val="0"/>
                <w:szCs w:val="21"/>
                <w:lang w:val="zh-CN"/>
              </w:rPr>
              <w:t>未提供不得分</w:t>
            </w:r>
            <w:r>
              <w:rPr>
                <w:rFonts w:ascii="宋体" w:hAnsi="宋体" w:cs="宋体" w:hint="eastAsia"/>
                <w:bCs/>
                <w:color w:val="000000" w:themeColor="text1"/>
                <w:kern w:val="0"/>
                <w:szCs w:val="21"/>
                <w:lang w:val="zh-CN"/>
              </w:rPr>
              <w:t>。</w:t>
            </w:r>
            <w:bookmarkEnd w:id="107"/>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6</w:t>
            </w:r>
          </w:p>
        </w:tc>
      </w:tr>
      <w:tr w:rsidR="004A7528">
        <w:trPr>
          <w:trHeight w:val="1950"/>
        </w:trPr>
        <w:tc>
          <w:tcPr>
            <w:tcW w:w="654" w:type="dxa"/>
            <w:vMerge/>
            <w:vAlign w:val="center"/>
          </w:tcPr>
          <w:p w:rsidR="004A7528" w:rsidRDefault="004A7528">
            <w:pPr>
              <w:jc w:val="center"/>
              <w:rPr>
                <w:rFonts w:ascii="Times New Roman" w:hAnsi="Times New Roman"/>
                <w:color w:val="000000" w:themeColor="text1"/>
                <w:szCs w:val="21"/>
              </w:rPr>
            </w:pPr>
          </w:p>
        </w:tc>
        <w:tc>
          <w:tcPr>
            <w:tcW w:w="1070" w:type="dxa"/>
            <w:vMerge/>
            <w:vAlign w:val="center"/>
          </w:tcPr>
          <w:p w:rsidR="004A7528" w:rsidRDefault="004A7528">
            <w:pPr>
              <w:jc w:val="center"/>
              <w:rPr>
                <w:rFonts w:ascii="Times New Roman" w:hAnsi="Times New Roman"/>
                <w:color w:val="000000" w:themeColor="text1"/>
                <w:szCs w:val="21"/>
              </w:rPr>
            </w:pPr>
          </w:p>
        </w:tc>
        <w:tc>
          <w:tcPr>
            <w:tcW w:w="1414" w:type="dxa"/>
            <w:vMerge w:val="restart"/>
            <w:vAlign w:val="center"/>
          </w:tcPr>
          <w:p w:rsidR="004A7528" w:rsidRDefault="004A7528">
            <w:pPr>
              <w:widowControl/>
              <w:snapToGrid w:val="0"/>
              <w:spacing w:line="264" w:lineRule="auto"/>
              <w:jc w:val="center"/>
              <w:rPr>
                <w:rFonts w:ascii="宋体" w:hAnsi="宋体" w:cs="仿宋_GB2312"/>
                <w:b/>
                <w:bCs/>
                <w:color w:val="000000" w:themeColor="text1"/>
                <w:szCs w:val="21"/>
              </w:rPr>
            </w:pPr>
          </w:p>
          <w:p w:rsidR="004A7528" w:rsidRDefault="004A7528">
            <w:pPr>
              <w:spacing w:line="264" w:lineRule="auto"/>
              <w:jc w:val="center"/>
              <w:rPr>
                <w:rFonts w:ascii="Times New Roman" w:hAnsi="Times New Roman"/>
                <w:color w:val="000000" w:themeColor="text1"/>
                <w:szCs w:val="21"/>
              </w:rPr>
            </w:pP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智慧环卫</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管理系统</w:t>
            </w:r>
          </w:p>
          <w:p w:rsidR="004A7528" w:rsidRDefault="00112185">
            <w:pPr>
              <w:widowControl/>
              <w:snapToGrid w:val="0"/>
              <w:spacing w:line="264" w:lineRule="auto"/>
              <w:jc w:val="center"/>
              <w:rPr>
                <w:rFonts w:ascii="宋体" w:hAnsi="宋体" w:cs="仿宋_GB2312"/>
                <w:b/>
                <w:bCs/>
                <w:color w:val="000000" w:themeColor="text1"/>
                <w:szCs w:val="21"/>
              </w:rPr>
            </w:pPr>
            <w:r>
              <w:rPr>
                <w:rFonts w:ascii="宋体" w:hAnsi="宋体" w:cs="仿宋_GB2312" w:hint="eastAsia"/>
                <w:b/>
                <w:bCs/>
                <w:color w:val="000000" w:themeColor="text1"/>
                <w:szCs w:val="21"/>
              </w:rPr>
              <w:t>建设方案</w:t>
            </w:r>
          </w:p>
          <w:p w:rsidR="004A7528" w:rsidRDefault="00112185">
            <w:pPr>
              <w:spacing w:line="264" w:lineRule="auto"/>
              <w:jc w:val="center"/>
              <w:rPr>
                <w:rFonts w:ascii="Times New Roman" w:hAnsi="Times New Roman"/>
                <w:color w:val="000000" w:themeColor="text1"/>
                <w:szCs w:val="21"/>
              </w:rPr>
            </w:pPr>
            <w:r>
              <w:rPr>
                <w:rFonts w:ascii="宋体" w:hAnsi="宋体" w:cs="仿宋_GB2312" w:hint="eastAsia"/>
                <w:b/>
                <w:bCs/>
                <w:color w:val="000000" w:themeColor="text1"/>
                <w:szCs w:val="21"/>
              </w:rPr>
              <w:t>（</w:t>
            </w:r>
            <w:r>
              <w:rPr>
                <w:rFonts w:ascii="宋体" w:hAnsi="宋体" w:cs="仿宋_GB2312"/>
                <w:b/>
                <w:bCs/>
                <w:color w:val="000000" w:themeColor="text1"/>
                <w:szCs w:val="21"/>
              </w:rPr>
              <w:t>18</w:t>
            </w:r>
            <w:r>
              <w:rPr>
                <w:rFonts w:ascii="宋体" w:hAnsi="宋体" w:cs="仿宋_GB2312" w:hint="eastAsia"/>
                <w:b/>
                <w:bCs/>
                <w:color w:val="000000" w:themeColor="text1"/>
                <w:szCs w:val="21"/>
              </w:rPr>
              <w:t>分）</w:t>
            </w:r>
          </w:p>
        </w:tc>
        <w:tc>
          <w:tcPr>
            <w:tcW w:w="5934" w:type="dxa"/>
          </w:tcPr>
          <w:p w:rsidR="004A7528" w:rsidRDefault="00112185">
            <w:pPr>
              <w:spacing w:line="264" w:lineRule="auto"/>
              <w:jc w:val="left"/>
              <w:rPr>
                <w:rFonts w:ascii="宋体" w:hAnsi="宋体" w:cs="宋体"/>
                <w:b/>
                <w:color w:val="000000" w:themeColor="text1"/>
                <w:szCs w:val="21"/>
              </w:rPr>
            </w:pPr>
            <w:r>
              <w:rPr>
                <w:rFonts w:ascii="宋体" w:hAnsi="宋体" w:cs="宋体" w:hint="eastAsia"/>
                <w:b/>
                <w:color w:val="000000" w:themeColor="text1"/>
                <w:szCs w:val="21"/>
              </w:rPr>
              <w:t>1.新浦镇智慧环卫管理系统建设（</w:t>
            </w:r>
            <w:r>
              <w:rPr>
                <w:rFonts w:ascii="宋体" w:hAnsi="宋体" w:cs="宋体"/>
                <w:b/>
                <w:color w:val="000000" w:themeColor="text1"/>
                <w:szCs w:val="21"/>
              </w:rPr>
              <w:t>6</w:t>
            </w:r>
            <w:r>
              <w:rPr>
                <w:rFonts w:ascii="宋体" w:hAnsi="宋体" w:cs="宋体" w:hint="eastAsia"/>
                <w:b/>
                <w:color w:val="000000" w:themeColor="text1"/>
                <w:szCs w:val="21"/>
              </w:rPr>
              <w:t>分）</w:t>
            </w:r>
          </w:p>
          <w:p w:rsidR="004A7528" w:rsidRDefault="00112185">
            <w:pPr>
              <w:spacing w:line="264" w:lineRule="auto"/>
              <w:rPr>
                <w:rFonts w:ascii="Times New Roman" w:hAnsi="Times New Roman"/>
                <w:color w:val="000000" w:themeColor="text1"/>
                <w:szCs w:val="21"/>
              </w:rPr>
            </w:pPr>
            <w:r>
              <w:rPr>
                <w:rFonts w:ascii="宋体" w:hAnsi="宋体" w:cs="宋体" w:hint="eastAsia"/>
                <w:color w:val="000000" w:themeColor="text1"/>
                <w:szCs w:val="21"/>
              </w:rPr>
              <w:t>根据投标人针对新浦镇智慧环卫管理系统、互联网与人工智能等技术系统开发，系统应包括对人员管理、车辆管理、环卫考核督查系统、城镇垃圾量统计分析系统、无人机自动巡查系统、PM空气质量检测系统等，方案合理、科学，可操作性强的得</w:t>
            </w:r>
            <w:r>
              <w:rPr>
                <w:rFonts w:ascii="宋体" w:hAnsi="宋体" w:cs="宋体"/>
                <w:color w:val="000000" w:themeColor="text1"/>
                <w:szCs w:val="21"/>
              </w:rPr>
              <w:t>6</w:t>
            </w:r>
            <w:r>
              <w:rPr>
                <w:rFonts w:ascii="宋体" w:hAnsi="宋体" w:cs="宋体" w:hint="eastAsia"/>
                <w:color w:val="000000" w:themeColor="text1"/>
                <w:szCs w:val="21"/>
              </w:rPr>
              <w:t>分，方案基本合理、科学，具有可操作性的得</w:t>
            </w:r>
            <w:r>
              <w:rPr>
                <w:rFonts w:ascii="宋体" w:hAnsi="宋体" w:cs="宋体"/>
                <w:color w:val="000000" w:themeColor="text1"/>
                <w:szCs w:val="21"/>
              </w:rPr>
              <w:t>5</w:t>
            </w:r>
            <w:r>
              <w:rPr>
                <w:rFonts w:ascii="宋体" w:hAnsi="宋体" w:cs="宋体" w:hint="eastAsia"/>
                <w:color w:val="000000" w:themeColor="text1"/>
                <w:szCs w:val="21"/>
              </w:rPr>
              <w:t>分，方案欠科学合理，可操作性欠缺的得</w:t>
            </w:r>
            <w:r>
              <w:rPr>
                <w:rFonts w:ascii="宋体" w:hAnsi="宋体" w:cs="宋体"/>
                <w:color w:val="000000" w:themeColor="text1"/>
                <w:szCs w:val="21"/>
              </w:rPr>
              <w:t>2</w:t>
            </w:r>
            <w:r>
              <w:rPr>
                <w:rFonts w:ascii="宋体" w:hAnsi="宋体" w:cs="宋体" w:hint="eastAsia"/>
                <w:color w:val="000000" w:themeColor="text1"/>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6</w:t>
            </w:r>
          </w:p>
        </w:tc>
      </w:tr>
      <w:tr w:rsidR="004A7528">
        <w:trPr>
          <w:trHeight w:val="292"/>
        </w:trPr>
        <w:tc>
          <w:tcPr>
            <w:tcW w:w="654" w:type="dxa"/>
            <w:vMerge/>
            <w:vAlign w:val="center"/>
          </w:tcPr>
          <w:p w:rsidR="004A7528" w:rsidRDefault="004A7528">
            <w:pPr>
              <w:jc w:val="center"/>
              <w:rPr>
                <w:rFonts w:ascii="Times New Roman" w:hAnsi="Times New Roman"/>
                <w:color w:val="000000" w:themeColor="text1"/>
                <w:szCs w:val="21"/>
              </w:rPr>
            </w:pPr>
          </w:p>
        </w:tc>
        <w:tc>
          <w:tcPr>
            <w:tcW w:w="1070" w:type="dxa"/>
            <w:vMerge/>
            <w:vAlign w:val="center"/>
          </w:tcPr>
          <w:p w:rsidR="004A7528" w:rsidRDefault="004A7528">
            <w:pPr>
              <w:jc w:val="center"/>
              <w:rPr>
                <w:rFonts w:ascii="Times New Roman" w:hAnsi="Times New Roman"/>
                <w:color w:val="000000" w:themeColor="text1"/>
                <w:szCs w:val="21"/>
              </w:rPr>
            </w:pPr>
          </w:p>
        </w:tc>
        <w:tc>
          <w:tcPr>
            <w:tcW w:w="1414" w:type="dxa"/>
            <w:vMerge/>
            <w:vAlign w:val="center"/>
          </w:tcPr>
          <w:p w:rsidR="004A7528" w:rsidRDefault="004A7528">
            <w:pPr>
              <w:jc w:val="center"/>
              <w:rPr>
                <w:rFonts w:ascii="Times New Roman" w:hAnsi="Times New Roman"/>
                <w:color w:val="000000" w:themeColor="text1"/>
                <w:szCs w:val="21"/>
              </w:rPr>
            </w:pPr>
          </w:p>
        </w:tc>
        <w:tc>
          <w:tcPr>
            <w:tcW w:w="5934" w:type="dxa"/>
          </w:tcPr>
          <w:p w:rsidR="004A7528" w:rsidRDefault="00112185">
            <w:pPr>
              <w:spacing w:line="320" w:lineRule="exact"/>
              <w:jc w:val="left"/>
              <w:rPr>
                <w:rFonts w:ascii="宋体" w:hAnsi="宋体" w:cs="宋体"/>
                <w:b/>
                <w:color w:val="000000" w:themeColor="text1"/>
                <w:szCs w:val="21"/>
              </w:rPr>
            </w:pPr>
            <w:r>
              <w:rPr>
                <w:rFonts w:ascii="宋体" w:hAnsi="宋体" w:cs="宋体" w:hint="eastAsia"/>
                <w:b/>
                <w:color w:val="000000" w:themeColor="text1"/>
                <w:szCs w:val="21"/>
              </w:rPr>
              <w:t>2.新浦镇智慧环卫系统硬件应用方案（</w:t>
            </w:r>
            <w:r>
              <w:rPr>
                <w:rFonts w:ascii="宋体" w:hAnsi="宋体" w:cs="宋体"/>
                <w:b/>
                <w:color w:val="000000" w:themeColor="text1"/>
                <w:szCs w:val="21"/>
              </w:rPr>
              <w:t>6</w:t>
            </w:r>
            <w:r>
              <w:rPr>
                <w:rFonts w:ascii="宋体" w:hAnsi="宋体" w:cs="宋体" w:hint="eastAsia"/>
                <w:b/>
                <w:color w:val="000000" w:themeColor="text1"/>
                <w:szCs w:val="21"/>
              </w:rPr>
              <w:t>分）</w:t>
            </w:r>
          </w:p>
          <w:p w:rsidR="004A7528" w:rsidRDefault="00112185">
            <w:pPr>
              <w:rPr>
                <w:rFonts w:ascii="Times New Roman" w:hAnsi="Times New Roman"/>
                <w:color w:val="000000" w:themeColor="text1"/>
                <w:szCs w:val="21"/>
              </w:rPr>
            </w:pPr>
            <w:r>
              <w:rPr>
                <w:rFonts w:ascii="宋体" w:hAnsi="宋体" w:cs="宋体" w:hint="eastAsia"/>
                <w:color w:val="000000" w:themeColor="text1"/>
                <w:szCs w:val="21"/>
              </w:rPr>
              <w:t>根据投标人针对开发的新浦镇智慧环卫管理系统，拟投入匹配系统的硬件介绍，硬件投入合理、科学，应用性强的得</w:t>
            </w:r>
            <w:r>
              <w:rPr>
                <w:rFonts w:ascii="宋体" w:hAnsi="宋体" w:cs="宋体"/>
                <w:color w:val="000000" w:themeColor="text1"/>
                <w:szCs w:val="21"/>
              </w:rPr>
              <w:t>6</w:t>
            </w:r>
            <w:r>
              <w:rPr>
                <w:rFonts w:ascii="宋体" w:hAnsi="宋体" w:cs="宋体" w:hint="eastAsia"/>
                <w:color w:val="000000" w:themeColor="text1"/>
                <w:szCs w:val="21"/>
              </w:rPr>
              <w:t>分，应用硬件基本合理、科学，具有可操作性的得</w:t>
            </w:r>
            <w:r>
              <w:rPr>
                <w:rFonts w:ascii="宋体" w:hAnsi="宋体" w:cs="宋体"/>
                <w:color w:val="000000" w:themeColor="text1"/>
                <w:szCs w:val="21"/>
              </w:rPr>
              <w:t>5</w:t>
            </w:r>
            <w:r>
              <w:rPr>
                <w:rFonts w:ascii="宋体" w:hAnsi="宋体" w:cs="宋体" w:hint="eastAsia"/>
                <w:color w:val="000000" w:themeColor="text1"/>
                <w:szCs w:val="21"/>
              </w:rPr>
              <w:t>分，投入硬件欠科学合理，可操作性欠缺的得</w:t>
            </w:r>
            <w:r>
              <w:rPr>
                <w:rFonts w:ascii="宋体" w:hAnsi="宋体" w:cs="宋体"/>
                <w:color w:val="000000" w:themeColor="text1"/>
                <w:szCs w:val="21"/>
              </w:rPr>
              <w:t>2</w:t>
            </w:r>
            <w:r>
              <w:rPr>
                <w:rFonts w:ascii="宋体" w:hAnsi="宋体" w:cs="宋体" w:hint="eastAsia"/>
                <w:color w:val="000000" w:themeColor="text1"/>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6</w:t>
            </w:r>
          </w:p>
        </w:tc>
      </w:tr>
      <w:tr w:rsidR="004A7528">
        <w:trPr>
          <w:trHeight w:val="1242"/>
        </w:trPr>
        <w:tc>
          <w:tcPr>
            <w:tcW w:w="654" w:type="dxa"/>
            <w:vMerge/>
            <w:vAlign w:val="center"/>
          </w:tcPr>
          <w:p w:rsidR="004A7528" w:rsidRDefault="004A7528">
            <w:pPr>
              <w:jc w:val="center"/>
              <w:rPr>
                <w:rFonts w:ascii="Times New Roman" w:hAnsi="Times New Roman"/>
                <w:color w:val="000000" w:themeColor="text1"/>
                <w:szCs w:val="21"/>
              </w:rPr>
            </w:pPr>
          </w:p>
        </w:tc>
        <w:tc>
          <w:tcPr>
            <w:tcW w:w="1070" w:type="dxa"/>
            <w:vMerge/>
            <w:vAlign w:val="center"/>
          </w:tcPr>
          <w:p w:rsidR="004A7528" w:rsidRDefault="004A7528">
            <w:pPr>
              <w:jc w:val="center"/>
              <w:rPr>
                <w:rFonts w:ascii="Times New Roman" w:hAnsi="Times New Roman"/>
                <w:color w:val="000000" w:themeColor="text1"/>
                <w:szCs w:val="21"/>
              </w:rPr>
            </w:pPr>
          </w:p>
        </w:tc>
        <w:tc>
          <w:tcPr>
            <w:tcW w:w="1414" w:type="dxa"/>
            <w:vMerge/>
            <w:vAlign w:val="center"/>
          </w:tcPr>
          <w:p w:rsidR="004A7528" w:rsidRDefault="004A7528">
            <w:pPr>
              <w:jc w:val="center"/>
              <w:rPr>
                <w:rFonts w:ascii="Times New Roman" w:hAnsi="Times New Roman"/>
                <w:color w:val="000000" w:themeColor="text1"/>
                <w:szCs w:val="21"/>
              </w:rPr>
            </w:pPr>
          </w:p>
        </w:tc>
        <w:tc>
          <w:tcPr>
            <w:tcW w:w="5934" w:type="dxa"/>
          </w:tcPr>
          <w:p w:rsidR="004A7528" w:rsidRDefault="00112185">
            <w:pPr>
              <w:spacing w:line="320" w:lineRule="exact"/>
              <w:jc w:val="left"/>
              <w:rPr>
                <w:rFonts w:ascii="宋体" w:hAnsi="宋体" w:cs="宋体"/>
                <w:b/>
                <w:color w:val="000000" w:themeColor="text1"/>
                <w:szCs w:val="21"/>
              </w:rPr>
            </w:pPr>
            <w:bookmarkStart w:id="108" w:name="OLE_LINK3"/>
            <w:r>
              <w:rPr>
                <w:rFonts w:ascii="宋体" w:hAnsi="宋体" w:cs="宋体" w:hint="eastAsia"/>
                <w:b/>
                <w:color w:val="000000" w:themeColor="text1"/>
                <w:szCs w:val="21"/>
              </w:rPr>
              <w:t>3.新浦镇智慧环卫管理系统具体实施应用方案（</w:t>
            </w:r>
            <w:r>
              <w:rPr>
                <w:rFonts w:ascii="宋体" w:hAnsi="宋体" w:cs="宋体"/>
                <w:b/>
                <w:color w:val="000000" w:themeColor="text1"/>
                <w:szCs w:val="21"/>
              </w:rPr>
              <w:t>6</w:t>
            </w:r>
            <w:r>
              <w:rPr>
                <w:rFonts w:ascii="宋体" w:hAnsi="宋体" w:cs="宋体" w:hint="eastAsia"/>
                <w:b/>
                <w:color w:val="000000" w:themeColor="text1"/>
                <w:szCs w:val="21"/>
              </w:rPr>
              <w:t>分）</w:t>
            </w:r>
          </w:p>
          <w:p w:rsidR="004A7528" w:rsidRDefault="00112185">
            <w:pPr>
              <w:rPr>
                <w:rFonts w:ascii="宋体" w:hAnsi="宋体" w:cs="宋体"/>
                <w:color w:val="000000" w:themeColor="text1"/>
                <w:szCs w:val="21"/>
              </w:rPr>
            </w:pPr>
            <w:r>
              <w:rPr>
                <w:rFonts w:ascii="宋体" w:hAnsi="宋体" w:cs="宋体" w:hint="eastAsia"/>
                <w:color w:val="000000" w:themeColor="text1"/>
                <w:szCs w:val="21"/>
              </w:rPr>
              <w:t>根据新浦镇环卫管理涉及到的人、车、物、事进行全过程实时管理，合理设计规划环卫管理模式，提升环卫作业质量等内容进行评审，方案合理、科学，可操作性强的得</w:t>
            </w:r>
            <w:r>
              <w:rPr>
                <w:rFonts w:ascii="宋体" w:hAnsi="宋体" w:cs="宋体"/>
                <w:color w:val="000000" w:themeColor="text1"/>
                <w:szCs w:val="21"/>
              </w:rPr>
              <w:t>6</w:t>
            </w:r>
            <w:r>
              <w:rPr>
                <w:rFonts w:ascii="宋体" w:hAnsi="宋体" w:cs="宋体" w:hint="eastAsia"/>
                <w:color w:val="000000" w:themeColor="text1"/>
                <w:szCs w:val="21"/>
              </w:rPr>
              <w:t>分，方案基本合理、科学，具有可操作性的得</w:t>
            </w:r>
            <w:r>
              <w:rPr>
                <w:rFonts w:ascii="宋体" w:hAnsi="宋体" w:cs="宋体"/>
                <w:color w:val="000000" w:themeColor="text1"/>
                <w:szCs w:val="21"/>
              </w:rPr>
              <w:t>5</w:t>
            </w:r>
            <w:r>
              <w:rPr>
                <w:rFonts w:ascii="宋体" w:hAnsi="宋体" w:cs="宋体" w:hint="eastAsia"/>
                <w:color w:val="000000" w:themeColor="text1"/>
                <w:szCs w:val="21"/>
              </w:rPr>
              <w:t>分，方案欠科学合理，可操作性欠缺的得</w:t>
            </w:r>
            <w:r>
              <w:rPr>
                <w:rFonts w:ascii="宋体" w:hAnsi="宋体" w:cs="宋体"/>
                <w:color w:val="000000" w:themeColor="text1"/>
                <w:szCs w:val="21"/>
              </w:rPr>
              <w:t>2</w:t>
            </w:r>
            <w:r>
              <w:rPr>
                <w:rFonts w:ascii="宋体" w:hAnsi="宋体" w:cs="宋体" w:hint="eastAsia"/>
                <w:color w:val="000000" w:themeColor="text1"/>
                <w:szCs w:val="21"/>
              </w:rPr>
              <w:t>分，未提供不得分。</w:t>
            </w:r>
            <w:bookmarkEnd w:id="108"/>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6</w:t>
            </w:r>
          </w:p>
        </w:tc>
      </w:tr>
      <w:tr w:rsidR="004A7528">
        <w:trPr>
          <w:trHeight w:val="562"/>
        </w:trPr>
        <w:tc>
          <w:tcPr>
            <w:tcW w:w="654" w:type="dxa"/>
            <w:vMerge/>
          </w:tcPr>
          <w:p w:rsidR="004A7528" w:rsidRDefault="004A7528">
            <w:pPr>
              <w:rPr>
                <w:rFonts w:ascii="Times New Roman" w:hAnsi="Times New Roman"/>
                <w:color w:val="000000" w:themeColor="text1"/>
                <w:szCs w:val="21"/>
              </w:rPr>
            </w:pPr>
          </w:p>
        </w:tc>
        <w:tc>
          <w:tcPr>
            <w:tcW w:w="1070" w:type="dxa"/>
            <w:vMerge w:val="restart"/>
            <w:vAlign w:val="center"/>
          </w:tcPr>
          <w:p w:rsidR="004A7528" w:rsidRDefault="004A7528">
            <w:pPr>
              <w:widowControl/>
              <w:snapToGrid w:val="0"/>
              <w:spacing w:line="320" w:lineRule="exact"/>
              <w:jc w:val="center"/>
              <w:rPr>
                <w:rFonts w:ascii="宋体" w:hAnsi="宋体" w:cs="仿宋_GB2312"/>
                <w:b/>
                <w:bCs/>
                <w:color w:val="000000" w:themeColor="text1"/>
                <w:szCs w:val="21"/>
              </w:rPr>
            </w:pPr>
          </w:p>
          <w:p w:rsidR="004A7528" w:rsidRDefault="004A7528">
            <w:pPr>
              <w:widowControl/>
              <w:snapToGrid w:val="0"/>
              <w:spacing w:line="320" w:lineRule="exact"/>
              <w:rPr>
                <w:rFonts w:ascii="宋体" w:hAnsi="宋体" w:cs="仿宋_GB2312"/>
                <w:b/>
                <w:bCs/>
                <w:color w:val="000000" w:themeColor="text1"/>
                <w:szCs w:val="21"/>
              </w:rPr>
            </w:pPr>
          </w:p>
          <w:p w:rsidR="004A7528" w:rsidRDefault="004A7528">
            <w:pPr>
              <w:widowControl/>
              <w:snapToGrid w:val="0"/>
              <w:spacing w:line="320" w:lineRule="exact"/>
              <w:jc w:val="center"/>
              <w:rPr>
                <w:rFonts w:ascii="宋体" w:hAnsi="宋体" w:cs="仿宋_GB2312"/>
                <w:b/>
                <w:bCs/>
                <w:color w:val="000000" w:themeColor="text1"/>
                <w:szCs w:val="21"/>
              </w:rPr>
            </w:pPr>
          </w:p>
          <w:p w:rsidR="004A7528" w:rsidRDefault="004A7528">
            <w:pPr>
              <w:widowControl/>
              <w:snapToGrid w:val="0"/>
              <w:spacing w:line="320" w:lineRule="exact"/>
              <w:jc w:val="center"/>
              <w:rPr>
                <w:rFonts w:ascii="宋体" w:hAnsi="宋体" w:cs="仿宋_GB2312"/>
                <w:b/>
                <w:bCs/>
                <w:color w:val="000000" w:themeColor="text1"/>
                <w:szCs w:val="21"/>
              </w:rPr>
            </w:pP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环卫</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一体化</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服务</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项目</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实施</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方案</w:t>
            </w:r>
          </w:p>
          <w:p w:rsidR="004A7528" w:rsidRDefault="00112185">
            <w:pPr>
              <w:widowControl/>
              <w:snapToGrid w:val="0"/>
              <w:spacing w:line="320" w:lineRule="exact"/>
              <w:jc w:val="center"/>
              <w:rPr>
                <w:rFonts w:ascii="宋体" w:hAnsi="宋体" w:cs="仿宋_GB2312"/>
                <w:b/>
                <w:bCs/>
                <w:color w:val="000000" w:themeColor="text1"/>
                <w:szCs w:val="21"/>
              </w:rPr>
            </w:pPr>
            <w:r>
              <w:rPr>
                <w:rFonts w:ascii="宋体" w:hAnsi="宋体" w:cs="仿宋_GB2312" w:hint="eastAsia"/>
                <w:b/>
                <w:bCs/>
                <w:color w:val="000000" w:themeColor="text1"/>
                <w:szCs w:val="21"/>
              </w:rPr>
              <w:t>（4</w:t>
            </w:r>
            <w:r>
              <w:rPr>
                <w:rFonts w:ascii="宋体" w:hAnsi="宋体" w:cs="仿宋_GB2312"/>
                <w:b/>
                <w:bCs/>
                <w:color w:val="000000" w:themeColor="text1"/>
                <w:szCs w:val="21"/>
              </w:rPr>
              <w:t>7</w:t>
            </w:r>
            <w:r>
              <w:rPr>
                <w:rFonts w:ascii="宋体" w:hAnsi="宋体" w:cs="仿宋_GB2312" w:hint="eastAsia"/>
                <w:b/>
                <w:bCs/>
                <w:color w:val="000000" w:themeColor="text1"/>
                <w:szCs w:val="21"/>
              </w:rPr>
              <w:t>分）</w:t>
            </w:r>
          </w:p>
          <w:p w:rsidR="004A7528" w:rsidRDefault="004A7528">
            <w:pPr>
              <w:widowControl/>
              <w:snapToGrid w:val="0"/>
              <w:spacing w:line="320" w:lineRule="exact"/>
              <w:jc w:val="center"/>
              <w:rPr>
                <w:rFonts w:ascii="宋体" w:hAnsi="宋体" w:cs="仿宋_GB2312"/>
                <w:b/>
                <w:bCs/>
                <w:color w:val="000000" w:themeColor="text1"/>
                <w:szCs w:val="21"/>
              </w:rPr>
            </w:pPr>
          </w:p>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spacing w:line="320" w:lineRule="exact"/>
              <w:jc w:val="center"/>
              <w:rPr>
                <w:rFonts w:ascii="宋体" w:hAnsi="宋体" w:cs="宋体"/>
                <w:b/>
                <w:bCs/>
                <w:color w:val="000000" w:themeColor="text1"/>
                <w:szCs w:val="21"/>
              </w:rPr>
            </w:pPr>
            <w:r>
              <w:rPr>
                <w:rFonts w:ascii="宋体" w:hAnsi="宋体" w:cs="宋体" w:hint="eastAsia"/>
                <w:b/>
                <w:color w:val="000000" w:themeColor="text1"/>
                <w:szCs w:val="21"/>
              </w:rPr>
              <w:t>（一）环卫保洁管理（1</w:t>
            </w:r>
            <w:r>
              <w:rPr>
                <w:rFonts w:ascii="宋体" w:hAnsi="宋体" w:cs="宋体"/>
                <w:b/>
                <w:color w:val="000000" w:themeColor="text1"/>
                <w:szCs w:val="21"/>
              </w:rPr>
              <w:t>1</w:t>
            </w:r>
            <w:r>
              <w:rPr>
                <w:rFonts w:ascii="宋体" w:hAnsi="宋体" w:cs="宋体" w:hint="eastAsia"/>
                <w:b/>
                <w:color w:val="000000" w:themeColor="text1"/>
                <w:szCs w:val="21"/>
              </w:rPr>
              <w:t>分）</w:t>
            </w:r>
          </w:p>
        </w:tc>
      </w:tr>
      <w:tr w:rsidR="004A7528">
        <w:trPr>
          <w:trHeight w:val="1451"/>
        </w:trPr>
        <w:tc>
          <w:tcPr>
            <w:tcW w:w="654" w:type="dxa"/>
            <w:vMerge/>
          </w:tcPr>
          <w:p w:rsidR="004A7528" w:rsidRDefault="004A7528">
            <w:pPr>
              <w:rPr>
                <w:rFonts w:ascii="Times New Roman" w:hAnsi="Times New Roman"/>
                <w:color w:val="000000" w:themeColor="text1"/>
                <w:szCs w:val="21"/>
              </w:rPr>
            </w:pPr>
          </w:p>
        </w:tc>
        <w:tc>
          <w:tcPr>
            <w:tcW w:w="1070" w:type="dxa"/>
            <w:vMerge/>
            <w:vAlign w:val="center"/>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tabs>
                <w:tab w:val="left" w:pos="0"/>
                <w:tab w:val="left" w:pos="1260"/>
                <w:tab w:val="left" w:pos="1365"/>
              </w:tabs>
              <w:spacing w:line="320" w:lineRule="exact"/>
              <w:rPr>
                <w:rFonts w:ascii="宋体" w:hAnsi="宋体" w:cs="宋体"/>
                <w:b/>
                <w:color w:val="000000" w:themeColor="text1"/>
                <w:szCs w:val="21"/>
              </w:rPr>
            </w:pPr>
            <w:bookmarkStart w:id="109" w:name="OLE_LINK28"/>
            <w:r>
              <w:rPr>
                <w:rFonts w:ascii="宋体" w:hAnsi="宋体" w:cs="宋体" w:hint="eastAsia"/>
                <w:b/>
                <w:color w:val="000000" w:themeColor="text1"/>
                <w:szCs w:val="21"/>
              </w:rPr>
              <w:t>1.机构设置及人员配置（</w:t>
            </w:r>
            <w:r>
              <w:rPr>
                <w:rFonts w:ascii="宋体" w:hAnsi="宋体" w:cs="宋体"/>
                <w:b/>
                <w:color w:val="000000" w:themeColor="text1"/>
                <w:szCs w:val="21"/>
              </w:rPr>
              <w:t>5</w:t>
            </w:r>
            <w:r>
              <w:rPr>
                <w:rFonts w:ascii="宋体" w:hAnsi="宋体" w:cs="宋体" w:hint="eastAsia"/>
                <w:b/>
                <w:color w:val="000000" w:themeColor="text1"/>
                <w:szCs w:val="21"/>
              </w:rPr>
              <w:t>分）</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1"/>
              </w:rPr>
              <w:t>根据新浦镇环卫保洁项目管理的组织框架，人员配置，岗位安排，人员要求等内容进行评审；配置合理、科学，可操作性强的得5分，配置基本合理、科学，具有可操作性的得</w:t>
            </w:r>
            <w:r>
              <w:rPr>
                <w:rFonts w:ascii="宋体" w:hAnsi="宋体" w:cs="宋体"/>
                <w:bCs/>
                <w:color w:val="000000" w:themeColor="text1"/>
                <w:szCs w:val="21"/>
              </w:rPr>
              <w:t>4</w:t>
            </w:r>
            <w:r>
              <w:rPr>
                <w:rFonts w:ascii="宋体" w:hAnsi="宋体" w:cs="宋体" w:hint="eastAsia"/>
                <w:bCs/>
                <w:color w:val="000000" w:themeColor="text1"/>
                <w:szCs w:val="21"/>
              </w:rPr>
              <w:t>分，配置欠科学合理，可操作性欠缺的得1分，未提供不得分。</w:t>
            </w:r>
            <w:bookmarkEnd w:id="109"/>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b/>
                <w:bCs/>
                <w:color w:val="000000" w:themeColor="text1"/>
                <w:szCs w:val="21"/>
              </w:rPr>
              <w:t>5</w:t>
            </w:r>
          </w:p>
        </w:tc>
      </w:tr>
      <w:tr w:rsidR="004A7528">
        <w:trPr>
          <w:trHeight w:val="1062"/>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spacing w:line="320" w:lineRule="exact"/>
              <w:rPr>
                <w:rFonts w:ascii="宋体" w:hAnsi="宋体" w:cs="宋体"/>
                <w:b/>
                <w:color w:val="000000" w:themeColor="text1"/>
                <w:szCs w:val="21"/>
              </w:rPr>
            </w:pPr>
            <w:bookmarkStart w:id="110" w:name="OLE_LINK4"/>
            <w:r>
              <w:rPr>
                <w:rFonts w:ascii="宋体" w:hAnsi="宋体" w:cs="宋体" w:hint="eastAsia"/>
                <w:b/>
                <w:color w:val="000000" w:themeColor="text1"/>
                <w:szCs w:val="21"/>
              </w:rPr>
              <w:t>2.道路保洁、河道保洁、公厕保洁实施方案，各岗位人员管理规定和人员考核方案（6分）</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1"/>
              </w:rPr>
              <w:t>根据投标人针对本项目的道路人工清扫保洁、机械化作业保洁、河道保洁、公厕保洁实施方案，各岗位人员管理规定和人员考核方案等进行评审。</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1"/>
              </w:rPr>
              <w:t>方案合理、科学，可操作性强的得6分，方案基本合理、科学，具有可操作性的得5分，方案欠科学合理，可操作性欠缺的得3分，未提供不得分。</w:t>
            </w:r>
            <w:bookmarkEnd w:id="110"/>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6</w:t>
            </w:r>
          </w:p>
        </w:tc>
      </w:tr>
      <w:tr w:rsidR="004A7528">
        <w:trPr>
          <w:trHeight w:val="564"/>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spacing w:line="320" w:lineRule="exact"/>
              <w:jc w:val="center"/>
              <w:rPr>
                <w:rFonts w:ascii="宋体" w:hAnsi="宋体" w:cs="宋体"/>
                <w:color w:val="000000" w:themeColor="text1"/>
                <w:szCs w:val="21"/>
              </w:rPr>
            </w:pPr>
            <w:r>
              <w:rPr>
                <w:rFonts w:ascii="宋体" w:hAnsi="宋体" w:cs="宋体" w:hint="eastAsia"/>
                <w:b/>
                <w:color w:val="000000" w:themeColor="text1"/>
                <w:szCs w:val="21"/>
              </w:rPr>
              <w:t>（二）垃圾收运、外运管理（10分）</w:t>
            </w:r>
          </w:p>
        </w:tc>
      </w:tr>
      <w:tr w:rsidR="004A7528">
        <w:trPr>
          <w:trHeight w:val="1548"/>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tabs>
                <w:tab w:val="left" w:pos="0"/>
                <w:tab w:val="left" w:pos="1260"/>
                <w:tab w:val="left" w:pos="1365"/>
              </w:tabs>
              <w:spacing w:line="320" w:lineRule="exact"/>
              <w:rPr>
                <w:rFonts w:ascii="宋体" w:hAnsi="宋体" w:cs="宋体"/>
                <w:b/>
                <w:color w:val="000000" w:themeColor="text1"/>
                <w:szCs w:val="21"/>
              </w:rPr>
            </w:pPr>
            <w:r>
              <w:rPr>
                <w:rFonts w:ascii="宋体" w:hAnsi="宋体" w:cs="宋体" w:hint="eastAsia"/>
                <w:b/>
                <w:color w:val="000000" w:themeColor="text1"/>
                <w:szCs w:val="21"/>
              </w:rPr>
              <w:t>1.机构设置及人员配置（4分）</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1"/>
              </w:rPr>
              <w:t>根据新浦镇垃圾收运、外运项目管理的组织框架，人员配置，岗位安排，人员要求等内容进行评审；配置合理、科学，可操作性强的得4分，配置基本合理、科学，具有可操作性的得</w:t>
            </w:r>
            <w:r>
              <w:rPr>
                <w:rFonts w:ascii="宋体" w:hAnsi="宋体" w:cs="宋体"/>
                <w:bCs/>
                <w:color w:val="000000" w:themeColor="text1"/>
                <w:szCs w:val="21"/>
              </w:rPr>
              <w:t>3</w:t>
            </w:r>
            <w:r>
              <w:rPr>
                <w:rFonts w:ascii="宋体" w:hAnsi="宋体" w:cs="宋体" w:hint="eastAsia"/>
                <w:bCs/>
                <w:color w:val="000000" w:themeColor="text1"/>
                <w:szCs w:val="21"/>
              </w:rPr>
              <w:t>分，配置欠科学合理，可操作性欠缺的得1分，未提供不得分。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4</w:t>
            </w:r>
          </w:p>
        </w:tc>
      </w:tr>
      <w:tr w:rsidR="004A7528">
        <w:trPr>
          <w:trHeight w:val="70"/>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widowControl/>
              <w:snapToGrid w:val="0"/>
              <w:spacing w:line="320" w:lineRule="exact"/>
              <w:ind w:leftChars="100" w:left="210"/>
              <w:rPr>
                <w:rFonts w:ascii="宋体" w:hAnsi="宋体" w:cs="宋体"/>
                <w:b/>
                <w:color w:val="000000" w:themeColor="text1"/>
                <w:szCs w:val="21"/>
              </w:rPr>
            </w:pPr>
            <w:r>
              <w:rPr>
                <w:rFonts w:ascii="宋体" w:hAnsi="宋体" w:cs="仿宋_GB2312" w:hint="eastAsia"/>
                <w:b/>
                <w:bCs/>
                <w:color w:val="000000" w:themeColor="text1"/>
                <w:szCs w:val="21"/>
              </w:rPr>
              <w:t>2.垃圾桶“以桶换桶”、垃圾外运</w:t>
            </w:r>
            <w:r>
              <w:rPr>
                <w:rFonts w:ascii="宋体" w:hAnsi="宋体" w:hint="eastAsia"/>
                <w:b/>
                <w:color w:val="000000" w:themeColor="text1"/>
                <w:spacing w:val="-2"/>
                <w:szCs w:val="21"/>
              </w:rPr>
              <w:t>、垃圾桶清洗、维护，</w:t>
            </w:r>
            <w:r>
              <w:rPr>
                <w:rFonts w:ascii="宋体" w:hAnsi="宋体" w:cs="宋体" w:hint="eastAsia"/>
                <w:b/>
                <w:color w:val="000000" w:themeColor="text1"/>
                <w:szCs w:val="21"/>
              </w:rPr>
              <w:t>各岗位人员管理规定和人员考核方案（6分）</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1"/>
              </w:rPr>
              <w:t>根据投标人针对本项目的垃圾桶“以桶换桶”收集、投放、运输，垃圾压缩车、厨余垃圾车辆运输、垃圾桶日常清洗、破损维护、更新等进行评审。实施方案科学合理的得6分；实施方案基本合理的得5分；实施方案存在缺陷或缺项的得3分，未提供不得分。</w:t>
            </w:r>
          </w:p>
        </w:tc>
        <w:tc>
          <w:tcPr>
            <w:tcW w:w="808" w:type="dxa"/>
            <w:vAlign w:val="center"/>
          </w:tcPr>
          <w:p w:rsidR="004A7528" w:rsidRDefault="00112185">
            <w:pPr>
              <w:jc w:val="center"/>
              <w:rPr>
                <w:rFonts w:ascii="宋体" w:hAnsi="宋体" w:cs="仿宋_GB2312"/>
                <w:b/>
                <w:bCs/>
                <w:color w:val="000000" w:themeColor="text1"/>
                <w:kern w:val="0"/>
                <w:szCs w:val="21"/>
              </w:rPr>
            </w:pPr>
            <w:r>
              <w:rPr>
                <w:rFonts w:ascii="宋体" w:hAnsi="宋体" w:cs="仿宋_GB2312" w:hint="eastAsia"/>
                <w:b/>
                <w:bCs/>
                <w:color w:val="000000" w:themeColor="text1"/>
                <w:kern w:val="0"/>
                <w:szCs w:val="21"/>
              </w:rPr>
              <w:t>6</w:t>
            </w:r>
          </w:p>
          <w:p w:rsidR="004A7528" w:rsidRDefault="004A7528">
            <w:pPr>
              <w:rPr>
                <w:rFonts w:ascii="宋体" w:hAnsi="宋体" w:cs="仿宋_GB2312"/>
                <w:color w:val="000000" w:themeColor="text1"/>
                <w:szCs w:val="21"/>
              </w:rPr>
            </w:pPr>
          </w:p>
          <w:p w:rsidR="004A7528" w:rsidRDefault="004A7528">
            <w:pPr>
              <w:rPr>
                <w:rFonts w:ascii="宋体" w:hAnsi="宋体" w:cs="仿宋_GB2312"/>
                <w:color w:val="000000" w:themeColor="text1"/>
                <w:szCs w:val="21"/>
              </w:rPr>
            </w:pPr>
          </w:p>
        </w:tc>
      </w:tr>
      <w:tr w:rsidR="004A7528">
        <w:trPr>
          <w:trHeight w:val="540"/>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jc w:val="center"/>
              <w:rPr>
                <w:rFonts w:ascii="宋体" w:hAnsi="宋体" w:cs="仿宋_GB2312"/>
                <w:b/>
                <w:bCs/>
                <w:color w:val="000000" w:themeColor="text1"/>
                <w:kern w:val="0"/>
                <w:szCs w:val="21"/>
              </w:rPr>
            </w:pPr>
            <w:r>
              <w:rPr>
                <w:rFonts w:ascii="宋体" w:hAnsi="宋体" w:cs="宋体" w:hint="eastAsia"/>
                <w:b/>
                <w:color w:val="000000" w:themeColor="text1"/>
                <w:szCs w:val="22"/>
              </w:rPr>
              <w:t>（三）中转站管理（</w:t>
            </w:r>
            <w:r>
              <w:rPr>
                <w:rFonts w:ascii="宋体" w:hAnsi="宋体" w:cs="宋体"/>
                <w:b/>
                <w:color w:val="000000" w:themeColor="text1"/>
                <w:szCs w:val="22"/>
              </w:rPr>
              <w:t>3</w:t>
            </w:r>
            <w:r>
              <w:rPr>
                <w:rFonts w:ascii="宋体" w:hAnsi="宋体" w:cs="宋体" w:hint="eastAsia"/>
                <w:b/>
                <w:color w:val="000000" w:themeColor="text1"/>
                <w:szCs w:val="22"/>
              </w:rPr>
              <w:t>分）</w:t>
            </w:r>
          </w:p>
        </w:tc>
      </w:tr>
      <w:tr w:rsidR="004A7528">
        <w:trPr>
          <w:trHeight w:val="1256"/>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spacing w:line="320" w:lineRule="exact"/>
              <w:rPr>
                <w:rFonts w:ascii="宋体" w:hAnsi="宋体"/>
                <w:b/>
                <w:color w:val="000000" w:themeColor="text1"/>
                <w:spacing w:val="-2"/>
                <w:szCs w:val="21"/>
              </w:rPr>
            </w:pPr>
            <w:bookmarkStart w:id="111" w:name="OLE_LINK29"/>
            <w:bookmarkStart w:id="112" w:name="OLE_LINK2"/>
            <w:r>
              <w:rPr>
                <w:rFonts w:ascii="宋体" w:hAnsi="宋体" w:hint="eastAsia"/>
                <w:b/>
                <w:color w:val="000000" w:themeColor="text1"/>
                <w:spacing w:val="-2"/>
                <w:szCs w:val="21"/>
              </w:rPr>
              <w:t>垃圾中转站管理运营及设备设施维护方案（</w:t>
            </w:r>
            <w:r>
              <w:rPr>
                <w:rFonts w:ascii="宋体" w:hAnsi="宋体"/>
                <w:b/>
                <w:color w:val="000000" w:themeColor="text1"/>
                <w:spacing w:val="-2"/>
                <w:szCs w:val="21"/>
              </w:rPr>
              <w:t>3</w:t>
            </w:r>
            <w:r>
              <w:rPr>
                <w:rFonts w:ascii="宋体" w:hAnsi="宋体" w:hint="eastAsia"/>
                <w:b/>
                <w:color w:val="000000" w:themeColor="text1"/>
                <w:spacing w:val="-2"/>
                <w:szCs w:val="21"/>
              </w:rPr>
              <w:t>分）</w:t>
            </w:r>
          </w:p>
          <w:p w:rsidR="004A7528" w:rsidRDefault="00112185">
            <w:pPr>
              <w:tabs>
                <w:tab w:val="left" w:pos="0"/>
                <w:tab w:val="left" w:pos="1260"/>
                <w:tab w:val="left" w:pos="1365"/>
              </w:tabs>
              <w:spacing w:line="320" w:lineRule="exact"/>
              <w:rPr>
                <w:rFonts w:ascii="宋体" w:hAnsi="宋体" w:cs="宋体"/>
                <w:bCs/>
                <w:color w:val="000000" w:themeColor="text1"/>
                <w:szCs w:val="21"/>
              </w:rPr>
            </w:pPr>
            <w:r>
              <w:rPr>
                <w:rFonts w:ascii="宋体" w:hAnsi="宋体" w:cs="宋体" w:hint="eastAsia"/>
                <w:bCs/>
                <w:color w:val="000000" w:themeColor="text1"/>
                <w:szCs w:val="22"/>
              </w:rPr>
              <w:t>对垃圾中转站日常管理运营、设备设施维护等方案进行评审；方案合理、科学，可操作性强的得</w:t>
            </w:r>
            <w:r>
              <w:rPr>
                <w:rFonts w:ascii="宋体" w:hAnsi="宋体" w:cs="宋体"/>
                <w:bCs/>
                <w:color w:val="000000" w:themeColor="text1"/>
                <w:szCs w:val="22"/>
              </w:rPr>
              <w:t>3</w:t>
            </w:r>
            <w:r>
              <w:rPr>
                <w:rFonts w:ascii="宋体" w:hAnsi="宋体" w:cs="宋体" w:hint="eastAsia"/>
                <w:bCs/>
                <w:color w:val="000000" w:themeColor="text1"/>
                <w:szCs w:val="22"/>
              </w:rPr>
              <w:t>分，方案基本合理、科学，具有可操作性的得</w:t>
            </w:r>
            <w:r>
              <w:rPr>
                <w:rFonts w:ascii="宋体" w:hAnsi="宋体" w:cs="宋体"/>
                <w:bCs/>
                <w:color w:val="000000" w:themeColor="text1"/>
                <w:szCs w:val="22"/>
              </w:rPr>
              <w:t>2</w:t>
            </w:r>
            <w:r>
              <w:rPr>
                <w:rFonts w:ascii="宋体" w:hAnsi="宋体" w:cs="宋体" w:hint="eastAsia"/>
                <w:bCs/>
                <w:color w:val="000000" w:themeColor="text1"/>
                <w:szCs w:val="22"/>
              </w:rPr>
              <w:t>分，方案欠科学合理，可操作性欠缺的得1分，未提供不得分。</w:t>
            </w:r>
            <w:bookmarkEnd w:id="111"/>
            <w:bookmarkEnd w:id="112"/>
          </w:p>
        </w:tc>
        <w:tc>
          <w:tcPr>
            <w:tcW w:w="808" w:type="dxa"/>
            <w:vAlign w:val="center"/>
          </w:tcPr>
          <w:p w:rsidR="004A7528" w:rsidRDefault="00112185">
            <w:pPr>
              <w:jc w:val="center"/>
              <w:rPr>
                <w:rFonts w:ascii="宋体" w:hAnsi="宋体" w:cs="仿宋_GB2312"/>
                <w:b/>
                <w:bCs/>
                <w:color w:val="000000" w:themeColor="text1"/>
                <w:kern w:val="0"/>
                <w:szCs w:val="21"/>
              </w:rPr>
            </w:pPr>
            <w:r>
              <w:rPr>
                <w:rFonts w:ascii="宋体" w:hAnsi="宋体" w:cs="仿宋_GB2312"/>
                <w:b/>
                <w:bCs/>
                <w:color w:val="000000" w:themeColor="text1"/>
                <w:kern w:val="0"/>
                <w:szCs w:val="21"/>
              </w:rPr>
              <w:t>3</w:t>
            </w:r>
          </w:p>
        </w:tc>
      </w:tr>
      <w:tr w:rsidR="004A7528">
        <w:trPr>
          <w:trHeight w:val="503"/>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jc w:val="center"/>
              <w:rPr>
                <w:rFonts w:ascii="宋体" w:hAnsi="宋体" w:cs="仿宋_GB2312"/>
                <w:b/>
                <w:bCs/>
                <w:color w:val="000000" w:themeColor="text1"/>
                <w:kern w:val="0"/>
                <w:szCs w:val="21"/>
              </w:rPr>
            </w:pPr>
            <w:r>
              <w:rPr>
                <w:rFonts w:ascii="宋体" w:hAnsi="宋体" w:cs="宋体" w:hint="eastAsia"/>
                <w:b/>
                <w:color w:val="000000" w:themeColor="text1"/>
                <w:szCs w:val="22"/>
              </w:rPr>
              <w:t>（四）商铺上门收集（3分）</w:t>
            </w:r>
          </w:p>
        </w:tc>
      </w:tr>
      <w:tr w:rsidR="004A7528">
        <w:trPr>
          <w:trHeight w:val="1256"/>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spacing w:line="340" w:lineRule="exact"/>
              <w:rPr>
                <w:rFonts w:ascii="宋体" w:hAnsi="宋体" w:cs="宋体"/>
                <w:b/>
                <w:color w:val="000000" w:themeColor="text1"/>
                <w:szCs w:val="22"/>
              </w:rPr>
            </w:pPr>
            <w:r>
              <w:rPr>
                <w:rFonts w:ascii="宋体" w:hAnsi="宋体" w:cs="宋体" w:hint="eastAsia"/>
                <w:b/>
                <w:color w:val="000000" w:themeColor="text1"/>
                <w:szCs w:val="22"/>
              </w:rPr>
              <w:t>新浦镇商铺二分类垃圾（其他垃圾、厨余垃圾）上门收集实施方案（3分）</w:t>
            </w:r>
          </w:p>
          <w:p w:rsidR="004A7528" w:rsidRDefault="00112185">
            <w:pPr>
              <w:spacing w:line="340" w:lineRule="exact"/>
              <w:rPr>
                <w:rFonts w:ascii="宋体" w:hAnsi="宋体" w:cs="宋体"/>
                <w:bCs/>
                <w:color w:val="000000" w:themeColor="text1"/>
                <w:szCs w:val="22"/>
              </w:rPr>
            </w:pPr>
            <w:r>
              <w:rPr>
                <w:rFonts w:ascii="宋体" w:hAnsi="宋体" w:cs="宋体" w:hint="eastAsia"/>
                <w:bCs/>
                <w:color w:val="000000" w:themeColor="text1"/>
                <w:szCs w:val="22"/>
              </w:rPr>
              <w:t>根据投标单位对新浦镇商铺配置上门收集人员数量、对二分类垃圾实行上门收集和对商铺分类情况建立互联网评分统计系统实施方案，方案合理、科学，可操作性强的得3分，方案基本合理、科学，具有可操作性的得2分，方案欠科学合理，可操作性欠缺的得1分，未提供不得分。</w:t>
            </w:r>
          </w:p>
        </w:tc>
        <w:tc>
          <w:tcPr>
            <w:tcW w:w="808" w:type="dxa"/>
            <w:vAlign w:val="center"/>
          </w:tcPr>
          <w:p w:rsidR="004A7528" w:rsidRDefault="00112185">
            <w:pPr>
              <w:widowControl/>
              <w:snapToGrid w:val="0"/>
              <w:spacing w:line="340" w:lineRule="exact"/>
              <w:ind w:firstLineChars="95" w:firstLine="200"/>
              <w:rPr>
                <w:rFonts w:ascii="宋体" w:hAnsi="宋体" w:cs="仿宋_GB2312"/>
                <w:b/>
                <w:bCs/>
                <w:color w:val="000000" w:themeColor="text1"/>
                <w:kern w:val="0"/>
                <w:szCs w:val="21"/>
              </w:rPr>
            </w:pPr>
            <w:r>
              <w:rPr>
                <w:rFonts w:ascii="宋体" w:hAnsi="宋体" w:cs="仿宋_GB2312" w:hint="eastAsia"/>
                <w:b/>
                <w:bCs/>
                <w:color w:val="000000" w:themeColor="text1"/>
                <w:kern w:val="0"/>
                <w:szCs w:val="21"/>
              </w:rPr>
              <w:t>3</w:t>
            </w:r>
          </w:p>
        </w:tc>
      </w:tr>
      <w:tr w:rsidR="004A7528">
        <w:trPr>
          <w:trHeight w:val="476"/>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widowControl/>
              <w:snapToGrid w:val="0"/>
              <w:spacing w:line="312" w:lineRule="auto"/>
              <w:jc w:val="center"/>
              <w:rPr>
                <w:rFonts w:ascii="宋体" w:hAnsi="宋体" w:cs="宋体"/>
                <w:color w:val="000000" w:themeColor="text1"/>
                <w:szCs w:val="21"/>
              </w:rPr>
            </w:pPr>
            <w:r>
              <w:rPr>
                <w:rFonts w:ascii="宋体" w:hAnsi="宋体" w:cs="宋体" w:hint="eastAsia"/>
                <w:b/>
                <w:color w:val="000000" w:themeColor="text1"/>
                <w:szCs w:val="21"/>
              </w:rPr>
              <w:t>（五）垃圾分类管理（10分）</w:t>
            </w:r>
          </w:p>
        </w:tc>
      </w:tr>
      <w:tr w:rsidR="004A7528">
        <w:trPr>
          <w:trHeight w:val="3401"/>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spacing w:line="312" w:lineRule="auto"/>
              <w:rPr>
                <w:rFonts w:ascii="宋体" w:hAnsi="宋体" w:cs="宋体"/>
                <w:b/>
                <w:color w:val="000000" w:themeColor="text1"/>
                <w:szCs w:val="21"/>
              </w:rPr>
            </w:pPr>
            <w:r>
              <w:rPr>
                <w:rFonts w:ascii="宋体" w:hAnsi="宋体" w:cs="宋体" w:hint="eastAsia"/>
                <w:b/>
                <w:color w:val="000000" w:themeColor="text1"/>
                <w:szCs w:val="21"/>
              </w:rPr>
              <w:t>1.源头垃圾分类推进、垃圾分类宣传活动实施方案（5分）</w:t>
            </w:r>
          </w:p>
          <w:p w:rsidR="004A7528" w:rsidRDefault="00112185">
            <w:pPr>
              <w:widowControl/>
              <w:snapToGrid w:val="0"/>
              <w:spacing w:line="312" w:lineRule="auto"/>
              <w:rPr>
                <w:rFonts w:ascii="宋体" w:hAnsi="宋体" w:cs="宋体"/>
                <w:bCs/>
                <w:color w:val="000000" w:themeColor="text1"/>
                <w:szCs w:val="21"/>
              </w:rPr>
            </w:pPr>
            <w:r>
              <w:rPr>
                <w:rFonts w:ascii="宋体" w:hAnsi="宋体" w:cs="宋体" w:hint="eastAsia"/>
                <w:bCs/>
                <w:color w:val="000000" w:themeColor="text1"/>
                <w:szCs w:val="21"/>
              </w:rPr>
              <w:t>制定源头垃圾分类攻克深化推进和实施上门宣传、督导、统计分类情况，落实新浦镇小区根据垃圾房、集中垃圾投放点建设进度，垃圾分类专员做好培训桶边督导专员或志愿者的方案，推进辖区服务范围内生活垃圾分类“四定”（即实行垃圾定时、定点投放，定人、定监控管理）工作的实施方案；垃圾分类宣传能对垃圾分类工作起到持续宣传、不断巩固、有效提升，打造特色垃圾分类氛围等效果的实施方案内容。</w:t>
            </w:r>
          </w:p>
          <w:p w:rsidR="004A7528" w:rsidRDefault="00112185">
            <w:pPr>
              <w:widowControl/>
              <w:snapToGrid w:val="0"/>
              <w:spacing w:line="312" w:lineRule="auto"/>
              <w:rPr>
                <w:rFonts w:ascii="宋体" w:hAnsi="宋体" w:cs="宋体"/>
                <w:bCs/>
                <w:color w:val="000000" w:themeColor="text1"/>
                <w:szCs w:val="21"/>
              </w:rPr>
            </w:pPr>
            <w:r>
              <w:rPr>
                <w:rFonts w:ascii="宋体" w:hAnsi="宋体" w:cs="宋体" w:hint="eastAsia"/>
                <w:bCs/>
                <w:color w:val="000000" w:themeColor="text1"/>
                <w:szCs w:val="21"/>
              </w:rPr>
              <w:t>方案合理、科学，可操作性强的得5分，方案基本合理、科学，具有可操作性的得</w:t>
            </w:r>
            <w:r>
              <w:rPr>
                <w:rFonts w:ascii="宋体" w:hAnsi="宋体" w:cs="宋体"/>
                <w:bCs/>
                <w:color w:val="000000" w:themeColor="text1"/>
                <w:szCs w:val="21"/>
              </w:rPr>
              <w:t>4</w:t>
            </w:r>
            <w:r>
              <w:rPr>
                <w:rFonts w:ascii="宋体" w:hAnsi="宋体" w:cs="宋体" w:hint="eastAsia"/>
                <w:bCs/>
                <w:color w:val="000000" w:themeColor="text1"/>
                <w:szCs w:val="21"/>
              </w:rPr>
              <w:t>分，方案欠科学合理，可操作性欠缺的得</w:t>
            </w:r>
            <w:r>
              <w:rPr>
                <w:rFonts w:ascii="宋体" w:hAnsi="宋体" w:cs="宋体"/>
                <w:bCs/>
                <w:color w:val="000000" w:themeColor="text1"/>
                <w:szCs w:val="21"/>
              </w:rPr>
              <w:t>2</w:t>
            </w:r>
            <w:r>
              <w:rPr>
                <w:rFonts w:ascii="宋体" w:hAnsi="宋体" w:cs="宋体" w:hint="eastAsia"/>
                <w:bCs/>
                <w:color w:val="000000" w:themeColor="text1"/>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5</w:t>
            </w:r>
          </w:p>
        </w:tc>
      </w:tr>
      <w:tr w:rsidR="004A7528">
        <w:trPr>
          <w:trHeight w:val="2550"/>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spacing w:line="312" w:lineRule="auto"/>
              <w:rPr>
                <w:rFonts w:ascii="宋体" w:hAnsi="宋体" w:cs="宋体"/>
                <w:b/>
                <w:color w:val="000000" w:themeColor="text1"/>
                <w:szCs w:val="21"/>
              </w:rPr>
            </w:pPr>
            <w:r>
              <w:rPr>
                <w:rFonts w:ascii="宋体" w:hAnsi="宋体" w:cs="宋体" w:hint="eastAsia"/>
                <w:b/>
                <w:color w:val="000000" w:themeColor="text1"/>
                <w:szCs w:val="21"/>
              </w:rPr>
              <w:t>2.垃圾分类体系构建实施方案（5分）</w:t>
            </w:r>
          </w:p>
          <w:p w:rsidR="004A7528" w:rsidRDefault="00112185">
            <w:pPr>
              <w:widowControl/>
              <w:snapToGrid w:val="0"/>
              <w:spacing w:line="312" w:lineRule="auto"/>
              <w:rPr>
                <w:rFonts w:ascii="宋体" w:hAnsi="宋体" w:cs="宋体"/>
                <w:bCs/>
                <w:color w:val="000000" w:themeColor="text1"/>
                <w:szCs w:val="21"/>
              </w:rPr>
            </w:pPr>
            <w:r>
              <w:rPr>
                <w:rFonts w:ascii="宋体" w:hAnsi="宋体" w:cs="宋体" w:hint="eastAsia"/>
                <w:bCs/>
                <w:color w:val="000000" w:themeColor="text1"/>
                <w:szCs w:val="21"/>
              </w:rPr>
              <w:t>以推动垃圾减量、资源化利用为目标，构建一个低附加值回收体系，对低附加值可回收物实现应收尽收，实现垃圾减量化、资源化；构建一个从源头到终端为一体的智能化、网格化、全覆盖的低附加值可回收物回收体系，从而提高资源利用效率；最终完成对生活垃圾、低附加值可回收物的工作要求。方案可操作性强的得5分，基本合理、科学，具有可操作性的得</w:t>
            </w:r>
            <w:r>
              <w:rPr>
                <w:rFonts w:ascii="宋体" w:hAnsi="宋体" w:cs="宋体"/>
                <w:bCs/>
                <w:color w:val="000000" w:themeColor="text1"/>
                <w:szCs w:val="21"/>
              </w:rPr>
              <w:t>4</w:t>
            </w:r>
            <w:r>
              <w:rPr>
                <w:rFonts w:ascii="宋体" w:hAnsi="宋体" w:cs="宋体" w:hint="eastAsia"/>
                <w:bCs/>
                <w:color w:val="000000" w:themeColor="text1"/>
                <w:szCs w:val="21"/>
              </w:rPr>
              <w:t>分，方案欠科学合理，可操作性欠缺的得</w:t>
            </w:r>
            <w:r>
              <w:rPr>
                <w:rFonts w:ascii="宋体" w:hAnsi="宋体" w:cs="宋体"/>
                <w:bCs/>
                <w:color w:val="000000" w:themeColor="text1"/>
                <w:szCs w:val="21"/>
              </w:rPr>
              <w:t>2</w:t>
            </w:r>
            <w:r>
              <w:rPr>
                <w:rFonts w:ascii="宋体" w:hAnsi="宋体" w:cs="宋体" w:hint="eastAsia"/>
                <w:bCs/>
                <w:color w:val="000000" w:themeColor="text1"/>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5</w:t>
            </w:r>
          </w:p>
        </w:tc>
      </w:tr>
      <w:tr w:rsidR="004A7528">
        <w:trPr>
          <w:trHeight w:val="470"/>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widowControl/>
              <w:snapToGrid w:val="0"/>
              <w:spacing w:line="320" w:lineRule="exact"/>
              <w:jc w:val="center"/>
              <w:rPr>
                <w:rFonts w:ascii="宋体" w:hAnsi="宋体" w:cs="宋体"/>
                <w:color w:val="000000" w:themeColor="text1"/>
                <w:szCs w:val="21"/>
              </w:rPr>
            </w:pPr>
            <w:r>
              <w:rPr>
                <w:rFonts w:ascii="宋体" w:hAnsi="宋体" w:cs="宋体" w:hint="eastAsia"/>
                <w:b/>
                <w:color w:val="000000" w:themeColor="text1"/>
                <w:szCs w:val="21"/>
              </w:rPr>
              <w:t>（六）应急方案（5分）</w:t>
            </w:r>
          </w:p>
        </w:tc>
      </w:tr>
      <w:tr w:rsidR="004A7528">
        <w:trPr>
          <w:trHeight w:val="1389"/>
        </w:trPr>
        <w:tc>
          <w:tcPr>
            <w:tcW w:w="654" w:type="dxa"/>
            <w:vMerge/>
          </w:tcPr>
          <w:p w:rsidR="004A7528" w:rsidRDefault="004A7528">
            <w:pPr>
              <w:rPr>
                <w:rFonts w:ascii="Times New Roman" w:hAnsi="Times New Roman"/>
                <w:color w:val="000000" w:themeColor="text1"/>
                <w:szCs w:val="21"/>
              </w:rPr>
            </w:pPr>
          </w:p>
        </w:tc>
        <w:tc>
          <w:tcPr>
            <w:tcW w:w="1070" w:type="dxa"/>
            <w:vMerge/>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tabs>
                <w:tab w:val="left" w:pos="0"/>
                <w:tab w:val="left" w:pos="1260"/>
                <w:tab w:val="left" w:pos="1365"/>
              </w:tabs>
              <w:spacing w:line="320" w:lineRule="exact"/>
              <w:rPr>
                <w:rFonts w:ascii="宋体" w:hAnsi="宋体"/>
                <w:bCs/>
                <w:color w:val="000000" w:themeColor="text1"/>
                <w:spacing w:val="-2"/>
                <w:szCs w:val="21"/>
              </w:rPr>
            </w:pPr>
            <w:r>
              <w:rPr>
                <w:rFonts w:ascii="宋体" w:hAnsi="宋体" w:hint="eastAsia"/>
                <w:bCs/>
                <w:color w:val="000000" w:themeColor="text1"/>
                <w:spacing w:val="-2"/>
                <w:szCs w:val="21"/>
              </w:rPr>
              <w:t>根据投标人对重大检查、突发事件（包括发生台风、暴雨等灾害性天气及其他突发事件）时的应急预案及相应的措施等方案等进行评审；方案合理、科学，可操作性强的得5分，方案基本合理、科学，具有可操作性的得</w:t>
            </w:r>
            <w:r>
              <w:rPr>
                <w:rFonts w:ascii="宋体" w:hAnsi="宋体"/>
                <w:bCs/>
                <w:color w:val="000000" w:themeColor="text1"/>
                <w:spacing w:val="-2"/>
                <w:szCs w:val="21"/>
              </w:rPr>
              <w:t>4</w:t>
            </w:r>
            <w:r>
              <w:rPr>
                <w:rFonts w:ascii="宋体" w:hAnsi="宋体" w:hint="eastAsia"/>
                <w:bCs/>
                <w:color w:val="000000" w:themeColor="text1"/>
                <w:spacing w:val="-2"/>
                <w:szCs w:val="21"/>
              </w:rPr>
              <w:t>分，方案欠科学合理，可操作性欠缺的得</w:t>
            </w:r>
            <w:r>
              <w:rPr>
                <w:rFonts w:ascii="宋体" w:hAnsi="宋体"/>
                <w:bCs/>
                <w:color w:val="000000" w:themeColor="text1"/>
                <w:spacing w:val="-2"/>
                <w:szCs w:val="21"/>
              </w:rPr>
              <w:t>2</w:t>
            </w:r>
            <w:r>
              <w:rPr>
                <w:rFonts w:ascii="宋体" w:hAnsi="宋体" w:hint="eastAsia"/>
                <w:bCs/>
                <w:color w:val="000000" w:themeColor="text1"/>
                <w:spacing w:val="-2"/>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5</w:t>
            </w:r>
          </w:p>
        </w:tc>
      </w:tr>
      <w:tr w:rsidR="004A7528">
        <w:trPr>
          <w:trHeight w:val="440"/>
        </w:trPr>
        <w:tc>
          <w:tcPr>
            <w:tcW w:w="654" w:type="dxa"/>
            <w:vMerge/>
            <w:vAlign w:val="center"/>
          </w:tcPr>
          <w:p w:rsidR="004A7528" w:rsidRDefault="004A7528">
            <w:pPr>
              <w:jc w:val="center"/>
              <w:rPr>
                <w:rFonts w:ascii="Times New Roman" w:hAnsi="Times New Roman"/>
                <w:color w:val="000000" w:themeColor="text1"/>
                <w:szCs w:val="21"/>
              </w:rPr>
            </w:pPr>
          </w:p>
        </w:tc>
        <w:tc>
          <w:tcPr>
            <w:tcW w:w="1070" w:type="dxa"/>
            <w:vMerge/>
            <w:vAlign w:val="center"/>
          </w:tcPr>
          <w:p w:rsidR="004A7528" w:rsidRDefault="004A7528">
            <w:pPr>
              <w:widowControl/>
              <w:snapToGrid w:val="0"/>
              <w:spacing w:line="320" w:lineRule="exact"/>
              <w:jc w:val="center"/>
              <w:rPr>
                <w:rFonts w:ascii="宋体" w:hAnsi="宋体" w:cs="仿宋_GB2312"/>
                <w:b/>
                <w:bCs/>
                <w:color w:val="000000" w:themeColor="text1"/>
                <w:szCs w:val="21"/>
              </w:rPr>
            </w:pPr>
          </w:p>
        </w:tc>
        <w:tc>
          <w:tcPr>
            <w:tcW w:w="8156" w:type="dxa"/>
            <w:gridSpan w:val="3"/>
            <w:vAlign w:val="center"/>
          </w:tcPr>
          <w:p w:rsidR="004A7528" w:rsidRDefault="00112185">
            <w:pPr>
              <w:widowControl/>
              <w:snapToGrid w:val="0"/>
              <w:spacing w:line="320" w:lineRule="exact"/>
              <w:jc w:val="center"/>
              <w:rPr>
                <w:rFonts w:ascii="宋体" w:hAnsi="宋体" w:cs="宋体"/>
                <w:b/>
                <w:bCs/>
                <w:color w:val="000000" w:themeColor="text1"/>
                <w:szCs w:val="21"/>
              </w:rPr>
            </w:pPr>
            <w:r>
              <w:rPr>
                <w:rFonts w:ascii="宋体" w:hAnsi="宋体" w:cs="宋体" w:hint="eastAsia"/>
                <w:b/>
                <w:bCs/>
                <w:color w:val="000000" w:themeColor="text1"/>
                <w:szCs w:val="21"/>
              </w:rPr>
              <w:t>（七）文明作业（5分）</w:t>
            </w:r>
          </w:p>
        </w:tc>
      </w:tr>
      <w:tr w:rsidR="004A7528">
        <w:trPr>
          <w:trHeight w:val="1228"/>
        </w:trPr>
        <w:tc>
          <w:tcPr>
            <w:tcW w:w="654" w:type="dxa"/>
            <w:vMerge/>
            <w:vAlign w:val="center"/>
          </w:tcPr>
          <w:p w:rsidR="004A7528" w:rsidRDefault="004A7528">
            <w:pPr>
              <w:jc w:val="center"/>
              <w:rPr>
                <w:rFonts w:ascii="Times New Roman" w:hAnsi="Times New Roman"/>
                <w:color w:val="000000" w:themeColor="text1"/>
                <w:szCs w:val="21"/>
              </w:rPr>
            </w:pPr>
          </w:p>
        </w:tc>
        <w:tc>
          <w:tcPr>
            <w:tcW w:w="1070" w:type="dxa"/>
            <w:vMerge/>
            <w:vAlign w:val="center"/>
          </w:tcPr>
          <w:p w:rsidR="004A7528" w:rsidRDefault="004A7528">
            <w:pPr>
              <w:widowControl/>
              <w:snapToGrid w:val="0"/>
              <w:spacing w:line="320" w:lineRule="exact"/>
              <w:jc w:val="center"/>
              <w:rPr>
                <w:rFonts w:ascii="宋体" w:hAnsi="宋体" w:cs="仿宋_GB2312"/>
                <w:b/>
                <w:bCs/>
                <w:color w:val="000000" w:themeColor="text1"/>
                <w:szCs w:val="21"/>
              </w:rPr>
            </w:pPr>
          </w:p>
        </w:tc>
        <w:tc>
          <w:tcPr>
            <w:tcW w:w="7348" w:type="dxa"/>
            <w:gridSpan w:val="2"/>
            <w:vAlign w:val="center"/>
          </w:tcPr>
          <w:p w:rsidR="004A7528" w:rsidRDefault="00112185">
            <w:pPr>
              <w:tabs>
                <w:tab w:val="left" w:pos="0"/>
                <w:tab w:val="left" w:pos="1260"/>
                <w:tab w:val="left" w:pos="1365"/>
              </w:tabs>
              <w:spacing w:line="320" w:lineRule="exact"/>
              <w:jc w:val="left"/>
              <w:rPr>
                <w:rFonts w:ascii="宋体" w:hAnsi="宋体" w:cs="宋体"/>
                <w:bCs/>
                <w:color w:val="000000" w:themeColor="text1"/>
                <w:szCs w:val="21"/>
              </w:rPr>
            </w:pPr>
            <w:r>
              <w:rPr>
                <w:rFonts w:ascii="宋体" w:hAnsi="宋体" w:cs="宋体" w:hint="eastAsia"/>
                <w:bCs/>
                <w:color w:val="000000" w:themeColor="text1"/>
                <w:szCs w:val="21"/>
              </w:rPr>
              <w:t>根据投标人对本项目文明作业方案及措施进行评审。内容齐全、完整，操作性强，科学、合理的得5分，内容基本完整、操作性及合理性较为一般的得</w:t>
            </w:r>
            <w:r>
              <w:rPr>
                <w:rFonts w:ascii="宋体" w:hAnsi="宋体" w:cs="宋体"/>
                <w:bCs/>
                <w:color w:val="000000" w:themeColor="text1"/>
                <w:szCs w:val="21"/>
              </w:rPr>
              <w:t>4</w:t>
            </w:r>
            <w:r>
              <w:rPr>
                <w:rFonts w:ascii="宋体" w:hAnsi="宋体" w:cs="宋体" w:hint="eastAsia"/>
                <w:bCs/>
                <w:color w:val="000000" w:themeColor="text1"/>
                <w:szCs w:val="21"/>
              </w:rPr>
              <w:t>分，内容不齐全、混乱，不能很好符合项目实际开展的得</w:t>
            </w:r>
            <w:r>
              <w:rPr>
                <w:rFonts w:ascii="宋体" w:hAnsi="宋体" w:cs="宋体"/>
                <w:bCs/>
                <w:color w:val="000000" w:themeColor="text1"/>
                <w:szCs w:val="21"/>
              </w:rPr>
              <w:t>2</w:t>
            </w:r>
            <w:r>
              <w:rPr>
                <w:rFonts w:ascii="宋体" w:hAnsi="宋体" w:cs="宋体" w:hint="eastAsia"/>
                <w:bCs/>
                <w:color w:val="000000" w:themeColor="text1"/>
                <w:szCs w:val="21"/>
              </w:rPr>
              <w:t>分，未提供不得分。</w:t>
            </w:r>
          </w:p>
        </w:tc>
        <w:tc>
          <w:tcPr>
            <w:tcW w:w="808" w:type="dxa"/>
            <w:vAlign w:val="center"/>
          </w:tcPr>
          <w:p w:rsidR="004A7528" w:rsidRDefault="00112185">
            <w:pPr>
              <w:jc w:val="center"/>
              <w:rPr>
                <w:rFonts w:ascii="宋体" w:hAnsi="宋体" w:cs="宋体"/>
                <w:b/>
                <w:bCs/>
                <w:color w:val="000000" w:themeColor="text1"/>
                <w:szCs w:val="21"/>
              </w:rPr>
            </w:pPr>
            <w:r>
              <w:rPr>
                <w:rFonts w:ascii="宋体" w:hAnsi="宋体" w:cs="宋体" w:hint="eastAsia"/>
                <w:b/>
                <w:bCs/>
                <w:color w:val="000000" w:themeColor="text1"/>
                <w:szCs w:val="21"/>
              </w:rPr>
              <w:t>5</w:t>
            </w:r>
          </w:p>
        </w:tc>
      </w:tr>
      <w:tr w:rsidR="004A7528">
        <w:trPr>
          <w:trHeight w:val="1552"/>
        </w:trPr>
        <w:tc>
          <w:tcPr>
            <w:tcW w:w="654" w:type="dxa"/>
            <w:vMerge/>
          </w:tcPr>
          <w:p w:rsidR="004A7528" w:rsidRDefault="004A7528">
            <w:pPr>
              <w:rPr>
                <w:rFonts w:ascii="Times New Roman" w:hAnsi="Times New Roman"/>
                <w:color w:val="000000" w:themeColor="text1"/>
                <w:szCs w:val="21"/>
              </w:rPr>
            </w:pPr>
          </w:p>
        </w:tc>
        <w:tc>
          <w:tcPr>
            <w:tcW w:w="1070" w:type="dxa"/>
            <w:vAlign w:val="center"/>
          </w:tcPr>
          <w:p w:rsidR="004A7528" w:rsidRDefault="00112185">
            <w:pPr>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特色</w:t>
            </w:r>
          </w:p>
          <w:p w:rsidR="004A7528" w:rsidRDefault="00112185">
            <w:pPr>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服务</w:t>
            </w:r>
          </w:p>
          <w:p w:rsidR="004A7528" w:rsidRDefault="00112185">
            <w:pPr>
              <w:spacing w:line="320" w:lineRule="exact"/>
              <w:jc w:val="center"/>
              <w:rPr>
                <w:rFonts w:ascii="宋体" w:hAnsi="宋体" w:cs="宋体"/>
                <w:b/>
                <w:color w:val="000000" w:themeColor="text1"/>
                <w:szCs w:val="21"/>
              </w:rPr>
            </w:pPr>
            <w:r>
              <w:rPr>
                <w:rFonts w:ascii="宋体" w:hAnsi="宋体" w:cs="宋体" w:hint="eastAsia"/>
                <w:b/>
                <w:color w:val="000000" w:themeColor="text1"/>
                <w:szCs w:val="21"/>
              </w:rPr>
              <w:t>情况</w:t>
            </w:r>
          </w:p>
          <w:p w:rsidR="004A7528" w:rsidRDefault="00112185">
            <w:pPr>
              <w:spacing w:line="320" w:lineRule="exact"/>
              <w:jc w:val="center"/>
              <w:rPr>
                <w:rFonts w:ascii="Times New Roman" w:hAnsi="Times New Roman"/>
                <w:color w:val="000000" w:themeColor="text1"/>
                <w:szCs w:val="21"/>
              </w:rPr>
            </w:pPr>
            <w:r>
              <w:rPr>
                <w:rFonts w:ascii="Times New Roman" w:hAnsi="Times New Roman" w:hint="eastAsia"/>
                <w:b/>
                <w:bCs/>
                <w:color w:val="000000" w:themeColor="text1"/>
                <w:szCs w:val="21"/>
              </w:rPr>
              <w:t>（</w:t>
            </w:r>
            <w:r>
              <w:rPr>
                <w:rFonts w:ascii="Times New Roman" w:hAnsi="Times New Roman" w:hint="eastAsia"/>
                <w:b/>
                <w:bCs/>
                <w:color w:val="000000" w:themeColor="text1"/>
                <w:szCs w:val="21"/>
              </w:rPr>
              <w:t>2</w:t>
            </w:r>
            <w:r>
              <w:rPr>
                <w:rFonts w:ascii="Times New Roman" w:hAnsi="Times New Roman" w:hint="eastAsia"/>
                <w:b/>
                <w:bCs/>
                <w:color w:val="000000" w:themeColor="text1"/>
                <w:szCs w:val="21"/>
              </w:rPr>
              <w:t>分）</w:t>
            </w:r>
          </w:p>
        </w:tc>
        <w:tc>
          <w:tcPr>
            <w:tcW w:w="7348" w:type="dxa"/>
            <w:gridSpan w:val="2"/>
            <w:vAlign w:val="center"/>
          </w:tcPr>
          <w:p w:rsidR="004A7528" w:rsidRDefault="00112185">
            <w:pPr>
              <w:spacing w:line="340" w:lineRule="exact"/>
              <w:rPr>
                <w:rFonts w:ascii="宋体" w:hAnsi="宋体" w:cs="宋体"/>
                <w:bCs/>
                <w:color w:val="000000" w:themeColor="text1"/>
                <w:szCs w:val="21"/>
              </w:rPr>
            </w:pPr>
            <w:r>
              <w:rPr>
                <w:rFonts w:ascii="宋体" w:hAnsi="宋体" w:cs="宋体" w:hint="eastAsia"/>
                <w:color w:val="000000" w:themeColor="text1"/>
                <w:szCs w:val="21"/>
              </w:rPr>
              <w:t>根据投标人对后续服务等方面的以及其他特色服务等情况进行评审。对后续服务给予了并提供了符合本项目情况的特色服务的得2分，对后续服务给予了优惠服务承诺并提供了基本符合本项目情况的特色服务的得1分，对后续优惠服务承诺、特色服务欠缺的得0.5分，未提供不得分。</w:t>
            </w:r>
          </w:p>
        </w:tc>
        <w:tc>
          <w:tcPr>
            <w:tcW w:w="808" w:type="dxa"/>
            <w:vAlign w:val="center"/>
          </w:tcPr>
          <w:p w:rsidR="004A7528" w:rsidRDefault="00112185">
            <w:pPr>
              <w:widowControl/>
              <w:snapToGrid w:val="0"/>
              <w:spacing w:line="340" w:lineRule="exact"/>
              <w:jc w:val="center"/>
              <w:rPr>
                <w:rFonts w:ascii="宋体" w:hAnsi="宋体" w:cs="宋体"/>
                <w:bCs/>
                <w:color w:val="000000" w:themeColor="text1"/>
                <w:szCs w:val="21"/>
              </w:rPr>
            </w:pPr>
            <w:r>
              <w:rPr>
                <w:rFonts w:ascii="宋体" w:hAnsi="宋体" w:cs="仿宋_GB2312" w:hint="eastAsia"/>
                <w:b/>
                <w:bCs/>
                <w:color w:val="000000" w:themeColor="text1"/>
                <w:kern w:val="0"/>
                <w:szCs w:val="21"/>
              </w:rPr>
              <w:t>2</w:t>
            </w:r>
          </w:p>
        </w:tc>
      </w:tr>
      <w:tr w:rsidR="004A7528">
        <w:trPr>
          <w:trHeight w:val="552"/>
        </w:trPr>
        <w:tc>
          <w:tcPr>
            <w:tcW w:w="9072" w:type="dxa"/>
            <w:gridSpan w:val="4"/>
            <w:vAlign w:val="center"/>
          </w:tcPr>
          <w:p w:rsidR="004A7528" w:rsidRDefault="00112185">
            <w:pPr>
              <w:spacing w:line="320" w:lineRule="exact"/>
              <w:jc w:val="center"/>
              <w:rPr>
                <w:rFonts w:ascii="宋体" w:hAnsi="宋体" w:cs="宋体"/>
                <w:b/>
                <w:bCs/>
                <w:color w:val="000000" w:themeColor="text1"/>
                <w:szCs w:val="21"/>
              </w:rPr>
            </w:pPr>
            <w:r>
              <w:rPr>
                <w:rFonts w:ascii="宋体" w:hAnsi="宋体" w:cs="仿宋_GB2312" w:hint="eastAsia"/>
                <w:b/>
                <w:bCs/>
                <w:color w:val="000000" w:themeColor="text1"/>
                <w:szCs w:val="21"/>
              </w:rPr>
              <w:t>总 得 分</w:t>
            </w:r>
          </w:p>
        </w:tc>
        <w:tc>
          <w:tcPr>
            <w:tcW w:w="808" w:type="dxa"/>
            <w:vAlign w:val="center"/>
          </w:tcPr>
          <w:p w:rsidR="004A7528" w:rsidRDefault="00112185">
            <w:pPr>
              <w:spacing w:line="320" w:lineRule="exact"/>
              <w:jc w:val="center"/>
              <w:rPr>
                <w:rFonts w:ascii="宋体" w:hAnsi="宋体" w:cs="宋体"/>
                <w:b/>
                <w:bCs/>
                <w:color w:val="000000" w:themeColor="text1"/>
                <w:szCs w:val="21"/>
              </w:rPr>
            </w:pPr>
            <w:r>
              <w:rPr>
                <w:rFonts w:ascii="宋体" w:hAnsi="宋体" w:cs="宋体" w:hint="eastAsia"/>
                <w:b/>
                <w:bCs/>
                <w:color w:val="000000" w:themeColor="text1"/>
                <w:szCs w:val="21"/>
              </w:rPr>
              <w:t>8</w:t>
            </w:r>
            <w:r>
              <w:rPr>
                <w:rFonts w:ascii="宋体" w:hAnsi="宋体" w:cs="宋体"/>
                <w:b/>
                <w:bCs/>
                <w:color w:val="000000" w:themeColor="text1"/>
                <w:szCs w:val="21"/>
              </w:rPr>
              <w:t>5</w:t>
            </w:r>
          </w:p>
        </w:tc>
      </w:tr>
    </w:tbl>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注：</w:t>
      </w:r>
      <w:r>
        <w:rPr>
          <w:rFonts w:ascii="宋体" w:hAnsi="宋体"/>
          <w:color w:val="000000" w:themeColor="text1"/>
          <w:szCs w:val="21"/>
        </w:rPr>
        <w:t>1</w:t>
      </w:r>
      <w:r>
        <w:rPr>
          <w:rFonts w:ascii="宋体" w:hAnsi="宋体" w:hint="eastAsia"/>
          <w:color w:val="000000" w:themeColor="text1"/>
          <w:szCs w:val="21"/>
        </w:rPr>
        <w:t>、各评委成员自行按以上参考分值评分。</w:t>
      </w:r>
    </w:p>
    <w:p w:rsidR="004A7528" w:rsidRDefault="004A7528">
      <w:pPr>
        <w:spacing w:line="400" w:lineRule="exact"/>
        <w:ind w:firstLineChars="200" w:firstLine="420"/>
        <w:rPr>
          <w:rFonts w:ascii="宋体" w:hAnsi="宋体"/>
          <w:color w:val="000000" w:themeColor="text1"/>
          <w:szCs w:val="21"/>
        </w:rPr>
      </w:pPr>
    </w:p>
    <w:p w:rsidR="004A7528" w:rsidRDefault="00112185">
      <w:pPr>
        <w:spacing w:line="400" w:lineRule="exact"/>
        <w:rPr>
          <w:rFonts w:ascii="宋体" w:hAnsi="宋体"/>
          <w:color w:val="000000" w:themeColor="text1"/>
          <w:szCs w:val="21"/>
        </w:rPr>
      </w:pPr>
      <w:r>
        <w:rPr>
          <w:rFonts w:ascii="宋体" w:hAnsi="宋体"/>
          <w:color w:val="000000" w:themeColor="text1"/>
          <w:szCs w:val="21"/>
        </w:rPr>
        <w:br w:type="page"/>
      </w:r>
      <w:r>
        <w:rPr>
          <w:rFonts w:ascii="宋体" w:hAnsi="宋体" w:hint="eastAsia"/>
          <w:color w:val="000000" w:themeColor="text1"/>
          <w:szCs w:val="21"/>
        </w:rPr>
        <w:lastRenderedPageBreak/>
        <w:t>附表</w:t>
      </w:r>
      <w:r>
        <w:rPr>
          <w:rFonts w:ascii="宋体" w:hAnsi="宋体"/>
          <w:color w:val="000000" w:themeColor="text1"/>
          <w:szCs w:val="21"/>
        </w:rPr>
        <w:t>4</w:t>
      </w:r>
    </w:p>
    <w:p w:rsidR="004A7528" w:rsidRDefault="00112185">
      <w:pPr>
        <w:widowControl/>
        <w:snapToGrid w:val="0"/>
        <w:spacing w:line="560" w:lineRule="exact"/>
        <w:jc w:val="center"/>
        <w:rPr>
          <w:rFonts w:ascii="宋体" w:hAnsi="宋体"/>
          <w:b/>
          <w:color w:val="000000" w:themeColor="text1"/>
          <w:szCs w:val="21"/>
        </w:rPr>
      </w:pPr>
      <w:r>
        <w:rPr>
          <w:rFonts w:ascii="宋体" w:hAnsi="宋体" w:hint="eastAsia"/>
          <w:b/>
          <w:color w:val="000000" w:themeColor="text1"/>
          <w:szCs w:val="21"/>
        </w:rPr>
        <w:t>初步审查表</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859"/>
        <w:gridCol w:w="2836"/>
      </w:tblGrid>
      <w:tr w:rsidR="004A7528">
        <w:trPr>
          <w:trHeight w:val="454"/>
          <w:jc w:val="center"/>
        </w:trPr>
        <w:tc>
          <w:tcPr>
            <w:tcW w:w="720" w:type="dxa"/>
          </w:tcPr>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序号</w:t>
            </w:r>
          </w:p>
        </w:tc>
        <w:tc>
          <w:tcPr>
            <w:tcW w:w="5859" w:type="dxa"/>
            <w:vAlign w:val="center"/>
          </w:tcPr>
          <w:p w:rsidR="004A7528" w:rsidRDefault="00112185">
            <w:pPr>
              <w:spacing w:line="360" w:lineRule="exact"/>
              <w:jc w:val="center"/>
              <w:rPr>
                <w:rFonts w:ascii="宋体" w:hAnsi="宋体"/>
                <w:b/>
                <w:color w:val="000000" w:themeColor="text1"/>
                <w:szCs w:val="21"/>
              </w:rPr>
            </w:pPr>
            <w:r>
              <w:rPr>
                <w:rFonts w:ascii="宋体" w:hAnsi="宋体" w:hint="eastAsia"/>
                <w:b/>
                <w:color w:val="000000" w:themeColor="text1"/>
                <w:szCs w:val="21"/>
              </w:rPr>
              <w:t>要求说明</w:t>
            </w:r>
          </w:p>
        </w:tc>
        <w:tc>
          <w:tcPr>
            <w:tcW w:w="2836" w:type="dxa"/>
            <w:vAlign w:val="center"/>
          </w:tcPr>
          <w:p w:rsidR="004A7528" w:rsidRDefault="00112185">
            <w:pPr>
              <w:spacing w:line="360" w:lineRule="exact"/>
              <w:jc w:val="center"/>
              <w:rPr>
                <w:rFonts w:ascii="宋体" w:hAnsi="宋体"/>
                <w:b/>
                <w:color w:val="000000" w:themeColor="text1"/>
                <w:szCs w:val="21"/>
              </w:rPr>
            </w:pPr>
            <w:r>
              <w:rPr>
                <w:rFonts w:ascii="宋体" w:hAnsi="宋体" w:hint="eastAsia"/>
                <w:b/>
                <w:color w:val="000000" w:themeColor="text1"/>
                <w:szCs w:val="21"/>
              </w:rPr>
              <w:t>审查要求</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w:t>
            </w:r>
          </w:p>
        </w:tc>
        <w:tc>
          <w:tcPr>
            <w:tcW w:w="585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本次公开招标设有最高限价：17986317元；投标报价超出对应最高限价的投标无效。</w:t>
            </w:r>
          </w:p>
        </w:tc>
        <w:tc>
          <w:tcPr>
            <w:tcW w:w="283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提供“开标一览表”</w:t>
            </w:r>
            <w:r>
              <w:rPr>
                <w:rFonts w:ascii="宋体" w:hAnsi="宋体" w:cs="宋体" w:hint="eastAsia"/>
                <w:color w:val="000000" w:themeColor="text1"/>
                <w:szCs w:val="21"/>
              </w:rPr>
              <w:t>。</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2</w:t>
            </w:r>
          </w:p>
        </w:tc>
        <w:tc>
          <w:tcPr>
            <w:tcW w:w="585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符合第二章“投标须知”第八条的要求。</w:t>
            </w:r>
          </w:p>
        </w:tc>
        <w:tc>
          <w:tcPr>
            <w:tcW w:w="283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投标文件的签署盖章符合所述要求。</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3</w:t>
            </w:r>
          </w:p>
        </w:tc>
        <w:tc>
          <w:tcPr>
            <w:tcW w:w="585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符合所述要求。</w:t>
            </w:r>
          </w:p>
        </w:tc>
      </w:tr>
      <w:tr w:rsidR="004A7528">
        <w:trPr>
          <w:trHeight w:val="454"/>
          <w:jc w:val="center"/>
        </w:trPr>
        <w:tc>
          <w:tcPr>
            <w:tcW w:w="720" w:type="dxa"/>
            <w:vAlign w:val="center"/>
          </w:tcPr>
          <w:p w:rsidR="004A7528" w:rsidRDefault="00112185">
            <w:pPr>
              <w:spacing w:line="400" w:lineRule="exact"/>
              <w:jc w:val="center"/>
              <w:rPr>
                <w:rFonts w:ascii="宋体" w:hAnsi="宋体"/>
                <w:color w:val="000000" w:themeColor="text1"/>
                <w:szCs w:val="21"/>
              </w:rPr>
            </w:pPr>
            <w:r>
              <w:rPr>
                <w:rFonts w:ascii="宋体" w:hAnsi="宋体" w:hint="eastAsia"/>
                <w:color w:val="000000" w:themeColor="text1"/>
                <w:szCs w:val="21"/>
              </w:rPr>
              <w:t>4</w:t>
            </w:r>
          </w:p>
        </w:tc>
        <w:tc>
          <w:tcPr>
            <w:tcW w:w="5859"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符合法律、法规和招标文件中规定的其他实质性要求（实质性要求招标文件中“</w:t>
            </w:r>
            <w:r>
              <w:rPr>
                <w:rFonts w:ascii="宋体" w:hAnsi="宋体" w:hint="eastAsia"/>
                <w:b/>
                <w:color w:val="000000" w:themeColor="text1"/>
                <w:sz w:val="24"/>
              </w:rPr>
              <w:t>▲</w:t>
            </w:r>
            <w:r>
              <w:rPr>
                <w:rFonts w:ascii="宋体" w:hAnsi="宋体" w:hint="eastAsia"/>
                <w:color w:val="000000" w:themeColor="text1"/>
                <w:szCs w:val="21"/>
              </w:rPr>
              <w:t>”标记）</w:t>
            </w:r>
          </w:p>
        </w:tc>
        <w:tc>
          <w:tcPr>
            <w:tcW w:w="2836"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符合所述要求。</w:t>
            </w:r>
          </w:p>
        </w:tc>
      </w:tr>
      <w:tr w:rsidR="004A7528">
        <w:trPr>
          <w:trHeight w:val="454"/>
          <w:jc w:val="center"/>
        </w:trPr>
        <w:tc>
          <w:tcPr>
            <w:tcW w:w="6579" w:type="dxa"/>
            <w:gridSpan w:val="2"/>
            <w:vAlign w:val="center"/>
          </w:tcPr>
          <w:p w:rsidR="004A7528" w:rsidRDefault="00112185">
            <w:pPr>
              <w:spacing w:line="400" w:lineRule="exact"/>
              <w:jc w:val="center"/>
              <w:rPr>
                <w:rFonts w:ascii="宋体" w:hAnsi="宋体"/>
                <w:color w:val="000000" w:themeColor="text1"/>
                <w:szCs w:val="21"/>
              </w:rPr>
            </w:pPr>
            <w:r>
              <w:rPr>
                <w:rFonts w:ascii="宋体" w:hAnsi="宋体" w:hint="eastAsia"/>
                <w:b/>
                <w:color w:val="000000" w:themeColor="text1"/>
                <w:szCs w:val="21"/>
              </w:rPr>
              <w:t>初步审查结论</w:t>
            </w:r>
          </w:p>
        </w:tc>
        <w:tc>
          <w:tcPr>
            <w:tcW w:w="2836" w:type="dxa"/>
            <w:vAlign w:val="center"/>
          </w:tcPr>
          <w:p w:rsidR="004A7528" w:rsidRDefault="004A7528">
            <w:pPr>
              <w:spacing w:line="400" w:lineRule="exact"/>
              <w:rPr>
                <w:rFonts w:ascii="宋体" w:hAnsi="宋体"/>
                <w:color w:val="000000" w:themeColor="text1"/>
                <w:szCs w:val="21"/>
              </w:rPr>
            </w:pPr>
          </w:p>
        </w:tc>
      </w:tr>
    </w:tbl>
    <w:p w:rsidR="004A7528" w:rsidRDefault="00112185">
      <w:pPr>
        <w:spacing w:line="400" w:lineRule="exact"/>
        <w:rPr>
          <w:rFonts w:ascii="宋体" w:hAnsi="宋体"/>
          <w:color w:val="000000" w:themeColor="text1"/>
          <w:szCs w:val="21"/>
        </w:rPr>
      </w:pPr>
      <w:r>
        <w:rPr>
          <w:rFonts w:ascii="宋体" w:hAnsi="宋体" w:hint="eastAsia"/>
          <w:b/>
          <w:color w:val="000000" w:themeColor="text1"/>
        </w:rPr>
        <w:t>注：</w:t>
      </w:r>
      <w:r>
        <w:rPr>
          <w:rFonts w:ascii="宋体" w:hAnsi="宋体"/>
          <w:b/>
          <w:color w:val="000000" w:themeColor="text1"/>
        </w:rPr>
        <w:t>1</w:t>
      </w:r>
      <w:r>
        <w:rPr>
          <w:rFonts w:ascii="宋体" w:hAnsi="宋体" w:hint="eastAsia"/>
          <w:b/>
          <w:color w:val="000000" w:themeColor="text1"/>
        </w:rPr>
        <w:t>、上述审查项目中，任意一项不符合的，初步审查不合格。</w:t>
      </w:r>
    </w:p>
    <w:p w:rsidR="004A7528" w:rsidRDefault="00112185">
      <w:pPr>
        <w:spacing w:line="400" w:lineRule="exact"/>
        <w:ind w:firstLineChars="196" w:firstLine="413"/>
        <w:rPr>
          <w:rFonts w:ascii="宋体" w:hAnsi="宋体"/>
          <w:color w:val="000000" w:themeColor="text1"/>
          <w:szCs w:val="21"/>
        </w:rPr>
      </w:pPr>
      <w:r>
        <w:rPr>
          <w:rFonts w:ascii="宋体" w:hAnsi="宋体" w:hint="eastAsia"/>
          <w:b/>
          <w:color w:val="000000" w:themeColor="text1"/>
        </w:rPr>
        <w:t>2、序号2-序号4在政采云上无须添加关联点。</w:t>
      </w:r>
    </w:p>
    <w:p w:rsidR="004A7528" w:rsidRDefault="004A7528">
      <w:pPr>
        <w:rPr>
          <w:rFonts w:ascii="宋体" w:hAnsi="宋体"/>
          <w:color w:val="000000" w:themeColor="text1"/>
          <w:szCs w:val="21"/>
        </w:rPr>
      </w:pPr>
    </w:p>
    <w:p w:rsidR="004A7528" w:rsidRDefault="004A7528">
      <w:pPr>
        <w:rPr>
          <w:rFonts w:ascii="宋体" w:hAnsi="宋体"/>
          <w:color w:val="000000" w:themeColor="text1"/>
          <w:szCs w:val="21"/>
        </w:rPr>
      </w:pPr>
    </w:p>
    <w:p w:rsidR="004A7528" w:rsidRDefault="00112185">
      <w:pPr>
        <w:rPr>
          <w:rFonts w:ascii="宋体" w:hAnsi="宋体"/>
          <w:color w:val="000000" w:themeColor="text1"/>
          <w:szCs w:val="21"/>
        </w:rPr>
      </w:pPr>
      <w:r>
        <w:rPr>
          <w:rFonts w:ascii="宋体" w:hAnsi="宋体" w:hint="eastAsia"/>
          <w:color w:val="000000" w:themeColor="text1"/>
          <w:szCs w:val="21"/>
        </w:rPr>
        <w:t>附表</w:t>
      </w:r>
      <w:r>
        <w:rPr>
          <w:rFonts w:ascii="宋体" w:hAnsi="宋体"/>
          <w:color w:val="000000" w:themeColor="text1"/>
          <w:szCs w:val="21"/>
        </w:rPr>
        <w:t>5</w:t>
      </w:r>
    </w:p>
    <w:p w:rsidR="004A7528" w:rsidRDefault="00112185">
      <w:pPr>
        <w:widowControl/>
        <w:snapToGrid w:val="0"/>
        <w:spacing w:line="560" w:lineRule="exact"/>
        <w:jc w:val="center"/>
        <w:rPr>
          <w:rFonts w:ascii="宋体" w:hAnsi="宋体"/>
          <w:b/>
          <w:color w:val="000000" w:themeColor="text1"/>
          <w:szCs w:val="21"/>
        </w:rPr>
      </w:pPr>
      <w:r>
        <w:rPr>
          <w:rFonts w:ascii="宋体" w:hAnsi="宋体" w:hint="eastAsia"/>
          <w:b/>
          <w:color w:val="000000" w:themeColor="text1"/>
          <w:szCs w:val="21"/>
        </w:rPr>
        <w:t>价格评分表</w:t>
      </w:r>
    </w:p>
    <w:p w:rsidR="004A7528" w:rsidRDefault="00112185">
      <w:pPr>
        <w:spacing w:line="320" w:lineRule="exact"/>
        <w:rPr>
          <w:rFonts w:ascii="宋体" w:hAnsi="宋体"/>
          <w:b/>
          <w:color w:val="000000" w:themeColor="text1"/>
          <w:szCs w:val="21"/>
        </w:rPr>
      </w:pPr>
      <w:r>
        <w:rPr>
          <w:rFonts w:ascii="宋体" w:hAnsi="宋体" w:hint="eastAsia"/>
          <w:b/>
          <w:color w:val="000000" w:themeColor="text1"/>
          <w:szCs w:val="21"/>
        </w:rPr>
        <w:t>项目编号：</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602"/>
        <w:gridCol w:w="1339"/>
      </w:tblGrid>
      <w:tr w:rsidR="004A7528">
        <w:trPr>
          <w:cantSplit/>
          <w:trHeight w:val="391"/>
          <w:jc w:val="center"/>
        </w:trPr>
        <w:tc>
          <w:tcPr>
            <w:tcW w:w="8279" w:type="dxa"/>
            <w:gridSpan w:val="2"/>
            <w:tcBorders>
              <w:tl2br w:val="single" w:sz="4" w:space="0" w:color="000000"/>
            </w:tcBorders>
          </w:tcPr>
          <w:p w:rsidR="004A7528" w:rsidRDefault="00112185">
            <w:pPr>
              <w:spacing w:line="320" w:lineRule="exact"/>
              <w:ind w:firstLineChars="2100" w:firstLine="4410"/>
              <w:rPr>
                <w:rFonts w:ascii="宋体" w:hAnsi="宋体"/>
                <w:color w:val="000000" w:themeColor="text1"/>
                <w:szCs w:val="21"/>
              </w:rPr>
            </w:pPr>
            <w:r>
              <w:rPr>
                <w:rFonts w:ascii="宋体" w:hAnsi="宋体" w:hint="eastAsia"/>
                <w:color w:val="000000" w:themeColor="text1"/>
                <w:szCs w:val="21"/>
              </w:rPr>
              <w:t>供应商</w:t>
            </w:r>
          </w:p>
          <w:p w:rsidR="004A7528" w:rsidRDefault="00112185">
            <w:pPr>
              <w:spacing w:line="320" w:lineRule="exact"/>
              <w:ind w:firstLineChars="450" w:firstLine="945"/>
              <w:rPr>
                <w:rFonts w:ascii="宋体" w:hAnsi="宋体"/>
                <w:color w:val="000000" w:themeColor="text1"/>
                <w:szCs w:val="21"/>
                <w:lang w:val="ru-RU"/>
              </w:rPr>
            </w:pPr>
            <w:r>
              <w:rPr>
                <w:rFonts w:ascii="宋体" w:hAnsi="宋体" w:hint="eastAsia"/>
                <w:color w:val="000000" w:themeColor="text1"/>
                <w:szCs w:val="21"/>
              </w:rPr>
              <w:t>分值</w:t>
            </w:r>
          </w:p>
        </w:tc>
        <w:tc>
          <w:tcPr>
            <w:tcW w:w="1339" w:type="dxa"/>
            <w:vAlign w:val="center"/>
          </w:tcPr>
          <w:p w:rsidR="004A7528" w:rsidRDefault="004A7528">
            <w:pPr>
              <w:spacing w:line="320" w:lineRule="exact"/>
              <w:jc w:val="center"/>
              <w:rPr>
                <w:rFonts w:ascii="宋体" w:hAnsi="宋体"/>
                <w:color w:val="000000" w:themeColor="text1"/>
                <w:szCs w:val="21"/>
                <w:lang w:val="ru-RU"/>
              </w:rPr>
            </w:pPr>
          </w:p>
        </w:tc>
      </w:tr>
      <w:tr w:rsidR="004A7528">
        <w:trPr>
          <w:cantSplit/>
          <w:trHeight w:val="1411"/>
          <w:jc w:val="center"/>
        </w:trPr>
        <w:tc>
          <w:tcPr>
            <w:tcW w:w="677" w:type="dxa"/>
            <w:vAlign w:val="center"/>
          </w:tcPr>
          <w:p w:rsidR="004A7528" w:rsidRDefault="00112185">
            <w:pPr>
              <w:spacing w:line="340" w:lineRule="exact"/>
              <w:jc w:val="center"/>
              <w:rPr>
                <w:rFonts w:ascii="宋体" w:hAnsi="宋体"/>
                <w:color w:val="000000" w:themeColor="text1"/>
                <w:szCs w:val="21"/>
              </w:rPr>
            </w:pPr>
            <w:r>
              <w:rPr>
                <w:rFonts w:ascii="宋体" w:hAnsi="宋体" w:hint="eastAsia"/>
                <w:color w:val="000000" w:themeColor="text1"/>
                <w:szCs w:val="21"/>
              </w:rPr>
              <w:t>价格分</w:t>
            </w:r>
            <w:r>
              <w:rPr>
                <w:rFonts w:ascii="宋体" w:hAnsi="宋体"/>
                <w:color w:val="000000" w:themeColor="text1"/>
                <w:szCs w:val="21"/>
              </w:rPr>
              <w:t>15</w:t>
            </w:r>
            <w:r>
              <w:rPr>
                <w:rFonts w:ascii="宋体" w:hAnsi="宋体" w:hint="eastAsia"/>
                <w:color w:val="000000" w:themeColor="text1"/>
                <w:szCs w:val="21"/>
              </w:rPr>
              <w:t>分</w:t>
            </w:r>
          </w:p>
        </w:tc>
        <w:tc>
          <w:tcPr>
            <w:tcW w:w="7602" w:type="dxa"/>
            <w:vAlign w:val="center"/>
          </w:tcPr>
          <w:p w:rsidR="004A7528" w:rsidRDefault="00112185">
            <w:pPr>
              <w:spacing w:line="340" w:lineRule="exact"/>
              <w:rPr>
                <w:rFonts w:ascii="宋体" w:hAnsi="宋体"/>
                <w:color w:val="000000" w:themeColor="text1"/>
                <w:szCs w:val="21"/>
              </w:rPr>
            </w:pPr>
            <w:r>
              <w:rPr>
                <w:rFonts w:ascii="宋体" w:hAnsi="宋体" w:hint="eastAsia"/>
                <w:color w:val="000000" w:themeColor="text1"/>
                <w:szCs w:val="21"/>
              </w:rPr>
              <w:t>参与评审的价格=评标价-小微企业价格扣除优惠值10%</w:t>
            </w:r>
          </w:p>
          <w:p w:rsidR="004A7528" w:rsidRDefault="00112185">
            <w:pPr>
              <w:spacing w:line="340" w:lineRule="exact"/>
              <w:rPr>
                <w:rFonts w:ascii="宋体" w:hAnsi="宋体"/>
                <w:color w:val="000000" w:themeColor="text1"/>
                <w:szCs w:val="21"/>
              </w:rPr>
            </w:pPr>
            <w:r>
              <w:rPr>
                <w:rFonts w:ascii="宋体" w:hAnsi="宋体" w:hint="eastAsia"/>
                <w:color w:val="000000" w:themeColor="text1"/>
                <w:szCs w:val="21"/>
              </w:rPr>
              <w:t>评标基准价</w:t>
            </w:r>
            <w:r>
              <w:rPr>
                <w:rFonts w:ascii="宋体" w:hAnsi="宋体"/>
                <w:color w:val="000000" w:themeColor="text1"/>
                <w:szCs w:val="21"/>
              </w:rPr>
              <w:t>=</w:t>
            </w:r>
            <w:r>
              <w:rPr>
                <w:rFonts w:ascii="宋体" w:hAnsi="宋体" w:hint="eastAsia"/>
                <w:color w:val="000000" w:themeColor="text1"/>
                <w:szCs w:val="21"/>
              </w:rPr>
              <w:t>满足招标文件要求且“参与评审的价格”中最低的价格为评标基准价</w:t>
            </w:r>
          </w:p>
          <w:p w:rsidR="004A7528" w:rsidRDefault="00112185">
            <w:pPr>
              <w:spacing w:line="340" w:lineRule="exact"/>
              <w:rPr>
                <w:rFonts w:ascii="宋体" w:hAnsi="宋体"/>
                <w:color w:val="000000" w:themeColor="text1"/>
                <w:szCs w:val="21"/>
              </w:rPr>
            </w:pPr>
            <w:r>
              <w:rPr>
                <w:rFonts w:ascii="宋体" w:hAnsi="宋体" w:hint="eastAsia"/>
                <w:color w:val="000000" w:themeColor="text1"/>
                <w:szCs w:val="21"/>
              </w:rPr>
              <w:t>基准价得分为满分</w:t>
            </w:r>
            <w:r>
              <w:rPr>
                <w:rFonts w:ascii="宋体" w:hAnsi="宋体"/>
                <w:color w:val="000000" w:themeColor="text1"/>
                <w:szCs w:val="21"/>
              </w:rPr>
              <w:t>15</w:t>
            </w:r>
            <w:r>
              <w:rPr>
                <w:rFonts w:ascii="宋体" w:hAnsi="宋体" w:hint="eastAsia"/>
                <w:color w:val="000000" w:themeColor="text1"/>
                <w:szCs w:val="21"/>
              </w:rPr>
              <w:t>分，其他供应商报价得分计算公式如下：</w:t>
            </w:r>
          </w:p>
          <w:p w:rsidR="004A7528" w:rsidRDefault="00112185">
            <w:pPr>
              <w:pStyle w:val="a1"/>
              <w:rPr>
                <w:color w:val="000000" w:themeColor="text1"/>
              </w:rPr>
            </w:pPr>
            <w:r>
              <w:rPr>
                <w:rFonts w:hint="eastAsia"/>
                <w:color w:val="000000" w:themeColor="text1"/>
                <w:szCs w:val="21"/>
              </w:rPr>
              <w:t>其他供应商报价得分</w:t>
            </w:r>
            <w:r>
              <w:rPr>
                <w:color w:val="000000" w:themeColor="text1"/>
                <w:szCs w:val="21"/>
              </w:rPr>
              <w:t>=（</w:t>
            </w:r>
            <w:r>
              <w:rPr>
                <w:rFonts w:hint="eastAsia"/>
                <w:color w:val="000000" w:themeColor="text1"/>
                <w:szCs w:val="21"/>
              </w:rPr>
              <w:t>评标基准价</w:t>
            </w:r>
            <w:r>
              <w:rPr>
                <w:color w:val="000000" w:themeColor="text1"/>
                <w:szCs w:val="21"/>
              </w:rPr>
              <w:t>/</w:t>
            </w:r>
            <w:r>
              <w:rPr>
                <w:rFonts w:hint="eastAsia"/>
                <w:color w:val="000000" w:themeColor="text1"/>
                <w:szCs w:val="21"/>
              </w:rPr>
              <w:t>参与评审的价格</w:t>
            </w:r>
            <w:r>
              <w:rPr>
                <w:color w:val="000000" w:themeColor="text1"/>
                <w:szCs w:val="21"/>
              </w:rPr>
              <w:t>）</w:t>
            </w:r>
            <w:r>
              <w:rPr>
                <w:rFonts w:hint="eastAsia"/>
                <w:color w:val="000000" w:themeColor="text1"/>
                <w:szCs w:val="21"/>
              </w:rPr>
              <w:t>×</w:t>
            </w:r>
            <w:r>
              <w:rPr>
                <w:color w:val="000000" w:themeColor="text1"/>
                <w:szCs w:val="21"/>
              </w:rPr>
              <w:t>15</w:t>
            </w:r>
          </w:p>
        </w:tc>
        <w:tc>
          <w:tcPr>
            <w:tcW w:w="1339" w:type="dxa"/>
            <w:vAlign w:val="center"/>
          </w:tcPr>
          <w:p w:rsidR="004A7528" w:rsidRDefault="004A7528">
            <w:pPr>
              <w:spacing w:line="320" w:lineRule="exact"/>
              <w:jc w:val="center"/>
              <w:rPr>
                <w:rFonts w:ascii="宋体" w:hAnsi="宋体"/>
                <w:color w:val="000000" w:themeColor="text1"/>
                <w:szCs w:val="21"/>
              </w:rPr>
            </w:pPr>
          </w:p>
        </w:tc>
      </w:tr>
      <w:tr w:rsidR="004A7528">
        <w:trPr>
          <w:cantSplit/>
          <w:trHeight w:val="567"/>
          <w:jc w:val="center"/>
        </w:trPr>
        <w:tc>
          <w:tcPr>
            <w:tcW w:w="8279" w:type="dxa"/>
            <w:gridSpan w:val="2"/>
            <w:vAlign w:val="center"/>
          </w:tcPr>
          <w:p w:rsidR="004A7528" w:rsidRDefault="00112185">
            <w:pPr>
              <w:spacing w:line="320" w:lineRule="exact"/>
              <w:jc w:val="center"/>
              <w:rPr>
                <w:rFonts w:ascii="宋体" w:hAnsi="宋体"/>
                <w:color w:val="000000" w:themeColor="text1"/>
                <w:szCs w:val="21"/>
              </w:rPr>
            </w:pPr>
            <w:r>
              <w:rPr>
                <w:rFonts w:ascii="宋体" w:hAnsi="宋体" w:hint="eastAsia"/>
                <w:b/>
                <w:color w:val="000000" w:themeColor="text1"/>
                <w:szCs w:val="21"/>
              </w:rPr>
              <w:t>报价得分（</w:t>
            </w:r>
            <w:r>
              <w:rPr>
                <w:rFonts w:ascii="宋体" w:hAnsi="宋体"/>
                <w:b/>
                <w:color w:val="000000" w:themeColor="text1"/>
                <w:szCs w:val="21"/>
              </w:rPr>
              <w:t>15</w:t>
            </w:r>
            <w:r>
              <w:rPr>
                <w:rFonts w:ascii="宋体" w:hAnsi="宋体" w:hint="eastAsia"/>
                <w:b/>
                <w:color w:val="000000" w:themeColor="text1"/>
                <w:szCs w:val="21"/>
              </w:rPr>
              <w:t>分）</w:t>
            </w:r>
          </w:p>
        </w:tc>
        <w:tc>
          <w:tcPr>
            <w:tcW w:w="1339" w:type="dxa"/>
            <w:vAlign w:val="center"/>
          </w:tcPr>
          <w:p w:rsidR="004A7528" w:rsidRDefault="004A7528">
            <w:pPr>
              <w:spacing w:line="320" w:lineRule="exact"/>
              <w:jc w:val="center"/>
              <w:rPr>
                <w:rFonts w:ascii="宋体" w:hAnsi="宋体"/>
                <w:color w:val="000000" w:themeColor="text1"/>
                <w:szCs w:val="21"/>
              </w:rPr>
            </w:pPr>
          </w:p>
        </w:tc>
      </w:tr>
    </w:tbl>
    <w:p w:rsidR="004A7528" w:rsidRDefault="004A7528">
      <w:pPr>
        <w:spacing w:line="400" w:lineRule="exact"/>
        <w:rPr>
          <w:rFonts w:ascii="宋体" w:hAnsi="宋体"/>
          <w:color w:val="000000" w:themeColor="text1"/>
          <w:sz w:val="28"/>
          <w:szCs w:val="28"/>
        </w:rPr>
      </w:pPr>
    </w:p>
    <w:p w:rsidR="004A7528" w:rsidRDefault="004A7528">
      <w:pPr>
        <w:jc w:val="center"/>
        <w:rPr>
          <w:rFonts w:ascii="宋体" w:hAnsi="宋体"/>
          <w:color w:val="000000" w:themeColor="text1"/>
          <w:sz w:val="28"/>
          <w:szCs w:val="28"/>
        </w:rPr>
        <w:sectPr w:rsidR="004A7528">
          <w:headerReference w:type="default" r:id="rId15"/>
          <w:footerReference w:type="default" r:id="rId16"/>
          <w:type w:val="nextColumn"/>
          <w:pgSz w:w="11907" w:h="16840"/>
          <w:pgMar w:top="854" w:right="1275" w:bottom="993" w:left="1276" w:header="285" w:footer="616" w:gutter="0"/>
          <w:pgNumType w:start="1"/>
          <w:cols w:space="720"/>
          <w:docGrid w:linePitch="285"/>
        </w:sectPr>
      </w:pPr>
    </w:p>
    <w:p w:rsidR="004A7528" w:rsidRDefault="00112185">
      <w:pPr>
        <w:spacing w:line="400" w:lineRule="exact"/>
        <w:jc w:val="center"/>
        <w:outlineLvl w:val="0"/>
        <w:rPr>
          <w:rFonts w:ascii="宋体" w:hAnsi="宋体"/>
          <w:b/>
          <w:color w:val="000000" w:themeColor="text1"/>
          <w:sz w:val="32"/>
        </w:rPr>
      </w:pPr>
      <w:bookmarkStart w:id="113" w:name="_Toc430696979"/>
      <w:bookmarkStart w:id="114" w:name="_Toc46014243"/>
      <w:bookmarkStart w:id="115" w:name="_Toc447786453"/>
      <w:r>
        <w:rPr>
          <w:rFonts w:ascii="宋体" w:hAnsi="宋体" w:hint="eastAsia"/>
          <w:b/>
          <w:color w:val="000000" w:themeColor="text1"/>
          <w:sz w:val="32"/>
        </w:rPr>
        <w:lastRenderedPageBreak/>
        <w:t>第四章 采购合同样本</w:t>
      </w:r>
      <w:bookmarkEnd w:id="113"/>
      <w:bookmarkEnd w:id="114"/>
      <w:bookmarkEnd w:id="115"/>
    </w:p>
    <w:p w:rsidR="004A7528" w:rsidRDefault="00112185">
      <w:pPr>
        <w:pStyle w:val="1"/>
        <w:keepLines/>
        <w:spacing w:before="340" w:after="330" w:line="360" w:lineRule="exact"/>
        <w:rPr>
          <w:color w:val="000000" w:themeColor="text1"/>
          <w:sz w:val="24"/>
          <w:szCs w:val="24"/>
        </w:rPr>
      </w:pPr>
      <w:bookmarkStart w:id="116" w:name="_Toc508626485"/>
      <w:bookmarkStart w:id="117" w:name="_Toc2199"/>
      <w:bookmarkStart w:id="118" w:name="_Toc18645"/>
      <w:bookmarkStart w:id="119" w:name="_Toc6096"/>
      <w:bookmarkStart w:id="120" w:name="_Toc32584"/>
      <w:bookmarkStart w:id="121" w:name="_Toc29021"/>
      <w:r>
        <w:rPr>
          <w:rFonts w:hint="eastAsia"/>
          <w:color w:val="000000" w:themeColor="text1"/>
          <w:sz w:val="18"/>
          <w:szCs w:val="18"/>
        </w:rPr>
        <w:t>（</w:t>
      </w:r>
      <w:r>
        <w:rPr>
          <w:rFonts w:hint="eastAsia"/>
          <w:color w:val="000000" w:themeColor="text1"/>
          <w:sz w:val="24"/>
          <w:szCs w:val="24"/>
        </w:rPr>
        <w:t>本合同为合同样稿，最终稿由甲乙双方协商后确定）</w:t>
      </w:r>
      <w:bookmarkEnd w:id="116"/>
      <w:bookmarkEnd w:id="117"/>
      <w:bookmarkEnd w:id="118"/>
      <w:bookmarkEnd w:id="119"/>
      <w:bookmarkEnd w:id="120"/>
      <w:bookmarkEnd w:id="121"/>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甲方：慈溪市新浦镇人民政府（招标方）</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 xml:space="preserve">乙方： </w:t>
      </w:r>
      <w:r>
        <w:rPr>
          <w:rFonts w:ascii="宋体" w:hAnsi="宋体" w:cs="宋体"/>
          <w:color w:val="000000" w:themeColor="text1"/>
          <w:szCs w:val="21"/>
        </w:rPr>
        <w:t xml:space="preserve">                   </w:t>
      </w:r>
      <w:r>
        <w:rPr>
          <w:rFonts w:ascii="宋体" w:hAnsi="宋体" w:cs="宋体" w:hint="eastAsia"/>
          <w:color w:val="000000" w:themeColor="text1"/>
          <w:szCs w:val="21"/>
        </w:rPr>
        <w:t>（中标方）</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经过公开招标，确定</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w:t>
      </w:r>
      <w:r>
        <w:rPr>
          <w:rFonts w:ascii="宋体" w:hAnsi="宋体" w:cs="宋体" w:hint="eastAsia"/>
          <w:color w:val="000000" w:themeColor="text1"/>
          <w:szCs w:val="21"/>
        </w:rPr>
        <w:t>为</w:t>
      </w:r>
      <w:r>
        <w:rPr>
          <w:rFonts w:ascii="宋体" w:hAnsi="宋体" w:cs="宋体" w:hint="eastAsia"/>
          <w:color w:val="000000" w:themeColor="text1"/>
          <w:szCs w:val="21"/>
          <w:u w:val="single"/>
        </w:rPr>
        <w:t>（</w:t>
      </w:r>
      <w:r>
        <w:rPr>
          <w:rFonts w:hAnsi="Times New Roman" w:hint="eastAsia"/>
          <w:color w:val="000000" w:themeColor="text1"/>
          <w:kern w:val="0"/>
          <w:szCs w:val="22"/>
          <w:u w:val="single"/>
        </w:rPr>
        <w:t>慈溪市新浦镇“环卫一体化”建设项目</w:t>
      </w:r>
      <w:r>
        <w:rPr>
          <w:rFonts w:ascii="宋体" w:hAnsi="宋体" w:cs="宋体" w:hint="eastAsia"/>
          <w:color w:val="000000" w:themeColor="text1"/>
          <w:szCs w:val="21"/>
          <w:u w:val="single"/>
        </w:rPr>
        <w:t>）</w:t>
      </w:r>
      <w:r>
        <w:rPr>
          <w:rFonts w:ascii="宋体" w:hAnsi="宋体" w:cs="宋体" w:hint="eastAsia"/>
          <w:color w:val="000000" w:themeColor="text1"/>
          <w:szCs w:val="21"/>
        </w:rPr>
        <w:t>的中标方，双方在自愿、平等、协商一致的基础上，特订立本合同。</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第一条  合同事项</w:t>
      </w:r>
    </w:p>
    <w:p w:rsidR="004A7528" w:rsidRDefault="00112185">
      <w:pPr>
        <w:spacing w:line="420" w:lineRule="exact"/>
        <w:ind w:firstLine="420"/>
        <w:rPr>
          <w:color w:val="000000" w:themeColor="text1"/>
        </w:rPr>
      </w:pPr>
      <w:r>
        <w:rPr>
          <w:rFonts w:ascii="宋体" w:hAnsi="宋体" w:cs="宋体" w:hint="eastAsia"/>
          <w:color w:val="000000" w:themeColor="text1"/>
          <w:szCs w:val="21"/>
        </w:rPr>
        <w:t>本合同就甲方委托乙方管理的事项仅做如下简要说明，具体详见甲方发出的</w:t>
      </w:r>
      <w:r>
        <w:rPr>
          <w:rFonts w:ascii="宋体" w:hAnsi="宋体" w:cs="宋体" w:hint="eastAsia"/>
          <w:color w:val="000000" w:themeColor="text1"/>
          <w:szCs w:val="21"/>
          <w:u w:val="single"/>
        </w:rPr>
        <w:t xml:space="preserve"> </w:t>
      </w:r>
      <w:r>
        <w:rPr>
          <w:rFonts w:ascii="宋体" w:hAnsi="宋体" w:cs="宋体" w:hint="eastAsia"/>
          <w:bCs/>
          <w:color w:val="000000" w:themeColor="text1"/>
          <w:kern w:val="0"/>
          <w:szCs w:val="21"/>
          <w:u w:val="single"/>
        </w:rPr>
        <w:t>慈溪市新浦镇“环卫一体化”建设项目</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采购文件及乙方针对本项目的投标文件。</w:t>
      </w:r>
    </w:p>
    <w:p w:rsidR="004A7528" w:rsidRDefault="00112185">
      <w:pPr>
        <w:spacing w:line="42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第二条 合同服务内容</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1、智慧环卫管理中心；</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2、智慧环卫一体化运营服务项目；</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⑴环卫保洁管理；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⑵垃圾收运管理；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⑶中转站管理；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⑷垃圾外运管理；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⑸商铺上门收集、垃圾分类；</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3、垃圾分类再生资源可回收体系建设运营；</w:t>
      </w:r>
    </w:p>
    <w:p w:rsidR="004A7528" w:rsidRDefault="00112185">
      <w:pPr>
        <w:widowControl/>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注：保洁范围、以桶换桶收运单位等，详见附件</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第三条  合同文件组成及解释顺序</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1、下列文件一起组成本合同文件：</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⑴本采购合同及其补充协议（如有）；</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⑵中标通知书；</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⑶采购文件及其修改、补充文件（如有）；</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⑷询标承诺、询疑答复；</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⑸投标文件及其补充文件；</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⑹双方来函</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第四条  服务期限</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1、服务期限为</w:t>
      </w:r>
      <w:r>
        <w:rPr>
          <w:rFonts w:ascii="宋体" w:hAnsi="宋体" w:cs="宋体" w:hint="eastAsia"/>
          <w:color w:val="000000" w:themeColor="text1"/>
          <w:szCs w:val="21"/>
          <w:u w:val="single"/>
        </w:rPr>
        <w:t xml:space="preserve"> 壹 </w:t>
      </w:r>
      <w:r>
        <w:rPr>
          <w:rFonts w:ascii="宋体" w:hAnsi="宋体" w:cs="宋体" w:hint="eastAsia"/>
          <w:color w:val="000000" w:themeColor="text1"/>
          <w:szCs w:val="21"/>
        </w:rPr>
        <w:t>年，自</w:t>
      </w:r>
      <w:r>
        <w:rPr>
          <w:rFonts w:ascii="宋体" w:hAnsi="宋体" w:cs="宋体" w:hint="eastAsia"/>
          <w:color w:val="000000" w:themeColor="text1"/>
          <w:szCs w:val="21"/>
          <w:u w:val="single"/>
        </w:rPr>
        <w:t xml:space="preserve"> 202</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日至</w:t>
      </w:r>
      <w:r>
        <w:rPr>
          <w:rFonts w:ascii="宋体" w:hAnsi="宋体" w:cs="宋体" w:hint="eastAsia"/>
          <w:color w:val="000000" w:themeColor="text1"/>
          <w:szCs w:val="21"/>
          <w:u w:val="single"/>
        </w:rPr>
        <w:t xml:space="preserve"> 202</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日止。</w:t>
      </w:r>
    </w:p>
    <w:p w:rsidR="004A7528" w:rsidRDefault="004A7528">
      <w:pPr>
        <w:spacing w:line="420" w:lineRule="exact"/>
        <w:ind w:firstLine="420"/>
        <w:rPr>
          <w:rFonts w:ascii="宋体" w:hAnsi="宋体" w:cs="宋体"/>
          <w:color w:val="000000" w:themeColor="text1"/>
          <w:szCs w:val="21"/>
        </w:rPr>
      </w:pP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lastRenderedPageBreak/>
        <w:t>第五条  合同金额及费用支付</w:t>
      </w:r>
    </w:p>
    <w:p w:rsidR="004A7528" w:rsidRDefault="00112185">
      <w:pPr>
        <w:spacing w:line="420" w:lineRule="exact"/>
        <w:ind w:firstLine="420"/>
        <w:rPr>
          <w:rFonts w:ascii="宋体" w:hAnsi="宋体" w:cs="宋体"/>
          <w:bCs/>
          <w:color w:val="000000" w:themeColor="text1"/>
          <w:szCs w:val="21"/>
        </w:rPr>
      </w:pPr>
      <w:r>
        <w:rPr>
          <w:rFonts w:ascii="宋体" w:hAnsi="宋体" w:cs="宋体" w:hint="eastAsia"/>
          <w:color w:val="000000" w:themeColor="text1"/>
          <w:szCs w:val="21"/>
        </w:rPr>
        <w:t>1、合同金额：本合同金额为</w:t>
      </w:r>
      <w:r>
        <w:rPr>
          <w:rFonts w:ascii="宋体" w:hAnsi="宋体" w:cs="宋体"/>
          <w:bCs/>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元/年。大写：</w:t>
      </w:r>
      <w:r>
        <w:rPr>
          <w:rFonts w:ascii="宋体" w:hAnsi="宋体" w:cs="宋体" w:hint="eastAsia"/>
          <w:bCs/>
          <w:color w:val="000000" w:themeColor="text1"/>
          <w:szCs w:val="21"/>
          <w:u w:val="single"/>
        </w:rPr>
        <w:t xml:space="preserve"> </w:t>
      </w:r>
      <w:r>
        <w:rPr>
          <w:rFonts w:ascii="宋体" w:hAnsi="宋体" w:cs="宋体"/>
          <w:bCs/>
          <w:color w:val="000000" w:themeColor="text1"/>
          <w:szCs w:val="21"/>
          <w:u w:val="single"/>
        </w:rPr>
        <w:t xml:space="preserve">           </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rPr>
        <w:t>。</w:t>
      </w:r>
    </w:p>
    <w:p w:rsidR="004A7528" w:rsidRDefault="00112185">
      <w:pPr>
        <w:spacing w:line="420" w:lineRule="exact"/>
        <w:ind w:firstLine="420"/>
        <w:rPr>
          <w:rFonts w:ascii="宋体" w:hAnsi="宋体"/>
          <w:color w:val="000000" w:themeColor="text1"/>
          <w:szCs w:val="21"/>
        </w:rPr>
      </w:pPr>
      <w:r>
        <w:rPr>
          <w:rFonts w:ascii="宋体" w:hAnsi="宋体" w:hint="eastAsia"/>
          <w:color w:val="000000" w:themeColor="text1"/>
          <w:szCs w:val="21"/>
        </w:rPr>
        <w:t>（1）项目费用为完成本项目一年期的人员基本工资，各类福利补贴（如高温、加班等）社保（五金）各种保险、人员工作服、作业工具耗材、食宿费、车辆运营费（油费、保险、维修、保养等）、管理费（管理人员工资、人员培训费、办公用房租赁费、其他管理费用）、软件服务费、设备折旧费、安全文明作业费、税金及其他费用。</w:t>
      </w:r>
    </w:p>
    <w:p w:rsidR="004A7528" w:rsidRDefault="00112185">
      <w:pPr>
        <w:spacing w:line="420" w:lineRule="exact"/>
        <w:ind w:firstLine="420"/>
        <w:rPr>
          <w:rFonts w:ascii="宋体" w:hAnsi="宋体" w:cs="宋体"/>
          <w:color w:val="000000" w:themeColor="text1"/>
          <w:sz w:val="24"/>
          <w:szCs w:val="24"/>
        </w:rPr>
      </w:pPr>
      <w:bookmarkStart w:id="122" w:name="_Hlk10544831"/>
      <w:r>
        <w:rPr>
          <w:rFonts w:ascii="宋体" w:hAnsi="宋体" w:hint="eastAsia"/>
          <w:color w:val="000000" w:themeColor="text1"/>
          <w:szCs w:val="21"/>
        </w:rPr>
        <w:t>服务期内服务人员工资福利、社保等不得违反慈溪市政府及当地劳动部门相关规定，合同期遇社保或最低基本工资调整，相应差价不予增补。</w:t>
      </w:r>
    </w:p>
    <w:bookmarkEnd w:id="122"/>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hint="eastAsia"/>
          <w:color w:val="000000" w:themeColor="text1"/>
          <w:szCs w:val="21"/>
        </w:rPr>
        <w:t>政府采购合同履行过程中，甲方需增加合同标的相同服务的，在不改变合同其他条款的前提下，与乙方协商签订补充合同，但所有补充合同的采购金额不得超过原合同采购金额的10%。</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  付款方式：保洁费用按月支付，当月保洁费用结合镇环卫站、农办、城管等部门按月考核情况后于当月服务期结算后6个月内支付，乙方凭税务部门开具的发票领取（扣除应扣款后）。</w:t>
      </w:r>
    </w:p>
    <w:p w:rsidR="004A7528" w:rsidRDefault="00112185">
      <w:pPr>
        <w:tabs>
          <w:tab w:val="left" w:pos="840"/>
        </w:tabs>
        <w:spacing w:line="360" w:lineRule="auto"/>
        <w:ind w:left="-60" w:firstLineChars="250" w:firstLine="527"/>
        <w:rPr>
          <w:rFonts w:ascii="宋体" w:hAnsi="宋体" w:cs="宋体"/>
          <w:b/>
          <w:bCs/>
          <w:color w:val="000000" w:themeColor="text1"/>
          <w:szCs w:val="21"/>
        </w:rPr>
      </w:pPr>
      <w:r>
        <w:rPr>
          <w:rFonts w:ascii="宋体" w:hAnsi="宋体" w:cs="宋体" w:hint="eastAsia"/>
          <w:b/>
          <w:bCs/>
          <w:color w:val="000000" w:themeColor="text1"/>
          <w:szCs w:val="21"/>
        </w:rPr>
        <w:t>第六条  履约保证</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本合同履约保证金为合同总价的</w:t>
      </w:r>
      <w:r>
        <w:rPr>
          <w:rFonts w:ascii="宋体" w:hAnsi="宋体" w:cs="宋体"/>
          <w:color w:val="000000" w:themeColor="text1"/>
          <w:szCs w:val="21"/>
        </w:rPr>
        <w:t>1</w:t>
      </w:r>
      <w:r>
        <w:rPr>
          <w:rFonts w:ascii="宋体" w:hAnsi="宋体" w:cs="宋体" w:hint="eastAsia"/>
          <w:color w:val="000000" w:themeColor="text1"/>
          <w:szCs w:val="21"/>
        </w:rPr>
        <w:t>%（可以采用银行保函、保险保单、担保公司担保等方式），计￥</w:t>
      </w:r>
      <w:r>
        <w:rPr>
          <w:rFonts w:ascii="宋体" w:hAnsi="宋体" w:cs="宋体"/>
          <w:color w:val="000000" w:themeColor="text1"/>
          <w:szCs w:val="21"/>
          <w:u w:val="single"/>
        </w:rPr>
        <w:t xml:space="preserve">   </w:t>
      </w:r>
      <w:r>
        <w:rPr>
          <w:rFonts w:ascii="宋体" w:hAnsi="宋体" w:cs="宋体" w:hint="eastAsia"/>
          <w:color w:val="000000" w:themeColor="text1"/>
          <w:szCs w:val="21"/>
        </w:rPr>
        <w:t>元。</w:t>
      </w:r>
      <w:r>
        <w:rPr>
          <w:rFonts w:ascii="宋体" w:hAnsi="宋体" w:hint="eastAsia"/>
          <w:color w:val="000000" w:themeColor="text1"/>
          <w:szCs w:val="21"/>
        </w:rPr>
        <w:t>履约保证金有效期到乙方按合同要求完成合同义务后终止，履约保证金于有效期止后30天内无息退还；但如果存在合同履行争议且尚未解决，则履约保证金有效期等争议最终解决且理赔完毕后终止。</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第七条  甲、乙双方的权利和义务</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1、甲方的权利和义务</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（1）代表和维护甲方的合法权益；审定乙方制定的管理服务方案、制度；</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（2）检查监督乙方根据招标文件、投标文件及管理方案的实施和制度的实行情况；</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（3）审议乙方制订的服务年度计划等；</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（4）按本合同的规定支付费用；</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（5）负责对乙方执行日常工作的监督及乙方派驻现场的工作人员的监督；</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（6）协助乙方做好服务工作和服务的宣传工作；</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（7）处理合同期间在管理服务工作中需甲方出面协调的问题；</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（8）配合乙方共同协调处理相关问题；</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（9）对乙方违反法规、规章的行为，提请有关部门处理；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（10）负责对乙方管理服务工作质量的考核，考核标准详见采购文件。</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2、乙方权利和义务</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（2）需建立健全项目管理档案资料，如巡逻工作记录以及其他需要记录在案的文档，并做好各项保</w:t>
      </w:r>
      <w:r>
        <w:rPr>
          <w:rFonts w:ascii="宋体" w:hAnsi="宋体" w:cs="宋体" w:hint="eastAsia"/>
          <w:color w:val="000000" w:themeColor="text1"/>
          <w:szCs w:val="21"/>
        </w:rPr>
        <w:lastRenderedPageBreak/>
        <w:t>密工作；</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（3）应认真听取甲方提出的建议和意见，并接受甲方的考核管理规定，对在服务管理中出现的问题和薄弱环节应立即整改；</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（4）对服务人员违反法规、规章的行为，根据情节轻重，采取批评、规劝、警告、制止等措施或提请有关部门处理；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（5）加强治安形势教育和加强内部管理，根据项目开展的工作进度适时调整管理办法；</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（6）项目实施过程中服务年度计划、月度人员排班计划，以及人员调动情况需及时上报甲方备案；</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（7）所有项目人员必须经严格培训，经考核合格后上岗，要求身体健康，无犯罪等不良记录；</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8</w:t>
      </w:r>
      <w:r>
        <w:rPr>
          <w:rFonts w:ascii="宋体" w:hAnsi="宋体" w:cs="宋体" w:hint="eastAsia"/>
          <w:color w:val="000000" w:themeColor="text1"/>
          <w:szCs w:val="21"/>
        </w:rPr>
        <w:t>）乙方应按照甲方要求做好日常节能工作；</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（9）本合同终止时，乙方必须向甲方移交全部管理用房、甲方资产及全部的管理档案资料；</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（10）乙方不得将整体或部分管理责任及利益对外转让或发包，不得将未征得甲方同意的服务业务对外分包或转包。</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（11）日常迎检，需按甲方要求增配临时保障人员，费用包含在本合同价中，不另行结算。</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（12）重大活动的人员保障，根据甲方的要求增配临时保障人员，费用按实结算。</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 xml:space="preserve">第八条 </w:t>
      </w:r>
      <w:bookmarkStart w:id="123" w:name="_Hlk10545471"/>
      <w:r>
        <w:rPr>
          <w:rFonts w:ascii="宋体" w:hAnsi="宋体" w:cs="宋体" w:hint="eastAsia"/>
          <w:b/>
          <w:bCs/>
          <w:color w:val="000000" w:themeColor="text1"/>
          <w:szCs w:val="21"/>
        </w:rPr>
        <w:t xml:space="preserve"> 甲、乙双方责任限定</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1、乙方工作人员在服务过程中，因其工作失职造成甲方损失的，乙方应承担相应的经济赔偿。</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2、甲方禁止安排乙方工作人员参与其他违反法律规定及工作职责以外的活动，违者由甲方承担法律和经济责任。</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乙方派遣至甲方的所有工作人员，其食宿、着装、社会保险、意外伤害保险、培训等各类费用及发生的各种工伤事故和意外事故均由乙方承担，乙方按有关规定按实足额支付工资加班费用并为全体员工缴纳社会保险、人身意外伤害险等，乙方如有违反，由劳务保障部门按有关规定处理，与甲方无涉。</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4、乙方在服务期间如遇招工困难，造成项目人员数量配置不足，应在5个工作日内及时补齐，并扣除缺岗人员的所有费用。缺岗人数累加超过20人次的，甲方有权终止合同，并罚没其履约保证金。</w:t>
      </w:r>
    </w:p>
    <w:p w:rsidR="004A7528" w:rsidRDefault="00112185">
      <w:pPr>
        <w:widowControl/>
        <w:spacing w:line="360" w:lineRule="auto"/>
        <w:ind w:firstLineChars="200" w:firstLine="480"/>
        <w:jc w:val="left"/>
        <w:rPr>
          <w:rFonts w:ascii="宋体" w:hAnsi="宋体" w:cs="宋体"/>
          <w:color w:val="000000" w:themeColor="text1"/>
          <w:kern w:val="0"/>
          <w:sz w:val="24"/>
          <w:szCs w:val="21"/>
        </w:rPr>
      </w:pPr>
      <w:r>
        <w:rPr>
          <w:rFonts w:ascii="宋体" w:hAnsi="宋体" w:cs="宋体" w:hint="eastAsia"/>
          <w:color w:val="000000" w:themeColor="text1"/>
          <w:kern w:val="0"/>
          <w:sz w:val="24"/>
          <w:szCs w:val="21"/>
        </w:rPr>
        <w:t>5、</w:t>
      </w:r>
      <w:r>
        <w:rPr>
          <w:rFonts w:ascii="宋体" w:hAnsi="宋体" w:hint="eastAsia"/>
          <w:color w:val="000000" w:themeColor="text1"/>
          <w:szCs w:val="21"/>
        </w:rPr>
        <w:t>乙方按招标文件中约定“垃圾清运压缩车全年运输车次不少于2737车（每月不少于225车），少于要求车次的，甲方结算时按275元/车次从每月合同价款中扣除油费”条款。</w:t>
      </w:r>
    </w:p>
    <w:bookmarkEnd w:id="123"/>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第九条  合同的变更、终止及违约责任</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1、甲方在乙方存在如下违约情况时，有权单方面终止全部或部分合同，乙方所交的履约保证金不予退还，并保留进一步追究乙方责任的权利（包括经济赔偿）。</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（1）乙方未能履行合同规定的义务；</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（2）有严重影响项目正常工作及甲方形象；</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（3）乙方存在与招标文件不符合的做法，或不履行其响应文件的承诺；</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（4）乙方存在其他违约行为经甲方书面催告后仍不改正的；</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（5）在合同有效期内，对本合同范围内的工作内容乙方擅自委托或转包给其它单位或个人。</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2、乙方如要提前中止合同，需提前3个月，并征得甲方同意，否则按合同执行。</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lastRenderedPageBreak/>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（1）乙方不能履行合同义务，应按未履行部分合同价格的10%向甲方偿付违约金，同时履约保证金不予退还。</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（2）如乙方未能履行合同规定的任何一项义务，甲方均有权从履约保证金中得到补偿。</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（3）经双方协商可终止部分或全部合同的，无须承担违约责任。</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4、乙方因工作疏忽而造成甲方财产损失的，乙方应按损失的价值照价赔偿。</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rsidR="004A7528" w:rsidRDefault="00112185">
      <w:pPr>
        <w:spacing w:line="420" w:lineRule="exact"/>
        <w:ind w:firstLine="420"/>
        <w:rPr>
          <w:rFonts w:ascii="宋体" w:hAnsi="宋体"/>
          <w:color w:val="000000" w:themeColor="text1"/>
          <w:szCs w:val="21"/>
        </w:rPr>
      </w:pPr>
      <w:r>
        <w:rPr>
          <w:rFonts w:ascii="宋体" w:hAnsi="宋体" w:cs="宋体" w:hint="eastAsia"/>
          <w:color w:val="000000" w:themeColor="text1"/>
          <w:szCs w:val="21"/>
        </w:rPr>
        <w:t>6、考核：</w:t>
      </w:r>
      <w:r>
        <w:rPr>
          <w:rFonts w:ascii="宋体" w:hAnsi="宋体"/>
          <w:color w:val="000000" w:themeColor="text1"/>
          <w:szCs w:val="21"/>
        </w:rPr>
        <w:t xml:space="preserve"> </w:t>
      </w:r>
    </w:p>
    <w:p w:rsidR="004A7528" w:rsidRDefault="00112185">
      <w:pPr>
        <w:spacing w:line="420" w:lineRule="exact"/>
        <w:ind w:firstLine="420"/>
        <w:rPr>
          <w:rFonts w:ascii="宋体" w:hAnsi="宋体"/>
          <w:color w:val="000000" w:themeColor="text1"/>
          <w:szCs w:val="21"/>
        </w:rPr>
      </w:pPr>
      <w:r>
        <w:rPr>
          <w:rFonts w:ascii="宋体" w:hAnsi="宋体" w:hint="eastAsia"/>
          <w:color w:val="000000" w:themeColor="text1"/>
          <w:szCs w:val="21"/>
        </w:rPr>
        <w:t>（1）投标方要无条件接受采购人定期或不定期检查监督、本考核办法按每月综合考评二次。</w:t>
      </w:r>
    </w:p>
    <w:p w:rsidR="004A7528" w:rsidRDefault="00112185">
      <w:pPr>
        <w:spacing w:line="420" w:lineRule="exact"/>
        <w:ind w:firstLine="420"/>
        <w:rPr>
          <w:rFonts w:ascii="宋体" w:hAnsi="宋体"/>
          <w:color w:val="000000" w:themeColor="text1"/>
          <w:szCs w:val="21"/>
        </w:rPr>
      </w:pPr>
      <w:r>
        <w:rPr>
          <w:rFonts w:ascii="宋体" w:hAnsi="宋体" w:hint="eastAsia"/>
          <w:color w:val="000000" w:themeColor="text1"/>
          <w:szCs w:val="21"/>
        </w:rPr>
        <w:t>（2）打分考核，满分为100分。采用倒扣分制，每次考核98分（含）以上者，允许中标人进行限期整改，整改完毕后每月服务费用按实全额支付；考核95分（含）~98分（不含）的，低于98分，每分扣5000元，并限期整改完成，逾期未整改完成的另扣10000元；考核成绩在90分（含）~95分（不含）的，低于95分，每分扣8000元，并限期整改完成，逾期未整改完成的另扣30000元，考核成绩在85分（含）~90分（不含）的，低于90分，每分扣10000元，并限期整改完成，逾期未整改完成的另扣50000元，年度中若出现三次考核成绩低于85分的，直接解除合同关系。</w:t>
      </w:r>
    </w:p>
    <w:p w:rsidR="004A7528" w:rsidRDefault="00112185">
      <w:pPr>
        <w:spacing w:line="420" w:lineRule="exact"/>
        <w:ind w:firstLine="420"/>
        <w:rPr>
          <w:rFonts w:ascii="宋体" w:hAnsi="宋体"/>
          <w:color w:val="000000" w:themeColor="text1"/>
          <w:szCs w:val="21"/>
        </w:rPr>
      </w:pPr>
      <w:r>
        <w:rPr>
          <w:rFonts w:ascii="宋体" w:hAnsi="宋体" w:hint="eastAsia"/>
          <w:color w:val="000000" w:themeColor="text1"/>
          <w:szCs w:val="21"/>
        </w:rPr>
        <w:t xml:space="preserve">（3）合同续签条件： 每月考核必须达到85分（含）以上。 </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7、其他违约情形：</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（1）乙方未确保响应承诺的人员到位，或人员素质不符合招标文件要求，或与响应承诺不一致的，按实际缺席天数扣除人员费用，一周后仍没到位，加扣当月服务费的50%。</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（2）甲方要求乙方变动或更换人员，乙方未在规定时间内变动或更换的，每人次扣1000元。</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hint="eastAsia"/>
          <w:color w:val="000000" w:themeColor="text1"/>
          <w:szCs w:val="21"/>
        </w:rPr>
        <w:t>）乙方未按投标文件承诺配置设备及耗材的，或配置设备及耗材质量、数量不能满足日常需要的，每次扣1000元。</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第十条  不可抗力事件处理</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1、在合同有效期内，任何一方因不可抗力事件导致不能履行合同，则合同履行期可延长，其延长期与不可抗力影响期相同。</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2、不可抗力事件发生后，应立即通知对方，并寄送有关权威机构出具的证明。</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3、不可抗力事件延续10天及以上，双方应通过友好协商，确定是否继续履行合同。</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第十一条  其他事项</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1、自本合同生效之日起15个自然日内，根据甲方委托管理事项，办理完交接验收手续。</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2、甲、乙方对《招标文件》以外的服务项目，可根据实际情况另行签订补充协议。补充协议和本合</w:t>
      </w:r>
      <w:r>
        <w:rPr>
          <w:rFonts w:ascii="宋体" w:hAnsi="宋体" w:cs="宋体" w:hint="eastAsia"/>
          <w:color w:val="000000" w:themeColor="text1"/>
          <w:szCs w:val="21"/>
        </w:rPr>
        <w:lastRenderedPageBreak/>
        <w:t>同的附件与本合同具有同等效力。</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3、本合同在履行过程中发生争议时，当事人双方应及时协调解决。协商不成时，向慈溪市人民法院起诉。</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4、由于乙方原因而损坏设施设备的，由乙方负责赔偿。</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5、如因政策性调整，乙方在服务期间因国家相关政策调整致使中途服务停止，乙方不得提出任何索赔。</w:t>
      </w:r>
    </w:p>
    <w:p w:rsidR="004A7528" w:rsidRDefault="00112185">
      <w:pPr>
        <w:spacing w:line="42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第十二条  合同生效及其他</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1、合同经双方法定代表人或授权代表签字加盖单位公章后生效。</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2、本合同未尽事宜，经双方协商一致，签订补充协议，补充协议与本协议书具有同等效力。</w:t>
      </w:r>
    </w:p>
    <w:p w:rsidR="004A7528" w:rsidRDefault="00112185">
      <w:pPr>
        <w:spacing w:line="420" w:lineRule="exact"/>
        <w:ind w:firstLine="420"/>
        <w:rPr>
          <w:rFonts w:ascii="宋体" w:hAnsi="宋体" w:cs="宋体"/>
          <w:color w:val="000000" w:themeColor="text1"/>
          <w:szCs w:val="21"/>
        </w:rPr>
      </w:pPr>
      <w:r>
        <w:rPr>
          <w:rFonts w:ascii="宋体" w:hAnsi="宋体" w:cs="宋体" w:hint="eastAsia"/>
          <w:color w:val="000000" w:themeColor="text1"/>
          <w:szCs w:val="21"/>
        </w:rPr>
        <w:t>3、本合同一式六份，甲、乙双方各执三份，均具有同等效力。</w:t>
      </w:r>
    </w:p>
    <w:p w:rsidR="004A7528" w:rsidRDefault="004A7528">
      <w:pPr>
        <w:spacing w:line="420" w:lineRule="exact"/>
        <w:ind w:firstLine="420"/>
        <w:rPr>
          <w:rFonts w:ascii="宋体" w:hAnsi="宋体" w:cs="宋体"/>
          <w:color w:val="000000" w:themeColor="text1"/>
          <w:szCs w:val="21"/>
        </w:rPr>
      </w:pPr>
    </w:p>
    <w:tbl>
      <w:tblPr>
        <w:tblW w:w="0" w:type="auto"/>
        <w:jc w:val="center"/>
        <w:tblLayout w:type="fixed"/>
        <w:tblLook w:val="04A0" w:firstRow="1" w:lastRow="0" w:firstColumn="1" w:lastColumn="0" w:noHBand="0" w:noVBand="1"/>
      </w:tblPr>
      <w:tblGrid>
        <w:gridCol w:w="1526"/>
        <w:gridCol w:w="3120"/>
        <w:gridCol w:w="1559"/>
        <w:gridCol w:w="3084"/>
      </w:tblGrid>
      <w:tr w:rsidR="004A7528">
        <w:trPr>
          <w:trHeight w:val="535"/>
          <w:jc w:val="center"/>
        </w:trPr>
        <w:tc>
          <w:tcPr>
            <w:tcW w:w="1526"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甲  方</w:t>
            </w:r>
          </w:p>
        </w:tc>
        <w:tc>
          <w:tcPr>
            <w:tcW w:w="3120" w:type="dxa"/>
            <w:vAlign w:val="center"/>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（盖章）</w:t>
            </w:r>
          </w:p>
        </w:tc>
        <w:tc>
          <w:tcPr>
            <w:tcW w:w="1559"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乙  方</w:t>
            </w:r>
          </w:p>
        </w:tc>
        <w:tc>
          <w:tcPr>
            <w:tcW w:w="3084" w:type="dxa"/>
            <w:vAlign w:val="center"/>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（盖章）</w:t>
            </w:r>
          </w:p>
        </w:tc>
      </w:tr>
      <w:tr w:rsidR="004A7528">
        <w:trPr>
          <w:trHeight w:val="475"/>
          <w:jc w:val="center"/>
        </w:trPr>
        <w:tc>
          <w:tcPr>
            <w:tcW w:w="1526"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法定代表人</w:t>
            </w:r>
          </w:p>
        </w:tc>
        <w:tc>
          <w:tcPr>
            <w:tcW w:w="3120" w:type="dxa"/>
            <w:vMerge w:val="restart"/>
            <w:vAlign w:val="center"/>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（签字）</w:t>
            </w:r>
          </w:p>
        </w:tc>
        <w:tc>
          <w:tcPr>
            <w:tcW w:w="1559"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法定代表人</w:t>
            </w:r>
          </w:p>
        </w:tc>
        <w:tc>
          <w:tcPr>
            <w:tcW w:w="3084" w:type="dxa"/>
            <w:vMerge w:val="restart"/>
            <w:vAlign w:val="center"/>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（签字）</w:t>
            </w:r>
          </w:p>
        </w:tc>
      </w:tr>
      <w:tr w:rsidR="004A7528">
        <w:trPr>
          <w:trHeight w:val="475"/>
          <w:jc w:val="center"/>
        </w:trPr>
        <w:tc>
          <w:tcPr>
            <w:tcW w:w="1526"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或受委托人</w:t>
            </w:r>
          </w:p>
        </w:tc>
        <w:tc>
          <w:tcPr>
            <w:tcW w:w="3120" w:type="dxa"/>
            <w:vMerge/>
          </w:tcPr>
          <w:p w:rsidR="004A7528" w:rsidRDefault="004A7528">
            <w:pPr>
              <w:spacing w:line="520" w:lineRule="exact"/>
              <w:ind w:firstLine="420"/>
              <w:rPr>
                <w:rFonts w:ascii="宋体" w:hAnsi="宋体" w:cs="宋体"/>
                <w:color w:val="000000" w:themeColor="text1"/>
                <w:szCs w:val="21"/>
              </w:rPr>
            </w:pPr>
          </w:p>
        </w:tc>
        <w:tc>
          <w:tcPr>
            <w:tcW w:w="1559"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或受委托人</w:t>
            </w:r>
          </w:p>
        </w:tc>
        <w:tc>
          <w:tcPr>
            <w:tcW w:w="3084" w:type="dxa"/>
            <w:vMerge/>
          </w:tcPr>
          <w:p w:rsidR="004A7528" w:rsidRDefault="004A7528">
            <w:pPr>
              <w:spacing w:line="520" w:lineRule="exact"/>
              <w:ind w:firstLine="420"/>
              <w:rPr>
                <w:rFonts w:ascii="宋体" w:hAnsi="宋体" w:cs="宋体"/>
                <w:color w:val="000000" w:themeColor="text1"/>
                <w:szCs w:val="21"/>
              </w:rPr>
            </w:pPr>
          </w:p>
        </w:tc>
      </w:tr>
      <w:tr w:rsidR="004A7528">
        <w:trPr>
          <w:trHeight w:val="475"/>
          <w:jc w:val="center"/>
        </w:trPr>
        <w:tc>
          <w:tcPr>
            <w:tcW w:w="1526"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地  址：</w:t>
            </w:r>
          </w:p>
        </w:tc>
        <w:tc>
          <w:tcPr>
            <w:tcW w:w="3120" w:type="dxa"/>
          </w:tcPr>
          <w:p w:rsidR="004A7528" w:rsidRDefault="004A7528">
            <w:pPr>
              <w:spacing w:line="520" w:lineRule="exact"/>
              <w:ind w:firstLine="420"/>
              <w:rPr>
                <w:rFonts w:ascii="宋体" w:hAnsi="宋体" w:cs="宋体"/>
                <w:color w:val="000000" w:themeColor="text1"/>
                <w:szCs w:val="21"/>
              </w:rPr>
            </w:pPr>
          </w:p>
        </w:tc>
        <w:tc>
          <w:tcPr>
            <w:tcW w:w="1559"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地 址：</w:t>
            </w:r>
          </w:p>
        </w:tc>
        <w:tc>
          <w:tcPr>
            <w:tcW w:w="3084" w:type="dxa"/>
          </w:tcPr>
          <w:p w:rsidR="004A7528" w:rsidRDefault="004A7528">
            <w:pPr>
              <w:spacing w:line="520" w:lineRule="exact"/>
              <w:ind w:firstLine="420"/>
              <w:rPr>
                <w:rFonts w:ascii="宋体" w:hAnsi="宋体" w:cs="宋体"/>
                <w:color w:val="000000" w:themeColor="text1"/>
                <w:szCs w:val="21"/>
              </w:rPr>
            </w:pPr>
          </w:p>
        </w:tc>
      </w:tr>
      <w:tr w:rsidR="004A7528">
        <w:trPr>
          <w:trHeight w:val="475"/>
          <w:jc w:val="center"/>
        </w:trPr>
        <w:tc>
          <w:tcPr>
            <w:tcW w:w="1526"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电  话：</w:t>
            </w:r>
          </w:p>
        </w:tc>
        <w:tc>
          <w:tcPr>
            <w:tcW w:w="3120" w:type="dxa"/>
          </w:tcPr>
          <w:p w:rsidR="004A7528" w:rsidRDefault="004A7528">
            <w:pPr>
              <w:spacing w:line="520" w:lineRule="exact"/>
              <w:ind w:firstLine="420"/>
              <w:rPr>
                <w:rFonts w:ascii="宋体" w:hAnsi="宋体" w:cs="宋体"/>
                <w:color w:val="000000" w:themeColor="text1"/>
                <w:szCs w:val="21"/>
              </w:rPr>
            </w:pPr>
          </w:p>
        </w:tc>
        <w:tc>
          <w:tcPr>
            <w:tcW w:w="1559" w:type="dxa"/>
          </w:tcPr>
          <w:p w:rsidR="004A7528" w:rsidRDefault="00112185">
            <w:pPr>
              <w:spacing w:line="520" w:lineRule="exact"/>
              <w:ind w:firstLine="420"/>
              <w:rPr>
                <w:rFonts w:ascii="宋体" w:hAnsi="宋体" w:cs="宋体"/>
                <w:color w:val="000000" w:themeColor="text1"/>
                <w:szCs w:val="21"/>
              </w:rPr>
            </w:pPr>
            <w:r>
              <w:rPr>
                <w:rFonts w:ascii="宋体" w:hAnsi="宋体" w:cs="宋体" w:hint="eastAsia"/>
                <w:color w:val="000000" w:themeColor="text1"/>
                <w:szCs w:val="21"/>
              </w:rPr>
              <w:t>电  话：</w:t>
            </w:r>
          </w:p>
        </w:tc>
        <w:tc>
          <w:tcPr>
            <w:tcW w:w="3084" w:type="dxa"/>
          </w:tcPr>
          <w:p w:rsidR="004A7528" w:rsidRDefault="004A7528">
            <w:pPr>
              <w:spacing w:line="520" w:lineRule="exact"/>
              <w:ind w:firstLine="420"/>
              <w:rPr>
                <w:rFonts w:ascii="宋体" w:hAnsi="宋体" w:cs="宋体"/>
                <w:color w:val="000000" w:themeColor="text1"/>
                <w:szCs w:val="21"/>
              </w:rPr>
            </w:pPr>
          </w:p>
        </w:tc>
      </w:tr>
      <w:tr w:rsidR="004A7528">
        <w:trPr>
          <w:trHeight w:val="475"/>
          <w:jc w:val="center"/>
        </w:trPr>
        <w:tc>
          <w:tcPr>
            <w:tcW w:w="1526" w:type="dxa"/>
          </w:tcPr>
          <w:p w:rsidR="004A7528" w:rsidRDefault="00112185">
            <w:pPr>
              <w:spacing w:line="52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开户银行：</w:t>
            </w:r>
          </w:p>
        </w:tc>
        <w:tc>
          <w:tcPr>
            <w:tcW w:w="3120" w:type="dxa"/>
          </w:tcPr>
          <w:p w:rsidR="004A7528" w:rsidRDefault="004A7528">
            <w:pPr>
              <w:spacing w:line="520" w:lineRule="exact"/>
              <w:ind w:firstLine="420"/>
              <w:rPr>
                <w:rFonts w:ascii="宋体" w:hAnsi="宋体" w:cs="宋体"/>
                <w:color w:val="000000" w:themeColor="text1"/>
                <w:szCs w:val="21"/>
              </w:rPr>
            </w:pPr>
          </w:p>
        </w:tc>
        <w:tc>
          <w:tcPr>
            <w:tcW w:w="1559"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开户银行：</w:t>
            </w:r>
          </w:p>
        </w:tc>
        <w:tc>
          <w:tcPr>
            <w:tcW w:w="3084" w:type="dxa"/>
          </w:tcPr>
          <w:p w:rsidR="004A7528" w:rsidRDefault="004A7528">
            <w:pPr>
              <w:spacing w:line="520" w:lineRule="exact"/>
              <w:ind w:firstLine="420"/>
              <w:rPr>
                <w:rFonts w:ascii="宋体" w:hAnsi="宋体" w:cs="宋体"/>
                <w:color w:val="000000" w:themeColor="text1"/>
                <w:szCs w:val="21"/>
              </w:rPr>
            </w:pPr>
          </w:p>
        </w:tc>
      </w:tr>
      <w:tr w:rsidR="004A7528">
        <w:trPr>
          <w:trHeight w:val="475"/>
          <w:jc w:val="center"/>
        </w:trPr>
        <w:tc>
          <w:tcPr>
            <w:tcW w:w="1526" w:type="dxa"/>
          </w:tcPr>
          <w:p w:rsidR="004A7528" w:rsidRDefault="00112185">
            <w:pPr>
              <w:spacing w:line="52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帐  号：</w:t>
            </w:r>
          </w:p>
        </w:tc>
        <w:tc>
          <w:tcPr>
            <w:tcW w:w="3120" w:type="dxa"/>
          </w:tcPr>
          <w:p w:rsidR="004A7528" w:rsidRDefault="004A7528">
            <w:pPr>
              <w:spacing w:line="520" w:lineRule="exact"/>
              <w:ind w:firstLine="420"/>
              <w:rPr>
                <w:rFonts w:ascii="宋体" w:hAnsi="宋体" w:cs="宋体"/>
                <w:color w:val="000000" w:themeColor="text1"/>
                <w:szCs w:val="21"/>
              </w:rPr>
            </w:pPr>
          </w:p>
        </w:tc>
        <w:tc>
          <w:tcPr>
            <w:tcW w:w="1559" w:type="dxa"/>
          </w:tcPr>
          <w:p w:rsidR="004A7528" w:rsidRDefault="00112185">
            <w:pPr>
              <w:spacing w:line="520" w:lineRule="exact"/>
              <w:rPr>
                <w:rFonts w:ascii="宋体" w:hAnsi="宋体" w:cs="宋体"/>
                <w:color w:val="000000" w:themeColor="text1"/>
                <w:szCs w:val="21"/>
              </w:rPr>
            </w:pPr>
            <w:r>
              <w:rPr>
                <w:rFonts w:ascii="宋体" w:hAnsi="宋体" w:cs="宋体" w:hint="eastAsia"/>
                <w:color w:val="000000" w:themeColor="text1"/>
                <w:szCs w:val="21"/>
              </w:rPr>
              <w:t>帐  号：</w:t>
            </w:r>
          </w:p>
        </w:tc>
        <w:tc>
          <w:tcPr>
            <w:tcW w:w="3084" w:type="dxa"/>
          </w:tcPr>
          <w:p w:rsidR="004A7528" w:rsidRDefault="004A7528">
            <w:pPr>
              <w:spacing w:line="520" w:lineRule="exact"/>
              <w:ind w:firstLine="420"/>
              <w:rPr>
                <w:rFonts w:ascii="宋体" w:hAnsi="宋体" w:cs="宋体"/>
                <w:color w:val="000000" w:themeColor="text1"/>
                <w:szCs w:val="21"/>
              </w:rPr>
            </w:pPr>
          </w:p>
        </w:tc>
      </w:tr>
    </w:tbl>
    <w:p w:rsidR="004A7528" w:rsidRDefault="004A7528">
      <w:pPr>
        <w:spacing w:line="400" w:lineRule="exact"/>
        <w:rPr>
          <w:color w:val="000000" w:themeColor="text1"/>
          <w:szCs w:val="21"/>
        </w:rPr>
      </w:pPr>
    </w:p>
    <w:p w:rsidR="004A7528" w:rsidRDefault="00112185">
      <w:pPr>
        <w:spacing w:line="400" w:lineRule="exact"/>
        <w:rPr>
          <w:color w:val="000000" w:themeColor="text1"/>
          <w:szCs w:val="21"/>
        </w:rPr>
      </w:pPr>
      <w:r>
        <w:rPr>
          <w:rFonts w:hint="eastAsia"/>
          <w:color w:val="000000" w:themeColor="text1"/>
          <w:szCs w:val="21"/>
        </w:rPr>
        <w:t>附件：</w:t>
      </w:r>
    </w:p>
    <w:p w:rsidR="004A7528" w:rsidRDefault="00112185">
      <w:pPr>
        <w:spacing w:line="440" w:lineRule="exact"/>
        <w:ind w:firstLineChars="150" w:firstLine="315"/>
        <w:rPr>
          <w:rFonts w:ascii="宋体" w:hAnsi="宋体" w:cs="仿宋_GB2312"/>
          <w:b/>
          <w:bCs/>
          <w:color w:val="000000" w:themeColor="text1"/>
          <w:szCs w:val="21"/>
        </w:rPr>
      </w:pPr>
      <w:r>
        <w:rPr>
          <w:rFonts w:hint="eastAsia"/>
          <w:color w:val="000000" w:themeColor="text1"/>
        </w:rPr>
        <w:t xml:space="preserve"> </w:t>
      </w:r>
      <w:r>
        <w:rPr>
          <w:color w:val="000000" w:themeColor="text1"/>
        </w:rPr>
        <w:t xml:space="preserve">  </w:t>
      </w:r>
      <w:r>
        <w:rPr>
          <w:rFonts w:ascii="宋体" w:hAnsi="宋体" w:cs="仿宋_GB2312" w:hint="eastAsia"/>
          <w:b/>
          <w:bCs/>
          <w:color w:val="000000" w:themeColor="text1"/>
          <w:szCs w:val="21"/>
        </w:rPr>
        <w:t>保洁范围及车辆作业路线</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1、镇级道路保洁一览表</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2、镇级人行道保洁一览表</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b/>
          <w:bCs/>
          <w:color w:val="000000" w:themeColor="text1"/>
          <w:szCs w:val="21"/>
        </w:rPr>
        <w:t>3</w:t>
      </w:r>
      <w:r>
        <w:rPr>
          <w:rFonts w:ascii="宋体" w:hAnsi="宋体" w:cs="宋体" w:hint="eastAsia"/>
          <w:b/>
          <w:bCs/>
          <w:color w:val="000000" w:themeColor="text1"/>
          <w:szCs w:val="21"/>
        </w:rPr>
        <w:t>、建成区公共附属区块保洁一览表</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4、镇级河道保洁一览表</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 xml:space="preserve">5、机关企事业单位垃圾收集及装运表对东工业区                   </w:t>
      </w:r>
      <w:r>
        <w:rPr>
          <w:rFonts w:ascii="宋体" w:hAnsi="宋体" w:cs="宋体"/>
          <w:b/>
          <w:bCs/>
          <w:color w:val="000000" w:themeColor="text1"/>
          <w:szCs w:val="21"/>
        </w:rPr>
        <w:t xml:space="preserve">    </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6、建成区公厕保洁一览表</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7、以桶换桶收运单位表</w:t>
      </w:r>
    </w:p>
    <w:p w:rsidR="004A7528" w:rsidRDefault="00112185">
      <w:pPr>
        <w:pageBreakBefore/>
        <w:spacing w:line="400" w:lineRule="exact"/>
        <w:jc w:val="center"/>
        <w:outlineLvl w:val="0"/>
        <w:rPr>
          <w:rFonts w:ascii="宋体" w:hAnsi="宋体"/>
          <w:b/>
          <w:color w:val="000000" w:themeColor="text1"/>
          <w:sz w:val="32"/>
        </w:rPr>
      </w:pPr>
      <w:r>
        <w:rPr>
          <w:rFonts w:ascii="宋体" w:hAnsi="宋体" w:hint="eastAsia"/>
          <w:b/>
          <w:color w:val="000000" w:themeColor="text1"/>
          <w:sz w:val="32"/>
        </w:rPr>
        <w:lastRenderedPageBreak/>
        <w:t xml:space="preserve">第五章 </w:t>
      </w:r>
      <w:bookmarkStart w:id="124" w:name="OLE_LINK18"/>
      <w:r>
        <w:rPr>
          <w:rFonts w:ascii="宋体" w:hAnsi="宋体" w:hint="eastAsia"/>
          <w:b/>
          <w:color w:val="000000" w:themeColor="text1"/>
          <w:sz w:val="32"/>
        </w:rPr>
        <w:t>招标内容与技术需求</w:t>
      </w:r>
      <w:bookmarkEnd w:id="0"/>
    </w:p>
    <w:p w:rsidR="004A7528" w:rsidRDefault="00112185">
      <w:pPr>
        <w:spacing w:line="392" w:lineRule="auto"/>
        <w:ind w:firstLineChars="200" w:firstLine="422"/>
        <w:rPr>
          <w:rFonts w:ascii="宋体" w:hAnsi="宋体" w:cs="宋体"/>
          <w:b/>
          <w:bCs/>
          <w:color w:val="000000" w:themeColor="text1"/>
          <w:kern w:val="0"/>
          <w:szCs w:val="21"/>
        </w:rPr>
      </w:pPr>
      <w:bookmarkStart w:id="125" w:name="_Toc46014246"/>
      <w:bookmarkEnd w:id="1"/>
      <w:r>
        <w:rPr>
          <w:rFonts w:ascii="宋体" w:hAnsi="宋体" w:cs="宋体" w:hint="eastAsia"/>
          <w:b/>
          <w:bCs/>
          <w:color w:val="000000" w:themeColor="text1"/>
          <w:kern w:val="0"/>
          <w:szCs w:val="21"/>
        </w:rPr>
        <w:t>项目背景：</w:t>
      </w:r>
    </w:p>
    <w:p w:rsidR="004A7528" w:rsidRDefault="00112185">
      <w:pPr>
        <w:spacing w:line="39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在国家“十四五规划”、积极推进“新四化”的背景下，环卫服务市场正进入高速增长时期，随着城市化进程加快和物联网技术的迅速发展，环卫智能化成为趋势。</w:t>
      </w:r>
    </w:p>
    <w:p w:rsidR="004A7528" w:rsidRDefault="00112185">
      <w:pPr>
        <w:spacing w:line="39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为提升环卫智能化水平，降低环卫运营成本，提高突发事件应急能力，提升居民生活品质，拟通过招投标招引具备“智慧环卫”项目相关技术和经验的第三方企业，通过对传统环卫作业模式的革新，实现新浦镇环卫保洁向智能化和数字化转型。</w:t>
      </w:r>
    </w:p>
    <w:p w:rsidR="004A7528" w:rsidRDefault="00112185">
      <w:pPr>
        <w:spacing w:line="39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为有效破解城镇环境治理难题，解决美丽城镇环境建设痛点，加快环境管理体系、生活垃圾分类体系建设，切实提升垃圾分类实效，我镇拟以“环卫一体化”理念为抓手，打破原先各项块间的独立运行壁垒，拟招标慈溪市新浦镇“环卫一体化”建设服务采购项目，其中包括：</w:t>
      </w:r>
      <w:r>
        <w:rPr>
          <w:rFonts w:ascii="宋体" w:hAnsi="宋体" w:cs="宋体" w:hint="eastAsia"/>
          <w:b/>
          <w:bCs/>
          <w:color w:val="000000" w:themeColor="text1"/>
          <w:kern w:val="0"/>
          <w:szCs w:val="21"/>
        </w:rPr>
        <w:t>智慧环卫管理中心+环卫保洁+垃圾收运、外运+中转站服务+商铺上门收集+垃圾分类运行</w:t>
      </w:r>
      <w:r>
        <w:rPr>
          <w:rFonts w:ascii="宋体" w:hAnsi="宋体" w:cs="宋体" w:hint="eastAsia"/>
          <w:color w:val="000000" w:themeColor="text1"/>
          <w:kern w:val="0"/>
          <w:szCs w:val="21"/>
        </w:rPr>
        <w:t>。逐步实现环卫操作市场化、科技化、机械化对环卫作业流程进行优化提升，推进环卫业务“</w:t>
      </w:r>
      <w:r>
        <w:rPr>
          <w:rFonts w:ascii="宋体" w:hAnsi="宋体" w:cs="宋体" w:hint="eastAsia"/>
          <w:b/>
          <w:bCs/>
          <w:color w:val="000000" w:themeColor="text1"/>
          <w:kern w:val="0"/>
          <w:szCs w:val="21"/>
        </w:rPr>
        <w:t>数据化</w:t>
      </w:r>
      <w:r>
        <w:rPr>
          <w:rFonts w:ascii="宋体" w:hAnsi="宋体" w:cs="宋体" w:hint="eastAsia"/>
          <w:color w:val="000000" w:themeColor="text1"/>
          <w:kern w:val="0"/>
          <w:szCs w:val="21"/>
        </w:rPr>
        <w:t>、</w:t>
      </w:r>
      <w:r>
        <w:rPr>
          <w:rFonts w:ascii="宋体" w:hAnsi="宋体" w:cs="宋体" w:hint="eastAsia"/>
          <w:b/>
          <w:bCs/>
          <w:color w:val="000000" w:themeColor="text1"/>
          <w:kern w:val="0"/>
          <w:szCs w:val="21"/>
        </w:rPr>
        <w:t>网络化</w:t>
      </w:r>
      <w:r>
        <w:rPr>
          <w:rFonts w:ascii="宋体" w:hAnsi="宋体" w:cs="宋体" w:hint="eastAsia"/>
          <w:color w:val="000000" w:themeColor="text1"/>
          <w:kern w:val="0"/>
          <w:szCs w:val="21"/>
        </w:rPr>
        <w:t>、</w:t>
      </w:r>
      <w:r>
        <w:rPr>
          <w:rFonts w:ascii="宋体" w:hAnsi="宋体" w:cs="宋体" w:hint="eastAsia"/>
          <w:b/>
          <w:bCs/>
          <w:color w:val="000000" w:themeColor="text1"/>
          <w:kern w:val="0"/>
          <w:szCs w:val="21"/>
        </w:rPr>
        <w:t>平台化</w:t>
      </w:r>
      <w:r>
        <w:rPr>
          <w:rFonts w:ascii="宋体" w:hAnsi="宋体" w:cs="宋体" w:hint="eastAsia"/>
          <w:color w:val="000000" w:themeColor="text1"/>
          <w:kern w:val="0"/>
          <w:szCs w:val="21"/>
        </w:rPr>
        <w:t>、</w:t>
      </w:r>
      <w:r>
        <w:rPr>
          <w:rFonts w:ascii="宋体" w:hAnsi="宋体" w:cs="宋体" w:hint="eastAsia"/>
          <w:b/>
          <w:bCs/>
          <w:color w:val="000000" w:themeColor="text1"/>
          <w:kern w:val="0"/>
          <w:szCs w:val="21"/>
        </w:rPr>
        <w:t>可视化</w:t>
      </w:r>
      <w:r>
        <w:rPr>
          <w:rFonts w:ascii="宋体" w:hAnsi="宋体" w:cs="宋体" w:hint="eastAsia"/>
          <w:color w:val="000000" w:themeColor="text1"/>
          <w:kern w:val="0"/>
          <w:szCs w:val="21"/>
        </w:rPr>
        <w:t>、</w:t>
      </w:r>
      <w:r>
        <w:rPr>
          <w:rFonts w:ascii="宋体" w:hAnsi="宋体" w:cs="宋体" w:hint="eastAsia"/>
          <w:b/>
          <w:bCs/>
          <w:color w:val="000000" w:themeColor="text1"/>
          <w:kern w:val="0"/>
          <w:szCs w:val="21"/>
        </w:rPr>
        <w:t>智能化</w:t>
      </w:r>
      <w:r>
        <w:rPr>
          <w:rFonts w:ascii="宋体" w:hAnsi="宋体" w:cs="宋体" w:hint="eastAsia"/>
          <w:color w:val="000000" w:themeColor="text1"/>
          <w:kern w:val="0"/>
          <w:szCs w:val="21"/>
        </w:rPr>
        <w:t>”。</w:t>
      </w:r>
    </w:p>
    <w:p w:rsidR="004A7528" w:rsidRDefault="00112185">
      <w:pPr>
        <w:spacing w:line="39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新浦镇人民政府对环境作业、垃圾收集、垃圾清运与处置进行全过程智能化监管，以数字化助推运营和监管模式，建设集中统一的监测服务平台，强化信息收集、共享、分析、评估及预警，逐步建立完善的环境基础设施智能管理体系。促进各类处理设施设备共用、资源能源共享、环境污染共治、责任风险共担，同时加强低价值可回收物回收，提高可回收物资利用率，真正实现垃圾减产减量。</w:t>
      </w:r>
    </w:p>
    <w:p w:rsidR="004A7528" w:rsidRDefault="00112185">
      <w:pPr>
        <w:spacing w:line="39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通过环卫一体化模式，为新浦镇环卫建设指明方向，提升新浦镇环境卫生质量、实现垃圾</w:t>
      </w:r>
      <w:r>
        <w:rPr>
          <w:rFonts w:ascii="宋体" w:hAnsi="宋体" w:cs="宋体" w:hint="eastAsia"/>
          <w:b/>
          <w:bCs/>
          <w:color w:val="000000" w:themeColor="text1"/>
          <w:kern w:val="0"/>
          <w:szCs w:val="21"/>
        </w:rPr>
        <w:t>“减量化、资源化、无害化”</w:t>
      </w:r>
      <w:r>
        <w:rPr>
          <w:rFonts w:ascii="宋体" w:hAnsi="宋体" w:cs="宋体" w:hint="eastAsia"/>
          <w:color w:val="000000" w:themeColor="text1"/>
          <w:kern w:val="0"/>
          <w:szCs w:val="21"/>
        </w:rPr>
        <w:t>，以实现</w:t>
      </w:r>
      <w:r>
        <w:rPr>
          <w:rFonts w:ascii="宋体" w:hAnsi="宋体" w:cs="宋体" w:hint="eastAsia"/>
          <w:b/>
          <w:bCs/>
          <w:color w:val="000000" w:themeColor="text1"/>
          <w:kern w:val="0"/>
          <w:szCs w:val="21"/>
        </w:rPr>
        <w:t>“减污降碳、协同增效”</w:t>
      </w:r>
      <w:r>
        <w:rPr>
          <w:rFonts w:ascii="宋体" w:hAnsi="宋体" w:cs="宋体" w:hint="eastAsia"/>
          <w:color w:val="000000" w:themeColor="text1"/>
          <w:kern w:val="0"/>
          <w:szCs w:val="21"/>
        </w:rPr>
        <w:t>为总抓手，以改善“</w:t>
      </w:r>
      <w:r>
        <w:rPr>
          <w:rFonts w:ascii="宋体" w:hAnsi="宋体" w:cs="宋体" w:hint="eastAsia"/>
          <w:b/>
          <w:bCs/>
          <w:color w:val="000000" w:themeColor="text1"/>
          <w:kern w:val="0"/>
          <w:szCs w:val="21"/>
        </w:rPr>
        <w:t>生态环境质量</w:t>
      </w:r>
      <w:r>
        <w:rPr>
          <w:rFonts w:ascii="宋体" w:hAnsi="宋体" w:cs="宋体" w:hint="eastAsia"/>
          <w:color w:val="000000" w:themeColor="text1"/>
          <w:kern w:val="0"/>
          <w:szCs w:val="21"/>
        </w:rPr>
        <w:t>”为核心，以“</w:t>
      </w:r>
      <w:r>
        <w:rPr>
          <w:rFonts w:ascii="宋体" w:hAnsi="宋体" w:cs="宋体" w:hint="eastAsia"/>
          <w:b/>
          <w:bCs/>
          <w:color w:val="000000" w:themeColor="text1"/>
          <w:kern w:val="0"/>
          <w:szCs w:val="21"/>
        </w:rPr>
        <w:t>精准治污、科学治污、依法治污</w:t>
      </w:r>
      <w:r>
        <w:rPr>
          <w:rFonts w:ascii="宋体" w:hAnsi="宋体" w:cs="宋体" w:hint="eastAsia"/>
          <w:color w:val="000000" w:themeColor="text1"/>
          <w:kern w:val="0"/>
          <w:szCs w:val="21"/>
        </w:rPr>
        <w:t>”为工作方针，以更高标准打好</w:t>
      </w:r>
      <w:r>
        <w:rPr>
          <w:rFonts w:ascii="宋体" w:hAnsi="宋体" w:cs="宋体" w:hint="eastAsia"/>
          <w:b/>
          <w:bCs/>
          <w:color w:val="000000" w:themeColor="text1"/>
          <w:kern w:val="0"/>
          <w:szCs w:val="21"/>
        </w:rPr>
        <w:t>“蓝天、碧水、净土”</w:t>
      </w:r>
      <w:r>
        <w:rPr>
          <w:rFonts w:ascii="宋体" w:hAnsi="宋体" w:cs="宋体" w:hint="eastAsia"/>
          <w:color w:val="000000" w:themeColor="text1"/>
          <w:kern w:val="0"/>
          <w:szCs w:val="21"/>
        </w:rPr>
        <w:t>保卫战，以更高水平创造高品质生活，为助力</w:t>
      </w:r>
      <w:r>
        <w:rPr>
          <w:rFonts w:ascii="宋体" w:hAnsi="宋体" w:cs="宋体" w:hint="eastAsia"/>
          <w:b/>
          <w:bCs/>
          <w:color w:val="000000" w:themeColor="text1"/>
          <w:kern w:val="0"/>
          <w:szCs w:val="21"/>
        </w:rPr>
        <w:t>“创新活力之城、美丽幸福慈溪”</w:t>
      </w:r>
      <w:r>
        <w:rPr>
          <w:rFonts w:ascii="宋体" w:hAnsi="宋体" w:cs="宋体" w:hint="eastAsia"/>
          <w:color w:val="000000" w:themeColor="text1"/>
          <w:kern w:val="0"/>
          <w:szCs w:val="21"/>
        </w:rPr>
        <w:t>建设作出积极贡献。</w:t>
      </w:r>
    </w:p>
    <w:p w:rsidR="004A7528" w:rsidRDefault="004A7528">
      <w:pPr>
        <w:rPr>
          <w:color w:val="000000" w:themeColor="text1"/>
          <w:szCs w:val="21"/>
        </w:rPr>
      </w:pPr>
    </w:p>
    <w:p w:rsidR="004A7528" w:rsidRDefault="00112185">
      <w:pPr>
        <w:spacing w:line="396" w:lineRule="auto"/>
        <w:jc w:val="center"/>
        <w:rPr>
          <w:rFonts w:ascii="宋体" w:hAnsi="宋体" w:cs="宋体"/>
          <w:b/>
          <w:bCs/>
          <w:color w:val="000000" w:themeColor="text1"/>
          <w:szCs w:val="21"/>
        </w:rPr>
      </w:pPr>
      <w:r>
        <w:rPr>
          <w:rFonts w:ascii="宋体" w:hAnsi="宋体" w:cs="宋体" w:hint="eastAsia"/>
          <w:b/>
          <w:bCs/>
          <w:color w:val="000000" w:themeColor="text1"/>
          <w:szCs w:val="21"/>
        </w:rPr>
        <w:t>第一节  智慧环卫管理中心招标内容及服务要求</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新浦镇目标通过智慧环卫管理中心控制，建立全程数字化监控平台，综合运用物联网、数据库、5G</w:t>
      </w:r>
      <w:r>
        <w:rPr>
          <w:rFonts w:ascii="宋体" w:hAnsi="宋体" w:cs="宋体" w:hint="eastAsia"/>
          <w:color w:val="000000" w:themeColor="text1"/>
          <w:kern w:val="0"/>
          <w:szCs w:val="21"/>
        </w:rPr>
        <w:lastRenderedPageBreak/>
        <w:t>通信、专业模型和 3S 等一系列新技术，实现实时采集、传输、存储和管理信息，提供与环卫人员管理、车辆管理、各类生活垃圾收运统计指挥决策相关的信息层面和模型层面的决策支持，提高环卫指挥工作的正确性、实时性和有效性。环卫管理人员可以全面、实时、透明的掌握街道的环卫作业情况，随时掌握可能出现的问题，统筹调配作业资源，多级协同处理。针对突发事件快速反应，监查管理部门与作业人员的实时互动，最大限度的提高应急处理能力。</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通过数字化管理系统，可实现实时掌握一线管理、作业部门的绩效情况，及时反应各部门的响应灵敏度和处理问题的效果，形成长效管理考核机制，使环卫管理更科学、合理、规范。</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一、管理人员、场地、设备投入要求</w:t>
      </w:r>
    </w:p>
    <w:p w:rsidR="004A7528" w:rsidRDefault="00112185">
      <w:pPr>
        <w:spacing w:line="396" w:lineRule="auto"/>
        <w:ind w:firstLineChars="100" w:firstLine="211"/>
        <w:rPr>
          <w:rFonts w:ascii="宋体" w:hAnsi="宋体" w:cs="宋体"/>
          <w:b/>
          <w:bCs/>
          <w:color w:val="000000" w:themeColor="text1"/>
          <w:kern w:val="0"/>
          <w:szCs w:val="21"/>
        </w:rPr>
      </w:pPr>
      <w:r>
        <w:rPr>
          <w:rFonts w:ascii="宋体" w:hAnsi="宋体" w:cs="宋体" w:hint="eastAsia"/>
          <w:b/>
          <w:bCs/>
          <w:color w:val="000000" w:themeColor="text1"/>
          <w:kern w:val="0"/>
          <w:szCs w:val="21"/>
        </w:rPr>
        <w:t>（一）采购人提供场地。</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（二）中标供应商负责完成管理中心采购需求功能的构建和投用。</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（三）要求中标供应商负责完成管理中心相关的数字化硬件，管理中心系统控制大屏、操作台、电脑主机，与招标文件要求投用智慧环卫管理系统匹配的相应硬件设备费用。</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（四）智慧环卫管理中心所有软件、服务器、平台、硬件投入、系统日常维护、数据储存等由中标供应商承担，投标报价按年服务费或年折旧费考虑。</w:t>
      </w:r>
    </w:p>
    <w:p w:rsidR="004A7528" w:rsidRDefault="00112185">
      <w:pPr>
        <w:spacing w:line="396" w:lineRule="auto"/>
        <w:ind w:firstLineChars="100" w:firstLine="211"/>
        <w:rPr>
          <w:rFonts w:ascii="宋体" w:hAnsi="宋体" w:cs="宋体"/>
          <w:b/>
          <w:bCs/>
          <w:color w:val="000000" w:themeColor="text1"/>
          <w:kern w:val="0"/>
          <w:szCs w:val="21"/>
        </w:rPr>
      </w:pPr>
      <w:r>
        <w:rPr>
          <w:rFonts w:ascii="宋体" w:hAnsi="宋体" w:cs="宋体" w:hint="eastAsia"/>
          <w:b/>
          <w:bCs/>
          <w:color w:val="000000" w:themeColor="text1"/>
          <w:kern w:val="0"/>
          <w:szCs w:val="21"/>
        </w:rPr>
        <w:t>（五）要求中标供应商投入以下智慧环卫管理系统：</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（1）环卫员工健康智能管理系统：</w:t>
      </w:r>
    </w:p>
    <w:p w:rsidR="004A7528" w:rsidRDefault="00112185">
      <w:pPr>
        <w:spacing w:line="396" w:lineRule="auto"/>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对环卫员工每日进行健康信息采集，后台建立员工健康档案，进行健康监护。</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（2）无人机自动巡查系统：</w:t>
      </w:r>
    </w:p>
    <w:p w:rsidR="004A7528" w:rsidRDefault="00112185">
      <w:pPr>
        <w:spacing w:line="396" w:lineRule="auto"/>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通过航点规划，在环卫作业道路上固定布点，实现无人值守定时精准巡检，检测道路、河道、夜间工业垃圾、生活污水的偷倒偷排等场景中出现的垃圾问题，根据识别反馈结果及时采取清理措施，巡查数据回传至智慧环卫管理中心。</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（3）人员实时定位实时管理系统：</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通过智慧环卫管理中心，可以随时查看环卫一线保洁的位置和轨迹、员工在岗情况、作业状态，实现人员的实时监控及回放。</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（4）车辆作业轨迹、作业视频监控系统：</w:t>
      </w:r>
    </w:p>
    <w:p w:rsidR="004A7528" w:rsidRDefault="00112185">
      <w:pPr>
        <w:spacing w:line="396"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通过安装道路上作业车辆GPS车载模块，系统实时显示当前车辆作业轨迹。</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（5）城镇垃圾量统计分析系统：</w:t>
      </w:r>
    </w:p>
    <w:p w:rsidR="004A7528" w:rsidRDefault="00112185">
      <w:pPr>
        <w:spacing w:line="396"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完成辖区内各类垃圾量的统计和对比，以月、年为单位显示厨余垃圾、其他垃圾、可回收垃圾、有害垃圾的统计汇总，通过对历史数据的对比，精准掌握垃圾分类推进情况。</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（6）环卫考核督查系统：</w:t>
      </w:r>
    </w:p>
    <w:p w:rsidR="004A7528" w:rsidRDefault="00112185">
      <w:pPr>
        <w:spacing w:line="396" w:lineRule="auto"/>
        <w:rPr>
          <w:rFonts w:ascii="宋体" w:hAnsi="宋体" w:cs="宋体"/>
          <w:color w:val="000000" w:themeColor="text1"/>
          <w:kern w:val="0"/>
          <w:szCs w:val="21"/>
        </w:rPr>
      </w:pPr>
      <w:r>
        <w:rPr>
          <w:rFonts w:ascii="宋体" w:hAnsi="宋体" w:cs="宋体" w:hint="eastAsia"/>
          <w:color w:val="000000" w:themeColor="text1"/>
          <w:kern w:val="0"/>
          <w:szCs w:val="21"/>
        </w:rPr>
        <w:t xml:space="preserve">   项目辖区内所有人员作业形象、作业设备、环卫保洁、垃圾清运、中转站、督导投诉、应急巡检等工作，由项目管理员每天巡查现场后，拍照上传，明确督查内容、对象、范围，严格完成工作安排，当日问题限时解决。</w:t>
      </w:r>
    </w:p>
    <w:p w:rsidR="004A7528" w:rsidRDefault="00112185">
      <w:pPr>
        <w:numPr>
          <w:ilvl w:val="0"/>
          <w:numId w:val="3"/>
        </w:num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商铺垃圾上门收集统计系统：</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以每一个商铺为一个单位，专人专车进行上门回收垃圾，并做好数据统计。</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（8）天气预警及智能应急预案管理系统：</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能自动地进行灾害性天气预报、警报服务的体系。当出现积水、结冰、积雪、霜冻等状况时，能及时发出警示信息，提供对应应急预案，通过多种方式由环卫人员和驾驶员及时应对各种天气下的操作，以提高安全环卫水平。</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（9）PM空气质量检测系统：</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通过粉尘传感器采集周围环境空气中的PM2.5的浓度值，实现实时、远程、自动监控颗粒物浓度，规范环境检测工作，提高环境空气质量数据预报的准确度。</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（六）要求中标供应商投入以下相应硬件设备：</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1.环卫作业车辆实时视频监控设备（所有机动车）；</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lastRenderedPageBreak/>
        <w:t>2.环卫人员定时定位管理设备（</w:t>
      </w:r>
      <w:r>
        <w:rPr>
          <w:rFonts w:ascii="宋体" w:hAnsi="宋体" w:hint="eastAsia"/>
          <w:color w:val="000000" w:themeColor="text1"/>
          <w:kern w:val="0"/>
          <w:szCs w:val="21"/>
        </w:rPr>
        <w:t>一线保洁</w:t>
      </w:r>
      <w:r>
        <w:rPr>
          <w:rFonts w:ascii="宋体" w:hAnsi="宋体"/>
          <w:color w:val="000000" w:themeColor="text1"/>
          <w:kern w:val="0"/>
          <w:szCs w:val="21"/>
        </w:rPr>
        <w:t>人员</w:t>
      </w:r>
      <w:r>
        <w:rPr>
          <w:rFonts w:ascii="宋体" w:hAnsi="宋体" w:cs="宋体" w:hint="eastAsia"/>
          <w:color w:val="000000" w:themeColor="text1"/>
          <w:kern w:val="0"/>
          <w:szCs w:val="21"/>
        </w:rPr>
        <w:t>）；</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3.环卫员工健康管理设备1台；</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4.环卫员工智能考勤管理设备1台；</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5.无人机环境巡查设备1台（包含如下费用：系统平台云储存费用、电池、耗材、保险、设备维护、机场建设管理等费用）；</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6.PM空气质量检测设备1台；</w:t>
      </w:r>
    </w:p>
    <w:p w:rsidR="004A7528" w:rsidRDefault="00112185">
      <w:pPr>
        <w:spacing w:line="396" w:lineRule="auto"/>
        <w:rPr>
          <w:rFonts w:ascii="宋体" w:hAnsi="宋体" w:cs="宋体"/>
          <w:b/>
          <w:bCs/>
          <w:color w:val="000000" w:themeColor="text1"/>
          <w:kern w:val="0"/>
          <w:szCs w:val="21"/>
        </w:rPr>
      </w:pPr>
      <w:r>
        <w:rPr>
          <w:rFonts w:ascii="宋体" w:hAnsi="宋体" w:cs="宋体" w:hint="eastAsia"/>
          <w:b/>
          <w:bCs/>
          <w:color w:val="000000" w:themeColor="text1"/>
          <w:kern w:val="0"/>
          <w:szCs w:val="21"/>
        </w:rPr>
        <w:t>（七）要求中标供应商人员配置管理中心人员1人</w:t>
      </w:r>
    </w:p>
    <w:p w:rsidR="004A7528" w:rsidRDefault="00112185">
      <w:pPr>
        <w:spacing w:line="396" w:lineRule="auto"/>
        <w:ind w:firstLineChars="300" w:firstLine="630"/>
        <w:rPr>
          <w:rFonts w:ascii="宋体" w:hAnsi="宋体" w:cs="宋体"/>
          <w:color w:val="000000" w:themeColor="text1"/>
          <w:kern w:val="0"/>
          <w:szCs w:val="21"/>
        </w:rPr>
      </w:pPr>
      <w:r>
        <w:rPr>
          <w:rFonts w:ascii="宋体" w:hAnsi="宋体" w:cs="宋体" w:hint="eastAsia"/>
          <w:color w:val="000000" w:themeColor="text1"/>
          <w:kern w:val="0"/>
          <w:szCs w:val="21"/>
        </w:rPr>
        <w:t>1.管理中心操作人员1人；</w:t>
      </w:r>
    </w:p>
    <w:p w:rsidR="004A7528" w:rsidRDefault="00112185">
      <w:pPr>
        <w:spacing w:line="396" w:lineRule="auto"/>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管理中心包含人员工资、社保费、福利费、高温费、法定节假日加班费、年终考核奖、服装费、管理中心的水电费、网络费、相关系统软件服务费、硬件投入折旧费、管理费、利润、税金等基本费用。</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二、智慧环卫管理中心运营工作要求</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智慧环卫管理中心启用后，中标供应商应完成覆盖新浦镇辖区内人员、各类硬件设备投入，设备数据后台考核监督，符合相关规程作业，中标供应商定期报送相关数据报表，环卫管理涉及到的人、车、物、事进行全过程实时管理，合理设计规划管理模式，提升各项作业质量。</w:t>
      </w:r>
    </w:p>
    <w:p w:rsidR="004A7528" w:rsidRDefault="00112185">
      <w:pPr>
        <w:spacing w:line="396"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三、智慧环卫管理中心运营其它要求</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智慧环卫管理中心的建筑物后期维修由采购人负责，装修、内部改造由中标供应商负责，中标供应商对管理中心进行必要的维护，使其处于良好的运行状态。因中标供应商的管理、使用、维护不当等原因造成采购人资产受损或对他人造成人身伤害，由中标供应商自行修复，赔偿相应的损失，承担相关责任。</w:t>
      </w:r>
    </w:p>
    <w:p w:rsidR="004A7528" w:rsidRDefault="00112185">
      <w:pPr>
        <w:spacing w:line="39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中标供应商应依法开展经营活动，企业内部管理、劳动用工、安全生产、环保培训等必须符合法律法规和政府的相关规定要求，服务过程中发生的一切事故及纠纷，均由中标供应商自行承担相关经济责任及法律后果。</w:t>
      </w:r>
    </w:p>
    <w:p w:rsidR="004A7528" w:rsidRDefault="004A7528">
      <w:pPr>
        <w:pStyle w:val="a1"/>
      </w:pPr>
    </w:p>
    <w:p w:rsidR="004A7528" w:rsidRDefault="00112185">
      <w:pPr>
        <w:shd w:val="clear" w:color="auto" w:fill="FFFFFF"/>
        <w:spacing w:line="400" w:lineRule="atLeast"/>
        <w:jc w:val="center"/>
        <w:rPr>
          <w:rFonts w:ascii="宋体" w:hAnsi="宋体" w:cs="宋体"/>
          <w:b/>
          <w:bCs/>
          <w:color w:val="000000" w:themeColor="text1"/>
          <w:szCs w:val="21"/>
        </w:rPr>
      </w:pPr>
      <w:r>
        <w:rPr>
          <w:rFonts w:ascii="宋体" w:hAnsi="宋体" w:cs="宋体" w:hint="eastAsia"/>
          <w:b/>
          <w:bCs/>
          <w:color w:val="000000" w:themeColor="text1"/>
          <w:szCs w:val="21"/>
        </w:rPr>
        <w:lastRenderedPageBreak/>
        <w:t>第二节 环卫保洁招标内容及服务要求</w:t>
      </w:r>
    </w:p>
    <w:p w:rsidR="004A7528" w:rsidRDefault="00112185">
      <w:pPr>
        <w:widowControl/>
        <w:tabs>
          <w:tab w:val="left" w:pos="0"/>
          <w:tab w:val="left" w:pos="1260"/>
          <w:tab w:val="left" w:pos="1365"/>
        </w:tabs>
        <w:spacing w:line="440" w:lineRule="exact"/>
        <w:ind w:left="200" w:firstLineChars="200" w:firstLine="422"/>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一、项目概况</w:t>
      </w:r>
    </w:p>
    <w:p w:rsidR="004A7528" w:rsidRDefault="00112185">
      <w:pPr>
        <w:tabs>
          <w:tab w:val="left" w:pos="0"/>
        </w:tabs>
        <w:spacing w:line="440" w:lineRule="exact"/>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新浦镇道路保洁服务面积为1214757.5㎡（其中需要8小时保洁、12小时保洁），河道保洁服务面积为1143802㎡，公厕7只（其中三只需要专人保洁），工作范围：新浦镇道路保洁、河道保洁、公厕保洁、果壳箱保洁、绿化带白色垃圾捡拾、道路垃圾清运、牛皮癣清理等。</w:t>
      </w:r>
    </w:p>
    <w:p w:rsidR="004A7528" w:rsidRDefault="00112185">
      <w:pPr>
        <w:spacing w:line="384"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二、人员管理配置要求（总人数不少于92人）</w:t>
      </w:r>
    </w:p>
    <w:p w:rsidR="004A7528" w:rsidRDefault="00112185">
      <w:p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（一）本项目管理人员配置不得少于4人</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其中项目经理要求大专及以上学历，从事环卫保洁管理工作3年及以上。</w:t>
      </w:r>
    </w:p>
    <w:p w:rsidR="004A7528" w:rsidRDefault="00112185">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注：其他管理人员由中标供应商自行配置。</w:t>
      </w:r>
    </w:p>
    <w:p w:rsidR="004A7528" w:rsidRDefault="00112185">
      <w:pPr>
        <w:numPr>
          <w:ilvl w:val="0"/>
          <w:numId w:val="4"/>
        </w:num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保洁人员配置不得少于80人（由中标供应商自行配置）</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包括道路清扫保洁员（分为8小时制、12小时制）、河道保洁、公厕保洁、粪尿中心管理员、牛皮癣清理员、垃圾收集员、路段巡检巡查专员等统称保洁员，不含驾驶员。</w:t>
      </w:r>
    </w:p>
    <w:p w:rsidR="004A7528" w:rsidRDefault="00112185">
      <w:pPr>
        <w:spacing w:line="360" w:lineRule="auto"/>
        <w:ind w:firstLineChars="200" w:firstLine="422"/>
        <w:rPr>
          <w:color w:val="000000" w:themeColor="text1"/>
          <w:szCs w:val="21"/>
        </w:rPr>
      </w:pPr>
      <w:r>
        <w:rPr>
          <w:rFonts w:ascii="宋体" w:hAnsi="宋体" w:cs="宋体" w:hint="eastAsia"/>
          <w:b/>
          <w:bCs/>
          <w:color w:val="000000" w:themeColor="text1"/>
          <w:kern w:val="0"/>
          <w:szCs w:val="21"/>
        </w:rPr>
        <w:t>注：具体人员数量由中标供应商根据保洁范围及车辆作业路线自行配置。</w:t>
      </w:r>
    </w:p>
    <w:p w:rsidR="004A7528" w:rsidRDefault="00112185">
      <w:pPr>
        <w:numPr>
          <w:ilvl w:val="0"/>
          <w:numId w:val="4"/>
        </w:num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机械设备驾驶员配置不得少于8人（具体人员数量由中标供应商根据保洁范围及车辆作业路线自行配置）。</w:t>
      </w:r>
    </w:p>
    <w:p w:rsidR="004A7528" w:rsidRDefault="00112185">
      <w:pPr>
        <w:spacing w:line="384"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三、车辆设备配置要求</w:t>
      </w:r>
    </w:p>
    <w:p w:rsidR="004A7528" w:rsidRDefault="00112185">
      <w:pPr>
        <w:spacing w:line="384"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中标方车辆设备配置</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道路清扫车：2辆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道路洒水车：2辆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河道垃圾运输车：2辆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道路垃圾运输车：3辆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河道保洁船：不少于15艘</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保洁人力车：不少于50辆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流动保洁车：不少于8辆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高压清洗车：1辆</w:t>
      </w:r>
    </w:p>
    <w:p w:rsidR="004A7528" w:rsidRDefault="00112185">
      <w:pPr>
        <w:tabs>
          <w:tab w:val="left" w:pos="0"/>
          <w:tab w:val="left" w:pos="1260"/>
          <w:tab w:val="left" w:pos="1365"/>
        </w:tabs>
        <w:spacing w:line="384"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雾炮车：1辆</w:t>
      </w:r>
    </w:p>
    <w:p w:rsidR="004A7528" w:rsidRDefault="00112185">
      <w:pPr>
        <w:ind w:firstLineChars="200" w:firstLine="420"/>
        <w:rPr>
          <w:color w:val="000000" w:themeColor="text1"/>
          <w:szCs w:val="21"/>
        </w:rPr>
      </w:pPr>
      <w:r>
        <w:rPr>
          <w:rFonts w:ascii="宋体" w:hAnsi="宋体" w:cs="宋体" w:hint="eastAsia"/>
          <w:color w:val="000000" w:themeColor="text1"/>
          <w:kern w:val="0"/>
          <w:szCs w:val="21"/>
        </w:rPr>
        <w:t>新能源小扫车：1辆（</w:t>
      </w:r>
      <w:r>
        <w:rPr>
          <w:rFonts w:ascii="Arial" w:hAnsi="Arial" w:cs="Arial"/>
          <w:color w:val="000000" w:themeColor="text1"/>
          <w:kern w:val="0"/>
          <w:szCs w:val="21"/>
        </w:rPr>
        <w:t>≥</w:t>
      </w:r>
      <w:r>
        <w:rPr>
          <w:rFonts w:ascii="宋体" w:hAnsi="宋体" w:cs="宋体" w:hint="eastAsia"/>
          <w:color w:val="000000" w:themeColor="text1"/>
          <w:kern w:val="0"/>
          <w:szCs w:val="21"/>
        </w:rPr>
        <w:t>0.5T）</w:t>
      </w:r>
    </w:p>
    <w:p w:rsidR="004A7528" w:rsidRDefault="00112185">
      <w:pPr>
        <w:spacing w:line="384"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四、其他报价说明要求</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（一）费用包括：</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1、人员工资、社保费、商业险、福利费、高温费、法定节假日加班费、年终考核奖、服装费等费用。</w:t>
      </w:r>
    </w:p>
    <w:p w:rsidR="004A7528" w:rsidRDefault="00112185">
      <w:pPr>
        <w:spacing w:line="360" w:lineRule="auto"/>
        <w:ind w:firstLineChars="100" w:firstLine="210"/>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szCs w:val="21"/>
        </w:rPr>
        <w:t>中标供应商配置的设备，</w:t>
      </w:r>
      <w:r>
        <w:rPr>
          <w:rFonts w:ascii="宋体" w:hAnsi="宋体" w:cs="宋体" w:hint="eastAsia"/>
          <w:color w:val="000000" w:themeColor="text1"/>
          <w:kern w:val="0"/>
          <w:szCs w:val="21"/>
        </w:rPr>
        <w:t>由供应商自行购置或租赁，按年折旧报价，并承担车辆年检、维修保养、保险（含采购人提供的车辆）（包括商业保险和强制保险，其中第三者责任险不得低于200万元）、油耗等费用。</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3、办公场地由招标方提供，办公水电由中标方承担。</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4、其他费用：保洁工具（道路、河道、公厕）、扫地车扫把更换、水草、浮萍等植物清理、管理费、利润、税金等费用。</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5、应急费用额外支出，中标方按实际结算。</w:t>
      </w:r>
    </w:p>
    <w:p w:rsidR="004A7528" w:rsidRDefault="00112185">
      <w:pPr>
        <w:spacing w:line="360" w:lineRule="auto"/>
        <w:rPr>
          <w:rFonts w:ascii="宋体" w:hAnsi="宋体" w:cs="宋体"/>
          <w:b/>
          <w:bCs/>
          <w:color w:val="000000" w:themeColor="text1"/>
          <w:kern w:val="0"/>
          <w:szCs w:val="21"/>
        </w:rPr>
      </w:pPr>
      <w:r>
        <w:rPr>
          <w:rFonts w:ascii="宋体" w:hAnsi="宋体" w:cs="宋体"/>
          <w:color w:val="000000" w:themeColor="text1"/>
          <w:kern w:val="0"/>
          <w:szCs w:val="21"/>
        </w:rPr>
        <w:t xml:space="preserve">    </w:t>
      </w:r>
      <w:r>
        <w:rPr>
          <w:rFonts w:ascii="宋体" w:hAnsi="宋体" w:cs="宋体" w:hint="eastAsia"/>
          <w:b/>
          <w:bCs/>
          <w:color w:val="000000" w:themeColor="text1"/>
          <w:kern w:val="0"/>
          <w:szCs w:val="21"/>
        </w:rPr>
        <w:t>（二）中标方人员年龄要求：</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1、14人，男性60周岁以下，女性50周岁以下；</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2、其他人员年龄不超过70周岁。</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（四）中标方应规范用工，按实际运作进行报价，根据人员年龄段，按国家规定缴纳社保。</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（五）招标方将对中标方报价中包含的人员社保费用和国家规定年龄段应缴社保的人员进行核查。</w:t>
      </w:r>
    </w:p>
    <w:p w:rsidR="004A7528" w:rsidRDefault="00112185">
      <w:pPr>
        <w:spacing w:line="384"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（六）身体健康，敬岗爱业，服从管理，无不良嗜好。</w:t>
      </w:r>
    </w:p>
    <w:p w:rsidR="004A7528" w:rsidRDefault="00112185">
      <w:pPr>
        <w:spacing w:line="384"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五、保洁范围及车辆作业范围</w:t>
      </w:r>
    </w:p>
    <w:p w:rsidR="004A7528" w:rsidRDefault="00112185">
      <w:pPr>
        <w:spacing w:line="440" w:lineRule="exact"/>
        <w:ind w:firstLineChars="150" w:firstLine="316"/>
        <w:rPr>
          <w:rFonts w:ascii="宋体" w:hAnsi="宋体" w:cs="仿宋_GB2312"/>
          <w:b/>
          <w:bCs/>
          <w:color w:val="000000" w:themeColor="text1"/>
          <w:szCs w:val="21"/>
        </w:rPr>
      </w:pPr>
      <w:r>
        <w:rPr>
          <w:rFonts w:ascii="宋体" w:hAnsi="宋体" w:cs="仿宋_GB2312" w:hint="eastAsia"/>
          <w:b/>
          <w:bCs/>
          <w:color w:val="000000" w:themeColor="text1"/>
          <w:szCs w:val="21"/>
        </w:rPr>
        <w:t>保洁范围及车辆作业路线</w:t>
      </w:r>
    </w:p>
    <w:p w:rsidR="004A7528" w:rsidRDefault="004A7528">
      <w:pPr>
        <w:pStyle w:val="a1"/>
      </w:pPr>
    </w:p>
    <w:p w:rsidR="004A7528" w:rsidRDefault="004A7528">
      <w:pPr>
        <w:pStyle w:val="a1"/>
      </w:pPr>
    </w:p>
    <w:p w:rsidR="004A7528" w:rsidRDefault="004A7528">
      <w:pPr>
        <w:pStyle w:val="a1"/>
      </w:pPr>
    </w:p>
    <w:p w:rsidR="004A7528" w:rsidRDefault="004A7528">
      <w:pPr>
        <w:pStyle w:val="a1"/>
      </w:pPr>
    </w:p>
    <w:p w:rsidR="004A7528" w:rsidRDefault="004A7528">
      <w:pPr>
        <w:pStyle w:val="a1"/>
      </w:pPr>
    </w:p>
    <w:p w:rsidR="004A7528" w:rsidRDefault="004A7528">
      <w:pPr>
        <w:pStyle w:val="a1"/>
      </w:pPr>
    </w:p>
    <w:p w:rsidR="004A7528" w:rsidRDefault="004A7528">
      <w:pPr>
        <w:pStyle w:val="a1"/>
      </w:pPr>
    </w:p>
    <w:p w:rsidR="004A7528" w:rsidRDefault="004A7528">
      <w:pPr>
        <w:spacing w:line="440" w:lineRule="exact"/>
        <w:ind w:firstLineChars="150" w:firstLine="316"/>
        <w:rPr>
          <w:rFonts w:ascii="宋体" w:hAnsi="宋体" w:cs="仿宋_GB2312"/>
          <w:b/>
          <w:bCs/>
          <w:color w:val="000000" w:themeColor="text1"/>
          <w:szCs w:val="21"/>
        </w:rPr>
      </w:pPr>
    </w:p>
    <w:p w:rsidR="004A7528" w:rsidRDefault="00112185">
      <w:pPr>
        <w:widowControl/>
        <w:autoSpaceDN w:val="0"/>
        <w:adjustRightInd w:val="0"/>
        <w:snapToGrid w:val="0"/>
        <w:spacing w:line="440" w:lineRule="exact"/>
        <w:ind w:firstLine="538"/>
        <w:jc w:val="center"/>
        <w:rPr>
          <w:rFonts w:ascii="宋体" w:hAnsi="宋体"/>
          <w:b/>
          <w:bCs/>
          <w:color w:val="000000" w:themeColor="text1"/>
          <w:kern w:val="0"/>
          <w:szCs w:val="21"/>
        </w:rPr>
      </w:pPr>
      <w:r>
        <w:rPr>
          <w:rFonts w:ascii="宋体" w:hAnsi="宋体" w:hint="eastAsia"/>
          <w:b/>
          <w:bCs/>
          <w:color w:val="000000" w:themeColor="text1"/>
          <w:kern w:val="0"/>
          <w:szCs w:val="21"/>
        </w:rPr>
        <w:t>（一）新浦镇主要道路保洁一览表</w:t>
      </w:r>
    </w:p>
    <w:p w:rsidR="004A7528" w:rsidRDefault="00112185">
      <w:pPr>
        <w:widowControl/>
        <w:autoSpaceDN w:val="0"/>
        <w:adjustRightInd w:val="0"/>
        <w:snapToGrid w:val="0"/>
        <w:spacing w:line="440" w:lineRule="exact"/>
        <w:rPr>
          <w:rFonts w:ascii="宋体" w:hAnsi="宋体" w:cs="宋体"/>
          <w:b/>
          <w:bCs/>
          <w:color w:val="000000" w:themeColor="text1"/>
          <w:kern w:val="0"/>
          <w:szCs w:val="21"/>
        </w:rPr>
      </w:pPr>
      <w:r>
        <w:rPr>
          <w:rFonts w:ascii="宋体" w:hAnsi="宋体" w:cs="宋体" w:hint="eastAsia"/>
          <w:b/>
          <w:bCs/>
          <w:color w:val="000000" w:themeColor="text1"/>
          <w:kern w:val="0"/>
          <w:szCs w:val="21"/>
        </w:rPr>
        <w:t>1、镇级道路保洁一览表</w:t>
      </w:r>
    </w:p>
    <w:tbl>
      <w:tblPr>
        <w:tblW w:w="10019" w:type="dxa"/>
        <w:jc w:val="center"/>
        <w:tblLayout w:type="fixed"/>
        <w:tblCellMar>
          <w:top w:w="15" w:type="dxa"/>
          <w:left w:w="15" w:type="dxa"/>
          <w:bottom w:w="15" w:type="dxa"/>
          <w:right w:w="15" w:type="dxa"/>
        </w:tblCellMar>
        <w:tblLook w:val="04A0" w:firstRow="1" w:lastRow="0" w:firstColumn="1" w:lastColumn="0" w:noHBand="0" w:noVBand="1"/>
      </w:tblPr>
      <w:tblGrid>
        <w:gridCol w:w="434"/>
        <w:gridCol w:w="1755"/>
        <w:gridCol w:w="2274"/>
        <w:gridCol w:w="1191"/>
        <w:gridCol w:w="1163"/>
        <w:gridCol w:w="1192"/>
        <w:gridCol w:w="2010"/>
      </w:tblGrid>
      <w:tr w:rsidR="004A7528">
        <w:trPr>
          <w:trHeight w:val="357"/>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序号</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道路名称</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起止地段</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长度</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宽度</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面积</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保洁要求</w:t>
            </w:r>
          </w:p>
        </w:tc>
      </w:tr>
      <w:tr w:rsidR="004A7528">
        <w:trPr>
          <w:trHeight w:val="357"/>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755"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2274"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约（m2）</w:t>
            </w: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橹钩梢—七塘</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10600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15.05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159530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新新路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四塘江—新闸</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4570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9.7</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44329</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四塘横路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新浦江—洋浦</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11200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洋浦—樟新路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2800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21000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p>
        </w:tc>
        <w:tc>
          <w:tcPr>
            <w:tcW w:w="175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三灶江-洋浦江</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8295</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23.03</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205471.5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175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老街路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新新路—水云浦</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1430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7.18</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10274</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镇东直路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五塘江—北环路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1090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9810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客运中心</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430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5590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工业路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镇东直路-廿四丁路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1405</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12645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w:t>
            </w:r>
          </w:p>
        </w:tc>
        <w:tc>
          <w:tcPr>
            <w:tcW w:w="175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工一路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镇东直路—环镇东路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250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2250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新浦江东沿街</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大街路—建附线</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8.6</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2580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神马路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四百弓塘河-五塘江路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730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6935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心连心路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樟新路-神马路东200米</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1450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20880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戚家路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1280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16000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环镇北路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茂生路-镇东直路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1040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18.55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19296</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环镇东路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心连心路--新胜公路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320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5120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p>
        </w:tc>
        <w:tc>
          <w:tcPr>
            <w:tcW w:w="175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茅洋殿路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新胜路—五塘江路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310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2170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三十丁路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五塘江—心连心路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620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6200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老浦江路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老公房南侧-环城南路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1050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8400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20</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环城南路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半掘浦-仁丁路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1920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7.04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13528</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21</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环镇东路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中横路-环镇南路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2220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22</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市场北路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樟新路-三十丁路以东</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10.3</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3090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23</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X101西龙线</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水云浦桥-下洋浦桥</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6131</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79703</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X119胜新线</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建附线与胜新线-六塘江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1775</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95850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25</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四塘江西路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樟新路--老阮家丁桥</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1315</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9862.5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26</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马潭路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泥牛塘—六塘南</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2900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7.3</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21170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27</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茂生路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15000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28</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园丁路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樟新路---廿四丁路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550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20.4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11220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29</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廿四丁路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新胜公路—工业路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580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6380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30</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新胜公路—六塘江</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31200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31</w:t>
            </w:r>
          </w:p>
        </w:tc>
        <w:tc>
          <w:tcPr>
            <w:tcW w:w="175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中心横路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中心大道—马潭路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810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21</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17010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32</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纬三路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马潭路—规划水云浦</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1000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14400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33</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纬二路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马潭路-赛亿厂区</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8.1</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1863</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34</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纬二路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中心大道-经一路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280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4032</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35</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经一路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建附线-纬四路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1070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14.4</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15408</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36</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纬四路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中心大道-经一路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290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13.2</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3828</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37</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环镇北路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中心大道-兴海卫浴</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11.6</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2088</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38</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工业路东延</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镇东直路-农田</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237</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9</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2133</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39</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环镇西路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建附线-老街路</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444</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7104</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40</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szCs w:val="21"/>
              </w:rPr>
              <w:t>园丁路西延</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廿四丁路-晶萃四季</w:t>
            </w:r>
          </w:p>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T字路口</w:t>
            </w: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245</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3675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12小时巡回保洁</w:t>
            </w:r>
          </w:p>
        </w:tc>
      </w:tr>
      <w:tr w:rsidR="004A7528">
        <w:trPr>
          <w:trHeight w:val="39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41</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建附副路</w:t>
            </w: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color w:val="000000" w:themeColor="text1"/>
                <w:kern w:val="0"/>
                <w:szCs w:val="21"/>
                <w:lang w:bidi="ar"/>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3680</w:t>
            </w: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30</w:t>
            </w: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110400</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57"/>
          <w:jc w:val="center"/>
        </w:trPr>
        <w:tc>
          <w:tcPr>
            <w:tcW w:w="43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合计</w:t>
            </w:r>
          </w:p>
        </w:tc>
        <w:tc>
          <w:tcPr>
            <w:tcW w:w="1755"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1040845</w:t>
            </w:r>
          </w:p>
        </w:tc>
        <w:tc>
          <w:tcPr>
            <w:tcW w:w="2010"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b/>
                <w:bCs/>
                <w:color w:val="000000" w:themeColor="text1"/>
                <w:szCs w:val="21"/>
              </w:rPr>
            </w:pPr>
          </w:p>
        </w:tc>
      </w:tr>
    </w:tbl>
    <w:p w:rsidR="004A7528" w:rsidRDefault="00112185">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备注：包括保洁道路中所有两侧袋装垃圾收集及绿化带中白色物等垃圾；所有镇级果壳箱清理；道路两侧5米内的牛皮癣；道路中的所有过桥管道及埠头。</w:t>
      </w:r>
    </w:p>
    <w:p w:rsidR="004A7528" w:rsidRDefault="00112185">
      <w:pPr>
        <w:spacing w:line="440" w:lineRule="exact"/>
        <w:rPr>
          <w:rFonts w:ascii="宋体" w:hAnsi="宋体" w:cs="宋体"/>
          <w:b/>
          <w:bCs/>
          <w:color w:val="000000" w:themeColor="text1"/>
          <w:szCs w:val="21"/>
        </w:rPr>
      </w:pPr>
      <w:r>
        <w:rPr>
          <w:rFonts w:ascii="宋体" w:hAnsi="宋体" w:cs="宋体" w:hint="eastAsia"/>
          <w:b/>
          <w:bCs/>
          <w:color w:val="000000" w:themeColor="text1"/>
          <w:szCs w:val="21"/>
        </w:rPr>
        <w:t>2、镇级人行道保洁一览表</w:t>
      </w:r>
    </w:p>
    <w:tbl>
      <w:tblPr>
        <w:tblW w:w="9971" w:type="dxa"/>
        <w:jc w:val="center"/>
        <w:tblLayout w:type="fixed"/>
        <w:tblCellMar>
          <w:top w:w="15" w:type="dxa"/>
          <w:left w:w="15" w:type="dxa"/>
          <w:bottom w:w="15" w:type="dxa"/>
          <w:right w:w="15" w:type="dxa"/>
        </w:tblCellMar>
        <w:tblLook w:val="04A0" w:firstRow="1" w:lastRow="0" w:firstColumn="1" w:lastColumn="0" w:noHBand="0" w:noVBand="1"/>
      </w:tblPr>
      <w:tblGrid>
        <w:gridCol w:w="666"/>
        <w:gridCol w:w="1635"/>
        <w:gridCol w:w="2295"/>
        <w:gridCol w:w="1290"/>
        <w:gridCol w:w="1230"/>
        <w:gridCol w:w="1110"/>
        <w:gridCol w:w="1745"/>
      </w:tblGrid>
      <w:tr w:rsidR="004A7528">
        <w:trPr>
          <w:trHeight w:val="397"/>
          <w:jc w:val="center"/>
        </w:trPr>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序号</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道路名称</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起止地段</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长度</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宽度</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面积</w:t>
            </w:r>
          </w:p>
        </w:tc>
        <w:tc>
          <w:tcPr>
            <w:tcW w:w="1745"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保洁要求</w:t>
            </w:r>
          </w:p>
        </w:tc>
      </w:tr>
      <w:tr w:rsidR="004A7528">
        <w:trPr>
          <w:trHeight w:val="397"/>
          <w:jc w:val="center"/>
        </w:trPr>
        <w:tc>
          <w:tcPr>
            <w:tcW w:w="666"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635"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约（m2）</w:t>
            </w:r>
          </w:p>
        </w:tc>
        <w:tc>
          <w:tcPr>
            <w:tcW w:w="1745"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四塘江—六塘</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6200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24800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洋浦-马潭路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5820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3.94</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22960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镇东直路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五塘江—北环路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1090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7630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163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工业路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 xml:space="preserve"> 廿四丁路-镇东直路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1405</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6.19</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8707</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心连心路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樟新路-茅洋殿路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1450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8265</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戚家路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1280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7680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635" w:type="dxa"/>
            <w:tcBorders>
              <w:top w:val="single" w:sz="4" w:space="0" w:color="000000"/>
              <w:left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环镇北路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茂生路-镇东直路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1040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4.86</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5056</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8</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环城东路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心连心路--新胜公路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280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5.2</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1456</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三十丁路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五塘江—建附线</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290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4.6</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1334</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市场北路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樟新路-三十丁路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215</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5.5</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1182.5</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茂生路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7000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园丁路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樟新路---廿四丁路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550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7.5</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4125</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廿四丁路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新胜公路—工业路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580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3306</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新胜公路—六塘江</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1300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5.2</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6760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中心横路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810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7.9</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6399</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纬三路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马潭路—规划水云浦</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1000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7000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纬二路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赛亿厂区--马潭路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6.5</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1495</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经一路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建附线-纬四路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1070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6.9</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7383</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纬四路</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中心大道-经一路</w:t>
            </w: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290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2030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8小时巡回保洁</w:t>
            </w:r>
          </w:p>
        </w:tc>
      </w:tr>
      <w:tr w:rsidR="004A7528">
        <w:trPr>
          <w:trHeight w:val="31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20</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 xml:space="preserve">环镇西路 </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color w:val="000000" w:themeColor="text1"/>
                <w:kern w:val="0"/>
                <w:szCs w:val="21"/>
                <w:lang w:bidi="a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160</w:t>
            </w: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w:t>
            </w: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3840</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8小时巡回保洁</w:t>
            </w:r>
          </w:p>
        </w:tc>
      </w:tr>
      <w:tr w:rsidR="004A7528">
        <w:trPr>
          <w:trHeight w:val="397"/>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合计</w:t>
            </w:r>
          </w:p>
        </w:tc>
        <w:tc>
          <w:tcPr>
            <w:tcW w:w="1635"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138408.5</w:t>
            </w:r>
          </w:p>
        </w:tc>
        <w:tc>
          <w:tcPr>
            <w:tcW w:w="1745"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b/>
                <w:bCs/>
                <w:color w:val="000000" w:themeColor="text1"/>
                <w:szCs w:val="21"/>
              </w:rPr>
            </w:pPr>
          </w:p>
        </w:tc>
      </w:tr>
    </w:tbl>
    <w:p w:rsidR="004A7528" w:rsidRDefault="00112185">
      <w:pPr>
        <w:numPr>
          <w:ilvl w:val="0"/>
          <w:numId w:val="5"/>
        </w:numPr>
        <w:spacing w:line="440" w:lineRule="exact"/>
        <w:ind w:leftChars="267" w:left="4883" w:rightChars="10" w:right="21" w:hangingChars="2050" w:hanging="4322"/>
        <w:jc w:val="left"/>
        <w:rPr>
          <w:rFonts w:ascii="宋体" w:hAnsi="宋体" w:cs="宋体"/>
          <w:b/>
          <w:bCs/>
          <w:color w:val="000000" w:themeColor="text1"/>
          <w:szCs w:val="21"/>
        </w:rPr>
      </w:pPr>
      <w:r>
        <w:rPr>
          <w:rFonts w:ascii="宋体" w:hAnsi="宋体" w:cs="宋体" w:hint="eastAsia"/>
          <w:b/>
          <w:bCs/>
          <w:color w:val="000000" w:themeColor="text1"/>
          <w:szCs w:val="21"/>
        </w:rPr>
        <w:t>建成区公共附属区块保洁一览表</w:t>
      </w:r>
    </w:p>
    <w:tbl>
      <w:tblPr>
        <w:tblW w:w="9777" w:type="dxa"/>
        <w:jc w:val="center"/>
        <w:tblLayout w:type="fixed"/>
        <w:tblCellMar>
          <w:top w:w="15" w:type="dxa"/>
          <w:left w:w="15" w:type="dxa"/>
          <w:bottom w:w="15" w:type="dxa"/>
          <w:right w:w="15" w:type="dxa"/>
        </w:tblCellMar>
        <w:tblLook w:val="04A0" w:firstRow="1" w:lastRow="0" w:firstColumn="1" w:lastColumn="0" w:noHBand="0" w:noVBand="1"/>
      </w:tblPr>
      <w:tblGrid>
        <w:gridCol w:w="972"/>
        <w:gridCol w:w="2295"/>
        <w:gridCol w:w="2538"/>
        <w:gridCol w:w="1309"/>
        <w:gridCol w:w="1118"/>
        <w:gridCol w:w="1545"/>
      </w:tblGrid>
      <w:tr w:rsidR="004A7528">
        <w:trPr>
          <w:trHeight w:val="491"/>
          <w:jc w:val="center"/>
        </w:trPr>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序号</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保洁地点</w:t>
            </w:r>
          </w:p>
        </w:tc>
        <w:tc>
          <w:tcPr>
            <w:tcW w:w="2538" w:type="dxa"/>
            <w:vMerge w:val="restart"/>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起止地段</w:t>
            </w: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长度</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宽度</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面积</w:t>
            </w:r>
          </w:p>
        </w:tc>
      </w:tr>
      <w:tr w:rsidR="004A7528">
        <w:trPr>
          <w:trHeight w:val="491"/>
          <w:jc w:val="center"/>
        </w:trPr>
        <w:tc>
          <w:tcPr>
            <w:tcW w:w="972"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2538" w:type="dxa"/>
            <w:vMerge/>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约（m2）</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新一江超市前操场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140</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2100</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新浦公房</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color w:val="000000" w:themeColor="text1"/>
                <w:szCs w:val="21"/>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color w:val="000000" w:themeColor="text1"/>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4600</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群英中心周边</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1700</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市场区块</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108</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29</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3132</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2295"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老市场区块</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color w:val="000000" w:themeColor="text1"/>
                <w:kern w:val="0"/>
                <w:szCs w:val="21"/>
                <w:lang w:bidi="ar"/>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55</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45</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2475</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新浦商会前面操场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西街村路口—中国银行</w:t>
            </w: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165</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2475</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中学大门前操场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125</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1750</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小学大门前操场</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117</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1404</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振兴公园</w:t>
            </w: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45</w:t>
            </w: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52</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2340</w:t>
            </w:r>
          </w:p>
        </w:tc>
      </w:tr>
      <w:tr w:rsidR="004A7528">
        <w:trPr>
          <w:trHeight w:val="49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10</w:t>
            </w:r>
          </w:p>
        </w:tc>
        <w:tc>
          <w:tcPr>
            <w:tcW w:w="229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新浦公园</w:t>
            </w:r>
          </w:p>
        </w:tc>
        <w:tc>
          <w:tcPr>
            <w:tcW w:w="2538" w:type="dxa"/>
            <w:tcBorders>
              <w:top w:val="single" w:sz="4" w:space="0" w:color="000000"/>
              <w:left w:val="single" w:sz="4" w:space="0" w:color="000000"/>
              <w:bottom w:val="single" w:sz="4" w:space="0" w:color="000000"/>
              <w:right w:val="single" w:sz="4" w:space="0" w:color="000000"/>
            </w:tcBorders>
            <w:vAlign w:val="bottom"/>
          </w:tcPr>
          <w:p w:rsidR="004A7528" w:rsidRDefault="004A7528">
            <w:pPr>
              <w:spacing w:line="440" w:lineRule="exact"/>
              <w:rPr>
                <w:rFonts w:ascii="宋体" w:hAnsi="宋体" w:cs="宋体"/>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178</w:t>
            </w:r>
          </w:p>
        </w:tc>
        <w:tc>
          <w:tcPr>
            <w:tcW w:w="1118"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76</w:t>
            </w: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13528</w:t>
            </w:r>
          </w:p>
        </w:tc>
      </w:tr>
      <w:tr w:rsidR="004A7528">
        <w:trPr>
          <w:trHeight w:val="518"/>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合计</w:t>
            </w:r>
          </w:p>
        </w:tc>
        <w:tc>
          <w:tcPr>
            <w:tcW w:w="2295" w:type="dxa"/>
            <w:tcBorders>
              <w:top w:val="single" w:sz="4" w:space="0" w:color="000000"/>
              <w:left w:val="single" w:sz="4" w:space="0" w:color="000000"/>
              <w:bottom w:val="single" w:sz="4" w:space="0" w:color="000000"/>
              <w:right w:val="single" w:sz="4" w:space="0" w:color="000000"/>
            </w:tcBorders>
            <w:vAlign w:val="bottom"/>
          </w:tcPr>
          <w:p w:rsidR="004A7528" w:rsidRDefault="004A7528">
            <w:pPr>
              <w:spacing w:line="440" w:lineRule="exact"/>
              <w:rPr>
                <w:rFonts w:ascii="宋体" w:hAnsi="宋体" w:cs="宋体"/>
                <w:b/>
                <w:bCs/>
                <w:color w:val="000000" w:themeColor="text1"/>
                <w:szCs w:val="21"/>
              </w:rPr>
            </w:pPr>
          </w:p>
        </w:tc>
        <w:tc>
          <w:tcPr>
            <w:tcW w:w="2538" w:type="dxa"/>
            <w:tcBorders>
              <w:top w:val="single" w:sz="4" w:space="0" w:color="000000"/>
              <w:left w:val="single" w:sz="4" w:space="0" w:color="000000"/>
              <w:bottom w:val="single" w:sz="4" w:space="0" w:color="000000"/>
              <w:right w:val="single" w:sz="4" w:space="0" w:color="000000"/>
            </w:tcBorders>
            <w:vAlign w:val="center"/>
          </w:tcPr>
          <w:p w:rsidR="004A7528" w:rsidRDefault="004A7528">
            <w:pPr>
              <w:spacing w:line="440" w:lineRule="exact"/>
              <w:jc w:val="center"/>
              <w:rPr>
                <w:rFonts w:ascii="宋体" w:hAnsi="宋体" w:cs="宋体"/>
                <w:b/>
                <w:bCs/>
                <w:color w:val="000000" w:themeColor="text1"/>
                <w:szCs w:val="21"/>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b/>
                <w:bCs/>
                <w:color w:val="000000" w:themeColor="text1"/>
                <w:kern w:val="0"/>
                <w:szCs w:val="21"/>
                <w:lang w:bidi="ar"/>
              </w:rPr>
            </w:pPr>
          </w:p>
        </w:tc>
        <w:tc>
          <w:tcPr>
            <w:tcW w:w="1118" w:type="dxa"/>
            <w:tcBorders>
              <w:top w:val="single" w:sz="4" w:space="0" w:color="000000"/>
              <w:left w:val="single" w:sz="4" w:space="0" w:color="000000"/>
              <w:bottom w:val="single" w:sz="4" w:space="0" w:color="000000"/>
              <w:right w:val="single" w:sz="4" w:space="0" w:color="000000"/>
            </w:tcBorders>
            <w:vAlign w:val="center"/>
          </w:tcPr>
          <w:p w:rsidR="004A7528" w:rsidRDefault="004A7528">
            <w:pPr>
              <w:widowControl/>
              <w:spacing w:line="440" w:lineRule="exact"/>
              <w:jc w:val="center"/>
              <w:textAlignment w:val="center"/>
              <w:rPr>
                <w:rFonts w:ascii="宋体" w:hAnsi="宋体" w:cs="宋体"/>
                <w:b/>
                <w:bCs/>
                <w:color w:val="000000" w:themeColor="text1"/>
                <w:kern w:val="0"/>
                <w:szCs w:val="21"/>
                <w:lang w:bidi="ar"/>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35504</w:t>
            </w:r>
          </w:p>
        </w:tc>
      </w:tr>
    </w:tbl>
    <w:p w:rsidR="004A7528" w:rsidRDefault="00112185">
      <w:pPr>
        <w:spacing w:line="440" w:lineRule="exact"/>
        <w:ind w:left="560" w:rightChars="10" w:right="21"/>
        <w:jc w:val="left"/>
        <w:rPr>
          <w:rFonts w:ascii="宋体" w:hAnsi="宋体" w:cs="宋体"/>
          <w:b/>
          <w:bCs/>
          <w:color w:val="000000" w:themeColor="text1"/>
          <w:szCs w:val="21"/>
        </w:rPr>
      </w:pPr>
      <w:r>
        <w:rPr>
          <w:rFonts w:ascii="宋体" w:hAnsi="宋体" w:cs="宋体" w:hint="eastAsia"/>
          <w:b/>
          <w:bCs/>
          <w:color w:val="000000" w:themeColor="text1"/>
          <w:szCs w:val="21"/>
        </w:rPr>
        <w:t>4、镇级河道保洁一览表</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75"/>
        <w:gridCol w:w="2477"/>
        <w:gridCol w:w="2668"/>
        <w:gridCol w:w="1365"/>
        <w:gridCol w:w="1260"/>
        <w:gridCol w:w="969"/>
      </w:tblGrid>
      <w:tr w:rsidR="004A7528">
        <w:trPr>
          <w:trHeight w:val="397"/>
          <w:jc w:val="center"/>
        </w:trPr>
        <w:tc>
          <w:tcPr>
            <w:tcW w:w="975" w:type="dxa"/>
            <w:vMerge w:val="restart"/>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序号</w:t>
            </w:r>
          </w:p>
        </w:tc>
        <w:tc>
          <w:tcPr>
            <w:tcW w:w="2477" w:type="dxa"/>
            <w:vMerge w:val="restart"/>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河道名称</w:t>
            </w:r>
          </w:p>
        </w:tc>
        <w:tc>
          <w:tcPr>
            <w:tcW w:w="2668" w:type="dxa"/>
            <w:vMerge w:val="restart"/>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起止地段</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长度</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宽度</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面积</w:t>
            </w:r>
          </w:p>
        </w:tc>
      </w:tr>
      <w:tr w:rsidR="004A7528">
        <w:trPr>
          <w:trHeight w:val="397"/>
          <w:jc w:val="center"/>
        </w:trPr>
        <w:tc>
          <w:tcPr>
            <w:tcW w:w="975" w:type="dxa"/>
            <w:vMerge/>
            <w:vAlign w:val="center"/>
          </w:tcPr>
          <w:p w:rsidR="004A7528" w:rsidRDefault="004A7528">
            <w:pPr>
              <w:spacing w:line="440" w:lineRule="exact"/>
              <w:jc w:val="center"/>
              <w:rPr>
                <w:rFonts w:ascii="宋体" w:hAnsi="宋体" w:cs="宋体"/>
                <w:color w:val="000000" w:themeColor="text1"/>
                <w:szCs w:val="21"/>
              </w:rPr>
            </w:pPr>
          </w:p>
        </w:tc>
        <w:tc>
          <w:tcPr>
            <w:tcW w:w="2477" w:type="dxa"/>
            <w:vMerge/>
            <w:vAlign w:val="center"/>
          </w:tcPr>
          <w:p w:rsidR="004A7528" w:rsidRDefault="004A7528">
            <w:pPr>
              <w:spacing w:line="440" w:lineRule="exact"/>
              <w:jc w:val="center"/>
              <w:rPr>
                <w:rFonts w:ascii="宋体" w:hAnsi="宋体" w:cs="宋体"/>
                <w:color w:val="000000" w:themeColor="text1"/>
                <w:szCs w:val="21"/>
              </w:rPr>
            </w:pPr>
          </w:p>
        </w:tc>
        <w:tc>
          <w:tcPr>
            <w:tcW w:w="2668" w:type="dxa"/>
            <w:vMerge/>
            <w:vAlign w:val="center"/>
          </w:tcPr>
          <w:p w:rsidR="004A7528" w:rsidRDefault="004A7528">
            <w:pPr>
              <w:spacing w:line="440" w:lineRule="exact"/>
              <w:jc w:val="center"/>
              <w:rPr>
                <w:rFonts w:ascii="宋体" w:hAnsi="宋体" w:cs="宋体"/>
                <w:color w:val="000000" w:themeColor="text1"/>
                <w:szCs w:val="21"/>
              </w:rPr>
            </w:pP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约（m2）</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半掘浦江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八塘横江-胜山塘江</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6970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34</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236980</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四塘前200米至八塘</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5970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71640</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洋浦江至三灶</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8530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11.67</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99560</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洋浦</w:t>
            </w:r>
            <w:r>
              <w:rPr>
                <w:rFonts w:ascii="宋体" w:hAnsi="宋体" w:cs="宋体"/>
                <w:color w:val="000000" w:themeColor="text1"/>
                <w:kern w:val="0"/>
                <w:szCs w:val="21"/>
                <w:lang w:bidi="ar"/>
              </w:rPr>
              <w:t>江</w:t>
            </w:r>
            <w:r>
              <w:rPr>
                <w:rFonts w:ascii="宋体" w:hAnsi="宋体" w:cs="宋体" w:hint="eastAsia"/>
                <w:color w:val="000000" w:themeColor="text1"/>
                <w:kern w:val="0"/>
                <w:szCs w:val="21"/>
                <w:lang w:bidi="ar"/>
              </w:rPr>
              <w:t>-老阮家丁桥</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3337</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12.88</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43006</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六塘江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半掘浦至三灶</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7550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18.46</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139390</w:t>
            </w:r>
          </w:p>
        </w:tc>
      </w:tr>
      <w:tr w:rsidR="004A7528">
        <w:trPr>
          <w:trHeight w:val="397"/>
          <w:jc w:val="center"/>
        </w:trPr>
        <w:tc>
          <w:tcPr>
            <w:tcW w:w="97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2477"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腰塘江</w:t>
            </w:r>
          </w:p>
        </w:tc>
        <w:tc>
          <w:tcPr>
            <w:tcW w:w="2668"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半掘浦至樟新路东</w:t>
            </w:r>
          </w:p>
        </w:tc>
        <w:tc>
          <w:tcPr>
            <w:tcW w:w="1365"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2120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16.5</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34980</w:t>
            </w:r>
          </w:p>
        </w:tc>
      </w:tr>
      <w:tr w:rsidR="004A7528">
        <w:trPr>
          <w:trHeight w:val="397"/>
          <w:jc w:val="center"/>
        </w:trPr>
        <w:tc>
          <w:tcPr>
            <w:tcW w:w="975" w:type="dxa"/>
            <w:tcBorders>
              <w:bottom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2477" w:type="dxa"/>
            <w:tcBorders>
              <w:bottom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七塘江</w:t>
            </w:r>
          </w:p>
        </w:tc>
        <w:tc>
          <w:tcPr>
            <w:tcW w:w="2668" w:type="dxa"/>
            <w:tcBorders>
              <w:bottom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下洋浦节制闸-樟新公路</w:t>
            </w:r>
          </w:p>
        </w:tc>
        <w:tc>
          <w:tcPr>
            <w:tcW w:w="1365" w:type="dxa"/>
            <w:tcBorders>
              <w:bottom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6000</w:t>
            </w:r>
          </w:p>
        </w:tc>
        <w:tc>
          <w:tcPr>
            <w:tcW w:w="1260"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72000</w:t>
            </w:r>
          </w:p>
        </w:tc>
      </w:tr>
      <w:tr w:rsidR="004A7528">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洋浦江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四塘江至八塘江南节制闸（自村南节制闸到七塘公路）</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5700</w:t>
            </w:r>
          </w:p>
        </w:tc>
        <w:tc>
          <w:tcPr>
            <w:tcW w:w="1260" w:type="dxa"/>
            <w:tcBorders>
              <w:lef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79800</w:t>
            </w:r>
          </w:p>
        </w:tc>
      </w:tr>
      <w:tr w:rsidR="004A7528">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四百弓塘河</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半掘浦-新浦江</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1510</w:t>
            </w:r>
          </w:p>
        </w:tc>
        <w:tc>
          <w:tcPr>
            <w:tcW w:w="1260" w:type="dxa"/>
            <w:tcBorders>
              <w:lef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7550</w:t>
            </w:r>
          </w:p>
        </w:tc>
      </w:tr>
      <w:tr w:rsidR="004A7528">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老半掘浦（运盐路江）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五塘江以南20米至腰塘</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2450</w:t>
            </w:r>
          </w:p>
        </w:tc>
        <w:tc>
          <w:tcPr>
            <w:tcW w:w="1260" w:type="dxa"/>
            <w:tcBorders>
              <w:lef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14</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34300</w:t>
            </w:r>
          </w:p>
        </w:tc>
      </w:tr>
      <w:tr w:rsidR="004A7528">
        <w:trPr>
          <w:trHeight w:val="397"/>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11</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老八塘江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半掘浦江以东800米</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800</w:t>
            </w:r>
          </w:p>
        </w:tc>
        <w:tc>
          <w:tcPr>
            <w:tcW w:w="1260" w:type="dxa"/>
            <w:tcBorders>
              <w:left w:val="single" w:sz="4" w:space="0" w:color="auto"/>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15</w:t>
            </w:r>
          </w:p>
        </w:tc>
        <w:tc>
          <w:tcPr>
            <w:tcW w:w="969" w:type="dxa"/>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12000</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水云浦江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四塘至八塘</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5663</w:t>
            </w:r>
          </w:p>
        </w:tc>
        <w:tc>
          <w:tcPr>
            <w:tcW w:w="1260" w:type="dxa"/>
            <w:tcBorders>
              <w:top w:val="single" w:sz="4" w:space="0" w:color="000000"/>
              <w:left w:val="single" w:sz="4" w:space="0" w:color="auto"/>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41</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232183</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马潭路江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四塘至六塘后500米</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3436</w:t>
            </w:r>
          </w:p>
        </w:tc>
        <w:tc>
          <w:tcPr>
            <w:tcW w:w="1260" w:type="dxa"/>
            <w:tcBorders>
              <w:top w:val="single" w:sz="4" w:space="0" w:color="000000"/>
              <w:left w:val="single" w:sz="4" w:space="0" w:color="auto"/>
              <w:bottom w:val="single" w:sz="4" w:space="0" w:color="auto"/>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969" w:type="dxa"/>
            <w:tcBorders>
              <w:top w:val="single" w:sz="4" w:space="0" w:color="000000"/>
              <w:left w:val="single" w:sz="4" w:space="0" w:color="000000"/>
              <w:bottom w:val="single" w:sz="4" w:space="0" w:color="auto"/>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44668</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腰塘江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樟新公路西至水云浦</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1400</w:t>
            </w:r>
          </w:p>
        </w:tc>
        <w:tc>
          <w:tcPr>
            <w:tcW w:w="1260" w:type="dxa"/>
            <w:tcBorders>
              <w:top w:val="single" w:sz="4" w:space="0" w:color="auto"/>
              <w:left w:val="single" w:sz="4" w:space="0" w:color="auto"/>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11.6</w:t>
            </w:r>
          </w:p>
        </w:tc>
        <w:tc>
          <w:tcPr>
            <w:tcW w:w="969" w:type="dxa"/>
            <w:tcBorders>
              <w:top w:val="single" w:sz="4" w:space="0" w:color="auto"/>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16240</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大甲江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五塘后约300米</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300</w:t>
            </w:r>
          </w:p>
        </w:tc>
        <w:tc>
          <w:tcPr>
            <w:tcW w:w="1260" w:type="dxa"/>
            <w:tcBorders>
              <w:top w:val="single" w:sz="4" w:space="0" w:color="000000"/>
              <w:left w:val="single" w:sz="4" w:space="0" w:color="auto"/>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1800</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p>
        </w:tc>
        <w:tc>
          <w:tcPr>
            <w:tcW w:w="2477"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经一路江</w:t>
            </w:r>
          </w:p>
        </w:tc>
        <w:tc>
          <w:tcPr>
            <w:tcW w:w="2668"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建附线至六塘</w:t>
            </w:r>
          </w:p>
        </w:tc>
        <w:tc>
          <w:tcPr>
            <w:tcW w:w="1365" w:type="dxa"/>
            <w:tcBorders>
              <w:top w:val="single" w:sz="4" w:space="0" w:color="auto"/>
              <w:left w:val="single" w:sz="4" w:space="0" w:color="auto"/>
              <w:bottom w:val="single" w:sz="4" w:space="0" w:color="auto"/>
              <w:right w:val="single" w:sz="4" w:space="0" w:color="auto"/>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1310</w:t>
            </w:r>
          </w:p>
        </w:tc>
        <w:tc>
          <w:tcPr>
            <w:tcW w:w="1260" w:type="dxa"/>
            <w:tcBorders>
              <w:top w:val="single" w:sz="4" w:space="0" w:color="000000"/>
              <w:left w:val="single" w:sz="4" w:space="0" w:color="auto"/>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9.8</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12838</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auto"/>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17</w:t>
            </w:r>
          </w:p>
        </w:tc>
        <w:tc>
          <w:tcPr>
            <w:tcW w:w="2477" w:type="dxa"/>
            <w:tcBorders>
              <w:top w:val="single" w:sz="4" w:space="0" w:color="auto"/>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茂生路江</w:t>
            </w:r>
          </w:p>
        </w:tc>
        <w:tc>
          <w:tcPr>
            <w:tcW w:w="2668" w:type="dxa"/>
            <w:tcBorders>
              <w:top w:val="single" w:sz="4" w:space="0" w:color="auto"/>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建附线至六塘江</w:t>
            </w:r>
          </w:p>
        </w:tc>
        <w:tc>
          <w:tcPr>
            <w:tcW w:w="1365" w:type="dxa"/>
            <w:tcBorders>
              <w:top w:val="single" w:sz="4" w:space="0" w:color="auto"/>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1000</w:t>
            </w:r>
          </w:p>
        </w:tc>
        <w:tc>
          <w:tcPr>
            <w:tcW w:w="12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4000</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18</w:t>
            </w:r>
          </w:p>
        </w:tc>
        <w:tc>
          <w:tcPr>
            <w:tcW w:w="247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振兴公园西河</w:t>
            </w:r>
          </w:p>
        </w:tc>
        <w:tc>
          <w:tcPr>
            <w:tcW w:w="26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振兴公园西侧至北河</w:t>
            </w:r>
          </w:p>
        </w:tc>
        <w:tc>
          <w:tcPr>
            <w:tcW w:w="13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58</w:t>
            </w:r>
          </w:p>
        </w:tc>
        <w:tc>
          <w:tcPr>
            <w:tcW w:w="12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2.7</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156.6</w:t>
            </w:r>
          </w:p>
        </w:tc>
      </w:tr>
      <w:tr w:rsidR="004A752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
          <w:jc w:val="center"/>
        </w:trPr>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19</w:t>
            </w:r>
          </w:p>
        </w:tc>
        <w:tc>
          <w:tcPr>
            <w:tcW w:w="247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新浦公园东河</w:t>
            </w:r>
          </w:p>
        </w:tc>
        <w:tc>
          <w:tcPr>
            <w:tcW w:w="26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建附线至园丁路</w:t>
            </w:r>
          </w:p>
        </w:tc>
        <w:tc>
          <w:tcPr>
            <w:tcW w:w="13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222</w:t>
            </w:r>
          </w:p>
        </w:tc>
        <w:tc>
          <w:tcPr>
            <w:tcW w:w="12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3.2</w:t>
            </w:r>
          </w:p>
        </w:tc>
        <w:tc>
          <w:tcPr>
            <w:tcW w:w="969"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710.4</w:t>
            </w:r>
          </w:p>
        </w:tc>
      </w:tr>
      <w:tr w:rsidR="004A7528">
        <w:trPr>
          <w:trHeight w:val="90"/>
          <w:jc w:val="center"/>
        </w:trPr>
        <w:tc>
          <w:tcPr>
            <w:tcW w:w="975" w:type="dxa"/>
            <w:vAlign w:val="center"/>
          </w:tcPr>
          <w:p w:rsidR="004A7528" w:rsidRDefault="00112185">
            <w:pPr>
              <w:widowControl/>
              <w:spacing w:line="440" w:lineRule="exact"/>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lang w:bidi="ar"/>
              </w:rPr>
              <w:t>合计</w:t>
            </w:r>
          </w:p>
        </w:tc>
        <w:tc>
          <w:tcPr>
            <w:tcW w:w="2477" w:type="dxa"/>
            <w:vAlign w:val="center"/>
          </w:tcPr>
          <w:p w:rsidR="004A7528" w:rsidRDefault="004A7528">
            <w:pPr>
              <w:spacing w:line="440" w:lineRule="exact"/>
              <w:jc w:val="center"/>
              <w:rPr>
                <w:rFonts w:ascii="宋体" w:hAnsi="宋体" w:cs="宋体"/>
                <w:b/>
                <w:bCs/>
                <w:color w:val="000000" w:themeColor="text1"/>
                <w:szCs w:val="21"/>
              </w:rPr>
            </w:pPr>
          </w:p>
        </w:tc>
        <w:tc>
          <w:tcPr>
            <w:tcW w:w="2668" w:type="dxa"/>
            <w:vAlign w:val="center"/>
          </w:tcPr>
          <w:p w:rsidR="004A7528" w:rsidRDefault="004A7528">
            <w:pPr>
              <w:spacing w:line="440" w:lineRule="exact"/>
              <w:jc w:val="center"/>
              <w:rPr>
                <w:rFonts w:ascii="宋体" w:hAnsi="宋体" w:cs="宋体"/>
                <w:b/>
                <w:bCs/>
                <w:color w:val="000000" w:themeColor="text1"/>
                <w:szCs w:val="21"/>
              </w:rPr>
            </w:pPr>
          </w:p>
        </w:tc>
        <w:tc>
          <w:tcPr>
            <w:tcW w:w="1365" w:type="dxa"/>
            <w:vAlign w:val="center"/>
          </w:tcPr>
          <w:p w:rsidR="004A7528" w:rsidRDefault="004A7528">
            <w:pPr>
              <w:spacing w:line="440" w:lineRule="exact"/>
              <w:jc w:val="center"/>
              <w:rPr>
                <w:rFonts w:ascii="宋体" w:hAnsi="宋体" w:cs="宋体"/>
                <w:b/>
                <w:bCs/>
                <w:color w:val="000000" w:themeColor="text1"/>
                <w:szCs w:val="21"/>
              </w:rPr>
            </w:pPr>
          </w:p>
        </w:tc>
        <w:tc>
          <w:tcPr>
            <w:tcW w:w="1260" w:type="dxa"/>
            <w:vAlign w:val="center"/>
          </w:tcPr>
          <w:p w:rsidR="004A7528" w:rsidRDefault="004A7528">
            <w:pPr>
              <w:spacing w:line="440" w:lineRule="exact"/>
              <w:jc w:val="center"/>
              <w:rPr>
                <w:rFonts w:ascii="宋体" w:hAnsi="宋体" w:cs="宋体"/>
                <w:b/>
                <w:bCs/>
                <w:color w:val="000000" w:themeColor="text1"/>
                <w:szCs w:val="21"/>
              </w:rPr>
            </w:pPr>
          </w:p>
        </w:tc>
        <w:tc>
          <w:tcPr>
            <w:tcW w:w="969" w:type="dxa"/>
            <w:vAlign w:val="center"/>
          </w:tcPr>
          <w:p w:rsidR="004A7528" w:rsidRDefault="00112185">
            <w:pPr>
              <w:widowControl/>
              <w:spacing w:line="440" w:lineRule="exact"/>
              <w:jc w:val="center"/>
              <w:textAlignment w:val="center"/>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1143802</w:t>
            </w:r>
          </w:p>
        </w:tc>
      </w:tr>
      <w:tr w:rsidR="004A7528">
        <w:trPr>
          <w:trHeight w:val="397"/>
          <w:jc w:val="center"/>
        </w:trPr>
        <w:tc>
          <w:tcPr>
            <w:tcW w:w="9714" w:type="dxa"/>
            <w:gridSpan w:val="6"/>
            <w:vAlign w:val="center"/>
          </w:tcPr>
          <w:p w:rsidR="004A7528" w:rsidRDefault="00112185">
            <w:pPr>
              <w:widowControl/>
              <w:spacing w:line="440" w:lineRule="exact"/>
              <w:jc w:val="left"/>
              <w:textAlignment w:val="center"/>
              <w:rPr>
                <w:rFonts w:ascii="宋体" w:hAnsi="宋体" w:cs="宋体"/>
                <w:color w:val="000000" w:themeColor="text1"/>
                <w:szCs w:val="21"/>
              </w:rPr>
            </w:pPr>
            <w:r>
              <w:rPr>
                <w:rFonts w:ascii="宋体" w:hAnsi="宋体" w:cs="宋体" w:hint="eastAsia"/>
                <w:b/>
                <w:bCs/>
                <w:color w:val="000000" w:themeColor="text1"/>
                <w:szCs w:val="21"/>
              </w:rPr>
              <w:t>附：河道保洁包含河岸建筑垃圾清理，河岸绿化保洁，篼网清理。</w:t>
            </w:r>
          </w:p>
        </w:tc>
      </w:tr>
    </w:tbl>
    <w:p w:rsidR="004A7528" w:rsidRDefault="00112185">
      <w:pPr>
        <w:spacing w:line="440" w:lineRule="exact"/>
        <w:ind w:leftChars="-1783" w:left="-3744" w:rightChars="10" w:right="21" w:firstLineChars="1800" w:firstLine="3795"/>
        <w:rPr>
          <w:rFonts w:ascii="宋体" w:hAnsi="宋体" w:cs="宋体"/>
          <w:b/>
          <w:bCs/>
          <w:color w:val="000000" w:themeColor="text1"/>
          <w:szCs w:val="21"/>
        </w:rPr>
      </w:pPr>
      <w:r>
        <w:rPr>
          <w:rFonts w:ascii="宋体" w:hAnsi="宋体" w:cs="宋体" w:hint="eastAsia"/>
          <w:b/>
          <w:bCs/>
          <w:color w:val="000000" w:themeColor="text1"/>
          <w:szCs w:val="21"/>
        </w:rPr>
        <w:t>5、机关企事业单位垃圾收集及装运</w:t>
      </w:r>
    </w:p>
    <w:p w:rsidR="004A7528" w:rsidRDefault="00112185">
      <w:pPr>
        <w:spacing w:line="440" w:lineRule="exact"/>
        <w:ind w:rightChars="10" w:right="21" w:firstLineChars="200" w:firstLine="420"/>
        <w:rPr>
          <w:color w:val="000000" w:themeColor="text1"/>
          <w:szCs w:val="21"/>
        </w:rPr>
      </w:pPr>
      <w:r>
        <w:rPr>
          <w:rFonts w:ascii="宋体" w:hAnsi="宋体" w:cs="宋体" w:hint="eastAsia"/>
          <w:color w:val="000000" w:themeColor="text1"/>
          <w:szCs w:val="21"/>
        </w:rPr>
        <w:t>对东、西工业区及镇北工业区的所有企业设置240升垃圾桶并每日清运垃圾，对所有保洁道路两侧企事业单位产生的置于240升垃圾桶外的垃圾开展收集并每日清运。</w:t>
      </w:r>
    </w:p>
    <w:tbl>
      <w:tblPr>
        <w:tblpPr w:leftFromText="180" w:rightFromText="180" w:vertAnchor="text" w:horzAnchor="page" w:tblpX="1223" w:tblpY="239"/>
        <w:tblOverlap w:val="never"/>
        <w:tblW w:w="9379" w:type="dxa"/>
        <w:tblLayout w:type="fixed"/>
        <w:tblCellMar>
          <w:top w:w="15" w:type="dxa"/>
          <w:left w:w="15" w:type="dxa"/>
          <w:bottom w:w="15" w:type="dxa"/>
          <w:right w:w="15" w:type="dxa"/>
        </w:tblCellMar>
        <w:tblLook w:val="04A0" w:firstRow="1" w:lastRow="0" w:firstColumn="1" w:lastColumn="0" w:noHBand="0" w:noVBand="1"/>
      </w:tblPr>
      <w:tblGrid>
        <w:gridCol w:w="1042"/>
        <w:gridCol w:w="3198"/>
        <w:gridCol w:w="1242"/>
        <w:gridCol w:w="3897"/>
      </w:tblGrid>
      <w:tr w:rsidR="004A7528">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b/>
                <w:color w:val="000000" w:themeColor="text1"/>
                <w:szCs w:val="21"/>
              </w:rPr>
            </w:pPr>
            <w:r>
              <w:rPr>
                <w:rFonts w:ascii="宋体" w:hAnsi="宋体" w:cs="宋体" w:hint="eastAsia"/>
                <w:b/>
                <w:color w:val="000000" w:themeColor="text1"/>
                <w:kern w:val="0"/>
                <w:szCs w:val="21"/>
                <w:lang w:bidi="ar"/>
              </w:rPr>
              <w:t>序号</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b/>
                <w:color w:val="000000" w:themeColor="text1"/>
                <w:szCs w:val="21"/>
              </w:rPr>
            </w:pPr>
            <w:r>
              <w:rPr>
                <w:rFonts w:ascii="宋体" w:hAnsi="宋体" w:cs="宋体" w:hint="eastAsia"/>
                <w:b/>
                <w:color w:val="000000" w:themeColor="text1"/>
                <w:kern w:val="0"/>
                <w:szCs w:val="21"/>
                <w:lang w:bidi="ar"/>
              </w:rPr>
              <w:t>单位名</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b/>
                <w:color w:val="000000" w:themeColor="text1"/>
                <w:szCs w:val="21"/>
              </w:rPr>
            </w:pPr>
            <w:r>
              <w:rPr>
                <w:rFonts w:ascii="宋体" w:hAnsi="宋体" w:cs="宋体" w:hint="eastAsia"/>
                <w:b/>
                <w:color w:val="000000" w:themeColor="text1"/>
                <w:kern w:val="0"/>
                <w:szCs w:val="21"/>
                <w:lang w:bidi="ar"/>
              </w:rPr>
              <w:t>序号</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b/>
                <w:color w:val="000000" w:themeColor="text1"/>
                <w:szCs w:val="21"/>
              </w:rPr>
            </w:pPr>
            <w:r>
              <w:rPr>
                <w:rFonts w:ascii="宋体" w:hAnsi="宋体" w:cs="宋体" w:hint="eastAsia"/>
                <w:b/>
                <w:color w:val="000000" w:themeColor="text1"/>
                <w:kern w:val="0"/>
                <w:szCs w:val="21"/>
                <w:lang w:bidi="ar"/>
              </w:rPr>
              <w:t>单位名</w:t>
            </w:r>
          </w:p>
        </w:tc>
      </w:tr>
      <w:tr w:rsidR="004A7528">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新浦成教</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新浦镇人民政府</w:t>
            </w:r>
          </w:p>
        </w:tc>
      </w:tr>
      <w:tr w:rsidR="004A7528">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lastRenderedPageBreak/>
              <w:t>2</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新浦中学</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地税</w:t>
            </w:r>
          </w:p>
        </w:tc>
      </w:tr>
      <w:tr w:rsidR="004A7528">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中心小学、水云浦小学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8</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国税</w:t>
            </w:r>
          </w:p>
        </w:tc>
      </w:tr>
      <w:tr w:rsidR="004A7528">
        <w:trPr>
          <w:trHeight w:val="446"/>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胜北小学</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9</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消防站</w:t>
            </w:r>
          </w:p>
        </w:tc>
      </w:tr>
      <w:tr w:rsidR="004A7528">
        <w:trPr>
          <w:trHeight w:val="457"/>
        </w:trPr>
        <w:tc>
          <w:tcPr>
            <w:tcW w:w="10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5</w:t>
            </w:r>
          </w:p>
        </w:tc>
        <w:tc>
          <w:tcPr>
            <w:tcW w:w="31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第一实验幼儿园</w:t>
            </w:r>
          </w:p>
        </w:tc>
        <w:tc>
          <w:tcPr>
            <w:tcW w:w="124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kern w:val="0"/>
                <w:szCs w:val="21"/>
                <w:lang w:bidi="ar"/>
              </w:rPr>
              <w:t>10</w:t>
            </w:r>
          </w:p>
        </w:tc>
        <w:tc>
          <w:tcPr>
            <w:tcW w:w="389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新浦卫生院</w:t>
            </w:r>
          </w:p>
        </w:tc>
      </w:tr>
    </w:tbl>
    <w:p w:rsidR="004A7528" w:rsidRDefault="00112185">
      <w:pPr>
        <w:spacing w:line="440" w:lineRule="exact"/>
        <w:ind w:leftChars="-1783" w:left="-3744" w:rightChars="10" w:right="21" w:firstLineChars="300" w:firstLine="630"/>
        <w:rPr>
          <w:rFonts w:ascii="宋体" w:hAnsi="宋体" w:cs="宋体"/>
          <w:b/>
          <w:bCs/>
          <w:color w:val="000000" w:themeColor="text1"/>
          <w:szCs w:val="21"/>
        </w:rPr>
      </w:pPr>
      <w:r>
        <w:rPr>
          <w:rFonts w:ascii="宋体" w:hAnsi="宋体" w:cs="宋体" w:hint="eastAsia"/>
          <w:color w:val="000000" w:themeColor="text1"/>
          <w:szCs w:val="21"/>
        </w:rPr>
        <w:lastRenderedPageBreak/>
        <w:t xml:space="preserve">对东工业区                   </w:t>
      </w:r>
      <w:r>
        <w:rPr>
          <w:rFonts w:ascii="宋体" w:hAnsi="宋体" w:cs="宋体" w:hint="eastAsia"/>
          <w:b/>
          <w:bCs/>
          <w:color w:val="000000" w:themeColor="text1"/>
          <w:szCs w:val="21"/>
        </w:rPr>
        <w:t>6、建成区公厕保洁一览表</w:t>
      </w:r>
    </w:p>
    <w:tbl>
      <w:tblPr>
        <w:tblW w:w="9503" w:type="dxa"/>
        <w:jc w:val="center"/>
        <w:tblLayout w:type="fixed"/>
        <w:tblCellMar>
          <w:top w:w="15" w:type="dxa"/>
          <w:left w:w="15" w:type="dxa"/>
          <w:bottom w:w="15" w:type="dxa"/>
          <w:right w:w="15" w:type="dxa"/>
        </w:tblCellMar>
        <w:tblLook w:val="04A0" w:firstRow="1" w:lastRow="0" w:firstColumn="1" w:lastColumn="0" w:noHBand="0" w:noVBand="1"/>
      </w:tblPr>
      <w:tblGrid>
        <w:gridCol w:w="3368"/>
        <w:gridCol w:w="2002"/>
        <w:gridCol w:w="4133"/>
      </w:tblGrid>
      <w:tr w:rsidR="004A7528">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地段</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公厕数量</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b/>
                <w:bCs/>
                <w:color w:val="000000" w:themeColor="text1"/>
                <w:kern w:val="0"/>
                <w:szCs w:val="21"/>
                <w:lang w:bidi="ar"/>
              </w:rPr>
            </w:pPr>
            <w:r>
              <w:rPr>
                <w:rFonts w:ascii="宋体" w:hAnsi="宋体" w:cs="宋体" w:hint="eastAsia"/>
                <w:b/>
                <w:bCs/>
                <w:color w:val="000000" w:themeColor="text1"/>
                <w:kern w:val="0"/>
                <w:szCs w:val="21"/>
                <w:lang w:bidi="ar"/>
              </w:rPr>
              <w:t>保洁次数</w:t>
            </w:r>
          </w:p>
        </w:tc>
      </w:tr>
      <w:tr w:rsidR="004A7528">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老汽车站</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一日三扫</w:t>
            </w:r>
          </w:p>
        </w:tc>
      </w:tr>
      <w:tr w:rsidR="004A7528">
        <w:trPr>
          <w:trHeight w:val="397"/>
          <w:jc w:val="center"/>
        </w:trPr>
        <w:tc>
          <w:tcPr>
            <w:tcW w:w="3368"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原农贸市场</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一日三扫</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振兴公园</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kern w:val="0"/>
                <w:szCs w:val="21"/>
                <w:lang w:bidi="ar"/>
              </w:rPr>
              <w:t>专人保洁</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新浦公园</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kern w:val="0"/>
                <w:szCs w:val="21"/>
                <w:lang w:bidi="ar"/>
              </w:rPr>
              <w:t>专人保洁</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高桥市场（樟新公路西侧）</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kern w:val="0"/>
                <w:szCs w:val="21"/>
                <w:lang w:bidi="ar"/>
              </w:rPr>
              <w:t>一日三扫</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马潭路公厕</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一日三扫</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荣誉公厕</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1只</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二级公厕，专人保洁</w:t>
            </w:r>
          </w:p>
        </w:tc>
      </w:tr>
      <w:tr w:rsidR="004A7528">
        <w:trPr>
          <w:trHeight w:val="20"/>
          <w:jc w:val="center"/>
        </w:trPr>
        <w:tc>
          <w:tcPr>
            <w:tcW w:w="336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合计</w:t>
            </w:r>
          </w:p>
        </w:tc>
        <w:tc>
          <w:tcPr>
            <w:tcW w:w="2002" w:type="dxa"/>
            <w:tcBorders>
              <w:top w:val="single" w:sz="4" w:space="0" w:color="000000"/>
              <w:left w:val="single" w:sz="4" w:space="0" w:color="000000"/>
              <w:bottom w:val="single" w:sz="4" w:space="0" w:color="000000"/>
              <w:right w:val="single" w:sz="4" w:space="0" w:color="000000"/>
            </w:tcBorders>
            <w:vAlign w:val="bottom"/>
          </w:tcPr>
          <w:p w:rsidR="004A7528" w:rsidRDefault="00112185">
            <w:pPr>
              <w:widowControl/>
              <w:spacing w:line="440" w:lineRule="exact"/>
              <w:jc w:val="center"/>
              <w:textAlignment w:val="bottom"/>
              <w:rPr>
                <w:rFonts w:ascii="宋体" w:hAnsi="宋体" w:cs="宋体"/>
                <w:color w:val="000000" w:themeColor="text1"/>
                <w:kern w:val="0"/>
                <w:szCs w:val="21"/>
                <w:lang w:bidi="ar"/>
              </w:rPr>
            </w:pPr>
            <w:r>
              <w:rPr>
                <w:rFonts w:ascii="宋体" w:hAnsi="宋体" w:cs="宋体" w:hint="eastAsia"/>
                <w:b/>
                <w:bCs/>
                <w:color w:val="000000" w:themeColor="text1"/>
                <w:szCs w:val="21"/>
              </w:rPr>
              <w:t>7只</w:t>
            </w:r>
          </w:p>
        </w:tc>
        <w:tc>
          <w:tcPr>
            <w:tcW w:w="4133" w:type="dxa"/>
            <w:tcBorders>
              <w:top w:val="single" w:sz="4" w:space="0" w:color="000000"/>
              <w:left w:val="single" w:sz="4" w:space="0" w:color="000000"/>
              <w:bottom w:val="single" w:sz="4" w:space="0" w:color="000000"/>
              <w:right w:val="single" w:sz="4" w:space="0" w:color="000000"/>
            </w:tcBorders>
            <w:vAlign w:val="bottom"/>
          </w:tcPr>
          <w:p w:rsidR="004A7528" w:rsidRDefault="004A7528">
            <w:pPr>
              <w:widowControl/>
              <w:spacing w:line="440" w:lineRule="exact"/>
              <w:jc w:val="center"/>
              <w:textAlignment w:val="bottom"/>
              <w:rPr>
                <w:rFonts w:ascii="宋体" w:hAnsi="宋体" w:cs="宋体"/>
                <w:color w:val="000000" w:themeColor="text1"/>
                <w:kern w:val="0"/>
                <w:szCs w:val="21"/>
                <w:lang w:bidi="ar"/>
              </w:rPr>
            </w:pPr>
          </w:p>
        </w:tc>
      </w:tr>
    </w:tbl>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六、保洁服务工作内容</w:t>
      </w:r>
    </w:p>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（一）道路（人行道、公共附属区块等）保洁职责及要求</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1、以智慧环卫实现对保洁人员信息管理、健康管理，路面保洁、环卫作业数字化的监管，可通过无人机等巡查设备及流动检查对镇级环卫保洁情况进行督查与考核，实现对新浦镇环卫清扫保洁作业情况的监管，通过安装环卫车辆专用-体机设备与车载视频监控设备，对车辆实时位置、作业状态、作业轨迹、作业里程、违规情况、作业质量、作业等信息进行综合监控。</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2、道路每天巡回保洁8小时</w:t>
      </w:r>
      <w:r>
        <w:rPr>
          <w:rFonts w:ascii="宋体" w:hAnsi="宋体" w:cs="宋体" w:hint="eastAsia"/>
          <w:bCs/>
          <w:color w:val="000000" w:themeColor="text1"/>
          <w:kern w:val="0"/>
          <w:szCs w:val="21"/>
        </w:rPr>
        <w:t>、12小时，</w:t>
      </w:r>
      <w:r>
        <w:rPr>
          <w:rFonts w:ascii="宋体" w:hAnsi="宋体" w:cs="宋体" w:hint="eastAsia"/>
          <w:color w:val="000000" w:themeColor="text1"/>
          <w:kern w:val="0"/>
          <w:szCs w:val="21"/>
        </w:rPr>
        <w:t>每天清扫不少于一次，中标方应确保人员、工具到位，保洁人员作业时应着制式荧光保洁服、头戴安全帽，并对所列机关企事业单位的生活袋（桶）装垃圾进行收集、清理，并运到指定处理点，建城区范围内保持8小时以上全日制动态保洁。</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3、应达到路面整洁，做到五无五净（无果皮纸屑、无土石杂草、无积水积泥、无堆积物、无痰迹烟蒂，路面干净、道路绿地树圈干净、窨井沟槽畅通、边角侧石干净、果壳箱等环卫设施整齐干净），道路绿化带干净整洁，发现窨井破损、缺少，及时上报镇环卫站，滞留垃圾不得超过40分钟。以桶换桶围档必须每天清扫一次。新浦公园、振兴公园的墙面、门窗目视无积灰和污迹。</w:t>
      </w:r>
    </w:p>
    <w:p w:rsidR="004A7528" w:rsidRDefault="00112185">
      <w:pPr>
        <w:spacing w:line="440" w:lineRule="exact"/>
        <w:ind w:firstLine="480"/>
        <w:rPr>
          <w:rFonts w:ascii="宋体" w:hAnsi="宋体" w:cs="宋体"/>
          <w:color w:val="000000" w:themeColor="text1"/>
          <w:szCs w:val="21"/>
        </w:rPr>
      </w:pPr>
      <w:r>
        <w:rPr>
          <w:rFonts w:ascii="宋体" w:hAnsi="宋体" w:cs="宋体" w:hint="eastAsia"/>
          <w:color w:val="000000" w:themeColor="text1"/>
          <w:szCs w:val="21"/>
        </w:rPr>
        <w:t>4、保洁道路两侧范围内所有企事业单位的工业垃圾、生活垃圾、建筑垃圾必须及时清理干净（包括可视线范围内的垃圾），做到道路两侧无垃圾滞留。</w:t>
      </w:r>
    </w:p>
    <w:p w:rsidR="004A7528" w:rsidRDefault="00112185">
      <w:pPr>
        <w:spacing w:line="440" w:lineRule="exact"/>
        <w:ind w:firstLineChars="100" w:firstLine="210"/>
        <w:rPr>
          <w:rFonts w:ascii="宋体" w:hAnsi="宋体" w:cs="宋体"/>
          <w:b/>
          <w:color w:val="000000" w:themeColor="text1"/>
          <w:szCs w:val="21"/>
        </w:rPr>
      </w:pPr>
      <w:r>
        <w:rPr>
          <w:rFonts w:ascii="宋体" w:hAnsi="宋体" w:cs="宋体" w:hint="eastAsia"/>
          <w:color w:val="000000" w:themeColor="text1"/>
          <w:szCs w:val="21"/>
        </w:rPr>
        <w:t xml:space="preserve">  5、道路清扫每天清扫2次，早上、中午各1次，做到路面干净整洁；洒水车根据季节及气候情况调整洒水次数及时间：5月--10月每天3次，11月--次年4月每天2次，除特殊情况，雨雪天或气温低于2度时等不适合洒水的天气外。</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 xml:space="preserve">  6、保洁人员应文明作业，不得将垃圾、污水扫到或溅到行人身上，禁止将垃圾堆入或留在窨井盖上，禁止将垃圾扫入或倒入窨井、道路绿地、河道等处，不得焚烧垃圾，必须运到镇垃圾中转站。</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7、保洁道路及保洁公共区域周边的果壳箱必须每天清理一次，果壳箱内的垃圾清理出运到镇垃圾中转站，并每天清洗果壳箱外表，清洁完毕及时上锁。如有损坏、缺少及时汇报。</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8、保洁道路及保洁公共区域周边的垃圾桶旁散落垃圾及时清理干净，并每周清洗垃圾桶围栏外表，清洁完毕及时上锁上插销。如有损坏、缺少及时汇报。</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9、保洁车辆应保持外观整洁，防止跑、冒、滴、漏、溢等现象；随时接受招标方的监督和管理，镇级政府有其他突击性工作时，要服从管理单位的突击性安排。</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10、积极开展、合理安排各类机械清扫作业，车辆外观整洁。</w:t>
      </w:r>
    </w:p>
    <w:p w:rsidR="004A7528" w:rsidRDefault="00112185">
      <w:pPr>
        <w:spacing w:line="440" w:lineRule="exact"/>
        <w:ind w:firstLineChars="150" w:firstLine="316"/>
        <w:rPr>
          <w:rFonts w:ascii="宋体" w:hAnsi="宋体" w:cs="宋体"/>
          <w:b/>
          <w:bCs/>
          <w:color w:val="000000" w:themeColor="text1"/>
          <w:szCs w:val="21"/>
        </w:rPr>
      </w:pPr>
      <w:r>
        <w:rPr>
          <w:rFonts w:ascii="宋体" w:hAnsi="宋体" w:cs="宋体" w:hint="eastAsia"/>
          <w:b/>
          <w:bCs/>
          <w:color w:val="000000" w:themeColor="text1"/>
          <w:szCs w:val="21"/>
        </w:rPr>
        <w:t>（二）河道保洁职责及要求</w:t>
      </w:r>
    </w:p>
    <w:p w:rsidR="004A7528" w:rsidRDefault="00112185">
      <w:pPr>
        <w:spacing w:line="440" w:lineRule="exact"/>
        <w:ind w:firstLineChars="100" w:firstLine="210"/>
        <w:rPr>
          <w:color w:val="000000" w:themeColor="text1"/>
          <w:szCs w:val="21"/>
        </w:rPr>
      </w:pPr>
      <w:r>
        <w:rPr>
          <w:rFonts w:ascii="宋体" w:hAnsi="宋体" w:cs="宋体" w:hint="eastAsia"/>
          <w:color w:val="000000" w:themeColor="text1"/>
          <w:szCs w:val="21"/>
        </w:rPr>
        <w:t xml:space="preserve">  1、镇级河道实行全日制保洁，配足保洁人员，涉及农村居住、商贸、工业重点地段要增加人力，做到河坡、河面、河岸及河岸外1米范围内无垃圾（包括工业垃圾、生活垃圾、建筑垃圾），河面基本无漂浮物（包括杂草、水葫芦、浮萍、福寿螺等），对泥斑及油污等做到及时打捞。</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2、打捞垃圾应由中标供应商及时清运到镇垃圾中转站，不能随意倾倒，若有临时堆放，清理时间不得超过6小时。 清理出来的油污不得泼洒，须用容器装运处理。</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3、保洁船只船容船貌应保持整洁，安全救生用具齐全。</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4、及时清理河道篼网，发现河道沉船和水质有明显变化，应及时上报镇水治办。发生阻拦清理篼网的情况要及时向镇农办汇报。</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5、所有河道实施8小时动态保洁。</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6、因涉河工程建设筑坝影响船只运输时，投标方应迅速落实垃圾临时运转机制，及时清除在建河道垃圾。</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bCs/>
          <w:color w:val="000000" w:themeColor="text1"/>
          <w:szCs w:val="21"/>
        </w:rPr>
        <w:t>（三）绿化带保洁职责及要求</w:t>
      </w:r>
    </w:p>
    <w:p w:rsidR="004A7528" w:rsidRDefault="00112185">
      <w:pPr>
        <w:spacing w:line="440" w:lineRule="exact"/>
        <w:ind w:firstLineChars="200" w:firstLine="422"/>
        <w:rPr>
          <w:rFonts w:ascii="宋体" w:hAnsi="宋体" w:cs="宋体"/>
          <w:color w:val="000000" w:themeColor="text1"/>
          <w:szCs w:val="21"/>
        </w:rPr>
      </w:pPr>
      <w:r>
        <w:rPr>
          <w:rFonts w:ascii="宋体" w:hAnsi="宋体" w:cs="宋体" w:hint="eastAsia"/>
          <w:b/>
          <w:color w:val="000000" w:themeColor="text1"/>
          <w:szCs w:val="21"/>
        </w:rPr>
        <w:t xml:space="preserve"> </w:t>
      </w:r>
      <w:r>
        <w:rPr>
          <w:rFonts w:ascii="宋体" w:hAnsi="宋体" w:cs="宋体" w:hint="eastAsia"/>
          <w:color w:val="000000" w:themeColor="text1"/>
          <w:szCs w:val="21"/>
        </w:rPr>
        <w:t>1、绿化带（含所有道路绿化带保洁）内无生活垃圾及建筑垃圾、无散落树枝和影响道路整洁美观的其他物品堆放等。</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2、严禁在绿化带放置垃圾桶、垃圾袋。</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3、保洁时间同道路保洁。</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bCs/>
          <w:color w:val="000000" w:themeColor="text1"/>
          <w:szCs w:val="21"/>
        </w:rPr>
        <w:t>（四）牛皮癣清理职责及要求</w:t>
      </w:r>
    </w:p>
    <w:p w:rsidR="004A7528" w:rsidRDefault="00112185">
      <w:pPr>
        <w:spacing w:line="44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 xml:space="preserve">  1、保洁道路二侧建筑物外墙及各类电线杆上的乱张贴、乱涂写、乱刻画、乱吊挂，对过时破损标语及非法广告应及时涂刷（涂刷时颜色大致与后墙体相同），清理时尽可能不破坏原基础，达到美观的效果。</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2、加强巡回保洁，一旦发现有人非法乱张贴、乱涂写、乱刻画、乱吊挂，先要拍照取证，再进行劝阻并及时通报镇城管中队进行处置。</w:t>
      </w:r>
    </w:p>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（五）公厕保洁职责及要求</w:t>
      </w:r>
    </w:p>
    <w:p w:rsidR="004A7528" w:rsidRDefault="00112185">
      <w:pPr>
        <w:spacing w:line="440" w:lineRule="exact"/>
        <w:ind w:firstLine="480"/>
        <w:rPr>
          <w:rFonts w:ascii="宋体" w:hAnsi="宋体" w:cs="宋体"/>
          <w:bCs/>
          <w:color w:val="000000" w:themeColor="text1"/>
          <w:szCs w:val="21"/>
        </w:rPr>
      </w:pPr>
      <w:r>
        <w:rPr>
          <w:rFonts w:ascii="宋体" w:hAnsi="宋体" w:cs="宋体" w:hint="eastAsia"/>
          <w:bCs/>
          <w:color w:val="000000" w:themeColor="text1"/>
          <w:szCs w:val="21"/>
        </w:rPr>
        <w:lastRenderedPageBreak/>
        <w:t>1、公厕要有固定保洁人员，要有卫生管理制度。其中新浦公园公厕、振兴公园公厕、荣誉公厕须落实专人保洁。其他公厕每天第一次保洁必须在上午8时前完成，按照一天三打扫要求，要求每日上午8点,11点,下午3点前打扫一遍，其余时间为巡回保洁（实行全日制巡回保洁）。</w:t>
      </w:r>
    </w:p>
    <w:p w:rsidR="004A7528" w:rsidRDefault="00112185">
      <w:pPr>
        <w:spacing w:line="440" w:lineRule="exact"/>
        <w:ind w:firstLine="480"/>
        <w:rPr>
          <w:rFonts w:ascii="宋体" w:hAnsi="宋体" w:cs="宋体"/>
          <w:bCs/>
          <w:color w:val="000000" w:themeColor="text1"/>
          <w:szCs w:val="21"/>
        </w:rPr>
      </w:pPr>
      <w:r>
        <w:rPr>
          <w:rFonts w:ascii="宋体" w:hAnsi="宋体" w:cs="宋体" w:hint="eastAsia"/>
          <w:bCs/>
          <w:color w:val="000000" w:themeColor="text1"/>
          <w:szCs w:val="21"/>
        </w:rPr>
        <w:t>2、厕内环境：上下四壁、门窗、挡板等设施无积水、垃圾、蛛网、积灰、污渍、三乱；小便器（槽）无锈水、无尿垢，大便器无积粪、无便渍；厕所内无牛皮癣；洗手台上无积水、杂物；厕内无明显臭味，无蚊蝇蛆；无障碍间按规定开放。</w:t>
      </w:r>
    </w:p>
    <w:p w:rsidR="004A7528" w:rsidRDefault="00112185">
      <w:pPr>
        <w:spacing w:line="440" w:lineRule="exact"/>
        <w:ind w:firstLine="480"/>
        <w:rPr>
          <w:rFonts w:ascii="宋体" w:hAnsi="宋体" w:cs="宋体"/>
          <w:bCs/>
          <w:color w:val="000000" w:themeColor="text1"/>
          <w:szCs w:val="21"/>
        </w:rPr>
      </w:pPr>
      <w:r>
        <w:rPr>
          <w:rFonts w:ascii="宋体" w:hAnsi="宋体" w:cs="宋体" w:hint="eastAsia"/>
          <w:bCs/>
          <w:color w:val="000000" w:themeColor="text1"/>
          <w:szCs w:val="21"/>
        </w:rPr>
        <w:t>3、厕外环境：公厕外（有绿化带的，以绿化带外围为界限；无绿化带的，外墙起3米范围内）无可见垃圾，无乱吊挂、杂物堆放、无牛皮癣；保洁用具晾晒隐蔽，及时放入工具间。</w:t>
      </w:r>
    </w:p>
    <w:p w:rsidR="004A7528" w:rsidRDefault="00112185">
      <w:pPr>
        <w:spacing w:line="440" w:lineRule="exact"/>
        <w:ind w:firstLine="480"/>
        <w:rPr>
          <w:rFonts w:ascii="宋体" w:hAnsi="宋体" w:cs="宋体"/>
          <w:bCs/>
          <w:color w:val="000000" w:themeColor="text1"/>
          <w:szCs w:val="21"/>
        </w:rPr>
      </w:pPr>
      <w:r>
        <w:rPr>
          <w:rFonts w:ascii="宋体" w:hAnsi="宋体" w:cs="宋体" w:hint="eastAsia"/>
          <w:bCs/>
          <w:color w:val="000000" w:themeColor="text1"/>
          <w:szCs w:val="21"/>
        </w:rPr>
        <w:t>4、公厕设施设备无破损缺失，使用正常，标识标牌规范。</w:t>
      </w:r>
    </w:p>
    <w:p w:rsidR="004A7528" w:rsidRDefault="00112185">
      <w:pPr>
        <w:spacing w:line="440" w:lineRule="exact"/>
        <w:ind w:firstLine="480"/>
        <w:rPr>
          <w:rFonts w:ascii="宋体" w:hAnsi="宋体" w:cs="宋体"/>
          <w:bCs/>
          <w:color w:val="000000" w:themeColor="text1"/>
          <w:szCs w:val="21"/>
        </w:rPr>
      </w:pPr>
      <w:r>
        <w:rPr>
          <w:rFonts w:ascii="宋体" w:hAnsi="宋体" w:cs="宋体" w:hint="eastAsia"/>
          <w:bCs/>
          <w:color w:val="000000" w:themeColor="text1"/>
          <w:szCs w:val="21"/>
        </w:rPr>
        <w:t>5、公厕外门前5米道路范围内保持干净、通畅，雨雪天无积水、无积雪。</w:t>
      </w:r>
    </w:p>
    <w:p w:rsidR="004A7528" w:rsidRDefault="00112185">
      <w:pPr>
        <w:widowControl/>
        <w:autoSpaceDN w:val="0"/>
        <w:adjustRightInd w:val="0"/>
        <w:snapToGrid w:val="0"/>
        <w:spacing w:line="440" w:lineRule="exact"/>
        <w:ind w:firstLine="538"/>
        <w:rPr>
          <w:rFonts w:ascii="宋体" w:hAnsi="宋体" w:cs="宋体"/>
          <w:b/>
          <w:bCs/>
          <w:color w:val="000000" w:themeColor="text1"/>
          <w:kern w:val="0"/>
          <w:szCs w:val="21"/>
        </w:rPr>
      </w:pPr>
      <w:r>
        <w:rPr>
          <w:rFonts w:ascii="宋体" w:hAnsi="宋体" w:cs="宋体" w:hint="eastAsia"/>
          <w:b/>
          <w:bCs/>
          <w:color w:val="000000" w:themeColor="text1"/>
          <w:kern w:val="0"/>
          <w:szCs w:val="21"/>
        </w:rPr>
        <w:t>6、公厕的维修、</w:t>
      </w:r>
      <w:r>
        <w:rPr>
          <w:rFonts w:ascii="宋体" w:hAnsi="宋体" w:cs="宋体"/>
          <w:b/>
          <w:bCs/>
          <w:color w:val="000000" w:themeColor="text1"/>
          <w:kern w:val="0"/>
          <w:szCs w:val="21"/>
        </w:rPr>
        <w:t>抢修</w:t>
      </w:r>
      <w:r>
        <w:rPr>
          <w:rFonts w:ascii="宋体" w:hAnsi="宋体" w:cs="宋体" w:hint="eastAsia"/>
          <w:b/>
          <w:bCs/>
          <w:color w:val="000000" w:themeColor="text1"/>
          <w:kern w:val="0"/>
          <w:szCs w:val="21"/>
        </w:rPr>
        <w:t>，各投标单位在投标时，此项费用按5万元/年作为暂定价进行报价，</w:t>
      </w:r>
      <w:r>
        <w:rPr>
          <w:rFonts w:ascii="宋体" w:hAnsi="宋体" w:cs="宋体"/>
          <w:b/>
          <w:bCs/>
          <w:color w:val="000000" w:themeColor="text1"/>
          <w:kern w:val="0"/>
          <w:szCs w:val="21"/>
        </w:rPr>
        <w:t>年终</w:t>
      </w:r>
      <w:r>
        <w:rPr>
          <w:rFonts w:ascii="宋体" w:hAnsi="宋体" w:cs="宋体" w:hint="eastAsia"/>
          <w:b/>
          <w:bCs/>
          <w:color w:val="000000" w:themeColor="text1"/>
          <w:kern w:val="0"/>
          <w:szCs w:val="21"/>
        </w:rPr>
        <w:t>结算</w:t>
      </w:r>
      <w:r>
        <w:rPr>
          <w:rFonts w:ascii="宋体" w:hAnsi="宋体" w:cs="宋体"/>
          <w:b/>
          <w:bCs/>
          <w:color w:val="000000" w:themeColor="text1"/>
          <w:kern w:val="0"/>
          <w:szCs w:val="21"/>
        </w:rPr>
        <w:t>按第三方审核价支付给中标单位。</w:t>
      </w:r>
    </w:p>
    <w:p w:rsidR="004A7528" w:rsidRDefault="00112185">
      <w:pPr>
        <w:widowControl/>
        <w:autoSpaceDN w:val="0"/>
        <w:adjustRightInd w:val="0"/>
        <w:snapToGrid w:val="0"/>
        <w:spacing w:line="440" w:lineRule="exact"/>
        <w:ind w:firstLine="538"/>
        <w:rPr>
          <w:rFonts w:ascii="宋体" w:hAnsi="宋体" w:cs="宋体"/>
          <w:b/>
          <w:bCs/>
          <w:color w:val="000000" w:themeColor="text1"/>
          <w:kern w:val="0"/>
          <w:szCs w:val="21"/>
        </w:rPr>
      </w:pPr>
      <w:r>
        <w:rPr>
          <w:rFonts w:ascii="宋体" w:hAnsi="宋体" w:cs="宋体" w:hint="eastAsia"/>
          <w:b/>
          <w:bCs/>
          <w:color w:val="000000" w:themeColor="text1"/>
          <w:kern w:val="0"/>
          <w:szCs w:val="21"/>
        </w:rPr>
        <w:t>七、其他工作要求：</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1、中标方必须组织一支有实力，且能经得起市、镇级两级明查暗访考核的道路保洁队伍。主要管理人员要亲自抓、叫得应，并具有保洁操作养护管理能力水平，经常组织环卫工人业务知识培训，安全生产教育和指导。</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2、招标方下达的市级迎检任务作为中标方中心工作，中标方应无条件积极配合完成。</w:t>
      </w:r>
    </w:p>
    <w:p w:rsidR="004A7528" w:rsidRDefault="00112185">
      <w:pPr>
        <w:widowControl/>
        <w:autoSpaceDN w:val="0"/>
        <w:adjustRightInd w:val="0"/>
        <w:snapToGrid w:val="0"/>
        <w:spacing w:line="440" w:lineRule="exact"/>
        <w:ind w:firstLine="536"/>
        <w:rPr>
          <w:rFonts w:ascii="宋体" w:hAnsi="宋体" w:cs="宋体"/>
          <w:color w:val="000000" w:themeColor="text1"/>
          <w:kern w:val="0"/>
          <w:szCs w:val="21"/>
        </w:rPr>
      </w:pPr>
      <w:r>
        <w:rPr>
          <w:rFonts w:ascii="宋体" w:hAnsi="宋体" w:cs="宋体" w:hint="eastAsia"/>
          <w:color w:val="000000" w:themeColor="text1"/>
          <w:kern w:val="0"/>
          <w:szCs w:val="21"/>
        </w:rPr>
        <w:t>3、中标方要认真细致、经常性地对照招投标文件的承诺内容自觉操作执行，发现有程序操作不规范，环卫工人不到位，多次检查得不到大多数老百姓满意；镇级相关部门多次提出整改意见都不到位的，终止合同，并没收履约保证金。</w:t>
      </w:r>
    </w:p>
    <w:p w:rsidR="004A7528" w:rsidRDefault="00112185">
      <w:pPr>
        <w:widowControl/>
        <w:autoSpaceDN w:val="0"/>
        <w:adjustRightInd w:val="0"/>
        <w:snapToGrid w:val="0"/>
        <w:spacing w:line="440" w:lineRule="exact"/>
        <w:ind w:firstLineChars="200" w:firstLine="420"/>
        <w:rPr>
          <w:rFonts w:ascii="宋体" w:hAnsi="宋体" w:cs="宋体"/>
          <w:b/>
          <w:bCs/>
          <w:color w:val="000000" w:themeColor="text1"/>
          <w:kern w:val="0"/>
          <w:szCs w:val="21"/>
        </w:rPr>
      </w:pPr>
      <w:r>
        <w:rPr>
          <w:rFonts w:ascii="宋体" w:hAnsi="宋体" w:cs="宋体" w:hint="eastAsia"/>
          <w:color w:val="000000" w:themeColor="text1"/>
          <w:kern w:val="0"/>
          <w:szCs w:val="21"/>
        </w:rPr>
        <w:t>4、及时配合做好市级以上部门对镇级考核的相关资料。</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szCs w:val="21"/>
        </w:rPr>
        <w:t>5、</w:t>
      </w:r>
      <w:r>
        <w:rPr>
          <w:rFonts w:ascii="宋体" w:hAnsi="宋体" w:cs="宋体" w:hint="eastAsia"/>
          <w:color w:val="000000" w:themeColor="text1"/>
          <w:kern w:val="0"/>
          <w:szCs w:val="21"/>
        </w:rPr>
        <w:t>中标供应商要正确对待《劳动法》的有关规定，用工形式可按企业自招自聘，劳务输送派遣等方式，以合法合规模式进行，给予劳动者有关保险和业务培训，各配置人员名单在合同签订后一周内上报采购人。</w:t>
      </w:r>
    </w:p>
    <w:p w:rsidR="004A7528" w:rsidRDefault="004A7528">
      <w:pPr>
        <w:spacing w:line="360" w:lineRule="auto"/>
        <w:rPr>
          <w:rFonts w:ascii="宋体" w:hAnsi="宋体" w:cs="宋体"/>
          <w:color w:val="000000" w:themeColor="text1"/>
          <w:szCs w:val="2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widowControl/>
        <w:jc w:val="left"/>
        <w:rPr>
          <w:rFonts w:ascii="宋体" w:hAnsi="宋体" w:cs="宋体"/>
          <w:color w:val="000000" w:themeColor="text1"/>
          <w:kern w:val="0"/>
          <w:szCs w:val="2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widowControl/>
        <w:jc w:val="left"/>
        <w:rPr>
          <w:rFonts w:ascii="宋体" w:hAnsi="宋体" w:cs="宋体"/>
          <w:color w:val="000000" w:themeColor="text1"/>
          <w:kern w:val="0"/>
          <w:szCs w:val="21"/>
        </w:rPr>
      </w:pPr>
    </w:p>
    <w:p w:rsidR="004A7528" w:rsidRDefault="004A7528">
      <w:pPr>
        <w:widowControl/>
        <w:jc w:val="left"/>
        <w:rPr>
          <w:rFonts w:ascii="宋体" w:hAnsi="宋体" w:cs="宋体"/>
          <w:color w:val="000000" w:themeColor="text1"/>
          <w:kern w:val="0"/>
          <w:szCs w:val="21"/>
        </w:rPr>
      </w:pPr>
    </w:p>
    <w:p w:rsidR="004A7528" w:rsidRDefault="004A7528">
      <w:pPr>
        <w:pStyle w:val="a1"/>
        <w:rPr>
          <w:rFonts w:cs="宋体"/>
          <w:color w:val="000000" w:themeColor="text1"/>
          <w:szCs w:val="21"/>
        </w:rPr>
      </w:pPr>
    </w:p>
    <w:p w:rsidR="004A7528" w:rsidRDefault="004A7528">
      <w:pPr>
        <w:pStyle w:val="a1"/>
        <w:rPr>
          <w:rFonts w:cs="宋体"/>
          <w:color w:val="000000" w:themeColor="text1"/>
          <w:szCs w:val="21"/>
        </w:rPr>
      </w:pPr>
    </w:p>
    <w:p w:rsidR="004A7528" w:rsidRDefault="004A7528">
      <w:pPr>
        <w:pStyle w:val="a1"/>
        <w:rPr>
          <w:rFonts w:cs="宋体"/>
          <w:color w:val="000000" w:themeColor="text1"/>
          <w:szCs w:val="21"/>
        </w:rPr>
      </w:pPr>
    </w:p>
    <w:p w:rsidR="004A7528" w:rsidRDefault="00112185">
      <w:pPr>
        <w:numPr>
          <w:ilvl w:val="0"/>
          <w:numId w:val="6"/>
        </w:numPr>
        <w:shd w:val="clear" w:color="auto" w:fill="FFFFFF"/>
        <w:spacing w:line="400" w:lineRule="atLeast"/>
        <w:jc w:val="center"/>
        <w:rPr>
          <w:rFonts w:ascii="宋体" w:hAnsi="宋体" w:cs="宋体"/>
          <w:b/>
          <w:bCs/>
          <w:color w:val="000000" w:themeColor="text1"/>
          <w:szCs w:val="21"/>
        </w:rPr>
      </w:pPr>
      <w:r>
        <w:rPr>
          <w:rFonts w:ascii="宋体" w:hAnsi="宋体" w:cs="宋体" w:hint="eastAsia"/>
          <w:b/>
          <w:bCs/>
          <w:color w:val="000000" w:themeColor="text1"/>
          <w:szCs w:val="21"/>
        </w:rPr>
        <w:t>垃圾收运、外运招标内容及服务要求</w:t>
      </w:r>
    </w:p>
    <w:p w:rsidR="004A7528" w:rsidRDefault="00112185">
      <w:pPr>
        <w:widowControl/>
        <w:autoSpaceDN w:val="0"/>
        <w:adjustRightInd w:val="0"/>
        <w:snapToGrid w:val="0"/>
        <w:spacing w:line="440" w:lineRule="exact"/>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一、基本概况</w:t>
      </w:r>
      <w:bookmarkStart w:id="126" w:name="_GoBack"/>
      <w:bookmarkEnd w:id="126"/>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新浦镇换桶工作，中标方需配置29辆以桶换桶车（其中2辆为备用），</w:t>
      </w:r>
      <w:r w:rsidR="00AA4F63" w:rsidRPr="00AA4F63">
        <w:rPr>
          <w:rFonts w:ascii="宋体" w:hAnsi="宋体" w:cs="宋体" w:hint="eastAsia"/>
          <w:b/>
          <w:color w:val="000000" w:themeColor="text1"/>
          <w:kern w:val="0"/>
          <w:szCs w:val="21"/>
        </w:rPr>
        <w:t>共计布</w:t>
      </w:r>
      <w:r w:rsidRPr="00AA4F63">
        <w:rPr>
          <w:rFonts w:ascii="宋体" w:hAnsi="宋体" w:cs="宋体" w:hint="eastAsia"/>
          <w:b/>
          <w:color w:val="000000" w:themeColor="text1"/>
          <w:kern w:val="0"/>
          <w:szCs w:val="21"/>
        </w:rPr>
        <w:t>桶3687只，</w:t>
      </w:r>
      <w:r>
        <w:rPr>
          <w:rFonts w:ascii="宋体" w:hAnsi="宋体" w:cs="宋体" w:hint="eastAsia"/>
          <w:color w:val="000000" w:themeColor="text1"/>
          <w:kern w:val="0"/>
          <w:szCs w:val="21"/>
        </w:rPr>
        <w:t>须在1个中转站配置洗桶工和拉桶工，其余所需设施由中标方视情况自行配足，确保“以桶换桶”日产日清。</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负责新浦镇樟新公路以东的区域开展以桶换桶保洁服务，新浦镇樟新公路以西的以桶换桶保洁服务，做好环镇北路垃圾桶收集冲洗场地管理维护、西工业区垃圾桶收集冲洗场地管理维护工作。</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洗桶工应及时清洗垃圾桶及清理散落的垃圾，清洗好的垃圾桶应码放整齐以方便装车。做好清洗场地的保洁工作，节约用水用电，创造文明清洁的工作环境。</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完成新浦镇厨余垃圾、生活垃圾的压缩中转，中标方需配置4辆压缩车、2辆不滴洒厨余车（1辆备用），每日完成垃圾的压缩转运。</w:t>
      </w:r>
    </w:p>
    <w:p w:rsidR="004A7528" w:rsidRDefault="00112185">
      <w:pPr>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二、人员管理配置要求（总人数不得少于51人）</w:t>
      </w:r>
    </w:p>
    <w:p w:rsidR="004A7528" w:rsidRDefault="00112185">
      <w:pPr>
        <w:numPr>
          <w:ilvl w:val="0"/>
          <w:numId w:val="7"/>
        </w:num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管理人员：1人。</w:t>
      </w:r>
    </w:p>
    <w:p w:rsidR="004A7528" w:rsidRDefault="00112185">
      <w:pPr>
        <w:numPr>
          <w:ilvl w:val="0"/>
          <w:numId w:val="7"/>
        </w:num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驾驶员：不得少于31人，其中以桶换桶车驾驶员27人、压缩车驾驶员4人、以桶换桶车驾驶员1人兼职厨余车驾驶员。</w:t>
      </w:r>
    </w:p>
    <w:p w:rsidR="004A7528" w:rsidRDefault="00112185">
      <w:pPr>
        <w:numPr>
          <w:ilvl w:val="0"/>
          <w:numId w:val="7"/>
        </w:numPr>
        <w:spacing w:line="360" w:lineRule="auto"/>
        <w:rPr>
          <w:rFonts w:ascii="宋体" w:hAnsi="宋体" w:cs="宋体"/>
          <w:color w:val="000000" w:themeColor="text1"/>
          <w:kern w:val="0"/>
          <w:szCs w:val="21"/>
        </w:rPr>
      </w:pPr>
      <w:r>
        <w:rPr>
          <w:rFonts w:ascii="宋体" w:hAnsi="宋体" w:cs="宋体" w:hint="eastAsia"/>
          <w:color w:val="000000" w:themeColor="text1"/>
          <w:kern w:val="0"/>
          <w:szCs w:val="21"/>
        </w:rPr>
        <w:t>辅助工及其他人员：不得少于19人，其中协助卸桶、拉桶工4 人、洗桶工13 人、压缩车操作人员2人。</w:t>
      </w:r>
    </w:p>
    <w:p w:rsidR="004A7528" w:rsidRDefault="00112185">
      <w:pPr>
        <w:spacing w:line="360" w:lineRule="auto"/>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注：</w:t>
      </w:r>
      <w:r>
        <w:rPr>
          <w:rFonts w:ascii="宋体" w:hAnsi="宋体" w:cs="宋体" w:hint="eastAsia"/>
          <w:color w:val="000000" w:themeColor="text1"/>
          <w:kern w:val="0"/>
          <w:szCs w:val="21"/>
        </w:rPr>
        <w:t>驾驶员须有与车型相适应的准驾驾驶证。所有人员身体健康，服务意识强，敬岗爱业，服从管理。</w:t>
      </w:r>
    </w:p>
    <w:p w:rsidR="004A7528" w:rsidRDefault="00112185">
      <w:pPr>
        <w:spacing w:line="360" w:lineRule="auto"/>
        <w:jc w:val="left"/>
        <w:rPr>
          <w:rFonts w:ascii="宋体" w:hAnsi="宋体" w:cs="宋体"/>
          <w:b/>
          <w:bCs/>
          <w:color w:val="000000" w:themeColor="text1"/>
          <w:szCs w:val="21"/>
        </w:rPr>
      </w:pPr>
      <w:r>
        <w:rPr>
          <w:rFonts w:ascii="宋体" w:hAnsi="宋体" w:cs="宋体" w:hint="eastAsia"/>
          <w:b/>
          <w:bCs/>
          <w:color w:val="000000" w:themeColor="text1"/>
          <w:szCs w:val="21"/>
        </w:rPr>
        <w:t>三、车辆设备配置要求</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中标方车辆设备配置</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以桶换桶车：29辆</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压缩车（总质量</w:t>
      </w:r>
      <w:r>
        <w:rPr>
          <w:rFonts w:ascii="Arial" w:hAnsi="Arial" w:cs="Arial"/>
          <w:color w:val="000000" w:themeColor="text1"/>
          <w:kern w:val="0"/>
          <w:szCs w:val="21"/>
        </w:rPr>
        <w:t>≥</w:t>
      </w:r>
      <w:r>
        <w:rPr>
          <w:rFonts w:ascii="宋体" w:hAnsi="宋体" w:cs="宋体" w:hint="eastAsia"/>
          <w:color w:val="000000" w:themeColor="text1"/>
          <w:kern w:val="0"/>
          <w:szCs w:val="21"/>
        </w:rPr>
        <w:t>12吨）：4辆</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color w:val="000000" w:themeColor="text1"/>
          <w:kern w:val="0"/>
          <w:szCs w:val="21"/>
        </w:rPr>
        <w:t>不滴洒厨余车</w:t>
      </w:r>
      <w:r>
        <w:rPr>
          <w:rFonts w:ascii="宋体" w:hAnsi="宋体" w:cs="宋体" w:hint="eastAsia"/>
          <w:color w:val="000000" w:themeColor="text1"/>
          <w:kern w:val="0"/>
          <w:szCs w:val="21"/>
        </w:rPr>
        <w:t>：2辆</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垃圾桶清洗设备：4套</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新换垃圾桶投放：2000只</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四、其他报价说明要求</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lastRenderedPageBreak/>
        <w:t>（一）费用包括：</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1、人员工资、社保费、商业险、福利费、高温费、法定节假日加班费、年终考核奖、服装费等费用。</w:t>
      </w:r>
    </w:p>
    <w:p w:rsidR="004A7528" w:rsidRDefault="00112185">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2、中标供应商配置的设备，</w:t>
      </w:r>
      <w:r>
        <w:rPr>
          <w:rFonts w:ascii="宋体" w:hAnsi="宋体" w:cs="宋体" w:hint="eastAsia"/>
          <w:color w:val="000000" w:themeColor="text1"/>
          <w:kern w:val="0"/>
          <w:szCs w:val="21"/>
        </w:rPr>
        <w:t>由供应商自行购置或租赁</w:t>
      </w:r>
      <w:r>
        <w:rPr>
          <w:rFonts w:ascii="宋体" w:hAnsi="宋体" w:cs="宋体" w:hint="eastAsia"/>
          <w:color w:val="000000" w:themeColor="text1"/>
          <w:szCs w:val="21"/>
        </w:rPr>
        <w:t>，按年折旧报价，承担车辆年检、维修保养、保险（含采购人提供的车辆）（包括商业保险和强制保险，其中商业第三者责任险不得低于200万元）、油耗等费用。</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3、其他费用：清洁剂、保洁工具、管理费、利润、税金等费用。</w:t>
      </w:r>
    </w:p>
    <w:p w:rsidR="004A7528" w:rsidRDefault="00112185">
      <w:pPr>
        <w:spacing w:line="360" w:lineRule="auto"/>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（二）中标供应商人员年龄要求：</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1、10人，男性60周岁以下，女性50周岁以下；</w:t>
      </w:r>
    </w:p>
    <w:p w:rsidR="004A7528" w:rsidRDefault="00112185">
      <w:pPr>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szCs w:val="21"/>
        </w:rPr>
        <w:t>2、其他人员</w:t>
      </w:r>
      <w:r>
        <w:rPr>
          <w:rFonts w:ascii="宋体" w:hAnsi="宋体" w:cs="宋体" w:hint="eastAsia"/>
          <w:color w:val="000000" w:themeColor="text1"/>
          <w:kern w:val="0"/>
          <w:szCs w:val="21"/>
        </w:rPr>
        <w:t>年龄不超过70周岁。</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（三）中标放应规范用工，按实际运作进行报价，根据人员年龄段，按国家规定缴纳社保。</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（四）身体健康，敬岗爱业，服从管理，无不良嗜好。</w:t>
      </w:r>
    </w:p>
    <w:p w:rsidR="004A7528" w:rsidRDefault="00112185">
      <w:pPr>
        <w:spacing w:line="360" w:lineRule="auto"/>
        <w:ind w:firstLineChars="200" w:firstLine="422"/>
        <w:jc w:val="left"/>
        <w:rPr>
          <w:rFonts w:ascii="宋体" w:hAnsi="宋体" w:cs="宋体"/>
          <w:b/>
          <w:bCs/>
          <w:color w:val="000000" w:themeColor="text1"/>
          <w:szCs w:val="21"/>
        </w:rPr>
      </w:pPr>
      <w:r>
        <w:rPr>
          <w:rFonts w:ascii="宋体" w:hAnsi="宋体" w:cs="宋体" w:hint="eastAsia"/>
          <w:b/>
          <w:bCs/>
          <w:color w:val="000000" w:themeColor="text1"/>
          <w:szCs w:val="21"/>
        </w:rPr>
        <w:t>五、以桶换桶收运单位</w:t>
      </w:r>
      <w:r w:rsidR="00AA4F63">
        <w:rPr>
          <w:rFonts w:ascii="宋体" w:hAnsi="宋体" w:cs="宋体" w:hint="eastAsia"/>
          <w:b/>
          <w:bCs/>
          <w:color w:val="000000" w:themeColor="text1"/>
          <w:szCs w:val="21"/>
        </w:rPr>
        <w:t xml:space="preserve"> </w:t>
      </w:r>
    </w:p>
    <w:p w:rsidR="004A7528" w:rsidRDefault="00112185">
      <w:pPr>
        <w:widowControl/>
        <w:tabs>
          <w:tab w:val="left" w:pos="0"/>
          <w:tab w:val="left" w:pos="1260"/>
          <w:tab w:val="left" w:pos="1365"/>
        </w:tabs>
        <w:spacing w:line="440" w:lineRule="exact"/>
        <w:ind w:left="200" w:firstLineChars="200" w:firstLine="422"/>
        <w:jc w:val="center"/>
        <w:rPr>
          <w:rFonts w:ascii="宋体" w:hAnsi="宋体"/>
          <w:b/>
          <w:bCs/>
          <w:color w:val="000000" w:themeColor="text1"/>
          <w:kern w:val="0"/>
          <w:szCs w:val="21"/>
        </w:rPr>
      </w:pPr>
      <w:r>
        <w:rPr>
          <w:rFonts w:ascii="宋体" w:hAnsi="宋体" w:hint="eastAsia"/>
          <w:b/>
          <w:bCs/>
          <w:color w:val="000000" w:themeColor="text1"/>
          <w:kern w:val="0"/>
          <w:szCs w:val="21"/>
        </w:rPr>
        <w:t>（一）新浦镇</w:t>
      </w:r>
    </w:p>
    <w:tbl>
      <w:tblPr>
        <w:tblW w:w="9228" w:type="dxa"/>
        <w:jc w:val="center"/>
        <w:tblLayout w:type="fixed"/>
        <w:tblCellMar>
          <w:top w:w="15" w:type="dxa"/>
          <w:left w:w="15" w:type="dxa"/>
          <w:bottom w:w="15" w:type="dxa"/>
          <w:right w:w="15" w:type="dxa"/>
        </w:tblCellMar>
        <w:tblLook w:val="04A0" w:firstRow="1" w:lastRow="0" w:firstColumn="1" w:lastColumn="0" w:noHBand="0" w:noVBand="1"/>
      </w:tblPr>
      <w:tblGrid>
        <w:gridCol w:w="767"/>
        <w:gridCol w:w="3060"/>
        <w:gridCol w:w="1005"/>
        <w:gridCol w:w="765"/>
        <w:gridCol w:w="2614"/>
        <w:gridCol w:w="1017"/>
      </w:tblGrid>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序号</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单位名</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序号</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单位名</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桶数</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阳明快餐（水湘村）</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48</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下洋浦企业</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海浪塑料</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49</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雪君饭店</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普顺不锈钢</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50</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仟家易麦</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毅高电器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51</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吉旺隆超市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镇东直路幼儿园</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52</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大德福超市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朴锐环保</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53</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恒隆车业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久友电器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54</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奇龙车业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龚水福厂</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55</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顺亿电子</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新一广场</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56</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拓博公司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生鲜有约</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57</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杭州湾制冷科技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11</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亿雄电机</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58</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奔力水暖件厂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12</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宁波惠宝电器</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59</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韩电电器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lastRenderedPageBreak/>
              <w:t>13</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慈溪市浙永水表有限公司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60</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荷叶电器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14</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慈溪市欧卡特仪表有限公司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61</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科飞光电</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15</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慈溪市晶瑞工艺品有限公司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62</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喜客进出口有限公司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16</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基业五金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63</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慈溪市启气机械电气</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17</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神威精工机械有限公司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64</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新浦圣达金塑设备厂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18</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三北汽配</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65</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雅华玻璃</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19</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宁波舒尔美鞋业有限公司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66</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宁波神恩医疗科技</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20</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宁波宁蒸铝业有限公司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67</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银宏包装</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21</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佛教居士林</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68</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新浦达裕纺织制成品厂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22</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慈溪市伟视设备有限公司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69</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高桥加油站南岑生权</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23</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杭州湾毛绒制品有限公司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70</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宁波律凯电器有限公司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24</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博弘沐浴用品有限公司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71</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新一广场</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25</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宁波锦海汽车制动器</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72</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飞天工具厂</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26</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慈溪市诚宝纺织品有限公司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73</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宏迪汽车附件有限公司</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27</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宁波威克渔具有限公司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74</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爱普</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28</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宁波浪达电器有限公司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75</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国聪实业</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29</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慈溪市耀胜铝业有限公司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76</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华润万家</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8</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30</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慈溪市兴旺电器有限公司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77</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工三路1号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31</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永得利铜业制品有限公司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78</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工业路4号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32</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宁波东得净水科技有限公司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79</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工业路6号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33</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意卡特电器科技有限公司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80</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喜客对面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34</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宁波三超电力仪表厂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81</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美大（国聪对面）</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35</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慈溪市老公电器有限公司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82</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旺家车业</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36</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慈溪市流量器厂</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83</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心连心路16号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37</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恒美服饰</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84</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舒畅五金</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38</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飞龙节能科技有限公司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85</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工三路2号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39</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荣事达电器有限公司</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86</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工三路3号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40</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七塘老鲜</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87</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工三路5号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41</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KFC</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88</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心连心路376号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42</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壹加壹</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89</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工业路18号</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lastRenderedPageBreak/>
              <w:t>43</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镇东直路精品新公寓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90</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群英中心</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15</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44</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新胜公寓</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91</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卫尚电器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45</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环镇北路7号（冯菊）</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92</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振溪金属制品</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46</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通明五金</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93</w:t>
            </w:r>
          </w:p>
        </w:tc>
        <w:tc>
          <w:tcPr>
            <w:tcW w:w="2614"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szCs w:val="21"/>
              </w:rPr>
            </w:pPr>
            <w:r>
              <w:rPr>
                <w:rFonts w:ascii="宋体" w:hAnsi="宋体" w:cs="宋体" w:hint="eastAsia"/>
                <w:color w:val="000000" w:themeColor="text1"/>
                <w:szCs w:val="21"/>
              </w:rPr>
              <w:t>易诺电器</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r>
      <w:tr w:rsidR="004A7528">
        <w:trPr>
          <w:trHeight w:val="20"/>
          <w:jc w:val="center"/>
        </w:trPr>
        <w:tc>
          <w:tcPr>
            <w:tcW w:w="76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47</w:t>
            </w:r>
          </w:p>
        </w:tc>
        <w:tc>
          <w:tcPr>
            <w:tcW w:w="306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老保洁厂五塘江路308号</w:t>
            </w:r>
          </w:p>
        </w:tc>
        <w:tc>
          <w:tcPr>
            <w:tcW w:w="100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w:t>
            </w:r>
          </w:p>
        </w:tc>
        <w:tc>
          <w:tcPr>
            <w:tcW w:w="3379" w:type="dxa"/>
            <w:gridSpan w:val="2"/>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szCs w:val="21"/>
              </w:rPr>
              <w:t>总数</w:t>
            </w:r>
          </w:p>
        </w:tc>
        <w:tc>
          <w:tcPr>
            <w:tcW w:w="1017"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162</w:t>
            </w:r>
          </w:p>
        </w:tc>
      </w:tr>
    </w:tbl>
    <w:p w:rsidR="004A7528" w:rsidRDefault="004A7528">
      <w:pPr>
        <w:widowControl/>
        <w:tabs>
          <w:tab w:val="left" w:pos="0"/>
          <w:tab w:val="left" w:pos="1260"/>
          <w:tab w:val="left" w:pos="1365"/>
        </w:tabs>
        <w:spacing w:line="440" w:lineRule="exact"/>
        <w:ind w:left="200" w:firstLineChars="200" w:firstLine="420"/>
        <w:jc w:val="center"/>
        <w:rPr>
          <w:rFonts w:ascii="宋体" w:hAnsi="宋体" w:cs="宋体"/>
          <w:color w:val="000000" w:themeColor="text1"/>
          <w:kern w:val="0"/>
          <w:szCs w:val="21"/>
        </w:rPr>
      </w:pPr>
    </w:p>
    <w:p w:rsidR="004A7528" w:rsidRDefault="00112185">
      <w:pPr>
        <w:widowControl/>
        <w:tabs>
          <w:tab w:val="left" w:pos="0"/>
          <w:tab w:val="left" w:pos="1260"/>
          <w:tab w:val="left" w:pos="1365"/>
        </w:tabs>
        <w:spacing w:line="440" w:lineRule="exact"/>
        <w:ind w:left="200" w:firstLineChars="200" w:firstLine="422"/>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（二）新浦镇</w:t>
      </w:r>
    </w:p>
    <w:tbl>
      <w:tblPr>
        <w:tblW w:w="9150" w:type="dxa"/>
        <w:jc w:val="center"/>
        <w:tblLayout w:type="fixed"/>
        <w:tblCellMar>
          <w:top w:w="15" w:type="dxa"/>
          <w:left w:w="15" w:type="dxa"/>
          <w:bottom w:w="15" w:type="dxa"/>
          <w:right w:w="15" w:type="dxa"/>
        </w:tblCellMar>
        <w:tblLook w:val="04A0" w:firstRow="1" w:lastRow="0" w:firstColumn="1" w:lastColumn="0" w:noHBand="0" w:noVBand="1"/>
      </w:tblPr>
      <w:tblGrid>
        <w:gridCol w:w="782"/>
        <w:gridCol w:w="2998"/>
        <w:gridCol w:w="975"/>
        <w:gridCol w:w="765"/>
        <w:gridCol w:w="2610"/>
        <w:gridCol w:w="1020"/>
      </w:tblGrid>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序号</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单位名</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桶数</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序号</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单位名</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桶数</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兴华电子</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35</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天越电器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新艺模具塑料厂</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36</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泽众机械</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环华勘探装备器材</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37</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欧雅洁具</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格式汽车零部件</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38</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奇贵电器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陈明剑</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39</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易来客</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浙江舒帝</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40</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东北菜馆</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7</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简尚电器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41</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泽锋电器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8</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轻飞特操纵索</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42</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浙水工业园区</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9</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金牛车业（徐孟平）</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43</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浙水铜业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10</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库邦电器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 xml:space="preserve">44 </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鑫妍铜业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11</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西工业区早餐摊位</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45</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智郎电器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12</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荣仁电器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46</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再兴厨具</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13</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华荣探针</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47</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景诚环保科技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14</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金海仪表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48</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米歇尔电器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15</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飞天电子科技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49</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锦久铜业</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16</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金龙车辆配件厂</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50</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健辉电器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17</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更新电器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51</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胜北织毯厂</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18</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健辉电器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52</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泰士特电器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19</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东方电镀</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53</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万博密封公司</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20</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诚亿科技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54</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鸿锦化纤</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21</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东驰开关</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55</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夕阳红电子</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22</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中肯车业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56</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西工业区货物托运站</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lastRenderedPageBreak/>
              <w:t>23</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盛畅电器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57</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托运北京线</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24</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威希五金配件</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58</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名门庄园</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15</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25</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德斯纺织机械</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59</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家家乐电器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26</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普尔友电器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60</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世和新能源科技</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27</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给力电器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61</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宏优电器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28</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长荣环保</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62</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摩尔电器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29</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镭邦电机科技</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63</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宝顺电器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30</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再盈电器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64</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人弘电器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31</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康迪车业</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65</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迈得维电器</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32</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瑞风纸箱</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66</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宏伟建材</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33</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克里斯金属</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67</w:t>
            </w:r>
          </w:p>
        </w:tc>
        <w:tc>
          <w:tcPr>
            <w:tcW w:w="261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新浦服务区</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20</w:t>
            </w:r>
          </w:p>
        </w:tc>
      </w:tr>
      <w:tr w:rsidR="004A7528">
        <w:trPr>
          <w:trHeight w:val="20"/>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34</w:t>
            </w:r>
          </w:p>
        </w:tc>
        <w:tc>
          <w:tcPr>
            <w:tcW w:w="2998"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吉尼电器</w:t>
            </w:r>
          </w:p>
        </w:tc>
        <w:tc>
          <w:tcPr>
            <w:tcW w:w="975"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6</w:t>
            </w:r>
          </w:p>
        </w:tc>
        <w:tc>
          <w:tcPr>
            <w:tcW w:w="3375" w:type="dxa"/>
            <w:gridSpan w:val="2"/>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总数</w:t>
            </w:r>
          </w:p>
        </w:tc>
        <w:tc>
          <w:tcPr>
            <w:tcW w:w="1020" w:type="dxa"/>
            <w:tcBorders>
              <w:top w:val="single" w:sz="4" w:space="0" w:color="000000"/>
              <w:left w:val="single" w:sz="4" w:space="0" w:color="000000"/>
              <w:bottom w:val="single" w:sz="4" w:space="0" w:color="000000"/>
              <w:right w:val="single" w:sz="4" w:space="0" w:color="000000"/>
            </w:tcBorders>
            <w:vAlign w:val="center"/>
          </w:tcPr>
          <w:p w:rsidR="004A7528" w:rsidRDefault="00112185">
            <w:pPr>
              <w:widowControl/>
              <w:spacing w:line="440" w:lineRule="exact"/>
              <w:jc w:val="center"/>
              <w:textAlignment w:val="bottom"/>
              <w:rPr>
                <w:rFonts w:ascii="宋体" w:hAnsi="宋体" w:cs="宋体"/>
                <w:color w:val="000000" w:themeColor="text1"/>
                <w:szCs w:val="21"/>
              </w:rPr>
            </w:pPr>
            <w:r>
              <w:rPr>
                <w:rFonts w:ascii="宋体" w:hAnsi="宋体" w:cs="宋体" w:hint="eastAsia"/>
                <w:color w:val="000000" w:themeColor="text1"/>
                <w:szCs w:val="21"/>
              </w:rPr>
              <w:t>118</w:t>
            </w:r>
          </w:p>
        </w:tc>
      </w:tr>
    </w:tbl>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六、以桶换桶垃圾收运工作职责及要求</w:t>
      </w:r>
    </w:p>
    <w:p w:rsidR="004A7528" w:rsidRDefault="00112185">
      <w:pPr>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管理员、驾驶员、洗桶工等人员按需配足配齐，按时到岗到位，同时须将人员名单及变动情况及时上报环卫站，环卫站负责监督场地具体工作运营情况。</w:t>
      </w:r>
    </w:p>
    <w:p w:rsidR="004A7528" w:rsidRDefault="00112185">
      <w:pPr>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开发智慧环卫管理系统+硬件设备，实时更新后台数据，互联网+智慧收运与管理，通过互联网+建设兼具垃圾分类与再生资源回收功能的交投点和相互衔接的物流体系,实现用户、垃圾分类投放、垃圾桶称重检测,分类收运物流全信息链接。</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2、提供以桶换桶工作人员名单和联系电话号码，人员有变化应及时提供新名册，工作人员按采购文件配备到位；工作人员要按规定着装，做到规范整洁，穿戴反光安全标志的服装，严格遵守环卫所及中转站管理制度。</w:t>
      </w:r>
    </w:p>
    <w:p w:rsidR="004A7528" w:rsidRDefault="00112185">
      <w:pPr>
        <w:adjustRightInd w:val="0"/>
        <w:snapToGrid w:val="0"/>
        <w:spacing w:line="440" w:lineRule="exact"/>
        <w:ind w:firstLine="420"/>
        <w:rPr>
          <w:rFonts w:ascii="宋体" w:hAnsi="宋体" w:cs="宋体"/>
          <w:color w:val="000000" w:themeColor="text1"/>
          <w:szCs w:val="21"/>
          <w:u w:val="single"/>
        </w:rPr>
      </w:pPr>
      <w:r>
        <w:rPr>
          <w:rFonts w:ascii="宋体" w:hAnsi="宋体" w:cs="宋体" w:hint="eastAsia"/>
          <w:color w:val="000000" w:themeColor="text1"/>
          <w:szCs w:val="21"/>
        </w:rPr>
        <w:t>3、每一个点位垃圾桶每天至少清运一次，重点路段重点时段要增加清运次数，确保垃圾桶不满溢。回收的厨余垃圾单独清运指定位置，其他收回的桶装垃圾首先倾倒至垃圾压缩车。</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4、按照垃圾分类要求，做好垃圾桶的分类摆放和分类运输。有围栏的须把桶放入围栏并且桶背朝里，区分颜色摆放。无围栏的须把桶区分颜色并拢摆放，且桶背朝里，日常作业规范，无“混装”、“混收”、“混运”现象。</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5、配合做好清洗场地垃圾分类宣传氛围的布置，确保清洗场地干净整洁。</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6、配合做好清洗场地内再生资源可回收物暂存点和有害垃圾存储点的日常维护管理工作。</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7、配合做好村级垃圾分类投放知识的培训和督导工作。</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8、以桶换桶作业过程中不得发生超载、吊挂、飘洒、滴漏、随意停放影响交通等现象。</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9、垃圾倾倒要规范合理，轻拿轻放，严禁脚踢踹、抛、扔、摔等有损垃圾桶的行为。确保垃圾桶部件齐全、不破不漏，及时更换更新破桶。</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lastRenderedPageBreak/>
        <w:t>10、垃圾桶清洗要干净彻底，对桶口、桶盖把手、桶外表面等重点部位要重点擦拭清洗，确保垃圾桶外观光洁内部整洁，清洗后的垃圾桶按照标识分类堆放。</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11、管理维护好垃圾桶收集冲洗场地，做到场地干净整洁，无垃圾堆积。重点部位安装好监控摄像头，并配备30天以上录像保存。</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12、以桶换桶车驾驶员要爱惜车辆，保持车辆状态良好，每天收车前做好车辆外表、车后厢、升降板等装置的保洁清洗工作，保持车辆及附属装置干净光洁。</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13、以桶换桶车做到安全驾驶，严禁私自用于其它途径，如因保养维修年检不到位造成损失由中标方承担。</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14、垃圾桶布桶总数5%内上下浮动的，费用不变。如遇到上级部门各类检查必须积极配合，应无条件服从。</w:t>
      </w:r>
    </w:p>
    <w:p w:rsidR="004A7528" w:rsidRDefault="00112185">
      <w:pPr>
        <w:adjustRightInd w:val="0"/>
        <w:snapToGrid w:val="0"/>
        <w:spacing w:line="440" w:lineRule="exact"/>
        <w:ind w:firstLine="420"/>
        <w:rPr>
          <w:rFonts w:ascii="宋体" w:hAnsi="宋体" w:cs="宋体"/>
          <w:b/>
          <w:bCs/>
          <w:color w:val="000000" w:themeColor="text1"/>
          <w:szCs w:val="21"/>
        </w:rPr>
      </w:pPr>
      <w:r>
        <w:rPr>
          <w:rFonts w:ascii="宋体" w:hAnsi="宋体" w:cs="宋体" w:hint="eastAsia"/>
          <w:b/>
          <w:bCs/>
          <w:color w:val="000000" w:themeColor="text1"/>
          <w:szCs w:val="21"/>
        </w:rPr>
        <w:t>七、以桶换桶管理工作要求</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1、必须统一制服、着装整洁，不准混装，按要求佩戴帽子。</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2、做好管理范围内的秩序、消防、治安、安全、巡逻等各项管理工作。</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3、做好管理范围内的各类建（构）筑物和附属设施遭受人为破坏、损伤的防范工作。</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4、及时制止偷盗、破坏公共设施的行为。</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5、车辆管理：维持好入口处的进出车辆和停车秩序；经许可进入垃圾中转站的机动车或非机动车行驶速度不得超过10公里/小时；严禁未经许可的机动车和非机动车不得进入中转站；车辆应在指定的停车地点有序停放。</w:t>
      </w:r>
    </w:p>
    <w:p w:rsidR="004A7528" w:rsidRDefault="00112185">
      <w:pPr>
        <w:adjustRightInd w:val="0"/>
        <w:snapToGrid w:val="0"/>
        <w:spacing w:line="440" w:lineRule="exact"/>
        <w:ind w:firstLine="420"/>
        <w:rPr>
          <w:rFonts w:ascii="宋体" w:hAnsi="宋体" w:cs="宋体"/>
          <w:color w:val="000000" w:themeColor="text1"/>
          <w:szCs w:val="21"/>
        </w:rPr>
      </w:pPr>
      <w:r>
        <w:rPr>
          <w:rFonts w:ascii="宋体" w:hAnsi="宋体" w:cs="宋体" w:hint="eastAsia"/>
          <w:color w:val="000000" w:themeColor="text1"/>
          <w:szCs w:val="21"/>
        </w:rPr>
        <w:t>6、每年安排不少于2次交通、作业等方面安全教育学习，学习台账纪录交招标方备案。</w:t>
      </w:r>
    </w:p>
    <w:p w:rsidR="004A7528" w:rsidRDefault="00112185">
      <w:pPr>
        <w:widowControl/>
        <w:tabs>
          <w:tab w:val="left" w:pos="0"/>
          <w:tab w:val="left" w:pos="1260"/>
          <w:tab w:val="left" w:pos="1365"/>
        </w:tabs>
        <w:spacing w:line="440" w:lineRule="exact"/>
        <w:ind w:left="200" w:firstLineChars="100" w:firstLine="211"/>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八、压缩车的操作及转运工作要求</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（一）服务要求：</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1、压缩式垃圾中转站操作员及车辆驾驶员必须考核通过，并经岗前培训方可上岗，严禁无证上岗操作。</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2、驾驶人员身体健康，身体素质好，服从管理人员指挥。</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3、每日工作结束后，必须将各自保管的车辆停放在指定场所，中标方</w:t>
      </w:r>
      <w:r>
        <w:rPr>
          <w:rFonts w:ascii="宋体" w:hAnsi="宋体" w:cs="宋体"/>
          <w:color w:val="000000" w:themeColor="text1"/>
          <w:kern w:val="0"/>
          <w:szCs w:val="21"/>
        </w:rPr>
        <w:t>在服务过程中所发生的各类人员、设施安全责任事故，均由</w:t>
      </w:r>
      <w:r>
        <w:rPr>
          <w:rFonts w:ascii="宋体" w:hAnsi="宋体" w:cs="宋体" w:hint="eastAsia"/>
          <w:color w:val="000000" w:themeColor="text1"/>
          <w:kern w:val="0"/>
          <w:szCs w:val="21"/>
        </w:rPr>
        <w:t>中标方</w:t>
      </w:r>
      <w:r>
        <w:rPr>
          <w:rFonts w:ascii="宋体" w:hAnsi="宋体" w:cs="宋体"/>
          <w:color w:val="000000" w:themeColor="text1"/>
          <w:kern w:val="0"/>
          <w:szCs w:val="21"/>
        </w:rPr>
        <w:t>自行承担所有责任</w:t>
      </w:r>
      <w:r>
        <w:rPr>
          <w:rFonts w:ascii="宋体" w:hAnsi="宋体" w:cs="宋体" w:hint="eastAsia"/>
          <w:color w:val="000000" w:themeColor="text1"/>
          <w:kern w:val="0"/>
          <w:szCs w:val="21"/>
        </w:rPr>
        <w:t>。</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4、垃圾中转站的垃圾必须每天日产日清，清运期间清扫落在地面上的垃圾并装回垃圾压缩车内，期间如垃圾较多影响垃圾存放时，应及时清运。</w:t>
      </w:r>
    </w:p>
    <w:p w:rsidR="004A7528" w:rsidRDefault="00112185">
      <w:pPr>
        <w:widowControl/>
        <w:tabs>
          <w:tab w:val="left" w:pos="0"/>
          <w:tab w:val="left" w:pos="1260"/>
          <w:tab w:val="left" w:pos="1365"/>
        </w:tabs>
        <w:spacing w:line="44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（二）服务效率：</w:t>
      </w:r>
    </w:p>
    <w:p w:rsidR="004A7528" w:rsidRDefault="00112185">
      <w:pPr>
        <w:widowControl/>
        <w:tabs>
          <w:tab w:val="left" w:pos="0"/>
          <w:tab w:val="left" w:pos="1260"/>
          <w:tab w:val="left" w:pos="1365"/>
        </w:tabs>
        <w:spacing w:line="440" w:lineRule="exact"/>
        <w:ind w:left="200"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1、垃圾应日产日清，不得隔夜。</w:t>
      </w:r>
    </w:p>
    <w:p w:rsidR="004A7528" w:rsidRDefault="00112185">
      <w:pPr>
        <w:widowControl/>
        <w:tabs>
          <w:tab w:val="left" w:pos="0"/>
          <w:tab w:val="left" w:pos="1260"/>
          <w:tab w:val="left" w:pos="1365"/>
        </w:tabs>
        <w:spacing w:line="440" w:lineRule="exact"/>
        <w:ind w:leftChars="228" w:left="479"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2、车辆全密封装运，运输过程中无滴、漏、洒及异味外泄等现象。</w:t>
      </w:r>
    </w:p>
    <w:p w:rsidR="004A7528" w:rsidRDefault="00112185">
      <w:pPr>
        <w:widowControl/>
        <w:tabs>
          <w:tab w:val="left" w:pos="0"/>
          <w:tab w:val="left" w:pos="1260"/>
          <w:tab w:val="left" w:pos="1365"/>
        </w:tabs>
        <w:spacing w:line="440" w:lineRule="exact"/>
        <w:ind w:left="200" w:firstLineChars="200" w:firstLine="420"/>
        <w:jc w:val="left"/>
        <w:rPr>
          <w:rFonts w:eastAsia="方正书宋简体"/>
          <w:color w:val="000000" w:themeColor="text1"/>
          <w:kern w:val="0"/>
          <w:szCs w:val="21"/>
        </w:rPr>
      </w:pPr>
      <w:r>
        <w:rPr>
          <w:rFonts w:ascii="宋体" w:hAnsi="宋体" w:cs="宋体" w:hint="eastAsia"/>
          <w:color w:val="000000" w:themeColor="text1"/>
          <w:kern w:val="0"/>
          <w:szCs w:val="21"/>
        </w:rPr>
        <w:t>3、因实际垃圾量比往日骤增或发生其它特殊原因，运力不能满足实际需求时，中标方应配合招标方增加运输车辆和服务人员的要求，并在招标方限定的时限内及时组织人力和物力。</w:t>
      </w:r>
    </w:p>
    <w:p w:rsidR="004A7528" w:rsidRDefault="00112185">
      <w:pPr>
        <w:spacing w:line="372"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lastRenderedPageBreak/>
        <w:t>九、其他各项服务要求</w:t>
      </w:r>
    </w:p>
    <w:p w:rsidR="004A7528" w:rsidRDefault="00112185">
      <w:pPr>
        <w:spacing w:line="37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1、要求车辆外观整洁无渗漏。</w:t>
      </w:r>
    </w:p>
    <w:p w:rsidR="004A7528" w:rsidRDefault="00112185">
      <w:pPr>
        <w:spacing w:line="37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中标方要制订用工计划和加强劳动用工管理，必须符合劳动法等法律法规及慈溪市相关政策规定的要求，与员工签订正规的劳动合同，负责支付上岗人员的工资、津贴、社会保险及根据国家规定应支付的各项费用。承担培训费用，如果招标方根据实际情况需要增加或减少人员，则按投标文件的标准支付或扣除相应费用。</w:t>
      </w:r>
    </w:p>
    <w:p w:rsidR="004A7528" w:rsidRDefault="00112185">
      <w:pPr>
        <w:spacing w:line="37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3、所有配置人员的劳动关系、工作安排、工作事故和一切意外伤害都与招标方无涉。</w:t>
      </w:r>
    </w:p>
    <w:p w:rsidR="004A7528" w:rsidRDefault="00112185">
      <w:pPr>
        <w:spacing w:line="37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4、提供车辆工作人员名单和联系电话号码，人员有变化应及时补足并提供新名册。</w:t>
      </w:r>
    </w:p>
    <w:p w:rsidR="004A7528" w:rsidRDefault="00112185">
      <w:pPr>
        <w:spacing w:line="372"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5、中标方如有需要自行组织现场踏勘，以充分了解项目实施位置、设备设施情况、周边情况及任何其他足以影响报价的情况，任何因忽视或误解现场情况而导致的索赔将不予受理。</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6、中标方要正确对待《劳动法》的有关规定，用工形式可按企业自招自聘，劳务输送派遣等方式，以合法合规模式进行，给予劳动者有关保险和业务培训，各配置人员名单在合同续签，人员进场后一周内上报镇环卫站。</w:t>
      </w:r>
    </w:p>
    <w:p w:rsidR="004A7528" w:rsidRDefault="004A7528">
      <w:pPr>
        <w:widowControl/>
        <w:autoSpaceDN w:val="0"/>
        <w:adjustRightInd w:val="0"/>
        <w:snapToGrid w:val="0"/>
        <w:spacing w:line="440" w:lineRule="exact"/>
        <w:ind w:firstLineChars="200" w:firstLine="420"/>
        <w:rPr>
          <w:rFonts w:ascii="宋体" w:hAnsi="宋体" w:cs="宋体"/>
          <w:color w:val="000000" w:themeColor="text1"/>
          <w:kern w:val="0"/>
          <w:szCs w:val="21"/>
        </w:rPr>
      </w:pPr>
    </w:p>
    <w:p w:rsidR="004A7528" w:rsidRDefault="004A7528">
      <w:pPr>
        <w:widowControl/>
        <w:autoSpaceDN w:val="0"/>
        <w:adjustRightInd w:val="0"/>
        <w:snapToGrid w:val="0"/>
        <w:spacing w:line="440" w:lineRule="exact"/>
        <w:ind w:firstLineChars="200" w:firstLine="420"/>
        <w:rPr>
          <w:rFonts w:ascii="宋体" w:hAnsi="宋体" w:cs="宋体"/>
          <w:color w:val="000000" w:themeColor="text1"/>
          <w:kern w:val="0"/>
          <w:szCs w:val="21"/>
        </w:rPr>
      </w:pPr>
    </w:p>
    <w:p w:rsidR="004A7528" w:rsidRDefault="00112185">
      <w:pPr>
        <w:numPr>
          <w:ilvl w:val="0"/>
          <w:numId w:val="6"/>
        </w:numPr>
        <w:shd w:val="clear" w:color="auto" w:fill="FFFFFF"/>
        <w:spacing w:line="400" w:lineRule="atLeast"/>
        <w:jc w:val="center"/>
        <w:rPr>
          <w:rFonts w:ascii="宋体" w:hAnsi="宋体" w:cs="宋体"/>
          <w:b/>
          <w:bCs/>
          <w:color w:val="000000" w:themeColor="text1"/>
          <w:szCs w:val="21"/>
        </w:rPr>
      </w:pPr>
      <w:r>
        <w:rPr>
          <w:rFonts w:ascii="宋体" w:hAnsi="宋体" w:cs="宋体" w:hint="eastAsia"/>
          <w:b/>
          <w:bCs/>
          <w:color w:val="000000" w:themeColor="text1"/>
          <w:szCs w:val="21"/>
        </w:rPr>
        <w:t xml:space="preserve"> 中转站管理招标内容及服务要求</w:t>
      </w:r>
    </w:p>
    <w:p w:rsidR="004A7528" w:rsidRDefault="00112185">
      <w:pPr>
        <w:widowControl/>
        <w:numPr>
          <w:ilvl w:val="0"/>
          <w:numId w:val="8"/>
        </w:numPr>
        <w:autoSpaceDN w:val="0"/>
        <w:adjustRightInd w:val="0"/>
        <w:snapToGrid w:val="0"/>
        <w:spacing w:line="440" w:lineRule="exact"/>
        <w:ind w:firstLineChars="200" w:firstLine="422"/>
        <w:rPr>
          <w:rFonts w:ascii="宋体" w:hAnsi="宋体"/>
          <w:b/>
          <w:bCs/>
          <w:color w:val="000000" w:themeColor="text1"/>
          <w:kern w:val="0"/>
          <w:szCs w:val="21"/>
        </w:rPr>
      </w:pPr>
      <w:r>
        <w:rPr>
          <w:rFonts w:ascii="宋体" w:hAnsi="宋体" w:hint="eastAsia"/>
          <w:b/>
          <w:bCs/>
          <w:color w:val="000000" w:themeColor="text1"/>
          <w:kern w:val="0"/>
          <w:szCs w:val="21"/>
        </w:rPr>
        <w:t>中转站日常运营服务</w:t>
      </w:r>
    </w:p>
    <w:p w:rsidR="004A7528" w:rsidRDefault="00112185">
      <w:pPr>
        <w:widowControl/>
        <w:autoSpaceDN w:val="0"/>
        <w:adjustRightInd w:val="0"/>
        <w:snapToGrid w:val="0"/>
        <w:spacing w:line="440" w:lineRule="exact"/>
        <w:ind w:firstLineChars="200" w:firstLine="420"/>
        <w:rPr>
          <w:rFonts w:ascii="宋体" w:hAnsi="宋体"/>
          <w:color w:val="000000" w:themeColor="text1"/>
          <w:kern w:val="0"/>
          <w:szCs w:val="21"/>
        </w:rPr>
      </w:pPr>
      <w:r>
        <w:rPr>
          <w:rFonts w:ascii="宋体" w:hAnsi="宋体" w:hint="eastAsia"/>
          <w:color w:val="000000" w:themeColor="text1"/>
          <w:kern w:val="0"/>
          <w:szCs w:val="21"/>
        </w:rPr>
        <w:t>负责运营新浦镇1个垃圾中转站，完成新浦镇垃圾的压块中转。要求能熟练掌握压机的操作，完成其它垃圾的压块，安全操作。</w:t>
      </w:r>
    </w:p>
    <w:p w:rsidR="004A7528" w:rsidRDefault="00112185">
      <w:pPr>
        <w:widowControl/>
        <w:numPr>
          <w:ilvl w:val="0"/>
          <w:numId w:val="8"/>
        </w:numPr>
        <w:autoSpaceDN w:val="0"/>
        <w:adjustRightInd w:val="0"/>
        <w:snapToGrid w:val="0"/>
        <w:spacing w:line="440" w:lineRule="exact"/>
        <w:ind w:firstLineChars="200" w:firstLine="422"/>
        <w:rPr>
          <w:rFonts w:ascii="宋体" w:hAnsi="宋体" w:cs="宋体"/>
          <w:color w:val="000000" w:themeColor="text1"/>
          <w:kern w:val="0"/>
          <w:szCs w:val="21"/>
        </w:rPr>
      </w:pPr>
      <w:r>
        <w:rPr>
          <w:rFonts w:ascii="宋体" w:hAnsi="宋体" w:cs="宋体" w:hint="eastAsia"/>
          <w:b/>
          <w:bCs/>
          <w:color w:val="000000" w:themeColor="text1"/>
          <w:kern w:val="0"/>
          <w:szCs w:val="21"/>
        </w:rPr>
        <w:t>人员管理配置要求（总人数不得少于2人）</w:t>
      </w:r>
    </w:p>
    <w:p w:rsidR="004A7528" w:rsidRDefault="00112185">
      <w:pPr>
        <w:widowControl/>
        <w:numPr>
          <w:ilvl w:val="0"/>
          <w:numId w:val="9"/>
        </w:numPr>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操作人员：不得少于2人（由中标供应商自行配置）</w:t>
      </w:r>
    </w:p>
    <w:p w:rsidR="004A7528" w:rsidRDefault="00112185">
      <w:pPr>
        <w:spacing w:line="360" w:lineRule="auto"/>
        <w:ind w:firstLineChars="200" w:firstLine="422"/>
        <w:jc w:val="left"/>
        <w:rPr>
          <w:rFonts w:ascii="宋体" w:hAnsi="宋体" w:cs="宋体"/>
          <w:color w:val="000000" w:themeColor="text1"/>
          <w:szCs w:val="21"/>
        </w:rPr>
      </w:pPr>
      <w:r>
        <w:rPr>
          <w:rFonts w:ascii="宋体" w:hAnsi="宋体" w:cs="宋体" w:hint="eastAsia"/>
          <w:b/>
          <w:bCs/>
          <w:color w:val="000000" w:themeColor="text1"/>
          <w:szCs w:val="21"/>
        </w:rPr>
        <w:t>（二）中标供应商人员年龄要求：</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1、2人，男性60周岁以下，女性50周岁以下；</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（三）中标放应规范用工，按实际运作进行报价，根据人员年龄段，按国家规定缴纳社保。</w:t>
      </w:r>
    </w:p>
    <w:p w:rsidR="004A7528" w:rsidRDefault="00112185">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（四）身体健康，敬岗爱业，服从管理，无不良嗜好。</w:t>
      </w:r>
    </w:p>
    <w:p w:rsidR="004A7528" w:rsidRDefault="00112185">
      <w:pPr>
        <w:widowControl/>
        <w:numPr>
          <w:ilvl w:val="0"/>
          <w:numId w:val="8"/>
        </w:numPr>
        <w:autoSpaceDN w:val="0"/>
        <w:adjustRightInd w:val="0"/>
        <w:snapToGrid w:val="0"/>
        <w:spacing w:line="440" w:lineRule="exact"/>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中转站其他费用</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1、招标方承担基站（中转站）维护费：建筑物、基站改造升级、管网、设备维修等费用。</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2、中标方承担环卫站清污、除臭、污水外运费用。</w:t>
      </w:r>
    </w:p>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lastRenderedPageBreak/>
        <w:t>四、垃圾中转站工作</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 压块机的使用和保管必须责任到人，专人、专用、专管。使用人员上岗前，必须熟练掌握和学习压块机的性能、型号、核实工作效率和使用方法及出现各种问题能及时排除。</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2、操作人员必须按标准规范进行操作，要把安全放在第一位，操作人员必须穿工作衣，爱护设备，经常进行维护、清洗，最大限度地发挥该产品的用途。</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3、严格按照安全操作程序进行装卸作业，作业时其中装置边严禁人员、车辆通行。</w:t>
      </w:r>
      <w:r>
        <w:rPr>
          <w:rFonts w:ascii="宋体" w:hAnsi="宋体" w:cs="宋体" w:hint="eastAsia"/>
          <w:color w:val="000000" w:themeColor="text1"/>
          <w:kern w:val="0"/>
          <w:szCs w:val="21"/>
        </w:rPr>
        <w:br/>
        <w:t xml:space="preserve">   4、垃圾箱满后，负责盖好箱盖，清扫箱面。</w:t>
      </w:r>
      <w:r>
        <w:rPr>
          <w:rFonts w:ascii="宋体" w:hAnsi="宋体" w:cs="宋体" w:hint="eastAsia"/>
          <w:color w:val="000000" w:themeColor="text1"/>
          <w:kern w:val="0"/>
          <w:szCs w:val="21"/>
        </w:rPr>
        <w:br/>
        <w:t xml:space="preserve">   5、设备操作人员、清运人员配合互助，做好垃圾中转站工作日志记录工作。</w:t>
      </w:r>
      <w:r>
        <w:rPr>
          <w:rFonts w:ascii="宋体" w:hAnsi="宋体" w:cs="宋体" w:hint="eastAsia"/>
          <w:color w:val="000000" w:themeColor="text1"/>
          <w:kern w:val="0"/>
          <w:szCs w:val="21"/>
        </w:rPr>
        <w:br/>
        <w:t xml:space="preserve">   6、未经允许，新浦镇外单位垃圾不得接受。严禁建筑垃圾倒入集装箱。</w:t>
      </w:r>
      <w:r>
        <w:rPr>
          <w:rFonts w:ascii="宋体" w:hAnsi="宋体" w:cs="宋体" w:hint="eastAsia"/>
          <w:color w:val="000000" w:themeColor="text1"/>
          <w:kern w:val="0"/>
          <w:szCs w:val="21"/>
        </w:rPr>
        <w:br/>
        <w:t xml:space="preserve">   7、经常检查、养护、维修设备，及时排除隐患。</w:t>
      </w:r>
      <w:r>
        <w:rPr>
          <w:rFonts w:ascii="宋体" w:hAnsi="宋体" w:cs="宋体" w:hint="eastAsia"/>
          <w:color w:val="000000" w:themeColor="text1"/>
          <w:kern w:val="0"/>
          <w:szCs w:val="21"/>
        </w:rPr>
        <w:br/>
        <w:t xml:space="preserve">   8、及时清理垃圾箱坑底污水垃圾，保持起重设备，垃圾桶，中转站内外干净整洁。</w:t>
      </w:r>
    </w:p>
    <w:p w:rsidR="004A7528" w:rsidRDefault="00112185">
      <w:pPr>
        <w:widowControl/>
        <w:autoSpaceDN w:val="0"/>
        <w:adjustRightInd w:val="0"/>
        <w:snapToGrid w:val="0"/>
        <w:spacing w:line="440" w:lineRule="exact"/>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五、其他要求</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1、中标方要制订用工计划和加强劳动用工管理，与员工签订劳动合同。</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2、中标方应确保中转站安全操作，环境卫生干净、整洁。</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中标方要正确对待《劳动法》的有关规定，用工形式可按企业自招自聘，劳务输送派遣等方式，以合法合规模式进行，给予劳动者有关保险和业务培训，各配置人员名单在合同续签，人员进场后一周内上报镇环卫站。</w:t>
      </w: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jc w:val="center"/>
        <w:rPr>
          <w:rFonts w:ascii="宋体" w:hAnsi="宋体" w:cs="宋体"/>
          <w:b/>
          <w:bCs/>
          <w:color w:val="000000" w:themeColor="text1"/>
          <w:szCs w:val="21"/>
        </w:rPr>
      </w:pPr>
    </w:p>
    <w:p w:rsidR="004A7528" w:rsidRDefault="004A7528">
      <w:pPr>
        <w:shd w:val="clear" w:color="auto" w:fill="FFFFFF"/>
        <w:spacing w:line="440" w:lineRule="exact"/>
        <w:rPr>
          <w:rFonts w:ascii="宋体" w:hAnsi="宋体" w:cs="宋体"/>
          <w:b/>
          <w:bCs/>
          <w:color w:val="000000" w:themeColor="text1"/>
          <w:szCs w:val="21"/>
        </w:rPr>
      </w:pPr>
    </w:p>
    <w:p w:rsidR="004A7528" w:rsidRDefault="00112185">
      <w:pPr>
        <w:numPr>
          <w:ilvl w:val="0"/>
          <w:numId w:val="6"/>
        </w:numPr>
        <w:shd w:val="clear" w:color="auto" w:fill="FFFFFF"/>
        <w:spacing w:line="440" w:lineRule="exact"/>
        <w:jc w:val="center"/>
        <w:rPr>
          <w:rFonts w:ascii="宋体" w:hAnsi="宋体" w:cs="宋体"/>
          <w:b/>
          <w:bCs/>
          <w:color w:val="000000" w:themeColor="text1"/>
          <w:szCs w:val="21"/>
        </w:rPr>
      </w:pPr>
      <w:r>
        <w:rPr>
          <w:rFonts w:ascii="宋体" w:hAnsi="宋体" w:cs="宋体" w:hint="eastAsia"/>
          <w:b/>
          <w:bCs/>
          <w:color w:val="000000" w:themeColor="text1"/>
          <w:szCs w:val="21"/>
        </w:rPr>
        <w:t>商铺上门收集及垃圾分类招标内容及服务要求</w:t>
      </w:r>
    </w:p>
    <w:p w:rsidR="004A7528" w:rsidRDefault="00112185">
      <w:pPr>
        <w:spacing w:line="440" w:lineRule="exact"/>
        <w:ind w:firstLineChars="200" w:firstLine="446"/>
        <w:rPr>
          <w:rFonts w:ascii="宋体" w:hAnsi="宋体" w:cs="宋体"/>
          <w:b/>
          <w:bCs/>
          <w:color w:val="000000" w:themeColor="text1"/>
          <w:spacing w:val="6"/>
          <w:szCs w:val="21"/>
        </w:rPr>
      </w:pPr>
      <w:r>
        <w:rPr>
          <w:rFonts w:ascii="宋体" w:hAnsi="宋体" w:cs="宋体" w:hint="eastAsia"/>
          <w:b/>
          <w:bCs/>
          <w:color w:val="000000" w:themeColor="text1"/>
          <w:spacing w:val="6"/>
          <w:szCs w:val="21"/>
        </w:rPr>
        <w:t>一、商铺上门收集</w:t>
      </w:r>
    </w:p>
    <w:p w:rsidR="004A7528" w:rsidRDefault="00112185">
      <w:pPr>
        <w:spacing w:line="440" w:lineRule="exact"/>
        <w:ind w:firstLineChars="200" w:firstLine="444"/>
        <w:rPr>
          <w:rFonts w:ascii="宋体" w:hAnsi="宋体" w:cs="宋体"/>
          <w:color w:val="000000" w:themeColor="text1"/>
          <w:spacing w:val="6"/>
          <w:szCs w:val="21"/>
        </w:rPr>
      </w:pPr>
      <w:r>
        <w:rPr>
          <w:rFonts w:ascii="宋体" w:hAnsi="宋体" w:cs="宋体" w:hint="eastAsia"/>
          <w:color w:val="000000" w:themeColor="text1"/>
          <w:spacing w:val="6"/>
          <w:szCs w:val="21"/>
        </w:rPr>
        <w:t>要求对新浦镇沿街商铺开辟源头垃圾分类攻克深化推进服务，争取5个月内实现建成区源头垃圾分类（厨余垃圾和其他垃圾分类）完成率90%以上。</w:t>
      </w:r>
    </w:p>
    <w:p w:rsidR="004A7528" w:rsidRDefault="00112185">
      <w:pPr>
        <w:widowControl/>
        <w:autoSpaceDN w:val="0"/>
        <w:adjustRightInd w:val="0"/>
        <w:snapToGrid w:val="0"/>
        <w:spacing w:line="440" w:lineRule="exact"/>
        <w:ind w:firstLineChars="200" w:firstLine="446"/>
        <w:rPr>
          <w:rFonts w:ascii="宋体" w:hAnsi="宋体" w:cs="宋体"/>
          <w:b/>
          <w:bCs/>
          <w:color w:val="000000" w:themeColor="text1"/>
          <w:spacing w:val="6"/>
          <w:kern w:val="0"/>
          <w:szCs w:val="21"/>
        </w:rPr>
      </w:pPr>
      <w:r>
        <w:rPr>
          <w:rFonts w:ascii="宋体" w:hAnsi="宋体" w:cs="宋体" w:hint="eastAsia"/>
          <w:b/>
          <w:bCs/>
          <w:color w:val="000000" w:themeColor="text1"/>
          <w:spacing w:val="6"/>
          <w:kern w:val="0"/>
          <w:szCs w:val="21"/>
        </w:rPr>
        <w:t>（一）商铺上门收集具体要求如下：</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spacing w:val="6"/>
          <w:kern w:val="0"/>
          <w:szCs w:val="21"/>
        </w:rPr>
      </w:pPr>
      <w:r>
        <w:rPr>
          <w:rFonts w:ascii="宋体" w:hAnsi="宋体" w:cs="宋体" w:hint="eastAsia"/>
          <w:color w:val="000000" w:themeColor="text1"/>
          <w:spacing w:val="6"/>
          <w:kern w:val="0"/>
          <w:szCs w:val="21"/>
        </w:rPr>
        <w:t>1、专人+专车每日对辖区内商铺上门回收厨余垃圾和其他垃圾。</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spacing w:val="6"/>
          <w:kern w:val="0"/>
          <w:szCs w:val="21"/>
        </w:rPr>
      </w:pPr>
      <w:r>
        <w:rPr>
          <w:rFonts w:ascii="宋体" w:hAnsi="宋体" w:cs="宋体" w:hint="eastAsia"/>
          <w:color w:val="000000" w:themeColor="text1"/>
          <w:spacing w:val="6"/>
          <w:kern w:val="0"/>
          <w:szCs w:val="21"/>
        </w:rPr>
        <w:t>2、中标方配置二分类收集车4辆。</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kern w:val="0"/>
          <w:szCs w:val="21"/>
        </w:rPr>
      </w:pPr>
      <w:r>
        <w:rPr>
          <w:rFonts w:ascii="宋体" w:hAnsi="宋体" w:cs="宋体" w:hint="eastAsia"/>
          <w:color w:val="000000" w:themeColor="text1"/>
          <w:spacing w:val="6"/>
          <w:kern w:val="0"/>
          <w:szCs w:val="21"/>
        </w:rPr>
        <w:t>3、中标方负责人员</w:t>
      </w:r>
      <w:r>
        <w:rPr>
          <w:rFonts w:ascii="宋体" w:hAnsi="宋体" w:cs="宋体" w:hint="eastAsia"/>
          <w:color w:val="000000" w:themeColor="text1"/>
          <w:szCs w:val="21"/>
        </w:rPr>
        <w:t>工资、商业险、福利费、高温费、法定节假日加班费、年终考核奖、服装费、车辆维护、管理费、利润、税金等基本</w:t>
      </w:r>
      <w:r>
        <w:rPr>
          <w:rFonts w:ascii="宋体" w:hAnsi="宋体" w:cs="宋体" w:hint="eastAsia"/>
          <w:color w:val="000000" w:themeColor="text1"/>
          <w:kern w:val="0"/>
          <w:szCs w:val="21"/>
        </w:rPr>
        <w:t>费用。</w:t>
      </w:r>
    </w:p>
    <w:p w:rsidR="004A7528" w:rsidRDefault="00112185">
      <w:pPr>
        <w:widowControl/>
        <w:autoSpaceDN w:val="0"/>
        <w:adjustRightInd w:val="0"/>
        <w:snapToGrid w:val="0"/>
        <w:spacing w:line="440" w:lineRule="exact"/>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4、中标方人员年龄要求：4人，年龄不超过70周岁。</w:t>
      </w:r>
    </w:p>
    <w:p w:rsidR="004A7528" w:rsidRDefault="00112185">
      <w:pPr>
        <w:widowControl/>
        <w:autoSpaceDN w:val="0"/>
        <w:adjustRightInd w:val="0"/>
        <w:snapToGrid w:val="0"/>
        <w:spacing w:line="440" w:lineRule="exact"/>
        <w:ind w:firstLineChars="200" w:firstLine="446"/>
        <w:rPr>
          <w:rFonts w:ascii="宋体" w:hAnsi="宋体" w:cs="宋体"/>
          <w:b/>
          <w:bCs/>
          <w:color w:val="000000" w:themeColor="text1"/>
          <w:spacing w:val="6"/>
          <w:kern w:val="0"/>
          <w:szCs w:val="21"/>
        </w:rPr>
      </w:pPr>
      <w:r>
        <w:rPr>
          <w:rFonts w:ascii="宋体" w:hAnsi="宋体" w:cs="宋体" w:hint="eastAsia"/>
          <w:b/>
          <w:bCs/>
          <w:color w:val="000000" w:themeColor="text1"/>
          <w:spacing w:val="6"/>
          <w:kern w:val="0"/>
          <w:szCs w:val="21"/>
        </w:rPr>
        <w:t>（二）以每个商铺为一个单位，采用垃圾分类评分制度</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spacing w:val="6"/>
          <w:kern w:val="0"/>
          <w:szCs w:val="21"/>
        </w:rPr>
      </w:pPr>
      <w:r>
        <w:rPr>
          <w:rFonts w:ascii="宋体" w:hAnsi="宋体" w:cs="宋体" w:hint="eastAsia"/>
          <w:color w:val="000000" w:themeColor="text1"/>
          <w:spacing w:val="6"/>
          <w:kern w:val="0"/>
          <w:szCs w:val="21"/>
        </w:rPr>
        <w:t>每天上门回收垃圾，垃圾分类回收人员对垃圾进行破袋质检回收，根据分类标准对每户进行扫码评分。按月统计，根据每月积分前三评选出垃圾分类优秀商铺，以资鼓励；积分后5名，商讨原因，结合实际情况，更好去完善垃圾分类工作。</w:t>
      </w:r>
    </w:p>
    <w:p w:rsidR="004A7528" w:rsidRDefault="00112185">
      <w:pPr>
        <w:widowControl/>
        <w:autoSpaceDN w:val="0"/>
        <w:adjustRightInd w:val="0"/>
        <w:snapToGrid w:val="0"/>
        <w:spacing w:line="440" w:lineRule="exact"/>
        <w:ind w:firstLineChars="200" w:firstLine="446"/>
        <w:rPr>
          <w:rFonts w:ascii="宋体" w:hAnsi="宋体" w:cs="宋体"/>
          <w:b/>
          <w:bCs/>
          <w:color w:val="000000" w:themeColor="text1"/>
          <w:spacing w:val="6"/>
          <w:kern w:val="0"/>
          <w:szCs w:val="21"/>
        </w:rPr>
      </w:pPr>
      <w:r>
        <w:rPr>
          <w:rFonts w:ascii="宋体" w:hAnsi="宋体" w:cs="宋体" w:hint="eastAsia"/>
          <w:b/>
          <w:bCs/>
          <w:color w:val="000000" w:themeColor="text1"/>
          <w:spacing w:val="6"/>
          <w:kern w:val="0"/>
          <w:szCs w:val="21"/>
        </w:rPr>
        <w:t>（三）要求建立垃圾分类持续宣传、巩固方案，打造特色垃圾分类氛围</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spacing w:val="6"/>
          <w:kern w:val="0"/>
          <w:szCs w:val="21"/>
        </w:rPr>
      </w:pPr>
      <w:r>
        <w:rPr>
          <w:rFonts w:ascii="宋体" w:hAnsi="宋体" w:cs="宋体" w:hint="eastAsia"/>
          <w:color w:val="000000" w:themeColor="text1"/>
          <w:spacing w:val="6"/>
          <w:kern w:val="0"/>
          <w:szCs w:val="21"/>
        </w:rPr>
        <w:t>1、制定公共宣传方案（要求覆盖面广、力度大）：</w:t>
      </w:r>
    </w:p>
    <w:p w:rsidR="004A7528" w:rsidRDefault="00112185">
      <w:pPr>
        <w:widowControl/>
        <w:autoSpaceDN w:val="0"/>
        <w:adjustRightInd w:val="0"/>
        <w:snapToGrid w:val="0"/>
        <w:spacing w:line="440" w:lineRule="exact"/>
        <w:ind w:firstLineChars="200" w:firstLine="444"/>
        <w:rPr>
          <w:rFonts w:ascii="宋体" w:hAnsi="宋体" w:cs="宋体"/>
          <w:color w:val="000000" w:themeColor="text1"/>
          <w:spacing w:val="6"/>
          <w:kern w:val="0"/>
          <w:szCs w:val="21"/>
        </w:rPr>
      </w:pPr>
      <w:r>
        <w:rPr>
          <w:rFonts w:ascii="宋体" w:hAnsi="宋体" w:cs="宋体" w:hint="eastAsia"/>
          <w:color w:val="000000" w:themeColor="text1"/>
          <w:spacing w:val="6"/>
          <w:kern w:val="0"/>
          <w:szCs w:val="21"/>
        </w:rPr>
        <w:t>2、要求垃圾分类上门宣传</w:t>
      </w:r>
    </w:p>
    <w:p w:rsidR="004A7528" w:rsidRDefault="00112185">
      <w:pPr>
        <w:widowControl/>
        <w:autoSpaceDN w:val="0"/>
        <w:adjustRightInd w:val="0"/>
        <w:snapToGrid w:val="0"/>
        <w:spacing w:line="440" w:lineRule="exact"/>
        <w:ind w:firstLineChars="200" w:firstLine="444"/>
        <w:rPr>
          <w:rFonts w:ascii="宋体" w:hAnsi="宋体" w:cs="宋体"/>
          <w:b/>
          <w:bCs/>
          <w:color w:val="000000" w:themeColor="text1"/>
          <w:kern w:val="0"/>
          <w:szCs w:val="21"/>
        </w:rPr>
      </w:pPr>
      <w:r>
        <w:rPr>
          <w:rFonts w:ascii="宋体" w:hAnsi="宋体" w:cs="宋体" w:hint="eastAsia"/>
          <w:color w:val="000000" w:themeColor="text1"/>
          <w:spacing w:val="6"/>
          <w:kern w:val="0"/>
          <w:szCs w:val="21"/>
        </w:rPr>
        <w:t>垃圾分类宣传督导，让居民养成垃圾分类习惯，要求建立垃圾分类持续宣传、巩固方案，打造特色垃圾分类方案，做好整个区域的垃圾分类工作，做到“手把手”的宣传指导，力保每户做好垃圾分类。</w:t>
      </w:r>
    </w:p>
    <w:p w:rsidR="004A7528" w:rsidRDefault="00112185">
      <w:p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二、垃圾分类</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根据慈溪市级政府生活垃圾考核办法和关于再生资源低附加值可回收物的考核要求，为深入推进垃圾分类工作，提高垃圾减量化、资源化、无害化水平，完成再生资源低附加值可回收物（废玻璃、废纺织物类）的回收、收集工作，进一步推动低附加值资源的循环利用。</w:t>
      </w:r>
    </w:p>
    <w:p w:rsidR="004A7528" w:rsidRDefault="00112185">
      <w:p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（一）构建垃圾分类体系服务要求</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1、中标供应商配合采购人进行上门宣传、督导、统计分类情况，并协助采购人制定服务范围内的垃圾分类等工作内容。</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2、中标供应商应配合采购人做好新浦镇生活垃圾分类体系的建立和完善，并按要求向采购人定期报送垃圾分类相关数据报表。</w:t>
      </w:r>
    </w:p>
    <w:p w:rsidR="004A7528" w:rsidRDefault="00112185">
      <w:p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lastRenderedPageBreak/>
        <w:t>（二）构建再生资源低价值可回收物的回收体系服务要求</w:t>
      </w:r>
    </w:p>
    <w:p w:rsidR="004A7528" w:rsidRDefault="00112185">
      <w:pPr>
        <w:widowControl/>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1、实施构建再生资源低附加值可回收物（废玻璃、废纺织物类等）回收体系，应完成覆盖新浦镇辖区内的低附加值可回收物的收集，具备预约回收、上门流动回收、定时定点回收等回收模式</w:t>
      </w:r>
      <w:r>
        <w:rPr>
          <w:rFonts w:ascii="宋体" w:hAnsi="宋体" w:cs="宋体"/>
          <w:color w:val="000000" w:themeColor="text1"/>
          <w:kern w:val="0"/>
          <w:szCs w:val="21"/>
        </w:rPr>
        <w:t>，</w:t>
      </w:r>
      <w:r>
        <w:rPr>
          <w:rFonts w:ascii="宋体" w:hAnsi="宋体" w:cs="宋体" w:hint="eastAsia"/>
          <w:color w:val="000000" w:themeColor="text1"/>
          <w:kern w:val="0"/>
          <w:szCs w:val="21"/>
        </w:rPr>
        <w:t>推动绿色低碳经济、实现资源循环利用</w:t>
      </w:r>
      <w:r>
        <w:rPr>
          <w:rFonts w:ascii="宋体" w:hAnsi="宋体" w:cs="宋体"/>
          <w:color w:val="000000" w:themeColor="text1"/>
          <w:kern w:val="0"/>
          <w:szCs w:val="21"/>
        </w:rPr>
        <w:t>。</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2、中标供应商所有低附加值可回收物数据可追溯。</w:t>
      </w:r>
    </w:p>
    <w:p w:rsidR="004A7528" w:rsidRDefault="0011218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kern w:val="0"/>
          <w:szCs w:val="21"/>
        </w:rPr>
        <w:t>3、低附加值可回收物（废玻璃、废纺织物类）回收要求规模化回收并运送至政府指定分拣中心（站），完成市级低附加值物、厨余垃圾、有害垃圾月度、年度考核量任务，其中合同</w:t>
      </w:r>
      <w:r>
        <w:rPr>
          <w:rFonts w:ascii="宋体" w:hAnsi="宋体" w:cs="宋体"/>
          <w:color w:val="000000" w:themeColor="text1"/>
          <w:kern w:val="0"/>
          <w:szCs w:val="21"/>
        </w:rPr>
        <w:t>期内</w:t>
      </w:r>
      <w:r>
        <w:rPr>
          <w:rFonts w:ascii="宋体" w:hAnsi="宋体" w:cs="宋体" w:hint="eastAsia"/>
          <w:color w:val="000000" w:themeColor="text1"/>
          <w:kern w:val="0"/>
          <w:szCs w:val="21"/>
        </w:rPr>
        <w:t>废玻璃回收量不少于126吨/年，废纺织物不少于19吨/年。</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对于居民在生活垃圾中不将低附加值可回收物主动分类出的现象，为实现能对低附加值可回收物的应收尽收工作，除提供多种回收模式外，鼓励投放低附加值回收柜，以积分兑换等回收形式，促进居民能分类投放低附加值可回收物，来提升再生资源的回收量、利用率，实现生活垃圾减量，由投标供应商在技术服务方案自行考虑配置方案。</w:t>
      </w:r>
    </w:p>
    <w:p w:rsidR="004A7528" w:rsidRDefault="00112185">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    5、为完成低附加值回收考核任务，要求中标供应商积极发挥环卫队伍整体优势，路面保洁员、垃圾收集员、中转站作业人员等在日常作业中，及时将低附加值可回收物进行分类收集。</w:t>
      </w:r>
    </w:p>
    <w:p w:rsidR="004A7528" w:rsidRDefault="00112185">
      <w:pPr>
        <w:spacing w:line="360" w:lineRule="auto"/>
        <w:ind w:firstLineChars="200" w:firstLine="422"/>
        <w:rPr>
          <w:rFonts w:ascii="宋体" w:hAnsi="宋体" w:cs="宋体"/>
          <w:b/>
          <w:bCs/>
          <w:color w:val="000000" w:themeColor="text1"/>
          <w:kern w:val="0"/>
          <w:szCs w:val="21"/>
        </w:rPr>
      </w:pPr>
      <w:r>
        <w:rPr>
          <w:rFonts w:ascii="宋体" w:hAnsi="宋体" w:cs="宋体" w:hint="eastAsia"/>
          <w:b/>
          <w:bCs/>
          <w:color w:val="000000" w:themeColor="text1"/>
          <w:kern w:val="0"/>
          <w:szCs w:val="21"/>
        </w:rPr>
        <w:t>三、其他服务要求</w:t>
      </w:r>
    </w:p>
    <w:p w:rsidR="004A7528" w:rsidRDefault="00112185">
      <w:pPr>
        <w:ind w:firstLineChars="200" w:firstLine="412"/>
        <w:rPr>
          <w:rFonts w:ascii="宋体" w:hAnsi="宋体" w:cs="宋体"/>
          <w:color w:val="000000" w:themeColor="text1"/>
          <w:szCs w:val="21"/>
          <w:lang w:bidi="ar"/>
        </w:rPr>
      </w:pPr>
      <w:r>
        <w:rPr>
          <w:rFonts w:ascii="宋体" w:hAnsi="宋体" w:cs="宋体" w:hint="eastAsia"/>
          <w:color w:val="000000" w:themeColor="text1"/>
          <w:spacing w:val="-2"/>
          <w:szCs w:val="21"/>
        </w:rPr>
        <w:t>中标供应商要正确对待《劳动法》的有关规定，用工形式可按企业自招自聘，劳务输送派遣等方式，以合法合规模式进行，给予劳动者有关保险和业务培训。</w:t>
      </w: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112185">
      <w:pPr>
        <w:pStyle w:val="a1"/>
        <w:jc w:val="center"/>
        <w:rPr>
          <w:color w:val="000000" w:themeColor="text1"/>
          <w:lang w:bidi="ar"/>
        </w:rPr>
      </w:pPr>
      <w:r>
        <w:rPr>
          <w:rFonts w:hint="eastAsia"/>
          <w:b/>
          <w:bCs/>
          <w:color w:val="000000" w:themeColor="text1"/>
          <w:lang w:bidi="ar"/>
        </w:rPr>
        <w:t>新浦镇监督考核细则</w:t>
      </w:r>
    </w:p>
    <w:p w:rsidR="004A7528" w:rsidRDefault="00112185">
      <w:pPr>
        <w:pStyle w:val="a1"/>
        <w:rPr>
          <w:color w:val="000000" w:themeColor="text1"/>
          <w:lang w:bidi="ar"/>
        </w:rPr>
      </w:pPr>
      <w:r>
        <w:rPr>
          <w:rFonts w:hint="eastAsia"/>
          <w:color w:val="000000" w:themeColor="text1"/>
          <w:lang w:bidi="ar"/>
        </w:rPr>
        <w:t>为加强慈溪市新浦镇“环卫一体化”建设服务采购项目的管理，约束服务过程中的不文明行为，提高中标方人员的工作责任心，促进各项工作的有序开展，特对投标方制订以下考核细则：</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175"/>
        <w:gridCol w:w="2618"/>
        <w:gridCol w:w="1290"/>
      </w:tblGrid>
      <w:tr w:rsidR="004A7528">
        <w:trPr>
          <w:trHeight w:val="377"/>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序号</w:t>
            </w:r>
          </w:p>
        </w:tc>
        <w:tc>
          <w:tcPr>
            <w:tcW w:w="5175" w:type="dxa"/>
            <w:tcBorders>
              <w:top w:val="single" w:sz="4" w:space="0" w:color="auto"/>
              <w:left w:val="nil"/>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考核内容</w:t>
            </w:r>
          </w:p>
        </w:tc>
        <w:tc>
          <w:tcPr>
            <w:tcW w:w="2618" w:type="dxa"/>
            <w:tcBorders>
              <w:top w:val="single" w:sz="4" w:space="0" w:color="auto"/>
              <w:left w:val="nil"/>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考核标准</w:t>
            </w:r>
          </w:p>
        </w:tc>
        <w:tc>
          <w:tcPr>
            <w:tcW w:w="1290" w:type="dxa"/>
            <w:tcBorders>
              <w:top w:val="single" w:sz="4" w:space="0" w:color="auto"/>
              <w:left w:val="nil"/>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扣分情况</w:t>
            </w:r>
          </w:p>
        </w:tc>
      </w:tr>
      <w:tr w:rsidR="004A7528">
        <w:trPr>
          <w:trHeight w:val="595"/>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一、智慧环卫管理中心服务考核细则（总分</w:t>
            </w:r>
            <w:r>
              <w:rPr>
                <w:b/>
                <w:bCs/>
                <w:color w:val="000000" w:themeColor="text1"/>
                <w:lang w:bidi="ar"/>
              </w:rPr>
              <w:t>12</w:t>
            </w:r>
            <w:r>
              <w:rPr>
                <w:rFonts w:hint="eastAsia"/>
                <w:b/>
                <w:bCs/>
                <w:color w:val="000000" w:themeColor="text1"/>
                <w:lang w:bidi="ar"/>
              </w:rPr>
              <w:t>分）</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智能管理系统功能模块均能开放并正常运行。</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模块无法使用，</w:t>
            </w:r>
          </w:p>
          <w:p w:rsidR="004A7528" w:rsidRDefault="00112185">
            <w:pPr>
              <w:pStyle w:val="a1"/>
              <w:rPr>
                <w:color w:val="000000" w:themeColor="text1"/>
                <w:lang w:bidi="ar"/>
              </w:rPr>
            </w:pPr>
            <w:r>
              <w:rPr>
                <w:rFonts w:hint="eastAsia"/>
                <w:color w:val="000000" w:themeColor="text1"/>
                <w:lang w:bidi="ar"/>
              </w:rPr>
              <w:t>每项扣1分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硬件设备按招标要求配备到位，并能正常使用。</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设备未达到可使用状态，每项扣1分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系统(或模块)月度运行期间发生中断情形。</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每发生一次扣1分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及时解决系统软件和硬件的故障问题。</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未及时解决，扣1分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及时回复招标方咨询技术问题。</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未及时回复，扣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按时向招标方汇报相关数据报表。</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未及时报送，扣1分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b/>
                <w:bCs/>
                <w:color w:val="000000" w:themeColor="text1"/>
                <w:lang w:bidi="ar"/>
              </w:rPr>
            </w:pPr>
          </w:p>
        </w:tc>
      </w:tr>
      <w:tr w:rsidR="004A7528">
        <w:trPr>
          <w:trHeight w:val="14"/>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二</w:t>
            </w:r>
            <w:r>
              <w:rPr>
                <w:b/>
                <w:bCs/>
                <w:color w:val="000000" w:themeColor="text1"/>
                <w:lang w:bidi="ar"/>
              </w:rPr>
              <w:t>、</w:t>
            </w:r>
            <w:r>
              <w:rPr>
                <w:rFonts w:hint="eastAsia"/>
                <w:b/>
                <w:bCs/>
                <w:color w:val="000000" w:themeColor="text1"/>
                <w:lang w:bidi="ar"/>
              </w:rPr>
              <w:t>智慧环卫一体化服务项目考核细则（总分</w:t>
            </w:r>
            <w:r>
              <w:rPr>
                <w:b/>
                <w:bCs/>
                <w:color w:val="000000" w:themeColor="text1"/>
                <w:lang w:bidi="ar"/>
              </w:rPr>
              <w:t>88</w:t>
            </w:r>
            <w:r>
              <w:rPr>
                <w:rFonts w:hint="eastAsia"/>
                <w:b/>
                <w:bCs/>
                <w:color w:val="000000" w:themeColor="text1"/>
                <w:lang w:bidi="ar"/>
              </w:rPr>
              <w:t>分）</w:t>
            </w:r>
          </w:p>
          <w:p w:rsidR="004A7528" w:rsidRDefault="00112185">
            <w:pPr>
              <w:pStyle w:val="a1"/>
              <w:numPr>
                <w:ilvl w:val="0"/>
                <w:numId w:val="10"/>
              </w:numPr>
              <w:rPr>
                <w:b/>
                <w:bCs/>
                <w:color w:val="000000" w:themeColor="text1"/>
                <w:lang w:bidi="ar"/>
              </w:rPr>
            </w:pPr>
            <w:r>
              <w:rPr>
                <w:rFonts w:hint="eastAsia"/>
                <w:b/>
                <w:bCs/>
                <w:color w:val="000000" w:themeColor="text1"/>
                <w:lang w:bidi="ar"/>
              </w:rPr>
              <w:t>环卫保洁管理</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环卫保洁工作人员按招标文件配备到位，不得擅离职守。</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未配备到位，扣0.</w:t>
            </w:r>
            <w:r>
              <w:rPr>
                <w:color w:val="000000" w:themeColor="text1"/>
                <w:lang w:bidi="ar"/>
              </w:rPr>
              <w:t>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环卫保洁工作人员按规定着装，做到规范整洁，穿戴反光安全标志的服装、头戴安全帽。</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着装不规范，每发现一次扣0.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保洁人员文明作业，不得将垃圾、污水扫到或溅到行人身上，禁止将垃圾堆入或留在窨井盖上，禁止将垃圾扫入或倒入窨井、道路绿地、河道等处，不得焚烧垃圾，必须运到镇垃圾中转站。</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未文明作业，每发现一次扣0.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保洁车辆按招标文件配备到位，保持车辆整洁，作业过程中按规定停放车辆。</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未配备到位，每发现一次扣0.</w:t>
            </w:r>
            <w:r>
              <w:rPr>
                <w:color w:val="000000" w:themeColor="text1"/>
                <w:lang w:bidi="ar"/>
              </w:rPr>
              <w:t>1</w:t>
            </w:r>
            <w:r>
              <w:rPr>
                <w:rFonts w:hint="eastAsia"/>
                <w:color w:val="000000" w:themeColor="text1"/>
                <w:lang w:bidi="ar"/>
              </w:rPr>
              <w:t>分；未按规定停放车辆，每发现一次扣0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机扫、洒水、运输车辆按招标要求提供车辆保险、办理车辆年检，定期进行保养维修，并提供相关发票及单据备查，车辆保持清洁卫生。</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机扫、洒水、运输车辆按要求确保GPS定位系统运行正常。</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无法使用，每发现一次扣0.1分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机扫、洒水、运输车发生交通事故负主要责任以上、保险理赔。</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每发生一次扣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8</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道路每天巡回保洁8小时、1</w:t>
            </w:r>
            <w:r>
              <w:rPr>
                <w:color w:val="000000" w:themeColor="text1"/>
                <w:lang w:bidi="ar"/>
              </w:rPr>
              <w:t>2</w:t>
            </w:r>
            <w:r>
              <w:rPr>
                <w:rFonts w:hint="eastAsia"/>
                <w:color w:val="000000" w:themeColor="text1"/>
                <w:lang w:bidi="ar"/>
              </w:rPr>
              <w:t>小时，每天清扫不少于二</w:t>
            </w:r>
            <w:r>
              <w:rPr>
                <w:rFonts w:hint="eastAsia"/>
                <w:color w:val="000000" w:themeColor="text1"/>
                <w:lang w:bidi="ar"/>
              </w:rPr>
              <w:lastRenderedPageBreak/>
              <w:t>次。</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lastRenderedPageBreak/>
              <w:t>未完成，每发现一次扣0.</w:t>
            </w:r>
            <w:r>
              <w:rPr>
                <w:color w:val="000000" w:themeColor="text1"/>
                <w:lang w:bidi="ar"/>
              </w:rPr>
              <w:t>1</w:t>
            </w:r>
            <w:r>
              <w:rPr>
                <w:rFonts w:hint="eastAsia"/>
                <w:color w:val="000000" w:themeColor="text1"/>
                <w:lang w:bidi="ar"/>
              </w:rPr>
              <w:lastRenderedPageBreak/>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lastRenderedPageBreak/>
              <w:t>9</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保洁道路及保洁公共区域周边的果壳箱每天清理一次，清洁完毕及时上锁上插销。如有损坏、缺少，及时更换。</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10</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机关企事业单位按招标文件设置垃圾桶并每日清运。</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bCs/>
                <w:color w:val="000000" w:themeColor="text1"/>
                <w:lang w:bidi="ar"/>
              </w:rPr>
              <w:t>新浦公园公厕、振兴公园公厕、荣誉公厕须落实专人保洁。其他公厕每天第一次保洁必须在上午8时前完成，按照一天三打扫要求，要求每日上午8点,11点,下午3点前打扫一遍，其余时间为巡回保洁（实行全日制巡回保洁）</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按招标文件要求的路段，按规定路线洒水、机扫。洒水车根据季节及气候情况调整洒水次数及时间：5月--10月每天3次，11月--次年4月每天2次，除特殊情况，雨雪天或气温低于2度时等不适合洒水的天气外。</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未按规定路线、次数作业的，每发现一次扣0.2分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路面整洁，做到五无五净（无果皮纸屑、无土石杂草、无积水积泥、无堆积物、无痰迹烟蒂，路面干净、道路绿地树圈干净、窨井沟槽畅通、边角侧石干净、果壳箱等环卫设施整齐干净）</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路面不整洁，</w:t>
            </w:r>
          </w:p>
          <w:p w:rsidR="004A7528" w:rsidRDefault="00112185">
            <w:pPr>
              <w:pStyle w:val="a1"/>
              <w:rPr>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 xml:space="preserve">保洁道路及保洁公共区域周边的垃圾桶旁无散落垃圾。 </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垃圾桶旁散落垃圾，</w:t>
            </w:r>
          </w:p>
          <w:p w:rsidR="004A7528" w:rsidRDefault="00112185">
            <w:pPr>
              <w:pStyle w:val="a1"/>
              <w:rPr>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r>
              <w:rPr>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绿化带（含所有道路绿化带保洁）内无生活垃圾及建筑垃圾、无散落树枝和影响道路整洁美观的其他物品堆放等。</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未及时清理，</w:t>
            </w:r>
          </w:p>
          <w:p w:rsidR="004A7528" w:rsidRDefault="00112185">
            <w:pPr>
              <w:pStyle w:val="a1"/>
              <w:rPr>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Cs/>
                <w:color w:val="000000" w:themeColor="text1"/>
                <w:lang w:bidi="ar"/>
              </w:rPr>
            </w:pPr>
            <w:r>
              <w:rPr>
                <w:rFonts w:hint="eastAsia"/>
                <w:color w:val="000000" w:themeColor="text1"/>
                <w:lang w:bidi="ar"/>
              </w:rPr>
              <w:t>河坡、河面、河岸及河岸外1米范围内无垃圾（包括工业垃圾、生活垃圾、建筑垃圾），河面基本无漂浮物（包括杂草、水葫芦、浮萍、福寿螺等），对泥斑及油污等做到及时打捞。</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未及时清理，</w:t>
            </w:r>
          </w:p>
          <w:p w:rsidR="004A7528" w:rsidRDefault="00112185">
            <w:pPr>
              <w:pStyle w:val="a1"/>
              <w:rPr>
                <w:bCs/>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r>
              <w:rPr>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Cs/>
                <w:color w:val="000000" w:themeColor="text1"/>
                <w:lang w:bidi="ar"/>
              </w:rPr>
            </w:pPr>
            <w:r>
              <w:rPr>
                <w:rFonts w:hint="eastAsia"/>
                <w:color w:val="000000" w:themeColor="text1"/>
                <w:lang w:bidi="ar"/>
              </w:rPr>
              <w:t>及时清理保洁道路二侧建筑物外墙及各类电线杆上牛皮癣。</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未及时清理，</w:t>
            </w:r>
          </w:p>
          <w:p w:rsidR="004A7528" w:rsidRDefault="00112185">
            <w:pPr>
              <w:pStyle w:val="a1"/>
              <w:rPr>
                <w:bCs/>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18</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Cs/>
                <w:color w:val="000000" w:themeColor="text1"/>
                <w:lang w:bidi="ar"/>
              </w:rPr>
            </w:pPr>
            <w:r>
              <w:rPr>
                <w:rFonts w:hint="eastAsia"/>
                <w:color w:val="000000" w:themeColor="text1"/>
                <w:lang w:bidi="ar"/>
              </w:rPr>
              <w:t>公厕内保持环境整洁干净。</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未及时清理，</w:t>
            </w:r>
          </w:p>
          <w:p w:rsidR="004A7528" w:rsidRDefault="00112185">
            <w:pPr>
              <w:pStyle w:val="a1"/>
              <w:rPr>
                <w:bCs/>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r>
              <w:rPr>
                <w:color w:val="000000" w:themeColor="text1"/>
                <w:lang w:bidi="ar"/>
              </w:rPr>
              <w:t>9</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Cs/>
                <w:color w:val="000000" w:themeColor="text1"/>
                <w:lang w:bidi="ar"/>
              </w:rPr>
            </w:pPr>
            <w:r>
              <w:rPr>
                <w:rFonts w:hint="eastAsia"/>
                <w:color w:val="000000" w:themeColor="text1"/>
                <w:lang w:bidi="ar"/>
              </w:rPr>
              <w:t>公厕外门前5米道路范围内保持干净、通畅，雨雪天无积水、无积雪。</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未及时清理，</w:t>
            </w:r>
          </w:p>
          <w:p w:rsidR="004A7528" w:rsidRDefault="00112185">
            <w:pPr>
              <w:pStyle w:val="a1"/>
              <w:rPr>
                <w:bCs/>
                <w:color w:val="000000" w:themeColor="text1"/>
                <w:lang w:bidi="ar"/>
              </w:rPr>
            </w:pPr>
            <w:r>
              <w:rPr>
                <w:rFonts w:hint="eastAsia"/>
                <w:color w:val="000000" w:themeColor="text1"/>
                <w:lang w:bidi="ar"/>
              </w:rPr>
              <w:t>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b/>
                <w:bCs/>
                <w:color w:val="000000" w:themeColor="text1"/>
                <w:lang w:bidi="ar"/>
              </w:rPr>
              <w:t>（二）垃圾收运管理</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以桶换桶工作人员按招标文件配备到位，不得擅离职守。</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w:t>
            </w:r>
          </w:p>
          <w:p w:rsidR="004A7528" w:rsidRDefault="00112185">
            <w:pPr>
              <w:pStyle w:val="a1"/>
              <w:rPr>
                <w:color w:val="000000" w:themeColor="text1"/>
                <w:lang w:bidi="ar"/>
              </w:rPr>
            </w:pPr>
            <w:r>
              <w:rPr>
                <w:rFonts w:hint="eastAsia"/>
                <w:color w:val="000000" w:themeColor="text1"/>
                <w:lang w:bidi="ar"/>
              </w:rPr>
              <w:t>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以桶换桶工作人员按规定着装，做到规范整洁，穿戴反光安全标志的服装。</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着装不规范，</w:t>
            </w:r>
          </w:p>
          <w:p w:rsidR="004A7528" w:rsidRDefault="00112185">
            <w:pPr>
              <w:pStyle w:val="a1"/>
              <w:rPr>
                <w:color w:val="000000" w:themeColor="text1"/>
                <w:lang w:bidi="ar"/>
              </w:rPr>
            </w:pPr>
            <w:r>
              <w:rPr>
                <w:rFonts w:hint="eastAsia"/>
                <w:color w:val="000000" w:themeColor="text1"/>
                <w:lang w:bidi="ar"/>
              </w:rPr>
              <w:t>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475"/>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lastRenderedPageBreak/>
              <w:t>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垃圾桶清洗设备、以桶换桶车辆配备到位。</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按招标要求提供车辆保险、办理车辆年检，定期进行保养维修，并提供相关发票及单据备查，车辆保持清洁卫生。</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未完成，扣1分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清运车辆按要求确保GPS定位系统运行正常。</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无法使用，每发现一次扣0.1分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清运车严禁私自用于其它途径的。</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车辆私用，每发现一次扣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清运车发生交通事故负主要责任以上、保险理赔的。</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每发生一次扣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8</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每一个点位垃圾桶每天至少清运二次，重点路段重点时段要增加清运次数，确保垃圾桶不满溢。回收的厨余垃圾运输运送到指定位置，其他回收的桶装垃圾首先倾倒至垃圾压缩车。</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768"/>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9</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垃圾桶要按垃圾分类要求区分颜色有序摆放，有围栏的须把桶放入围栏并且桶背朝外，无“混装、混收、混运”现象。垃圾桶围挡及围挡内外周边场地干净整洁。</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10</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以桶换桶作业过程中不得发生超载、吊挂、飘洒、滴漏、随意停放影响交通等现象。</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垃圾倾倒要规范合理，轻拿轻放，严禁脚踢踹、抛、扔、摔等有损垃圾桶的行为。</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存在不规范行为，每发现一次扣0.1分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垃圾桶清洗要干净彻底，对桶口、桶盖把手、桶外表面等重点部位要重点擦拭清洗，确保垃圾桶外观光洁内部整洁。</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13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垃圾收集冲洗场地干净整洁，无垃圾堆积。</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443"/>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b/>
                <w:bCs/>
                <w:color w:val="000000" w:themeColor="text1"/>
                <w:lang w:bidi="ar"/>
              </w:rPr>
            </w:pPr>
            <w:r>
              <w:rPr>
                <w:rFonts w:hint="eastAsia"/>
                <w:b/>
                <w:bCs/>
                <w:color w:val="000000" w:themeColor="text1"/>
                <w:lang w:bidi="ar"/>
              </w:rPr>
              <w:t>（三）中转站管理、（四）垃圾外运管理</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工作人员按招标文件配备到位，不得擅离职守。</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未配备到位，扣</w:t>
            </w:r>
            <w:r>
              <w:rPr>
                <w:color w:val="000000" w:themeColor="text1"/>
                <w:lang w:bidi="ar"/>
              </w:rPr>
              <w:t>0.5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压缩车、厨余垃圾车及相关设备配备到位。</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未配备到位，扣</w:t>
            </w:r>
            <w:r>
              <w:rPr>
                <w:color w:val="000000" w:themeColor="text1"/>
                <w:lang w:bidi="ar"/>
              </w:rPr>
              <w:t>0.5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中标方所配备的车辆及人员应合法取得行驶证、驾驶证、上岗证等相关证件，能熟练掌握和规范操作相关车辆及压机压缩设备，安全作业。</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未取得相关证件，扣2分；每出现一次重大安全事故负主要责任以上，扣</w:t>
            </w:r>
            <w:r>
              <w:rPr>
                <w:color w:val="000000" w:themeColor="text1"/>
                <w:lang w:bidi="ar"/>
              </w:rPr>
              <w:t>3</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按招标要求提供车辆保险，定期进行保养维修，并提供相关发票及单据备查，车辆及设备保持清洁卫生。</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起重设备、垃圾桶、中转站内外干净整洁。</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中转站垃圾日产日清，不得隔夜</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未做到日产日清，每发现一次扣0.2分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lastRenderedPageBreak/>
              <w:t>8</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运输车压缩完成后应关闭排污口，在运输过程中不得有滴、漏、洒及异味外泄等现象。</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运输途中造成大面积撒漏，存在污染环境的情况，每发现一次扣0.2分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9</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做好垃圾中转站有害垃圾储存点，日常管理并做好台账记录。</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未按规定做好日常管理，有破损的，每发现一次扣0.1分；未做台账的，每发现一次扣0.1分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b/>
                <w:bCs/>
                <w:color w:val="000000" w:themeColor="text1"/>
                <w:lang w:bidi="ar"/>
              </w:rPr>
              <w:t>（五）商铺上门收集、垃圾分类</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商铺上门工作人员按招标文件配备到位，不得擅离职守。</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w:t>
            </w:r>
          </w:p>
          <w:p w:rsidR="004A7528" w:rsidRDefault="00112185">
            <w:pPr>
              <w:pStyle w:val="a1"/>
              <w:rPr>
                <w:color w:val="000000" w:themeColor="text1"/>
                <w:lang w:bidi="ar"/>
              </w:rPr>
            </w:pPr>
            <w:r>
              <w:rPr>
                <w:rFonts w:hint="eastAsia"/>
                <w:color w:val="000000" w:themeColor="text1"/>
                <w:lang w:bidi="ar"/>
              </w:rPr>
              <w:t>每发现一次扣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商铺上门工作人员按规定着装，做到规范整洁。</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着装不规范，每发现一次扣0.1分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二类垃圾收集车配备到位。</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未配备到位，</w:t>
            </w:r>
          </w:p>
          <w:p w:rsidR="004A7528" w:rsidRDefault="00112185">
            <w:pPr>
              <w:pStyle w:val="a1"/>
              <w:rPr>
                <w:color w:val="000000" w:themeColor="text1"/>
                <w:lang w:bidi="ar"/>
              </w:rPr>
            </w:pPr>
            <w:r>
              <w:rPr>
                <w:rFonts w:hint="eastAsia"/>
                <w:color w:val="000000" w:themeColor="text1"/>
                <w:lang w:bidi="ar"/>
              </w:rPr>
              <w:t>每发现一次扣</w:t>
            </w:r>
            <w:r>
              <w:rPr>
                <w:color w:val="000000" w:themeColor="text1"/>
                <w:lang w:bidi="ar"/>
              </w:rPr>
              <w:t>0.5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商铺上门工作人员每日上门破袋质检、评分、回收垃圾并宣传垃圾分类知识。</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未完成，每发现一次扣0</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按月统计评选垃圾分类优秀商铺，制定并实施垃圾分类培训活动。</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未按规定完成的，</w:t>
            </w:r>
          </w:p>
          <w:p w:rsidR="004A7528" w:rsidRDefault="00112185">
            <w:pPr>
              <w:pStyle w:val="a1"/>
              <w:rPr>
                <w:color w:val="000000" w:themeColor="text1"/>
                <w:lang w:bidi="ar"/>
              </w:rPr>
            </w:pPr>
            <w:r>
              <w:rPr>
                <w:rFonts w:hint="eastAsia"/>
                <w:color w:val="000000" w:themeColor="text1"/>
                <w:lang w:bidi="ar"/>
              </w:rPr>
              <w:t>每发现一次扣</w:t>
            </w:r>
            <w:r>
              <w:rPr>
                <w:color w:val="000000" w:themeColor="text1"/>
                <w:lang w:bidi="ar"/>
              </w:rPr>
              <w:t>1</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71"/>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组织配合镇级开展垃圾分类投放知识的培训和督导。</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未按规定的完成的，</w:t>
            </w:r>
          </w:p>
          <w:p w:rsidR="004A7528" w:rsidRDefault="00112185">
            <w:pPr>
              <w:pStyle w:val="a1"/>
              <w:rPr>
                <w:color w:val="000000" w:themeColor="text1"/>
                <w:lang w:bidi="ar"/>
              </w:rPr>
            </w:pPr>
            <w:r>
              <w:rPr>
                <w:rFonts w:hint="eastAsia"/>
                <w:color w:val="000000" w:themeColor="text1"/>
                <w:lang w:bidi="ar"/>
              </w:rPr>
              <w:t>每发现一次扣0.</w:t>
            </w:r>
            <w:r>
              <w:rPr>
                <w:color w:val="000000" w:themeColor="text1"/>
                <w:lang w:bidi="ar"/>
              </w:rPr>
              <w:t>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486"/>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按招标方要求，实施构建再生资源回收体系</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未按规定操作的，</w:t>
            </w:r>
          </w:p>
          <w:p w:rsidR="004A7528" w:rsidRDefault="00112185">
            <w:pPr>
              <w:pStyle w:val="a1"/>
              <w:rPr>
                <w:color w:val="000000" w:themeColor="text1"/>
                <w:lang w:bidi="ar"/>
              </w:rPr>
            </w:pPr>
            <w:r>
              <w:rPr>
                <w:rFonts w:hint="eastAsia"/>
                <w:color w:val="000000" w:themeColor="text1"/>
                <w:lang w:bidi="ar"/>
              </w:rPr>
              <w:t>每发现一次扣0.3分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71"/>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8</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回收生产性废旧金属时，如实进行登记物品的名称、数量、规格、新旧程度及出售人信息，且登记资料保存不得少于两年。</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未如实登记，每发现一次扣</w:t>
            </w:r>
            <w:r>
              <w:rPr>
                <w:color w:val="000000" w:themeColor="text1"/>
                <w:lang w:bidi="ar"/>
              </w:rPr>
              <w:t>1</w:t>
            </w:r>
            <w:r>
              <w:rPr>
                <w:rFonts w:hint="eastAsia"/>
                <w:color w:val="000000" w:themeColor="text1"/>
                <w:lang w:bidi="ar"/>
              </w:rPr>
              <w:t>分，并提交相关部门给予处罚</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71"/>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9</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再生资源的收集、储存、运输、处理等全过程应当遵守相关国家污染防治标准、技术政策和技术规范，未造成环境污染。</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存在违规操作，每发现一次扣0</w:t>
            </w:r>
            <w:r>
              <w:rPr>
                <w:color w:val="000000" w:themeColor="text1"/>
                <w:lang w:bidi="ar"/>
              </w:rPr>
              <w:t>.5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10</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合同期</w:t>
            </w:r>
            <w:r>
              <w:rPr>
                <w:color w:val="000000" w:themeColor="text1"/>
                <w:lang w:bidi="ar"/>
              </w:rPr>
              <w:t>内，</w:t>
            </w:r>
            <w:r>
              <w:rPr>
                <w:rFonts w:hint="eastAsia"/>
                <w:color w:val="000000" w:themeColor="text1"/>
                <w:lang w:bidi="ar"/>
              </w:rPr>
              <w:t>废玻璃回收量不足126吨/年。</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每次合同期</w:t>
            </w:r>
            <w:r>
              <w:rPr>
                <w:color w:val="000000" w:themeColor="text1"/>
                <w:lang w:bidi="ar"/>
              </w:rPr>
              <w:t>最后</w:t>
            </w:r>
            <w:r>
              <w:rPr>
                <w:rFonts w:hint="eastAsia"/>
                <w:color w:val="000000" w:themeColor="text1"/>
                <w:lang w:bidi="ar"/>
              </w:rPr>
              <w:t>1个月</w:t>
            </w:r>
            <w:r>
              <w:rPr>
                <w:color w:val="000000" w:themeColor="text1"/>
                <w:lang w:bidi="ar"/>
              </w:rPr>
              <w:t>进行考核，不满足的</w:t>
            </w:r>
            <w:r>
              <w:rPr>
                <w:rFonts w:hint="eastAsia"/>
                <w:color w:val="000000" w:themeColor="text1"/>
                <w:lang w:bidi="ar"/>
              </w:rPr>
              <w:t>按</w:t>
            </w:r>
            <w:r>
              <w:rPr>
                <w:color w:val="000000" w:themeColor="text1"/>
                <w:lang w:bidi="ar"/>
              </w:rPr>
              <w:t>1</w:t>
            </w:r>
            <w:r>
              <w:rPr>
                <w:rFonts w:hint="eastAsia"/>
                <w:color w:val="000000" w:themeColor="text1"/>
                <w:lang w:bidi="ar"/>
              </w:rPr>
              <w:t>分</w:t>
            </w:r>
            <w:r>
              <w:rPr>
                <w:color w:val="000000" w:themeColor="text1"/>
                <w:lang w:bidi="ar"/>
              </w:rPr>
              <w:t>扣除</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71"/>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合同期内，废纺织物不少于19吨/年。</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每次合同期最后1个月进行考核，不满足的按1分扣除</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70"/>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lastRenderedPageBreak/>
              <w:t>12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定期向招标方报送垃圾分类相关数据报表。</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未提交，每发现一次扣</w:t>
            </w:r>
            <w:r>
              <w:rPr>
                <w:color w:val="000000" w:themeColor="text1"/>
                <w:lang w:bidi="ar"/>
              </w:rPr>
              <w:t>0.5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9790" w:type="dxa"/>
            <w:gridSpan w:val="4"/>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b/>
                <w:bCs/>
                <w:color w:val="000000" w:themeColor="text1"/>
                <w:lang w:bidi="ar"/>
              </w:rPr>
              <w:t>（六）其他</w:t>
            </w: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1</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镇（街道）环卫行业检查情况</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三类街道排名前三加</w:t>
            </w:r>
            <w:r>
              <w:rPr>
                <w:color w:val="000000" w:themeColor="text1"/>
                <w:lang w:bidi="ar"/>
              </w:rPr>
              <w:t>0.5</w:t>
            </w:r>
            <w:r>
              <w:rPr>
                <w:rFonts w:hint="eastAsia"/>
                <w:color w:val="000000" w:themeColor="text1"/>
                <w:lang w:bidi="ar"/>
              </w:rPr>
              <w:t>分；排后三名扣0</w:t>
            </w:r>
            <w:r>
              <w:rPr>
                <w:color w:val="000000" w:themeColor="text1"/>
                <w:lang w:bidi="ar"/>
              </w:rPr>
              <w:t>.5</w:t>
            </w:r>
            <w:r>
              <w:rPr>
                <w:rFonts w:hint="eastAsia"/>
                <w:color w:val="000000" w:themeColor="text1"/>
                <w:lang w:bidi="ar"/>
              </w:rPr>
              <w:t>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2</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对于环卫站中日常检查的问题及时改正。</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未及时改正到位的，</w:t>
            </w:r>
          </w:p>
          <w:p w:rsidR="004A7528" w:rsidRDefault="00112185">
            <w:pPr>
              <w:pStyle w:val="a1"/>
              <w:rPr>
                <w:color w:val="000000" w:themeColor="text1"/>
                <w:lang w:bidi="ar"/>
              </w:rPr>
            </w:pPr>
            <w:r>
              <w:rPr>
                <w:rFonts w:hint="eastAsia"/>
                <w:color w:val="000000" w:themeColor="text1"/>
                <w:lang w:bidi="ar"/>
              </w:rPr>
              <w:t>每发现一次扣0.1分</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3</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在镇级主管部门检查中被发现问题并发督查单。</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每发现一次扣0.3分，</w:t>
            </w:r>
          </w:p>
          <w:p w:rsidR="004A7528" w:rsidRDefault="00112185">
            <w:pPr>
              <w:pStyle w:val="a1"/>
              <w:rPr>
                <w:color w:val="000000" w:themeColor="text1"/>
                <w:lang w:bidi="ar"/>
              </w:rPr>
            </w:pPr>
            <w:r>
              <w:rPr>
                <w:rFonts w:hint="eastAsia"/>
                <w:color w:val="000000" w:themeColor="text1"/>
                <w:lang w:bidi="ar"/>
              </w:rPr>
              <w:t>并要求及时改正到位</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4</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在市级部门检查中发现问题的。</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每发现一次扣0.5分，</w:t>
            </w:r>
          </w:p>
          <w:p w:rsidR="004A7528" w:rsidRDefault="00112185">
            <w:pPr>
              <w:pStyle w:val="a1"/>
              <w:rPr>
                <w:color w:val="000000" w:themeColor="text1"/>
                <w:lang w:bidi="ar"/>
              </w:rPr>
            </w:pPr>
            <w:r>
              <w:rPr>
                <w:rFonts w:hint="eastAsia"/>
                <w:color w:val="000000" w:themeColor="text1"/>
                <w:lang w:bidi="ar"/>
              </w:rPr>
              <w:t>并要求及时改正到位</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5</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被市级主要媒体爆光并经查实的。</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每发现一次扣3分，</w:t>
            </w:r>
          </w:p>
          <w:p w:rsidR="004A7528" w:rsidRDefault="00112185">
            <w:pPr>
              <w:pStyle w:val="a1"/>
              <w:rPr>
                <w:color w:val="000000" w:themeColor="text1"/>
                <w:lang w:bidi="ar"/>
              </w:rPr>
            </w:pPr>
            <w:r>
              <w:rPr>
                <w:rFonts w:hint="eastAsia"/>
                <w:color w:val="000000" w:themeColor="text1"/>
                <w:lang w:bidi="ar"/>
              </w:rPr>
              <w:t>并要求及时改正到位。</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6</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从业人员垃圾分类知晓率、准确率80%。</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不满足的，</w:t>
            </w:r>
          </w:p>
          <w:p w:rsidR="004A7528" w:rsidRDefault="00112185">
            <w:pPr>
              <w:pStyle w:val="a1"/>
              <w:rPr>
                <w:color w:val="000000" w:themeColor="text1"/>
                <w:lang w:bidi="ar"/>
              </w:rPr>
            </w:pPr>
            <w:r>
              <w:rPr>
                <w:rFonts w:hint="eastAsia"/>
                <w:color w:val="000000" w:themeColor="text1"/>
                <w:lang w:bidi="ar"/>
              </w:rPr>
              <w:t>扣0.1分/次</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r w:rsidR="004A7528">
        <w:trPr>
          <w:trHeight w:val="14"/>
          <w:jc w:val="center"/>
        </w:trPr>
        <w:tc>
          <w:tcPr>
            <w:tcW w:w="707"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7</w:t>
            </w:r>
          </w:p>
        </w:tc>
        <w:tc>
          <w:tcPr>
            <w:tcW w:w="5175"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新铺镇群众对新浦环卫一体化工作的投诉情况。</w:t>
            </w:r>
          </w:p>
        </w:tc>
        <w:tc>
          <w:tcPr>
            <w:tcW w:w="2618" w:type="dxa"/>
            <w:tcBorders>
              <w:top w:val="single" w:sz="4" w:space="0" w:color="auto"/>
              <w:left w:val="single" w:sz="4" w:space="0" w:color="auto"/>
              <w:bottom w:val="single" w:sz="4" w:space="0" w:color="auto"/>
              <w:right w:val="single" w:sz="4" w:space="0" w:color="auto"/>
            </w:tcBorders>
            <w:vAlign w:val="center"/>
          </w:tcPr>
          <w:p w:rsidR="004A7528" w:rsidRDefault="00112185">
            <w:pPr>
              <w:pStyle w:val="a1"/>
              <w:rPr>
                <w:color w:val="000000" w:themeColor="text1"/>
                <w:lang w:bidi="ar"/>
              </w:rPr>
            </w:pPr>
            <w:r>
              <w:rPr>
                <w:rFonts w:hint="eastAsia"/>
                <w:color w:val="000000" w:themeColor="text1"/>
                <w:lang w:bidi="ar"/>
              </w:rPr>
              <w:t>接到群众投诉并核实确实存在，每次扣1分，并及时改正及回复群众建议</w:t>
            </w:r>
          </w:p>
        </w:tc>
        <w:tc>
          <w:tcPr>
            <w:tcW w:w="1290" w:type="dxa"/>
            <w:tcBorders>
              <w:top w:val="single" w:sz="4" w:space="0" w:color="auto"/>
              <w:left w:val="single" w:sz="4" w:space="0" w:color="auto"/>
              <w:bottom w:val="single" w:sz="4" w:space="0" w:color="auto"/>
              <w:right w:val="single" w:sz="4" w:space="0" w:color="auto"/>
            </w:tcBorders>
            <w:vAlign w:val="center"/>
          </w:tcPr>
          <w:p w:rsidR="004A7528" w:rsidRDefault="004A7528">
            <w:pPr>
              <w:pStyle w:val="a1"/>
              <w:rPr>
                <w:color w:val="000000" w:themeColor="text1"/>
                <w:lang w:bidi="ar"/>
              </w:rPr>
            </w:pPr>
          </w:p>
        </w:tc>
      </w:tr>
    </w:tbl>
    <w:p w:rsidR="004A7528" w:rsidRDefault="00112185">
      <w:pPr>
        <w:pStyle w:val="a1"/>
        <w:rPr>
          <w:b/>
          <w:bCs/>
          <w:color w:val="000000" w:themeColor="text1"/>
          <w:lang w:bidi="ar"/>
        </w:rPr>
      </w:pPr>
      <w:r>
        <w:rPr>
          <w:rFonts w:hint="eastAsia"/>
          <w:b/>
          <w:bCs/>
          <w:color w:val="000000" w:themeColor="text1"/>
          <w:lang w:bidi="ar"/>
        </w:rPr>
        <w:t>备注：</w:t>
      </w:r>
    </w:p>
    <w:p w:rsidR="004A7528" w:rsidRDefault="00112185">
      <w:pPr>
        <w:pStyle w:val="a1"/>
        <w:rPr>
          <w:color w:val="000000" w:themeColor="text1"/>
          <w:lang w:bidi="ar"/>
        </w:rPr>
      </w:pPr>
      <w:r>
        <w:rPr>
          <w:rFonts w:hint="eastAsia"/>
          <w:color w:val="000000" w:themeColor="text1"/>
          <w:lang w:bidi="ar"/>
        </w:rPr>
        <w:t>（1）投标方要无条件接受采购人定期或不定期检查监督、本考核办法按每月综合考评二次。</w:t>
      </w:r>
    </w:p>
    <w:p w:rsidR="004A7528" w:rsidRDefault="00112185">
      <w:pPr>
        <w:pStyle w:val="a1"/>
        <w:rPr>
          <w:color w:val="000000" w:themeColor="text1"/>
          <w:lang w:bidi="ar"/>
        </w:rPr>
      </w:pPr>
      <w:r>
        <w:rPr>
          <w:rFonts w:hint="eastAsia"/>
          <w:color w:val="000000" w:themeColor="text1"/>
          <w:lang w:bidi="ar"/>
        </w:rPr>
        <w:t>（2）打分考核，满分为100分。采用倒扣分制，每次考核98分（含）以上者，允许中标人进行限期整改，整改完毕后每月服务费用按实全额支付；考核95分（含）~98分（不含）的，低于98分，每分扣5000元，并限期整改完成，逾期未整改完成的另扣10000元；考核成绩在90分（含）~95分（不含）的，低于95分，每分扣8000元，并限期整改完成，逾期未整改完成的另扣30000元，考核成绩在85分（含）~90分（不含）的，低于90分，每分扣10000元，并限期整改完成，逾期未整改完成的另扣50000元，年度中若出现三次考核成绩低于85分的，直接解除合同关系。</w:t>
      </w:r>
    </w:p>
    <w:p w:rsidR="004A7528" w:rsidRDefault="00112185">
      <w:pPr>
        <w:pStyle w:val="a1"/>
        <w:rPr>
          <w:color w:val="000000" w:themeColor="text1"/>
          <w:lang w:bidi="ar"/>
        </w:rPr>
        <w:sectPr w:rsidR="004A7528">
          <w:headerReference w:type="default" r:id="rId17"/>
          <w:footerReference w:type="default" r:id="rId18"/>
          <w:pgSz w:w="11915" w:h="16840"/>
          <w:pgMar w:top="964" w:right="1247" w:bottom="1135" w:left="1247" w:header="284" w:footer="420" w:gutter="0"/>
          <w:cols w:space="0"/>
          <w:docGrid w:type="lines" w:linePitch="395"/>
        </w:sectPr>
      </w:pPr>
      <w:r>
        <w:rPr>
          <w:rFonts w:hint="eastAsia"/>
          <w:color w:val="000000" w:themeColor="text1"/>
          <w:lang w:bidi="ar"/>
        </w:rPr>
        <w:t xml:space="preserve">（3）合同续签条件： 每月考核必须达到85分（含）以上。 </w:t>
      </w:r>
    </w:p>
    <w:bookmarkEnd w:id="124"/>
    <w:p w:rsidR="004A7528" w:rsidRDefault="004A7528">
      <w:pPr>
        <w:spacing w:line="400" w:lineRule="exact"/>
        <w:jc w:val="center"/>
        <w:outlineLvl w:val="0"/>
        <w:rPr>
          <w:rFonts w:ascii="宋体" w:hAnsi="宋体"/>
          <w:b/>
          <w:color w:val="000000" w:themeColor="text1"/>
          <w:sz w:val="32"/>
        </w:rPr>
      </w:pPr>
    </w:p>
    <w:p w:rsidR="004A7528" w:rsidRDefault="00112185">
      <w:pPr>
        <w:spacing w:line="400" w:lineRule="exact"/>
        <w:jc w:val="center"/>
        <w:outlineLvl w:val="0"/>
        <w:rPr>
          <w:rFonts w:ascii="宋体" w:hAnsi="宋体"/>
          <w:b/>
          <w:color w:val="000000" w:themeColor="text1"/>
          <w:sz w:val="32"/>
        </w:rPr>
      </w:pPr>
      <w:r>
        <w:rPr>
          <w:rFonts w:ascii="宋体" w:hAnsi="宋体" w:hint="eastAsia"/>
          <w:b/>
          <w:color w:val="000000" w:themeColor="text1"/>
          <w:sz w:val="32"/>
        </w:rPr>
        <w:t xml:space="preserve">第六章 </w:t>
      </w:r>
      <w:bookmarkStart w:id="127" w:name="OLE_LINK1"/>
      <w:r>
        <w:rPr>
          <w:rFonts w:ascii="宋体" w:hAnsi="宋体" w:hint="eastAsia"/>
          <w:b/>
          <w:color w:val="000000" w:themeColor="text1"/>
          <w:sz w:val="32"/>
        </w:rPr>
        <w:t>商务条款</w:t>
      </w:r>
      <w:bookmarkEnd w:id="125"/>
    </w:p>
    <w:p w:rsidR="004A7528" w:rsidRDefault="004A7528">
      <w:pPr>
        <w:spacing w:line="400" w:lineRule="exact"/>
        <w:rPr>
          <w:rFonts w:ascii="宋体" w:hAnsi="宋体"/>
          <w:b/>
          <w:color w:val="000000" w:themeColor="text1"/>
          <w:sz w:val="32"/>
        </w:rPr>
      </w:pPr>
    </w:p>
    <w:p w:rsidR="004A7528" w:rsidRDefault="00112185">
      <w:pPr>
        <w:spacing w:line="360" w:lineRule="auto"/>
        <w:ind w:firstLineChars="200" w:firstLine="420"/>
        <w:rPr>
          <w:rFonts w:ascii="宋体" w:hAnsi="宋体" w:cs="仿宋_GB2312"/>
          <w:bCs/>
          <w:color w:val="000000" w:themeColor="text1"/>
          <w:szCs w:val="21"/>
        </w:rPr>
      </w:pPr>
      <w:r>
        <w:rPr>
          <w:rFonts w:ascii="宋体" w:hAnsi="宋体" w:cs="仿宋_GB2312" w:hint="eastAsia"/>
          <w:bCs/>
          <w:color w:val="000000" w:themeColor="text1"/>
          <w:szCs w:val="21"/>
        </w:rPr>
        <w:t>一、付款方式：保洁费用按月支付，当月保洁费用结合镇环卫站、农办、城管等部门按月考核情况后于当月服务期结算后6个月内支付，乙方凭税务部门开具的发票领取（扣除应扣款后）。</w:t>
      </w:r>
    </w:p>
    <w:p w:rsidR="004A7528" w:rsidRDefault="00112185">
      <w:pPr>
        <w:spacing w:line="360" w:lineRule="auto"/>
        <w:ind w:firstLineChars="200" w:firstLine="420"/>
        <w:rPr>
          <w:rFonts w:ascii="宋体" w:hAnsi="宋体" w:cs="仿宋_GB2312"/>
          <w:bCs/>
          <w:color w:val="000000" w:themeColor="text1"/>
          <w:szCs w:val="21"/>
        </w:rPr>
      </w:pPr>
      <w:r>
        <w:rPr>
          <w:rFonts w:ascii="宋体" w:hAnsi="宋体" w:cs="仿宋_GB2312" w:hint="eastAsia"/>
          <w:bCs/>
          <w:color w:val="000000" w:themeColor="text1"/>
          <w:szCs w:val="21"/>
        </w:rPr>
        <w:t>二、履约保证：履约保证金为合同总价的1%。履约保证金有效期到中标方按合同要求完成合同义务后终止，履约保证金于有效期止后30天内无息退还；但如果存在合同履行争议且尚未解决，则履约保证金有效期等</w:t>
      </w:r>
      <w:r>
        <w:rPr>
          <w:rFonts w:ascii="宋体" w:hAnsi="宋体" w:hint="eastAsia"/>
          <w:bCs/>
          <w:color w:val="000000" w:themeColor="text1"/>
          <w:szCs w:val="21"/>
        </w:rPr>
        <w:t>争议最终解决且理赔完毕后终止。</w:t>
      </w:r>
    </w:p>
    <w:p w:rsidR="004A7528" w:rsidRDefault="00112185">
      <w:pPr>
        <w:spacing w:line="360" w:lineRule="auto"/>
        <w:ind w:firstLineChars="200" w:firstLine="420"/>
        <w:rPr>
          <w:rFonts w:ascii="宋体" w:hAnsi="宋体" w:cs="仿宋_GB2312"/>
          <w:bCs/>
          <w:color w:val="000000" w:themeColor="text1"/>
          <w:szCs w:val="21"/>
        </w:rPr>
      </w:pPr>
      <w:r>
        <w:rPr>
          <w:rFonts w:ascii="宋体" w:hAnsi="宋体" w:cs="仿宋_GB2312" w:hint="eastAsia"/>
          <w:bCs/>
          <w:color w:val="000000" w:themeColor="text1"/>
          <w:szCs w:val="21"/>
        </w:rPr>
        <w:t>三、服务期</w:t>
      </w:r>
    </w:p>
    <w:p w:rsidR="004A7528" w:rsidRDefault="00112185">
      <w:pPr>
        <w:widowControl/>
        <w:spacing w:line="400" w:lineRule="exact"/>
        <w:ind w:firstLineChars="200" w:firstLine="420"/>
        <w:jc w:val="left"/>
        <w:rPr>
          <w:rFonts w:ascii="宋体" w:hAnsi="宋体" w:cs="宋体"/>
          <w:bCs/>
          <w:color w:val="000000" w:themeColor="text1"/>
          <w:kern w:val="0"/>
          <w:szCs w:val="21"/>
        </w:rPr>
      </w:pPr>
      <w:r>
        <w:rPr>
          <w:rFonts w:ascii="宋体" w:hAnsi="宋体" w:cs="宋体" w:hint="eastAsia"/>
          <w:bCs/>
          <w:color w:val="000000" w:themeColor="text1"/>
          <w:kern w:val="0"/>
          <w:szCs w:val="21"/>
        </w:rPr>
        <w:t>服务期限三年，合同一年一签。第一年度合同期满后，经采购人考核合格，可续签下一年度合同，最多可续签二次。</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四、机械设备、人员配备</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考虑到项目交接进场情况，中标单位须在领取中标通知书后，15日历天内将投标文件中承诺的机械设备、人员配备到位，否则采购人有权取消其中标资格，由此产生的一切后果均由中标单位自行负责。</w:t>
      </w:r>
    </w:p>
    <w:p w:rsidR="004A7528" w:rsidRDefault="00112185">
      <w:pPr>
        <w:spacing w:line="44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五、中标单位须在签订合同后二个月内建立完整的智慧环卫一体化系统并投入运行。</w:t>
      </w:r>
    </w:p>
    <w:bookmarkEnd w:id="127"/>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六、其他说明</w:t>
      </w:r>
    </w:p>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投标人要制订用工计划和加强劳动用工管理，必须符合《劳动法》、《浙江省人民政府办公厅关于进一步改善环卫工人工作生活条件促进环卫事业持续健康发展的若干意见》浙政办发【2009】190号等法律法规的要求，与员工签订正规的劳动合同，负责支付上岗人员的工资、福利、特岗津贴、社会五金及根据国家规定应支付的各项费用。承担体检、培训费用，并负责办理上岗人员的居住证等有关证件。</w:t>
      </w:r>
    </w:p>
    <w:p w:rsidR="004A7528" w:rsidRDefault="00112185">
      <w:pPr>
        <w:spacing w:line="44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2、所有本项目服务中，因中标供应商服务质量问题引起的群众投诉，第三方人身伤害、物品损失以及由此引发的衍生责任均由中标供应商承担。</w:t>
      </w:r>
    </w:p>
    <w:p w:rsidR="004A7528" w:rsidRDefault="00112185">
      <w:pPr>
        <w:pStyle w:val="af2"/>
        <w:widowControl w:val="0"/>
        <w:autoSpaceDE w:val="0"/>
        <w:autoSpaceDN w:val="0"/>
        <w:adjustRightInd w:val="0"/>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lang w:bidi="ar"/>
        </w:rPr>
        <w:t>3、保安餐费由中标</w:t>
      </w:r>
      <w:r>
        <w:rPr>
          <w:color w:val="000000" w:themeColor="text1"/>
          <w:sz w:val="21"/>
          <w:szCs w:val="21"/>
          <w:lang w:bidi="ar"/>
        </w:rPr>
        <w:t>单位自行承担</w:t>
      </w:r>
      <w:r>
        <w:rPr>
          <w:rFonts w:hint="eastAsia"/>
          <w:color w:val="000000" w:themeColor="text1"/>
          <w:sz w:val="21"/>
          <w:szCs w:val="21"/>
          <w:lang w:bidi="ar"/>
        </w:rPr>
        <w:t>。</w:t>
      </w:r>
    </w:p>
    <w:p w:rsidR="004A7528" w:rsidRDefault="00112185">
      <w:pPr>
        <w:pStyle w:val="af2"/>
        <w:widowControl w:val="0"/>
        <w:autoSpaceDE w:val="0"/>
        <w:autoSpaceDN w:val="0"/>
        <w:adjustRightInd w:val="0"/>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lang w:bidi="ar"/>
        </w:rPr>
        <w:t>4、如发生劳动纠纷，招标方不承担连带责任，用工调整须报招标方备案。</w:t>
      </w:r>
    </w:p>
    <w:p w:rsidR="004A7528" w:rsidRDefault="00112185">
      <w:pPr>
        <w:pStyle w:val="af2"/>
        <w:widowControl w:val="0"/>
        <w:autoSpaceDE w:val="0"/>
        <w:autoSpaceDN w:val="0"/>
        <w:adjustRightInd w:val="0"/>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lang w:bidi="ar"/>
        </w:rPr>
        <w:t>5、中标人不得将本项目转包或分包，否则采购人视中标人单方面违约，采购人可单方面终止合同，中标人承担违约赔偿责任，并没收履约保证金。</w:t>
      </w:r>
    </w:p>
    <w:p w:rsidR="004A7528" w:rsidRDefault="00112185">
      <w:pPr>
        <w:pStyle w:val="af2"/>
        <w:widowControl w:val="0"/>
        <w:autoSpaceDE w:val="0"/>
        <w:autoSpaceDN w:val="0"/>
        <w:adjustRightInd w:val="0"/>
        <w:spacing w:before="0" w:beforeAutospacing="0" w:after="0" w:afterAutospacing="0" w:line="400" w:lineRule="exact"/>
        <w:ind w:firstLineChars="200" w:firstLine="420"/>
        <w:rPr>
          <w:color w:val="000000" w:themeColor="text1"/>
          <w:sz w:val="21"/>
          <w:szCs w:val="21"/>
        </w:rPr>
      </w:pPr>
      <w:r>
        <w:rPr>
          <w:rFonts w:hint="eastAsia"/>
          <w:color w:val="000000" w:themeColor="text1"/>
          <w:sz w:val="21"/>
          <w:szCs w:val="21"/>
          <w:lang w:bidi="ar"/>
        </w:rPr>
        <w:t>6、中标人须遵守招标方的各项规章制度，参加和接受招标方的日常检查与考评，考评结果直接与经济挂钩。管理未能达到招标文件和投标文件中承诺的目标，中标人承担违约的赔偿责任，并没收履约保证金。</w:t>
      </w:r>
    </w:p>
    <w:p w:rsidR="004A7528" w:rsidRDefault="00112185">
      <w:pPr>
        <w:spacing w:line="360" w:lineRule="auto"/>
        <w:ind w:firstLineChars="250" w:firstLine="525"/>
        <w:rPr>
          <w:rFonts w:ascii="宋体" w:hAnsi="宋体" w:cs="宋体"/>
          <w:b/>
          <w:bCs/>
          <w:color w:val="000000" w:themeColor="text1"/>
          <w:sz w:val="28"/>
          <w:szCs w:val="28"/>
        </w:rPr>
      </w:pPr>
      <w:r>
        <w:rPr>
          <w:rFonts w:ascii="宋体" w:hAnsi="宋体" w:cs="宋体" w:hint="eastAsia"/>
          <w:color w:val="000000" w:themeColor="text1"/>
          <w:szCs w:val="21"/>
          <w:lang w:bidi="ar"/>
        </w:rPr>
        <w:lastRenderedPageBreak/>
        <w:t>7、本次投标报价为一年合同服务费用，并要求提供详细费用测算细目（备注：所有物料、工具、器械皆由供应商负责提供）。服务期内服务人员工资不得低于慈溪市政府规定的当年最低工资标准，服务期内不得低于慈溪市政府规定的当年社保缴费基数。如遇政策性调整，合同期内服务费不作调整。</w:t>
      </w:r>
    </w:p>
    <w:p w:rsidR="004A7528" w:rsidRDefault="004A7528">
      <w:pPr>
        <w:spacing w:line="400" w:lineRule="exact"/>
        <w:jc w:val="center"/>
        <w:rPr>
          <w:rFonts w:ascii="宋体" w:hAnsi="宋体"/>
          <w:b/>
          <w:color w:val="000000" w:themeColor="text1"/>
          <w:sz w:val="32"/>
        </w:rPr>
        <w:sectPr w:rsidR="004A7528">
          <w:pgSz w:w="11905" w:h="16838"/>
          <w:pgMar w:top="1587" w:right="1400" w:bottom="1134" w:left="1417" w:header="992" w:footer="420" w:gutter="0"/>
          <w:cols w:space="0"/>
          <w:docGrid w:type="lines" w:linePitch="395"/>
        </w:sectPr>
      </w:pPr>
    </w:p>
    <w:p w:rsidR="004A7528" w:rsidRDefault="00112185">
      <w:pPr>
        <w:spacing w:line="400" w:lineRule="exact"/>
        <w:jc w:val="center"/>
        <w:outlineLvl w:val="0"/>
        <w:rPr>
          <w:rFonts w:ascii="宋体" w:hAnsi="宋体"/>
          <w:b/>
          <w:color w:val="000000" w:themeColor="text1"/>
          <w:sz w:val="32"/>
        </w:rPr>
      </w:pPr>
      <w:bookmarkStart w:id="128" w:name="_Toc46014247"/>
      <w:bookmarkEnd w:id="2"/>
      <w:r>
        <w:rPr>
          <w:rFonts w:ascii="宋体" w:hAnsi="宋体" w:hint="eastAsia"/>
          <w:b/>
          <w:color w:val="000000" w:themeColor="text1"/>
          <w:sz w:val="32"/>
        </w:rPr>
        <w:lastRenderedPageBreak/>
        <w:t>第七章 附件</w:t>
      </w:r>
      <w:bookmarkEnd w:id="128"/>
    </w:p>
    <w:p w:rsidR="004A7528" w:rsidRDefault="00112185">
      <w:pPr>
        <w:autoSpaceDE w:val="0"/>
        <w:autoSpaceDN w:val="0"/>
        <w:adjustRightInd w:val="0"/>
        <w:spacing w:beforeLines="400" w:before="960" w:line="420" w:lineRule="exact"/>
        <w:jc w:val="center"/>
        <w:rPr>
          <w:rStyle w:val="1CharChar"/>
          <w:rFonts w:ascii="宋体" w:hAnsi="宋体"/>
          <w:color w:val="000000" w:themeColor="text1"/>
          <w:sz w:val="32"/>
          <w:szCs w:val="32"/>
        </w:rPr>
      </w:pPr>
      <w:r>
        <w:rPr>
          <w:rStyle w:val="1CharChar"/>
          <w:rFonts w:ascii="宋体" w:hAnsi="宋体"/>
          <w:color w:val="000000" w:themeColor="text1"/>
          <w:sz w:val="32"/>
          <w:szCs w:val="32"/>
        </w:rPr>
        <w:t>A.</w:t>
      </w:r>
      <w:r>
        <w:rPr>
          <w:rStyle w:val="1CharChar"/>
          <w:rFonts w:ascii="宋体" w:hAnsi="宋体" w:hint="eastAsia"/>
          <w:color w:val="000000" w:themeColor="text1"/>
          <w:sz w:val="32"/>
          <w:szCs w:val="32"/>
        </w:rPr>
        <w:t>资格审查文件</w:t>
      </w:r>
    </w:p>
    <w:p w:rsidR="004A7528" w:rsidRDefault="004A7528">
      <w:pPr>
        <w:spacing w:line="360" w:lineRule="auto"/>
        <w:ind w:firstLineChars="400" w:firstLine="1120"/>
        <w:rPr>
          <w:rFonts w:ascii="宋体" w:hAnsi="宋体"/>
          <w:color w:val="000000" w:themeColor="text1"/>
          <w:sz w:val="28"/>
        </w:rPr>
      </w:pPr>
    </w:p>
    <w:p w:rsidR="004A7528" w:rsidRDefault="00112185">
      <w:pPr>
        <w:spacing w:line="360" w:lineRule="auto"/>
        <w:rPr>
          <w:rFonts w:ascii="宋体" w:hAnsi="宋体"/>
          <w:b/>
          <w:color w:val="000000" w:themeColor="text1"/>
          <w:sz w:val="32"/>
          <w:szCs w:val="32"/>
        </w:rPr>
      </w:pPr>
      <w:r>
        <w:rPr>
          <w:rFonts w:ascii="宋体" w:hAnsi="宋体"/>
          <w:color w:val="000000" w:themeColor="text1"/>
          <w:sz w:val="28"/>
        </w:rPr>
        <w:br w:type="page"/>
      </w:r>
      <w:r>
        <w:rPr>
          <w:rFonts w:ascii="宋体" w:hAnsi="宋体" w:hint="eastAsia"/>
          <w:b/>
          <w:color w:val="000000" w:themeColor="text1"/>
          <w:sz w:val="32"/>
          <w:szCs w:val="32"/>
        </w:rPr>
        <w:lastRenderedPageBreak/>
        <w:t>封面</w:t>
      </w:r>
    </w:p>
    <w:p w:rsidR="004A7528" w:rsidRDefault="004A7528">
      <w:pPr>
        <w:spacing w:line="360" w:lineRule="auto"/>
        <w:jc w:val="right"/>
        <w:rPr>
          <w:rFonts w:ascii="宋体" w:hAnsi="宋体"/>
          <w:b/>
          <w:color w:val="000000" w:themeColor="text1"/>
          <w:sz w:val="32"/>
          <w:szCs w:val="32"/>
        </w:rPr>
      </w:pPr>
    </w:p>
    <w:p w:rsidR="004A7528" w:rsidRDefault="004A7528">
      <w:pPr>
        <w:spacing w:line="360" w:lineRule="auto"/>
        <w:rPr>
          <w:rFonts w:ascii="宋体" w:hAnsi="宋体"/>
          <w:color w:val="000000" w:themeColor="text1"/>
          <w:sz w:val="22"/>
          <w:szCs w:val="28"/>
        </w:rPr>
      </w:pPr>
    </w:p>
    <w:p w:rsidR="004A7528" w:rsidRDefault="00112185">
      <w:pPr>
        <w:spacing w:line="360" w:lineRule="auto"/>
        <w:jc w:val="center"/>
        <w:rPr>
          <w:rFonts w:ascii="宋体" w:hAnsi="宋体"/>
          <w:b/>
          <w:color w:val="000000" w:themeColor="text1"/>
          <w:sz w:val="36"/>
          <w:szCs w:val="50"/>
        </w:rPr>
      </w:pPr>
      <w:r>
        <w:rPr>
          <w:rFonts w:ascii="宋体" w:hAnsi="宋体" w:hint="eastAsia"/>
          <w:b/>
          <w:color w:val="000000" w:themeColor="text1"/>
          <w:sz w:val="36"/>
          <w:szCs w:val="50"/>
        </w:rPr>
        <w:t>慈溪市新浦镇“环卫一体化”建设项目</w:t>
      </w: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项目编号：</w:t>
      </w: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标项：</w:t>
      </w:r>
      <w:r>
        <w:rPr>
          <w:rFonts w:ascii="宋体" w:hAnsi="宋体" w:hint="eastAsia"/>
          <w:color w:val="000000" w:themeColor="text1"/>
          <w:sz w:val="36"/>
          <w:szCs w:val="36"/>
          <w:u w:val="single"/>
        </w:rPr>
        <w:t>（如有多个标项）</w:t>
      </w:r>
    </w:p>
    <w:p w:rsidR="004A7528" w:rsidRDefault="004A7528">
      <w:pPr>
        <w:rPr>
          <w:rFonts w:ascii="宋体" w:hAnsi="宋体"/>
          <w:color w:val="000000" w:themeColor="text1"/>
          <w:sz w:val="28"/>
          <w:szCs w:val="28"/>
        </w:rPr>
      </w:pP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（资格审查文件）</w:t>
      </w:r>
    </w:p>
    <w:p w:rsidR="004A7528" w:rsidRDefault="004A7528">
      <w:pPr>
        <w:jc w:val="center"/>
        <w:rPr>
          <w:rFonts w:ascii="宋体" w:hAnsi="宋体"/>
          <w:color w:val="000000" w:themeColor="text1"/>
          <w:sz w:val="28"/>
          <w:szCs w:val="28"/>
        </w:rPr>
      </w:pPr>
    </w:p>
    <w:p w:rsidR="004A7528" w:rsidRDefault="00112185">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投标文件</w:t>
      </w: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112185">
      <w:pPr>
        <w:spacing w:line="360" w:lineRule="auto"/>
        <w:jc w:val="center"/>
        <w:rPr>
          <w:rFonts w:ascii="宋体" w:hAnsi="宋体"/>
          <w:color w:val="000000" w:themeColor="text1"/>
          <w:sz w:val="36"/>
          <w:szCs w:val="36"/>
          <w:u w:val="single"/>
        </w:rPr>
      </w:pPr>
      <w:r>
        <w:rPr>
          <w:rFonts w:ascii="宋体" w:hAnsi="宋体" w:hint="eastAsia"/>
          <w:color w:val="000000" w:themeColor="text1"/>
          <w:sz w:val="36"/>
          <w:szCs w:val="36"/>
        </w:rPr>
        <w:t>供应商全称：</w:t>
      </w:r>
      <w:r>
        <w:rPr>
          <w:rFonts w:ascii="宋体" w:hAnsi="宋体" w:hint="eastAsia"/>
          <w:color w:val="000000" w:themeColor="text1"/>
          <w:sz w:val="36"/>
          <w:szCs w:val="36"/>
          <w:u w:val="single"/>
        </w:rPr>
        <w:t>（加盖单位公章）</w:t>
      </w:r>
    </w:p>
    <w:p w:rsidR="004A7528" w:rsidRDefault="004A7528">
      <w:pPr>
        <w:pStyle w:val="ac"/>
        <w:ind w:firstLineChars="800" w:firstLine="1920"/>
        <w:jc w:val="left"/>
        <w:rPr>
          <w:rFonts w:hAnsi="宋体"/>
          <w:color w:val="000000" w:themeColor="text1"/>
          <w:kern w:val="2"/>
          <w:szCs w:val="28"/>
          <w:u w:val="single"/>
        </w:rPr>
      </w:pP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 xml:space="preserve">    年  月  日</w:t>
      </w:r>
    </w:p>
    <w:p w:rsidR="004A7528" w:rsidRDefault="00112185">
      <w:pPr>
        <w:spacing w:line="360" w:lineRule="auto"/>
        <w:rPr>
          <w:rStyle w:val="1CharChar"/>
          <w:rFonts w:ascii="宋体" w:hAnsi="宋体"/>
          <w:color w:val="000000" w:themeColor="text1"/>
          <w:szCs w:val="21"/>
        </w:rPr>
      </w:pPr>
      <w:r>
        <w:rPr>
          <w:rStyle w:val="1CharChar"/>
          <w:rFonts w:ascii="宋体" w:hAnsi="宋体"/>
          <w:color w:val="000000" w:themeColor="text1"/>
          <w:szCs w:val="21"/>
        </w:rPr>
        <w:br w:type="page"/>
      </w:r>
    </w:p>
    <w:p w:rsidR="004A7528" w:rsidRDefault="00112185">
      <w:pPr>
        <w:spacing w:line="400" w:lineRule="exact"/>
        <w:jc w:val="center"/>
        <w:rPr>
          <w:rFonts w:ascii="宋体" w:hAnsi="宋体"/>
          <w:b/>
          <w:color w:val="000000" w:themeColor="text1"/>
          <w:szCs w:val="21"/>
        </w:rPr>
      </w:pPr>
      <w:r>
        <w:rPr>
          <w:rFonts w:ascii="宋体" w:hAnsi="宋体"/>
          <w:b/>
          <w:color w:val="000000" w:themeColor="text1"/>
          <w:szCs w:val="21"/>
        </w:rPr>
        <w:lastRenderedPageBreak/>
        <w:t>A1</w:t>
      </w:r>
      <w:r>
        <w:rPr>
          <w:rFonts w:ascii="宋体" w:hAnsi="宋体" w:hint="eastAsia"/>
          <w:b/>
          <w:color w:val="000000" w:themeColor="text1"/>
          <w:szCs w:val="21"/>
        </w:rPr>
        <w:t>、关于资格的承诺函</w:t>
      </w:r>
    </w:p>
    <w:p w:rsidR="004A7528" w:rsidRDefault="00112185">
      <w:pPr>
        <w:spacing w:line="400" w:lineRule="exact"/>
        <w:rPr>
          <w:rFonts w:ascii="宋体" w:hAnsi="宋体"/>
          <w:b/>
          <w:color w:val="000000" w:themeColor="text1"/>
          <w:szCs w:val="21"/>
        </w:rPr>
      </w:pPr>
      <w:r>
        <w:rPr>
          <w:rFonts w:ascii="宋体" w:hAnsi="宋体" w:hint="eastAsia"/>
          <w:color w:val="000000" w:themeColor="text1"/>
          <w:szCs w:val="21"/>
        </w:rPr>
        <w:t>致：采购人</w:t>
      </w:r>
    </w:p>
    <w:p w:rsidR="004A7528" w:rsidRDefault="00112185">
      <w:pPr>
        <w:spacing w:line="400" w:lineRule="exact"/>
        <w:ind w:firstLineChars="200" w:firstLine="420"/>
        <w:rPr>
          <w:rFonts w:ascii="宋体" w:hAnsi="宋体"/>
          <w:color w:val="000000" w:themeColor="text1"/>
          <w:szCs w:val="21"/>
        </w:rPr>
      </w:pPr>
      <w:r>
        <w:rPr>
          <w:rFonts w:ascii="宋体" w:hAnsi="宋体" w:hint="eastAsia"/>
          <w:bCs/>
          <w:color w:val="000000" w:themeColor="text1"/>
          <w:szCs w:val="21"/>
        </w:rPr>
        <w:t>我单位承诺：</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我单位满足《中华人民共和国政府采购法》第二十二条 供应商参加政府采购活动应当具备的下列条件：</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（一）具有独立承担民事责任的能力；</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（二）具有良好的商业信誉和健全的财务会计制度；</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（三）具有履行合同所必需的设备和专业技术能力；</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（四）有依法缴纳税收和社会保障资金的良好记录；</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（五）参加政府采购活动前三年内，在经营活动中没有重大违法记录；</w:t>
      </w:r>
    </w:p>
    <w:p w:rsidR="004A7528" w:rsidRDefault="00112185">
      <w:pPr>
        <w:snapToGrid w:val="0"/>
        <w:spacing w:line="400" w:lineRule="exact"/>
        <w:ind w:firstLineChars="200" w:firstLine="420"/>
        <w:rPr>
          <w:rFonts w:ascii="宋体" w:hAnsi="宋体" w:cs="宋体"/>
          <w:color w:val="000000" w:themeColor="text1"/>
        </w:rPr>
      </w:pPr>
      <w:r>
        <w:rPr>
          <w:rFonts w:ascii="宋体" w:hAnsi="宋体" w:hint="eastAsia"/>
          <w:color w:val="000000" w:themeColor="text1"/>
          <w:szCs w:val="21"/>
        </w:rPr>
        <w:t>（六）</w:t>
      </w:r>
      <w:r>
        <w:rPr>
          <w:rFonts w:ascii="宋体" w:hAnsi="宋体" w:cs="宋体" w:hint="eastAsia"/>
          <w:bCs/>
          <w:color w:val="000000" w:themeColor="text1"/>
          <w:kern w:val="0"/>
          <w:szCs w:val="21"/>
        </w:rPr>
        <w:t>未被“信用中国”（www.creditchina.gov.cn)、中国政府采购网（www.ccgp.gov.cn）列入失信被执行人、重大税收违法案件当事人名单、政府采购严重违法失信行为记录名单。</w:t>
      </w:r>
      <w:r>
        <w:rPr>
          <w:rFonts w:ascii="宋体" w:hAnsi="宋体" w:cs="宋体" w:hint="eastAsia"/>
          <w:color w:val="000000" w:themeColor="text1"/>
          <w:szCs w:val="21"/>
          <w:lang w:bidi="ar"/>
        </w:rPr>
        <w:t>没有被各级测绘与地理信息管理部门列入不良信用公示的；</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（七）法律、行政法规规定的其他条件。</w:t>
      </w:r>
    </w:p>
    <w:p w:rsidR="004A7528" w:rsidRDefault="004A7528">
      <w:pPr>
        <w:pStyle w:val="a1"/>
        <w:rPr>
          <w:color w:val="000000" w:themeColor="text1"/>
        </w:rPr>
      </w:pP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特此承诺。</w:t>
      </w:r>
    </w:p>
    <w:p w:rsidR="004A7528" w:rsidRDefault="004A7528">
      <w:pPr>
        <w:pStyle w:val="af2"/>
        <w:spacing w:before="0" w:beforeAutospacing="0" w:after="0" w:afterAutospacing="0" w:line="400" w:lineRule="exact"/>
        <w:ind w:right="159" w:firstLine="660"/>
        <w:jc w:val="both"/>
        <w:rPr>
          <w:bCs/>
          <w:color w:val="000000" w:themeColor="text1"/>
          <w:sz w:val="21"/>
          <w:szCs w:val="21"/>
        </w:rPr>
      </w:pPr>
    </w:p>
    <w:p w:rsidR="004A7528" w:rsidRDefault="004A7528">
      <w:pPr>
        <w:pStyle w:val="af2"/>
        <w:spacing w:before="0" w:beforeAutospacing="0" w:after="0" w:afterAutospacing="0" w:line="400" w:lineRule="exact"/>
        <w:ind w:right="159" w:firstLine="660"/>
        <w:jc w:val="both"/>
        <w:rPr>
          <w:bCs/>
          <w:color w:val="000000" w:themeColor="text1"/>
          <w:sz w:val="21"/>
          <w:szCs w:val="21"/>
        </w:rPr>
      </w:pPr>
    </w:p>
    <w:p w:rsidR="004A7528" w:rsidRDefault="00112185">
      <w:pPr>
        <w:spacing w:line="400" w:lineRule="exact"/>
        <w:rPr>
          <w:bCs/>
          <w:color w:val="000000" w:themeColor="text1"/>
          <w:szCs w:val="21"/>
        </w:rPr>
      </w:pPr>
      <w:r>
        <w:rPr>
          <w:rFonts w:ascii="宋体" w:hAnsi="宋体" w:hint="eastAsia"/>
          <w:bCs/>
          <w:color w:val="000000" w:themeColor="text1"/>
          <w:szCs w:val="21"/>
        </w:rPr>
        <w:t>注：</w:t>
      </w:r>
      <w:r>
        <w:rPr>
          <w:rFonts w:hint="eastAsia"/>
          <w:bCs/>
          <w:color w:val="000000" w:themeColor="text1"/>
          <w:szCs w:val="21"/>
        </w:rPr>
        <w:t>政府采购法所称重大违法记录：是指供应商因违法经营受到刑事处罚或者责令停产停业、吊销许可证或者执照、较大数额罚款等行政处罚。</w:t>
      </w:r>
    </w:p>
    <w:p w:rsidR="004A7528" w:rsidRDefault="004A7528">
      <w:pPr>
        <w:spacing w:line="400" w:lineRule="exact"/>
        <w:ind w:firstLineChars="200" w:firstLine="420"/>
        <w:rPr>
          <w:rFonts w:ascii="宋体" w:hAnsi="宋体"/>
          <w:color w:val="000000" w:themeColor="text1"/>
          <w:szCs w:val="21"/>
        </w:rPr>
      </w:pPr>
    </w:p>
    <w:p w:rsidR="004A7528" w:rsidRDefault="004A7528">
      <w:pPr>
        <w:spacing w:line="400" w:lineRule="exact"/>
        <w:rPr>
          <w:rFonts w:ascii="宋体" w:hAnsi="宋体"/>
          <w:color w:val="000000" w:themeColor="text1"/>
          <w:kern w:val="0"/>
          <w:szCs w:val="21"/>
        </w:rPr>
      </w:pPr>
    </w:p>
    <w:p w:rsidR="004A7528" w:rsidRDefault="004A7528">
      <w:pPr>
        <w:spacing w:line="400" w:lineRule="exact"/>
        <w:rPr>
          <w:rFonts w:ascii="宋体" w:hAnsi="宋体"/>
          <w:color w:val="000000" w:themeColor="text1"/>
          <w:kern w:val="0"/>
          <w:szCs w:val="21"/>
        </w:rPr>
      </w:pPr>
    </w:p>
    <w:p w:rsidR="004A7528" w:rsidRDefault="004A7528">
      <w:pPr>
        <w:spacing w:line="400" w:lineRule="exact"/>
        <w:rPr>
          <w:rFonts w:ascii="宋体" w:hAnsi="宋体"/>
          <w:color w:val="000000" w:themeColor="text1"/>
          <w:kern w:val="0"/>
          <w:szCs w:val="21"/>
        </w:rPr>
      </w:pPr>
    </w:p>
    <w:p w:rsidR="004A7528" w:rsidRDefault="00112185">
      <w:pPr>
        <w:spacing w:line="400" w:lineRule="atLeas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atLeast"/>
        <w:rPr>
          <w:rFonts w:ascii="宋体" w:hAnsi="宋体"/>
          <w:color w:val="000000" w:themeColor="text1"/>
          <w:szCs w:val="21"/>
        </w:rPr>
      </w:pPr>
      <w:r>
        <w:rPr>
          <w:rFonts w:ascii="宋体" w:hAnsi="宋体" w:hint="eastAsia"/>
          <w:color w:val="000000" w:themeColor="text1"/>
          <w:szCs w:val="21"/>
        </w:rPr>
        <w:t>日</w:t>
      </w:r>
      <w:r>
        <w:rPr>
          <w:rFonts w:ascii="宋体" w:hAnsi="宋体"/>
          <w:color w:val="000000" w:themeColor="text1"/>
          <w:szCs w:val="21"/>
        </w:rPr>
        <w:t xml:space="preserve">          </w:t>
      </w:r>
      <w:r>
        <w:rPr>
          <w:rFonts w:ascii="宋体" w:hAnsi="宋体" w:hint="eastAsia"/>
          <w:color w:val="000000" w:themeColor="text1"/>
          <w:szCs w:val="21"/>
        </w:rPr>
        <w:t>期：</w:t>
      </w: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spacing w:line="400" w:lineRule="exact"/>
        <w:jc w:val="center"/>
        <w:rPr>
          <w:rFonts w:ascii="宋体" w:hAnsi="宋体"/>
          <w:b/>
          <w:color w:val="000000" w:themeColor="text1"/>
          <w:szCs w:val="21"/>
        </w:rPr>
      </w:pPr>
    </w:p>
    <w:p w:rsidR="004A7528" w:rsidRDefault="00112185">
      <w:pPr>
        <w:spacing w:line="400" w:lineRule="exact"/>
        <w:jc w:val="center"/>
        <w:rPr>
          <w:rFonts w:ascii="宋体" w:hAnsi="宋体"/>
          <w:b/>
          <w:color w:val="000000" w:themeColor="text1"/>
          <w:szCs w:val="21"/>
        </w:rPr>
      </w:pPr>
      <w:r>
        <w:rPr>
          <w:rFonts w:ascii="宋体" w:hAnsi="宋体"/>
          <w:b/>
          <w:color w:val="000000" w:themeColor="text1"/>
          <w:szCs w:val="21"/>
        </w:rPr>
        <w:t>A2</w:t>
      </w:r>
      <w:r>
        <w:rPr>
          <w:rFonts w:ascii="宋体" w:hAnsi="宋体" w:hint="eastAsia"/>
          <w:b/>
          <w:color w:val="000000" w:themeColor="text1"/>
          <w:szCs w:val="21"/>
        </w:rPr>
        <w:t xml:space="preserve">、提供有效的营业执照副本（或事业法人登记证副本或其他登记证明材料）原件扫描件或者电子营业执照加盖供应商公章 </w:t>
      </w:r>
    </w:p>
    <w:p w:rsidR="004A7528" w:rsidRDefault="00112185">
      <w:pPr>
        <w:spacing w:line="400" w:lineRule="exact"/>
        <w:jc w:val="center"/>
        <w:rPr>
          <w:rFonts w:ascii="宋体" w:hAnsi="宋体"/>
          <w:b/>
          <w:color w:val="000000" w:themeColor="text1"/>
          <w:szCs w:val="21"/>
        </w:rPr>
      </w:pPr>
      <w:r>
        <w:rPr>
          <w:rFonts w:ascii="宋体" w:hAnsi="宋体"/>
          <w:b/>
          <w:color w:val="000000" w:themeColor="text1"/>
          <w:szCs w:val="21"/>
        </w:rPr>
        <w:t xml:space="preserve"> </w:t>
      </w: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atLeast"/>
        <w:rPr>
          <w:rFonts w:ascii="宋体" w:hAnsi="宋体"/>
          <w:color w:val="000000" w:themeColor="text1"/>
          <w:szCs w:val="21"/>
        </w:rPr>
      </w:pPr>
    </w:p>
    <w:p w:rsidR="004A7528" w:rsidRDefault="004A7528">
      <w:pPr>
        <w:spacing w:line="400" w:lineRule="exact"/>
        <w:ind w:firstLineChars="200" w:firstLine="422"/>
        <w:rPr>
          <w:rFonts w:ascii="宋体" w:hAnsi="宋体"/>
          <w:b/>
          <w:color w:val="000000" w:themeColor="text1"/>
          <w:szCs w:val="21"/>
        </w:rPr>
      </w:pPr>
    </w:p>
    <w:p w:rsidR="004A7528" w:rsidRDefault="004A7528">
      <w:pPr>
        <w:spacing w:line="400" w:lineRule="exact"/>
        <w:ind w:firstLineChars="200" w:firstLine="422"/>
        <w:rPr>
          <w:rFonts w:ascii="宋体" w:hAnsi="宋体"/>
          <w:b/>
          <w:color w:val="000000" w:themeColor="text1"/>
          <w:szCs w:val="21"/>
        </w:rPr>
      </w:pPr>
    </w:p>
    <w:p w:rsidR="004A7528" w:rsidRDefault="00112185">
      <w:pPr>
        <w:spacing w:line="400" w:lineRule="exact"/>
        <w:jc w:val="center"/>
        <w:rPr>
          <w:rFonts w:ascii="宋体" w:hAnsi="宋体"/>
          <w:color w:val="000000" w:themeColor="text1"/>
          <w:szCs w:val="21"/>
          <w:u w:val="single"/>
        </w:rPr>
      </w:pPr>
      <w:r>
        <w:rPr>
          <w:rStyle w:val="1CharChar"/>
          <w:rFonts w:ascii="宋体" w:hAnsi="宋体"/>
          <w:color w:val="000000" w:themeColor="text1"/>
          <w:szCs w:val="21"/>
        </w:rPr>
        <w:br w:type="page"/>
      </w:r>
    </w:p>
    <w:p w:rsidR="004A7528" w:rsidRDefault="00112185">
      <w:pPr>
        <w:autoSpaceDE w:val="0"/>
        <w:autoSpaceDN w:val="0"/>
        <w:adjustRightInd w:val="0"/>
        <w:spacing w:beforeLines="100" w:before="240" w:line="400" w:lineRule="exact"/>
        <w:jc w:val="center"/>
        <w:outlineLvl w:val="0"/>
        <w:rPr>
          <w:rStyle w:val="1CharChar"/>
          <w:rFonts w:ascii="宋体" w:hAnsi="宋体"/>
          <w:color w:val="000000" w:themeColor="text1"/>
          <w:sz w:val="32"/>
          <w:szCs w:val="32"/>
        </w:rPr>
      </w:pPr>
      <w:bookmarkStart w:id="129" w:name="_Toc21541026"/>
      <w:bookmarkStart w:id="130" w:name="_Toc46014248"/>
      <w:bookmarkStart w:id="131" w:name="_Toc16913"/>
      <w:bookmarkStart w:id="132" w:name="_Toc46014205"/>
      <w:bookmarkStart w:id="133" w:name="_Toc46014095"/>
      <w:r>
        <w:rPr>
          <w:rStyle w:val="1CharChar"/>
          <w:rFonts w:ascii="宋体" w:hAnsi="宋体"/>
          <w:color w:val="000000" w:themeColor="text1"/>
          <w:sz w:val="32"/>
          <w:szCs w:val="32"/>
        </w:rPr>
        <w:lastRenderedPageBreak/>
        <w:t>B.</w:t>
      </w:r>
      <w:bookmarkEnd w:id="129"/>
      <w:bookmarkEnd w:id="130"/>
      <w:bookmarkEnd w:id="131"/>
      <w:bookmarkEnd w:id="132"/>
      <w:bookmarkEnd w:id="133"/>
      <w:r>
        <w:rPr>
          <w:rStyle w:val="1CharChar"/>
          <w:rFonts w:ascii="宋体" w:hAnsi="宋体" w:hint="eastAsia"/>
          <w:color w:val="000000" w:themeColor="text1"/>
          <w:sz w:val="32"/>
          <w:szCs w:val="32"/>
        </w:rPr>
        <w:t>商务技术文件</w:t>
      </w:r>
    </w:p>
    <w:p w:rsidR="004A7528" w:rsidRDefault="00112185">
      <w:pPr>
        <w:autoSpaceDE w:val="0"/>
        <w:autoSpaceDN w:val="0"/>
        <w:adjustRightInd w:val="0"/>
        <w:spacing w:line="420" w:lineRule="exact"/>
        <w:rPr>
          <w:rStyle w:val="1CharChar"/>
          <w:rFonts w:ascii="宋体" w:hAnsi="宋体"/>
          <w:b w:val="0"/>
          <w:color w:val="000000" w:themeColor="text1"/>
          <w:lang w:val="zh-CN"/>
        </w:rPr>
      </w:pPr>
      <w:r>
        <w:rPr>
          <w:rStyle w:val="1CharChar"/>
          <w:rFonts w:ascii="宋体" w:hAnsi="宋体"/>
          <w:color w:val="000000" w:themeColor="text1"/>
          <w:sz w:val="32"/>
          <w:szCs w:val="32"/>
        </w:rPr>
        <w:br w:type="page"/>
      </w:r>
      <w:r>
        <w:rPr>
          <w:rStyle w:val="1CharChar"/>
          <w:rFonts w:ascii="宋体" w:hAnsi="宋体" w:hint="eastAsia"/>
          <w:color w:val="000000" w:themeColor="text1"/>
          <w:szCs w:val="21"/>
        </w:rPr>
        <w:lastRenderedPageBreak/>
        <w:t>封面</w:t>
      </w:r>
    </w:p>
    <w:p w:rsidR="004A7528" w:rsidRDefault="004A7528">
      <w:pPr>
        <w:spacing w:line="360" w:lineRule="auto"/>
        <w:rPr>
          <w:rFonts w:ascii="宋体" w:hAnsi="宋体"/>
          <w:color w:val="000000" w:themeColor="text1"/>
          <w:sz w:val="28"/>
          <w:szCs w:val="28"/>
        </w:rPr>
      </w:pPr>
    </w:p>
    <w:p w:rsidR="004A7528" w:rsidRDefault="00112185">
      <w:pPr>
        <w:spacing w:line="360" w:lineRule="auto"/>
        <w:jc w:val="center"/>
        <w:rPr>
          <w:rFonts w:ascii="宋体" w:hAnsi="宋体"/>
          <w:color w:val="000000" w:themeColor="text1"/>
          <w:sz w:val="36"/>
          <w:szCs w:val="36"/>
          <w:u w:val="single"/>
        </w:rPr>
      </w:pPr>
      <w:r>
        <w:rPr>
          <w:rFonts w:ascii="宋体" w:hAnsi="宋体" w:hint="eastAsia"/>
          <w:b/>
          <w:color w:val="000000" w:themeColor="text1"/>
          <w:sz w:val="48"/>
          <w:szCs w:val="50"/>
        </w:rPr>
        <w:t>慈溪市新浦镇“环卫一体化”建设项目</w:t>
      </w:r>
    </w:p>
    <w:p w:rsidR="004A7528" w:rsidRDefault="00112185">
      <w:pPr>
        <w:spacing w:line="360" w:lineRule="auto"/>
        <w:jc w:val="center"/>
        <w:rPr>
          <w:rFonts w:ascii="宋体" w:hAnsi="宋体"/>
          <w:color w:val="000000" w:themeColor="text1"/>
          <w:sz w:val="36"/>
          <w:szCs w:val="36"/>
          <w:u w:val="single"/>
        </w:rPr>
      </w:pPr>
      <w:r>
        <w:rPr>
          <w:rFonts w:ascii="宋体" w:hAnsi="宋体" w:hint="eastAsia"/>
          <w:color w:val="000000" w:themeColor="text1"/>
          <w:sz w:val="36"/>
          <w:szCs w:val="36"/>
          <w:u w:val="single"/>
        </w:rPr>
        <w:t>项目编号：</w:t>
      </w:r>
    </w:p>
    <w:p w:rsidR="004A7528" w:rsidRDefault="00112185">
      <w:pPr>
        <w:spacing w:line="360" w:lineRule="auto"/>
        <w:ind w:firstLineChars="650" w:firstLine="2340"/>
        <w:rPr>
          <w:rFonts w:ascii="宋体" w:hAnsi="宋体"/>
          <w:color w:val="000000" w:themeColor="text1"/>
          <w:sz w:val="36"/>
          <w:szCs w:val="36"/>
        </w:rPr>
      </w:pPr>
      <w:r>
        <w:rPr>
          <w:rFonts w:ascii="宋体" w:hAnsi="宋体" w:hint="eastAsia"/>
          <w:color w:val="000000" w:themeColor="text1"/>
          <w:sz w:val="36"/>
          <w:szCs w:val="36"/>
          <w:u w:val="single"/>
        </w:rPr>
        <w:t>标项：（如有多个标项）</w:t>
      </w:r>
    </w:p>
    <w:p w:rsidR="004A7528" w:rsidRDefault="004A7528">
      <w:pPr>
        <w:rPr>
          <w:rFonts w:ascii="宋体" w:hAnsi="宋体"/>
          <w:color w:val="000000" w:themeColor="text1"/>
          <w:sz w:val="28"/>
          <w:szCs w:val="28"/>
        </w:rPr>
      </w:pP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（商务技术文件）</w:t>
      </w:r>
    </w:p>
    <w:p w:rsidR="004A7528" w:rsidRDefault="004A7528">
      <w:pPr>
        <w:jc w:val="center"/>
        <w:rPr>
          <w:rFonts w:ascii="宋体" w:hAnsi="宋体"/>
          <w:color w:val="000000" w:themeColor="text1"/>
          <w:sz w:val="28"/>
          <w:szCs w:val="28"/>
        </w:rPr>
      </w:pPr>
    </w:p>
    <w:p w:rsidR="004A7528" w:rsidRDefault="004A7528">
      <w:pPr>
        <w:spacing w:line="360" w:lineRule="auto"/>
        <w:jc w:val="center"/>
        <w:rPr>
          <w:rFonts w:ascii="宋体" w:hAnsi="宋体"/>
          <w:b/>
          <w:color w:val="000000" w:themeColor="text1"/>
          <w:sz w:val="72"/>
          <w:szCs w:val="72"/>
        </w:rPr>
      </w:pPr>
    </w:p>
    <w:p w:rsidR="004A7528" w:rsidRDefault="00112185">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投标文件</w:t>
      </w: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112185">
      <w:pPr>
        <w:spacing w:line="360" w:lineRule="auto"/>
        <w:jc w:val="center"/>
        <w:rPr>
          <w:rFonts w:ascii="宋体" w:hAnsi="宋体"/>
          <w:color w:val="000000" w:themeColor="text1"/>
          <w:sz w:val="36"/>
          <w:szCs w:val="36"/>
          <w:u w:val="single"/>
        </w:rPr>
      </w:pPr>
      <w:r>
        <w:rPr>
          <w:rFonts w:ascii="宋体" w:hAnsi="宋体" w:hint="eastAsia"/>
          <w:color w:val="000000" w:themeColor="text1"/>
          <w:sz w:val="36"/>
          <w:szCs w:val="36"/>
        </w:rPr>
        <w:t>供应商全称：</w:t>
      </w:r>
      <w:r>
        <w:rPr>
          <w:rFonts w:ascii="宋体" w:hAnsi="宋体" w:hint="eastAsia"/>
          <w:color w:val="000000" w:themeColor="text1"/>
          <w:sz w:val="36"/>
          <w:szCs w:val="36"/>
          <w:u w:val="single"/>
        </w:rPr>
        <w:t>（加盖单位公章）</w:t>
      </w:r>
    </w:p>
    <w:p w:rsidR="004A7528" w:rsidRDefault="004A7528">
      <w:pPr>
        <w:pStyle w:val="ac"/>
        <w:ind w:firstLineChars="800" w:firstLine="1920"/>
        <w:jc w:val="left"/>
        <w:rPr>
          <w:rFonts w:hAnsi="宋体"/>
          <w:color w:val="000000" w:themeColor="text1"/>
          <w:kern w:val="2"/>
          <w:szCs w:val="28"/>
          <w:u w:val="single"/>
        </w:rPr>
      </w:pPr>
    </w:p>
    <w:p w:rsidR="004A7528" w:rsidRDefault="00112185">
      <w:pPr>
        <w:autoSpaceDE w:val="0"/>
        <w:autoSpaceDN w:val="0"/>
        <w:adjustRightInd w:val="0"/>
        <w:spacing w:line="400" w:lineRule="exact"/>
        <w:jc w:val="center"/>
        <w:outlineLvl w:val="0"/>
        <w:rPr>
          <w:rStyle w:val="1CharChar"/>
          <w:rFonts w:ascii="宋体" w:hAnsi="宋体"/>
          <w:color w:val="000000" w:themeColor="text1"/>
          <w:sz w:val="28"/>
          <w:szCs w:val="28"/>
        </w:rPr>
      </w:pPr>
      <w:r>
        <w:rPr>
          <w:rFonts w:ascii="宋体" w:hAnsi="宋体" w:hint="eastAsia"/>
          <w:color w:val="000000" w:themeColor="text1"/>
          <w:sz w:val="36"/>
          <w:szCs w:val="36"/>
        </w:rPr>
        <w:t xml:space="preserve">    年  月  日</w:t>
      </w:r>
    </w:p>
    <w:p w:rsidR="004A7528" w:rsidRDefault="00112185">
      <w:pPr>
        <w:spacing w:line="360" w:lineRule="auto"/>
        <w:jc w:val="center"/>
        <w:rPr>
          <w:rFonts w:ascii="宋体" w:hAnsi="宋体"/>
          <w:b/>
          <w:color w:val="000000" w:themeColor="text1"/>
          <w:szCs w:val="21"/>
        </w:rPr>
      </w:pPr>
      <w:r>
        <w:rPr>
          <w:rStyle w:val="1CharChar"/>
          <w:rFonts w:ascii="宋体" w:hAnsi="宋体"/>
          <w:color w:val="000000" w:themeColor="text1"/>
          <w:szCs w:val="21"/>
        </w:rPr>
        <w:br w:type="page"/>
      </w:r>
      <w:r>
        <w:rPr>
          <w:rFonts w:ascii="宋体" w:hAnsi="宋体" w:hint="eastAsia"/>
          <w:b/>
          <w:color w:val="000000" w:themeColor="text1"/>
          <w:szCs w:val="21"/>
        </w:rPr>
        <w:lastRenderedPageBreak/>
        <w:t>B1投标书</w:t>
      </w:r>
    </w:p>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致：</w:t>
      </w:r>
    </w:p>
    <w:p w:rsidR="004A7528" w:rsidRDefault="00112185">
      <w:pPr>
        <w:spacing w:line="400" w:lineRule="exact"/>
        <w:ind w:firstLineChars="200" w:firstLine="420"/>
        <w:rPr>
          <w:rFonts w:ascii="宋体" w:hAnsi="宋体"/>
          <w:color w:val="000000" w:themeColor="text1"/>
          <w:szCs w:val="21"/>
        </w:rPr>
      </w:pPr>
      <w:r>
        <w:rPr>
          <w:rFonts w:ascii="宋体" w:hAnsi="宋体" w:hint="eastAsia"/>
          <w:color w:val="000000" w:themeColor="text1"/>
          <w:szCs w:val="21"/>
          <w:u w:val="single"/>
        </w:rPr>
        <w:t>（供应商全称）</w:t>
      </w:r>
      <w:r>
        <w:rPr>
          <w:rFonts w:ascii="宋体" w:hAnsi="宋体" w:hint="eastAsia"/>
          <w:color w:val="000000" w:themeColor="text1"/>
          <w:szCs w:val="21"/>
        </w:rPr>
        <w:t>授权</w:t>
      </w:r>
      <w:r>
        <w:rPr>
          <w:rFonts w:ascii="宋体" w:hAnsi="宋体" w:hint="eastAsia"/>
          <w:color w:val="000000" w:themeColor="text1"/>
          <w:szCs w:val="21"/>
          <w:u w:val="single"/>
        </w:rPr>
        <w:t>（全名、职务）</w:t>
      </w:r>
      <w:r>
        <w:rPr>
          <w:rFonts w:ascii="宋体" w:hAnsi="宋体" w:hint="eastAsia"/>
          <w:color w:val="000000" w:themeColor="text1"/>
          <w:szCs w:val="21"/>
        </w:rPr>
        <w:t>为全权代表，参加贵方组织的</w:t>
      </w:r>
      <w:r>
        <w:rPr>
          <w:rFonts w:hAnsi="Times New Roman" w:hint="eastAsia"/>
          <w:color w:val="000000" w:themeColor="text1"/>
          <w:kern w:val="0"/>
          <w:szCs w:val="28"/>
          <w:u w:val="single"/>
        </w:rPr>
        <w:t>慈溪市新浦镇“环卫一体化”建设项目</w:t>
      </w:r>
      <w:r>
        <w:rPr>
          <w:rFonts w:ascii="宋体" w:hAnsi="宋体" w:hint="eastAsia"/>
          <w:color w:val="000000" w:themeColor="text1"/>
          <w:szCs w:val="21"/>
        </w:rPr>
        <w:t>（项目编号</w:t>
      </w:r>
      <w:r>
        <w:rPr>
          <w:rFonts w:ascii="宋体" w:hAnsi="宋体" w:hint="eastAsia"/>
          <w:color w:val="000000" w:themeColor="text1"/>
          <w:szCs w:val="21"/>
          <w:u w:val="single"/>
        </w:rPr>
        <w:t>：    ）</w:t>
      </w:r>
      <w:r>
        <w:rPr>
          <w:rFonts w:ascii="宋体" w:hAnsi="宋体" w:hint="eastAsia"/>
          <w:color w:val="000000" w:themeColor="text1"/>
          <w:szCs w:val="21"/>
        </w:rPr>
        <w:t>招标活动并投标，为便于采购人公正、择优地确定中标供应商及其服务，我方就本次投标有关事项郑重声明如下：</w:t>
      </w:r>
    </w:p>
    <w:p w:rsidR="004A7528" w:rsidRDefault="00112185">
      <w:pPr>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1、我方提交的所有投标文件、资料都是准确的和真实的。如有虚假或隐瞒，我方愿意承担一切后果，并不再寻求任何旨在减轻或免除法律责任的辩解。</w:t>
      </w:r>
    </w:p>
    <w:p w:rsidR="004A7528" w:rsidRDefault="00112185">
      <w:pPr>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2、我方不是为本项目提供整体设计、规范编制或者项目管理、监理、检测等服务的供应商。</w:t>
      </w:r>
    </w:p>
    <w:p w:rsidR="004A7528" w:rsidRDefault="00112185">
      <w:pPr>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3、我们已详细审查全部招标文件及有关的澄清/修改文件（若有），我们完全理解并同意放弃对这方面提出任何异议的权利。</w:t>
      </w:r>
    </w:p>
    <w:p w:rsidR="004A7528" w:rsidRDefault="00112185">
      <w:pPr>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int="eastAsia"/>
          <w:color w:val="000000" w:themeColor="text1"/>
        </w:rPr>
        <w:t>保证遵守招标文件有关条款规定。</w:t>
      </w:r>
    </w:p>
    <w:p w:rsidR="004A7528" w:rsidRDefault="00112185">
      <w:pPr>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、本项目的投标报价详见“开标一览表”。</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6</w:t>
      </w:r>
      <w:r>
        <w:rPr>
          <w:rFonts w:ascii="宋体" w:hAnsi="宋体" w:hint="eastAsia"/>
          <w:color w:val="000000" w:themeColor="text1"/>
          <w:szCs w:val="21"/>
        </w:rPr>
        <w:t>、投标文件有效期为自开标之日起</w:t>
      </w:r>
      <w:r>
        <w:rPr>
          <w:rFonts w:ascii="宋体" w:hAnsi="宋体" w:hint="eastAsia"/>
          <w:color w:val="000000" w:themeColor="text1"/>
          <w:szCs w:val="21"/>
          <w:u w:val="single"/>
        </w:rPr>
        <w:t>90</w:t>
      </w:r>
      <w:r>
        <w:rPr>
          <w:rFonts w:ascii="宋体" w:hAnsi="宋体" w:hint="eastAsia"/>
          <w:color w:val="000000" w:themeColor="text1"/>
          <w:szCs w:val="21"/>
        </w:rPr>
        <w:t>个日历日。</w:t>
      </w:r>
    </w:p>
    <w:p w:rsidR="004A7528" w:rsidRDefault="00112185">
      <w:pPr>
        <w:spacing w:line="400" w:lineRule="exact"/>
        <w:ind w:firstLineChars="200" w:firstLine="420"/>
        <w:jc w:val="left"/>
        <w:rPr>
          <w:rFonts w:ascii="宋体"/>
          <w:color w:val="000000" w:themeColor="text1"/>
        </w:rPr>
      </w:pPr>
      <w:r>
        <w:rPr>
          <w:rFonts w:ascii="宋体" w:hAnsi="宋体"/>
          <w:color w:val="000000" w:themeColor="text1"/>
          <w:szCs w:val="21"/>
        </w:rPr>
        <w:t>7</w:t>
      </w:r>
      <w:r>
        <w:rPr>
          <w:rFonts w:ascii="宋体" w:hAnsi="宋体" w:hint="eastAsia"/>
          <w:color w:val="000000" w:themeColor="text1"/>
          <w:szCs w:val="21"/>
        </w:rPr>
        <w:t>、</w:t>
      </w:r>
      <w:r>
        <w:rPr>
          <w:rFonts w:ascii="宋体" w:hint="eastAsia"/>
          <w:color w:val="000000" w:themeColor="text1"/>
        </w:rPr>
        <w:t>保证在中标后忠实地执行与采购人所签署的合同，并承担合同规定的责任义务。</w:t>
      </w:r>
    </w:p>
    <w:p w:rsidR="004A7528" w:rsidRDefault="00112185">
      <w:pPr>
        <w:spacing w:line="400" w:lineRule="exact"/>
        <w:ind w:firstLineChars="200" w:firstLine="420"/>
        <w:jc w:val="left"/>
        <w:rPr>
          <w:rFonts w:ascii="宋体" w:hAnsi="宋体"/>
          <w:color w:val="000000" w:themeColor="text1"/>
          <w:szCs w:val="21"/>
        </w:rPr>
      </w:pPr>
      <w:r>
        <w:rPr>
          <w:rFonts w:ascii="宋体" w:hint="eastAsia"/>
          <w:color w:val="000000" w:themeColor="text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rsidR="004A7528" w:rsidRDefault="00112185">
      <w:pPr>
        <w:spacing w:line="400" w:lineRule="exact"/>
        <w:ind w:firstLineChars="200" w:firstLine="420"/>
        <w:jc w:val="left"/>
        <w:rPr>
          <w:rFonts w:ascii="宋体" w:hAnsi="宋体"/>
          <w:color w:val="000000" w:themeColor="text1"/>
          <w:szCs w:val="21"/>
        </w:rPr>
      </w:pPr>
      <w:r>
        <w:rPr>
          <w:rFonts w:ascii="宋体" w:hAnsi="宋体"/>
          <w:color w:val="000000" w:themeColor="text1"/>
          <w:szCs w:val="21"/>
        </w:rPr>
        <w:t>9</w:t>
      </w:r>
      <w:r>
        <w:rPr>
          <w:rFonts w:ascii="宋体" w:hAnsi="宋体" w:hint="eastAsia"/>
          <w:color w:val="000000" w:themeColor="text1"/>
          <w:szCs w:val="21"/>
        </w:rPr>
        <w:t>、与本投标有关的一切正式来往通讯请寄：</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地址：</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邮编：</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w:t>
      </w:r>
    </w:p>
    <w:p w:rsidR="004A7528" w:rsidRDefault="00112185">
      <w:pPr>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电话：</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传真：</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w:t>
      </w:r>
    </w:p>
    <w:p w:rsidR="004A7528" w:rsidRDefault="004A7528">
      <w:pPr>
        <w:spacing w:line="400" w:lineRule="exact"/>
        <w:jc w:val="left"/>
        <w:rPr>
          <w:rFonts w:ascii="宋体" w:hAnsi="宋体"/>
          <w:color w:val="000000" w:themeColor="text1"/>
          <w:szCs w:val="21"/>
        </w:rPr>
      </w:pP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112185">
      <w:pPr>
        <w:spacing w:line="360" w:lineRule="auto"/>
        <w:jc w:val="center"/>
        <w:rPr>
          <w:rFonts w:ascii="宋体" w:hAnsi="宋体"/>
          <w:b/>
          <w:bCs/>
          <w:color w:val="000000" w:themeColor="text1"/>
          <w:szCs w:val="21"/>
        </w:rPr>
      </w:pPr>
      <w:r>
        <w:rPr>
          <w:rStyle w:val="1CharChar"/>
          <w:rFonts w:ascii="宋体" w:hAnsi="宋体"/>
          <w:color w:val="000000" w:themeColor="text1"/>
          <w:szCs w:val="21"/>
        </w:rPr>
        <w:br w:type="page"/>
      </w:r>
      <w:r>
        <w:rPr>
          <w:rFonts w:ascii="宋体" w:hAnsi="宋体" w:hint="eastAsia"/>
          <w:b/>
          <w:bCs/>
          <w:color w:val="000000" w:themeColor="text1"/>
        </w:rPr>
        <w:lastRenderedPageBreak/>
        <w:t>B</w:t>
      </w:r>
      <w:r>
        <w:rPr>
          <w:rFonts w:ascii="宋体" w:hAnsi="宋体"/>
          <w:b/>
          <w:bCs/>
          <w:color w:val="000000" w:themeColor="text1"/>
          <w:szCs w:val="21"/>
        </w:rPr>
        <w:t>2</w:t>
      </w:r>
      <w:r>
        <w:rPr>
          <w:rFonts w:ascii="宋体" w:hAnsi="宋体" w:hint="eastAsia"/>
          <w:b/>
          <w:bCs/>
          <w:color w:val="000000" w:themeColor="text1"/>
          <w:szCs w:val="21"/>
        </w:rPr>
        <w:t>法定代表人身份证明</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供应商名称：</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单位性质：</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地址：</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成立时间：    年  月  日</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经营期限：</w:t>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姓名：</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性别：</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年龄：</w:t>
      </w:r>
      <w:r>
        <w:rPr>
          <w:rFonts w:ascii="宋体" w:hAnsi="宋体"/>
          <w:color w:val="000000" w:themeColor="text1"/>
          <w:szCs w:val="21"/>
          <w:u w:val="single"/>
        </w:rPr>
        <w:tab/>
      </w:r>
      <w:r>
        <w:rPr>
          <w:rFonts w:ascii="宋体" w:hAnsi="宋体"/>
          <w:color w:val="000000" w:themeColor="text1"/>
          <w:szCs w:val="21"/>
          <w:u w:val="single"/>
        </w:rPr>
        <w:tab/>
      </w:r>
      <w:r>
        <w:rPr>
          <w:rFonts w:ascii="宋体" w:hAnsi="宋体" w:hint="eastAsia"/>
          <w:color w:val="000000" w:themeColor="text1"/>
          <w:szCs w:val="21"/>
        </w:rPr>
        <w:t>职务：</w:t>
      </w:r>
      <w:r>
        <w:rPr>
          <w:rFonts w:ascii="宋体" w:hAnsi="宋体"/>
          <w:color w:val="000000" w:themeColor="text1"/>
          <w:szCs w:val="21"/>
          <w:u w:val="single"/>
        </w:rPr>
        <w:tab/>
      </w:r>
      <w:r>
        <w:rPr>
          <w:rFonts w:ascii="宋体" w:hAnsi="宋体"/>
          <w:color w:val="000000" w:themeColor="text1"/>
          <w:szCs w:val="21"/>
          <w:u w:val="single"/>
        </w:rPr>
        <w:tab/>
      </w:r>
    </w:p>
    <w:p w:rsidR="004A7528" w:rsidRDefault="00112185">
      <w:pPr>
        <w:spacing w:afterLines="50" w:after="120" w:line="400" w:lineRule="exact"/>
        <w:rPr>
          <w:rFonts w:ascii="宋体" w:hAnsi="宋体"/>
          <w:color w:val="000000" w:themeColor="text1"/>
          <w:szCs w:val="21"/>
          <w:u w:val="single"/>
        </w:rPr>
      </w:pPr>
      <w:r>
        <w:rPr>
          <w:rFonts w:ascii="宋体" w:hAnsi="宋体" w:hint="eastAsia"/>
          <w:color w:val="000000" w:themeColor="text1"/>
          <w:szCs w:val="21"/>
        </w:rPr>
        <w:t>身份证号码：</w:t>
      </w:r>
    </w:p>
    <w:p w:rsidR="004A7528" w:rsidRDefault="004A7528">
      <w:pPr>
        <w:spacing w:line="400" w:lineRule="exact"/>
        <w:ind w:firstLine="560"/>
        <w:rPr>
          <w:rFonts w:ascii="宋体" w:hAnsi="宋体"/>
          <w:color w:val="000000" w:themeColor="text1"/>
          <w:szCs w:val="21"/>
        </w:rPr>
      </w:pPr>
    </w:p>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系</w:t>
      </w:r>
      <w:r>
        <w:rPr>
          <w:rFonts w:ascii="宋体" w:hAnsi="宋体" w:hint="eastAsia"/>
          <w:color w:val="000000" w:themeColor="text1"/>
          <w:szCs w:val="21"/>
          <w:u w:val="single"/>
        </w:rPr>
        <w:t>（供应商名称）</w:t>
      </w:r>
      <w:r>
        <w:rPr>
          <w:rFonts w:ascii="宋体" w:hAnsi="宋体" w:hint="eastAsia"/>
          <w:color w:val="000000" w:themeColor="text1"/>
          <w:szCs w:val="21"/>
        </w:rPr>
        <w:t>的法定代表人。</w:t>
      </w:r>
    </w:p>
    <w:p w:rsidR="004A7528" w:rsidRDefault="004A7528">
      <w:pPr>
        <w:spacing w:line="400" w:lineRule="exact"/>
        <w:ind w:firstLine="560"/>
        <w:rPr>
          <w:rFonts w:ascii="宋体" w:hAnsi="宋体"/>
          <w:color w:val="000000" w:themeColor="text1"/>
          <w:szCs w:val="21"/>
        </w:rPr>
      </w:pPr>
    </w:p>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特此证明。</w:t>
      </w:r>
    </w:p>
    <w:p w:rsidR="004A7528" w:rsidRDefault="004A7528">
      <w:pPr>
        <w:spacing w:line="400" w:lineRule="exact"/>
        <w:rPr>
          <w:rFonts w:ascii="宋体" w:hAnsi="宋体"/>
          <w:color w:val="000000" w:themeColor="text1"/>
          <w:szCs w:val="21"/>
        </w:rPr>
      </w:pP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4A7528">
      <w:pPr>
        <w:spacing w:line="400" w:lineRule="atLeast"/>
        <w:rPr>
          <w:rFonts w:ascii="宋体" w:hAnsi="宋体"/>
          <w:color w:val="000000" w:themeColor="text1"/>
          <w:szCs w:val="21"/>
          <w:u w:val="single"/>
        </w:rPr>
      </w:pPr>
    </w:p>
    <w:p w:rsidR="004A7528" w:rsidRDefault="004A7528">
      <w:pPr>
        <w:spacing w:line="400" w:lineRule="atLeast"/>
        <w:rPr>
          <w:rFonts w:ascii="宋体" w:hAnsi="宋体"/>
          <w:color w:val="000000" w:themeColor="text1"/>
          <w:szCs w:val="21"/>
          <w:u w:val="single"/>
        </w:rPr>
      </w:pPr>
    </w:p>
    <w:p w:rsidR="004A7528" w:rsidRDefault="004A7528">
      <w:pPr>
        <w:spacing w:line="360" w:lineRule="auto"/>
        <w:rPr>
          <w:rFonts w:ascii="宋体" w:hAnsi="宋体"/>
          <w:color w:val="000000" w:themeColor="text1"/>
          <w:szCs w:val="21"/>
        </w:rPr>
      </w:pPr>
    </w:p>
    <w:p w:rsidR="004A7528" w:rsidRDefault="00112185">
      <w:pPr>
        <w:spacing w:line="360" w:lineRule="auto"/>
        <w:rPr>
          <w:rFonts w:ascii="宋体" w:hAnsi="宋体"/>
          <w:color w:val="000000" w:themeColor="text1"/>
          <w:szCs w:val="21"/>
        </w:rPr>
      </w:pPr>
      <w:r>
        <w:rPr>
          <w:rFonts w:ascii="宋体" w:hAnsi="宋体" w:hint="eastAsia"/>
          <w:color w:val="000000" w:themeColor="text1"/>
          <w:szCs w:val="21"/>
        </w:rPr>
        <w:t>后附：法定代表人身份证复印件加盖供应商公章。</w:t>
      </w:r>
    </w:p>
    <w:p w:rsidR="004A7528" w:rsidRDefault="004A7528">
      <w:pPr>
        <w:spacing w:line="400" w:lineRule="atLeast"/>
        <w:rPr>
          <w:rFonts w:ascii="宋体" w:hAnsi="宋体"/>
          <w:color w:val="000000" w:themeColor="text1"/>
          <w:szCs w:val="21"/>
          <w:u w:val="single"/>
        </w:rPr>
      </w:pPr>
    </w:p>
    <w:p w:rsidR="004A7528" w:rsidRDefault="00112185">
      <w:pPr>
        <w:spacing w:line="400" w:lineRule="exact"/>
        <w:jc w:val="center"/>
        <w:rPr>
          <w:rFonts w:ascii="宋体" w:hAnsi="宋体"/>
          <w:b/>
          <w:color w:val="000000" w:themeColor="text1"/>
          <w:szCs w:val="21"/>
        </w:rPr>
      </w:pPr>
      <w:r>
        <w:rPr>
          <w:rStyle w:val="1CharChar"/>
          <w:rFonts w:ascii="宋体" w:hAnsi="宋体"/>
          <w:color w:val="000000" w:themeColor="text1"/>
          <w:szCs w:val="21"/>
        </w:rPr>
        <w:br w:type="page"/>
      </w:r>
      <w:r>
        <w:rPr>
          <w:rFonts w:ascii="宋体" w:hAnsi="宋体" w:hint="eastAsia"/>
          <w:b/>
          <w:color w:val="000000" w:themeColor="text1"/>
          <w:szCs w:val="21"/>
        </w:rPr>
        <w:lastRenderedPageBreak/>
        <w:t>B</w:t>
      </w:r>
      <w:r>
        <w:rPr>
          <w:rFonts w:ascii="宋体" w:hAnsi="宋体"/>
          <w:b/>
          <w:color w:val="000000" w:themeColor="text1"/>
          <w:szCs w:val="21"/>
        </w:rPr>
        <w:t>3</w:t>
      </w:r>
      <w:r>
        <w:rPr>
          <w:rFonts w:ascii="宋体" w:hAnsi="宋体" w:hint="eastAsia"/>
          <w:b/>
          <w:color w:val="000000" w:themeColor="text1"/>
          <w:szCs w:val="21"/>
        </w:rPr>
        <w:t>法定代表人授权书</w:t>
      </w:r>
    </w:p>
    <w:p w:rsidR="004A7528" w:rsidRDefault="00112185">
      <w:pPr>
        <w:spacing w:line="400" w:lineRule="exact"/>
        <w:jc w:val="center"/>
        <w:rPr>
          <w:rFonts w:ascii="宋体" w:hAnsi="宋体"/>
          <w:b/>
          <w:color w:val="000000" w:themeColor="text1"/>
          <w:szCs w:val="21"/>
        </w:rPr>
      </w:pPr>
      <w:r>
        <w:rPr>
          <w:rFonts w:ascii="宋体" w:hAnsi="宋体" w:hint="eastAsia"/>
          <w:b/>
          <w:color w:val="000000" w:themeColor="text1"/>
          <w:szCs w:val="21"/>
        </w:rPr>
        <w:t>（投标文件由授权代表签字的须提供）</w:t>
      </w:r>
    </w:p>
    <w:p w:rsidR="004A7528" w:rsidRDefault="00112185">
      <w:pPr>
        <w:spacing w:line="360" w:lineRule="auto"/>
        <w:rPr>
          <w:rFonts w:ascii="宋体" w:hAnsi="宋体"/>
          <w:color w:val="000000" w:themeColor="text1"/>
          <w:szCs w:val="21"/>
        </w:rPr>
      </w:pPr>
      <w:r>
        <w:rPr>
          <w:rFonts w:ascii="宋体" w:hAnsi="宋体" w:hint="eastAsia"/>
          <w:color w:val="000000" w:themeColor="text1"/>
          <w:szCs w:val="21"/>
        </w:rPr>
        <w:t>致：采购人</w:t>
      </w:r>
    </w:p>
    <w:p w:rsidR="004A7528" w:rsidRDefault="00112185">
      <w:pPr>
        <w:spacing w:line="360" w:lineRule="auto"/>
        <w:ind w:firstLineChars="200" w:firstLine="420"/>
        <w:rPr>
          <w:rFonts w:ascii="宋体" w:hAnsi="宋体"/>
          <w:color w:val="000000" w:themeColor="text1"/>
          <w:szCs w:val="21"/>
        </w:rPr>
      </w:pPr>
      <w:r>
        <w:rPr>
          <w:rFonts w:ascii="宋体" w:hAnsi="宋体" w:hint="eastAsia"/>
          <w:color w:val="000000" w:themeColor="text1"/>
          <w:szCs w:val="21"/>
          <w:u w:val="single"/>
        </w:rPr>
        <w:t>（供应商全称）</w:t>
      </w:r>
      <w:r>
        <w:rPr>
          <w:rFonts w:ascii="宋体" w:hAnsi="宋体" w:hint="eastAsia"/>
          <w:color w:val="000000" w:themeColor="text1"/>
          <w:szCs w:val="21"/>
        </w:rPr>
        <w:t>法定代表人</w:t>
      </w:r>
      <w:r>
        <w:rPr>
          <w:rFonts w:ascii="宋体" w:hAnsi="宋体" w:hint="eastAsia"/>
          <w:color w:val="000000" w:themeColor="text1"/>
          <w:szCs w:val="21"/>
          <w:u w:val="single"/>
        </w:rPr>
        <w:t>（法定代表人姓名）</w:t>
      </w:r>
      <w:r>
        <w:rPr>
          <w:rFonts w:ascii="宋体" w:hAnsi="宋体" w:hint="eastAsia"/>
          <w:color w:val="000000" w:themeColor="text1"/>
          <w:szCs w:val="21"/>
        </w:rPr>
        <w:t>授权</w:t>
      </w:r>
      <w:r>
        <w:rPr>
          <w:rFonts w:ascii="宋体" w:hAnsi="宋体" w:hint="eastAsia"/>
          <w:color w:val="000000" w:themeColor="text1"/>
          <w:szCs w:val="21"/>
          <w:u w:val="single"/>
        </w:rPr>
        <w:t>（授权代表姓名）</w:t>
      </w:r>
      <w:r>
        <w:rPr>
          <w:rFonts w:ascii="宋体" w:hAnsi="宋体" w:hint="eastAsia"/>
          <w:color w:val="000000" w:themeColor="text1"/>
          <w:szCs w:val="21"/>
        </w:rPr>
        <w:t>为授权代表，参加</w:t>
      </w:r>
      <w:r>
        <w:rPr>
          <w:rFonts w:hAnsi="Times New Roman" w:hint="eastAsia"/>
          <w:color w:val="000000" w:themeColor="text1"/>
          <w:kern w:val="0"/>
          <w:szCs w:val="28"/>
          <w:u w:val="single"/>
        </w:rPr>
        <w:t>慈溪市新浦镇“环卫一体化”建设项目</w:t>
      </w:r>
      <w:r>
        <w:rPr>
          <w:rFonts w:ascii="宋体" w:hAnsi="宋体" w:hint="eastAsia"/>
          <w:color w:val="000000" w:themeColor="text1"/>
          <w:szCs w:val="21"/>
        </w:rPr>
        <w:t>，项目编号为，其在招投标活动中的一切活动本公司均予承认。</w:t>
      </w:r>
    </w:p>
    <w:p w:rsidR="004A7528" w:rsidRDefault="004A7528">
      <w:pPr>
        <w:spacing w:line="400" w:lineRule="atLeast"/>
        <w:jc w:val="left"/>
        <w:rPr>
          <w:rFonts w:ascii="宋体" w:hAnsi="宋体"/>
          <w:color w:val="000000" w:themeColor="text1"/>
          <w:szCs w:val="21"/>
        </w:rPr>
      </w:pPr>
    </w:p>
    <w:p w:rsidR="004A7528" w:rsidRDefault="00112185">
      <w:pPr>
        <w:spacing w:line="400" w:lineRule="atLeas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atLeast"/>
        <w:jc w:val="left"/>
        <w:rPr>
          <w:rFonts w:ascii="宋体" w:hAnsi="宋体"/>
          <w:color w:val="000000" w:themeColor="text1"/>
          <w:szCs w:val="21"/>
        </w:rPr>
      </w:pPr>
      <w:r>
        <w:rPr>
          <w:rFonts w:ascii="宋体" w:hAnsi="宋体" w:hint="eastAsia"/>
          <w:color w:val="000000" w:themeColor="text1"/>
          <w:szCs w:val="21"/>
        </w:rPr>
        <w:t>法定代表人（签字）：</w:t>
      </w:r>
    </w:p>
    <w:p w:rsidR="004A7528" w:rsidRDefault="00112185">
      <w:pPr>
        <w:spacing w:line="400" w:lineRule="atLeast"/>
        <w:rPr>
          <w:rFonts w:ascii="宋体" w:hAnsi="宋体"/>
          <w:color w:val="000000" w:themeColor="text1"/>
          <w:szCs w:val="21"/>
          <w:u w:val="single"/>
        </w:rPr>
      </w:pPr>
      <w:r>
        <w:rPr>
          <w:rFonts w:ascii="宋体" w:hAnsi="宋体" w:hint="eastAsia"/>
          <w:color w:val="000000" w:themeColor="text1"/>
          <w:szCs w:val="21"/>
        </w:rPr>
        <w:t>日期：</w:t>
      </w:r>
    </w:p>
    <w:p w:rsidR="004A7528" w:rsidRDefault="004A7528">
      <w:pPr>
        <w:spacing w:line="360" w:lineRule="auto"/>
        <w:rPr>
          <w:rFonts w:ascii="宋体" w:hAnsi="宋体"/>
          <w:color w:val="000000" w:themeColor="text1"/>
          <w:szCs w:val="21"/>
        </w:rPr>
      </w:pPr>
    </w:p>
    <w:p w:rsidR="004A7528" w:rsidRDefault="004A7528">
      <w:pPr>
        <w:spacing w:line="360" w:lineRule="auto"/>
        <w:rPr>
          <w:rFonts w:ascii="宋体" w:hAnsi="宋体"/>
          <w:color w:val="000000" w:themeColor="text1"/>
          <w:szCs w:val="21"/>
        </w:rPr>
      </w:pPr>
    </w:p>
    <w:p w:rsidR="004A7528" w:rsidRDefault="00112185">
      <w:pPr>
        <w:spacing w:line="360" w:lineRule="auto"/>
        <w:rPr>
          <w:rFonts w:ascii="宋体" w:hAnsi="宋体"/>
          <w:color w:val="000000" w:themeColor="text1"/>
          <w:szCs w:val="21"/>
        </w:rPr>
      </w:pPr>
      <w:r>
        <w:rPr>
          <w:rFonts w:ascii="宋体" w:hAnsi="宋体" w:hint="eastAsia"/>
          <w:color w:val="000000" w:themeColor="text1"/>
          <w:szCs w:val="21"/>
        </w:rPr>
        <w:t>附：</w:t>
      </w:r>
    </w:p>
    <w:p w:rsidR="004A7528" w:rsidRDefault="00112185">
      <w:pPr>
        <w:spacing w:line="360" w:lineRule="auto"/>
        <w:ind w:firstLine="555"/>
        <w:rPr>
          <w:rFonts w:ascii="宋体" w:hAnsi="宋体"/>
          <w:color w:val="000000" w:themeColor="text1"/>
          <w:szCs w:val="21"/>
          <w:u w:val="single"/>
        </w:rPr>
      </w:pPr>
      <w:r>
        <w:rPr>
          <w:rFonts w:ascii="宋体" w:hAnsi="宋体" w:hint="eastAsia"/>
          <w:color w:val="000000" w:themeColor="text1"/>
          <w:szCs w:val="21"/>
        </w:rPr>
        <w:t>授权代表姓名：</w:t>
      </w:r>
    </w:p>
    <w:p w:rsidR="004A7528" w:rsidRDefault="00112185">
      <w:pPr>
        <w:spacing w:line="360" w:lineRule="auto"/>
        <w:ind w:firstLine="555"/>
        <w:rPr>
          <w:rFonts w:ascii="宋体" w:hAnsi="宋体"/>
          <w:color w:val="000000" w:themeColor="text1"/>
          <w:szCs w:val="21"/>
          <w:u w:val="single"/>
        </w:rPr>
      </w:pPr>
      <w:r>
        <w:rPr>
          <w:rFonts w:ascii="宋体" w:hAnsi="宋体" w:hint="eastAsia"/>
          <w:color w:val="000000" w:themeColor="text1"/>
          <w:szCs w:val="21"/>
        </w:rPr>
        <w:t>授权代表身份证号码：</w:t>
      </w:r>
    </w:p>
    <w:p w:rsidR="004A7528" w:rsidRDefault="00112185">
      <w:pPr>
        <w:spacing w:line="360" w:lineRule="auto"/>
        <w:ind w:firstLine="555"/>
        <w:rPr>
          <w:rFonts w:ascii="宋体" w:hAnsi="宋体"/>
          <w:color w:val="000000" w:themeColor="text1"/>
          <w:szCs w:val="21"/>
          <w:u w:val="single"/>
        </w:rPr>
      </w:pPr>
      <w:r>
        <w:rPr>
          <w:rFonts w:ascii="宋体" w:hAnsi="宋体" w:hint="eastAsia"/>
          <w:color w:val="000000" w:themeColor="text1"/>
          <w:szCs w:val="21"/>
        </w:rPr>
        <w:t>职务：</w:t>
      </w:r>
    </w:p>
    <w:p w:rsidR="004A7528" w:rsidRDefault="00112185">
      <w:pPr>
        <w:spacing w:line="360" w:lineRule="auto"/>
        <w:ind w:firstLine="555"/>
        <w:rPr>
          <w:rFonts w:ascii="宋体" w:hAnsi="宋体"/>
          <w:color w:val="000000" w:themeColor="text1"/>
          <w:szCs w:val="21"/>
          <w:u w:val="single"/>
        </w:rPr>
      </w:pPr>
      <w:r>
        <w:rPr>
          <w:rFonts w:ascii="宋体" w:hAnsi="宋体" w:hint="eastAsia"/>
          <w:color w:val="000000" w:themeColor="text1"/>
          <w:szCs w:val="21"/>
        </w:rPr>
        <w:t>详细通讯地址：</w:t>
      </w:r>
    </w:p>
    <w:p w:rsidR="004A7528" w:rsidRDefault="00112185">
      <w:pPr>
        <w:spacing w:line="360" w:lineRule="auto"/>
        <w:ind w:firstLine="555"/>
        <w:rPr>
          <w:rFonts w:ascii="宋体" w:hAnsi="宋体"/>
          <w:color w:val="000000" w:themeColor="text1"/>
          <w:szCs w:val="21"/>
        </w:rPr>
      </w:pPr>
      <w:r>
        <w:rPr>
          <w:rFonts w:ascii="宋体" w:hAnsi="宋体" w:hint="eastAsia"/>
          <w:color w:val="000000" w:themeColor="text1"/>
          <w:szCs w:val="21"/>
        </w:rPr>
        <w:t>电话：</w:t>
      </w:r>
    </w:p>
    <w:p w:rsidR="004A7528" w:rsidRDefault="00112185">
      <w:pPr>
        <w:spacing w:line="360" w:lineRule="auto"/>
        <w:ind w:firstLine="555"/>
        <w:rPr>
          <w:rFonts w:ascii="宋体" w:hAnsi="宋体"/>
          <w:color w:val="000000" w:themeColor="text1"/>
          <w:szCs w:val="21"/>
          <w:u w:val="single"/>
        </w:rPr>
      </w:pPr>
      <w:r>
        <w:rPr>
          <w:rFonts w:ascii="宋体" w:hAnsi="宋体" w:hint="eastAsia"/>
          <w:color w:val="000000" w:themeColor="text1"/>
          <w:szCs w:val="21"/>
        </w:rPr>
        <w:t>传真：</w:t>
      </w:r>
    </w:p>
    <w:p w:rsidR="004A7528" w:rsidRDefault="004A7528">
      <w:pPr>
        <w:spacing w:line="360" w:lineRule="auto"/>
        <w:ind w:firstLineChars="250" w:firstLine="525"/>
        <w:rPr>
          <w:rFonts w:ascii="宋体" w:hAnsi="宋体"/>
          <w:color w:val="000000" w:themeColor="text1"/>
          <w:szCs w:val="21"/>
          <w:u w:val="single"/>
        </w:rPr>
      </w:pPr>
    </w:p>
    <w:p w:rsidR="004A7528" w:rsidRDefault="004A7528">
      <w:pPr>
        <w:spacing w:line="360" w:lineRule="auto"/>
        <w:ind w:firstLineChars="250" w:firstLine="525"/>
        <w:rPr>
          <w:rFonts w:ascii="宋体" w:hAnsi="宋体"/>
          <w:color w:val="000000" w:themeColor="text1"/>
          <w:szCs w:val="21"/>
          <w:u w:val="single"/>
        </w:rPr>
      </w:pPr>
    </w:p>
    <w:p w:rsidR="004A7528" w:rsidRDefault="004A7528">
      <w:pPr>
        <w:spacing w:line="360" w:lineRule="auto"/>
        <w:ind w:firstLineChars="250" w:firstLine="525"/>
        <w:rPr>
          <w:rFonts w:ascii="宋体" w:hAnsi="宋体"/>
          <w:color w:val="000000" w:themeColor="text1"/>
          <w:szCs w:val="21"/>
          <w:u w:val="single"/>
        </w:rPr>
      </w:pPr>
    </w:p>
    <w:p w:rsidR="004A7528" w:rsidRDefault="004A7528">
      <w:pPr>
        <w:spacing w:line="360" w:lineRule="auto"/>
        <w:ind w:firstLineChars="250" w:firstLine="527"/>
        <w:jc w:val="center"/>
        <w:rPr>
          <w:rFonts w:ascii="宋体" w:hAnsi="宋体"/>
          <w:b/>
          <w:color w:val="000000" w:themeColor="text1"/>
          <w:szCs w:val="21"/>
        </w:rPr>
      </w:pPr>
    </w:p>
    <w:p w:rsidR="004A7528" w:rsidRDefault="004A7528">
      <w:pPr>
        <w:spacing w:line="440" w:lineRule="exact"/>
        <w:jc w:val="center"/>
        <w:rPr>
          <w:rFonts w:ascii="宋体" w:hAnsi="宋体"/>
          <w:b/>
          <w:color w:val="000000" w:themeColor="text1"/>
          <w:szCs w:val="21"/>
        </w:rPr>
        <w:sectPr w:rsidR="004A7528">
          <w:footerReference w:type="default" r:id="rId19"/>
          <w:pgSz w:w="11910" w:h="16840"/>
          <w:pgMar w:top="1500" w:right="1380" w:bottom="1780" w:left="1580" w:header="0" w:footer="1595" w:gutter="0"/>
          <w:cols w:space="720"/>
        </w:sectPr>
      </w:pPr>
    </w:p>
    <w:p w:rsidR="004A7528" w:rsidRDefault="00112185">
      <w:pPr>
        <w:spacing w:line="440" w:lineRule="exact"/>
        <w:jc w:val="center"/>
        <w:rPr>
          <w:rFonts w:ascii="宋体" w:hAnsi="宋体"/>
          <w:b/>
          <w:color w:val="000000" w:themeColor="text1"/>
          <w:szCs w:val="21"/>
        </w:rPr>
      </w:pPr>
      <w:r>
        <w:rPr>
          <w:rFonts w:ascii="宋体" w:hAnsi="宋体" w:hint="eastAsia"/>
          <w:b/>
          <w:color w:val="000000" w:themeColor="text1"/>
          <w:szCs w:val="21"/>
        </w:rPr>
        <w:lastRenderedPageBreak/>
        <w:t>B</w:t>
      </w:r>
      <w:r>
        <w:rPr>
          <w:rFonts w:ascii="宋体" w:hAnsi="宋体"/>
          <w:b/>
          <w:color w:val="000000" w:themeColor="text1"/>
          <w:szCs w:val="21"/>
        </w:rPr>
        <w:t>4</w:t>
      </w:r>
      <w:r>
        <w:rPr>
          <w:rFonts w:ascii="宋体" w:hAnsi="宋体" w:hint="eastAsia"/>
          <w:b/>
          <w:color w:val="000000" w:themeColor="text1"/>
          <w:szCs w:val="21"/>
        </w:rPr>
        <w:t>供应商一般情况表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305"/>
        <w:gridCol w:w="9"/>
        <w:gridCol w:w="3833"/>
      </w:tblGrid>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w:t>
            </w:r>
          </w:p>
        </w:tc>
        <w:tc>
          <w:tcPr>
            <w:tcW w:w="8147" w:type="dxa"/>
            <w:gridSpan w:val="3"/>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单位名称：</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2</w:t>
            </w:r>
          </w:p>
        </w:tc>
        <w:tc>
          <w:tcPr>
            <w:tcW w:w="8147" w:type="dxa"/>
            <w:gridSpan w:val="3"/>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总部地址：</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3</w:t>
            </w:r>
          </w:p>
        </w:tc>
        <w:tc>
          <w:tcPr>
            <w:tcW w:w="8147" w:type="dxa"/>
            <w:gridSpan w:val="3"/>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当地代表处地址：</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4</w:t>
            </w:r>
          </w:p>
        </w:tc>
        <w:tc>
          <w:tcPr>
            <w:tcW w:w="4305"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电话：</w:t>
            </w:r>
          </w:p>
        </w:tc>
        <w:tc>
          <w:tcPr>
            <w:tcW w:w="3842"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联系人：</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5</w:t>
            </w:r>
          </w:p>
        </w:tc>
        <w:tc>
          <w:tcPr>
            <w:tcW w:w="4305"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传真：</w:t>
            </w:r>
          </w:p>
        </w:tc>
        <w:tc>
          <w:tcPr>
            <w:tcW w:w="3842"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电子信箱：</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6</w:t>
            </w:r>
          </w:p>
        </w:tc>
        <w:tc>
          <w:tcPr>
            <w:tcW w:w="4305" w:type="dxa"/>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注册地：</w:t>
            </w:r>
          </w:p>
        </w:tc>
        <w:tc>
          <w:tcPr>
            <w:tcW w:w="3842"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注册年份：</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7</w:t>
            </w:r>
          </w:p>
        </w:tc>
        <w:tc>
          <w:tcPr>
            <w:tcW w:w="8147" w:type="dxa"/>
            <w:gridSpan w:val="3"/>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公司的资质等级（请附上有关证书的复印件）</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8</w:t>
            </w:r>
          </w:p>
        </w:tc>
        <w:tc>
          <w:tcPr>
            <w:tcW w:w="8147" w:type="dxa"/>
            <w:gridSpan w:val="3"/>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公司（是否通过，何种）质量保证体系认证（如通过请附相关证书复印件，提供认证机构年审监督报告）</w:t>
            </w: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9</w:t>
            </w:r>
          </w:p>
        </w:tc>
        <w:tc>
          <w:tcPr>
            <w:tcW w:w="4314"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从业人员数量</w:t>
            </w:r>
          </w:p>
        </w:tc>
        <w:tc>
          <w:tcPr>
            <w:tcW w:w="3833" w:type="dxa"/>
            <w:vAlign w:val="center"/>
          </w:tcPr>
          <w:p w:rsidR="004A7528" w:rsidRDefault="004A7528">
            <w:pPr>
              <w:spacing w:line="400" w:lineRule="exact"/>
              <w:rPr>
                <w:rFonts w:ascii="宋体" w:hAnsi="宋体"/>
                <w:color w:val="000000" w:themeColor="text1"/>
                <w:szCs w:val="21"/>
              </w:rPr>
            </w:pP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10</w:t>
            </w:r>
          </w:p>
        </w:tc>
        <w:tc>
          <w:tcPr>
            <w:tcW w:w="4314"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营业收入</w:t>
            </w:r>
          </w:p>
        </w:tc>
        <w:tc>
          <w:tcPr>
            <w:tcW w:w="3833" w:type="dxa"/>
            <w:vAlign w:val="center"/>
          </w:tcPr>
          <w:p w:rsidR="004A7528" w:rsidRDefault="004A7528">
            <w:pPr>
              <w:spacing w:line="400" w:lineRule="exact"/>
              <w:rPr>
                <w:rFonts w:ascii="宋体" w:hAnsi="宋体"/>
                <w:color w:val="000000" w:themeColor="text1"/>
                <w:szCs w:val="21"/>
              </w:rPr>
            </w:pPr>
          </w:p>
        </w:tc>
      </w:tr>
      <w:tr w:rsidR="004A7528">
        <w:trPr>
          <w:trHeight w:val="567"/>
        </w:trPr>
        <w:tc>
          <w:tcPr>
            <w:tcW w:w="630" w:type="dxa"/>
            <w:vAlign w:val="center"/>
          </w:tcPr>
          <w:p w:rsidR="004A7528" w:rsidRDefault="00112185">
            <w:pPr>
              <w:spacing w:line="400" w:lineRule="exact"/>
              <w:jc w:val="center"/>
              <w:rPr>
                <w:rFonts w:ascii="宋体" w:hAnsi="宋体"/>
                <w:color w:val="000000" w:themeColor="text1"/>
                <w:szCs w:val="21"/>
              </w:rPr>
            </w:pPr>
            <w:r>
              <w:rPr>
                <w:rFonts w:ascii="宋体" w:hAnsi="宋体"/>
                <w:color w:val="000000" w:themeColor="text1"/>
                <w:szCs w:val="21"/>
              </w:rPr>
              <w:t>11</w:t>
            </w:r>
          </w:p>
        </w:tc>
        <w:tc>
          <w:tcPr>
            <w:tcW w:w="4314" w:type="dxa"/>
            <w:gridSpan w:val="2"/>
            <w:vAlign w:val="center"/>
          </w:tcPr>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其他需要说明的情况</w:t>
            </w:r>
          </w:p>
        </w:tc>
        <w:tc>
          <w:tcPr>
            <w:tcW w:w="3833" w:type="dxa"/>
            <w:vAlign w:val="center"/>
          </w:tcPr>
          <w:p w:rsidR="004A7528" w:rsidRDefault="004A7528">
            <w:pPr>
              <w:spacing w:line="400" w:lineRule="exact"/>
              <w:rPr>
                <w:rFonts w:ascii="宋体" w:hAnsi="宋体"/>
                <w:color w:val="000000" w:themeColor="text1"/>
                <w:szCs w:val="21"/>
              </w:rPr>
            </w:pPr>
          </w:p>
        </w:tc>
      </w:tr>
    </w:tbl>
    <w:p w:rsidR="004A7528" w:rsidRDefault="004A7528">
      <w:pPr>
        <w:spacing w:line="400" w:lineRule="atLeast"/>
        <w:jc w:val="left"/>
        <w:rPr>
          <w:rFonts w:ascii="宋体" w:hAnsi="宋体"/>
          <w:color w:val="000000" w:themeColor="text1"/>
          <w:szCs w:val="21"/>
        </w:rPr>
      </w:pPr>
    </w:p>
    <w:p w:rsidR="004A7528" w:rsidRDefault="004A7528">
      <w:pPr>
        <w:spacing w:line="400" w:lineRule="atLeast"/>
        <w:jc w:val="left"/>
        <w:rPr>
          <w:rFonts w:ascii="宋体" w:hAnsi="宋体"/>
          <w:color w:val="000000" w:themeColor="text1"/>
          <w:szCs w:val="21"/>
        </w:rPr>
      </w:pP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112185">
      <w:pPr>
        <w:spacing w:line="360" w:lineRule="auto"/>
        <w:rPr>
          <w:rStyle w:val="1CharChar"/>
          <w:rFonts w:ascii="宋体" w:hAnsi="宋体"/>
          <w:color w:val="000000" w:themeColor="text1"/>
          <w:szCs w:val="21"/>
        </w:rPr>
      </w:pPr>
      <w:r>
        <w:rPr>
          <w:rFonts w:ascii="宋体" w:hAnsi="宋体"/>
          <w:color w:val="000000" w:themeColor="text1"/>
          <w:szCs w:val="21"/>
        </w:rPr>
        <w:br w:type="page"/>
      </w:r>
    </w:p>
    <w:p w:rsidR="004A7528" w:rsidRDefault="00112185">
      <w:pPr>
        <w:spacing w:line="400" w:lineRule="exact"/>
        <w:jc w:val="center"/>
        <w:rPr>
          <w:rFonts w:ascii="宋体" w:hAnsi="宋体"/>
          <w:b/>
          <w:color w:val="000000" w:themeColor="text1"/>
          <w:szCs w:val="21"/>
        </w:rPr>
      </w:pPr>
      <w:r>
        <w:rPr>
          <w:rFonts w:ascii="宋体" w:hAnsi="宋体"/>
          <w:b/>
          <w:color w:val="000000" w:themeColor="text1"/>
          <w:szCs w:val="21"/>
        </w:rPr>
        <w:lastRenderedPageBreak/>
        <w:t>B5</w:t>
      </w:r>
      <w:r>
        <w:rPr>
          <w:rFonts w:ascii="宋体" w:hAnsi="宋体" w:hint="eastAsia"/>
          <w:b/>
          <w:color w:val="000000" w:themeColor="text1"/>
          <w:szCs w:val="21"/>
        </w:rPr>
        <w:t>商务条款响应表</w:t>
      </w:r>
    </w:p>
    <w:p w:rsidR="004A7528" w:rsidRDefault="004A7528">
      <w:pPr>
        <w:spacing w:line="360" w:lineRule="auto"/>
        <w:jc w:val="center"/>
        <w:rPr>
          <w:rFonts w:ascii="宋体" w:hAnsi="宋体"/>
          <w:b/>
          <w:color w:val="000000" w:themeColor="text1"/>
          <w:szCs w:val="21"/>
        </w:rPr>
      </w:pPr>
    </w:p>
    <w:p w:rsidR="004A7528" w:rsidRDefault="00112185">
      <w:pPr>
        <w:adjustRightInd w:val="0"/>
        <w:snapToGrid w:val="0"/>
        <w:spacing w:line="360" w:lineRule="auto"/>
        <w:rPr>
          <w:rFonts w:ascii="宋体" w:hAnsi="宋体"/>
          <w:color w:val="000000" w:themeColor="text1"/>
          <w:szCs w:val="21"/>
          <w:u w:val="single"/>
        </w:rPr>
      </w:pPr>
      <w:r>
        <w:rPr>
          <w:rFonts w:ascii="宋体" w:hAnsi="宋体" w:hint="eastAsia"/>
          <w:color w:val="000000" w:themeColor="text1"/>
          <w:szCs w:val="21"/>
        </w:rPr>
        <w:t>项目名称：</w:t>
      </w:r>
      <w:r>
        <w:rPr>
          <w:rFonts w:hAnsi="Times New Roman" w:hint="eastAsia"/>
          <w:color w:val="000000" w:themeColor="text1"/>
          <w:kern w:val="0"/>
          <w:szCs w:val="28"/>
          <w:u w:val="single"/>
        </w:rPr>
        <w:t>慈溪市新浦镇“环卫一体化”建设项目</w:t>
      </w:r>
      <w:r>
        <w:rPr>
          <w:rFonts w:ascii="宋体" w:hAnsi="宋体" w:hint="eastAsia"/>
          <w:color w:val="000000" w:themeColor="text1"/>
          <w:szCs w:val="21"/>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4A7528">
        <w:trPr>
          <w:trHeight w:val="567"/>
        </w:trPr>
        <w:tc>
          <w:tcPr>
            <w:tcW w:w="1418"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序号</w:t>
            </w:r>
          </w:p>
        </w:tc>
        <w:tc>
          <w:tcPr>
            <w:tcW w:w="2824"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招标要求</w:t>
            </w:r>
          </w:p>
        </w:tc>
        <w:tc>
          <w:tcPr>
            <w:tcW w:w="2835"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投标响应</w:t>
            </w:r>
          </w:p>
        </w:tc>
        <w:tc>
          <w:tcPr>
            <w:tcW w:w="2369"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偏离说明</w:t>
            </w:r>
          </w:p>
        </w:tc>
      </w:tr>
      <w:tr w:rsidR="004A7528">
        <w:trPr>
          <w:trHeight w:val="567"/>
        </w:trPr>
        <w:tc>
          <w:tcPr>
            <w:tcW w:w="1418"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trPr>
        <w:tc>
          <w:tcPr>
            <w:tcW w:w="1418"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trPr>
        <w:tc>
          <w:tcPr>
            <w:tcW w:w="1418"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trPr>
        <w:tc>
          <w:tcPr>
            <w:tcW w:w="1418"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trPr>
        <w:tc>
          <w:tcPr>
            <w:tcW w:w="1418"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bl>
    <w:p w:rsidR="004A7528" w:rsidRDefault="00112185">
      <w:pPr>
        <w:adjustRightInd w:val="0"/>
        <w:snapToGrid w:val="0"/>
        <w:spacing w:line="360" w:lineRule="auto"/>
        <w:ind w:left="210" w:hangingChars="100" w:hanging="210"/>
        <w:rPr>
          <w:rFonts w:ascii="宋体" w:hAnsi="宋体"/>
          <w:color w:val="000000" w:themeColor="text1"/>
          <w:szCs w:val="21"/>
        </w:rPr>
      </w:pPr>
      <w:r>
        <w:rPr>
          <w:rFonts w:ascii="宋体" w:hAnsi="宋体" w:hint="eastAsia"/>
          <w:color w:val="000000" w:themeColor="text1"/>
          <w:szCs w:val="21"/>
        </w:rPr>
        <w:t>注：须与采购文件第六章中的商务条款逐项比较填写。</w:t>
      </w:r>
    </w:p>
    <w:p w:rsidR="004A7528" w:rsidRDefault="004A7528">
      <w:pPr>
        <w:adjustRightInd w:val="0"/>
        <w:snapToGrid w:val="0"/>
        <w:spacing w:line="360" w:lineRule="auto"/>
        <w:rPr>
          <w:rFonts w:ascii="宋体" w:hAnsi="宋体"/>
          <w:color w:val="000000" w:themeColor="text1"/>
          <w:szCs w:val="21"/>
        </w:rPr>
      </w:pPr>
    </w:p>
    <w:p w:rsidR="004A7528" w:rsidRDefault="00112185">
      <w:pPr>
        <w:spacing w:line="400" w:lineRule="exact"/>
        <w:jc w:val="left"/>
        <w:rPr>
          <w:rFonts w:ascii="宋体" w:hAnsi="宋体"/>
          <w:color w:val="000000" w:themeColor="text1"/>
          <w:szCs w:val="21"/>
        </w:rPr>
      </w:pPr>
      <w:bookmarkStart w:id="134" w:name="_Toc436408720"/>
      <w:bookmarkStart w:id="135" w:name="_Toc441316563"/>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112185">
      <w:pPr>
        <w:spacing w:line="360" w:lineRule="auto"/>
        <w:jc w:val="center"/>
        <w:rPr>
          <w:rFonts w:ascii="宋体" w:hAnsi="宋体"/>
          <w:b/>
          <w:color w:val="000000" w:themeColor="text1"/>
          <w:szCs w:val="21"/>
        </w:rPr>
      </w:pPr>
      <w:r>
        <w:rPr>
          <w:rFonts w:ascii="宋体" w:hAnsi="宋体"/>
          <w:color w:val="000000" w:themeColor="text1"/>
          <w:szCs w:val="21"/>
        </w:rPr>
        <w:br w:type="page"/>
      </w:r>
      <w:r>
        <w:rPr>
          <w:rFonts w:ascii="宋体" w:hAnsi="宋体"/>
          <w:b/>
          <w:color w:val="000000" w:themeColor="text1"/>
          <w:szCs w:val="21"/>
        </w:rPr>
        <w:lastRenderedPageBreak/>
        <w:t>B6</w:t>
      </w:r>
      <w:r>
        <w:rPr>
          <w:rFonts w:ascii="宋体" w:hAnsi="宋体" w:hint="eastAsia"/>
          <w:b/>
          <w:color w:val="000000" w:themeColor="text1"/>
          <w:szCs w:val="21"/>
        </w:rPr>
        <w:t>技术条款响应表</w:t>
      </w:r>
    </w:p>
    <w:p w:rsidR="004A7528" w:rsidRDefault="004A7528">
      <w:pPr>
        <w:adjustRightInd w:val="0"/>
        <w:snapToGrid w:val="0"/>
        <w:spacing w:line="360" w:lineRule="auto"/>
        <w:jc w:val="center"/>
        <w:rPr>
          <w:rFonts w:ascii="宋体" w:hAnsi="宋体"/>
          <w:color w:val="000000" w:themeColor="text1"/>
          <w:szCs w:val="21"/>
        </w:rPr>
      </w:pPr>
    </w:p>
    <w:p w:rsidR="004A7528" w:rsidRDefault="00112185">
      <w:pPr>
        <w:adjustRightInd w:val="0"/>
        <w:snapToGrid w:val="0"/>
        <w:spacing w:line="360" w:lineRule="auto"/>
        <w:rPr>
          <w:rFonts w:ascii="宋体" w:hAnsi="宋体"/>
          <w:color w:val="000000" w:themeColor="text1"/>
          <w:szCs w:val="21"/>
          <w:u w:val="single"/>
        </w:rPr>
      </w:pPr>
      <w:r>
        <w:rPr>
          <w:rFonts w:ascii="宋体" w:hAnsi="宋体" w:hint="eastAsia"/>
          <w:color w:val="000000" w:themeColor="text1"/>
          <w:szCs w:val="21"/>
        </w:rPr>
        <w:t>项目名称：</w:t>
      </w:r>
      <w:r>
        <w:rPr>
          <w:rFonts w:hAnsi="Times New Roman" w:hint="eastAsia"/>
          <w:color w:val="000000" w:themeColor="text1"/>
          <w:kern w:val="0"/>
          <w:szCs w:val="28"/>
          <w:u w:val="single"/>
        </w:rPr>
        <w:t>慈溪市新浦镇“环卫一体化”建设项目</w:t>
      </w:r>
      <w:r>
        <w:rPr>
          <w:rFonts w:ascii="宋体" w:hAnsi="宋体" w:hint="eastAsia"/>
          <w:color w:val="000000" w:themeColor="text1"/>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824"/>
        <w:gridCol w:w="2835"/>
        <w:gridCol w:w="2369"/>
      </w:tblGrid>
      <w:tr w:rsidR="004A7528">
        <w:trPr>
          <w:trHeight w:val="567"/>
          <w:jc w:val="center"/>
        </w:trPr>
        <w:tc>
          <w:tcPr>
            <w:tcW w:w="1029"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序号</w:t>
            </w:r>
          </w:p>
        </w:tc>
        <w:tc>
          <w:tcPr>
            <w:tcW w:w="2824"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招标要求</w:t>
            </w:r>
          </w:p>
        </w:tc>
        <w:tc>
          <w:tcPr>
            <w:tcW w:w="2835"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投标响应</w:t>
            </w:r>
          </w:p>
        </w:tc>
        <w:tc>
          <w:tcPr>
            <w:tcW w:w="2369" w:type="dxa"/>
            <w:vAlign w:val="center"/>
          </w:tcPr>
          <w:p w:rsidR="004A7528" w:rsidRDefault="00112185">
            <w:pPr>
              <w:adjustRightInd w:val="0"/>
              <w:snapToGrid w:val="0"/>
              <w:spacing w:line="400" w:lineRule="exact"/>
              <w:jc w:val="center"/>
              <w:rPr>
                <w:rFonts w:ascii="宋体" w:hAnsi="宋体"/>
                <w:color w:val="000000" w:themeColor="text1"/>
                <w:szCs w:val="21"/>
              </w:rPr>
            </w:pPr>
            <w:r>
              <w:rPr>
                <w:rFonts w:ascii="宋体" w:hAnsi="宋体" w:hint="eastAsia"/>
                <w:color w:val="000000" w:themeColor="text1"/>
                <w:szCs w:val="21"/>
              </w:rPr>
              <w:t>偏离说明</w:t>
            </w:r>
          </w:p>
        </w:tc>
      </w:tr>
      <w:tr w:rsidR="004A7528">
        <w:trPr>
          <w:trHeight w:val="567"/>
          <w:jc w:val="center"/>
        </w:trPr>
        <w:tc>
          <w:tcPr>
            <w:tcW w:w="1029"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jc w:val="center"/>
        </w:trPr>
        <w:tc>
          <w:tcPr>
            <w:tcW w:w="1029"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jc w:val="center"/>
        </w:trPr>
        <w:tc>
          <w:tcPr>
            <w:tcW w:w="1029"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r w:rsidR="004A7528">
        <w:trPr>
          <w:trHeight w:val="567"/>
          <w:jc w:val="center"/>
        </w:trPr>
        <w:tc>
          <w:tcPr>
            <w:tcW w:w="1029"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24"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835" w:type="dxa"/>
            <w:vAlign w:val="center"/>
          </w:tcPr>
          <w:p w:rsidR="004A7528" w:rsidRDefault="004A7528">
            <w:pPr>
              <w:adjustRightInd w:val="0"/>
              <w:snapToGrid w:val="0"/>
              <w:spacing w:line="400" w:lineRule="exact"/>
              <w:jc w:val="center"/>
              <w:rPr>
                <w:rFonts w:ascii="宋体" w:hAnsi="宋体"/>
                <w:color w:val="000000" w:themeColor="text1"/>
                <w:szCs w:val="21"/>
              </w:rPr>
            </w:pPr>
          </w:p>
        </w:tc>
        <w:tc>
          <w:tcPr>
            <w:tcW w:w="2369" w:type="dxa"/>
            <w:vAlign w:val="center"/>
          </w:tcPr>
          <w:p w:rsidR="004A7528" w:rsidRDefault="004A7528">
            <w:pPr>
              <w:adjustRightInd w:val="0"/>
              <w:snapToGrid w:val="0"/>
              <w:spacing w:line="400" w:lineRule="exact"/>
              <w:jc w:val="center"/>
              <w:rPr>
                <w:rFonts w:ascii="宋体" w:hAnsi="宋体"/>
                <w:color w:val="000000" w:themeColor="text1"/>
                <w:szCs w:val="21"/>
              </w:rPr>
            </w:pPr>
          </w:p>
        </w:tc>
      </w:tr>
    </w:tbl>
    <w:p w:rsidR="004A7528" w:rsidRDefault="00112185">
      <w:pPr>
        <w:adjustRightInd w:val="0"/>
        <w:snapToGrid w:val="0"/>
        <w:spacing w:line="360" w:lineRule="auto"/>
        <w:ind w:left="210" w:hangingChars="100" w:hanging="210"/>
        <w:rPr>
          <w:rFonts w:ascii="宋体" w:hAnsi="宋体"/>
          <w:color w:val="000000" w:themeColor="text1"/>
          <w:szCs w:val="21"/>
        </w:rPr>
      </w:pPr>
      <w:r>
        <w:rPr>
          <w:rFonts w:ascii="宋体" w:hAnsi="宋体" w:hint="eastAsia"/>
          <w:color w:val="000000" w:themeColor="text1"/>
          <w:szCs w:val="21"/>
        </w:rPr>
        <w:t>注：</w:t>
      </w:r>
      <w:r>
        <w:rPr>
          <w:rFonts w:ascii="宋体" w:hAnsi="宋体"/>
          <w:color w:val="000000" w:themeColor="text1"/>
          <w:szCs w:val="21"/>
        </w:rPr>
        <w:t>1</w:t>
      </w:r>
      <w:r>
        <w:rPr>
          <w:rFonts w:ascii="宋体" w:hAnsi="宋体" w:hint="eastAsia"/>
          <w:color w:val="000000" w:themeColor="text1"/>
          <w:szCs w:val="21"/>
        </w:rPr>
        <w:t>、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rsidR="004A7528" w:rsidRDefault="004A7528">
      <w:pPr>
        <w:adjustRightInd w:val="0"/>
        <w:snapToGrid w:val="0"/>
        <w:spacing w:line="360" w:lineRule="auto"/>
        <w:rPr>
          <w:rFonts w:ascii="宋体" w:hAnsi="宋体"/>
          <w:color w:val="000000" w:themeColor="text1"/>
          <w:szCs w:val="21"/>
        </w:rPr>
      </w:pPr>
    </w:p>
    <w:p w:rsidR="004A7528" w:rsidRDefault="004A7528">
      <w:pPr>
        <w:adjustRightInd w:val="0"/>
        <w:snapToGrid w:val="0"/>
        <w:spacing w:line="360" w:lineRule="auto"/>
        <w:rPr>
          <w:rFonts w:ascii="宋体" w:hAnsi="宋体"/>
          <w:color w:val="000000" w:themeColor="text1"/>
          <w:szCs w:val="21"/>
        </w:rPr>
      </w:pPr>
    </w:p>
    <w:p w:rsidR="004A7528" w:rsidRDefault="004A7528">
      <w:pPr>
        <w:adjustRightInd w:val="0"/>
        <w:snapToGrid w:val="0"/>
        <w:spacing w:line="360" w:lineRule="auto"/>
        <w:rPr>
          <w:rFonts w:ascii="宋体" w:hAnsi="宋体"/>
          <w:color w:val="000000" w:themeColor="text1"/>
          <w:szCs w:val="21"/>
        </w:rPr>
      </w:pP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4A7528">
      <w:pPr>
        <w:spacing w:line="400" w:lineRule="exact"/>
        <w:jc w:val="left"/>
        <w:rPr>
          <w:rStyle w:val="1CharChar"/>
          <w:rFonts w:ascii="宋体" w:hAnsi="宋体"/>
          <w:color w:val="000000" w:themeColor="text1"/>
          <w:szCs w:val="21"/>
        </w:rPr>
      </w:pPr>
      <w:bookmarkStart w:id="136" w:name="_Toc441316564"/>
      <w:bookmarkEnd w:id="134"/>
    </w:p>
    <w:p w:rsidR="004A7528" w:rsidRDefault="004A7528">
      <w:pPr>
        <w:spacing w:line="400" w:lineRule="exact"/>
        <w:jc w:val="left"/>
        <w:rPr>
          <w:rFonts w:ascii="宋体" w:hAnsi="宋体"/>
          <w:color w:val="000000" w:themeColor="text1"/>
          <w:szCs w:val="21"/>
        </w:rPr>
      </w:pPr>
    </w:p>
    <w:p w:rsidR="004A7528" w:rsidRDefault="00112185">
      <w:pPr>
        <w:spacing w:line="400" w:lineRule="exact"/>
        <w:jc w:val="left"/>
        <w:rPr>
          <w:rStyle w:val="1CharChar"/>
          <w:rFonts w:ascii="宋体" w:hAnsi="宋体"/>
          <w:color w:val="000000" w:themeColor="text1"/>
          <w:szCs w:val="21"/>
        </w:rPr>
      </w:pPr>
      <w:r>
        <w:rPr>
          <w:rFonts w:ascii="宋体" w:hAnsi="宋体"/>
          <w:b/>
          <w:color w:val="000000" w:themeColor="text1"/>
          <w:szCs w:val="21"/>
        </w:rPr>
        <w:br w:type="page"/>
      </w:r>
    </w:p>
    <w:p w:rsidR="004A7528" w:rsidRDefault="004A7528">
      <w:pPr>
        <w:spacing w:line="400" w:lineRule="exact"/>
        <w:ind w:firstLineChars="200" w:firstLine="474"/>
        <w:jc w:val="left"/>
        <w:rPr>
          <w:rStyle w:val="1CharChar"/>
          <w:rFonts w:ascii="宋体" w:hAnsi="宋体"/>
          <w:color w:val="000000" w:themeColor="text1"/>
          <w:szCs w:val="21"/>
        </w:rPr>
      </w:pPr>
    </w:p>
    <w:p w:rsidR="004A7528" w:rsidRDefault="004A7528">
      <w:pPr>
        <w:spacing w:line="400" w:lineRule="exact"/>
        <w:jc w:val="left"/>
        <w:rPr>
          <w:rStyle w:val="1CharChar"/>
          <w:rFonts w:ascii="宋体" w:hAnsi="宋体"/>
          <w:color w:val="000000" w:themeColor="text1"/>
          <w:sz w:val="28"/>
          <w:szCs w:val="28"/>
        </w:rPr>
      </w:pPr>
    </w:p>
    <w:p w:rsidR="004A7528" w:rsidRDefault="00112185">
      <w:pPr>
        <w:autoSpaceDE w:val="0"/>
        <w:autoSpaceDN w:val="0"/>
        <w:adjustRightInd w:val="0"/>
        <w:spacing w:beforeLines="100" w:before="240" w:line="400" w:lineRule="exact"/>
        <w:jc w:val="center"/>
        <w:outlineLvl w:val="0"/>
        <w:rPr>
          <w:rStyle w:val="1CharChar"/>
          <w:rFonts w:ascii="宋体" w:hAnsi="宋体"/>
          <w:color w:val="000000" w:themeColor="text1"/>
          <w:sz w:val="32"/>
          <w:szCs w:val="32"/>
        </w:rPr>
      </w:pPr>
      <w:bookmarkStart w:id="137" w:name="_Toc46014250"/>
      <w:bookmarkStart w:id="138" w:name="_Toc443468293"/>
      <w:bookmarkStart w:id="139" w:name="_Toc46014097"/>
      <w:bookmarkStart w:id="140" w:name="_Toc46014207"/>
      <w:bookmarkStart w:id="141" w:name="_Toc8677"/>
      <w:bookmarkStart w:id="142" w:name="_Toc21541028"/>
      <w:r>
        <w:rPr>
          <w:rStyle w:val="1CharChar"/>
          <w:rFonts w:ascii="宋体" w:hAnsi="宋体"/>
          <w:color w:val="000000" w:themeColor="text1"/>
          <w:sz w:val="32"/>
          <w:szCs w:val="32"/>
        </w:rPr>
        <w:t>C.</w:t>
      </w:r>
      <w:r>
        <w:rPr>
          <w:rStyle w:val="1CharChar"/>
          <w:rFonts w:ascii="宋体" w:hAnsi="宋体" w:hint="eastAsia"/>
          <w:color w:val="000000" w:themeColor="text1"/>
          <w:sz w:val="32"/>
          <w:szCs w:val="32"/>
        </w:rPr>
        <w:t>报价文件</w:t>
      </w:r>
      <w:bookmarkEnd w:id="137"/>
      <w:bookmarkEnd w:id="138"/>
      <w:bookmarkEnd w:id="139"/>
      <w:bookmarkEnd w:id="140"/>
      <w:bookmarkEnd w:id="141"/>
      <w:bookmarkEnd w:id="142"/>
    </w:p>
    <w:p w:rsidR="004A7528" w:rsidRDefault="00112185">
      <w:pPr>
        <w:autoSpaceDE w:val="0"/>
        <w:autoSpaceDN w:val="0"/>
        <w:adjustRightInd w:val="0"/>
        <w:spacing w:line="420" w:lineRule="exact"/>
        <w:rPr>
          <w:rStyle w:val="1CharChar"/>
          <w:rFonts w:ascii="宋体" w:hAnsi="宋体"/>
          <w:b w:val="0"/>
          <w:color w:val="000000" w:themeColor="text1"/>
          <w:lang w:val="zh-CN"/>
        </w:rPr>
      </w:pPr>
      <w:r>
        <w:rPr>
          <w:rStyle w:val="1CharChar"/>
          <w:rFonts w:ascii="宋体" w:hAnsi="宋体"/>
          <w:color w:val="000000" w:themeColor="text1"/>
          <w:sz w:val="32"/>
          <w:szCs w:val="32"/>
        </w:rPr>
        <w:br w:type="page"/>
      </w:r>
      <w:r>
        <w:rPr>
          <w:rStyle w:val="1CharChar"/>
          <w:rFonts w:ascii="宋体" w:hAnsi="宋体" w:hint="eastAsia"/>
          <w:color w:val="000000" w:themeColor="text1"/>
          <w:szCs w:val="21"/>
        </w:rPr>
        <w:lastRenderedPageBreak/>
        <w:t>封面</w:t>
      </w:r>
    </w:p>
    <w:p w:rsidR="004A7528" w:rsidRDefault="004A7528">
      <w:pPr>
        <w:spacing w:line="360" w:lineRule="auto"/>
        <w:ind w:firstLineChars="400" w:firstLine="1285"/>
        <w:jc w:val="right"/>
        <w:rPr>
          <w:rFonts w:ascii="宋体" w:hAnsi="宋体"/>
          <w:b/>
          <w:color w:val="000000" w:themeColor="text1"/>
          <w:sz w:val="32"/>
          <w:szCs w:val="32"/>
        </w:rPr>
      </w:pPr>
    </w:p>
    <w:p w:rsidR="004A7528" w:rsidRDefault="004A7528">
      <w:pPr>
        <w:spacing w:line="360" w:lineRule="auto"/>
        <w:rPr>
          <w:rFonts w:ascii="宋体" w:hAnsi="宋体"/>
          <w:color w:val="000000" w:themeColor="text1"/>
          <w:sz w:val="28"/>
          <w:szCs w:val="28"/>
        </w:rPr>
      </w:pPr>
    </w:p>
    <w:p w:rsidR="004A7528" w:rsidRDefault="00112185">
      <w:pPr>
        <w:spacing w:line="360" w:lineRule="auto"/>
        <w:jc w:val="center"/>
        <w:rPr>
          <w:rFonts w:ascii="宋体" w:hAnsi="宋体"/>
          <w:color w:val="000000" w:themeColor="text1"/>
          <w:sz w:val="36"/>
          <w:szCs w:val="36"/>
          <w:u w:val="single"/>
        </w:rPr>
      </w:pPr>
      <w:r>
        <w:rPr>
          <w:rFonts w:hAnsi="Times New Roman" w:hint="eastAsia"/>
          <w:color w:val="000000" w:themeColor="text1"/>
          <w:kern w:val="0"/>
          <w:sz w:val="44"/>
          <w:szCs w:val="56"/>
        </w:rPr>
        <w:t>慈溪市新浦镇“环卫一体化”建设项目</w:t>
      </w:r>
      <w:r>
        <w:rPr>
          <w:rFonts w:ascii="宋体" w:hAnsi="宋体" w:hint="eastAsia"/>
          <w:color w:val="000000" w:themeColor="text1"/>
          <w:sz w:val="36"/>
          <w:szCs w:val="36"/>
          <w:u w:val="single"/>
        </w:rPr>
        <w:t>项目编号：</w:t>
      </w:r>
    </w:p>
    <w:p w:rsidR="004A7528" w:rsidRDefault="00112185">
      <w:pPr>
        <w:spacing w:line="360" w:lineRule="auto"/>
        <w:ind w:firstLineChars="650" w:firstLine="2340"/>
        <w:rPr>
          <w:rFonts w:ascii="宋体" w:hAnsi="宋体"/>
          <w:color w:val="000000" w:themeColor="text1"/>
          <w:sz w:val="36"/>
          <w:szCs w:val="36"/>
        </w:rPr>
      </w:pPr>
      <w:r>
        <w:rPr>
          <w:rFonts w:ascii="宋体" w:hAnsi="宋体" w:hint="eastAsia"/>
          <w:color w:val="000000" w:themeColor="text1"/>
          <w:sz w:val="36"/>
          <w:szCs w:val="36"/>
          <w:u w:val="single"/>
        </w:rPr>
        <w:t>标项：（如有多个标项）</w:t>
      </w:r>
    </w:p>
    <w:p w:rsidR="004A7528" w:rsidRDefault="004A7528">
      <w:pPr>
        <w:rPr>
          <w:rFonts w:ascii="宋体" w:hAnsi="宋体"/>
          <w:color w:val="000000" w:themeColor="text1"/>
          <w:sz w:val="28"/>
          <w:szCs w:val="28"/>
        </w:rPr>
      </w:pPr>
    </w:p>
    <w:p w:rsidR="004A7528" w:rsidRDefault="00112185">
      <w:pPr>
        <w:spacing w:line="360" w:lineRule="auto"/>
        <w:jc w:val="center"/>
        <w:rPr>
          <w:rFonts w:ascii="宋体" w:hAnsi="宋体"/>
          <w:color w:val="000000" w:themeColor="text1"/>
          <w:sz w:val="36"/>
          <w:szCs w:val="36"/>
        </w:rPr>
      </w:pPr>
      <w:r>
        <w:rPr>
          <w:rFonts w:ascii="宋体" w:hAnsi="宋体" w:hint="eastAsia"/>
          <w:color w:val="000000" w:themeColor="text1"/>
          <w:sz w:val="36"/>
          <w:szCs w:val="36"/>
        </w:rPr>
        <w:t>（报价文件）</w:t>
      </w:r>
    </w:p>
    <w:p w:rsidR="004A7528" w:rsidRDefault="004A7528">
      <w:pPr>
        <w:jc w:val="center"/>
        <w:rPr>
          <w:rFonts w:ascii="宋体" w:hAnsi="宋体"/>
          <w:color w:val="000000" w:themeColor="text1"/>
          <w:sz w:val="28"/>
          <w:szCs w:val="28"/>
        </w:rPr>
      </w:pPr>
    </w:p>
    <w:p w:rsidR="004A7528" w:rsidRDefault="004A7528">
      <w:pPr>
        <w:spacing w:line="360" w:lineRule="auto"/>
        <w:jc w:val="center"/>
        <w:rPr>
          <w:rFonts w:ascii="宋体" w:hAnsi="宋体"/>
          <w:b/>
          <w:color w:val="000000" w:themeColor="text1"/>
          <w:sz w:val="72"/>
          <w:szCs w:val="72"/>
        </w:rPr>
      </w:pPr>
    </w:p>
    <w:p w:rsidR="004A7528" w:rsidRDefault="00112185">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投标文件</w:t>
      </w: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4A7528">
      <w:pPr>
        <w:spacing w:line="360" w:lineRule="auto"/>
        <w:jc w:val="center"/>
        <w:rPr>
          <w:rFonts w:ascii="宋体" w:hAnsi="宋体"/>
          <w:color w:val="000000" w:themeColor="text1"/>
          <w:sz w:val="36"/>
          <w:szCs w:val="36"/>
        </w:rPr>
      </w:pPr>
    </w:p>
    <w:p w:rsidR="004A7528" w:rsidRDefault="00112185">
      <w:pPr>
        <w:spacing w:line="360" w:lineRule="auto"/>
        <w:jc w:val="center"/>
        <w:rPr>
          <w:rFonts w:ascii="宋体" w:hAnsi="宋体"/>
          <w:color w:val="000000" w:themeColor="text1"/>
          <w:sz w:val="36"/>
          <w:szCs w:val="36"/>
          <w:u w:val="single"/>
        </w:rPr>
      </w:pPr>
      <w:r>
        <w:rPr>
          <w:rFonts w:ascii="宋体" w:hAnsi="宋体" w:hint="eastAsia"/>
          <w:color w:val="000000" w:themeColor="text1"/>
          <w:sz w:val="36"/>
          <w:szCs w:val="36"/>
        </w:rPr>
        <w:t>供应商全称：</w:t>
      </w:r>
      <w:r>
        <w:rPr>
          <w:rFonts w:ascii="宋体" w:hAnsi="宋体" w:hint="eastAsia"/>
          <w:color w:val="000000" w:themeColor="text1"/>
          <w:sz w:val="36"/>
          <w:szCs w:val="36"/>
          <w:u w:val="single"/>
        </w:rPr>
        <w:t>（加盖单位公章）</w:t>
      </w:r>
    </w:p>
    <w:p w:rsidR="004A7528" w:rsidRDefault="004A7528">
      <w:pPr>
        <w:pStyle w:val="ac"/>
        <w:ind w:firstLineChars="800" w:firstLine="1920"/>
        <w:jc w:val="left"/>
        <w:rPr>
          <w:rFonts w:hAnsi="宋体"/>
          <w:color w:val="000000" w:themeColor="text1"/>
          <w:kern w:val="2"/>
          <w:szCs w:val="28"/>
          <w:u w:val="single"/>
        </w:rPr>
      </w:pPr>
    </w:p>
    <w:p w:rsidR="004A7528" w:rsidRDefault="00112185">
      <w:pPr>
        <w:autoSpaceDE w:val="0"/>
        <w:autoSpaceDN w:val="0"/>
        <w:adjustRightInd w:val="0"/>
        <w:spacing w:line="400" w:lineRule="exact"/>
        <w:jc w:val="center"/>
        <w:outlineLvl w:val="0"/>
        <w:rPr>
          <w:rStyle w:val="1CharChar"/>
          <w:rFonts w:ascii="宋体" w:hAnsi="宋体"/>
          <w:color w:val="000000" w:themeColor="text1"/>
          <w:sz w:val="28"/>
          <w:szCs w:val="28"/>
        </w:rPr>
      </w:pPr>
      <w:r>
        <w:rPr>
          <w:rFonts w:ascii="宋体" w:hAnsi="宋体" w:hint="eastAsia"/>
          <w:color w:val="000000" w:themeColor="text1"/>
          <w:sz w:val="36"/>
          <w:szCs w:val="36"/>
        </w:rPr>
        <w:t xml:space="preserve">    年  月  日</w:t>
      </w:r>
    </w:p>
    <w:p w:rsidR="004A7528" w:rsidRDefault="004A7528">
      <w:pPr>
        <w:pStyle w:val="ac"/>
        <w:ind w:firstLineChars="800" w:firstLine="1928"/>
        <w:jc w:val="left"/>
        <w:rPr>
          <w:b/>
          <w:color w:val="000000" w:themeColor="text1"/>
          <w:kern w:val="2"/>
          <w:u w:val="single"/>
        </w:rPr>
      </w:pPr>
    </w:p>
    <w:p w:rsidR="004A7528" w:rsidRDefault="004A7528">
      <w:pPr>
        <w:pStyle w:val="ac"/>
        <w:ind w:firstLineChars="800" w:firstLine="1928"/>
        <w:jc w:val="left"/>
        <w:rPr>
          <w:b/>
          <w:color w:val="000000" w:themeColor="text1"/>
          <w:kern w:val="2"/>
          <w:u w:val="single"/>
        </w:rPr>
      </w:pPr>
    </w:p>
    <w:p w:rsidR="004A7528" w:rsidRDefault="00112185">
      <w:pPr>
        <w:autoSpaceDE w:val="0"/>
        <w:autoSpaceDN w:val="0"/>
        <w:adjustRightInd w:val="0"/>
        <w:spacing w:line="400" w:lineRule="exact"/>
        <w:jc w:val="center"/>
        <w:outlineLvl w:val="0"/>
        <w:rPr>
          <w:rFonts w:ascii="宋体" w:hAnsi="宋体"/>
          <w:b/>
          <w:color w:val="000000" w:themeColor="text1"/>
          <w:szCs w:val="21"/>
        </w:rPr>
      </w:pPr>
      <w:r>
        <w:rPr>
          <w:rStyle w:val="1CharChar"/>
          <w:rFonts w:ascii="宋体" w:hAnsi="宋体"/>
          <w:color w:val="000000" w:themeColor="text1"/>
          <w:sz w:val="28"/>
          <w:szCs w:val="28"/>
        </w:rPr>
        <w:br w:type="page"/>
      </w:r>
      <w:bookmarkStart w:id="143" w:name="_Toc21541030"/>
      <w:bookmarkStart w:id="144" w:name="_Toc14907"/>
      <w:bookmarkStart w:id="145" w:name="_Toc46014209"/>
      <w:bookmarkStart w:id="146" w:name="_Toc46014252"/>
      <w:bookmarkStart w:id="147" w:name="_Toc46014099"/>
      <w:bookmarkEnd w:id="135"/>
      <w:bookmarkEnd w:id="136"/>
      <w:r>
        <w:rPr>
          <w:rFonts w:ascii="宋体" w:hAnsi="宋体"/>
          <w:b/>
          <w:color w:val="000000" w:themeColor="text1"/>
          <w:szCs w:val="21"/>
        </w:rPr>
        <w:lastRenderedPageBreak/>
        <w:t>C1</w:t>
      </w:r>
      <w:r>
        <w:rPr>
          <w:rFonts w:ascii="宋体" w:hAnsi="宋体" w:hint="eastAsia"/>
          <w:b/>
          <w:color w:val="000000" w:themeColor="text1"/>
          <w:szCs w:val="21"/>
        </w:rPr>
        <w:t>开标一览表</w:t>
      </w:r>
      <w:bookmarkEnd w:id="143"/>
      <w:bookmarkEnd w:id="144"/>
      <w:bookmarkEnd w:id="145"/>
      <w:bookmarkEnd w:id="146"/>
      <w:bookmarkEnd w:id="147"/>
    </w:p>
    <w:p w:rsidR="004A7528" w:rsidRDefault="00112185">
      <w:pPr>
        <w:pStyle w:val="a9"/>
        <w:spacing w:line="400" w:lineRule="exact"/>
        <w:ind w:firstLine="0"/>
        <w:rPr>
          <w:rFonts w:eastAsia="宋体" w:hAnsi="Times New Roman"/>
          <w:color w:val="000000" w:themeColor="text1"/>
          <w:kern w:val="0"/>
          <w:sz w:val="21"/>
          <w:szCs w:val="22"/>
          <w:u w:val="single"/>
        </w:rPr>
      </w:pPr>
      <w:r>
        <w:rPr>
          <w:rFonts w:ascii="宋体" w:eastAsia="宋体" w:hAnsi="宋体" w:hint="eastAsia"/>
          <w:color w:val="000000" w:themeColor="text1"/>
          <w:sz w:val="21"/>
          <w:szCs w:val="21"/>
        </w:rPr>
        <w:t>项目名称：</w:t>
      </w:r>
      <w:r>
        <w:rPr>
          <w:rFonts w:eastAsia="宋体" w:hAnsi="Times New Roman" w:hint="eastAsia"/>
          <w:color w:val="000000" w:themeColor="text1"/>
          <w:kern w:val="0"/>
          <w:sz w:val="21"/>
          <w:szCs w:val="22"/>
          <w:u w:val="single"/>
        </w:rPr>
        <w:t>慈溪市新浦镇“环卫一体化”建设项目</w:t>
      </w:r>
    </w:p>
    <w:p w:rsidR="004A7528" w:rsidRDefault="00112185">
      <w:pPr>
        <w:pStyle w:val="a9"/>
        <w:spacing w:line="400" w:lineRule="exact"/>
        <w:ind w:firstLine="0"/>
        <w:rPr>
          <w:rFonts w:ascii="宋体" w:eastAsia="宋体" w:hAnsi="宋体"/>
          <w:color w:val="000000" w:themeColor="text1"/>
          <w:sz w:val="21"/>
          <w:szCs w:val="21"/>
          <w:u w:val="single"/>
        </w:rPr>
      </w:pPr>
      <w:r>
        <w:rPr>
          <w:rFonts w:ascii="宋体" w:eastAsia="宋体" w:hAnsi="宋体" w:hint="eastAsia"/>
          <w:color w:val="000000" w:themeColor="text1"/>
          <w:sz w:val="21"/>
          <w:szCs w:val="21"/>
        </w:rPr>
        <w:t>项目编号：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97"/>
        <w:gridCol w:w="2661"/>
        <w:gridCol w:w="2410"/>
      </w:tblGrid>
      <w:tr w:rsidR="004A7528">
        <w:trPr>
          <w:trHeight w:val="613"/>
          <w:jc w:val="center"/>
        </w:trPr>
        <w:tc>
          <w:tcPr>
            <w:tcW w:w="3897" w:type="dxa"/>
            <w:vAlign w:val="center"/>
          </w:tcPr>
          <w:p w:rsidR="004A7528" w:rsidRDefault="00112185">
            <w:pPr>
              <w:spacing w:line="540" w:lineRule="exact"/>
              <w:jc w:val="center"/>
              <w:rPr>
                <w:rFonts w:ascii="宋体" w:hAnsi="宋体" w:cs="宋体"/>
                <w:color w:val="000000" w:themeColor="text1"/>
                <w:szCs w:val="21"/>
              </w:rPr>
            </w:pPr>
            <w:r>
              <w:rPr>
                <w:rFonts w:ascii="宋体" w:hAnsi="宋体" w:cs="宋体" w:hint="eastAsia"/>
                <w:color w:val="000000" w:themeColor="text1"/>
                <w:szCs w:val="21"/>
              </w:rPr>
              <w:t>项目名称</w:t>
            </w:r>
          </w:p>
        </w:tc>
        <w:tc>
          <w:tcPr>
            <w:tcW w:w="2661" w:type="dxa"/>
            <w:vAlign w:val="center"/>
          </w:tcPr>
          <w:p w:rsidR="004A7528" w:rsidRDefault="00112185">
            <w:pPr>
              <w:spacing w:line="540" w:lineRule="exact"/>
              <w:jc w:val="center"/>
              <w:rPr>
                <w:rFonts w:ascii="宋体" w:hAnsi="宋体" w:cs="宋体"/>
                <w:color w:val="000000" w:themeColor="text1"/>
                <w:szCs w:val="21"/>
              </w:rPr>
            </w:pPr>
            <w:r>
              <w:rPr>
                <w:rFonts w:ascii="宋体" w:hAnsi="宋体" w:cs="宋体" w:hint="eastAsia"/>
                <w:color w:val="000000" w:themeColor="text1"/>
                <w:szCs w:val="21"/>
              </w:rPr>
              <w:t>投标报价（元）</w:t>
            </w:r>
          </w:p>
        </w:tc>
        <w:tc>
          <w:tcPr>
            <w:tcW w:w="2410" w:type="dxa"/>
            <w:vAlign w:val="center"/>
          </w:tcPr>
          <w:p w:rsidR="004A7528" w:rsidRDefault="00112185">
            <w:pPr>
              <w:spacing w:line="540" w:lineRule="exact"/>
              <w:jc w:val="center"/>
              <w:rPr>
                <w:rFonts w:ascii="宋体" w:hAnsi="宋体" w:cs="宋体"/>
                <w:color w:val="000000" w:themeColor="text1"/>
                <w:szCs w:val="21"/>
              </w:rPr>
            </w:pPr>
            <w:r>
              <w:rPr>
                <w:rFonts w:ascii="宋体" w:hAnsi="宋体" w:cs="宋体" w:hint="eastAsia"/>
                <w:color w:val="000000" w:themeColor="text1"/>
                <w:szCs w:val="21"/>
              </w:rPr>
              <w:t>服务期限</w:t>
            </w:r>
          </w:p>
        </w:tc>
      </w:tr>
      <w:tr w:rsidR="004A7528">
        <w:trPr>
          <w:trHeight w:val="1095"/>
          <w:jc w:val="center"/>
        </w:trPr>
        <w:tc>
          <w:tcPr>
            <w:tcW w:w="3897" w:type="dxa"/>
            <w:vAlign w:val="center"/>
          </w:tcPr>
          <w:p w:rsidR="004A7528" w:rsidRDefault="00112185">
            <w:pPr>
              <w:spacing w:line="540" w:lineRule="exact"/>
              <w:rPr>
                <w:rFonts w:ascii="宋体" w:hAnsi="宋体" w:cs="宋体"/>
                <w:color w:val="000000" w:themeColor="text1"/>
                <w:szCs w:val="21"/>
              </w:rPr>
            </w:pPr>
            <w:r>
              <w:rPr>
                <w:rFonts w:hAnsi="Times New Roman" w:hint="eastAsia"/>
                <w:color w:val="000000" w:themeColor="text1"/>
                <w:kern w:val="0"/>
                <w:szCs w:val="22"/>
                <w:u w:val="single"/>
              </w:rPr>
              <w:t>慈溪市新浦镇“环卫一体化”建设项目</w:t>
            </w:r>
          </w:p>
        </w:tc>
        <w:tc>
          <w:tcPr>
            <w:tcW w:w="2661" w:type="dxa"/>
          </w:tcPr>
          <w:p w:rsidR="004A7528" w:rsidRDefault="004A7528">
            <w:pPr>
              <w:spacing w:line="540" w:lineRule="exact"/>
              <w:rPr>
                <w:rFonts w:ascii="宋体" w:hAnsi="宋体" w:cs="宋体"/>
                <w:color w:val="000000" w:themeColor="text1"/>
                <w:szCs w:val="21"/>
              </w:rPr>
            </w:pPr>
          </w:p>
        </w:tc>
        <w:tc>
          <w:tcPr>
            <w:tcW w:w="2410" w:type="dxa"/>
            <w:vAlign w:val="center"/>
          </w:tcPr>
          <w:p w:rsidR="004A7528" w:rsidRDefault="00112185">
            <w:pPr>
              <w:jc w:val="center"/>
              <w:rPr>
                <w:rFonts w:ascii="宋体" w:hAnsi="宋体" w:cs="宋体"/>
                <w:color w:val="000000" w:themeColor="text1"/>
                <w:szCs w:val="21"/>
              </w:rPr>
            </w:pPr>
            <w:r>
              <w:rPr>
                <w:rFonts w:ascii="宋体" w:hAnsi="宋体" w:cs="宋体" w:hint="eastAsia"/>
                <w:color w:val="000000" w:themeColor="text1"/>
                <w:szCs w:val="21"/>
              </w:rPr>
              <w:t>一年</w:t>
            </w:r>
          </w:p>
        </w:tc>
      </w:tr>
    </w:tbl>
    <w:p w:rsidR="004A7528" w:rsidRDefault="00112185">
      <w:pPr>
        <w:pStyle w:val="ab"/>
        <w:wordWrap w:val="0"/>
        <w:snapToGrid w:val="0"/>
        <w:spacing w:line="400" w:lineRule="exact"/>
        <w:jc w:val="right"/>
        <w:rPr>
          <w:color w:val="000000" w:themeColor="text1"/>
          <w:kern w:val="2"/>
          <w:sz w:val="21"/>
          <w:szCs w:val="21"/>
        </w:rPr>
      </w:pPr>
      <w:r>
        <w:rPr>
          <w:rFonts w:hint="eastAsia"/>
          <w:color w:val="000000" w:themeColor="text1"/>
          <w:kern w:val="2"/>
          <w:sz w:val="21"/>
          <w:szCs w:val="21"/>
        </w:rPr>
        <w:t xml:space="preserve"> </w:t>
      </w:r>
    </w:p>
    <w:p w:rsidR="004A7528" w:rsidRDefault="004A7528">
      <w:pPr>
        <w:spacing w:line="400" w:lineRule="exact"/>
        <w:jc w:val="left"/>
        <w:rPr>
          <w:rFonts w:hAnsi="Times New Roman"/>
          <w:color w:val="000000" w:themeColor="text1"/>
          <w:kern w:val="0"/>
          <w:szCs w:val="28"/>
        </w:rPr>
      </w:pPr>
    </w:p>
    <w:p w:rsidR="004A7528" w:rsidRDefault="004A7528">
      <w:pPr>
        <w:spacing w:line="380" w:lineRule="exact"/>
        <w:rPr>
          <w:rFonts w:ascii="宋体" w:hAnsi="宋体" w:cs="宋体"/>
          <w:b/>
          <w:color w:val="000000" w:themeColor="text1"/>
        </w:rPr>
      </w:pPr>
    </w:p>
    <w:p w:rsidR="004A7528" w:rsidRDefault="00112185">
      <w:pPr>
        <w:spacing w:line="380" w:lineRule="exact"/>
        <w:rPr>
          <w:rFonts w:ascii="宋体" w:hAnsi="宋体" w:cs="宋体"/>
          <w:b/>
          <w:color w:val="000000" w:themeColor="text1"/>
        </w:rPr>
      </w:pPr>
      <w:r>
        <w:rPr>
          <w:rFonts w:ascii="宋体" w:hAnsi="宋体" w:cs="宋体" w:hint="eastAsia"/>
          <w:b/>
          <w:color w:val="000000" w:themeColor="text1"/>
        </w:rPr>
        <w:t xml:space="preserve"> </w:t>
      </w:r>
    </w:p>
    <w:p w:rsidR="004A7528" w:rsidRDefault="004A7528">
      <w:pPr>
        <w:spacing w:line="400" w:lineRule="exact"/>
        <w:jc w:val="left"/>
        <w:rPr>
          <w:rFonts w:hAnsi="Times New Roman"/>
          <w:color w:val="000000" w:themeColor="text1"/>
          <w:kern w:val="0"/>
          <w:szCs w:val="28"/>
        </w:rPr>
      </w:pP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u w:val="single"/>
        </w:rPr>
      </w:pPr>
      <w:r>
        <w:rPr>
          <w:rFonts w:ascii="宋体" w:hAnsi="宋体" w:hint="eastAsia"/>
          <w:color w:val="000000" w:themeColor="text1"/>
          <w:szCs w:val="21"/>
        </w:rPr>
        <w:t>日期：</w:t>
      </w:r>
    </w:p>
    <w:p w:rsidR="004A7528" w:rsidRDefault="00112185">
      <w:pPr>
        <w:autoSpaceDE w:val="0"/>
        <w:autoSpaceDN w:val="0"/>
        <w:adjustRightInd w:val="0"/>
        <w:spacing w:line="400" w:lineRule="exact"/>
        <w:jc w:val="center"/>
        <w:outlineLvl w:val="0"/>
        <w:rPr>
          <w:rFonts w:ascii="宋体" w:hAnsi="宋体"/>
          <w:b/>
          <w:color w:val="000000" w:themeColor="text1"/>
          <w:szCs w:val="21"/>
        </w:rPr>
      </w:pPr>
      <w:r>
        <w:rPr>
          <w:rFonts w:ascii="宋体" w:hAnsi="宋体"/>
          <w:color w:val="000000" w:themeColor="text1"/>
          <w:szCs w:val="21"/>
        </w:rPr>
        <w:br w:type="page"/>
      </w:r>
      <w:bookmarkStart w:id="148" w:name="_Toc46014253"/>
      <w:bookmarkStart w:id="149" w:name="_Toc46014210"/>
      <w:bookmarkStart w:id="150" w:name="_Toc46014100"/>
      <w:r>
        <w:rPr>
          <w:rFonts w:ascii="宋体" w:hAnsi="宋体"/>
          <w:b/>
          <w:color w:val="000000" w:themeColor="text1"/>
          <w:szCs w:val="21"/>
        </w:rPr>
        <w:lastRenderedPageBreak/>
        <w:t>C2</w:t>
      </w:r>
      <w:r>
        <w:rPr>
          <w:rFonts w:ascii="宋体" w:hAnsi="宋体" w:hint="eastAsia"/>
          <w:b/>
          <w:color w:val="000000" w:themeColor="text1"/>
          <w:szCs w:val="21"/>
        </w:rPr>
        <w:t>分项报价表</w:t>
      </w:r>
      <w:bookmarkEnd w:id="148"/>
      <w:bookmarkEnd w:id="149"/>
      <w:bookmarkEnd w:id="150"/>
    </w:p>
    <w:p w:rsidR="004A7528" w:rsidRDefault="00112185">
      <w:pPr>
        <w:jc w:val="center"/>
        <w:rPr>
          <w:rFonts w:hAnsi="Times New Roman"/>
          <w:color w:val="000000" w:themeColor="text1"/>
          <w:kern w:val="0"/>
          <w:szCs w:val="22"/>
          <w:u w:val="single"/>
        </w:rPr>
      </w:pPr>
      <w:r>
        <w:rPr>
          <w:rFonts w:ascii="宋体" w:hAnsi="宋体" w:hint="eastAsia"/>
          <w:color w:val="000000" w:themeColor="text1"/>
          <w:szCs w:val="21"/>
        </w:rPr>
        <w:t>项目名称：</w:t>
      </w:r>
      <w:r>
        <w:rPr>
          <w:rFonts w:hAnsi="Times New Roman" w:hint="eastAsia"/>
          <w:color w:val="000000" w:themeColor="text1"/>
          <w:kern w:val="0"/>
          <w:szCs w:val="22"/>
          <w:u w:val="single"/>
        </w:rPr>
        <w:t>慈溪市新浦镇“环卫一体化”建设项目</w:t>
      </w:r>
    </w:p>
    <w:p w:rsidR="004A7528" w:rsidRDefault="004A7528">
      <w:pPr>
        <w:pStyle w:val="a1"/>
        <w:jc w:val="right"/>
        <w:rPr>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637"/>
        <w:gridCol w:w="1843"/>
        <w:gridCol w:w="2976"/>
        <w:gridCol w:w="2261"/>
        <w:gridCol w:w="716"/>
      </w:tblGrid>
      <w:tr w:rsidR="004A7528">
        <w:trPr>
          <w:trHeight w:val="660"/>
          <w:jc w:val="center"/>
        </w:trPr>
        <w:tc>
          <w:tcPr>
            <w:tcW w:w="910" w:type="dxa"/>
            <w:shd w:val="clear" w:color="auto" w:fill="auto"/>
            <w:vAlign w:val="center"/>
          </w:tcPr>
          <w:p w:rsidR="004A7528" w:rsidRDefault="004A7528">
            <w:pPr>
              <w:widowControl/>
              <w:spacing w:line="240" w:lineRule="atLeast"/>
              <w:jc w:val="left"/>
              <w:rPr>
                <w:rFonts w:ascii="宋体" w:hAnsi="宋体" w:cs="宋体"/>
                <w:color w:val="000000" w:themeColor="text1"/>
                <w:kern w:val="0"/>
                <w:sz w:val="24"/>
                <w:szCs w:val="24"/>
              </w:rPr>
            </w:pPr>
          </w:p>
        </w:tc>
        <w:tc>
          <w:tcPr>
            <w:tcW w:w="8717" w:type="dxa"/>
            <w:gridSpan w:val="4"/>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26"/>
                <w:szCs w:val="26"/>
              </w:rPr>
            </w:pPr>
            <w:r>
              <w:rPr>
                <w:rFonts w:ascii="黑体" w:eastAsia="黑体" w:hAnsi="黑体" w:cs="Arial" w:hint="eastAsia"/>
                <w:b/>
                <w:bCs/>
                <w:color w:val="000000" w:themeColor="text1"/>
                <w:kern w:val="0"/>
                <w:sz w:val="26"/>
                <w:szCs w:val="26"/>
              </w:rPr>
              <w:t>项目名称：慈溪市新浦镇“环卫一体化”建设项目</w:t>
            </w:r>
          </w:p>
        </w:tc>
        <w:tc>
          <w:tcPr>
            <w:tcW w:w="716" w:type="dxa"/>
            <w:shd w:val="clear" w:color="auto" w:fill="auto"/>
            <w:vAlign w:val="center"/>
          </w:tcPr>
          <w:p w:rsidR="004A7528" w:rsidRDefault="004A7528">
            <w:pPr>
              <w:widowControl/>
              <w:spacing w:line="240" w:lineRule="atLeast"/>
              <w:jc w:val="center"/>
              <w:rPr>
                <w:rFonts w:ascii="黑体" w:eastAsia="黑体" w:hAnsi="黑体" w:cs="Arial"/>
                <w:b/>
                <w:bCs/>
                <w:color w:val="000000" w:themeColor="text1"/>
                <w:kern w:val="0"/>
                <w:sz w:val="26"/>
                <w:szCs w:val="26"/>
              </w:rPr>
            </w:pPr>
          </w:p>
        </w:tc>
      </w:tr>
      <w:tr w:rsidR="004A7528">
        <w:trPr>
          <w:trHeight w:val="44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智慧环卫一体化管理中心</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20"/>
          <w:jc w:val="center"/>
        </w:trPr>
        <w:tc>
          <w:tcPr>
            <w:tcW w:w="910"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(一)智慧环卫一体化服务项目</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10"/>
          <w:jc w:val="center"/>
        </w:trPr>
        <w:tc>
          <w:tcPr>
            <w:tcW w:w="910" w:type="dxa"/>
            <w:vMerge/>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(二)垃圾收运管理</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10"/>
          <w:jc w:val="center"/>
        </w:trPr>
        <w:tc>
          <w:tcPr>
            <w:tcW w:w="910" w:type="dxa"/>
            <w:vMerge/>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(三)中转站管理</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20"/>
          <w:jc w:val="center"/>
        </w:trPr>
        <w:tc>
          <w:tcPr>
            <w:tcW w:w="910" w:type="dxa"/>
            <w:vMerge/>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(四)垃圾外运管理</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660"/>
          <w:jc w:val="center"/>
        </w:trPr>
        <w:tc>
          <w:tcPr>
            <w:tcW w:w="910" w:type="dxa"/>
            <w:vMerge/>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(五)商铺上门收集、垃圾分类项目</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4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3</w:t>
            </w:r>
          </w:p>
        </w:tc>
        <w:tc>
          <w:tcPr>
            <w:tcW w:w="1637"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color w:val="000000" w:themeColor="text1"/>
              </w:rPr>
              <w:t>投标价合计</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05"/>
          <w:jc w:val="center"/>
        </w:trPr>
        <w:tc>
          <w:tcPr>
            <w:tcW w:w="10343" w:type="dxa"/>
            <w:gridSpan w:val="6"/>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30"/>
                <w:szCs w:val="30"/>
              </w:rPr>
            </w:pPr>
            <w:r>
              <w:rPr>
                <w:rFonts w:ascii="黑体" w:eastAsia="黑体" w:hAnsi="黑体" w:cs="Arial"/>
                <w:b/>
                <w:bCs/>
                <w:color w:val="000000" w:themeColor="text1"/>
                <w:kern w:val="0"/>
                <w:sz w:val="24"/>
                <w:szCs w:val="30"/>
              </w:rPr>
              <w:t>一、智慧环卫管理中心费用</w:t>
            </w:r>
            <w:r>
              <w:rPr>
                <w:rFonts w:ascii="黑体" w:eastAsia="黑体" w:hAnsi="黑体" w:cs="Arial" w:hint="eastAsia"/>
                <w:b/>
                <w:bCs/>
                <w:color w:val="000000" w:themeColor="text1"/>
                <w:kern w:val="0"/>
                <w:sz w:val="24"/>
                <w:szCs w:val="30"/>
              </w:rPr>
              <w:t xml:space="preserve"> </w:t>
            </w:r>
          </w:p>
        </w:tc>
      </w:tr>
      <w:tr w:rsidR="004A7528">
        <w:trPr>
          <w:trHeight w:val="45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一、人员工资及相关费用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管理操作人员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社保费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4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4月</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元/月·人×1人×4月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含春、夏、冬装</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1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二、水电、网络费用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54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办公水电费</w:t>
            </w:r>
          </w:p>
        </w:tc>
        <w:tc>
          <w:tcPr>
            <w:tcW w:w="1843"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由业主单位承担，按实际结算</w:t>
            </w:r>
          </w:p>
        </w:tc>
        <w:tc>
          <w:tcPr>
            <w:tcW w:w="2261"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w:t>
            </w: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网络费</w:t>
            </w:r>
          </w:p>
        </w:tc>
        <w:tc>
          <w:tcPr>
            <w:tcW w:w="1843"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38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三、软件费用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11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管理中心后期软件开</w:t>
            </w:r>
            <w:r>
              <w:rPr>
                <w:rFonts w:ascii="宋体" w:hAnsi="宋体" w:cs="Arial" w:hint="eastAsia"/>
                <w:color w:val="000000" w:themeColor="text1"/>
                <w:kern w:val="0"/>
                <w:sz w:val="20"/>
              </w:rPr>
              <w:br/>
              <w:t>发更新迭代费</w:t>
            </w:r>
            <w:r>
              <w:rPr>
                <w:rFonts w:ascii="宋体" w:hAnsi="宋体" w:cs="Arial" w:hint="eastAsia"/>
                <w:color w:val="000000" w:themeColor="text1"/>
                <w:kern w:val="0"/>
                <w:sz w:val="20"/>
              </w:rPr>
              <w:lastRenderedPageBreak/>
              <w:t>用、平台、服务器费用</w:t>
            </w:r>
          </w:p>
        </w:tc>
        <w:tc>
          <w:tcPr>
            <w:tcW w:w="1843"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软件使用服务费： 元</w:t>
            </w:r>
            <w:r>
              <w:rPr>
                <w:rFonts w:ascii="宋体" w:hAnsi="宋体" w:cs="Arial" w:hint="eastAsia"/>
                <w:color w:val="000000" w:themeColor="text1"/>
                <w:kern w:val="0"/>
                <w:sz w:val="20"/>
              </w:rPr>
              <w:br/>
            </w:r>
            <w:r>
              <w:rPr>
                <w:rFonts w:ascii="宋体" w:hAnsi="宋体" w:cs="Arial"/>
                <w:color w:val="000000" w:themeColor="text1"/>
                <w:kern w:val="0"/>
                <w:sz w:val="20"/>
              </w:rPr>
              <w:t>按3年折旧   元</w:t>
            </w:r>
          </w:p>
        </w:tc>
        <w:tc>
          <w:tcPr>
            <w:tcW w:w="2261"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p>
        </w:tc>
      </w:tr>
      <w:tr w:rsidR="004A7528">
        <w:trPr>
          <w:trHeight w:val="425"/>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lastRenderedPageBreak/>
              <w:t>小计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 xml:space="preserve"> </w:t>
            </w:r>
          </w:p>
        </w:tc>
      </w:tr>
      <w:tr w:rsidR="004A7528">
        <w:trPr>
          <w:trHeight w:val="38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四、硬件费用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880"/>
          <w:jc w:val="center"/>
        </w:trPr>
        <w:tc>
          <w:tcPr>
            <w:tcW w:w="910"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22"/>
              </w:rPr>
            </w:pPr>
            <w:r>
              <w:rPr>
                <w:rFonts w:ascii="Arial" w:hAnsi="Arial" w:cs="Arial"/>
                <w:color w:val="000000" w:themeColor="text1"/>
                <w:kern w:val="0"/>
                <w:sz w:val="22"/>
              </w:rPr>
              <w:t>1</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智慧管理中心</w:t>
            </w:r>
            <w:r>
              <w:rPr>
                <w:rFonts w:ascii="宋体" w:hAnsi="宋体" w:cs="Arial" w:hint="eastAsia"/>
                <w:color w:val="000000" w:themeColor="text1"/>
                <w:kern w:val="0"/>
                <w:sz w:val="20"/>
              </w:rPr>
              <w:br/>
              <w:t>(含系统分屏及主</w:t>
            </w:r>
            <w:r>
              <w:rPr>
                <w:rFonts w:ascii="宋体" w:hAnsi="宋体" w:cs="Arial" w:hint="eastAsia"/>
                <w:color w:val="000000" w:themeColor="text1"/>
                <w:kern w:val="0"/>
                <w:sz w:val="20"/>
              </w:rPr>
              <w:br/>
              <w:t>机 )</w:t>
            </w:r>
          </w:p>
        </w:tc>
        <w:tc>
          <w:tcPr>
            <w:tcW w:w="1843"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按3年折旧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元÷3年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操作台、电脑</w:t>
            </w:r>
          </w:p>
        </w:tc>
        <w:tc>
          <w:tcPr>
            <w:tcW w:w="1843"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按3年折旧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元÷3年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五、硬件费用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47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智慧管理中心九大系统硬件更新费用 </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2"/>
              </w:rPr>
            </w:pPr>
            <w:r>
              <w:rPr>
                <w:rFonts w:ascii="宋体" w:hAnsi="宋体" w:cs="Arial" w:hint="eastAsia"/>
                <w:color w:val="000000" w:themeColor="text1"/>
                <w:kern w:val="0"/>
                <w:sz w:val="22"/>
              </w:rPr>
              <w:t>按3年折(包括1、PM空气质量检测设备1台；2、环卫作业车辆实时视频监控设备;3、环卫人员定时定位管理设备; 4、环卫员工健康管理设备1台；5、环卫员工智能考勤管理设备1台；6、沿街商铺垃圾上门收集设备1台；7、智慧天眼全域环境24小时巡查无人机机场1台；（含系统平台使用费、云储存使用费、无人机机场电池、耗材费用、保险费、设备维护费）</w:t>
            </w:r>
          </w:p>
        </w:tc>
        <w:tc>
          <w:tcPr>
            <w:tcW w:w="2261"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2"/>
              </w:rPr>
            </w:pP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总合计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95"/>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81"/>
          <w:jc w:val="center"/>
        </w:trPr>
        <w:tc>
          <w:tcPr>
            <w:tcW w:w="10343" w:type="dxa"/>
            <w:gridSpan w:val="6"/>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(一)智慧环卫一体化服务项目</w:t>
            </w:r>
          </w:p>
        </w:tc>
      </w:tr>
      <w:tr w:rsidR="004A7528">
        <w:trPr>
          <w:trHeight w:val="740"/>
          <w:jc w:val="center"/>
        </w:trPr>
        <w:tc>
          <w:tcPr>
            <w:tcW w:w="10343" w:type="dxa"/>
            <w:gridSpan w:val="6"/>
            <w:shd w:val="clear" w:color="auto" w:fill="auto"/>
            <w:vAlign w:val="center"/>
          </w:tcPr>
          <w:p w:rsidR="004A7528" w:rsidRDefault="00112185">
            <w:pPr>
              <w:widowControl/>
              <w:spacing w:line="240" w:lineRule="atLeast"/>
              <w:jc w:val="center"/>
              <w:rPr>
                <w:rFonts w:ascii="Times New Roman" w:eastAsia="Times New Roman" w:hAnsi="Times New Roman"/>
                <w:color w:val="000000" w:themeColor="text1"/>
                <w:kern w:val="0"/>
                <w:sz w:val="20"/>
              </w:rPr>
            </w:pPr>
            <w:r>
              <w:rPr>
                <w:rFonts w:ascii="宋体" w:hAnsi="宋体" w:cs="Arial"/>
                <w:b/>
                <w:bCs/>
                <w:color w:val="000000" w:themeColor="text1"/>
                <w:kern w:val="0"/>
                <w:sz w:val="20"/>
              </w:rPr>
              <w:t>一、人员工资及相关费用(包含社保、商业险、福利、补贴、法定节假日、年终考核、服装费等</w:t>
            </w:r>
            <w:r>
              <w:rPr>
                <w:rFonts w:ascii="宋体" w:hAnsi="宋体" w:cs="Arial"/>
                <w:color w:val="000000" w:themeColor="text1"/>
                <w:kern w:val="0"/>
                <w:sz w:val="20"/>
              </w:rPr>
              <w:t>)</w:t>
            </w:r>
          </w:p>
        </w:tc>
      </w:tr>
      <w:tr w:rsidR="004A7528">
        <w:trPr>
          <w:trHeight w:val="5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项目经理</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项目经理助理</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人事、行政、内务</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财务文员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道路保洁主管</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道路清扫保洁员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36人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8小时制</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元/月×12月×36人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637"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10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12小时制</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元/月×12月×10人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其他保洁主管</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8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2"/>
                <w:szCs w:val="12"/>
              </w:rPr>
              <w:br/>
            </w:r>
            <w:r>
              <w:rPr>
                <w:rFonts w:ascii="宋体" w:hAnsi="宋体" w:cs="Arial"/>
                <w:color w:val="000000" w:themeColor="text1"/>
                <w:kern w:val="0"/>
                <w:sz w:val="20"/>
              </w:rPr>
              <w:t>粪尿中心管理员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2"/>
                <w:szCs w:val="12"/>
              </w:rPr>
              <w:br/>
            </w:r>
            <w:r>
              <w:rPr>
                <w:rFonts w:ascii="宋体" w:hAnsi="宋体" w:cs="Arial"/>
                <w:color w:val="000000" w:themeColor="text1"/>
                <w:kern w:val="0"/>
                <w:sz w:val="20"/>
              </w:rPr>
              <w:t>河道保洁</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15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元/月×12月×15人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10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2"/>
                <w:szCs w:val="12"/>
              </w:rPr>
              <w:br/>
            </w:r>
            <w:r>
              <w:rPr>
                <w:rFonts w:ascii="宋体" w:hAnsi="宋体" w:cs="Arial"/>
                <w:color w:val="000000" w:themeColor="text1"/>
                <w:kern w:val="0"/>
                <w:sz w:val="20"/>
              </w:rPr>
              <w:t>公厕保洁</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5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元/月×12月×5人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牛皮癣清理员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垃圾收集员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5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元/月×12月×5人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0"/>
                <w:szCs w:val="10"/>
              </w:rPr>
              <w:br/>
            </w:r>
            <w:r>
              <w:rPr>
                <w:rFonts w:ascii="宋体" w:hAnsi="宋体" w:cs="Arial"/>
                <w:color w:val="000000" w:themeColor="text1"/>
                <w:kern w:val="0"/>
                <w:sz w:val="20"/>
              </w:rPr>
              <w:t>路段巡检巡查专员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兼机动保洁</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元/月×12月×4人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0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0"/>
                <w:szCs w:val="10"/>
              </w:rPr>
              <w:br/>
            </w:r>
            <w:r>
              <w:rPr>
                <w:rFonts w:ascii="宋体" w:hAnsi="宋体" w:cs="Arial"/>
                <w:color w:val="000000" w:themeColor="text1"/>
                <w:kern w:val="0"/>
                <w:sz w:val="20"/>
              </w:rPr>
              <w:t>扫地车驾驶员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7"/>
                <w:szCs w:val="7"/>
              </w:rPr>
            </w:pPr>
            <w:r>
              <w:rPr>
                <w:rFonts w:ascii="宋体" w:hAnsi="宋体" w:cs="Arial"/>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2"/>
                <w:szCs w:val="12"/>
              </w:rPr>
              <w:br/>
            </w:r>
            <w:r>
              <w:rPr>
                <w:rFonts w:ascii="宋体" w:hAnsi="宋体" w:cs="Arial"/>
                <w:color w:val="000000" w:themeColor="text1"/>
                <w:kern w:val="0"/>
                <w:sz w:val="20"/>
              </w:rPr>
              <w:t>洒水车驾驶员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2人 </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河道垃圾运输车驾驶员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道路垃圾运输车驾驶员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18.1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社保费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至少</w:t>
            </w:r>
            <w:r>
              <w:rPr>
                <w:rFonts w:ascii="宋体" w:hAnsi="宋体" w:cs="Arial" w:hint="eastAsia"/>
                <w:color w:val="000000" w:themeColor="text1"/>
                <w:kern w:val="0"/>
                <w:sz w:val="20"/>
              </w:rPr>
              <w:br/>
              <w:t>14人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14人× 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18.2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商业保险费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至少</w:t>
            </w:r>
            <w:r>
              <w:rPr>
                <w:rFonts w:ascii="宋体" w:hAnsi="宋体" w:cs="Arial" w:hint="eastAsia"/>
                <w:color w:val="000000" w:themeColor="text1"/>
                <w:kern w:val="0"/>
                <w:sz w:val="20"/>
              </w:rPr>
              <w:br/>
              <w:t>78人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元/年×78人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20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元/月/人×92人×4月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646"/>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92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20"/>
              </w:rPr>
            </w:pPr>
            <w:r>
              <w:rPr>
                <w:rFonts w:ascii="Arial" w:hAnsi="Arial" w:cs="Arial"/>
                <w:color w:val="000000" w:themeColor="text1"/>
                <w:kern w:val="0"/>
                <w:sz w:val="20"/>
              </w:rPr>
              <w:br/>
            </w:r>
            <w:r>
              <w:rPr>
                <w:rFonts w:ascii="宋体" w:hAnsi="宋体" w:cs="Arial"/>
                <w:color w:val="000000" w:themeColor="text1"/>
                <w:kern w:val="0"/>
                <w:sz w:val="20"/>
              </w:rPr>
              <w:t>项目经理：</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Arial" w:hAnsi="Arial" w:cs="Arial"/>
                <w:color w:val="000000" w:themeColor="text1"/>
                <w:kern w:val="0"/>
                <w:sz w:val="20"/>
              </w:rPr>
              <w:t>/</w:t>
            </w:r>
            <w:r>
              <w:rPr>
                <w:rFonts w:ascii="宋体" w:hAnsi="宋体" w:cs="Arial"/>
                <w:color w:val="000000" w:themeColor="text1"/>
                <w:kern w:val="0"/>
                <w:sz w:val="20"/>
              </w:rPr>
              <w:t>年</w:t>
            </w:r>
            <w:r>
              <w:rPr>
                <w:rFonts w:ascii="Arial" w:hAnsi="Arial" w:cs="Arial"/>
                <w:color w:val="000000" w:themeColor="text1"/>
                <w:kern w:val="0"/>
                <w:sz w:val="20"/>
              </w:rPr>
              <w:t>×1</w:t>
            </w:r>
            <w:r>
              <w:rPr>
                <w:rFonts w:ascii="宋体" w:hAnsi="宋体" w:cs="Arial"/>
                <w:color w:val="000000" w:themeColor="text1"/>
                <w:kern w:val="0"/>
                <w:sz w:val="20"/>
              </w:rPr>
              <w:t>人</w:t>
            </w:r>
            <w:r>
              <w:rPr>
                <w:rFonts w:ascii="Arial" w:hAnsi="Arial" w:cs="Arial"/>
                <w:color w:val="000000" w:themeColor="text1"/>
                <w:kern w:val="0"/>
                <w:sz w:val="20"/>
              </w:rPr>
              <w:t xml:space="preserve">= </w:t>
            </w:r>
            <w:r>
              <w:rPr>
                <w:rFonts w:ascii="Arial" w:hAnsi="Arial" w:cs="Arial"/>
                <w:color w:val="000000" w:themeColor="text1"/>
                <w:kern w:val="0"/>
                <w:sz w:val="20"/>
              </w:rPr>
              <w:br/>
            </w:r>
            <w:r>
              <w:rPr>
                <w:rFonts w:ascii="宋体" w:hAnsi="宋体" w:cs="Arial"/>
                <w:color w:val="000000" w:themeColor="text1"/>
                <w:kern w:val="0"/>
                <w:sz w:val="20"/>
              </w:rPr>
              <w:t>管理人员：</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Arial" w:hAnsi="Arial" w:cs="Arial"/>
                <w:color w:val="000000" w:themeColor="text1"/>
                <w:kern w:val="0"/>
                <w:sz w:val="20"/>
              </w:rPr>
              <w:t>/</w:t>
            </w:r>
            <w:r>
              <w:rPr>
                <w:rFonts w:ascii="宋体" w:hAnsi="宋体" w:cs="Arial"/>
                <w:color w:val="000000" w:themeColor="text1"/>
                <w:kern w:val="0"/>
                <w:sz w:val="20"/>
              </w:rPr>
              <w:t>年</w:t>
            </w:r>
            <w:r>
              <w:rPr>
                <w:rFonts w:ascii="Arial" w:hAnsi="Arial" w:cs="Arial"/>
                <w:color w:val="000000" w:themeColor="text1"/>
                <w:kern w:val="0"/>
                <w:sz w:val="20"/>
              </w:rPr>
              <w:t>×5</w:t>
            </w:r>
            <w:r>
              <w:rPr>
                <w:rFonts w:ascii="宋体" w:hAnsi="宋体" w:cs="Arial"/>
                <w:color w:val="000000" w:themeColor="text1"/>
                <w:kern w:val="0"/>
                <w:sz w:val="20"/>
              </w:rPr>
              <w:t>人</w:t>
            </w:r>
            <w:r>
              <w:rPr>
                <w:rFonts w:ascii="Arial" w:hAnsi="Arial" w:cs="Arial"/>
                <w:color w:val="000000" w:themeColor="text1"/>
                <w:kern w:val="0"/>
                <w:sz w:val="20"/>
              </w:rPr>
              <w:t xml:space="preserve">= </w:t>
            </w:r>
            <w:r>
              <w:rPr>
                <w:rFonts w:ascii="Arial" w:hAnsi="Arial" w:cs="Arial"/>
                <w:color w:val="000000" w:themeColor="text1"/>
                <w:kern w:val="0"/>
                <w:sz w:val="20"/>
              </w:rPr>
              <w:br/>
            </w:r>
            <w:r>
              <w:rPr>
                <w:rFonts w:ascii="宋体" w:hAnsi="宋体" w:cs="Arial"/>
                <w:color w:val="000000" w:themeColor="text1"/>
                <w:kern w:val="0"/>
                <w:sz w:val="20"/>
              </w:rPr>
              <w:t>驾驶人员：</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Arial" w:hAnsi="Arial" w:cs="Arial"/>
                <w:color w:val="000000" w:themeColor="text1"/>
                <w:kern w:val="0"/>
                <w:sz w:val="20"/>
              </w:rPr>
              <w:t>/</w:t>
            </w:r>
            <w:r>
              <w:rPr>
                <w:rFonts w:ascii="宋体" w:hAnsi="宋体" w:cs="Arial"/>
                <w:color w:val="000000" w:themeColor="text1"/>
                <w:kern w:val="0"/>
                <w:sz w:val="20"/>
              </w:rPr>
              <w:t>年</w:t>
            </w:r>
            <w:r>
              <w:rPr>
                <w:rFonts w:ascii="Arial" w:hAnsi="Arial" w:cs="Arial"/>
                <w:color w:val="000000" w:themeColor="text1"/>
                <w:kern w:val="0"/>
                <w:sz w:val="20"/>
              </w:rPr>
              <w:t>×8</w:t>
            </w:r>
            <w:r>
              <w:rPr>
                <w:rFonts w:ascii="宋体" w:hAnsi="宋体" w:cs="Arial"/>
                <w:color w:val="000000" w:themeColor="text1"/>
                <w:kern w:val="0"/>
                <w:sz w:val="20"/>
              </w:rPr>
              <w:t>人</w:t>
            </w:r>
            <w:r>
              <w:rPr>
                <w:rFonts w:ascii="Arial" w:hAnsi="Arial" w:cs="Arial"/>
                <w:color w:val="000000" w:themeColor="text1"/>
                <w:kern w:val="0"/>
                <w:sz w:val="20"/>
              </w:rPr>
              <w:t xml:space="preserve">= </w:t>
            </w:r>
            <w:r>
              <w:rPr>
                <w:rFonts w:ascii="Arial" w:hAnsi="Arial" w:cs="Arial"/>
                <w:color w:val="000000" w:themeColor="text1"/>
                <w:kern w:val="0"/>
                <w:sz w:val="20"/>
              </w:rPr>
              <w:br/>
            </w:r>
            <w:r>
              <w:rPr>
                <w:rFonts w:ascii="宋体" w:hAnsi="宋体" w:cs="Arial"/>
                <w:color w:val="000000" w:themeColor="text1"/>
                <w:kern w:val="0"/>
                <w:sz w:val="20"/>
              </w:rPr>
              <w:t>其他人员：</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Arial" w:hAnsi="Arial" w:cs="Arial"/>
                <w:color w:val="000000" w:themeColor="text1"/>
                <w:kern w:val="0"/>
                <w:sz w:val="20"/>
              </w:rPr>
              <w:t>/</w:t>
            </w:r>
            <w:r>
              <w:rPr>
                <w:rFonts w:ascii="宋体" w:hAnsi="宋体" w:cs="Arial"/>
                <w:color w:val="000000" w:themeColor="text1"/>
                <w:kern w:val="0"/>
                <w:sz w:val="20"/>
              </w:rPr>
              <w:t>年</w:t>
            </w:r>
            <w:r>
              <w:rPr>
                <w:rFonts w:ascii="Arial" w:hAnsi="Arial" w:cs="Arial"/>
                <w:color w:val="000000" w:themeColor="text1"/>
                <w:kern w:val="0"/>
                <w:sz w:val="20"/>
              </w:rPr>
              <w:t>×78</w:t>
            </w:r>
            <w:r>
              <w:rPr>
                <w:rFonts w:ascii="宋体" w:hAnsi="宋体" w:cs="Arial"/>
                <w:color w:val="000000" w:themeColor="text1"/>
                <w:kern w:val="0"/>
                <w:sz w:val="20"/>
              </w:rPr>
              <w:t>人</w:t>
            </w:r>
            <w:r>
              <w:rPr>
                <w:rFonts w:ascii="Arial" w:hAnsi="Arial" w:cs="Arial"/>
                <w:color w:val="000000" w:themeColor="text1"/>
                <w:kern w:val="0"/>
                <w:sz w:val="20"/>
              </w:rPr>
              <w:t xml:space="preserve">= </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23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92人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元/年×92人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 xml:space="preserve">92 </w:t>
            </w:r>
            <w:r>
              <w:rPr>
                <w:rFonts w:ascii="宋体" w:hAnsi="宋体" w:cs="Arial" w:hint="eastAsia"/>
                <w:color w:val="000000" w:themeColor="text1"/>
                <w:kern w:val="0"/>
                <w:sz w:val="20"/>
              </w:rPr>
              <w:t>人</w:t>
            </w: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4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二、设备费及其他费用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1520"/>
          <w:jc w:val="center"/>
        </w:trPr>
        <w:tc>
          <w:tcPr>
            <w:tcW w:w="910"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道路清扫车</w:t>
            </w:r>
            <w:r>
              <w:rPr>
                <w:rFonts w:ascii="宋体" w:hAnsi="宋体" w:cs="Arial" w:hint="eastAsia"/>
                <w:color w:val="000000" w:themeColor="text1"/>
                <w:kern w:val="0"/>
                <w:sz w:val="20"/>
              </w:rPr>
              <w:br/>
            </w:r>
            <w:r>
              <w:rPr>
                <w:rFonts w:ascii="Arial" w:hAnsi="Arial" w:cs="Arial"/>
                <w:color w:val="000000" w:themeColor="text1"/>
                <w:kern w:val="0"/>
                <w:sz w:val="10"/>
                <w:szCs w:val="10"/>
              </w:rPr>
              <w:br/>
            </w:r>
            <w:r>
              <w:rPr>
                <w:rFonts w:ascii="宋体" w:hAnsi="宋体" w:cs="Arial"/>
                <w:color w:val="000000" w:themeColor="text1"/>
                <w:kern w:val="0"/>
                <w:sz w:val="20"/>
              </w:rPr>
              <w:t>载重1.5吨及以上</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险、维修保养、</w:t>
            </w:r>
            <w:r>
              <w:rPr>
                <w:rFonts w:ascii="宋体" w:hAnsi="宋体" w:cs="Arial" w:hint="eastAsia"/>
                <w:color w:val="000000" w:themeColor="text1"/>
                <w:kern w:val="0"/>
                <w:sz w:val="20"/>
              </w:rPr>
              <w:br/>
            </w:r>
            <w:r>
              <w:rPr>
                <w:rFonts w:ascii="宋体" w:hAnsi="宋体" w:cs="Arial"/>
                <w:color w:val="000000" w:themeColor="text1"/>
                <w:kern w:val="0"/>
                <w:sz w:val="20"/>
              </w:rPr>
              <w:t>油耗</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5年折旧 元</w:t>
            </w:r>
            <w:r>
              <w:rPr>
                <w:rFonts w:ascii="宋体" w:hAnsi="宋体" w:cs="Arial" w:hint="eastAsia"/>
                <w:color w:val="000000" w:themeColor="text1"/>
                <w:kern w:val="0"/>
                <w:sz w:val="20"/>
              </w:rPr>
              <w:br/>
            </w:r>
            <w:r>
              <w:rPr>
                <w:rFonts w:ascii="宋体" w:hAnsi="宋体" w:cs="Arial"/>
                <w:color w:val="000000" w:themeColor="text1"/>
                <w:kern w:val="0"/>
                <w:sz w:val="20"/>
              </w:rPr>
              <w:t>维修保养  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 元</w:t>
            </w:r>
            <w:r>
              <w:rPr>
                <w:rFonts w:ascii="宋体" w:hAnsi="宋体" w:cs="Arial" w:hint="eastAsia"/>
                <w:color w:val="000000" w:themeColor="text1"/>
                <w:kern w:val="0"/>
                <w:sz w:val="20"/>
              </w:rPr>
              <w:br/>
            </w:r>
            <w:r>
              <w:rPr>
                <w:rFonts w:ascii="宋体" w:hAnsi="宋体" w:cs="Arial"/>
                <w:color w:val="000000" w:themeColor="text1"/>
                <w:kern w:val="0"/>
                <w:sz w:val="20"/>
              </w:rPr>
              <w:t>油耗   元</w:t>
            </w: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p>
        </w:tc>
      </w:tr>
      <w:tr w:rsidR="004A7528">
        <w:trPr>
          <w:trHeight w:val="70"/>
          <w:jc w:val="center"/>
        </w:trPr>
        <w:tc>
          <w:tcPr>
            <w:tcW w:w="910"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637"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新增道路其中1辆清扫车协同（110400平方米）</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维修保养</w:t>
            </w: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        </w:t>
            </w:r>
          </w:p>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油耗</w:t>
            </w: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p>
        </w:tc>
      </w:tr>
      <w:tr w:rsidR="004A7528">
        <w:trPr>
          <w:trHeight w:val="430"/>
          <w:jc w:val="center"/>
        </w:trPr>
        <w:tc>
          <w:tcPr>
            <w:tcW w:w="910"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道路洒水车</w:t>
            </w:r>
            <w:r>
              <w:rPr>
                <w:rFonts w:ascii="宋体" w:hAnsi="宋体" w:cs="Arial" w:hint="eastAsia"/>
                <w:color w:val="000000" w:themeColor="text1"/>
                <w:kern w:val="0"/>
                <w:sz w:val="20"/>
              </w:rPr>
              <w:br/>
            </w:r>
            <w:r>
              <w:rPr>
                <w:rFonts w:ascii="Arial" w:hAnsi="Arial" w:cs="Arial"/>
                <w:color w:val="000000" w:themeColor="text1"/>
                <w:kern w:val="0"/>
                <w:sz w:val="10"/>
                <w:szCs w:val="10"/>
              </w:rPr>
              <w:br/>
            </w:r>
            <w:r>
              <w:rPr>
                <w:rFonts w:ascii="宋体" w:hAnsi="宋体" w:cs="Arial"/>
                <w:color w:val="000000" w:themeColor="text1"/>
                <w:kern w:val="0"/>
                <w:sz w:val="20"/>
              </w:rPr>
              <w:t>载重3吨及以上</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折日配置费、保</w:t>
            </w:r>
            <w:r>
              <w:rPr>
                <w:rFonts w:ascii="宋体" w:hAnsi="宋体" w:cs="Arial" w:hint="eastAsia"/>
                <w:color w:val="000000" w:themeColor="text1"/>
                <w:kern w:val="0"/>
                <w:sz w:val="20"/>
              </w:rPr>
              <w:br/>
              <w:t>险、维修保养、</w:t>
            </w:r>
            <w:r>
              <w:rPr>
                <w:rFonts w:ascii="宋体" w:hAnsi="宋体" w:cs="Arial" w:hint="eastAsia"/>
                <w:color w:val="000000" w:themeColor="text1"/>
                <w:kern w:val="0"/>
                <w:sz w:val="20"/>
              </w:rPr>
              <w:br/>
              <w:t>油耗</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5年折旧 元</w:t>
            </w:r>
            <w:r>
              <w:rPr>
                <w:rFonts w:ascii="宋体" w:hAnsi="宋体" w:cs="Arial" w:hint="eastAsia"/>
                <w:color w:val="000000" w:themeColor="text1"/>
                <w:kern w:val="0"/>
                <w:sz w:val="20"/>
              </w:rPr>
              <w:br/>
            </w:r>
            <w:r>
              <w:rPr>
                <w:rFonts w:ascii="宋体" w:hAnsi="宋体" w:cs="Arial"/>
                <w:color w:val="000000" w:themeColor="text1"/>
                <w:kern w:val="0"/>
                <w:sz w:val="20"/>
              </w:rPr>
              <w:t>维修保养  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  元</w:t>
            </w:r>
            <w:r>
              <w:rPr>
                <w:rFonts w:ascii="宋体" w:hAnsi="宋体" w:cs="Arial" w:hint="eastAsia"/>
                <w:color w:val="000000" w:themeColor="text1"/>
                <w:kern w:val="0"/>
                <w:sz w:val="20"/>
              </w:rPr>
              <w:br/>
            </w:r>
            <w:r>
              <w:rPr>
                <w:rFonts w:ascii="宋体" w:hAnsi="宋体" w:cs="Arial"/>
                <w:color w:val="000000" w:themeColor="text1"/>
                <w:kern w:val="0"/>
                <w:sz w:val="20"/>
              </w:rPr>
              <w:t>油耗  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4"/>
          <w:jc w:val="center"/>
        </w:trPr>
        <w:tc>
          <w:tcPr>
            <w:tcW w:w="910"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637"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新增道路其中1辆洒水车协同（110400平方米）</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维修保养</w:t>
            </w: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         </w:t>
            </w:r>
          </w:p>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油耗</w:t>
            </w: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河道垃圾运输车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险、维修保养、</w:t>
            </w:r>
            <w:r>
              <w:rPr>
                <w:rFonts w:ascii="宋体" w:hAnsi="宋体" w:cs="Arial" w:hint="eastAsia"/>
                <w:color w:val="000000" w:themeColor="text1"/>
                <w:kern w:val="0"/>
                <w:sz w:val="20"/>
              </w:rPr>
              <w:br/>
            </w:r>
            <w:r>
              <w:rPr>
                <w:rFonts w:ascii="宋体" w:hAnsi="宋体" w:cs="Arial"/>
                <w:color w:val="000000" w:themeColor="text1"/>
                <w:kern w:val="0"/>
                <w:sz w:val="20"/>
              </w:rPr>
              <w:t>油耗</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6"/>
                <w:szCs w:val="6"/>
              </w:rPr>
            </w:pPr>
            <w:r>
              <w:rPr>
                <w:rFonts w:ascii="宋体" w:hAnsi="宋体" w:cs="Arial"/>
                <w:color w:val="000000" w:themeColor="text1"/>
                <w:kern w:val="0"/>
                <w:sz w:val="20"/>
              </w:rPr>
              <w:t>5年折旧  元</w:t>
            </w:r>
            <w:r>
              <w:rPr>
                <w:rFonts w:ascii="宋体" w:hAnsi="宋体" w:cs="Arial" w:hint="eastAsia"/>
                <w:color w:val="000000" w:themeColor="text1"/>
                <w:kern w:val="0"/>
                <w:sz w:val="20"/>
              </w:rPr>
              <w:br/>
            </w:r>
            <w:r>
              <w:rPr>
                <w:rFonts w:ascii="宋体" w:hAnsi="宋体" w:cs="Arial"/>
                <w:color w:val="000000" w:themeColor="text1"/>
                <w:kern w:val="0"/>
                <w:sz w:val="20"/>
              </w:rPr>
              <w:t>维修保养</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   元</w:t>
            </w:r>
            <w:r>
              <w:rPr>
                <w:rFonts w:ascii="宋体" w:hAnsi="宋体" w:cs="Arial" w:hint="eastAsia"/>
                <w:color w:val="000000" w:themeColor="text1"/>
                <w:kern w:val="0"/>
                <w:sz w:val="20"/>
              </w:rPr>
              <w:br/>
            </w:r>
            <w:r>
              <w:rPr>
                <w:rFonts w:ascii="宋体" w:hAnsi="宋体" w:cs="Arial"/>
                <w:color w:val="000000" w:themeColor="text1"/>
                <w:kern w:val="0"/>
                <w:sz w:val="20"/>
              </w:rPr>
              <w:t xml:space="preserve">  油耗</w:t>
            </w:r>
            <w:r>
              <w:rPr>
                <w:rFonts w:ascii="Arial" w:hAnsi="Arial" w:cs="Arial"/>
                <w:color w:val="000000" w:themeColor="text1"/>
                <w:kern w:val="0"/>
                <w:sz w:val="20"/>
              </w:rPr>
              <w:t xml:space="preserve">    </w:t>
            </w:r>
            <w:r>
              <w:rPr>
                <w:rFonts w:ascii="宋体" w:hAnsi="宋体" w:cs="Arial"/>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650"/>
          <w:jc w:val="center"/>
        </w:trPr>
        <w:tc>
          <w:tcPr>
            <w:tcW w:w="910"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p>
        </w:tc>
        <w:tc>
          <w:tcPr>
            <w:tcW w:w="1637" w:type="dxa"/>
            <w:vMerge w:val="restart"/>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道路垃圾运输车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3辆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险、维修保养、</w:t>
            </w:r>
            <w:r>
              <w:rPr>
                <w:rFonts w:ascii="宋体" w:hAnsi="宋体" w:cs="Arial" w:hint="eastAsia"/>
                <w:color w:val="000000" w:themeColor="text1"/>
                <w:kern w:val="0"/>
                <w:sz w:val="20"/>
              </w:rPr>
              <w:br/>
            </w:r>
            <w:r>
              <w:rPr>
                <w:rFonts w:ascii="宋体" w:hAnsi="宋体" w:cs="Arial"/>
                <w:color w:val="000000" w:themeColor="text1"/>
                <w:kern w:val="0"/>
                <w:sz w:val="20"/>
              </w:rPr>
              <w:t>油耗</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Arial" w:hAnsi="Arial" w:cs="Arial"/>
                <w:color w:val="000000" w:themeColor="text1"/>
                <w:kern w:val="0"/>
                <w:sz w:val="10"/>
                <w:szCs w:val="10"/>
              </w:rPr>
              <w:br/>
            </w:r>
            <w:r>
              <w:rPr>
                <w:rFonts w:ascii="宋体" w:hAnsi="宋体" w:cs="Arial"/>
                <w:color w:val="000000" w:themeColor="text1"/>
                <w:kern w:val="0"/>
                <w:sz w:val="20"/>
              </w:rPr>
              <w:t>5年折旧</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维修保养</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 xml:space="preserve">  油耗</w:t>
            </w:r>
            <w:r>
              <w:rPr>
                <w:rFonts w:ascii="Arial" w:hAnsi="Arial" w:cs="Arial"/>
                <w:color w:val="000000" w:themeColor="text1"/>
                <w:kern w:val="0"/>
                <w:sz w:val="20"/>
              </w:rPr>
              <w:t xml:space="preserve">    </w:t>
            </w:r>
            <w:r>
              <w:rPr>
                <w:rFonts w:ascii="宋体" w:hAnsi="宋体" w:cs="Arial"/>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890"/>
          <w:jc w:val="center"/>
        </w:trPr>
        <w:tc>
          <w:tcPr>
            <w:tcW w:w="910"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637" w:type="dxa"/>
            <w:vMerge/>
            <w:shd w:val="clear" w:color="auto" w:fill="auto"/>
            <w:vAlign w:val="center"/>
          </w:tcPr>
          <w:p w:rsidR="004A7528" w:rsidRDefault="004A7528">
            <w:pPr>
              <w:widowControl/>
              <w:spacing w:line="240" w:lineRule="atLeast"/>
              <w:jc w:val="left"/>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新增道路其中2辆垃圾运输车协同（110400平方米）</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维修保养</w:t>
            </w: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        </w:t>
            </w:r>
          </w:p>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油耗</w:t>
            </w: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8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保洁船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15辆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按3年折旧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元/辆×15辆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元/辆×15辆÷3年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71"/>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保洁人力车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50辆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按3年折旧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元/辆×50辆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元/辆×50辆÷3年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9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流动保洁车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8辆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按3年折旧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w:t>
            </w:r>
            <w:r>
              <w:rPr>
                <w:rFonts w:ascii="宋体" w:hAnsi="宋体" w:cs="Arial" w:hint="eastAsia"/>
                <w:color w:val="000000" w:themeColor="text1"/>
                <w:kern w:val="0"/>
                <w:sz w:val="20"/>
              </w:rPr>
              <w:t>元/辆×</w:t>
            </w:r>
            <w:r>
              <w:rPr>
                <w:rFonts w:ascii="宋体" w:hAnsi="宋体" w:cs="Arial"/>
                <w:color w:val="000000" w:themeColor="text1"/>
                <w:kern w:val="0"/>
                <w:sz w:val="20"/>
              </w:rPr>
              <w:t>8</w:t>
            </w:r>
            <w:r>
              <w:rPr>
                <w:rFonts w:ascii="宋体" w:hAnsi="宋体" w:cs="Arial" w:hint="eastAsia"/>
                <w:color w:val="000000" w:themeColor="text1"/>
                <w:kern w:val="0"/>
                <w:sz w:val="20"/>
              </w:rPr>
              <w:t>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元/年×8辆÷3年</w:t>
            </w: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p>
        </w:tc>
      </w:tr>
      <w:tr w:rsidR="004A7528">
        <w:trPr>
          <w:trHeight w:val="8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8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高压冲洗车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险、维修保养、</w:t>
            </w:r>
            <w:r>
              <w:rPr>
                <w:rFonts w:ascii="宋体" w:hAnsi="宋体" w:cs="Arial" w:hint="eastAsia"/>
                <w:color w:val="000000" w:themeColor="text1"/>
                <w:kern w:val="0"/>
                <w:sz w:val="20"/>
              </w:rPr>
              <w:br/>
            </w:r>
            <w:r>
              <w:rPr>
                <w:rFonts w:ascii="宋体" w:hAnsi="宋体" w:cs="Arial"/>
                <w:color w:val="000000" w:themeColor="text1"/>
                <w:kern w:val="0"/>
                <w:sz w:val="20"/>
              </w:rPr>
              <w:t>油耗</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8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雾炮车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险、维修保养、</w:t>
            </w:r>
            <w:r>
              <w:rPr>
                <w:rFonts w:ascii="宋体" w:hAnsi="宋体" w:cs="Arial" w:hint="eastAsia"/>
                <w:color w:val="000000" w:themeColor="text1"/>
                <w:kern w:val="0"/>
                <w:sz w:val="20"/>
              </w:rPr>
              <w:br/>
            </w:r>
            <w:r>
              <w:rPr>
                <w:rFonts w:ascii="宋体" w:hAnsi="宋体" w:cs="Arial"/>
                <w:color w:val="000000" w:themeColor="text1"/>
                <w:kern w:val="0"/>
                <w:sz w:val="20"/>
              </w:rPr>
              <w:t>油耗</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0"/>
          <w:jc w:val="center"/>
        </w:trPr>
        <w:tc>
          <w:tcPr>
            <w:tcW w:w="910"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小扫车0.5吨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折旧费、维修保养、能耗</w:t>
            </w:r>
          </w:p>
        </w:tc>
        <w:tc>
          <w:tcPr>
            <w:tcW w:w="2261"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37"/>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10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保洁工具费用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50人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扫帚、垃圾钳、</w:t>
            </w:r>
            <w:r>
              <w:rPr>
                <w:rFonts w:ascii="宋体" w:hAnsi="宋体" w:cs="Arial" w:hint="eastAsia"/>
                <w:color w:val="000000" w:themeColor="text1"/>
                <w:kern w:val="0"/>
                <w:sz w:val="20"/>
              </w:rPr>
              <w:br/>
            </w:r>
            <w:r>
              <w:rPr>
                <w:rFonts w:ascii="宋体" w:hAnsi="宋体" w:cs="Arial"/>
                <w:color w:val="000000" w:themeColor="text1"/>
                <w:kern w:val="0"/>
                <w:sz w:val="20"/>
              </w:rPr>
              <w:t>清洁剂等  元/人/月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元/人×50人×12月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61"/>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扫地车扫把</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元/年/辆×2辆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元/年/辆×2辆</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78"/>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河道保洁工具</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15人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扫帚、垃圾钳、</w:t>
            </w:r>
            <w:r>
              <w:rPr>
                <w:rFonts w:ascii="宋体" w:hAnsi="宋体" w:cs="Arial" w:hint="eastAsia"/>
                <w:color w:val="000000" w:themeColor="text1"/>
                <w:kern w:val="0"/>
                <w:sz w:val="20"/>
              </w:rPr>
              <w:br/>
            </w:r>
            <w:r>
              <w:rPr>
                <w:rFonts w:ascii="宋体" w:hAnsi="宋体" w:cs="Arial"/>
                <w:color w:val="000000" w:themeColor="text1"/>
                <w:kern w:val="0"/>
                <w:sz w:val="20"/>
              </w:rPr>
              <w:t>清洁剂等   元/人/月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元/人×15人×12月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3"/>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公厕保洁工具及耗材</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5人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元/月/人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元/月/人×5人×12月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8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水草、浮萍等植物清理</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6次</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定期组织外协</w:t>
            </w:r>
            <w:r>
              <w:rPr>
                <w:rFonts w:ascii="Arial" w:hAnsi="Arial" w:cs="Arial"/>
                <w:color w:val="000000" w:themeColor="text1"/>
                <w:kern w:val="0"/>
                <w:sz w:val="13"/>
                <w:szCs w:val="13"/>
              </w:rPr>
              <w:br/>
            </w:r>
            <w:r>
              <w:rPr>
                <w:rFonts w:ascii="宋体" w:hAnsi="宋体" w:cs="Arial"/>
                <w:color w:val="000000" w:themeColor="text1"/>
                <w:kern w:val="0"/>
                <w:sz w:val="20"/>
              </w:rPr>
              <w:t>人员集中清除</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元/次/10人×6次/年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公厕维修</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1年</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Times New Roman" w:hAnsi="Times New Roman"/>
                <w:color w:val="000000" w:themeColor="text1"/>
                <w:kern w:val="0"/>
                <w:sz w:val="20"/>
              </w:rPr>
            </w:pPr>
            <w:r>
              <w:rPr>
                <w:rFonts w:ascii="Times New Roman" w:hAnsi="Times New Roman" w:hint="eastAsia"/>
                <w:color w:val="000000" w:themeColor="text1"/>
                <w:kern w:val="0"/>
                <w:sz w:val="20"/>
              </w:rPr>
              <w:t>暂定</w:t>
            </w:r>
            <w:r>
              <w:rPr>
                <w:rFonts w:ascii="Times New Roman" w:hAnsi="Times New Roman"/>
                <w:color w:val="000000" w:themeColor="text1"/>
                <w:kern w:val="0"/>
                <w:sz w:val="20"/>
              </w:rPr>
              <w:t>价，结算按实</w:t>
            </w:r>
          </w:p>
        </w:tc>
        <w:tc>
          <w:tcPr>
            <w:tcW w:w="71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50000 </w:t>
            </w:r>
          </w:p>
        </w:tc>
      </w:tr>
      <w:tr w:rsidR="004A7528">
        <w:trPr>
          <w:trHeight w:val="4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90"/>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合计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8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5"/>
          <w:jc w:val="center"/>
        </w:trPr>
        <w:tc>
          <w:tcPr>
            <w:tcW w:w="10343" w:type="dxa"/>
            <w:gridSpan w:val="6"/>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30"/>
                <w:szCs w:val="30"/>
              </w:rPr>
            </w:pPr>
            <w:r>
              <w:rPr>
                <w:rFonts w:ascii="黑体" w:eastAsia="黑体" w:hAnsi="黑体" w:cs="Arial" w:hint="eastAsia"/>
                <w:b/>
                <w:bCs/>
                <w:color w:val="000000" w:themeColor="text1"/>
                <w:kern w:val="0"/>
                <w:sz w:val="30"/>
                <w:szCs w:val="30"/>
              </w:rPr>
              <w:t>(二)垃圾收运管理</w:t>
            </w:r>
          </w:p>
        </w:tc>
      </w:tr>
      <w:tr w:rsidR="004A7528">
        <w:trPr>
          <w:trHeight w:val="500"/>
          <w:jc w:val="center"/>
        </w:trPr>
        <w:tc>
          <w:tcPr>
            <w:tcW w:w="10343" w:type="dxa"/>
            <w:gridSpan w:val="6"/>
            <w:shd w:val="clear" w:color="auto" w:fill="auto"/>
            <w:vAlign w:val="center"/>
          </w:tcPr>
          <w:p w:rsidR="004A7528" w:rsidRDefault="00112185">
            <w:pPr>
              <w:widowControl/>
              <w:spacing w:line="240" w:lineRule="atLeast"/>
              <w:jc w:val="center"/>
              <w:rPr>
                <w:rFonts w:ascii="Times New Roman" w:eastAsia="Times New Roman" w:hAnsi="Times New Roman"/>
                <w:color w:val="000000" w:themeColor="text1"/>
                <w:kern w:val="0"/>
                <w:sz w:val="20"/>
              </w:rPr>
            </w:pPr>
            <w:r>
              <w:rPr>
                <w:rFonts w:ascii="宋体" w:hAnsi="宋体" w:cs="Arial"/>
                <w:b/>
                <w:bCs/>
                <w:color w:val="000000" w:themeColor="text1"/>
                <w:kern w:val="0"/>
                <w:sz w:val="20"/>
              </w:rPr>
              <w:t>一、人员工资及相关费用(包含社保、商业险、福利、补贴、法定节假日、年终考核、服装费等)</w:t>
            </w: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rPr>
                <w:rFonts w:ascii="宋体" w:hAnsi="宋体" w:cs="Arial"/>
                <w:color w:val="000000" w:themeColor="text1"/>
                <w:kern w:val="0"/>
                <w:sz w:val="20"/>
              </w:rPr>
            </w:pPr>
            <w:r>
              <w:rPr>
                <w:rFonts w:ascii="宋体" w:hAnsi="宋体" w:cs="Arial"/>
                <w:color w:val="000000" w:themeColor="text1"/>
                <w:kern w:val="0"/>
                <w:sz w:val="20"/>
              </w:rPr>
              <w:t>中转站管理员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 xml:space="preserve"> 元/月 </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0"/>
                <w:szCs w:val="10"/>
              </w:rPr>
            </w:pPr>
            <w:r>
              <w:rPr>
                <w:rFonts w:ascii="宋体" w:hAnsi="宋体" w:cs="Arial"/>
                <w:color w:val="000000" w:themeColor="text1"/>
                <w:kern w:val="0"/>
                <w:sz w:val="20"/>
              </w:rPr>
              <w:t xml:space="preserve"> 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47"/>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以桶换桶车</w:t>
            </w:r>
            <w:r>
              <w:rPr>
                <w:rFonts w:ascii="宋体" w:hAnsi="宋体" w:cs="Arial" w:hint="eastAsia"/>
                <w:color w:val="000000" w:themeColor="text1"/>
                <w:kern w:val="0"/>
                <w:sz w:val="20"/>
              </w:rPr>
              <w:br/>
            </w:r>
            <w:r>
              <w:rPr>
                <w:rFonts w:ascii="宋体" w:hAnsi="宋体" w:cs="Arial"/>
                <w:color w:val="000000" w:themeColor="text1"/>
                <w:kern w:val="0"/>
                <w:sz w:val="20"/>
              </w:rPr>
              <w:t>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27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元/月×12月×27人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59"/>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协助卸桶、拉桶工</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洗桶工</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13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元/月×12月×13人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社保费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6人×</w:t>
            </w: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商业保险费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39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元/年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元/年×39人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4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45人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元/月·人×45人×4月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6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8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w:t>
            </w:r>
            <w:r>
              <w:rPr>
                <w:rFonts w:ascii="宋体" w:hAnsi="宋体" w:cs="Arial" w:hint="eastAsia"/>
                <w:color w:val="000000" w:themeColor="text1"/>
                <w:kern w:val="0"/>
                <w:sz w:val="20"/>
              </w:rPr>
              <w:br/>
            </w:r>
            <w:r>
              <w:rPr>
                <w:rFonts w:ascii="宋体" w:hAnsi="宋体" w:cs="Arial"/>
                <w:color w:val="000000" w:themeColor="text1"/>
                <w:kern w:val="0"/>
                <w:sz w:val="20"/>
              </w:rPr>
              <w:t>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841"/>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管理人员：</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元/年×1人= 驾驶人员：</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元/年×27人= </w:t>
            </w:r>
            <w:r>
              <w:rPr>
                <w:rFonts w:ascii="宋体" w:hAnsi="宋体" w:cs="Arial" w:hint="eastAsia"/>
                <w:color w:val="000000" w:themeColor="text1"/>
                <w:kern w:val="0"/>
                <w:sz w:val="20"/>
              </w:rPr>
              <w:br/>
            </w:r>
            <w:r>
              <w:rPr>
                <w:rFonts w:ascii="宋体" w:hAnsi="宋体" w:cs="Arial"/>
                <w:color w:val="000000" w:themeColor="text1"/>
                <w:kern w:val="0"/>
                <w:sz w:val="20"/>
              </w:rPr>
              <w:lastRenderedPageBreak/>
              <w:t>其他人员：</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元/年×17人=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lastRenderedPageBreak/>
              <w:t>管理人员：</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元/年×1人= </w:t>
            </w:r>
            <w:r>
              <w:rPr>
                <w:rFonts w:ascii="宋体" w:hAnsi="宋体" w:cs="Arial" w:hint="eastAsia"/>
                <w:color w:val="000000" w:themeColor="text1"/>
                <w:kern w:val="0"/>
                <w:sz w:val="20"/>
              </w:rPr>
              <w:br/>
            </w:r>
            <w:r>
              <w:rPr>
                <w:rFonts w:ascii="宋体" w:hAnsi="宋体" w:cs="Arial"/>
                <w:color w:val="000000" w:themeColor="text1"/>
                <w:kern w:val="0"/>
                <w:sz w:val="20"/>
              </w:rPr>
              <w:t>驾驶人员：</w:t>
            </w:r>
            <w:r>
              <w:rPr>
                <w:rFonts w:ascii="宋体" w:hAnsi="宋体" w:cs="Arial" w:hint="eastAsia"/>
                <w:color w:val="000000" w:themeColor="text1"/>
                <w:kern w:val="0"/>
                <w:sz w:val="20"/>
              </w:rPr>
              <w:br/>
            </w:r>
            <w:r>
              <w:rPr>
                <w:rFonts w:ascii="宋体" w:hAnsi="宋体" w:cs="Arial"/>
                <w:color w:val="000000" w:themeColor="text1"/>
                <w:kern w:val="0"/>
                <w:sz w:val="20"/>
              </w:rPr>
              <w:lastRenderedPageBreak/>
              <w:t xml:space="preserve"> 元/年×27人= 其他人员：</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元/年×17人= </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  10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45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元/年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元/年×45人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45 人</w:t>
            </w:r>
          </w:p>
        </w:tc>
        <w:tc>
          <w:tcPr>
            <w:tcW w:w="297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9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二、设备投入及其他费用费用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22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垃圾桶清</w:t>
            </w:r>
            <w:r>
              <w:rPr>
                <w:rFonts w:ascii="宋体" w:hAnsi="宋体" w:cs="Arial" w:hint="eastAsia"/>
                <w:color w:val="000000" w:themeColor="text1"/>
                <w:kern w:val="0"/>
                <w:sz w:val="20"/>
              </w:rPr>
              <w:br/>
            </w:r>
            <w:r>
              <w:rPr>
                <w:rFonts w:ascii="宋体" w:hAnsi="宋体" w:cs="Arial"/>
                <w:color w:val="000000" w:themeColor="text1"/>
                <w:kern w:val="0"/>
                <w:sz w:val="20"/>
              </w:rPr>
              <w:t>洗设备</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r>
              <w:rPr>
                <w:rFonts w:ascii="宋体" w:hAnsi="宋体" w:cs="Arial"/>
                <w:color w:val="000000" w:themeColor="text1"/>
                <w:kern w:val="0"/>
                <w:sz w:val="20"/>
              </w:rPr>
              <w:t>套</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按2年折旧  元/套×4套÷2年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新换垃圾桶</w:t>
            </w:r>
            <w:r>
              <w:rPr>
                <w:rFonts w:ascii="宋体" w:hAnsi="宋体" w:cs="Arial" w:hint="eastAsia"/>
                <w:color w:val="000000" w:themeColor="text1"/>
                <w:kern w:val="0"/>
                <w:sz w:val="20"/>
              </w:rPr>
              <w:br/>
            </w:r>
            <w:r>
              <w:rPr>
                <w:rFonts w:ascii="宋体" w:hAnsi="宋体" w:cs="Arial"/>
                <w:color w:val="000000" w:themeColor="text1"/>
                <w:kern w:val="0"/>
                <w:sz w:val="20"/>
              </w:rPr>
              <w:t>投放费用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2000</w:t>
            </w:r>
            <w:r>
              <w:rPr>
                <w:rFonts w:ascii="宋体" w:hAnsi="宋体" w:cs="Arial" w:hint="eastAsia"/>
                <w:color w:val="000000" w:themeColor="text1"/>
                <w:kern w:val="0"/>
                <w:sz w:val="20"/>
              </w:rPr>
              <w:t xml:space="preserve"> 只</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垃圾桶</w:t>
            </w:r>
            <w:r>
              <w:rPr>
                <w:rFonts w:ascii="宋体" w:hAnsi="宋体" w:cs="Arial"/>
                <w:color w:val="000000" w:themeColor="text1"/>
                <w:kern w:val="0"/>
                <w:sz w:val="20"/>
              </w:rPr>
              <w:t xml:space="preserve">  </w:t>
            </w:r>
            <w:r>
              <w:rPr>
                <w:rFonts w:ascii="宋体" w:hAnsi="宋体" w:cs="Arial" w:hint="eastAsia"/>
                <w:color w:val="000000" w:themeColor="text1"/>
                <w:kern w:val="0"/>
                <w:sz w:val="20"/>
              </w:rPr>
              <w:t>只×  元/只</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以桶换桶车</w:t>
            </w:r>
            <w:r>
              <w:rPr>
                <w:rFonts w:ascii="宋体" w:hAnsi="宋体" w:cs="Arial" w:hint="eastAsia"/>
                <w:color w:val="000000" w:themeColor="text1"/>
                <w:kern w:val="0"/>
                <w:sz w:val="20"/>
              </w:rPr>
              <w:br/>
            </w:r>
            <w:r>
              <w:rPr>
                <w:rFonts w:ascii="宋体" w:hAnsi="宋体" w:cs="Arial"/>
                <w:color w:val="000000" w:themeColor="text1"/>
                <w:kern w:val="0"/>
                <w:sz w:val="20"/>
              </w:rPr>
              <w:t>辆（10桶）</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w:t>
            </w:r>
            <w:r>
              <w:rPr>
                <w:rFonts w:ascii="宋体" w:hAnsi="宋体" w:cs="Arial"/>
                <w:color w:val="000000" w:themeColor="text1"/>
                <w:kern w:val="0"/>
                <w:sz w:val="20"/>
              </w:rPr>
              <w:t>7</w:t>
            </w:r>
            <w:r>
              <w:rPr>
                <w:rFonts w:ascii="宋体" w:hAnsi="宋体" w:cs="Arial" w:hint="eastAsia"/>
                <w:color w:val="000000" w:themeColor="text1"/>
                <w:kern w:val="0"/>
                <w:sz w:val="20"/>
              </w:rPr>
              <w:t>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折旧配置费、保</w:t>
            </w:r>
            <w:r>
              <w:rPr>
                <w:rFonts w:ascii="宋体" w:hAnsi="宋体" w:cs="Arial" w:hint="eastAsia"/>
                <w:color w:val="000000" w:themeColor="text1"/>
                <w:kern w:val="0"/>
                <w:sz w:val="20"/>
              </w:rPr>
              <w:br/>
              <w:t>险</w:t>
            </w:r>
          </w:p>
        </w:tc>
        <w:tc>
          <w:tcPr>
            <w:tcW w:w="2261" w:type="dxa"/>
            <w:shd w:val="clear" w:color="auto" w:fill="auto"/>
            <w:vAlign w:val="center"/>
          </w:tcPr>
          <w:p w:rsidR="004A7528" w:rsidRDefault="00112185">
            <w:pPr>
              <w:widowControl/>
              <w:spacing w:after="240" w:line="240" w:lineRule="atLeast"/>
              <w:rPr>
                <w:rFonts w:ascii="Arial" w:hAnsi="Arial" w:cs="Arial"/>
                <w:color w:val="000000" w:themeColor="text1"/>
                <w:kern w:val="0"/>
                <w:sz w:val="10"/>
                <w:szCs w:val="10"/>
              </w:rPr>
            </w:pPr>
            <w:r>
              <w:rPr>
                <w:rFonts w:ascii="宋体" w:hAnsi="宋体" w:cs="Arial"/>
                <w:color w:val="000000" w:themeColor="text1"/>
                <w:kern w:val="0"/>
                <w:sz w:val="20"/>
              </w:rPr>
              <w:t>5年折旧</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w:t>
            </w:r>
            <w:r>
              <w:rPr>
                <w:rFonts w:ascii="Arial" w:hAnsi="Arial" w:cs="Arial"/>
                <w:color w:val="000000" w:themeColor="text1"/>
                <w:kern w:val="0"/>
                <w:sz w:val="20"/>
              </w:rPr>
              <w:t xml:space="preserve">     </w:t>
            </w:r>
            <w:r>
              <w:rPr>
                <w:rFonts w:ascii="宋体" w:hAnsi="宋体" w:cs="Arial"/>
                <w:color w:val="000000" w:themeColor="text1"/>
                <w:kern w:val="0"/>
                <w:sz w:val="20"/>
              </w:rPr>
              <w:t>元</w:t>
            </w:r>
          </w:p>
        </w:tc>
        <w:tc>
          <w:tcPr>
            <w:tcW w:w="716" w:type="dxa"/>
            <w:shd w:val="clear" w:color="auto" w:fill="auto"/>
            <w:vAlign w:val="center"/>
          </w:tcPr>
          <w:p w:rsidR="004A7528" w:rsidRDefault="004A7528">
            <w:pPr>
              <w:widowControl/>
              <w:spacing w:line="240" w:lineRule="atLeast"/>
              <w:rPr>
                <w:rFonts w:ascii="宋体" w:hAnsi="宋体" w:cs="Arial"/>
                <w:color w:val="000000" w:themeColor="text1"/>
                <w:kern w:val="0"/>
                <w:sz w:val="20"/>
              </w:rPr>
            </w:pPr>
          </w:p>
        </w:tc>
      </w:tr>
      <w:tr w:rsidR="004A7528">
        <w:trPr>
          <w:trHeight w:val="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以桶换桶车</w:t>
            </w:r>
            <w:r>
              <w:rPr>
                <w:rFonts w:ascii="宋体" w:hAnsi="宋体" w:cs="Arial" w:hint="eastAsia"/>
                <w:color w:val="000000" w:themeColor="text1"/>
                <w:kern w:val="0"/>
                <w:sz w:val="20"/>
              </w:rPr>
              <w:br/>
            </w:r>
            <w:r>
              <w:rPr>
                <w:rFonts w:ascii="宋体" w:hAnsi="宋体" w:cs="Arial"/>
                <w:color w:val="000000" w:themeColor="text1"/>
                <w:kern w:val="0"/>
                <w:sz w:val="20"/>
              </w:rPr>
              <w:t>(备用)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w:t>
            </w:r>
            <w:r>
              <w:rPr>
                <w:rFonts w:ascii="宋体" w:hAnsi="宋体" w:cs="Arial" w:hint="eastAsia"/>
                <w:color w:val="000000" w:themeColor="text1"/>
                <w:kern w:val="0"/>
                <w:sz w:val="20"/>
              </w:rPr>
              <w:t>辆</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5年折旧</w:t>
            </w: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r>
              <w:rPr>
                <w:rFonts w:ascii="宋体" w:hAnsi="宋体" w:cs="Arial" w:hint="eastAsia"/>
                <w:color w:val="000000" w:themeColor="text1"/>
                <w:kern w:val="0"/>
                <w:sz w:val="20"/>
              </w:rPr>
              <w:br/>
              <w:t>保险费</w:t>
            </w:r>
            <w:r>
              <w:rPr>
                <w:rFonts w:ascii="宋体" w:hAnsi="宋体" w:cs="Arial"/>
                <w:color w:val="000000" w:themeColor="text1"/>
                <w:kern w:val="0"/>
                <w:sz w:val="20"/>
              </w:rPr>
              <w:t xml:space="preserve">  </w:t>
            </w:r>
            <w:r>
              <w:rPr>
                <w:rFonts w:ascii="宋体" w:hAnsi="宋体" w:cs="Arial" w:hint="eastAsia"/>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2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以桶换桶车</w:t>
            </w:r>
            <w:r>
              <w:rPr>
                <w:rFonts w:ascii="宋体" w:hAnsi="宋体" w:cs="Arial" w:hint="eastAsia"/>
                <w:color w:val="000000" w:themeColor="text1"/>
                <w:kern w:val="0"/>
                <w:sz w:val="20"/>
              </w:rPr>
              <w:br/>
            </w:r>
            <w:r>
              <w:rPr>
                <w:rFonts w:ascii="宋体" w:hAnsi="宋体" w:cs="Arial"/>
                <w:color w:val="000000" w:themeColor="text1"/>
                <w:kern w:val="0"/>
                <w:sz w:val="20"/>
              </w:rPr>
              <w:t>维修保养、年检费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29辆</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元/年×29辆</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0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27辆以桶换</w:t>
            </w:r>
            <w:r>
              <w:rPr>
                <w:rFonts w:ascii="宋体" w:hAnsi="宋体" w:cs="Arial" w:hint="eastAsia"/>
                <w:color w:val="000000" w:themeColor="text1"/>
                <w:kern w:val="0"/>
                <w:sz w:val="20"/>
              </w:rPr>
              <w:br/>
            </w:r>
            <w:r>
              <w:rPr>
                <w:rFonts w:ascii="宋体" w:hAnsi="宋体" w:cs="Arial"/>
                <w:color w:val="000000" w:themeColor="text1"/>
                <w:kern w:val="0"/>
                <w:sz w:val="20"/>
              </w:rPr>
              <w:t>桶车油耗</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27辆</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元/月×12月×27辆</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清洗水电</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1年</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8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清洁剂(垃圾</w:t>
            </w:r>
            <w:r>
              <w:rPr>
                <w:rFonts w:ascii="宋体" w:hAnsi="宋体" w:cs="Arial" w:hint="eastAsia"/>
                <w:color w:val="000000" w:themeColor="text1"/>
                <w:kern w:val="0"/>
                <w:sz w:val="20"/>
              </w:rPr>
              <w:br/>
            </w:r>
            <w:r>
              <w:rPr>
                <w:rFonts w:ascii="宋体" w:hAnsi="宋体" w:cs="Arial"/>
                <w:color w:val="000000" w:themeColor="text1"/>
                <w:kern w:val="0"/>
                <w:sz w:val="20"/>
              </w:rPr>
              <w:t>桶、汽车)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1年</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保洁工具费用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1年</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合计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8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5"/>
          <w:jc w:val="center"/>
        </w:trPr>
        <w:tc>
          <w:tcPr>
            <w:tcW w:w="10343" w:type="dxa"/>
            <w:gridSpan w:val="6"/>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30"/>
                <w:szCs w:val="30"/>
              </w:rPr>
            </w:pPr>
            <w:r>
              <w:rPr>
                <w:rFonts w:ascii="黑体" w:eastAsia="黑体" w:hAnsi="黑体" w:cs="Arial" w:hint="eastAsia"/>
                <w:b/>
                <w:bCs/>
                <w:color w:val="000000" w:themeColor="text1"/>
                <w:kern w:val="0"/>
                <w:sz w:val="30"/>
                <w:szCs w:val="30"/>
              </w:rPr>
              <w:t>(三)中转站管理</w:t>
            </w:r>
          </w:p>
        </w:tc>
      </w:tr>
      <w:tr w:rsidR="004A7528">
        <w:trPr>
          <w:trHeight w:val="920"/>
          <w:jc w:val="center"/>
        </w:trPr>
        <w:tc>
          <w:tcPr>
            <w:tcW w:w="10343" w:type="dxa"/>
            <w:gridSpan w:val="6"/>
            <w:shd w:val="clear" w:color="auto" w:fill="auto"/>
            <w:vAlign w:val="center"/>
          </w:tcPr>
          <w:p w:rsidR="004A7528" w:rsidRDefault="00112185">
            <w:pPr>
              <w:widowControl/>
              <w:spacing w:line="240" w:lineRule="atLeast"/>
              <w:jc w:val="center"/>
              <w:rPr>
                <w:rFonts w:ascii="Times New Roman" w:eastAsia="Times New Roman" w:hAnsi="Times New Roman"/>
                <w:color w:val="000000" w:themeColor="text1"/>
                <w:kern w:val="0"/>
                <w:sz w:val="20"/>
              </w:rPr>
            </w:pPr>
            <w:r>
              <w:rPr>
                <w:rFonts w:ascii="宋体" w:hAnsi="宋体" w:cs="Arial"/>
                <w:b/>
                <w:bCs/>
                <w:color w:val="000000" w:themeColor="text1"/>
                <w:kern w:val="0"/>
                <w:sz w:val="20"/>
              </w:rPr>
              <w:t>一、人员工资及相关费用(包含社保、商业险、福利、补贴、法定节假日、年终考核、服装费等)</w:t>
            </w: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中转站操作人员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社保费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 xml:space="preserve">元/月 </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2人 </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元/月·人4月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元/月·人×2人×4月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6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 xml:space="preserve">   二、耗材费用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 xml:space="preserve">   </w:t>
            </w:r>
          </w:p>
        </w:tc>
      </w:tr>
      <w:tr w:rsidR="004A7528">
        <w:trPr>
          <w:trHeight w:val="7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环卫站清污、除臭费、污水外运</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合计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 </w:t>
            </w:r>
            <w:r>
              <w:rPr>
                <w:rFonts w:ascii="宋体" w:hAnsi="宋体" w:cs="Arial"/>
                <w:color w:val="000000" w:themeColor="text1"/>
                <w:kern w:val="0"/>
                <w:sz w:val="20"/>
              </w:rPr>
              <w:t>1</w:t>
            </w:r>
            <w:r>
              <w:rPr>
                <w:rFonts w:ascii="宋体" w:hAnsi="宋体" w:cs="Arial" w:hint="eastAsia"/>
                <w:color w:val="000000" w:themeColor="text1"/>
                <w:kern w:val="0"/>
                <w:sz w:val="20"/>
              </w:rPr>
              <w:t>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3"/>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5"/>
          <w:jc w:val="center"/>
        </w:trPr>
        <w:tc>
          <w:tcPr>
            <w:tcW w:w="10343" w:type="dxa"/>
            <w:gridSpan w:val="6"/>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30"/>
                <w:szCs w:val="30"/>
              </w:rPr>
            </w:pPr>
            <w:r>
              <w:rPr>
                <w:rFonts w:ascii="黑体" w:eastAsia="黑体" w:hAnsi="黑体" w:cs="Arial" w:hint="eastAsia"/>
                <w:b/>
                <w:bCs/>
                <w:color w:val="000000" w:themeColor="text1"/>
                <w:kern w:val="0"/>
                <w:sz w:val="30"/>
                <w:szCs w:val="30"/>
              </w:rPr>
              <w:t>(四)垃圾外运管理</w:t>
            </w:r>
          </w:p>
        </w:tc>
      </w:tr>
      <w:tr w:rsidR="004A7528">
        <w:trPr>
          <w:trHeight w:val="53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一、人员工资及相关费用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293"/>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压缩车驾驶员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元/月×12月×4人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83"/>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厨余车驾驶员补贴</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以桶换桶驾驶员兼任</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元/月×12月×1人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8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压缩车操作人员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2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元/月</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元/月×12月×2人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1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社保费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至少4人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商业保险费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至少2人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3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元/月 ·人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元/月 ·人×6人×4月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12"/>
                <w:szCs w:val="12"/>
              </w:rPr>
            </w:pP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7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8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驾驶人员： 元/年×4人= </w:t>
            </w:r>
            <w:r>
              <w:rPr>
                <w:rFonts w:ascii="宋体" w:hAnsi="宋体" w:cs="Arial" w:hint="eastAsia"/>
                <w:color w:val="000000" w:themeColor="text1"/>
                <w:kern w:val="0"/>
                <w:sz w:val="20"/>
              </w:rPr>
              <w:br/>
            </w:r>
            <w:r>
              <w:rPr>
                <w:rFonts w:ascii="宋体" w:hAnsi="宋体" w:cs="Arial"/>
                <w:color w:val="000000" w:themeColor="text1"/>
                <w:kern w:val="0"/>
                <w:sz w:val="20"/>
              </w:rPr>
              <w:t xml:space="preserve">其他人员： 元/年×2人= </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9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6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元/年×6人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4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 xml:space="preserve"> 二、设备投入费用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hint="eastAsia"/>
                <w:b/>
                <w:bCs/>
                <w:color w:val="000000" w:themeColor="text1"/>
                <w:kern w:val="0"/>
                <w:sz w:val="20"/>
              </w:rPr>
              <w:t xml:space="preserve"> </w:t>
            </w:r>
          </w:p>
        </w:tc>
      </w:tr>
      <w:tr w:rsidR="004A7528">
        <w:trPr>
          <w:trHeight w:val="558"/>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lastRenderedPageBreak/>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w:t>
            </w:r>
            <w:r>
              <w:rPr>
                <w:rFonts w:ascii="宋体" w:hAnsi="宋体" w:cs="Arial" w:hint="eastAsia"/>
                <w:color w:val="000000" w:themeColor="text1"/>
                <w:kern w:val="0"/>
                <w:sz w:val="20"/>
              </w:rPr>
              <w:t>辆压缩车辆</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折旧配置费、保</w:t>
            </w:r>
            <w:r>
              <w:rPr>
                <w:rFonts w:ascii="宋体" w:hAnsi="宋体" w:cs="Arial" w:hint="eastAsia"/>
                <w:color w:val="000000" w:themeColor="text1"/>
                <w:kern w:val="0"/>
                <w:sz w:val="20"/>
              </w:rPr>
              <w:br/>
              <w:t>险</w:t>
            </w:r>
          </w:p>
        </w:tc>
        <w:tc>
          <w:tcPr>
            <w:tcW w:w="2261" w:type="dxa"/>
            <w:shd w:val="clear" w:color="auto" w:fill="auto"/>
            <w:vAlign w:val="center"/>
          </w:tcPr>
          <w:p w:rsidR="004A7528" w:rsidRDefault="00112185">
            <w:pPr>
              <w:widowControl/>
              <w:spacing w:after="240" w:line="240" w:lineRule="atLeast"/>
              <w:jc w:val="center"/>
              <w:rPr>
                <w:rFonts w:ascii="Arial" w:hAnsi="Arial" w:cs="Arial"/>
                <w:color w:val="000000" w:themeColor="text1"/>
                <w:kern w:val="0"/>
                <w:sz w:val="10"/>
                <w:szCs w:val="10"/>
              </w:rPr>
            </w:pPr>
            <w:r>
              <w:rPr>
                <w:rFonts w:ascii="Arial" w:hAnsi="Arial" w:cs="Arial"/>
                <w:color w:val="000000" w:themeColor="text1"/>
                <w:kern w:val="0"/>
                <w:sz w:val="10"/>
                <w:szCs w:val="10"/>
              </w:rPr>
              <w:br/>
            </w:r>
            <w:r>
              <w:rPr>
                <w:rFonts w:ascii="宋体" w:hAnsi="宋体" w:cs="Arial"/>
                <w:color w:val="000000" w:themeColor="text1"/>
                <w:kern w:val="0"/>
                <w:sz w:val="20"/>
              </w:rPr>
              <w:t>5年折旧</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 xml:space="preserve">  保险</w:t>
            </w:r>
            <w:r>
              <w:rPr>
                <w:rFonts w:ascii="Arial" w:hAnsi="Arial" w:cs="Arial"/>
                <w:color w:val="000000" w:themeColor="text1"/>
                <w:kern w:val="0"/>
                <w:sz w:val="20"/>
              </w:rPr>
              <w:t xml:space="preserve"> </w:t>
            </w:r>
            <w:r>
              <w:rPr>
                <w:rFonts w:ascii="宋体" w:hAnsi="宋体" w:cs="Arial"/>
                <w:color w:val="000000" w:themeColor="text1"/>
                <w:kern w:val="0"/>
                <w:sz w:val="20"/>
              </w:rPr>
              <w:t>元</w:t>
            </w:r>
          </w:p>
        </w:tc>
        <w:tc>
          <w:tcPr>
            <w:tcW w:w="716" w:type="dxa"/>
            <w:shd w:val="clear" w:color="auto" w:fill="auto"/>
            <w:vAlign w:val="center"/>
          </w:tcPr>
          <w:p w:rsidR="004A7528" w:rsidRDefault="004A7528">
            <w:pPr>
              <w:widowControl/>
              <w:spacing w:line="240" w:lineRule="atLeast"/>
              <w:rPr>
                <w:rFonts w:ascii="宋体" w:hAnsi="宋体" w:cs="Arial"/>
                <w:color w:val="000000" w:themeColor="text1"/>
                <w:kern w:val="0"/>
                <w:sz w:val="20"/>
              </w:rPr>
            </w:pPr>
          </w:p>
        </w:tc>
      </w:tr>
      <w:tr w:rsidR="004A7528">
        <w:trPr>
          <w:trHeight w:val="795"/>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w:t>
            </w:r>
            <w:r>
              <w:rPr>
                <w:rFonts w:ascii="宋体" w:hAnsi="宋体" w:cs="Arial" w:hint="eastAsia"/>
                <w:color w:val="000000" w:themeColor="text1"/>
                <w:kern w:val="0"/>
                <w:sz w:val="20"/>
              </w:rPr>
              <w:t xml:space="preserve">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4辆压缩车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4辆维修保养</w:t>
            </w:r>
            <w:r>
              <w:rPr>
                <w:rFonts w:ascii="宋体" w:hAnsi="宋体" w:cs="Arial" w:hint="eastAsia"/>
                <w:color w:val="000000" w:themeColor="text1"/>
                <w:kern w:val="0"/>
                <w:sz w:val="20"/>
              </w:rPr>
              <w:br/>
            </w:r>
            <w:r>
              <w:rPr>
                <w:rFonts w:ascii="宋体" w:hAnsi="宋体" w:cs="Arial"/>
                <w:color w:val="000000" w:themeColor="text1"/>
                <w:kern w:val="0"/>
                <w:sz w:val="20"/>
              </w:rPr>
              <w:t xml:space="preserve">    油耗费用</w:t>
            </w:r>
          </w:p>
        </w:tc>
        <w:tc>
          <w:tcPr>
            <w:tcW w:w="2261" w:type="dxa"/>
            <w:shd w:val="clear" w:color="auto" w:fill="auto"/>
            <w:vAlign w:val="center"/>
          </w:tcPr>
          <w:p w:rsidR="004A7528" w:rsidRDefault="00112185">
            <w:pPr>
              <w:widowControl/>
              <w:spacing w:line="240" w:lineRule="atLeast"/>
              <w:jc w:val="center"/>
              <w:rPr>
                <w:rFonts w:ascii="Arial" w:hAnsi="Arial" w:cs="Arial"/>
                <w:color w:val="000000" w:themeColor="text1"/>
                <w:kern w:val="0"/>
                <w:sz w:val="7"/>
                <w:szCs w:val="7"/>
              </w:rPr>
            </w:pPr>
            <w:r>
              <w:rPr>
                <w:rFonts w:ascii="Arial" w:hAnsi="Arial" w:cs="Arial"/>
                <w:color w:val="000000" w:themeColor="text1"/>
                <w:kern w:val="0"/>
                <w:sz w:val="7"/>
                <w:szCs w:val="7"/>
              </w:rPr>
              <w:br/>
            </w:r>
            <w:r>
              <w:rPr>
                <w:rFonts w:ascii="宋体" w:hAnsi="宋体" w:cs="Arial"/>
                <w:color w:val="000000" w:themeColor="text1"/>
                <w:kern w:val="0"/>
                <w:sz w:val="20"/>
              </w:rPr>
              <w:t>维修保养</w:t>
            </w:r>
            <w:r>
              <w:rPr>
                <w:rFonts w:ascii="Arial" w:hAnsi="Arial" w:cs="Arial"/>
                <w:color w:val="000000" w:themeColor="text1"/>
                <w:kern w:val="0"/>
                <w:sz w:val="20"/>
              </w:rPr>
              <w:t xml:space="preserve"> </w:t>
            </w:r>
            <w:r>
              <w:rPr>
                <w:rFonts w:ascii="宋体" w:hAnsi="宋体" w:cs="Arial"/>
                <w:color w:val="000000" w:themeColor="text1"/>
                <w:kern w:val="0"/>
                <w:sz w:val="20"/>
              </w:rPr>
              <w:t>元</w:t>
            </w:r>
            <w:r>
              <w:rPr>
                <w:rFonts w:ascii="宋体" w:hAnsi="宋体" w:cs="Arial" w:hint="eastAsia"/>
                <w:color w:val="000000" w:themeColor="text1"/>
                <w:kern w:val="0"/>
                <w:sz w:val="20"/>
              </w:rPr>
              <w:br/>
            </w:r>
            <w:r>
              <w:rPr>
                <w:rFonts w:ascii="宋体" w:hAnsi="宋体" w:cs="Arial"/>
                <w:color w:val="000000" w:themeColor="text1"/>
                <w:kern w:val="0"/>
                <w:sz w:val="20"/>
              </w:rPr>
              <w:t>油耗</w:t>
            </w:r>
            <w:r>
              <w:rPr>
                <w:rFonts w:ascii="Arial" w:hAnsi="Arial" w:cs="Arial"/>
                <w:color w:val="000000" w:themeColor="text1"/>
                <w:kern w:val="0"/>
                <w:sz w:val="20"/>
              </w:rPr>
              <w:t xml:space="preserve">   </w:t>
            </w:r>
            <w:r>
              <w:rPr>
                <w:rFonts w:ascii="宋体" w:hAnsi="宋体" w:cs="Arial"/>
                <w:color w:val="000000" w:themeColor="text1"/>
                <w:kern w:val="0"/>
                <w:sz w:val="20"/>
              </w:rPr>
              <w:t>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1038"/>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3</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不滴洒厨余车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折旧配置费、保</w:t>
            </w:r>
            <w:r>
              <w:rPr>
                <w:rFonts w:ascii="宋体" w:hAnsi="宋体" w:cs="Arial" w:hint="eastAsia"/>
                <w:color w:val="000000" w:themeColor="text1"/>
                <w:kern w:val="0"/>
                <w:sz w:val="20"/>
              </w:rPr>
              <w:br/>
            </w:r>
            <w:r>
              <w:rPr>
                <w:rFonts w:ascii="宋体" w:hAnsi="宋体" w:cs="Arial"/>
                <w:color w:val="000000" w:themeColor="text1"/>
                <w:kern w:val="0"/>
                <w:sz w:val="20"/>
              </w:rPr>
              <w:t xml:space="preserve">    险、维修</w:t>
            </w:r>
            <w:r>
              <w:rPr>
                <w:rFonts w:ascii="宋体" w:hAnsi="宋体" w:cs="Arial" w:hint="eastAsia"/>
                <w:color w:val="000000" w:themeColor="text1"/>
                <w:kern w:val="0"/>
                <w:sz w:val="20"/>
              </w:rPr>
              <w:br/>
            </w:r>
            <w:r>
              <w:rPr>
                <w:rFonts w:ascii="宋体" w:hAnsi="宋体" w:cs="Arial"/>
                <w:color w:val="000000" w:themeColor="text1"/>
                <w:kern w:val="0"/>
                <w:sz w:val="20"/>
              </w:rPr>
              <w:t xml:space="preserve">   保养、油耗</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5年折旧  元</w:t>
            </w:r>
            <w:r>
              <w:rPr>
                <w:rFonts w:ascii="宋体" w:hAnsi="宋体" w:cs="Arial" w:hint="eastAsia"/>
                <w:color w:val="000000" w:themeColor="text1"/>
                <w:kern w:val="0"/>
                <w:sz w:val="20"/>
              </w:rPr>
              <w:br/>
            </w:r>
            <w:r>
              <w:rPr>
                <w:rFonts w:ascii="宋体" w:hAnsi="宋体" w:cs="Arial"/>
                <w:color w:val="000000" w:themeColor="text1"/>
                <w:kern w:val="0"/>
                <w:sz w:val="20"/>
              </w:rPr>
              <w:t>维修保养  元</w:t>
            </w:r>
            <w:r>
              <w:rPr>
                <w:rFonts w:ascii="宋体" w:hAnsi="宋体" w:cs="Arial" w:hint="eastAsia"/>
                <w:color w:val="000000" w:themeColor="text1"/>
                <w:kern w:val="0"/>
                <w:sz w:val="20"/>
              </w:rPr>
              <w:br/>
            </w:r>
            <w:r>
              <w:rPr>
                <w:rFonts w:ascii="宋体" w:hAnsi="宋体" w:cs="Arial"/>
                <w:color w:val="000000" w:themeColor="text1"/>
                <w:kern w:val="0"/>
                <w:sz w:val="20"/>
              </w:rPr>
              <w:t>保险   元</w:t>
            </w:r>
            <w:r>
              <w:rPr>
                <w:rFonts w:ascii="宋体" w:hAnsi="宋体" w:cs="Arial" w:hint="eastAsia"/>
                <w:color w:val="000000" w:themeColor="text1"/>
                <w:kern w:val="0"/>
                <w:sz w:val="20"/>
              </w:rPr>
              <w:br/>
            </w:r>
            <w:r>
              <w:rPr>
                <w:rFonts w:ascii="宋体" w:hAnsi="宋体" w:cs="Arial"/>
                <w:color w:val="000000" w:themeColor="text1"/>
                <w:kern w:val="0"/>
                <w:sz w:val="20"/>
              </w:rPr>
              <w:t>油耗 元</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4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70"/>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合计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9"/>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05"/>
          <w:jc w:val="center"/>
        </w:trPr>
        <w:tc>
          <w:tcPr>
            <w:tcW w:w="10343" w:type="dxa"/>
            <w:gridSpan w:val="6"/>
            <w:shd w:val="clear" w:color="auto" w:fill="auto"/>
            <w:vAlign w:val="center"/>
          </w:tcPr>
          <w:p w:rsidR="004A7528" w:rsidRDefault="00112185">
            <w:pPr>
              <w:widowControl/>
              <w:spacing w:line="240" w:lineRule="atLeast"/>
              <w:jc w:val="center"/>
              <w:rPr>
                <w:rFonts w:ascii="黑体" w:eastAsia="黑体" w:hAnsi="黑体" w:cs="Arial"/>
                <w:b/>
                <w:bCs/>
                <w:color w:val="000000" w:themeColor="text1"/>
                <w:kern w:val="0"/>
                <w:sz w:val="30"/>
                <w:szCs w:val="30"/>
              </w:rPr>
            </w:pPr>
            <w:r>
              <w:rPr>
                <w:rFonts w:ascii="黑体" w:eastAsia="黑体" w:hAnsi="黑体" w:cs="Arial" w:hint="eastAsia"/>
                <w:b/>
                <w:bCs/>
                <w:color w:val="000000" w:themeColor="text1"/>
                <w:kern w:val="0"/>
                <w:sz w:val="30"/>
                <w:szCs w:val="30"/>
              </w:rPr>
              <w:t xml:space="preserve">  (五)商铺上门收集、垃圾分类项目</w:t>
            </w:r>
          </w:p>
        </w:tc>
      </w:tr>
      <w:tr w:rsidR="004A7528">
        <w:trPr>
          <w:trHeight w:val="57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一、人员工资及相关费用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5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上门二分类收集、垃圾分类专员</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元/月×12月×4人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2.0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商业保险费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至少4人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元/年×2人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福利费(含体检费)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元/人/年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6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4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高温费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 ·人</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元/月×人×4人×4月</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2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5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法定节假日加班费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4人×</w:t>
            </w:r>
            <w:r>
              <w:rPr>
                <w:rFonts w:ascii="宋体" w:hAnsi="宋体" w:cs="Arial"/>
                <w:color w:val="000000" w:themeColor="text1"/>
                <w:kern w:val="0"/>
                <w:sz w:val="20"/>
              </w:rPr>
              <w:t xml:space="preserve"> </w:t>
            </w:r>
            <w:r>
              <w:rPr>
                <w:rFonts w:ascii="宋体" w:hAnsi="宋体" w:cs="Arial" w:hint="eastAsia"/>
                <w:color w:val="000000" w:themeColor="text1"/>
                <w:kern w:val="0"/>
                <w:sz w:val="20"/>
              </w:rPr>
              <w:t>元/年</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5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6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年终考核奖励</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Arial" w:hAnsi="Arial" w:cs="Arial"/>
                <w:color w:val="000000" w:themeColor="text1"/>
                <w:kern w:val="0"/>
                <w:sz w:val="12"/>
                <w:szCs w:val="12"/>
              </w:rPr>
              <w:br/>
            </w:r>
            <w:r>
              <w:rPr>
                <w:rFonts w:ascii="宋体" w:hAnsi="宋体" w:cs="Arial"/>
                <w:color w:val="000000" w:themeColor="text1"/>
                <w:kern w:val="0"/>
                <w:sz w:val="20"/>
              </w:rPr>
              <w:t>/</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1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7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服装费</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4 人</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元/年×4人</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44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500"/>
          <w:jc w:val="center"/>
        </w:trPr>
        <w:tc>
          <w:tcPr>
            <w:tcW w:w="2547" w:type="dxa"/>
            <w:gridSpan w:val="2"/>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t>二、设备投入及其他费用</w:t>
            </w:r>
          </w:p>
        </w:tc>
        <w:tc>
          <w:tcPr>
            <w:tcW w:w="1843"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r>
      <w:tr w:rsidR="004A7528">
        <w:trPr>
          <w:trHeight w:val="80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二分类垃圾收集车</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4辆</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按4年折旧</w:t>
            </w:r>
            <w:r>
              <w:rPr>
                <w:rFonts w:ascii="宋体" w:hAnsi="宋体" w:cs="Arial" w:hint="eastAsia"/>
                <w:color w:val="000000" w:themeColor="text1"/>
                <w:kern w:val="0"/>
                <w:sz w:val="20"/>
              </w:rPr>
              <w:br/>
            </w:r>
            <w:r>
              <w:rPr>
                <w:rFonts w:ascii="宋体" w:hAnsi="宋体" w:cs="Arial"/>
                <w:color w:val="000000" w:themeColor="text1"/>
                <w:kern w:val="0"/>
                <w:sz w:val="20"/>
              </w:rPr>
              <w:t xml:space="preserve"> 元/年×4辆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元/年×4辆</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二分类垃圾收集车电</w:t>
            </w:r>
            <w:r>
              <w:rPr>
                <w:rFonts w:ascii="宋体" w:hAnsi="宋体" w:cs="Arial" w:hint="eastAsia"/>
                <w:color w:val="000000" w:themeColor="text1"/>
                <w:kern w:val="0"/>
                <w:sz w:val="20"/>
              </w:rPr>
              <w:br/>
            </w:r>
            <w:r>
              <w:rPr>
                <w:rFonts w:ascii="宋体" w:hAnsi="宋体" w:cs="Arial"/>
                <w:color w:val="000000" w:themeColor="text1"/>
                <w:kern w:val="0"/>
                <w:sz w:val="20"/>
              </w:rPr>
              <w:t>瓶更换</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2组</w:t>
            </w:r>
          </w:p>
        </w:tc>
        <w:tc>
          <w:tcPr>
            <w:tcW w:w="2976"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元/年×4辆</w:t>
            </w: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 xml:space="preserve"> </w:t>
            </w:r>
            <w:r>
              <w:rPr>
                <w:rFonts w:ascii="宋体" w:hAnsi="宋体" w:cs="Arial" w:hint="eastAsia"/>
                <w:color w:val="000000" w:themeColor="text1"/>
                <w:kern w:val="0"/>
                <w:sz w:val="20"/>
              </w:rPr>
              <w:t>元/年×4辆</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79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3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宣传、推广、活动、标识费用</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4次</w:t>
            </w:r>
          </w:p>
        </w:tc>
        <w:tc>
          <w:tcPr>
            <w:tcW w:w="297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2261"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一年4次 </w:t>
            </w: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37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小计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70"/>
          <w:jc w:val="center"/>
        </w:trPr>
        <w:tc>
          <w:tcPr>
            <w:tcW w:w="910" w:type="dxa"/>
            <w:shd w:val="clear" w:color="auto" w:fill="auto"/>
            <w:vAlign w:val="center"/>
          </w:tcPr>
          <w:p w:rsidR="004A7528" w:rsidRDefault="00112185">
            <w:pPr>
              <w:widowControl/>
              <w:spacing w:line="240" w:lineRule="atLeast"/>
              <w:jc w:val="center"/>
              <w:rPr>
                <w:rFonts w:ascii="宋体" w:hAnsi="宋体" w:cs="Arial"/>
                <w:b/>
                <w:bCs/>
                <w:color w:val="000000" w:themeColor="text1"/>
                <w:kern w:val="0"/>
                <w:sz w:val="20"/>
              </w:rPr>
            </w:pPr>
            <w:r>
              <w:rPr>
                <w:rFonts w:ascii="宋体" w:hAnsi="宋体" w:cs="Arial"/>
                <w:b/>
                <w:bCs/>
                <w:color w:val="000000" w:themeColor="text1"/>
                <w:kern w:val="0"/>
                <w:sz w:val="20"/>
              </w:rPr>
              <w:lastRenderedPageBreak/>
              <w:t>合计</w:t>
            </w:r>
          </w:p>
        </w:tc>
        <w:tc>
          <w:tcPr>
            <w:tcW w:w="1637"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r w:rsidR="004A7528">
        <w:trPr>
          <w:trHeight w:val="4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1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管理费</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580"/>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 xml:space="preserve">2 </w:t>
            </w:r>
          </w:p>
        </w:tc>
        <w:tc>
          <w:tcPr>
            <w:tcW w:w="1637"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税金</w:t>
            </w:r>
            <w:r>
              <w:rPr>
                <w:rFonts w:ascii="宋体" w:hAnsi="宋体" w:cs="Arial"/>
                <w:color w:val="000000" w:themeColor="text1"/>
                <w:kern w:val="0"/>
                <w:sz w:val="20"/>
              </w:rPr>
              <w:t xml:space="preserve">  </w:t>
            </w:r>
            <w:r>
              <w:rPr>
                <w:rFonts w:ascii="宋体" w:hAnsi="宋体" w:cs="Arial" w:hint="eastAsia"/>
                <w:color w:val="000000" w:themeColor="text1"/>
                <w:kern w:val="0"/>
                <w:sz w:val="20"/>
              </w:rPr>
              <w:t>%</w:t>
            </w:r>
          </w:p>
        </w:tc>
        <w:tc>
          <w:tcPr>
            <w:tcW w:w="1843"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hint="eastAsia"/>
                <w:color w:val="000000" w:themeColor="text1"/>
                <w:kern w:val="0"/>
                <w:sz w:val="20"/>
              </w:rPr>
              <w:t>1项</w:t>
            </w: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r>
      <w:tr w:rsidR="004A7528">
        <w:trPr>
          <w:trHeight w:val="227"/>
          <w:jc w:val="center"/>
        </w:trPr>
        <w:tc>
          <w:tcPr>
            <w:tcW w:w="910" w:type="dxa"/>
            <w:shd w:val="clear" w:color="auto" w:fill="auto"/>
            <w:vAlign w:val="center"/>
          </w:tcPr>
          <w:p w:rsidR="004A7528" w:rsidRDefault="00112185">
            <w:pPr>
              <w:widowControl/>
              <w:spacing w:line="240" w:lineRule="atLeast"/>
              <w:jc w:val="center"/>
              <w:rPr>
                <w:rFonts w:ascii="宋体" w:hAnsi="宋体" w:cs="Arial"/>
                <w:color w:val="000000" w:themeColor="text1"/>
                <w:kern w:val="0"/>
                <w:sz w:val="20"/>
              </w:rPr>
            </w:pPr>
            <w:r>
              <w:rPr>
                <w:rFonts w:ascii="宋体" w:hAnsi="宋体" w:cs="Arial"/>
                <w:color w:val="000000" w:themeColor="text1"/>
                <w:kern w:val="0"/>
                <w:sz w:val="20"/>
              </w:rPr>
              <w:t>总计</w:t>
            </w:r>
          </w:p>
        </w:tc>
        <w:tc>
          <w:tcPr>
            <w:tcW w:w="1637" w:type="dxa"/>
            <w:shd w:val="clear" w:color="auto" w:fill="auto"/>
            <w:vAlign w:val="center"/>
          </w:tcPr>
          <w:p w:rsidR="004A7528" w:rsidRDefault="004A7528">
            <w:pPr>
              <w:widowControl/>
              <w:spacing w:line="240" w:lineRule="atLeast"/>
              <w:jc w:val="center"/>
              <w:rPr>
                <w:rFonts w:ascii="宋体" w:hAnsi="宋体" w:cs="Arial"/>
                <w:color w:val="000000" w:themeColor="text1"/>
                <w:kern w:val="0"/>
                <w:sz w:val="20"/>
              </w:rPr>
            </w:pPr>
          </w:p>
        </w:tc>
        <w:tc>
          <w:tcPr>
            <w:tcW w:w="1843"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976"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2261" w:type="dxa"/>
            <w:shd w:val="clear" w:color="auto" w:fill="auto"/>
            <w:vAlign w:val="center"/>
          </w:tcPr>
          <w:p w:rsidR="004A7528" w:rsidRDefault="004A7528">
            <w:pPr>
              <w:widowControl/>
              <w:spacing w:line="240" w:lineRule="atLeast"/>
              <w:jc w:val="center"/>
              <w:rPr>
                <w:rFonts w:ascii="Times New Roman" w:eastAsia="Times New Roman" w:hAnsi="Times New Roman"/>
                <w:color w:val="000000" w:themeColor="text1"/>
                <w:kern w:val="0"/>
                <w:sz w:val="20"/>
              </w:rPr>
            </w:pPr>
          </w:p>
        </w:tc>
        <w:tc>
          <w:tcPr>
            <w:tcW w:w="716" w:type="dxa"/>
            <w:shd w:val="clear" w:color="auto" w:fill="auto"/>
            <w:vAlign w:val="center"/>
          </w:tcPr>
          <w:p w:rsidR="004A7528" w:rsidRDefault="004A7528">
            <w:pPr>
              <w:widowControl/>
              <w:spacing w:line="240" w:lineRule="atLeast"/>
              <w:jc w:val="center"/>
              <w:rPr>
                <w:rFonts w:ascii="宋体" w:hAnsi="宋体" w:cs="Arial"/>
                <w:b/>
                <w:bCs/>
                <w:color w:val="000000" w:themeColor="text1"/>
                <w:kern w:val="0"/>
                <w:sz w:val="20"/>
              </w:rPr>
            </w:pPr>
          </w:p>
        </w:tc>
      </w:tr>
    </w:tbl>
    <w:p w:rsidR="004A7528" w:rsidRDefault="00112185">
      <w:pPr>
        <w:spacing w:line="440" w:lineRule="exact"/>
        <w:ind w:firstLine="420"/>
        <w:rPr>
          <w:color w:val="000000" w:themeColor="text1"/>
        </w:rPr>
      </w:pPr>
      <w:r>
        <w:rPr>
          <w:color w:val="000000" w:themeColor="text1"/>
        </w:rPr>
        <w:t>注：</w:t>
      </w:r>
      <w:r>
        <w:rPr>
          <w:rFonts w:hint="eastAsia"/>
          <w:color w:val="000000" w:themeColor="text1"/>
        </w:rPr>
        <w:t>本表“</w:t>
      </w:r>
      <w:r>
        <w:rPr>
          <w:color w:val="000000" w:themeColor="text1"/>
        </w:rPr>
        <w:t>投标价合计</w:t>
      </w:r>
      <w:r>
        <w:rPr>
          <w:rFonts w:hint="eastAsia"/>
          <w:color w:val="000000" w:themeColor="text1"/>
        </w:rPr>
        <w:t>”应与“开标一览表”中的“</w:t>
      </w:r>
      <w:r>
        <w:rPr>
          <w:color w:val="000000" w:themeColor="text1"/>
        </w:rPr>
        <w:t>投标</w:t>
      </w:r>
      <w:r>
        <w:rPr>
          <w:rFonts w:hint="eastAsia"/>
          <w:color w:val="000000" w:themeColor="text1"/>
        </w:rPr>
        <w:t>总价”保持一致</w:t>
      </w:r>
      <w:r>
        <w:rPr>
          <w:color w:val="000000" w:themeColor="text1"/>
        </w:rPr>
        <w:t>。</w:t>
      </w:r>
    </w:p>
    <w:p w:rsidR="004A7528" w:rsidRDefault="00112185">
      <w:pPr>
        <w:spacing w:line="400" w:lineRule="exact"/>
        <w:jc w:val="left"/>
        <w:rPr>
          <w:rFonts w:ascii="宋体" w:hAnsi="宋体"/>
          <w:color w:val="000000" w:themeColor="text1"/>
          <w:szCs w:val="21"/>
        </w:rPr>
      </w:pPr>
      <w:r>
        <w:rPr>
          <w:rFonts w:ascii="宋体" w:hAnsi="宋体" w:hint="eastAsia"/>
          <w:color w:val="000000" w:themeColor="text1"/>
          <w:szCs w:val="21"/>
        </w:rPr>
        <w:t>供应商（盖章）：</w:t>
      </w:r>
    </w:p>
    <w:p w:rsidR="004A7528" w:rsidRDefault="00112185">
      <w:pPr>
        <w:spacing w:line="400" w:lineRule="exact"/>
        <w:rPr>
          <w:rFonts w:ascii="宋体" w:hAnsi="宋体"/>
          <w:color w:val="000000" w:themeColor="text1"/>
          <w:szCs w:val="21"/>
        </w:rPr>
      </w:pPr>
      <w:r>
        <w:rPr>
          <w:rFonts w:ascii="宋体" w:hAnsi="宋体" w:hint="eastAsia"/>
          <w:color w:val="000000" w:themeColor="text1"/>
          <w:szCs w:val="21"/>
        </w:rPr>
        <w:t>日期：</w:t>
      </w:r>
    </w:p>
    <w:p w:rsidR="004A7528" w:rsidRDefault="004A7528">
      <w:pPr>
        <w:spacing w:line="400" w:lineRule="atLeast"/>
        <w:jc w:val="left"/>
        <w:rPr>
          <w:rFonts w:ascii="宋体" w:hAnsi="宋体"/>
          <w:color w:val="000000" w:themeColor="text1"/>
          <w:szCs w:val="21"/>
        </w:rPr>
        <w:sectPr w:rsidR="004A7528">
          <w:pgSz w:w="11910" w:h="16840"/>
          <w:pgMar w:top="1500" w:right="1380" w:bottom="1780" w:left="1580" w:header="0" w:footer="1595" w:gutter="0"/>
          <w:cols w:space="720"/>
        </w:sectPr>
      </w:pPr>
      <w:bookmarkStart w:id="151" w:name="_Toc443468296"/>
    </w:p>
    <w:p w:rsidR="004A7528" w:rsidRDefault="00112185">
      <w:pPr>
        <w:autoSpaceDE w:val="0"/>
        <w:autoSpaceDN w:val="0"/>
        <w:adjustRightInd w:val="0"/>
        <w:spacing w:line="400" w:lineRule="exact"/>
        <w:jc w:val="center"/>
        <w:outlineLvl w:val="0"/>
        <w:rPr>
          <w:rFonts w:ascii="宋体" w:hAnsi="宋体"/>
          <w:color w:val="000000" w:themeColor="text1"/>
          <w:szCs w:val="21"/>
        </w:rPr>
      </w:pPr>
      <w:bookmarkStart w:id="152" w:name="_Toc14922"/>
      <w:bookmarkStart w:id="153" w:name="_Toc46014211"/>
      <w:bookmarkStart w:id="154" w:name="_Toc21541032"/>
      <w:bookmarkStart w:id="155" w:name="_Toc46014254"/>
      <w:bookmarkStart w:id="156" w:name="_Toc46014101"/>
      <w:bookmarkStart w:id="157" w:name="_Toc26806"/>
      <w:bookmarkStart w:id="158" w:name="_Toc46014255"/>
      <w:bookmarkStart w:id="159" w:name="_Toc21541033"/>
      <w:bookmarkStart w:id="160" w:name="_Toc46014212"/>
      <w:bookmarkStart w:id="161" w:name="_Toc46014102"/>
      <w:bookmarkEnd w:id="151"/>
      <w:r>
        <w:rPr>
          <w:rFonts w:ascii="宋体" w:hAnsi="宋体"/>
          <w:color w:val="000000" w:themeColor="text1"/>
          <w:szCs w:val="21"/>
        </w:rPr>
        <w:lastRenderedPageBreak/>
        <w:t>C</w:t>
      </w:r>
      <w:r>
        <w:rPr>
          <w:rFonts w:ascii="宋体" w:hAnsi="宋体" w:hint="eastAsia"/>
          <w:color w:val="000000" w:themeColor="text1"/>
          <w:szCs w:val="21"/>
        </w:rPr>
        <w:t>3中小企业声明函</w:t>
      </w:r>
      <w:bookmarkEnd w:id="152"/>
      <w:bookmarkEnd w:id="153"/>
      <w:bookmarkEnd w:id="154"/>
      <w:bookmarkEnd w:id="155"/>
      <w:bookmarkEnd w:id="156"/>
      <w:r>
        <w:rPr>
          <w:rFonts w:ascii="宋体" w:hAnsi="宋体" w:hint="eastAsia"/>
          <w:color w:val="000000" w:themeColor="text1"/>
          <w:szCs w:val="21"/>
        </w:rPr>
        <w:t>（服务）</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color w:val="000000" w:themeColor="text1"/>
          <w:szCs w:val="21"/>
        </w:rPr>
        <w:t xml:space="preserve">   </w:t>
      </w:r>
      <w:r>
        <w:rPr>
          <w:rFonts w:ascii="宋体" w:hAnsi="宋体" w:hint="eastAsia"/>
          <w:color w:val="000000" w:themeColor="text1"/>
          <w:szCs w:val="21"/>
        </w:rPr>
        <w:t>本公司（联合体）郑重声明，根据《政府采购促进中小企业发展管理办法》（财库[2020]46号）的规定，本公司（联合体）参加</w:t>
      </w:r>
      <w:r>
        <w:rPr>
          <w:rFonts w:ascii="宋体" w:hAnsi="宋体" w:hint="eastAsia"/>
          <w:color w:val="000000" w:themeColor="text1"/>
          <w:szCs w:val="21"/>
          <w:u w:val="single"/>
        </w:rPr>
        <w:t>（单位名称）</w:t>
      </w:r>
      <w:r>
        <w:rPr>
          <w:rFonts w:ascii="宋体" w:hAnsi="宋体" w:hint="eastAsia"/>
          <w:color w:val="000000" w:themeColor="text1"/>
          <w:szCs w:val="21"/>
        </w:rPr>
        <w:t>的</w:t>
      </w:r>
      <w:r>
        <w:rPr>
          <w:rFonts w:ascii="宋体" w:hAnsi="宋体" w:hint="eastAsia"/>
          <w:color w:val="000000" w:themeColor="text1"/>
          <w:szCs w:val="21"/>
          <w:u w:val="single"/>
        </w:rPr>
        <w:t>（项目名称）</w:t>
      </w:r>
      <w:r>
        <w:rPr>
          <w:rFonts w:ascii="宋体" w:hAnsi="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rsidR="004A7528" w:rsidRDefault="00112185">
      <w:pPr>
        <w:autoSpaceDE w:val="0"/>
        <w:autoSpaceDN w:val="0"/>
        <w:adjustRightInd w:val="0"/>
        <w:spacing w:line="400" w:lineRule="exact"/>
        <w:jc w:val="center"/>
        <w:outlineLvl w:val="0"/>
        <w:rPr>
          <w:rFonts w:ascii="宋体" w:hAnsi="宋体"/>
          <w:color w:val="000000" w:themeColor="text1"/>
          <w:szCs w:val="21"/>
          <w:u w:val="single"/>
        </w:rPr>
      </w:pPr>
      <w:r>
        <w:rPr>
          <w:rFonts w:ascii="宋体" w:hAnsi="宋体" w:hint="eastAsia"/>
          <w:color w:val="000000" w:themeColor="text1"/>
          <w:szCs w:val="21"/>
        </w:rPr>
        <w:t>1.</w:t>
      </w:r>
      <w:r>
        <w:rPr>
          <w:rFonts w:ascii="宋体" w:hAnsi="宋体" w:hint="eastAsia"/>
          <w:color w:val="000000" w:themeColor="text1"/>
          <w:szCs w:val="21"/>
          <w:u w:val="single"/>
        </w:rPr>
        <w:t>（标的名称）</w:t>
      </w:r>
      <w:r>
        <w:rPr>
          <w:rFonts w:ascii="宋体" w:hAnsi="宋体" w:hint="eastAsia"/>
          <w:color w:val="000000" w:themeColor="text1"/>
          <w:szCs w:val="21"/>
        </w:rPr>
        <w:t>，属于</w:t>
      </w:r>
      <w:r>
        <w:rPr>
          <w:rFonts w:ascii="宋体" w:hAnsi="宋体" w:hint="eastAsia"/>
          <w:color w:val="000000" w:themeColor="text1"/>
          <w:szCs w:val="21"/>
          <w:u w:val="single"/>
        </w:rPr>
        <w:t>（采购文件中明确的所属行业）行业</w:t>
      </w:r>
      <w:r>
        <w:rPr>
          <w:rFonts w:ascii="宋体" w:hAnsi="宋体" w:hint="eastAsia"/>
          <w:color w:val="000000" w:themeColor="text1"/>
          <w:szCs w:val="21"/>
        </w:rPr>
        <w:t>；承建（承接）企业为</w:t>
      </w:r>
      <w:r>
        <w:rPr>
          <w:rFonts w:ascii="宋体" w:hAnsi="宋体" w:hint="eastAsia"/>
          <w:color w:val="000000" w:themeColor="text1"/>
          <w:szCs w:val="21"/>
          <w:u w:val="single"/>
        </w:rPr>
        <w:t>（企业名称）</w:t>
      </w:r>
      <w:r>
        <w:rPr>
          <w:rFonts w:ascii="宋体" w:hAnsi="宋体" w:hint="eastAsia"/>
          <w:color w:val="000000" w:themeColor="text1"/>
          <w:szCs w:val="21"/>
        </w:rPr>
        <w:t>，从业人员人，营业收入为万元，资产总额为万元，属于</w:t>
      </w:r>
      <w:r>
        <w:rPr>
          <w:rFonts w:ascii="宋体" w:hAnsi="宋体" w:hint="eastAsia"/>
          <w:color w:val="000000" w:themeColor="text1"/>
          <w:szCs w:val="21"/>
          <w:u w:val="single"/>
        </w:rPr>
        <w:t>（中型企业、小型企业、微型企业）</w:t>
      </w:r>
      <w:r>
        <w:rPr>
          <w:rFonts w:ascii="宋体" w:hAnsi="宋体" w:hint="eastAsia"/>
          <w:color w:val="000000" w:themeColor="text1"/>
          <w:szCs w:val="21"/>
        </w:rPr>
        <w:t>；</w:t>
      </w:r>
    </w:p>
    <w:p w:rsidR="004A7528" w:rsidRDefault="00112185">
      <w:pPr>
        <w:autoSpaceDE w:val="0"/>
        <w:autoSpaceDN w:val="0"/>
        <w:adjustRightInd w:val="0"/>
        <w:spacing w:line="400" w:lineRule="exact"/>
        <w:jc w:val="center"/>
        <w:outlineLvl w:val="0"/>
        <w:rPr>
          <w:rFonts w:ascii="宋体" w:hAnsi="宋体"/>
          <w:color w:val="000000" w:themeColor="text1"/>
          <w:szCs w:val="21"/>
          <w:u w:val="single"/>
        </w:rPr>
      </w:pPr>
      <w:r>
        <w:rPr>
          <w:rFonts w:ascii="宋体" w:hAnsi="宋体" w:hint="eastAsia"/>
          <w:color w:val="000000" w:themeColor="text1"/>
          <w:szCs w:val="21"/>
        </w:rPr>
        <w:t>2.</w:t>
      </w:r>
      <w:r>
        <w:rPr>
          <w:rFonts w:ascii="宋体" w:hAnsi="宋体" w:hint="eastAsia"/>
          <w:color w:val="000000" w:themeColor="text1"/>
          <w:szCs w:val="21"/>
          <w:u w:val="single"/>
        </w:rPr>
        <w:t>（标的名称）</w:t>
      </w:r>
      <w:r>
        <w:rPr>
          <w:rFonts w:ascii="宋体" w:hAnsi="宋体" w:hint="eastAsia"/>
          <w:color w:val="000000" w:themeColor="text1"/>
          <w:szCs w:val="21"/>
        </w:rPr>
        <w:t>，属于</w:t>
      </w:r>
      <w:r>
        <w:rPr>
          <w:rFonts w:ascii="宋体" w:hAnsi="宋体" w:hint="eastAsia"/>
          <w:color w:val="000000" w:themeColor="text1"/>
          <w:szCs w:val="21"/>
          <w:u w:val="single"/>
        </w:rPr>
        <w:t>（采购文件中明确的所属行业）行业</w:t>
      </w:r>
      <w:r>
        <w:rPr>
          <w:rFonts w:ascii="宋体" w:hAnsi="宋体" w:hint="eastAsia"/>
          <w:color w:val="000000" w:themeColor="text1"/>
          <w:szCs w:val="21"/>
        </w:rPr>
        <w:t>；承建（承接）企业为</w:t>
      </w:r>
      <w:r>
        <w:rPr>
          <w:rFonts w:ascii="宋体" w:hAnsi="宋体" w:hint="eastAsia"/>
          <w:color w:val="000000" w:themeColor="text1"/>
          <w:szCs w:val="21"/>
          <w:u w:val="single"/>
        </w:rPr>
        <w:t>（企业名称）</w:t>
      </w:r>
      <w:r>
        <w:rPr>
          <w:rFonts w:ascii="宋体" w:hAnsi="宋体" w:hint="eastAsia"/>
          <w:color w:val="000000" w:themeColor="text1"/>
          <w:szCs w:val="21"/>
        </w:rPr>
        <w:t>，从业人员人，营业收入为万元，资产总额为万元，属于</w:t>
      </w:r>
      <w:r>
        <w:rPr>
          <w:rFonts w:ascii="宋体" w:hAnsi="宋体" w:hint="eastAsia"/>
          <w:color w:val="000000" w:themeColor="text1"/>
          <w:szCs w:val="21"/>
          <w:u w:val="single"/>
        </w:rPr>
        <w:t>（中型企业、小型企业、微型企业）</w:t>
      </w:r>
      <w:r>
        <w:rPr>
          <w:rFonts w:ascii="宋体" w:hAnsi="宋体" w:hint="eastAsia"/>
          <w:color w:val="000000" w:themeColor="text1"/>
          <w:szCs w:val="21"/>
        </w:rPr>
        <w:t>；</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以上企业，不属于大企业的分支机构，不存在控股股东为大企业的情形，也不存在与大企业的负责人为同一人的情形。</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本企业对上述声明内容的真实性负责。如有虚假，将依法承担相应责任。</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 xml:space="preserve">企业名称（盖章）：                </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 xml:space="preserve">日期：  </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注：从业人员、营业收入、资产总额填报上一年度数据，无上一年度数据的新成立企业可不填报。</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4残疾人福利性单位声明函（如有需提供）</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本单位郑重声明，根据《财政部民政部中国残疾人联合会关于促进残疾人就业政府采购政策的通知》（财库〔</w:t>
      </w:r>
      <w:r>
        <w:rPr>
          <w:rFonts w:ascii="宋体" w:hAnsi="宋体"/>
          <w:color w:val="000000" w:themeColor="text1"/>
          <w:szCs w:val="21"/>
        </w:rPr>
        <w:t>2017</w:t>
      </w:r>
      <w:r>
        <w:rPr>
          <w:rFonts w:ascii="宋体" w:hAnsi="宋体" w:hint="eastAsia"/>
          <w:color w:val="000000" w:themeColor="text1"/>
          <w:szCs w:val="21"/>
        </w:rPr>
        <w:t>〕</w:t>
      </w:r>
      <w:r>
        <w:rPr>
          <w:rFonts w:ascii="宋体" w:hAnsi="宋体"/>
          <w:color w:val="000000" w:themeColor="text1"/>
          <w:szCs w:val="21"/>
        </w:rPr>
        <w:t>141</w:t>
      </w:r>
      <w:r>
        <w:rPr>
          <w:rFonts w:ascii="宋体" w:hAnsi="宋体" w:hint="eastAsia"/>
          <w:color w:val="000000" w:themeColor="text1"/>
          <w:szCs w:val="21"/>
        </w:rPr>
        <w:t>号）的规定，本单位为符合条件的残疾人福利性单位，且本单位参加</w:t>
      </w:r>
      <w:r>
        <w:rPr>
          <w:rFonts w:ascii="宋体" w:hAnsi="宋体"/>
          <w:color w:val="000000" w:themeColor="text1"/>
          <w:szCs w:val="21"/>
        </w:rPr>
        <w:t>______</w:t>
      </w:r>
      <w:r>
        <w:rPr>
          <w:rFonts w:ascii="宋体" w:hAnsi="宋体" w:hint="eastAsia"/>
          <w:color w:val="000000" w:themeColor="text1"/>
          <w:szCs w:val="21"/>
        </w:rPr>
        <w:t>单位的</w:t>
      </w:r>
      <w:r>
        <w:rPr>
          <w:rFonts w:ascii="宋体" w:hAnsi="宋体"/>
          <w:color w:val="000000" w:themeColor="text1"/>
          <w:szCs w:val="21"/>
        </w:rPr>
        <w:t>______</w:t>
      </w:r>
      <w:r>
        <w:rPr>
          <w:rFonts w:ascii="宋体" w:hAnsi="宋体" w:hint="eastAsia"/>
          <w:color w:val="000000" w:themeColor="text1"/>
          <w:szCs w:val="21"/>
        </w:rPr>
        <w:t>项目采购活动提供本单位制造的货物（由本单位承担工程</w:t>
      </w:r>
      <w:r>
        <w:rPr>
          <w:rFonts w:ascii="宋体" w:hAnsi="宋体"/>
          <w:color w:val="000000" w:themeColor="text1"/>
          <w:szCs w:val="21"/>
        </w:rPr>
        <w:t>/</w:t>
      </w:r>
      <w:r>
        <w:rPr>
          <w:rFonts w:ascii="宋体" w:hAnsi="宋体" w:hint="eastAsia"/>
          <w:color w:val="000000" w:themeColor="text1"/>
          <w:szCs w:val="21"/>
        </w:rPr>
        <w:t>提供服务），或者提供其他残疾人福利性单位制造的货物（不包括使用非残疾人福利性单位注册商标的货物）。</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本单位对上述声明的真实性负责。如有虚假，将依法承担相应责任。</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单位名称（盖章）：</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hint="eastAsia"/>
          <w:color w:val="000000" w:themeColor="text1"/>
          <w:szCs w:val="21"/>
        </w:rPr>
        <w:t>日期：</w:t>
      </w:r>
    </w:p>
    <w:p w:rsidR="004A7528" w:rsidRDefault="004A7528">
      <w:pPr>
        <w:autoSpaceDE w:val="0"/>
        <w:autoSpaceDN w:val="0"/>
        <w:adjustRightInd w:val="0"/>
        <w:spacing w:line="400" w:lineRule="exact"/>
        <w:jc w:val="center"/>
        <w:outlineLvl w:val="0"/>
        <w:rPr>
          <w:rFonts w:ascii="宋体" w:hAnsi="宋体"/>
          <w:color w:val="000000" w:themeColor="text1"/>
          <w:szCs w:val="21"/>
        </w:rPr>
      </w:pP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注：</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享受政府采购支持政策的残疾人福利性单位应当同时满足以下条件：</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（一）安置的残疾人占本单位在职职工人数的比例不低于</w:t>
      </w:r>
      <w:r>
        <w:rPr>
          <w:rFonts w:ascii="宋体" w:hAnsi="宋体"/>
          <w:color w:val="000000" w:themeColor="text1"/>
          <w:szCs w:val="21"/>
        </w:rPr>
        <w:t>25%</w:t>
      </w:r>
      <w:r>
        <w:rPr>
          <w:rFonts w:ascii="宋体" w:hAnsi="宋体" w:hint="eastAsia"/>
          <w:color w:val="000000" w:themeColor="text1"/>
          <w:szCs w:val="21"/>
        </w:rPr>
        <w:t>（含</w:t>
      </w:r>
      <w:r>
        <w:rPr>
          <w:rFonts w:ascii="宋体" w:hAnsi="宋体"/>
          <w:color w:val="000000" w:themeColor="text1"/>
          <w:szCs w:val="21"/>
        </w:rPr>
        <w:t>25%</w:t>
      </w:r>
      <w:r>
        <w:rPr>
          <w:rFonts w:ascii="宋体" w:hAnsi="宋体" w:hint="eastAsia"/>
          <w:color w:val="000000" w:themeColor="text1"/>
          <w:szCs w:val="21"/>
        </w:rPr>
        <w:t>），并且安置的残疾人人数不少于</w:t>
      </w:r>
      <w:r>
        <w:rPr>
          <w:rFonts w:ascii="宋体" w:hAnsi="宋体"/>
          <w:color w:val="000000" w:themeColor="text1"/>
          <w:szCs w:val="21"/>
        </w:rPr>
        <w:t>10</w:t>
      </w:r>
      <w:r>
        <w:rPr>
          <w:rFonts w:ascii="宋体" w:hAnsi="宋体" w:hint="eastAsia"/>
          <w:color w:val="000000" w:themeColor="text1"/>
          <w:szCs w:val="21"/>
        </w:rPr>
        <w:t>人（含</w:t>
      </w:r>
      <w:r>
        <w:rPr>
          <w:rFonts w:ascii="宋体" w:hAnsi="宋体"/>
          <w:color w:val="000000" w:themeColor="text1"/>
          <w:szCs w:val="21"/>
        </w:rPr>
        <w:t>10</w:t>
      </w:r>
      <w:r>
        <w:rPr>
          <w:rFonts w:ascii="宋体" w:hAnsi="宋体" w:hint="eastAsia"/>
          <w:color w:val="000000" w:themeColor="text1"/>
          <w:szCs w:val="21"/>
        </w:rPr>
        <w:t>人）；</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（二）依法与安置的每位残疾人签订了一年以上（含一年）的劳动合同或服务协议；</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（三）为安置的每位残疾人按月足额缴纳了基本养老保险、基本医疗保险、失业保险、工伤保险和生育保险等社会保险费；</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（四）通过银行等金融机构向安置的每位残疾人，按月支付了不低于单位所在区县适用的经省级人民政府批准的月最低工资标准的工资；</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（五）提供本单位制造的货物、承担的工程或者服务（以下简称产品），或者提供其他残疾人福利性单位制造的货物（不包括使用非残疾人福利性单位注册商标的货物）。</w:t>
      </w:r>
    </w:p>
    <w:p w:rsidR="004A7528" w:rsidRDefault="00112185">
      <w:pPr>
        <w:autoSpaceDE w:val="0"/>
        <w:autoSpaceDN w:val="0"/>
        <w:adjustRightInd w:val="0"/>
        <w:spacing w:line="400" w:lineRule="exact"/>
        <w:jc w:val="left"/>
        <w:outlineLvl w:val="0"/>
        <w:rPr>
          <w:rFonts w:ascii="宋体" w:hAnsi="宋体"/>
          <w:color w:val="000000" w:themeColor="text1"/>
          <w:szCs w:val="21"/>
        </w:rPr>
      </w:pPr>
      <w:r>
        <w:rPr>
          <w:rFonts w:ascii="宋体" w:hAnsi="宋体" w:hint="eastAsia"/>
          <w:color w:val="000000" w:themeColor="text1"/>
          <w:szCs w:val="21"/>
        </w:rPr>
        <w:t>前款所称残疾人是指法定劳动年龄内，持有《中华人民共和国残疾人证》或者《中华人民共和国残疾军人证（</w:t>
      </w:r>
      <w:r>
        <w:rPr>
          <w:rFonts w:ascii="宋体" w:hAnsi="宋体"/>
          <w:color w:val="000000" w:themeColor="text1"/>
          <w:szCs w:val="21"/>
        </w:rPr>
        <w:t>1</w:t>
      </w:r>
      <w:r>
        <w:rPr>
          <w:rFonts w:ascii="宋体" w:hAnsi="宋体" w:hint="eastAsia"/>
          <w:color w:val="000000" w:themeColor="text1"/>
          <w:szCs w:val="21"/>
        </w:rPr>
        <w:t>至</w:t>
      </w:r>
      <w:r>
        <w:rPr>
          <w:rFonts w:ascii="宋体" w:hAnsi="宋体"/>
          <w:color w:val="000000" w:themeColor="text1"/>
          <w:szCs w:val="21"/>
        </w:rPr>
        <w:t>8</w:t>
      </w:r>
      <w:r>
        <w:rPr>
          <w:rFonts w:ascii="宋体" w:hAnsi="宋体" w:hint="eastAsia"/>
          <w:color w:val="000000" w:themeColor="text1"/>
          <w:szCs w:val="21"/>
        </w:rPr>
        <w:t>级）》的自然人，包括具有劳动条件和劳动意愿的精神残疾人。在职职工人数是指与残疾人福利性单位建立劳动关系并依法签订劳动合同或者服务协议的雇员人数。</w:t>
      </w:r>
    </w:p>
    <w:p w:rsidR="004A7528" w:rsidRDefault="00112185">
      <w:pPr>
        <w:autoSpaceDE w:val="0"/>
        <w:autoSpaceDN w:val="0"/>
        <w:adjustRightInd w:val="0"/>
        <w:spacing w:line="400" w:lineRule="exact"/>
        <w:jc w:val="center"/>
        <w:outlineLvl w:val="0"/>
        <w:rPr>
          <w:rFonts w:ascii="宋体" w:hAnsi="宋体"/>
          <w:color w:val="000000" w:themeColor="text1"/>
          <w:szCs w:val="21"/>
        </w:rPr>
      </w:pPr>
      <w:r>
        <w:rPr>
          <w:rFonts w:ascii="宋体" w:hAnsi="宋体"/>
          <w:color w:val="000000" w:themeColor="text1"/>
          <w:szCs w:val="21"/>
        </w:rPr>
        <w:br w:type="page"/>
      </w:r>
    </w:p>
    <w:p w:rsidR="004A7528" w:rsidRDefault="004A7528">
      <w:pPr>
        <w:autoSpaceDE w:val="0"/>
        <w:autoSpaceDN w:val="0"/>
        <w:adjustRightInd w:val="0"/>
        <w:spacing w:line="400" w:lineRule="exact"/>
        <w:jc w:val="center"/>
        <w:outlineLvl w:val="0"/>
        <w:rPr>
          <w:rFonts w:ascii="宋体" w:hAnsi="宋体"/>
          <w:b/>
          <w:color w:val="000000" w:themeColor="text1"/>
          <w:szCs w:val="21"/>
        </w:rPr>
      </w:pPr>
    </w:p>
    <w:p w:rsidR="004A7528" w:rsidRDefault="004A7528">
      <w:pPr>
        <w:autoSpaceDE w:val="0"/>
        <w:autoSpaceDN w:val="0"/>
        <w:adjustRightInd w:val="0"/>
        <w:spacing w:line="400" w:lineRule="exact"/>
        <w:jc w:val="center"/>
        <w:outlineLvl w:val="0"/>
        <w:rPr>
          <w:rFonts w:ascii="宋体" w:hAnsi="宋体"/>
          <w:b/>
          <w:color w:val="000000" w:themeColor="text1"/>
          <w:szCs w:val="21"/>
        </w:rPr>
      </w:pPr>
    </w:p>
    <w:p w:rsidR="004A7528" w:rsidRDefault="00112185">
      <w:pPr>
        <w:autoSpaceDE w:val="0"/>
        <w:autoSpaceDN w:val="0"/>
        <w:adjustRightInd w:val="0"/>
        <w:spacing w:line="400" w:lineRule="exact"/>
        <w:jc w:val="center"/>
        <w:outlineLvl w:val="0"/>
        <w:rPr>
          <w:rFonts w:ascii="宋体" w:hAnsi="宋体"/>
          <w:b/>
          <w:color w:val="000000" w:themeColor="text1"/>
          <w:szCs w:val="21"/>
        </w:rPr>
      </w:pPr>
      <w:r>
        <w:rPr>
          <w:rFonts w:ascii="宋体" w:hAnsi="宋体"/>
          <w:b/>
          <w:color w:val="000000" w:themeColor="text1"/>
          <w:szCs w:val="21"/>
        </w:rPr>
        <w:t>C5</w:t>
      </w:r>
      <w:r>
        <w:rPr>
          <w:rFonts w:ascii="宋体" w:hAnsi="宋体" w:hint="eastAsia"/>
          <w:b/>
          <w:color w:val="000000" w:themeColor="text1"/>
          <w:szCs w:val="21"/>
        </w:rPr>
        <w:t>供应商认为需要的其他资料（如有需提供）</w:t>
      </w:r>
      <w:bookmarkEnd w:id="157"/>
      <w:bookmarkEnd w:id="158"/>
      <w:bookmarkEnd w:id="159"/>
      <w:bookmarkEnd w:id="160"/>
      <w:bookmarkEnd w:id="161"/>
    </w:p>
    <w:p w:rsidR="004A7528" w:rsidRDefault="00112185">
      <w:pPr>
        <w:autoSpaceDE w:val="0"/>
        <w:autoSpaceDN w:val="0"/>
        <w:adjustRightInd w:val="0"/>
        <w:spacing w:line="400" w:lineRule="exact"/>
        <w:jc w:val="center"/>
        <w:outlineLvl w:val="0"/>
        <w:rPr>
          <w:b/>
          <w:color w:val="000000" w:themeColor="text1"/>
        </w:rPr>
      </w:pPr>
      <w:r>
        <w:rPr>
          <w:rStyle w:val="1CharChar"/>
          <w:rFonts w:ascii="宋体" w:hAnsi="宋体"/>
          <w:color w:val="000000" w:themeColor="text1"/>
          <w:szCs w:val="21"/>
        </w:rPr>
        <w:br w:type="page"/>
      </w:r>
      <w:bookmarkStart w:id="162" w:name="_Toc46014213"/>
      <w:bookmarkStart w:id="163" w:name="_Toc46014103"/>
      <w:bookmarkStart w:id="164" w:name="_Toc46014256"/>
      <w:bookmarkStart w:id="165" w:name="_Toc28120"/>
      <w:r>
        <w:rPr>
          <w:rFonts w:hint="eastAsia"/>
          <w:b/>
          <w:color w:val="000000" w:themeColor="text1"/>
        </w:rPr>
        <w:lastRenderedPageBreak/>
        <w:t>政府采购活动现场确认声明书</w:t>
      </w:r>
      <w:bookmarkEnd w:id="162"/>
      <w:bookmarkEnd w:id="163"/>
      <w:bookmarkEnd w:id="164"/>
      <w:bookmarkEnd w:id="165"/>
    </w:p>
    <w:p w:rsidR="004A7528" w:rsidRDefault="00112185">
      <w:pPr>
        <w:pStyle w:val="16"/>
        <w:snapToGrid w:val="0"/>
        <w:spacing w:line="400" w:lineRule="exact"/>
        <w:rPr>
          <w:rFonts w:hAnsi="宋体"/>
          <w:color w:val="000000" w:themeColor="text1"/>
          <w:szCs w:val="21"/>
        </w:rPr>
      </w:pPr>
      <w:r>
        <w:rPr>
          <w:rFonts w:hAnsi="宋体" w:hint="eastAsia"/>
          <w:color w:val="000000" w:themeColor="text1"/>
          <w:szCs w:val="21"/>
        </w:rPr>
        <w:t>致：采购人</w:t>
      </w:r>
    </w:p>
    <w:p w:rsidR="004A7528" w:rsidRDefault="00112185">
      <w:pPr>
        <w:pStyle w:val="16"/>
        <w:snapToGrid w:val="0"/>
        <w:spacing w:line="400" w:lineRule="exact"/>
        <w:ind w:firstLineChars="200" w:firstLine="420"/>
        <w:rPr>
          <w:rFonts w:hAnsi="宋体"/>
          <w:color w:val="000000" w:themeColor="text1"/>
          <w:szCs w:val="21"/>
        </w:rPr>
      </w:pPr>
      <w:r>
        <w:rPr>
          <w:rFonts w:hAnsi="宋体" w:hint="eastAsia"/>
          <w:color w:val="000000" w:themeColor="text1"/>
          <w:szCs w:val="21"/>
        </w:rPr>
        <w:t>本人经由</w:t>
      </w:r>
      <w:r>
        <w:rPr>
          <w:rFonts w:hAnsi="宋体" w:cs="宋体" w:hint="eastAsia"/>
          <w:color w:val="000000" w:themeColor="text1"/>
          <w:szCs w:val="21"/>
          <w:u w:val="single"/>
        </w:rPr>
        <w:t>（供应商名称）</w:t>
      </w:r>
      <w:r>
        <w:rPr>
          <w:rFonts w:hAnsi="宋体" w:hint="eastAsia"/>
          <w:color w:val="000000" w:themeColor="text1"/>
          <w:szCs w:val="21"/>
        </w:rPr>
        <w:t>法人代表（负责人）</w:t>
      </w:r>
      <w:r>
        <w:rPr>
          <w:rFonts w:hAnsi="宋体" w:hint="eastAsia"/>
          <w:color w:val="000000" w:themeColor="text1"/>
          <w:szCs w:val="21"/>
          <w:u w:val="single"/>
        </w:rPr>
        <w:t>（姓名）</w:t>
      </w:r>
      <w:r>
        <w:rPr>
          <w:rFonts w:hAnsi="宋体" w:hint="eastAsia"/>
          <w:color w:val="000000" w:themeColor="text1"/>
          <w:szCs w:val="21"/>
        </w:rPr>
        <w:t>合法授权参加（项目编号：）政府采购活动，经与本单位法人代表（负责人）联系确认，现就有关公平竞争事项郑重声明如下：</w:t>
      </w:r>
    </w:p>
    <w:p w:rsidR="004A7528" w:rsidRDefault="00112185">
      <w:pPr>
        <w:pStyle w:val="1f2"/>
        <w:widowControl/>
        <w:numPr>
          <w:ilvl w:val="0"/>
          <w:numId w:val="11"/>
        </w:numPr>
        <w:snapToGrid w:val="0"/>
        <w:spacing w:line="400" w:lineRule="exact"/>
        <w:ind w:firstLineChars="189" w:firstLine="397"/>
        <w:rPr>
          <w:rFonts w:ascii="宋体" w:hAnsi="宋体"/>
          <w:color w:val="000000" w:themeColor="text1"/>
          <w:szCs w:val="21"/>
        </w:rPr>
      </w:pPr>
      <w:r>
        <w:rPr>
          <w:rFonts w:ascii="宋体" w:hAnsi="宋体" w:hint="eastAsia"/>
          <w:color w:val="000000" w:themeColor="text1"/>
          <w:szCs w:val="21"/>
        </w:rPr>
        <w:t>本单位与采购人之间</w:t>
      </w:r>
    </w:p>
    <w:p w:rsidR="004A7528" w:rsidRDefault="00112185">
      <w:pPr>
        <w:pStyle w:val="1f2"/>
        <w:widowControl/>
        <w:snapToGrid w:val="0"/>
        <w:spacing w:line="400" w:lineRule="exact"/>
        <w:ind w:firstLine="425"/>
        <w:rPr>
          <w:rFonts w:ascii="宋体" w:hAnsi="宋体"/>
          <w:color w:val="000000" w:themeColor="text1"/>
          <w:szCs w:val="21"/>
        </w:rPr>
      </w:pPr>
      <w:r>
        <w:rPr>
          <w:rFonts w:ascii="宋体" w:hAnsi="宋体" w:cs="宋体" w:hint="eastAsia"/>
          <w:color w:val="000000" w:themeColor="text1"/>
          <w:szCs w:val="21"/>
        </w:rPr>
        <w:t>□</w:t>
      </w:r>
      <w:r>
        <w:rPr>
          <w:rFonts w:ascii="宋体" w:hAnsi="宋体" w:hint="eastAsia"/>
          <w:color w:val="000000" w:themeColor="text1"/>
          <w:szCs w:val="21"/>
        </w:rPr>
        <w:t>不存在利害关系</w:t>
      </w:r>
    </w:p>
    <w:p w:rsidR="004A7528" w:rsidRDefault="00112185">
      <w:pPr>
        <w:pStyle w:val="1f2"/>
        <w:widowControl/>
        <w:snapToGrid w:val="0"/>
        <w:spacing w:line="400" w:lineRule="exact"/>
        <w:ind w:firstLine="425"/>
        <w:rPr>
          <w:rFonts w:ascii="宋体" w:hAnsi="宋体"/>
          <w:color w:val="000000" w:themeColor="text1"/>
          <w:szCs w:val="21"/>
        </w:rPr>
      </w:pPr>
      <w:r>
        <w:rPr>
          <w:rFonts w:ascii="宋体" w:hAnsi="宋体" w:cs="宋体" w:hint="eastAsia"/>
          <w:color w:val="000000" w:themeColor="text1"/>
          <w:szCs w:val="21"/>
        </w:rPr>
        <w:t>□</w:t>
      </w:r>
      <w:r>
        <w:rPr>
          <w:rFonts w:ascii="宋体" w:hAnsi="宋体" w:hint="eastAsia"/>
          <w:color w:val="000000" w:themeColor="text1"/>
          <w:szCs w:val="21"/>
        </w:rPr>
        <w:t>存在下列利害关系：</w:t>
      </w:r>
    </w:p>
    <w:p w:rsidR="004A7528" w:rsidRDefault="00112185">
      <w:pPr>
        <w:pStyle w:val="1f2"/>
        <w:widowControl/>
        <w:snapToGrid w:val="0"/>
        <w:spacing w:line="400" w:lineRule="exact"/>
        <w:ind w:firstLine="28"/>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投资关系</w:t>
      </w:r>
      <w:r>
        <w:rPr>
          <w:rFonts w:ascii="宋体" w:hAnsi="宋体"/>
          <w:color w:val="000000" w:themeColor="text1"/>
          <w:szCs w:val="21"/>
        </w:rPr>
        <w:t>B.</w:t>
      </w:r>
      <w:r>
        <w:rPr>
          <w:rFonts w:ascii="宋体" w:hAnsi="宋体" w:hint="eastAsia"/>
          <w:color w:val="000000" w:themeColor="text1"/>
          <w:szCs w:val="21"/>
        </w:rPr>
        <w:t>行政隶属关系</w:t>
      </w:r>
      <w:r>
        <w:rPr>
          <w:rFonts w:ascii="宋体" w:hAnsi="宋体"/>
          <w:color w:val="000000" w:themeColor="text1"/>
          <w:szCs w:val="21"/>
        </w:rPr>
        <w:t>C.</w:t>
      </w:r>
      <w:r>
        <w:rPr>
          <w:rFonts w:ascii="宋体" w:hAnsi="宋体" w:hint="eastAsia"/>
          <w:color w:val="000000" w:themeColor="text1"/>
          <w:szCs w:val="21"/>
        </w:rPr>
        <w:t>业务指导关系</w:t>
      </w:r>
    </w:p>
    <w:p w:rsidR="004A7528" w:rsidRDefault="00112185">
      <w:pPr>
        <w:pStyle w:val="1f2"/>
        <w:widowControl/>
        <w:snapToGrid w:val="0"/>
        <w:spacing w:line="400" w:lineRule="exact"/>
        <w:ind w:firstLine="23"/>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其他可能影响采购公正的利害关系</w:t>
      </w:r>
      <w:r>
        <w:rPr>
          <w:rFonts w:ascii="宋体" w:hAnsi="宋体" w:hint="eastAsia"/>
          <w:color w:val="000000" w:themeColor="text1"/>
          <w:szCs w:val="21"/>
          <w:u w:val="single"/>
        </w:rPr>
        <w:t>（如有，请如实说明）</w:t>
      </w:r>
      <w:r>
        <w:rPr>
          <w:rFonts w:ascii="宋体" w:hAnsi="宋体" w:hint="eastAsia"/>
          <w:color w:val="000000" w:themeColor="text1"/>
          <w:szCs w:val="21"/>
        </w:rPr>
        <w:t>。</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二、现已清楚知道参加本项目采购活动的其他所有供应商名称，本单位</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□与其他所有供应商之间均</w:t>
      </w:r>
      <w:r>
        <w:rPr>
          <w:rFonts w:ascii="宋体" w:hAnsi="宋体" w:hint="eastAsia"/>
          <w:color w:val="000000" w:themeColor="text1"/>
          <w:szCs w:val="21"/>
        </w:rPr>
        <w:t>不存在利害关系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s="宋体" w:hint="eastAsia"/>
          <w:color w:val="000000" w:themeColor="text1"/>
          <w:szCs w:val="21"/>
        </w:rPr>
        <w:t>□与</w:t>
      </w:r>
      <w:r>
        <w:rPr>
          <w:rFonts w:ascii="宋体" w:hAnsi="宋体" w:cs="宋体" w:hint="eastAsia"/>
          <w:color w:val="000000" w:themeColor="text1"/>
          <w:szCs w:val="21"/>
          <w:u w:val="single"/>
        </w:rPr>
        <w:t>（供应商名称）</w:t>
      </w:r>
      <w:r>
        <w:rPr>
          <w:rFonts w:ascii="宋体" w:hAnsi="宋体" w:cs="宋体" w:hint="eastAsia"/>
          <w:color w:val="000000" w:themeColor="text1"/>
          <w:szCs w:val="21"/>
        </w:rPr>
        <w:t>之间</w:t>
      </w:r>
      <w:r>
        <w:rPr>
          <w:rFonts w:ascii="宋体" w:hAnsi="宋体" w:hint="eastAsia"/>
          <w:color w:val="000000" w:themeColor="text1"/>
          <w:szCs w:val="21"/>
        </w:rPr>
        <w:t>存在下列利害关系：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A.</w:t>
      </w:r>
      <w:r>
        <w:rPr>
          <w:rFonts w:ascii="宋体" w:hAnsi="宋体" w:hint="eastAsia"/>
          <w:color w:val="000000" w:themeColor="text1"/>
          <w:szCs w:val="21"/>
        </w:rPr>
        <w:t>法定代表人或负责人或实际控制人是同一人</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法定代表人或负责人或实际控制人是夫妻关系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C.</w:t>
      </w:r>
      <w:r>
        <w:rPr>
          <w:rFonts w:ascii="宋体" w:hAnsi="宋体" w:hint="eastAsia"/>
          <w:color w:val="000000" w:themeColor="text1"/>
          <w:szCs w:val="21"/>
        </w:rPr>
        <w:t>法定代表人或负责人或实际控制人是直系血亲关系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D.</w:t>
      </w:r>
      <w:r>
        <w:rPr>
          <w:rFonts w:ascii="宋体" w:hAnsi="宋体" w:hint="eastAsia"/>
          <w:color w:val="000000" w:themeColor="text1"/>
          <w:szCs w:val="21"/>
        </w:rPr>
        <w:t>法定代表人或负责人或实际控制人存在三代以内旁系血亲关系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法定代表人或负责人或实际控制人存在近姻亲关系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F.</w:t>
      </w:r>
      <w:r>
        <w:rPr>
          <w:rFonts w:ascii="宋体" w:hAnsi="宋体" w:hint="eastAsia"/>
          <w:color w:val="000000" w:themeColor="text1"/>
          <w:szCs w:val="21"/>
        </w:rPr>
        <w:t>法定代表人或负责人或实际控制人存在股份控制或实际控制关系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G.</w:t>
      </w:r>
      <w:r>
        <w:rPr>
          <w:rFonts w:ascii="宋体" w:hAnsi="宋体" w:hint="eastAsia"/>
          <w:color w:val="000000" w:themeColor="text1"/>
          <w:szCs w:val="21"/>
        </w:rPr>
        <w:t>存在共同直接或间接投资设立子公司、联营企业和合营企业情况</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存在分级代理或代销关系、同一生产制造商关系、管理关系、重要业务（占主营业务收入</w:t>
      </w:r>
      <w:r>
        <w:rPr>
          <w:rFonts w:ascii="宋体" w:hAnsi="宋体"/>
          <w:color w:val="000000" w:themeColor="text1"/>
          <w:szCs w:val="21"/>
        </w:rPr>
        <w:t>50%</w:t>
      </w:r>
      <w:r>
        <w:rPr>
          <w:rFonts w:ascii="宋体" w:hAnsi="宋体" w:hint="eastAsia"/>
          <w:color w:val="000000" w:themeColor="text1"/>
          <w:szCs w:val="21"/>
        </w:rPr>
        <w:t>以上）或重要财务往来关系（如融资）等其他实质性控制关系</w:t>
      </w:r>
    </w:p>
    <w:p w:rsidR="004A7528" w:rsidRDefault="00112185">
      <w:pPr>
        <w:pStyle w:val="1f2"/>
        <w:widowControl/>
        <w:snapToGrid w:val="0"/>
        <w:spacing w:line="400" w:lineRule="exact"/>
        <w:ind w:firstLineChars="200" w:firstLine="420"/>
        <w:rPr>
          <w:rFonts w:ascii="宋体" w:hAnsi="宋体"/>
          <w:color w:val="000000" w:themeColor="text1"/>
          <w:szCs w:val="21"/>
        </w:rPr>
      </w:pPr>
      <w:r>
        <w:rPr>
          <w:rFonts w:ascii="宋体" w:hAnsi="宋体"/>
          <w:color w:val="000000" w:themeColor="text1"/>
          <w:szCs w:val="21"/>
        </w:rPr>
        <w:t>I.</w:t>
      </w:r>
      <w:r>
        <w:rPr>
          <w:rFonts w:ascii="宋体" w:hAnsi="宋体" w:hint="eastAsia"/>
          <w:color w:val="000000" w:themeColor="text1"/>
          <w:szCs w:val="21"/>
        </w:rPr>
        <w:t>其他利害关系情况。</w:t>
      </w:r>
    </w:p>
    <w:p w:rsidR="004A7528" w:rsidRDefault="00112185">
      <w:pPr>
        <w:pStyle w:val="1f2"/>
        <w:widowControl/>
        <w:numPr>
          <w:ilvl w:val="0"/>
          <w:numId w:val="12"/>
        </w:numPr>
        <w:snapToGrid w:val="0"/>
        <w:spacing w:line="400" w:lineRule="exact"/>
        <w:ind w:firstLineChars="189" w:firstLine="397"/>
        <w:rPr>
          <w:rFonts w:ascii="宋体" w:hAnsi="宋体"/>
          <w:color w:val="000000" w:themeColor="text1"/>
          <w:szCs w:val="21"/>
        </w:rPr>
      </w:pPr>
      <w:r>
        <w:rPr>
          <w:rFonts w:ascii="宋体" w:hAnsi="宋体" w:hint="eastAsia"/>
          <w:color w:val="000000" w:themeColor="text1"/>
          <w:szCs w:val="21"/>
        </w:rPr>
        <w:t>现已清楚知道并严格遵守政府采购法律法规和现场纪律。</w:t>
      </w:r>
    </w:p>
    <w:p w:rsidR="004A7528" w:rsidRDefault="00112185">
      <w:pPr>
        <w:pStyle w:val="1f2"/>
        <w:widowControl/>
        <w:numPr>
          <w:ilvl w:val="0"/>
          <w:numId w:val="12"/>
        </w:numPr>
        <w:snapToGrid w:val="0"/>
        <w:spacing w:line="400" w:lineRule="exact"/>
        <w:ind w:firstLineChars="189" w:firstLine="397"/>
        <w:rPr>
          <w:rFonts w:ascii="宋体" w:hAnsi="宋体"/>
          <w:color w:val="000000" w:themeColor="text1"/>
          <w:szCs w:val="21"/>
        </w:rPr>
      </w:pPr>
      <w:r>
        <w:rPr>
          <w:rFonts w:ascii="宋体" w:hAnsi="宋体" w:hint="eastAsia"/>
          <w:color w:val="000000" w:themeColor="text1"/>
          <w:szCs w:val="21"/>
        </w:rPr>
        <w:t>我发现</w:t>
      </w:r>
      <w:r>
        <w:rPr>
          <w:rFonts w:ascii="宋体" w:hAnsi="宋体" w:hint="eastAsia"/>
          <w:color w:val="000000" w:themeColor="text1"/>
          <w:szCs w:val="21"/>
          <w:u w:val="single"/>
        </w:rPr>
        <w:t>供应商</w:t>
      </w:r>
      <w:r>
        <w:rPr>
          <w:rFonts w:ascii="宋体" w:hAnsi="宋体" w:hint="eastAsia"/>
          <w:color w:val="000000" w:themeColor="text1"/>
          <w:szCs w:val="21"/>
        </w:rPr>
        <w:t>之间存在或可能存在上述第二条第项利害关系。</w:t>
      </w:r>
    </w:p>
    <w:p w:rsidR="004A7528" w:rsidRDefault="004A7528">
      <w:pPr>
        <w:pStyle w:val="16"/>
        <w:snapToGrid w:val="0"/>
        <w:spacing w:line="400" w:lineRule="exact"/>
        <w:ind w:firstLineChars="200" w:firstLine="420"/>
        <w:rPr>
          <w:rFonts w:hAnsi="宋体"/>
          <w:color w:val="000000" w:themeColor="text1"/>
          <w:szCs w:val="21"/>
        </w:rPr>
      </w:pPr>
    </w:p>
    <w:p w:rsidR="004A7528" w:rsidRDefault="00112185">
      <w:pPr>
        <w:pStyle w:val="16"/>
        <w:snapToGrid w:val="0"/>
        <w:spacing w:line="400" w:lineRule="exact"/>
        <w:ind w:firstLineChars="650" w:firstLine="1365"/>
        <w:rPr>
          <w:rFonts w:hAnsi="宋体"/>
          <w:color w:val="000000" w:themeColor="text1"/>
          <w:szCs w:val="21"/>
        </w:rPr>
      </w:pPr>
      <w:r>
        <w:rPr>
          <w:rFonts w:hAnsi="宋体" w:hint="eastAsia"/>
          <w:color w:val="000000" w:themeColor="text1"/>
          <w:szCs w:val="21"/>
        </w:rPr>
        <w:t>（供应商代表签名）</w:t>
      </w:r>
    </w:p>
    <w:p w:rsidR="004A7528" w:rsidRDefault="00112185">
      <w:pPr>
        <w:spacing w:line="400" w:lineRule="exact"/>
        <w:ind w:firstLineChars="628" w:firstLine="1319"/>
        <w:rPr>
          <w:rFonts w:ascii="宋体" w:hAnsi="宋体"/>
          <w:color w:val="000000" w:themeColor="text1"/>
          <w:szCs w:val="21"/>
        </w:rPr>
      </w:pPr>
      <w:r>
        <w:rPr>
          <w:rFonts w:ascii="宋体" w:hAnsi="宋体" w:hint="eastAsia"/>
          <w:color w:val="000000" w:themeColor="text1"/>
          <w:szCs w:val="21"/>
        </w:rPr>
        <w:t xml:space="preserve">    年  月  日</w:t>
      </w:r>
    </w:p>
    <w:p w:rsidR="004A7528" w:rsidRDefault="004A7528">
      <w:pPr>
        <w:spacing w:line="400" w:lineRule="exact"/>
        <w:rPr>
          <w:rFonts w:ascii="宋体" w:hAnsi="宋体"/>
          <w:color w:val="000000" w:themeColor="text1"/>
          <w:szCs w:val="21"/>
        </w:rPr>
      </w:pPr>
    </w:p>
    <w:p w:rsidR="004A7528" w:rsidRDefault="004A7528">
      <w:pPr>
        <w:spacing w:line="400" w:lineRule="exact"/>
        <w:rPr>
          <w:rFonts w:ascii="宋体" w:hAnsi="宋体"/>
          <w:color w:val="000000" w:themeColor="text1"/>
          <w:szCs w:val="21"/>
        </w:rPr>
      </w:pPr>
    </w:p>
    <w:p w:rsidR="004A7528" w:rsidRDefault="00112185">
      <w:pPr>
        <w:spacing w:line="500" w:lineRule="exact"/>
        <w:rPr>
          <w:rFonts w:ascii="宋体" w:hAnsi="宋体"/>
          <w:b/>
          <w:color w:val="000000" w:themeColor="text1"/>
          <w:sz w:val="28"/>
          <w:szCs w:val="28"/>
        </w:rPr>
      </w:pPr>
      <w:r>
        <w:rPr>
          <w:rFonts w:ascii="宋体" w:hAnsi="宋体" w:hint="eastAsia"/>
          <w:b/>
          <w:color w:val="000000" w:themeColor="text1"/>
          <w:sz w:val="28"/>
          <w:szCs w:val="28"/>
        </w:rPr>
        <w:t>注：</w:t>
      </w:r>
      <w:r>
        <w:rPr>
          <w:rFonts w:ascii="宋体" w:hAnsi="宋体"/>
          <w:b/>
          <w:color w:val="000000" w:themeColor="text1"/>
          <w:sz w:val="28"/>
          <w:szCs w:val="28"/>
        </w:rPr>
        <w:t>1</w:t>
      </w:r>
      <w:r>
        <w:rPr>
          <w:rFonts w:ascii="宋体" w:hAnsi="宋体" w:hint="eastAsia"/>
          <w:b/>
          <w:color w:val="000000" w:themeColor="text1"/>
          <w:sz w:val="28"/>
          <w:szCs w:val="28"/>
        </w:rPr>
        <w:t>、本表非投标文件的组成内容，不须在投标文件中提供。</w:t>
      </w:r>
    </w:p>
    <w:p w:rsidR="004A7528" w:rsidRDefault="00112185">
      <w:pPr>
        <w:spacing w:line="500" w:lineRule="exact"/>
        <w:ind w:firstLineChars="195" w:firstLine="548"/>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、本表在开标现场由代理机构提供给各供应商，由各供应商签署。</w:t>
      </w:r>
    </w:p>
    <w:p w:rsidR="004A7528" w:rsidRDefault="004A7528">
      <w:pPr>
        <w:spacing w:line="500" w:lineRule="exact"/>
        <w:ind w:firstLineChars="195" w:firstLine="548"/>
        <w:rPr>
          <w:rFonts w:ascii="宋体" w:hAnsi="宋体"/>
          <w:b/>
          <w:color w:val="000000" w:themeColor="text1"/>
          <w:sz w:val="28"/>
          <w:szCs w:val="28"/>
        </w:rPr>
      </w:pPr>
    </w:p>
    <w:p w:rsidR="004A7528" w:rsidRDefault="004A7528">
      <w:pPr>
        <w:pStyle w:val="ac"/>
        <w:spacing w:line="360" w:lineRule="auto"/>
        <w:ind w:firstLineChars="800" w:firstLine="2880"/>
        <w:jc w:val="left"/>
        <w:rPr>
          <w:rFonts w:hAnsi="宋体"/>
          <w:color w:val="000000" w:themeColor="text1"/>
          <w:sz w:val="36"/>
          <w:szCs w:val="36"/>
        </w:rPr>
        <w:sectPr w:rsidR="004A7528">
          <w:headerReference w:type="default" r:id="rId20"/>
          <w:footerReference w:type="default" r:id="rId21"/>
          <w:pgSz w:w="11905" w:h="16838"/>
          <w:pgMar w:top="1587" w:right="1400" w:bottom="1134" w:left="1417" w:header="992" w:footer="420" w:gutter="0"/>
          <w:cols w:space="0"/>
          <w:docGrid w:type="lines" w:linePitch="395"/>
        </w:sectPr>
      </w:pPr>
    </w:p>
    <w:tbl>
      <w:tblPr>
        <w:tblW w:w="15468" w:type="dxa"/>
        <w:tblInd w:w="-567" w:type="dxa"/>
        <w:tblLayout w:type="fixed"/>
        <w:tblLook w:val="04A0" w:firstRow="1" w:lastRow="0" w:firstColumn="1" w:lastColumn="0" w:noHBand="0" w:noVBand="1"/>
      </w:tblPr>
      <w:tblGrid>
        <w:gridCol w:w="2393"/>
        <w:gridCol w:w="1511"/>
        <w:gridCol w:w="1778"/>
        <w:gridCol w:w="1676"/>
        <w:gridCol w:w="1252"/>
        <w:gridCol w:w="1493"/>
        <w:gridCol w:w="1535"/>
        <w:gridCol w:w="1297"/>
        <w:gridCol w:w="1287"/>
        <w:gridCol w:w="1240"/>
        <w:gridCol w:w="6"/>
      </w:tblGrid>
      <w:tr w:rsidR="004A7528">
        <w:trPr>
          <w:trHeight w:val="20"/>
        </w:trPr>
        <w:tc>
          <w:tcPr>
            <w:tcW w:w="15468" w:type="dxa"/>
            <w:gridSpan w:val="11"/>
            <w:tcBorders>
              <w:top w:val="nil"/>
              <w:left w:val="nil"/>
              <w:bottom w:val="nil"/>
              <w:right w:val="nil"/>
            </w:tcBorders>
            <w:vAlign w:val="bottom"/>
          </w:tcPr>
          <w:p w:rsidR="004A7528" w:rsidRDefault="00112185">
            <w:pPr>
              <w:widowControl/>
              <w:jc w:val="center"/>
              <w:rPr>
                <w:rFonts w:ascii="宋体" w:hAnsi="宋体" w:cs="宋体"/>
                <w:b/>
                <w:bCs/>
                <w:color w:val="000000" w:themeColor="text1"/>
                <w:kern w:val="0"/>
                <w:sz w:val="32"/>
                <w:szCs w:val="32"/>
              </w:rPr>
            </w:pPr>
            <w:r>
              <w:rPr>
                <w:rFonts w:ascii="宋体" w:hAnsi="宋体" w:cs="宋体" w:hint="eastAsia"/>
                <w:b/>
                <w:bCs/>
                <w:color w:val="000000" w:themeColor="text1"/>
                <w:kern w:val="0"/>
                <w:sz w:val="24"/>
              </w:rPr>
              <w:lastRenderedPageBreak/>
              <w:t>中小微行业划型标准规定（根据工信部联企业〔</w:t>
            </w:r>
            <w:r>
              <w:rPr>
                <w:rFonts w:ascii="宋体" w:hAnsi="宋体" w:cs="宋体"/>
                <w:b/>
                <w:bCs/>
                <w:color w:val="000000" w:themeColor="text1"/>
                <w:kern w:val="0"/>
                <w:sz w:val="24"/>
              </w:rPr>
              <w:t>2011</w:t>
            </w:r>
            <w:r>
              <w:rPr>
                <w:rFonts w:ascii="宋体" w:hAnsi="宋体" w:cs="宋体" w:hint="eastAsia"/>
                <w:b/>
                <w:bCs/>
                <w:color w:val="000000" w:themeColor="text1"/>
                <w:kern w:val="0"/>
                <w:sz w:val="24"/>
              </w:rPr>
              <w:t>〕</w:t>
            </w:r>
            <w:r>
              <w:rPr>
                <w:rFonts w:ascii="宋体" w:hAnsi="宋体" w:cs="宋体"/>
                <w:b/>
                <w:bCs/>
                <w:color w:val="000000" w:themeColor="text1"/>
                <w:kern w:val="0"/>
                <w:sz w:val="24"/>
              </w:rPr>
              <w:t>300</w:t>
            </w:r>
            <w:r>
              <w:rPr>
                <w:rFonts w:ascii="宋体" w:hAnsi="宋体" w:cs="宋体" w:hint="eastAsia"/>
                <w:b/>
                <w:bCs/>
                <w:color w:val="000000" w:themeColor="text1"/>
                <w:kern w:val="0"/>
                <w:sz w:val="24"/>
              </w:rPr>
              <w:t>号制定）</w:t>
            </w:r>
          </w:p>
        </w:tc>
      </w:tr>
      <w:tr w:rsidR="004A7528">
        <w:trPr>
          <w:gridAfter w:val="1"/>
          <w:wAfter w:w="6" w:type="dxa"/>
          <w:trHeight w:val="20"/>
        </w:trPr>
        <w:tc>
          <w:tcPr>
            <w:tcW w:w="2394" w:type="dxa"/>
            <w:vMerge w:val="restart"/>
            <w:tcBorders>
              <w:top w:val="single" w:sz="8" w:space="0" w:color="auto"/>
              <w:left w:val="single" w:sz="8" w:space="0" w:color="auto"/>
              <w:bottom w:val="single" w:sz="4" w:space="0" w:color="000000"/>
              <w:right w:val="single" w:sz="8" w:space="0" w:color="auto"/>
            </w:tcBorders>
            <w:vAlign w:val="center"/>
          </w:tcPr>
          <w:p w:rsidR="004A7528" w:rsidRDefault="00112185">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行业</w:t>
            </w:r>
          </w:p>
        </w:tc>
        <w:tc>
          <w:tcPr>
            <w:tcW w:w="4968" w:type="dxa"/>
            <w:gridSpan w:val="3"/>
            <w:tcBorders>
              <w:top w:val="single" w:sz="8" w:space="0" w:color="auto"/>
              <w:left w:val="nil"/>
              <w:bottom w:val="single" w:sz="4" w:space="0" w:color="auto"/>
              <w:right w:val="single" w:sz="8" w:space="0" w:color="000000"/>
            </w:tcBorders>
            <w:vAlign w:val="bottom"/>
          </w:tcPr>
          <w:p w:rsidR="004A7528" w:rsidRDefault="00112185">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中型企业</w:t>
            </w:r>
          </w:p>
        </w:tc>
        <w:tc>
          <w:tcPr>
            <w:tcW w:w="4282" w:type="dxa"/>
            <w:gridSpan w:val="3"/>
            <w:tcBorders>
              <w:top w:val="single" w:sz="8" w:space="0" w:color="auto"/>
              <w:left w:val="nil"/>
              <w:bottom w:val="single" w:sz="4" w:space="0" w:color="auto"/>
              <w:right w:val="single" w:sz="8" w:space="0" w:color="000000"/>
            </w:tcBorders>
            <w:vAlign w:val="bottom"/>
          </w:tcPr>
          <w:p w:rsidR="004A7528" w:rsidRDefault="00112185">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小型企业</w:t>
            </w:r>
          </w:p>
        </w:tc>
        <w:tc>
          <w:tcPr>
            <w:tcW w:w="3818" w:type="dxa"/>
            <w:gridSpan w:val="3"/>
            <w:tcBorders>
              <w:top w:val="single" w:sz="8" w:space="0" w:color="auto"/>
              <w:left w:val="nil"/>
              <w:bottom w:val="single" w:sz="4" w:space="0" w:color="auto"/>
              <w:right w:val="single" w:sz="8" w:space="0" w:color="000000"/>
            </w:tcBorders>
            <w:vAlign w:val="bottom"/>
          </w:tcPr>
          <w:p w:rsidR="004A7528" w:rsidRDefault="00112185">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微型企业</w:t>
            </w:r>
          </w:p>
        </w:tc>
      </w:tr>
      <w:tr w:rsidR="004A7528">
        <w:trPr>
          <w:gridAfter w:val="1"/>
          <w:wAfter w:w="6" w:type="dxa"/>
          <w:trHeight w:val="20"/>
        </w:trPr>
        <w:tc>
          <w:tcPr>
            <w:tcW w:w="2394" w:type="dxa"/>
            <w:vMerge/>
            <w:tcBorders>
              <w:top w:val="single" w:sz="8" w:space="0" w:color="auto"/>
              <w:left w:val="single" w:sz="8" w:space="0" w:color="auto"/>
              <w:bottom w:val="single" w:sz="4" w:space="0" w:color="000000"/>
              <w:right w:val="single" w:sz="8" w:space="0" w:color="auto"/>
            </w:tcBorders>
            <w:vAlign w:val="center"/>
          </w:tcPr>
          <w:p w:rsidR="004A7528" w:rsidRDefault="004A7528">
            <w:pPr>
              <w:widowControl/>
              <w:jc w:val="left"/>
              <w:rPr>
                <w:rFonts w:ascii="宋体" w:hAnsi="宋体" w:cs="宋体"/>
                <w:b/>
                <w:bCs/>
                <w:color w:val="000000" w:themeColor="text1"/>
                <w:kern w:val="0"/>
                <w:sz w:val="24"/>
              </w:rPr>
            </w:pPr>
          </w:p>
        </w:tc>
        <w:tc>
          <w:tcPr>
            <w:tcW w:w="1512"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从业人员</w:t>
            </w:r>
            <w:r>
              <w:rPr>
                <w:rFonts w:ascii="宋体" w:hAnsi="宋体" w:cs="宋体"/>
                <w:color w:val="000000" w:themeColor="text1"/>
                <w:kern w:val="0"/>
                <w:sz w:val="20"/>
              </w:rPr>
              <w:t>X</w:t>
            </w:r>
            <w:r>
              <w:rPr>
                <w:rFonts w:ascii="宋体" w:hAnsi="宋体" w:cs="宋体" w:hint="eastAsia"/>
                <w:color w:val="000000" w:themeColor="text1"/>
                <w:kern w:val="0"/>
                <w:sz w:val="20"/>
              </w:rPr>
              <w:t>（人）</w:t>
            </w:r>
          </w:p>
        </w:tc>
        <w:tc>
          <w:tcPr>
            <w:tcW w:w="1779"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营业收入</w:t>
            </w:r>
            <w:r>
              <w:rPr>
                <w:rFonts w:ascii="宋体" w:hAnsi="宋体" w:cs="宋体"/>
                <w:color w:val="000000" w:themeColor="text1"/>
                <w:kern w:val="0"/>
                <w:sz w:val="20"/>
              </w:rPr>
              <w:t>Y</w:t>
            </w:r>
          </w:p>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677" w:type="dxa"/>
            <w:tcBorders>
              <w:top w:val="nil"/>
              <w:left w:val="nil"/>
              <w:bottom w:val="single" w:sz="4" w:space="0" w:color="auto"/>
              <w:right w:val="single" w:sz="8"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资产总额</w:t>
            </w:r>
            <w:r>
              <w:rPr>
                <w:rFonts w:ascii="宋体" w:hAnsi="宋体" w:cs="宋体"/>
                <w:color w:val="000000" w:themeColor="text1"/>
                <w:kern w:val="0"/>
                <w:sz w:val="20"/>
              </w:rPr>
              <w:t>Z</w:t>
            </w:r>
          </w:p>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52"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从业人员</w:t>
            </w:r>
            <w:r>
              <w:rPr>
                <w:rFonts w:ascii="宋体" w:hAnsi="宋体" w:cs="宋体"/>
                <w:color w:val="000000" w:themeColor="text1"/>
                <w:kern w:val="0"/>
                <w:sz w:val="20"/>
              </w:rPr>
              <w:t>X</w:t>
            </w:r>
            <w:r>
              <w:rPr>
                <w:rFonts w:ascii="宋体" w:hAnsi="宋体" w:cs="宋体" w:hint="eastAsia"/>
                <w:color w:val="000000" w:themeColor="text1"/>
                <w:kern w:val="0"/>
                <w:sz w:val="20"/>
              </w:rPr>
              <w:t>（人）</w:t>
            </w:r>
          </w:p>
        </w:tc>
        <w:tc>
          <w:tcPr>
            <w:tcW w:w="1494"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营业收入</w:t>
            </w:r>
            <w:r>
              <w:rPr>
                <w:rFonts w:ascii="宋体" w:hAnsi="宋体" w:cs="宋体"/>
                <w:color w:val="000000" w:themeColor="text1"/>
                <w:kern w:val="0"/>
                <w:sz w:val="20"/>
              </w:rPr>
              <w:t>Y</w:t>
            </w:r>
          </w:p>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536" w:type="dxa"/>
            <w:tcBorders>
              <w:top w:val="nil"/>
              <w:left w:val="nil"/>
              <w:bottom w:val="single" w:sz="4" w:space="0" w:color="auto"/>
              <w:right w:val="single" w:sz="8"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资产总额</w:t>
            </w:r>
            <w:r>
              <w:rPr>
                <w:rFonts w:ascii="宋体" w:hAnsi="宋体" w:cs="宋体"/>
                <w:color w:val="000000" w:themeColor="text1"/>
                <w:kern w:val="0"/>
                <w:sz w:val="20"/>
              </w:rPr>
              <w:t>Z</w:t>
            </w:r>
          </w:p>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（万元）</w:t>
            </w:r>
          </w:p>
        </w:tc>
        <w:tc>
          <w:tcPr>
            <w:tcW w:w="1297"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从业人员</w:t>
            </w:r>
            <w:r>
              <w:rPr>
                <w:rFonts w:ascii="宋体" w:hAnsi="宋体" w:cs="宋体"/>
                <w:color w:val="000000" w:themeColor="text1"/>
                <w:kern w:val="0"/>
                <w:sz w:val="20"/>
              </w:rPr>
              <w:t>X</w:t>
            </w:r>
            <w:r>
              <w:rPr>
                <w:rFonts w:ascii="宋体" w:hAnsi="宋体" w:cs="宋体" w:hint="eastAsia"/>
                <w:color w:val="000000" w:themeColor="text1"/>
                <w:kern w:val="0"/>
                <w:sz w:val="20"/>
              </w:rPr>
              <w:t>（人）</w:t>
            </w:r>
          </w:p>
        </w:tc>
        <w:tc>
          <w:tcPr>
            <w:tcW w:w="1287" w:type="dxa"/>
            <w:tcBorders>
              <w:top w:val="nil"/>
              <w:left w:val="nil"/>
              <w:bottom w:val="single" w:sz="4" w:space="0" w:color="auto"/>
              <w:right w:val="single" w:sz="4"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营业收入</w:t>
            </w:r>
            <w:r>
              <w:rPr>
                <w:rFonts w:ascii="宋体" w:hAnsi="宋体" w:cs="宋体"/>
                <w:color w:val="000000" w:themeColor="text1"/>
                <w:kern w:val="0"/>
                <w:sz w:val="20"/>
              </w:rPr>
              <w:t>Y</w:t>
            </w:r>
            <w:r>
              <w:rPr>
                <w:rFonts w:ascii="宋体" w:hAnsi="宋体" w:cs="宋体" w:hint="eastAsia"/>
                <w:color w:val="000000" w:themeColor="text1"/>
                <w:kern w:val="0"/>
                <w:sz w:val="20"/>
              </w:rPr>
              <w:t>（万元）</w:t>
            </w:r>
          </w:p>
        </w:tc>
        <w:tc>
          <w:tcPr>
            <w:tcW w:w="1234" w:type="dxa"/>
            <w:tcBorders>
              <w:top w:val="nil"/>
              <w:left w:val="nil"/>
              <w:bottom w:val="single" w:sz="4" w:space="0" w:color="auto"/>
              <w:right w:val="single" w:sz="8" w:space="0" w:color="auto"/>
            </w:tcBorders>
            <w:vAlign w:val="bottom"/>
          </w:tcPr>
          <w:p w:rsidR="004A7528" w:rsidRDefault="00112185">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资产总额</w:t>
            </w:r>
            <w:r>
              <w:rPr>
                <w:rFonts w:ascii="宋体" w:hAnsi="宋体" w:cs="宋体"/>
                <w:color w:val="000000" w:themeColor="text1"/>
                <w:kern w:val="0"/>
                <w:sz w:val="20"/>
              </w:rPr>
              <w:t>Z</w:t>
            </w:r>
            <w:r>
              <w:rPr>
                <w:rFonts w:ascii="宋体" w:hAnsi="宋体" w:cs="宋体" w:hint="eastAsia"/>
                <w:color w:val="000000" w:themeColor="text1"/>
                <w:kern w:val="0"/>
                <w:sz w:val="20"/>
              </w:rPr>
              <w:t>（万元）</w:t>
            </w: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w:t>
            </w:r>
            <w:r>
              <w:rPr>
                <w:rFonts w:ascii="宋体" w:hAnsi="宋体" w:cs="宋体" w:hint="eastAsia"/>
                <w:color w:val="000000" w:themeColor="text1"/>
                <w:kern w:val="0"/>
                <w:sz w:val="20"/>
              </w:rPr>
              <w:t>、农林牧渔业</w:t>
            </w:r>
          </w:p>
        </w:tc>
        <w:tc>
          <w:tcPr>
            <w:tcW w:w="151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2</w:t>
            </w:r>
            <w:r>
              <w:rPr>
                <w:rFonts w:ascii="宋体" w:hAnsi="宋体" w:cs="宋体" w:hint="eastAsia"/>
                <w:color w:val="000000" w:themeColor="text1"/>
                <w:kern w:val="0"/>
                <w:sz w:val="20"/>
              </w:rPr>
              <w:t>、工业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40000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3</w:t>
            </w:r>
            <w:r>
              <w:rPr>
                <w:rFonts w:ascii="宋体" w:hAnsi="宋体" w:cs="宋体" w:hint="eastAsia"/>
                <w:color w:val="000000" w:themeColor="text1"/>
                <w:kern w:val="0"/>
                <w:sz w:val="20"/>
              </w:rPr>
              <w:t>、建筑业</w:t>
            </w:r>
          </w:p>
        </w:tc>
        <w:tc>
          <w:tcPr>
            <w:tcW w:w="151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6000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80000</w:t>
            </w:r>
          </w:p>
        </w:tc>
        <w:tc>
          <w:tcPr>
            <w:tcW w:w="1677"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80000</w:t>
            </w:r>
          </w:p>
        </w:tc>
        <w:tc>
          <w:tcPr>
            <w:tcW w:w="125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6000</w:t>
            </w:r>
          </w:p>
        </w:tc>
        <w:tc>
          <w:tcPr>
            <w:tcW w:w="1536"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5000</w:t>
            </w:r>
          </w:p>
        </w:tc>
        <w:tc>
          <w:tcPr>
            <w:tcW w:w="1297"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234"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300</w:t>
            </w:r>
          </w:p>
        </w:tc>
      </w:tr>
      <w:tr w:rsidR="004A7528">
        <w:trPr>
          <w:gridAfter w:val="1"/>
          <w:wAfter w:w="6" w:type="dxa"/>
          <w:trHeight w:val="422"/>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4</w:t>
            </w:r>
            <w:r>
              <w:rPr>
                <w:rFonts w:ascii="宋体" w:hAnsi="宋体" w:cs="宋体" w:hint="eastAsia"/>
                <w:color w:val="000000" w:themeColor="text1"/>
                <w:kern w:val="0"/>
                <w:sz w:val="20"/>
              </w:rPr>
              <w:t>、批发业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40000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5</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5</w:t>
            </w:r>
            <w:r>
              <w:rPr>
                <w:rFonts w:ascii="宋体" w:hAnsi="宋体" w:cs="宋体" w:hint="eastAsia"/>
                <w:color w:val="000000" w:themeColor="text1"/>
                <w:kern w:val="0"/>
                <w:sz w:val="20"/>
              </w:rPr>
              <w:t>、零售业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50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6</w:t>
            </w:r>
            <w:r>
              <w:rPr>
                <w:rFonts w:ascii="宋体" w:hAnsi="宋体" w:cs="宋体" w:hint="eastAsia"/>
                <w:color w:val="000000" w:themeColor="text1"/>
                <w:kern w:val="0"/>
                <w:sz w:val="20"/>
              </w:rPr>
              <w:t>、交通运输业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V</w:t>
            </w:r>
            <w:r>
              <w:rPr>
                <w:rFonts w:ascii="宋体" w:hAnsi="宋体" w:cs="宋体" w:hint="eastAsia"/>
                <w:color w:val="000000" w:themeColor="text1"/>
                <w:kern w:val="0"/>
                <w:sz w:val="20"/>
              </w:rPr>
              <w:t>＜</w:t>
            </w:r>
            <w:r>
              <w:rPr>
                <w:rFonts w:ascii="宋体" w:hAnsi="宋体" w:cs="宋体"/>
                <w:color w:val="000000" w:themeColor="text1"/>
                <w:kern w:val="0"/>
                <w:sz w:val="20"/>
              </w:rPr>
              <w:t>200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7</w:t>
            </w:r>
            <w:r>
              <w:rPr>
                <w:rFonts w:ascii="宋体" w:hAnsi="宋体" w:cs="宋体" w:hint="eastAsia"/>
                <w:color w:val="000000" w:themeColor="text1"/>
                <w:kern w:val="0"/>
                <w:sz w:val="20"/>
              </w:rPr>
              <w:t>、仓储业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8</w:t>
            </w:r>
            <w:r>
              <w:rPr>
                <w:rFonts w:ascii="宋体" w:hAnsi="宋体" w:cs="宋体" w:hint="eastAsia"/>
                <w:color w:val="000000" w:themeColor="text1"/>
                <w:kern w:val="0"/>
                <w:sz w:val="20"/>
              </w:rPr>
              <w:t>、邮政业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30000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9</w:t>
            </w:r>
            <w:r>
              <w:rPr>
                <w:rFonts w:ascii="宋体" w:hAnsi="宋体" w:cs="宋体" w:hint="eastAsia"/>
                <w:color w:val="000000" w:themeColor="text1"/>
                <w:kern w:val="0"/>
                <w:sz w:val="20"/>
              </w:rPr>
              <w:t>、住宿业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、餐饮业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V</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11</w:t>
            </w:r>
            <w:r>
              <w:rPr>
                <w:rFonts w:ascii="宋体" w:hAnsi="宋体" w:cs="宋体" w:hint="eastAsia"/>
                <w:color w:val="000000" w:themeColor="text1"/>
                <w:kern w:val="0"/>
                <w:sz w:val="20"/>
              </w:rPr>
              <w:t>、信息传输业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2000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12</w:t>
            </w:r>
            <w:r>
              <w:rPr>
                <w:rFonts w:ascii="宋体" w:hAnsi="宋体" w:cs="宋体" w:hint="eastAsia"/>
                <w:color w:val="000000" w:themeColor="text1"/>
                <w:kern w:val="0"/>
                <w:sz w:val="20"/>
              </w:rPr>
              <w:t>、软件和信息技术服务业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13</w:t>
            </w:r>
            <w:r>
              <w:rPr>
                <w:rFonts w:ascii="宋体" w:hAnsi="宋体" w:cs="宋体" w:hint="eastAsia"/>
                <w:color w:val="000000" w:themeColor="text1"/>
                <w:kern w:val="0"/>
                <w:sz w:val="20"/>
              </w:rPr>
              <w:t>、房地产开发经营</w:t>
            </w:r>
          </w:p>
        </w:tc>
        <w:tc>
          <w:tcPr>
            <w:tcW w:w="151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200000</w:t>
            </w:r>
          </w:p>
        </w:tc>
        <w:tc>
          <w:tcPr>
            <w:tcW w:w="1677"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10000</w:t>
            </w:r>
          </w:p>
        </w:tc>
        <w:tc>
          <w:tcPr>
            <w:tcW w:w="1252"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536"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2000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5000</w:t>
            </w:r>
          </w:p>
        </w:tc>
        <w:tc>
          <w:tcPr>
            <w:tcW w:w="1297"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34"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2000</w:t>
            </w: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14</w:t>
            </w:r>
            <w:r>
              <w:rPr>
                <w:rFonts w:ascii="宋体" w:hAnsi="宋体" w:cs="宋体" w:hint="eastAsia"/>
                <w:color w:val="000000" w:themeColor="text1"/>
                <w:kern w:val="0"/>
                <w:sz w:val="20"/>
              </w:rPr>
              <w:t>、物业管理</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300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779"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5000</w:t>
            </w:r>
          </w:p>
        </w:tc>
        <w:tc>
          <w:tcPr>
            <w:tcW w:w="1677"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494"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500</w:t>
            </w:r>
            <w:r>
              <w:rPr>
                <w:rFonts w:ascii="宋体" w:hAnsi="宋体" w:cs="宋体" w:hint="eastAsia"/>
                <w:color w:val="000000" w:themeColor="text1"/>
                <w:kern w:val="0"/>
                <w:sz w:val="20"/>
              </w:rPr>
              <w:t>≤</w:t>
            </w: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1000</w:t>
            </w:r>
          </w:p>
        </w:tc>
        <w:tc>
          <w:tcPr>
            <w:tcW w:w="1536"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28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Y</w:t>
            </w:r>
            <w:r>
              <w:rPr>
                <w:rFonts w:ascii="宋体" w:hAnsi="宋体" w:cs="宋体" w:hint="eastAsia"/>
                <w:color w:val="000000" w:themeColor="text1"/>
                <w:kern w:val="0"/>
                <w:sz w:val="20"/>
              </w:rPr>
              <w:t>＜</w:t>
            </w:r>
            <w:r>
              <w:rPr>
                <w:rFonts w:ascii="宋体" w:hAnsi="宋体" w:cs="宋体"/>
                <w:color w:val="000000" w:themeColor="text1"/>
                <w:kern w:val="0"/>
                <w:sz w:val="20"/>
              </w:rPr>
              <w:t>500</w:t>
            </w:r>
          </w:p>
        </w:tc>
        <w:tc>
          <w:tcPr>
            <w:tcW w:w="1234" w:type="dxa"/>
            <w:tcBorders>
              <w:top w:val="nil"/>
              <w:left w:val="nil"/>
              <w:bottom w:val="single" w:sz="4"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2394" w:type="dxa"/>
            <w:tcBorders>
              <w:top w:val="nil"/>
              <w:left w:val="single" w:sz="8" w:space="0" w:color="auto"/>
              <w:bottom w:val="single" w:sz="4"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lastRenderedPageBreak/>
              <w:t>15</w:t>
            </w:r>
            <w:r>
              <w:rPr>
                <w:rFonts w:ascii="宋体" w:hAnsi="宋体" w:cs="宋体" w:hint="eastAsia"/>
                <w:color w:val="000000" w:themeColor="text1"/>
                <w:kern w:val="0"/>
                <w:sz w:val="20"/>
              </w:rPr>
              <w:t>、租赁和商务服务业</w:t>
            </w:r>
          </w:p>
        </w:tc>
        <w:tc>
          <w:tcPr>
            <w:tcW w:w="151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677"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8000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120000</w:t>
            </w:r>
          </w:p>
        </w:tc>
        <w:tc>
          <w:tcPr>
            <w:tcW w:w="1252"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536"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8000</w:t>
            </w:r>
          </w:p>
        </w:tc>
        <w:tc>
          <w:tcPr>
            <w:tcW w:w="1297" w:type="dxa"/>
            <w:tcBorders>
              <w:top w:val="nil"/>
              <w:left w:val="nil"/>
              <w:bottom w:val="single" w:sz="4"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4"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234" w:type="dxa"/>
            <w:tcBorders>
              <w:top w:val="nil"/>
              <w:left w:val="nil"/>
              <w:bottom w:val="single" w:sz="4" w:space="0" w:color="auto"/>
              <w:right w:val="single" w:sz="8"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Z</w:t>
            </w:r>
            <w:r>
              <w:rPr>
                <w:rFonts w:ascii="宋体" w:hAnsi="宋体" w:cs="宋体" w:hint="eastAsia"/>
                <w:color w:val="000000" w:themeColor="text1"/>
                <w:kern w:val="0"/>
                <w:sz w:val="20"/>
              </w:rPr>
              <w:t>＜</w:t>
            </w:r>
            <w:r>
              <w:rPr>
                <w:rFonts w:ascii="宋体" w:hAnsi="宋体" w:cs="宋体"/>
                <w:color w:val="000000" w:themeColor="text1"/>
                <w:kern w:val="0"/>
                <w:sz w:val="20"/>
              </w:rPr>
              <w:t>100</w:t>
            </w:r>
          </w:p>
        </w:tc>
      </w:tr>
      <w:tr w:rsidR="004A7528">
        <w:trPr>
          <w:gridAfter w:val="1"/>
          <w:wAfter w:w="6" w:type="dxa"/>
          <w:trHeight w:val="20"/>
        </w:trPr>
        <w:tc>
          <w:tcPr>
            <w:tcW w:w="2394" w:type="dxa"/>
            <w:tcBorders>
              <w:top w:val="nil"/>
              <w:left w:val="single" w:sz="8" w:space="0" w:color="auto"/>
              <w:bottom w:val="single" w:sz="8" w:space="0" w:color="auto"/>
              <w:right w:val="single" w:sz="8" w:space="0" w:color="auto"/>
            </w:tcBorders>
            <w:vAlign w:val="bottom"/>
          </w:tcPr>
          <w:p w:rsidR="004A7528" w:rsidRDefault="00112185">
            <w:pPr>
              <w:widowControl/>
              <w:jc w:val="left"/>
              <w:rPr>
                <w:rFonts w:ascii="宋体" w:hAnsi="宋体" w:cs="宋体"/>
                <w:color w:val="000000" w:themeColor="text1"/>
                <w:kern w:val="0"/>
                <w:sz w:val="20"/>
              </w:rPr>
            </w:pPr>
            <w:r>
              <w:rPr>
                <w:rFonts w:ascii="宋体" w:hAnsi="宋体" w:cs="宋体"/>
                <w:color w:val="000000" w:themeColor="text1"/>
                <w:kern w:val="0"/>
                <w:sz w:val="20"/>
              </w:rPr>
              <w:t>16</w:t>
            </w:r>
            <w:r>
              <w:rPr>
                <w:rFonts w:ascii="宋体" w:hAnsi="宋体" w:cs="宋体" w:hint="eastAsia"/>
                <w:color w:val="000000" w:themeColor="text1"/>
                <w:kern w:val="0"/>
                <w:sz w:val="20"/>
              </w:rPr>
              <w:t>、其他未列明行业</w:t>
            </w:r>
          </w:p>
        </w:tc>
        <w:tc>
          <w:tcPr>
            <w:tcW w:w="1512" w:type="dxa"/>
            <w:tcBorders>
              <w:top w:val="nil"/>
              <w:left w:val="nil"/>
              <w:bottom w:val="single" w:sz="8"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300</w:t>
            </w:r>
          </w:p>
        </w:tc>
        <w:tc>
          <w:tcPr>
            <w:tcW w:w="1779" w:type="dxa"/>
            <w:tcBorders>
              <w:top w:val="nil"/>
              <w:left w:val="nil"/>
              <w:bottom w:val="single" w:sz="8"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677" w:type="dxa"/>
            <w:tcBorders>
              <w:top w:val="nil"/>
              <w:left w:val="nil"/>
              <w:bottom w:val="single" w:sz="8"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52" w:type="dxa"/>
            <w:tcBorders>
              <w:top w:val="nil"/>
              <w:left w:val="nil"/>
              <w:bottom w:val="single" w:sz="8"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10</w:t>
            </w:r>
            <w:r>
              <w:rPr>
                <w:rFonts w:ascii="宋体" w:hAnsi="宋体" w:cs="宋体" w:hint="eastAsia"/>
                <w:color w:val="000000" w:themeColor="text1"/>
                <w:kern w:val="0"/>
                <w:sz w:val="20"/>
              </w:rPr>
              <w:t>≤</w:t>
            </w: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100</w:t>
            </w:r>
          </w:p>
        </w:tc>
        <w:tc>
          <w:tcPr>
            <w:tcW w:w="1494" w:type="dxa"/>
            <w:tcBorders>
              <w:top w:val="nil"/>
              <w:left w:val="nil"/>
              <w:bottom w:val="single" w:sz="8"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536" w:type="dxa"/>
            <w:tcBorders>
              <w:top w:val="nil"/>
              <w:left w:val="nil"/>
              <w:bottom w:val="single" w:sz="8"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c>
          <w:tcPr>
            <w:tcW w:w="1297" w:type="dxa"/>
            <w:tcBorders>
              <w:top w:val="nil"/>
              <w:left w:val="nil"/>
              <w:bottom w:val="single" w:sz="8" w:space="0" w:color="auto"/>
              <w:right w:val="single" w:sz="4" w:space="0" w:color="auto"/>
            </w:tcBorders>
            <w:vAlign w:val="center"/>
          </w:tcPr>
          <w:p w:rsidR="004A7528" w:rsidRDefault="00112185">
            <w:pPr>
              <w:widowControl/>
              <w:rPr>
                <w:rFonts w:ascii="宋体" w:hAnsi="宋体" w:cs="宋体"/>
                <w:color w:val="000000" w:themeColor="text1"/>
                <w:kern w:val="0"/>
                <w:sz w:val="20"/>
              </w:rPr>
            </w:pPr>
            <w:r>
              <w:rPr>
                <w:rFonts w:ascii="宋体" w:hAnsi="宋体" w:cs="宋体"/>
                <w:color w:val="000000" w:themeColor="text1"/>
                <w:kern w:val="0"/>
                <w:sz w:val="20"/>
              </w:rPr>
              <w:t>X</w:t>
            </w:r>
            <w:r>
              <w:rPr>
                <w:rFonts w:ascii="宋体" w:hAnsi="宋体" w:cs="宋体" w:hint="eastAsia"/>
                <w:color w:val="000000" w:themeColor="text1"/>
                <w:kern w:val="0"/>
                <w:sz w:val="20"/>
              </w:rPr>
              <w:t>＜</w:t>
            </w:r>
            <w:r>
              <w:rPr>
                <w:rFonts w:ascii="宋体" w:hAnsi="宋体" w:cs="宋体"/>
                <w:color w:val="000000" w:themeColor="text1"/>
                <w:kern w:val="0"/>
                <w:sz w:val="20"/>
              </w:rPr>
              <w:t>10</w:t>
            </w:r>
          </w:p>
        </w:tc>
        <w:tc>
          <w:tcPr>
            <w:tcW w:w="1287" w:type="dxa"/>
            <w:tcBorders>
              <w:top w:val="nil"/>
              <w:left w:val="nil"/>
              <w:bottom w:val="single" w:sz="8" w:space="0" w:color="auto"/>
              <w:right w:val="single" w:sz="4" w:space="0" w:color="auto"/>
            </w:tcBorders>
            <w:vAlign w:val="center"/>
          </w:tcPr>
          <w:p w:rsidR="004A7528" w:rsidRDefault="004A7528">
            <w:pPr>
              <w:widowControl/>
              <w:rPr>
                <w:rFonts w:ascii="宋体" w:hAnsi="宋体" w:cs="宋体"/>
                <w:color w:val="000000" w:themeColor="text1"/>
                <w:kern w:val="0"/>
                <w:sz w:val="20"/>
              </w:rPr>
            </w:pPr>
          </w:p>
        </w:tc>
        <w:tc>
          <w:tcPr>
            <w:tcW w:w="1234" w:type="dxa"/>
            <w:tcBorders>
              <w:top w:val="nil"/>
              <w:left w:val="nil"/>
              <w:bottom w:val="single" w:sz="8" w:space="0" w:color="auto"/>
              <w:right w:val="single" w:sz="8" w:space="0" w:color="auto"/>
            </w:tcBorders>
            <w:vAlign w:val="center"/>
          </w:tcPr>
          <w:p w:rsidR="004A7528" w:rsidRDefault="004A7528">
            <w:pPr>
              <w:widowControl/>
              <w:rPr>
                <w:rFonts w:ascii="宋体" w:hAnsi="宋体" w:cs="宋体"/>
                <w:color w:val="000000" w:themeColor="text1"/>
                <w:kern w:val="0"/>
                <w:sz w:val="20"/>
              </w:rPr>
            </w:pPr>
          </w:p>
        </w:tc>
      </w:tr>
      <w:tr w:rsidR="004A7528">
        <w:trPr>
          <w:gridAfter w:val="1"/>
          <w:wAfter w:w="6" w:type="dxa"/>
          <w:trHeight w:val="20"/>
        </w:trPr>
        <w:tc>
          <w:tcPr>
            <w:tcW w:w="15468" w:type="dxa"/>
            <w:gridSpan w:val="10"/>
            <w:tcBorders>
              <w:top w:val="nil"/>
              <w:left w:val="nil"/>
              <w:bottom w:val="nil"/>
              <w:right w:val="nil"/>
            </w:tcBorders>
            <w:vAlign w:val="bottom"/>
          </w:tcPr>
          <w:p w:rsidR="004A7528" w:rsidRDefault="00112185">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说明</w:t>
            </w:r>
            <w:r>
              <w:rPr>
                <w:rFonts w:ascii="宋体" w:hAnsi="宋体" w:cs="宋体"/>
                <w:color w:val="000000" w:themeColor="text1"/>
                <w:kern w:val="0"/>
                <w:sz w:val="20"/>
              </w:rPr>
              <w:t>1</w:t>
            </w:r>
            <w:r>
              <w:rPr>
                <w:rFonts w:ascii="宋体" w:hAnsi="宋体" w:cs="宋体" w:hint="eastAsia"/>
                <w:color w:val="000000" w:themeColor="text1"/>
                <w:kern w:val="0"/>
                <w:sz w:val="20"/>
              </w:rPr>
              <w:t>、企业类型的划分以统计部门的统计数据为依据。</w:t>
            </w:r>
          </w:p>
          <w:p w:rsidR="004A7528" w:rsidRDefault="00112185">
            <w:pPr>
              <w:widowControl/>
              <w:ind w:firstLineChars="300" w:firstLine="600"/>
              <w:jc w:val="left"/>
              <w:rPr>
                <w:rFonts w:ascii="宋体" w:hAnsi="宋体" w:cs="宋体"/>
                <w:color w:val="000000" w:themeColor="text1"/>
                <w:kern w:val="0"/>
                <w:sz w:val="20"/>
              </w:rPr>
            </w:pPr>
            <w:r>
              <w:rPr>
                <w:rFonts w:ascii="宋体" w:hAnsi="宋体" w:cs="宋体"/>
                <w:color w:val="000000" w:themeColor="text1"/>
                <w:kern w:val="0"/>
                <w:sz w:val="20"/>
              </w:rPr>
              <w:t>2</w:t>
            </w:r>
            <w:r>
              <w:rPr>
                <w:rFonts w:ascii="宋体" w:hAnsi="宋体" w:cs="宋体" w:hint="eastAsia"/>
                <w:color w:val="000000" w:themeColor="text1"/>
                <w:kern w:val="0"/>
                <w:sz w:val="20"/>
              </w:rPr>
              <w:t>、个体工商户和本规定以外的行业，参照本规定进行划型。</w:t>
            </w:r>
          </w:p>
          <w:p w:rsidR="004A7528" w:rsidRDefault="00112185">
            <w:pPr>
              <w:widowControl/>
              <w:ind w:firstLineChars="300" w:firstLine="600"/>
              <w:jc w:val="left"/>
              <w:rPr>
                <w:rFonts w:ascii="宋体" w:hAnsi="宋体" w:cs="宋体"/>
                <w:color w:val="000000" w:themeColor="text1"/>
                <w:kern w:val="0"/>
                <w:sz w:val="20"/>
              </w:rPr>
            </w:pPr>
            <w:r>
              <w:rPr>
                <w:rFonts w:ascii="宋体" w:hAnsi="宋体" w:cs="宋体"/>
                <w:color w:val="000000" w:themeColor="text1"/>
                <w:kern w:val="0"/>
                <w:sz w:val="20"/>
              </w:rPr>
              <w:t>3</w:t>
            </w:r>
            <w:r>
              <w:rPr>
                <w:rFonts w:ascii="宋体" w:hAnsi="宋体" w:cs="宋体" w:hint="eastAsia"/>
                <w:color w:val="000000" w:themeColor="text1"/>
                <w:kern w:val="0"/>
                <w:sz w:val="20"/>
              </w:rPr>
              <w:t>、本规定的中型企业标准上限即为大型企业标准的下限。</w:t>
            </w: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p w:rsidR="004A7528" w:rsidRDefault="004A7528">
            <w:pPr>
              <w:pStyle w:val="a1"/>
              <w:rPr>
                <w:color w:val="000000" w:themeColor="text1"/>
              </w:rPr>
            </w:pPr>
          </w:p>
        </w:tc>
      </w:tr>
    </w:tbl>
    <w:p w:rsidR="004A7528" w:rsidRDefault="004A7528">
      <w:pPr>
        <w:pStyle w:val="ac"/>
        <w:tabs>
          <w:tab w:val="left" w:pos="3450"/>
        </w:tabs>
        <w:spacing w:line="20" w:lineRule="exact"/>
        <w:jc w:val="left"/>
        <w:rPr>
          <w:rFonts w:hAnsi="宋体"/>
          <w:color w:val="000000" w:themeColor="text1"/>
          <w:sz w:val="36"/>
          <w:szCs w:val="36"/>
        </w:rPr>
      </w:pPr>
    </w:p>
    <w:sectPr w:rsidR="004A7528">
      <w:pgSz w:w="16838" w:h="11905" w:orient="landscape"/>
      <w:pgMar w:top="1417" w:right="1587" w:bottom="1400" w:left="1134" w:header="992" w:footer="420" w:gutter="0"/>
      <w:cols w:space="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6F" w:rsidRDefault="0088466F">
      <w:r>
        <w:separator/>
      </w:r>
    </w:p>
  </w:endnote>
  <w:endnote w:type="continuationSeparator" w:id="0">
    <w:p w:rsidR="0088466F" w:rsidRDefault="0088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Univers">
    <w:altName w:val="Arial"/>
    <w:charset w:val="00"/>
    <w:family w:val="swiss"/>
    <w:pitch w:val="default"/>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e"/>
      <w:framePr w:wrap="around" w:vAnchor="text" w:hAnchor="margin" w:xAlign="center" w:y="1"/>
      <w:rPr>
        <w:rStyle w:val="af8"/>
      </w:rPr>
    </w:pPr>
    <w:r>
      <w:fldChar w:fldCharType="begin"/>
    </w:r>
    <w:r>
      <w:rPr>
        <w:rStyle w:val="af8"/>
      </w:rPr>
      <w:instrText xml:space="preserve">PAGE  </w:instrText>
    </w:r>
    <w:r>
      <w:fldChar w:fldCharType="end"/>
    </w:r>
  </w:p>
  <w:p w:rsidR="00112185" w:rsidRDefault="0011218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e"/>
      <w:tabs>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12185" w:rsidRDefault="00112185">
                          <w:pPr>
                            <w:pStyle w:val="ae"/>
                          </w:pPr>
                          <w:r>
                            <w:fldChar w:fldCharType="begin"/>
                          </w:r>
                          <w:r>
                            <w:instrText xml:space="preserve"> PAGE  \* MERGEFORMAT </w:instrText>
                          </w:r>
                          <w:r>
                            <w:fldChar w:fldCharType="separate"/>
                          </w:r>
                          <w:r w:rsidR="00AA4F63">
                            <w:rPr>
                              <w:noProof/>
                            </w:rPr>
                            <w:t>47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" filled="f" stroked="f">
              <v:textbox style="mso-fit-shape-to-text:t" inset="0,0,0,0">
                <w:txbxContent>
                  <w:p w:rsidR="00112185" w:rsidRDefault="00112185">
                    <w:pPr>
                      <w:pStyle w:val="ae"/>
                    </w:pPr>
                    <w:r>
                      <w:fldChar w:fldCharType="begin"/>
                    </w:r>
                    <w:r>
                      <w:instrText xml:space="preserve"> PAGE  \* MERGEFORMAT </w:instrText>
                    </w:r>
                    <w:r>
                      <w:fldChar w:fldCharType="separate"/>
                    </w:r>
                    <w:r w:rsidR="00AA4F63">
                      <w:rPr>
                        <w:noProof/>
                      </w:rPr>
                      <w:t>47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Bdr>
        <w:top w:val="single" w:sz="4" w:space="1" w:color="auto"/>
      </w:pBdr>
      <w:tabs>
        <w:tab w:val="center" w:pos="4592"/>
        <w:tab w:val="left" w:pos="6330"/>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12185" w:rsidRDefault="00112185">
                          <w:pPr>
                            <w:pStyle w:val="ae"/>
                          </w:pPr>
                          <w:r>
                            <w:fldChar w:fldCharType="begin"/>
                          </w:r>
                          <w:r>
                            <w:instrText xml:space="preserve"> PAGE  \* MERGEFORMAT </w:instrText>
                          </w:r>
                          <w:r>
                            <w:fldChar w:fldCharType="separate"/>
                          </w:r>
                          <w:r w:rsidR="00AA4F63">
                            <w:rPr>
                              <w:noProof/>
                            </w:rPr>
                            <w:t>53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9.0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&#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CdAEua5wEAALoDAAAOAAAAAAAAAAAAAAAAAC4CAABkcnMvZTJvRG9jLnhtbFBLAQItABQA&#10;BgAIAAAAIQAgycBX1wAAAAMBAAAPAAAAAAAAAAAAAAAAAEEEAABkcnMvZG93bnJldi54bWxQSwUG&#10;AAAAAAQABADzAAAARQUAAAAA&#10;" filled="f" stroked="f">
              <v:textbox style="mso-fit-shape-to-text:t" inset="0,0,0,0">
                <w:txbxContent>
                  <w:p w:rsidR="00112185" w:rsidRDefault="00112185">
                    <w:pPr>
                      <w:pStyle w:val="ae"/>
                    </w:pPr>
                    <w:r>
                      <w:fldChar w:fldCharType="begin"/>
                    </w:r>
                    <w:r>
                      <w:instrText xml:space="preserve"> PAGE  \* MERGEFORMAT </w:instrText>
                    </w:r>
                    <w:r>
                      <w:fldChar w:fldCharType="separate"/>
                    </w:r>
                    <w:r w:rsidR="00AA4F63">
                      <w:rPr>
                        <w:noProof/>
                      </w:rPr>
                      <w:t>53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1"/>
      <w:spacing w:line="14" w:lineRule="auto"/>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12185" w:rsidRDefault="00112185">
                          <w:pPr>
                            <w:pStyle w:val="ae"/>
                          </w:pPr>
                          <w:r>
                            <w:fldChar w:fldCharType="begin"/>
                          </w:r>
                          <w:r>
                            <w:instrText xml:space="preserve"> PAGE  \* MERGEFORMAT </w:instrText>
                          </w:r>
                          <w:r>
                            <w:fldChar w:fldCharType="separate"/>
                          </w:r>
                          <w:r w:rsidR="00AA4F63">
                            <w:rPr>
                              <w:noProof/>
                            </w:rPr>
                            <w:t>57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9.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" filled="f" stroked="f">
              <v:textbox style="mso-fit-shape-to-text:t" inset="0,0,0,0">
                <w:txbxContent>
                  <w:p w:rsidR="00112185" w:rsidRDefault="00112185">
                    <w:pPr>
                      <w:pStyle w:val="ae"/>
                    </w:pPr>
                    <w:r>
                      <w:fldChar w:fldCharType="begin"/>
                    </w:r>
                    <w:r>
                      <w:instrText xml:space="preserve"> PAGE  \* MERGEFORMAT </w:instrText>
                    </w:r>
                    <w:r>
                      <w:fldChar w:fldCharType="separate"/>
                    </w:r>
                    <w:r w:rsidR="00AA4F63">
                      <w:rPr>
                        <w:noProof/>
                      </w:rPr>
                      <w:t>57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9552305</wp:posOffset>
              </wp:positionV>
              <wp:extent cx="18288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90pt;margin-top:752.15pt;height:0pt;width:144pt;mso-position-horizontal-relative:page;mso-position-vertical-relative:page;z-index:-251657216;mso-width-relative:page;mso-height-relative:page;" filled="f" stroked="t" coordsize="21600,21600" o:gfxdata="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gBi47WAAAADQEAAA8AAAAAAAAAAQAgAAAAIgAAAGRycy9kb3ducmV2Lnht&#10;bFBLAQIUABQAAAAIAIdO4kDThBTvwgEAAJwDAAAOAAAAAAAAAAEAIAAAACUBAABkcnMvZTJvRG9j&#10;LnhtbFBLBQYAAAAABgAGAFkBAABZBQAAAAA=&#10;">
              <v:fill on="f" focussize="0,0"/>
              <v:stroke weight="0pt"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e"/>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rsidR="00112185" w:rsidRDefault="00112185">
                          <w:pPr>
                            <w:pStyle w:val="ae"/>
                          </w:pPr>
                          <w:r>
                            <w:fldChar w:fldCharType="begin"/>
                          </w:r>
                          <w:r>
                            <w:instrText xml:space="preserve"> PAGE  \* MERGEFORMAT </w:instrText>
                          </w:r>
                          <w:r>
                            <w:fldChar w:fldCharType="separate"/>
                          </w:r>
                          <w:r w:rsidR="00AA4F63">
                            <w:rPr>
                              <w:noProof/>
                            </w:rPr>
                            <w:t>83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&#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DXNZcw5wEAALoDAAAOAAAAAAAAAAAAAAAAAC4CAABkcnMvZTJvRG9jLnhtbFBLAQItABQA&#10;BgAIAAAAIQAgycBX1wAAAAMBAAAPAAAAAAAAAAAAAAAAAEEEAABkcnMvZG93bnJldi54bWxQSwUG&#10;AAAAAAQABADzAAAARQUAAAAA&#10;" filled="f" stroked="f">
              <v:textbox style="mso-fit-shape-to-text:t" inset="0,0,0,0">
                <w:txbxContent>
                  <w:p w:rsidR="00112185" w:rsidRDefault="00112185">
                    <w:pPr>
                      <w:pStyle w:val="ae"/>
                    </w:pPr>
                    <w:r>
                      <w:fldChar w:fldCharType="begin"/>
                    </w:r>
                    <w:r>
                      <w:instrText xml:space="preserve"> PAGE  \* MERGEFORMAT </w:instrText>
                    </w:r>
                    <w:r>
                      <w:fldChar w:fldCharType="separate"/>
                    </w:r>
                    <w:r w:rsidR="00AA4F63">
                      <w:rPr>
                        <w:noProof/>
                      </w:rPr>
                      <w:t>83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6F" w:rsidRDefault="0088466F">
      <w:r>
        <w:separator/>
      </w:r>
    </w:p>
  </w:footnote>
  <w:footnote w:type="continuationSeparator" w:id="0">
    <w:p w:rsidR="0088466F" w:rsidRDefault="00884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f"/>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85" w:rsidRDefault="00112185">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EF57D9"/>
    <w:multiLevelType w:val="singleLevel"/>
    <w:tmpl w:val="91EF57D9"/>
    <w:lvl w:ilvl="0">
      <w:start w:val="1"/>
      <w:numFmt w:val="decimal"/>
      <w:suff w:val="nothing"/>
      <w:lvlText w:val="%1、"/>
      <w:lvlJc w:val="left"/>
    </w:lvl>
  </w:abstractNum>
  <w:abstractNum w:abstractNumId="1">
    <w:nsid w:val="D447D3E2"/>
    <w:multiLevelType w:val="singleLevel"/>
    <w:tmpl w:val="D447D3E2"/>
    <w:lvl w:ilvl="0">
      <w:start w:val="1"/>
      <w:numFmt w:val="chineseCounting"/>
      <w:suff w:val="nothing"/>
      <w:lvlText w:val="（%1）"/>
      <w:lvlJc w:val="left"/>
      <w:rPr>
        <w:rFonts w:hint="eastAsia"/>
      </w:rPr>
    </w:lvl>
  </w:abstractNum>
  <w:abstractNum w:abstractNumId="2">
    <w:nsid w:val="FEAFD30A"/>
    <w:multiLevelType w:val="singleLevel"/>
    <w:tmpl w:val="FEAFD30A"/>
    <w:lvl w:ilvl="0">
      <w:start w:val="7"/>
      <w:numFmt w:val="decimal"/>
      <w:suff w:val="nothing"/>
      <w:lvlText w:val="（%1）"/>
      <w:lvlJc w:val="left"/>
    </w:lvl>
  </w:abstractNum>
  <w:abstractNum w:abstractNumId="3">
    <w:nsid w:val="3D146CFF"/>
    <w:multiLevelType w:val="singleLevel"/>
    <w:tmpl w:val="3D146CFF"/>
    <w:lvl w:ilvl="0">
      <w:start w:val="3"/>
      <w:numFmt w:val="chineseCounting"/>
      <w:suff w:val="space"/>
      <w:lvlText w:val="第%1节"/>
      <w:lvlJc w:val="left"/>
      <w:rPr>
        <w:rFonts w:hint="eastAsia"/>
      </w:rPr>
    </w:lvl>
  </w:abstractNum>
  <w:abstractNum w:abstractNumId="4">
    <w:nsid w:val="4162E5C9"/>
    <w:multiLevelType w:val="singleLevel"/>
    <w:tmpl w:val="4162E5C9"/>
    <w:lvl w:ilvl="0">
      <w:start w:val="2"/>
      <w:numFmt w:val="chineseCounting"/>
      <w:suff w:val="nothing"/>
      <w:lvlText w:val="（%1）"/>
      <w:lvlJc w:val="left"/>
      <w:rPr>
        <w:rFonts w:hint="eastAsia"/>
      </w:rPr>
    </w:lvl>
  </w:abstractNum>
  <w:abstractNum w:abstractNumId="5">
    <w:nsid w:val="543D6979"/>
    <w:multiLevelType w:val="multilevel"/>
    <w:tmpl w:val="543D6979"/>
    <w:lvl w:ilvl="0">
      <w:start w:val="1"/>
      <w:numFmt w:val="decimal"/>
      <w:pStyle w:val="a"/>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54F403B5"/>
    <w:multiLevelType w:val="singleLevel"/>
    <w:tmpl w:val="54F403B5"/>
    <w:lvl w:ilvl="0">
      <w:start w:val="1"/>
      <w:numFmt w:val="chineseCounting"/>
      <w:suff w:val="nothing"/>
      <w:lvlText w:val="%1、"/>
      <w:lvlJc w:val="left"/>
      <w:rPr>
        <w:rFonts w:cs="Times New Roman"/>
      </w:rPr>
    </w:lvl>
  </w:abstractNum>
  <w:abstractNum w:abstractNumId="7">
    <w:nsid w:val="557FD3DA"/>
    <w:multiLevelType w:val="singleLevel"/>
    <w:tmpl w:val="557FD3DA"/>
    <w:lvl w:ilvl="0">
      <w:start w:val="3"/>
      <w:numFmt w:val="chineseCounting"/>
      <w:suff w:val="nothing"/>
      <w:lvlText w:val="%1、"/>
      <w:lvlJc w:val="left"/>
      <w:rPr>
        <w:rFonts w:cs="Times New Roman"/>
      </w:rPr>
    </w:lvl>
  </w:abstractNum>
  <w:abstractNum w:abstractNumId="8">
    <w:nsid w:val="574312F3"/>
    <w:multiLevelType w:val="singleLevel"/>
    <w:tmpl w:val="574312F3"/>
    <w:lvl w:ilvl="0">
      <w:start w:val="2"/>
      <w:numFmt w:val="decimal"/>
      <w:suff w:val="nothing"/>
      <w:lvlText w:val="%1、"/>
      <w:lvlJc w:val="left"/>
    </w:lvl>
  </w:abstractNum>
  <w:abstractNum w:abstractNumId="9">
    <w:nsid w:val="57A74C8F"/>
    <w:multiLevelType w:val="singleLevel"/>
    <w:tmpl w:val="57A74C8F"/>
    <w:lvl w:ilvl="0">
      <w:start w:val="1"/>
      <w:numFmt w:val="chineseCounting"/>
      <w:pStyle w:val="ItemListinTable"/>
      <w:suff w:val="nothing"/>
      <w:lvlText w:val="%1、"/>
      <w:lvlJc w:val="left"/>
      <w:rPr>
        <w:rFonts w:cs="Times New Roman" w:hint="eastAsia"/>
      </w:rPr>
    </w:lvl>
  </w:abstractNum>
  <w:abstractNum w:abstractNumId="10">
    <w:nsid w:val="627C0309"/>
    <w:multiLevelType w:val="singleLevel"/>
    <w:tmpl w:val="627C0309"/>
    <w:lvl w:ilvl="0">
      <w:start w:val="1"/>
      <w:numFmt w:val="chineseCounting"/>
      <w:suff w:val="nothing"/>
      <w:lvlText w:val="%1、"/>
      <w:lvlJc w:val="left"/>
      <w:rPr>
        <w:rFonts w:hint="eastAsia"/>
      </w:rPr>
    </w:lvl>
  </w:abstractNum>
  <w:abstractNum w:abstractNumId="11">
    <w:nsid w:val="7AB287D6"/>
    <w:multiLevelType w:val="singleLevel"/>
    <w:tmpl w:val="7AB287D6"/>
    <w:lvl w:ilvl="0">
      <w:start w:val="1"/>
      <w:numFmt w:val="decimal"/>
      <w:suff w:val="nothing"/>
      <w:lvlText w:val="%1、"/>
      <w:lvlJc w:val="left"/>
      <w:pPr>
        <w:ind w:left="600" w:firstLine="0"/>
      </w:pPr>
    </w:lvl>
  </w:abstractNum>
  <w:num w:numId="1">
    <w:abstractNumId w:val="9"/>
  </w:num>
  <w:num w:numId="2">
    <w:abstractNumId w:val="5"/>
  </w:num>
  <w:num w:numId="3">
    <w:abstractNumId w:val="2"/>
  </w:num>
  <w:num w:numId="4">
    <w:abstractNumId w:val="4"/>
  </w:num>
  <w:num w:numId="5">
    <w:abstractNumId w:val="8"/>
  </w:num>
  <w:num w:numId="6">
    <w:abstractNumId w:val="3"/>
  </w:num>
  <w:num w:numId="7">
    <w:abstractNumId w:val="11"/>
  </w:num>
  <w:num w:numId="8">
    <w:abstractNumId w:val="10"/>
  </w:num>
  <w:num w:numId="9">
    <w:abstractNumId w:val="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5"/>
  <w:drawingGridHorizontalSpacing w:val="210"/>
  <w:drawingGridVerticalSpacing w:val="19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NDc2OTBjMjVjMGY2NDkzYjUxODIzNGEzMGQzMjcifQ=="/>
  </w:docVars>
  <w:rsids>
    <w:rsidRoot w:val="00D719E6"/>
    <w:rsid w:val="00001A82"/>
    <w:rsid w:val="00002288"/>
    <w:rsid w:val="00002B25"/>
    <w:rsid w:val="00003757"/>
    <w:rsid w:val="0000377D"/>
    <w:rsid w:val="000037AD"/>
    <w:rsid w:val="0000380B"/>
    <w:rsid w:val="00003965"/>
    <w:rsid w:val="000039EB"/>
    <w:rsid w:val="00003E11"/>
    <w:rsid w:val="00005374"/>
    <w:rsid w:val="00005A87"/>
    <w:rsid w:val="00005AD2"/>
    <w:rsid w:val="00007CF3"/>
    <w:rsid w:val="00007D74"/>
    <w:rsid w:val="00007FB4"/>
    <w:rsid w:val="00011313"/>
    <w:rsid w:val="00011426"/>
    <w:rsid w:val="00012585"/>
    <w:rsid w:val="0001364D"/>
    <w:rsid w:val="00013C9A"/>
    <w:rsid w:val="00013D65"/>
    <w:rsid w:val="0001464E"/>
    <w:rsid w:val="0001475D"/>
    <w:rsid w:val="00014763"/>
    <w:rsid w:val="000147A6"/>
    <w:rsid w:val="000147E2"/>
    <w:rsid w:val="000156FC"/>
    <w:rsid w:val="000161E6"/>
    <w:rsid w:val="000171FF"/>
    <w:rsid w:val="00017391"/>
    <w:rsid w:val="000212AE"/>
    <w:rsid w:val="000217E4"/>
    <w:rsid w:val="00022DC6"/>
    <w:rsid w:val="00024548"/>
    <w:rsid w:val="0002570D"/>
    <w:rsid w:val="00026061"/>
    <w:rsid w:val="0002646B"/>
    <w:rsid w:val="0002795F"/>
    <w:rsid w:val="00027E74"/>
    <w:rsid w:val="00030242"/>
    <w:rsid w:val="00032826"/>
    <w:rsid w:val="000328FE"/>
    <w:rsid w:val="0003306F"/>
    <w:rsid w:val="000334D1"/>
    <w:rsid w:val="00034204"/>
    <w:rsid w:val="000344B9"/>
    <w:rsid w:val="00034745"/>
    <w:rsid w:val="00035959"/>
    <w:rsid w:val="00035A8D"/>
    <w:rsid w:val="00036CCF"/>
    <w:rsid w:val="000378FE"/>
    <w:rsid w:val="00037CE4"/>
    <w:rsid w:val="000411AC"/>
    <w:rsid w:val="000414C4"/>
    <w:rsid w:val="00041A39"/>
    <w:rsid w:val="00041B3B"/>
    <w:rsid w:val="00043143"/>
    <w:rsid w:val="00043490"/>
    <w:rsid w:val="00043715"/>
    <w:rsid w:val="000437D4"/>
    <w:rsid w:val="00044435"/>
    <w:rsid w:val="00044E77"/>
    <w:rsid w:val="000451DE"/>
    <w:rsid w:val="00045CE3"/>
    <w:rsid w:val="00046F89"/>
    <w:rsid w:val="000475F3"/>
    <w:rsid w:val="00047990"/>
    <w:rsid w:val="00050357"/>
    <w:rsid w:val="00050DE7"/>
    <w:rsid w:val="000510EC"/>
    <w:rsid w:val="00051226"/>
    <w:rsid w:val="000515CA"/>
    <w:rsid w:val="00052035"/>
    <w:rsid w:val="00052187"/>
    <w:rsid w:val="0005467F"/>
    <w:rsid w:val="000546E4"/>
    <w:rsid w:val="00054AD8"/>
    <w:rsid w:val="00054C4B"/>
    <w:rsid w:val="00054D7E"/>
    <w:rsid w:val="00055A3D"/>
    <w:rsid w:val="00056297"/>
    <w:rsid w:val="000564BB"/>
    <w:rsid w:val="00056B01"/>
    <w:rsid w:val="00056DC8"/>
    <w:rsid w:val="00056E86"/>
    <w:rsid w:val="00056F94"/>
    <w:rsid w:val="00057D5B"/>
    <w:rsid w:val="00060081"/>
    <w:rsid w:val="00060FB1"/>
    <w:rsid w:val="0006125C"/>
    <w:rsid w:val="000613FD"/>
    <w:rsid w:val="000617D3"/>
    <w:rsid w:val="00061A51"/>
    <w:rsid w:val="00061A87"/>
    <w:rsid w:val="000622A2"/>
    <w:rsid w:val="00062316"/>
    <w:rsid w:val="00063327"/>
    <w:rsid w:val="00064121"/>
    <w:rsid w:val="00065622"/>
    <w:rsid w:val="000668BE"/>
    <w:rsid w:val="00066D8F"/>
    <w:rsid w:val="00067502"/>
    <w:rsid w:val="000675B4"/>
    <w:rsid w:val="0007088F"/>
    <w:rsid w:val="0007129B"/>
    <w:rsid w:val="00071A74"/>
    <w:rsid w:val="00071AB2"/>
    <w:rsid w:val="000726A2"/>
    <w:rsid w:val="00074517"/>
    <w:rsid w:val="00074FCC"/>
    <w:rsid w:val="00075D1D"/>
    <w:rsid w:val="00075F63"/>
    <w:rsid w:val="000766AD"/>
    <w:rsid w:val="00076EAC"/>
    <w:rsid w:val="000770AD"/>
    <w:rsid w:val="000775E3"/>
    <w:rsid w:val="00077864"/>
    <w:rsid w:val="00077F66"/>
    <w:rsid w:val="00077FAF"/>
    <w:rsid w:val="000804E4"/>
    <w:rsid w:val="000816EB"/>
    <w:rsid w:val="00081DAC"/>
    <w:rsid w:val="0008275C"/>
    <w:rsid w:val="00083CA0"/>
    <w:rsid w:val="0008426D"/>
    <w:rsid w:val="000846B2"/>
    <w:rsid w:val="00085FCE"/>
    <w:rsid w:val="0008644B"/>
    <w:rsid w:val="000871B3"/>
    <w:rsid w:val="000876CB"/>
    <w:rsid w:val="00087E79"/>
    <w:rsid w:val="0009066F"/>
    <w:rsid w:val="00090836"/>
    <w:rsid w:val="00090F18"/>
    <w:rsid w:val="000912BA"/>
    <w:rsid w:val="00091A35"/>
    <w:rsid w:val="00091F51"/>
    <w:rsid w:val="000945F2"/>
    <w:rsid w:val="00096587"/>
    <w:rsid w:val="00096C6C"/>
    <w:rsid w:val="000A01C4"/>
    <w:rsid w:val="000A057B"/>
    <w:rsid w:val="000A05CB"/>
    <w:rsid w:val="000A0A04"/>
    <w:rsid w:val="000A1109"/>
    <w:rsid w:val="000A1614"/>
    <w:rsid w:val="000A2586"/>
    <w:rsid w:val="000A30E4"/>
    <w:rsid w:val="000A3175"/>
    <w:rsid w:val="000A387A"/>
    <w:rsid w:val="000A3CD8"/>
    <w:rsid w:val="000A412C"/>
    <w:rsid w:val="000A4AF5"/>
    <w:rsid w:val="000A55C9"/>
    <w:rsid w:val="000A5C01"/>
    <w:rsid w:val="000B1362"/>
    <w:rsid w:val="000B1619"/>
    <w:rsid w:val="000B1AFE"/>
    <w:rsid w:val="000B1B5F"/>
    <w:rsid w:val="000B2117"/>
    <w:rsid w:val="000B4168"/>
    <w:rsid w:val="000B494B"/>
    <w:rsid w:val="000B4B81"/>
    <w:rsid w:val="000B4F6D"/>
    <w:rsid w:val="000B53C9"/>
    <w:rsid w:val="000B5D68"/>
    <w:rsid w:val="000B6717"/>
    <w:rsid w:val="000B7341"/>
    <w:rsid w:val="000B7791"/>
    <w:rsid w:val="000B79C8"/>
    <w:rsid w:val="000B7A0C"/>
    <w:rsid w:val="000C0F45"/>
    <w:rsid w:val="000C1770"/>
    <w:rsid w:val="000C1878"/>
    <w:rsid w:val="000C1A07"/>
    <w:rsid w:val="000C1EB3"/>
    <w:rsid w:val="000C27D4"/>
    <w:rsid w:val="000C28B3"/>
    <w:rsid w:val="000C29B6"/>
    <w:rsid w:val="000C30FE"/>
    <w:rsid w:val="000C3200"/>
    <w:rsid w:val="000C3334"/>
    <w:rsid w:val="000C3688"/>
    <w:rsid w:val="000C3E16"/>
    <w:rsid w:val="000C4CC1"/>
    <w:rsid w:val="000C509A"/>
    <w:rsid w:val="000C5943"/>
    <w:rsid w:val="000C596C"/>
    <w:rsid w:val="000C59C2"/>
    <w:rsid w:val="000C62C5"/>
    <w:rsid w:val="000C7792"/>
    <w:rsid w:val="000C793B"/>
    <w:rsid w:val="000D06A6"/>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369"/>
    <w:rsid w:val="000E4721"/>
    <w:rsid w:val="000E4D1F"/>
    <w:rsid w:val="000E50C6"/>
    <w:rsid w:val="000E72B7"/>
    <w:rsid w:val="000E77CE"/>
    <w:rsid w:val="000E7D4D"/>
    <w:rsid w:val="000F03E6"/>
    <w:rsid w:val="000F0C81"/>
    <w:rsid w:val="000F0F1E"/>
    <w:rsid w:val="000F1658"/>
    <w:rsid w:val="000F22BF"/>
    <w:rsid w:val="000F3CB5"/>
    <w:rsid w:val="000F4832"/>
    <w:rsid w:val="000F4CEE"/>
    <w:rsid w:val="000F52F1"/>
    <w:rsid w:val="000F5C44"/>
    <w:rsid w:val="000F5E59"/>
    <w:rsid w:val="000F6493"/>
    <w:rsid w:val="000F6CBF"/>
    <w:rsid w:val="000F76B2"/>
    <w:rsid w:val="000F7B7C"/>
    <w:rsid w:val="00100738"/>
    <w:rsid w:val="0010128D"/>
    <w:rsid w:val="00102A0A"/>
    <w:rsid w:val="0010481A"/>
    <w:rsid w:val="001049AF"/>
    <w:rsid w:val="00106100"/>
    <w:rsid w:val="001062FF"/>
    <w:rsid w:val="00106308"/>
    <w:rsid w:val="00110480"/>
    <w:rsid w:val="00110682"/>
    <w:rsid w:val="00110FE8"/>
    <w:rsid w:val="00112185"/>
    <w:rsid w:val="00112CD7"/>
    <w:rsid w:val="00112E8D"/>
    <w:rsid w:val="00113033"/>
    <w:rsid w:val="00113562"/>
    <w:rsid w:val="0011397C"/>
    <w:rsid w:val="00114CE9"/>
    <w:rsid w:val="0011637E"/>
    <w:rsid w:val="001178EF"/>
    <w:rsid w:val="00117BF7"/>
    <w:rsid w:val="00117C5C"/>
    <w:rsid w:val="0012015A"/>
    <w:rsid w:val="00121861"/>
    <w:rsid w:val="00121ADA"/>
    <w:rsid w:val="00122200"/>
    <w:rsid w:val="00122752"/>
    <w:rsid w:val="00123213"/>
    <w:rsid w:val="00123E67"/>
    <w:rsid w:val="00124275"/>
    <w:rsid w:val="0012455A"/>
    <w:rsid w:val="00124F2B"/>
    <w:rsid w:val="00125836"/>
    <w:rsid w:val="00125DA2"/>
    <w:rsid w:val="00125DFE"/>
    <w:rsid w:val="00130106"/>
    <w:rsid w:val="001305AF"/>
    <w:rsid w:val="00130723"/>
    <w:rsid w:val="001310CF"/>
    <w:rsid w:val="0013128B"/>
    <w:rsid w:val="0013208E"/>
    <w:rsid w:val="0013209A"/>
    <w:rsid w:val="001321AC"/>
    <w:rsid w:val="0013310B"/>
    <w:rsid w:val="00133AAC"/>
    <w:rsid w:val="00133F6B"/>
    <w:rsid w:val="00134562"/>
    <w:rsid w:val="0013482F"/>
    <w:rsid w:val="00134938"/>
    <w:rsid w:val="001358BE"/>
    <w:rsid w:val="00135D87"/>
    <w:rsid w:val="0013625F"/>
    <w:rsid w:val="00136F07"/>
    <w:rsid w:val="0013757D"/>
    <w:rsid w:val="00137933"/>
    <w:rsid w:val="00141A3D"/>
    <w:rsid w:val="00141DA4"/>
    <w:rsid w:val="00141FD2"/>
    <w:rsid w:val="0014277B"/>
    <w:rsid w:val="00143107"/>
    <w:rsid w:val="00143987"/>
    <w:rsid w:val="0014627F"/>
    <w:rsid w:val="0014631B"/>
    <w:rsid w:val="0014669B"/>
    <w:rsid w:val="0014709C"/>
    <w:rsid w:val="001474EC"/>
    <w:rsid w:val="0015014F"/>
    <w:rsid w:val="001511A8"/>
    <w:rsid w:val="001515A3"/>
    <w:rsid w:val="00151BD7"/>
    <w:rsid w:val="0015242E"/>
    <w:rsid w:val="00152A25"/>
    <w:rsid w:val="00152D09"/>
    <w:rsid w:val="0015323D"/>
    <w:rsid w:val="00153474"/>
    <w:rsid w:val="00154B21"/>
    <w:rsid w:val="0015554A"/>
    <w:rsid w:val="00155DD1"/>
    <w:rsid w:val="0015656F"/>
    <w:rsid w:val="00157814"/>
    <w:rsid w:val="00157AC5"/>
    <w:rsid w:val="00160AEE"/>
    <w:rsid w:val="0016197A"/>
    <w:rsid w:val="00162074"/>
    <w:rsid w:val="00162216"/>
    <w:rsid w:val="00162340"/>
    <w:rsid w:val="001627A8"/>
    <w:rsid w:val="00162D8C"/>
    <w:rsid w:val="001635BE"/>
    <w:rsid w:val="00164368"/>
    <w:rsid w:val="0016437F"/>
    <w:rsid w:val="00164BD5"/>
    <w:rsid w:val="00165710"/>
    <w:rsid w:val="001657E4"/>
    <w:rsid w:val="001659BA"/>
    <w:rsid w:val="00165F65"/>
    <w:rsid w:val="00166365"/>
    <w:rsid w:val="00170FC3"/>
    <w:rsid w:val="0017115D"/>
    <w:rsid w:val="0017189E"/>
    <w:rsid w:val="00171CC9"/>
    <w:rsid w:val="00172D38"/>
    <w:rsid w:val="00172D6A"/>
    <w:rsid w:val="00172F64"/>
    <w:rsid w:val="0017334F"/>
    <w:rsid w:val="00173821"/>
    <w:rsid w:val="00173A5D"/>
    <w:rsid w:val="00173E29"/>
    <w:rsid w:val="00174277"/>
    <w:rsid w:val="00174337"/>
    <w:rsid w:val="0017490D"/>
    <w:rsid w:val="00174EFC"/>
    <w:rsid w:val="0017524D"/>
    <w:rsid w:val="00175A54"/>
    <w:rsid w:val="00175F46"/>
    <w:rsid w:val="00176341"/>
    <w:rsid w:val="00176CA5"/>
    <w:rsid w:val="00176F31"/>
    <w:rsid w:val="00180472"/>
    <w:rsid w:val="00180668"/>
    <w:rsid w:val="00181048"/>
    <w:rsid w:val="00181422"/>
    <w:rsid w:val="00181450"/>
    <w:rsid w:val="00181697"/>
    <w:rsid w:val="001819B0"/>
    <w:rsid w:val="00181B60"/>
    <w:rsid w:val="00182B02"/>
    <w:rsid w:val="00182BB0"/>
    <w:rsid w:val="0018342B"/>
    <w:rsid w:val="001837F7"/>
    <w:rsid w:val="00183839"/>
    <w:rsid w:val="001843A4"/>
    <w:rsid w:val="00184B46"/>
    <w:rsid w:val="00184CCA"/>
    <w:rsid w:val="00184DDF"/>
    <w:rsid w:val="0018503F"/>
    <w:rsid w:val="001854F3"/>
    <w:rsid w:val="001854FC"/>
    <w:rsid w:val="00185801"/>
    <w:rsid w:val="0018608B"/>
    <w:rsid w:val="0018614A"/>
    <w:rsid w:val="00186DA3"/>
    <w:rsid w:val="00187452"/>
    <w:rsid w:val="00187636"/>
    <w:rsid w:val="00187B3F"/>
    <w:rsid w:val="00190282"/>
    <w:rsid w:val="00191052"/>
    <w:rsid w:val="00191184"/>
    <w:rsid w:val="00191C5D"/>
    <w:rsid w:val="00192116"/>
    <w:rsid w:val="001945DD"/>
    <w:rsid w:val="0019460C"/>
    <w:rsid w:val="00194FA2"/>
    <w:rsid w:val="00195381"/>
    <w:rsid w:val="001967E0"/>
    <w:rsid w:val="00196C38"/>
    <w:rsid w:val="0019734D"/>
    <w:rsid w:val="00197E3B"/>
    <w:rsid w:val="001A0DA6"/>
    <w:rsid w:val="001A111B"/>
    <w:rsid w:val="001A2140"/>
    <w:rsid w:val="001A2482"/>
    <w:rsid w:val="001A263B"/>
    <w:rsid w:val="001A2952"/>
    <w:rsid w:val="001A2E73"/>
    <w:rsid w:val="001A3122"/>
    <w:rsid w:val="001A34EA"/>
    <w:rsid w:val="001A4A94"/>
    <w:rsid w:val="001A4B78"/>
    <w:rsid w:val="001A4F5D"/>
    <w:rsid w:val="001A6DE5"/>
    <w:rsid w:val="001A6EF8"/>
    <w:rsid w:val="001A71F6"/>
    <w:rsid w:val="001A7B64"/>
    <w:rsid w:val="001B0193"/>
    <w:rsid w:val="001B2042"/>
    <w:rsid w:val="001B20C1"/>
    <w:rsid w:val="001B26F5"/>
    <w:rsid w:val="001B2E12"/>
    <w:rsid w:val="001B406D"/>
    <w:rsid w:val="001B4088"/>
    <w:rsid w:val="001B4173"/>
    <w:rsid w:val="001B543E"/>
    <w:rsid w:val="001B54D0"/>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5FD9"/>
    <w:rsid w:val="001C66C4"/>
    <w:rsid w:val="001C711E"/>
    <w:rsid w:val="001C7864"/>
    <w:rsid w:val="001C7BA9"/>
    <w:rsid w:val="001D0098"/>
    <w:rsid w:val="001D00EE"/>
    <w:rsid w:val="001D056F"/>
    <w:rsid w:val="001D0795"/>
    <w:rsid w:val="001D08E4"/>
    <w:rsid w:val="001D0DE9"/>
    <w:rsid w:val="001D17B4"/>
    <w:rsid w:val="001D26E1"/>
    <w:rsid w:val="001D2D73"/>
    <w:rsid w:val="001D3990"/>
    <w:rsid w:val="001D415C"/>
    <w:rsid w:val="001D4289"/>
    <w:rsid w:val="001D501E"/>
    <w:rsid w:val="001D50A0"/>
    <w:rsid w:val="001D523E"/>
    <w:rsid w:val="001D667A"/>
    <w:rsid w:val="001D6DA4"/>
    <w:rsid w:val="001D7120"/>
    <w:rsid w:val="001D799D"/>
    <w:rsid w:val="001D79FA"/>
    <w:rsid w:val="001E1055"/>
    <w:rsid w:val="001E1B7A"/>
    <w:rsid w:val="001E2F61"/>
    <w:rsid w:val="001E42EE"/>
    <w:rsid w:val="001E4614"/>
    <w:rsid w:val="001E47D7"/>
    <w:rsid w:val="001E4B3F"/>
    <w:rsid w:val="001E4B42"/>
    <w:rsid w:val="001E5B5D"/>
    <w:rsid w:val="001E6DA3"/>
    <w:rsid w:val="001E7BBF"/>
    <w:rsid w:val="001F0E63"/>
    <w:rsid w:val="001F17B7"/>
    <w:rsid w:val="001F183C"/>
    <w:rsid w:val="001F216C"/>
    <w:rsid w:val="001F2619"/>
    <w:rsid w:val="001F261C"/>
    <w:rsid w:val="001F2D1D"/>
    <w:rsid w:val="001F3379"/>
    <w:rsid w:val="001F3C7A"/>
    <w:rsid w:val="001F41D3"/>
    <w:rsid w:val="001F44E5"/>
    <w:rsid w:val="001F47C8"/>
    <w:rsid w:val="001F4F3B"/>
    <w:rsid w:val="001F50F7"/>
    <w:rsid w:val="001F5D5D"/>
    <w:rsid w:val="001F617B"/>
    <w:rsid w:val="001F6DCC"/>
    <w:rsid w:val="001F708B"/>
    <w:rsid w:val="001F7945"/>
    <w:rsid w:val="00201011"/>
    <w:rsid w:val="0020109A"/>
    <w:rsid w:val="00201D3B"/>
    <w:rsid w:val="0020207A"/>
    <w:rsid w:val="002022BA"/>
    <w:rsid w:val="0020244F"/>
    <w:rsid w:val="00204CB4"/>
    <w:rsid w:val="00205CA2"/>
    <w:rsid w:val="0020679D"/>
    <w:rsid w:val="002069A1"/>
    <w:rsid w:val="00206AE7"/>
    <w:rsid w:val="00207AD7"/>
    <w:rsid w:val="00210108"/>
    <w:rsid w:val="002110F1"/>
    <w:rsid w:val="002113AD"/>
    <w:rsid w:val="00211625"/>
    <w:rsid w:val="00211AFC"/>
    <w:rsid w:val="00211FB8"/>
    <w:rsid w:val="00212BC1"/>
    <w:rsid w:val="00213582"/>
    <w:rsid w:val="0021517E"/>
    <w:rsid w:val="00215858"/>
    <w:rsid w:val="00216684"/>
    <w:rsid w:val="00216ACC"/>
    <w:rsid w:val="002170C4"/>
    <w:rsid w:val="00217322"/>
    <w:rsid w:val="00220CDB"/>
    <w:rsid w:val="00220F73"/>
    <w:rsid w:val="002212F0"/>
    <w:rsid w:val="00221F9A"/>
    <w:rsid w:val="00222606"/>
    <w:rsid w:val="00222719"/>
    <w:rsid w:val="00222E0C"/>
    <w:rsid w:val="002231F4"/>
    <w:rsid w:val="002234A0"/>
    <w:rsid w:val="00223A87"/>
    <w:rsid w:val="00223D32"/>
    <w:rsid w:val="00224483"/>
    <w:rsid w:val="00224993"/>
    <w:rsid w:val="00225068"/>
    <w:rsid w:val="00225714"/>
    <w:rsid w:val="0022684D"/>
    <w:rsid w:val="00227126"/>
    <w:rsid w:val="0022733D"/>
    <w:rsid w:val="00227D69"/>
    <w:rsid w:val="002305FF"/>
    <w:rsid w:val="00230F5B"/>
    <w:rsid w:val="00231710"/>
    <w:rsid w:val="002327D0"/>
    <w:rsid w:val="002329AA"/>
    <w:rsid w:val="00233995"/>
    <w:rsid w:val="00233B45"/>
    <w:rsid w:val="00234379"/>
    <w:rsid w:val="002347FB"/>
    <w:rsid w:val="00235203"/>
    <w:rsid w:val="0023573E"/>
    <w:rsid w:val="00235AA1"/>
    <w:rsid w:val="00235EBA"/>
    <w:rsid w:val="002361D9"/>
    <w:rsid w:val="002365A9"/>
    <w:rsid w:val="0023679F"/>
    <w:rsid w:val="0023726C"/>
    <w:rsid w:val="00237752"/>
    <w:rsid w:val="00237F21"/>
    <w:rsid w:val="00240FE8"/>
    <w:rsid w:val="002418E8"/>
    <w:rsid w:val="00242ECF"/>
    <w:rsid w:val="002430F9"/>
    <w:rsid w:val="002438A9"/>
    <w:rsid w:val="00243AF1"/>
    <w:rsid w:val="00243CA8"/>
    <w:rsid w:val="00244AF8"/>
    <w:rsid w:val="0024539B"/>
    <w:rsid w:val="002457BC"/>
    <w:rsid w:val="002457F1"/>
    <w:rsid w:val="00246B1F"/>
    <w:rsid w:val="00246E6A"/>
    <w:rsid w:val="002472EF"/>
    <w:rsid w:val="00247521"/>
    <w:rsid w:val="00247835"/>
    <w:rsid w:val="0025033A"/>
    <w:rsid w:val="002506A1"/>
    <w:rsid w:val="0025122B"/>
    <w:rsid w:val="002521E4"/>
    <w:rsid w:val="002529CD"/>
    <w:rsid w:val="00252A15"/>
    <w:rsid w:val="00252BA8"/>
    <w:rsid w:val="002531AA"/>
    <w:rsid w:val="002534DC"/>
    <w:rsid w:val="002535FF"/>
    <w:rsid w:val="002536AF"/>
    <w:rsid w:val="00253BB7"/>
    <w:rsid w:val="0025473D"/>
    <w:rsid w:val="00254784"/>
    <w:rsid w:val="002547F1"/>
    <w:rsid w:val="00254A64"/>
    <w:rsid w:val="00254AB4"/>
    <w:rsid w:val="00254BAC"/>
    <w:rsid w:val="00254C67"/>
    <w:rsid w:val="00256AC1"/>
    <w:rsid w:val="00256B8B"/>
    <w:rsid w:val="00257B77"/>
    <w:rsid w:val="00257DA9"/>
    <w:rsid w:val="00260CF0"/>
    <w:rsid w:val="00261030"/>
    <w:rsid w:val="0026211A"/>
    <w:rsid w:val="0026256B"/>
    <w:rsid w:val="00263008"/>
    <w:rsid w:val="0026311C"/>
    <w:rsid w:val="0026320F"/>
    <w:rsid w:val="002635B0"/>
    <w:rsid w:val="002638AC"/>
    <w:rsid w:val="002638DB"/>
    <w:rsid w:val="00263996"/>
    <w:rsid w:val="002659F2"/>
    <w:rsid w:val="00265A13"/>
    <w:rsid w:val="00265CAF"/>
    <w:rsid w:val="00265F60"/>
    <w:rsid w:val="00267A1C"/>
    <w:rsid w:val="00272045"/>
    <w:rsid w:val="00272DD0"/>
    <w:rsid w:val="002738BA"/>
    <w:rsid w:val="002739A0"/>
    <w:rsid w:val="00273BF6"/>
    <w:rsid w:val="00273DEA"/>
    <w:rsid w:val="00273FC8"/>
    <w:rsid w:val="00274268"/>
    <w:rsid w:val="002761E0"/>
    <w:rsid w:val="00276783"/>
    <w:rsid w:val="002773B3"/>
    <w:rsid w:val="002779BA"/>
    <w:rsid w:val="00277C3C"/>
    <w:rsid w:val="002804F4"/>
    <w:rsid w:val="002806AE"/>
    <w:rsid w:val="002806D0"/>
    <w:rsid w:val="002807FE"/>
    <w:rsid w:val="00280BE7"/>
    <w:rsid w:val="00281E7F"/>
    <w:rsid w:val="002823A4"/>
    <w:rsid w:val="00282E77"/>
    <w:rsid w:val="002837B8"/>
    <w:rsid w:val="00283F5A"/>
    <w:rsid w:val="00285374"/>
    <w:rsid w:val="00285914"/>
    <w:rsid w:val="00286691"/>
    <w:rsid w:val="00286910"/>
    <w:rsid w:val="00286BDB"/>
    <w:rsid w:val="002878A8"/>
    <w:rsid w:val="00287B96"/>
    <w:rsid w:val="00287D44"/>
    <w:rsid w:val="002906F1"/>
    <w:rsid w:val="002909BC"/>
    <w:rsid w:val="00291376"/>
    <w:rsid w:val="0029141C"/>
    <w:rsid w:val="0029226B"/>
    <w:rsid w:val="00292750"/>
    <w:rsid w:val="00293373"/>
    <w:rsid w:val="002937BE"/>
    <w:rsid w:val="002951E1"/>
    <w:rsid w:val="0029533D"/>
    <w:rsid w:val="002957BD"/>
    <w:rsid w:val="0029585D"/>
    <w:rsid w:val="002963A6"/>
    <w:rsid w:val="00297B92"/>
    <w:rsid w:val="00297BB3"/>
    <w:rsid w:val="002A07FF"/>
    <w:rsid w:val="002A0FC3"/>
    <w:rsid w:val="002A13D8"/>
    <w:rsid w:val="002A1D3C"/>
    <w:rsid w:val="002A4DC5"/>
    <w:rsid w:val="002A5301"/>
    <w:rsid w:val="002A65DA"/>
    <w:rsid w:val="002A74CF"/>
    <w:rsid w:val="002A7D87"/>
    <w:rsid w:val="002B0267"/>
    <w:rsid w:val="002B053D"/>
    <w:rsid w:val="002B2BC5"/>
    <w:rsid w:val="002B3309"/>
    <w:rsid w:val="002B3469"/>
    <w:rsid w:val="002B37E3"/>
    <w:rsid w:val="002B4DA2"/>
    <w:rsid w:val="002B65D6"/>
    <w:rsid w:val="002B6E8B"/>
    <w:rsid w:val="002B752C"/>
    <w:rsid w:val="002B7A93"/>
    <w:rsid w:val="002B7AE8"/>
    <w:rsid w:val="002C00F0"/>
    <w:rsid w:val="002C01B1"/>
    <w:rsid w:val="002C0D9B"/>
    <w:rsid w:val="002C0E7C"/>
    <w:rsid w:val="002C0FEA"/>
    <w:rsid w:val="002C171C"/>
    <w:rsid w:val="002C2A7F"/>
    <w:rsid w:val="002C2B1E"/>
    <w:rsid w:val="002C31FB"/>
    <w:rsid w:val="002C3694"/>
    <w:rsid w:val="002C480A"/>
    <w:rsid w:val="002C4F35"/>
    <w:rsid w:val="002C520C"/>
    <w:rsid w:val="002C5234"/>
    <w:rsid w:val="002C5956"/>
    <w:rsid w:val="002C5EF9"/>
    <w:rsid w:val="002C6C35"/>
    <w:rsid w:val="002C76C7"/>
    <w:rsid w:val="002C76FC"/>
    <w:rsid w:val="002D0A70"/>
    <w:rsid w:val="002D1C15"/>
    <w:rsid w:val="002D30F5"/>
    <w:rsid w:val="002D4657"/>
    <w:rsid w:val="002D465F"/>
    <w:rsid w:val="002D4757"/>
    <w:rsid w:val="002D4D0A"/>
    <w:rsid w:val="002D5563"/>
    <w:rsid w:val="002D5D38"/>
    <w:rsid w:val="002D5D6D"/>
    <w:rsid w:val="002D601D"/>
    <w:rsid w:val="002D7543"/>
    <w:rsid w:val="002D7945"/>
    <w:rsid w:val="002D7D14"/>
    <w:rsid w:val="002E0904"/>
    <w:rsid w:val="002E0C8C"/>
    <w:rsid w:val="002E0F62"/>
    <w:rsid w:val="002E0F7C"/>
    <w:rsid w:val="002E1645"/>
    <w:rsid w:val="002E1747"/>
    <w:rsid w:val="002E174E"/>
    <w:rsid w:val="002E1BC9"/>
    <w:rsid w:val="002E1CC2"/>
    <w:rsid w:val="002E2D83"/>
    <w:rsid w:val="002E3CA2"/>
    <w:rsid w:val="002E5B6D"/>
    <w:rsid w:val="002E5DCD"/>
    <w:rsid w:val="002E6A87"/>
    <w:rsid w:val="002E7664"/>
    <w:rsid w:val="002E7DD7"/>
    <w:rsid w:val="002F0A9A"/>
    <w:rsid w:val="002F0C9C"/>
    <w:rsid w:val="002F125E"/>
    <w:rsid w:val="002F12B2"/>
    <w:rsid w:val="002F1CCB"/>
    <w:rsid w:val="002F37D5"/>
    <w:rsid w:val="002F3EF4"/>
    <w:rsid w:val="002F4187"/>
    <w:rsid w:val="002F4337"/>
    <w:rsid w:val="002F4344"/>
    <w:rsid w:val="002F46C6"/>
    <w:rsid w:val="002F4A7A"/>
    <w:rsid w:val="002F4E75"/>
    <w:rsid w:val="002F51A1"/>
    <w:rsid w:val="002F51EC"/>
    <w:rsid w:val="002F5F0F"/>
    <w:rsid w:val="002F62A3"/>
    <w:rsid w:val="002F73C7"/>
    <w:rsid w:val="0030026F"/>
    <w:rsid w:val="00300AA7"/>
    <w:rsid w:val="00300E6D"/>
    <w:rsid w:val="00302055"/>
    <w:rsid w:val="003028B5"/>
    <w:rsid w:val="00302955"/>
    <w:rsid w:val="00302AFA"/>
    <w:rsid w:val="00302C4D"/>
    <w:rsid w:val="00302E84"/>
    <w:rsid w:val="003036FD"/>
    <w:rsid w:val="00303BD2"/>
    <w:rsid w:val="00303C59"/>
    <w:rsid w:val="00304CC5"/>
    <w:rsid w:val="00304D6F"/>
    <w:rsid w:val="003071F9"/>
    <w:rsid w:val="003073BF"/>
    <w:rsid w:val="003074F4"/>
    <w:rsid w:val="00307D1F"/>
    <w:rsid w:val="0031116B"/>
    <w:rsid w:val="0031199C"/>
    <w:rsid w:val="00312165"/>
    <w:rsid w:val="00312450"/>
    <w:rsid w:val="00312D44"/>
    <w:rsid w:val="00313831"/>
    <w:rsid w:val="00313D22"/>
    <w:rsid w:val="003148A4"/>
    <w:rsid w:val="00315053"/>
    <w:rsid w:val="00316C82"/>
    <w:rsid w:val="0031720C"/>
    <w:rsid w:val="003206D5"/>
    <w:rsid w:val="003214B7"/>
    <w:rsid w:val="00322215"/>
    <w:rsid w:val="00322470"/>
    <w:rsid w:val="00322624"/>
    <w:rsid w:val="003236DB"/>
    <w:rsid w:val="0032410F"/>
    <w:rsid w:val="00324461"/>
    <w:rsid w:val="00324BF1"/>
    <w:rsid w:val="00324DCC"/>
    <w:rsid w:val="00327B8C"/>
    <w:rsid w:val="00327F40"/>
    <w:rsid w:val="00331721"/>
    <w:rsid w:val="003317AA"/>
    <w:rsid w:val="00331E6E"/>
    <w:rsid w:val="003320CD"/>
    <w:rsid w:val="0033339D"/>
    <w:rsid w:val="00334479"/>
    <w:rsid w:val="003354C9"/>
    <w:rsid w:val="00335CEF"/>
    <w:rsid w:val="003361E3"/>
    <w:rsid w:val="00336CB5"/>
    <w:rsid w:val="003371C1"/>
    <w:rsid w:val="003372D4"/>
    <w:rsid w:val="00337FBC"/>
    <w:rsid w:val="00340418"/>
    <w:rsid w:val="00340E0C"/>
    <w:rsid w:val="003411B4"/>
    <w:rsid w:val="00342002"/>
    <w:rsid w:val="00342220"/>
    <w:rsid w:val="00342813"/>
    <w:rsid w:val="003430BC"/>
    <w:rsid w:val="003431C2"/>
    <w:rsid w:val="00343284"/>
    <w:rsid w:val="00343640"/>
    <w:rsid w:val="00343815"/>
    <w:rsid w:val="00343B6E"/>
    <w:rsid w:val="00343C82"/>
    <w:rsid w:val="003451DE"/>
    <w:rsid w:val="003453F1"/>
    <w:rsid w:val="00345964"/>
    <w:rsid w:val="00345A89"/>
    <w:rsid w:val="003468ED"/>
    <w:rsid w:val="003500E1"/>
    <w:rsid w:val="00351E59"/>
    <w:rsid w:val="00352D19"/>
    <w:rsid w:val="00354A7F"/>
    <w:rsid w:val="00355752"/>
    <w:rsid w:val="00355F9F"/>
    <w:rsid w:val="003563F4"/>
    <w:rsid w:val="003569A1"/>
    <w:rsid w:val="003569B8"/>
    <w:rsid w:val="00357508"/>
    <w:rsid w:val="003605F2"/>
    <w:rsid w:val="0036109D"/>
    <w:rsid w:val="003619CE"/>
    <w:rsid w:val="00361E3B"/>
    <w:rsid w:val="0036202A"/>
    <w:rsid w:val="0036223C"/>
    <w:rsid w:val="00362DE0"/>
    <w:rsid w:val="00363343"/>
    <w:rsid w:val="003634BD"/>
    <w:rsid w:val="00363510"/>
    <w:rsid w:val="00364211"/>
    <w:rsid w:val="00364836"/>
    <w:rsid w:val="003648B6"/>
    <w:rsid w:val="003655CA"/>
    <w:rsid w:val="003658CF"/>
    <w:rsid w:val="00366A1A"/>
    <w:rsid w:val="00367609"/>
    <w:rsid w:val="00367912"/>
    <w:rsid w:val="00367C97"/>
    <w:rsid w:val="00370043"/>
    <w:rsid w:val="0037007E"/>
    <w:rsid w:val="00370D87"/>
    <w:rsid w:val="00370E83"/>
    <w:rsid w:val="00370F37"/>
    <w:rsid w:val="00372DB9"/>
    <w:rsid w:val="00373AB6"/>
    <w:rsid w:val="00373C35"/>
    <w:rsid w:val="00374082"/>
    <w:rsid w:val="0037468C"/>
    <w:rsid w:val="00374F02"/>
    <w:rsid w:val="0037594D"/>
    <w:rsid w:val="00376B09"/>
    <w:rsid w:val="00376F95"/>
    <w:rsid w:val="003777DC"/>
    <w:rsid w:val="003779B8"/>
    <w:rsid w:val="00377C39"/>
    <w:rsid w:val="00377F3F"/>
    <w:rsid w:val="003806D3"/>
    <w:rsid w:val="00381439"/>
    <w:rsid w:val="00381E97"/>
    <w:rsid w:val="00381ED9"/>
    <w:rsid w:val="0038252D"/>
    <w:rsid w:val="00382579"/>
    <w:rsid w:val="00384555"/>
    <w:rsid w:val="003852D9"/>
    <w:rsid w:val="00385D5F"/>
    <w:rsid w:val="0038624A"/>
    <w:rsid w:val="00386529"/>
    <w:rsid w:val="00386D87"/>
    <w:rsid w:val="00391393"/>
    <w:rsid w:val="003913E8"/>
    <w:rsid w:val="003914CA"/>
    <w:rsid w:val="00392038"/>
    <w:rsid w:val="00392176"/>
    <w:rsid w:val="003927F9"/>
    <w:rsid w:val="00392FA6"/>
    <w:rsid w:val="003932EC"/>
    <w:rsid w:val="00394661"/>
    <w:rsid w:val="00394ACB"/>
    <w:rsid w:val="00394E72"/>
    <w:rsid w:val="00395DF9"/>
    <w:rsid w:val="00396096"/>
    <w:rsid w:val="00396692"/>
    <w:rsid w:val="00396C65"/>
    <w:rsid w:val="003A0A88"/>
    <w:rsid w:val="003A238A"/>
    <w:rsid w:val="003A249A"/>
    <w:rsid w:val="003A2CB3"/>
    <w:rsid w:val="003A3CA7"/>
    <w:rsid w:val="003A435E"/>
    <w:rsid w:val="003A4392"/>
    <w:rsid w:val="003A4466"/>
    <w:rsid w:val="003A4734"/>
    <w:rsid w:val="003A64A9"/>
    <w:rsid w:val="003A6B0D"/>
    <w:rsid w:val="003A728C"/>
    <w:rsid w:val="003A7EB9"/>
    <w:rsid w:val="003A7FBA"/>
    <w:rsid w:val="003A7FC2"/>
    <w:rsid w:val="003B040B"/>
    <w:rsid w:val="003B06B5"/>
    <w:rsid w:val="003B10C4"/>
    <w:rsid w:val="003B1395"/>
    <w:rsid w:val="003B1E93"/>
    <w:rsid w:val="003B26FD"/>
    <w:rsid w:val="003B3E34"/>
    <w:rsid w:val="003B430C"/>
    <w:rsid w:val="003B58C2"/>
    <w:rsid w:val="003B5C8A"/>
    <w:rsid w:val="003B69B9"/>
    <w:rsid w:val="003B6ACF"/>
    <w:rsid w:val="003B7092"/>
    <w:rsid w:val="003B7869"/>
    <w:rsid w:val="003B7B18"/>
    <w:rsid w:val="003C109F"/>
    <w:rsid w:val="003C1669"/>
    <w:rsid w:val="003C1F05"/>
    <w:rsid w:val="003C221A"/>
    <w:rsid w:val="003C22E8"/>
    <w:rsid w:val="003C23B0"/>
    <w:rsid w:val="003C3C69"/>
    <w:rsid w:val="003C52C6"/>
    <w:rsid w:val="003C5618"/>
    <w:rsid w:val="003C5E1D"/>
    <w:rsid w:val="003C68B9"/>
    <w:rsid w:val="003C6B3B"/>
    <w:rsid w:val="003C6BAB"/>
    <w:rsid w:val="003C72D1"/>
    <w:rsid w:val="003D1B33"/>
    <w:rsid w:val="003D1C4F"/>
    <w:rsid w:val="003D240C"/>
    <w:rsid w:val="003D26B5"/>
    <w:rsid w:val="003D273C"/>
    <w:rsid w:val="003D2BB6"/>
    <w:rsid w:val="003D384C"/>
    <w:rsid w:val="003D4367"/>
    <w:rsid w:val="003D4D13"/>
    <w:rsid w:val="003D5128"/>
    <w:rsid w:val="003D52A8"/>
    <w:rsid w:val="003D5CA9"/>
    <w:rsid w:val="003D7A7A"/>
    <w:rsid w:val="003D7CF0"/>
    <w:rsid w:val="003D7D66"/>
    <w:rsid w:val="003E0228"/>
    <w:rsid w:val="003E10D3"/>
    <w:rsid w:val="003E1590"/>
    <w:rsid w:val="003E1D1E"/>
    <w:rsid w:val="003E1D20"/>
    <w:rsid w:val="003E1E8E"/>
    <w:rsid w:val="003E2CA0"/>
    <w:rsid w:val="003E3731"/>
    <w:rsid w:val="003E419F"/>
    <w:rsid w:val="003E5165"/>
    <w:rsid w:val="003E5461"/>
    <w:rsid w:val="003E57E0"/>
    <w:rsid w:val="003E5F37"/>
    <w:rsid w:val="003F04D7"/>
    <w:rsid w:val="003F0AEF"/>
    <w:rsid w:val="003F2081"/>
    <w:rsid w:val="003F22CA"/>
    <w:rsid w:val="003F2594"/>
    <w:rsid w:val="003F25DC"/>
    <w:rsid w:val="003F2D13"/>
    <w:rsid w:val="003F2EB2"/>
    <w:rsid w:val="003F2FB9"/>
    <w:rsid w:val="003F2FDF"/>
    <w:rsid w:val="003F3133"/>
    <w:rsid w:val="003F33AC"/>
    <w:rsid w:val="003F3D6B"/>
    <w:rsid w:val="003F4306"/>
    <w:rsid w:val="003F50FC"/>
    <w:rsid w:val="003F6A89"/>
    <w:rsid w:val="003F6C5B"/>
    <w:rsid w:val="003F7510"/>
    <w:rsid w:val="003F7600"/>
    <w:rsid w:val="003F7678"/>
    <w:rsid w:val="003F79C5"/>
    <w:rsid w:val="00400384"/>
    <w:rsid w:val="00403024"/>
    <w:rsid w:val="00403C43"/>
    <w:rsid w:val="00403EEF"/>
    <w:rsid w:val="00406C01"/>
    <w:rsid w:val="00406E4D"/>
    <w:rsid w:val="00407451"/>
    <w:rsid w:val="00407587"/>
    <w:rsid w:val="0040787F"/>
    <w:rsid w:val="0041058F"/>
    <w:rsid w:val="0041070C"/>
    <w:rsid w:val="0041188A"/>
    <w:rsid w:val="00412704"/>
    <w:rsid w:val="00412C55"/>
    <w:rsid w:val="00412F00"/>
    <w:rsid w:val="0041398D"/>
    <w:rsid w:val="00413C17"/>
    <w:rsid w:val="004145B6"/>
    <w:rsid w:val="00414E3D"/>
    <w:rsid w:val="00415189"/>
    <w:rsid w:val="0041524D"/>
    <w:rsid w:val="00415957"/>
    <w:rsid w:val="00416146"/>
    <w:rsid w:val="00416BE2"/>
    <w:rsid w:val="004171EE"/>
    <w:rsid w:val="00417ED4"/>
    <w:rsid w:val="0042008A"/>
    <w:rsid w:val="00420E9B"/>
    <w:rsid w:val="00420F3A"/>
    <w:rsid w:val="0042278D"/>
    <w:rsid w:val="004239FB"/>
    <w:rsid w:val="004248ED"/>
    <w:rsid w:val="00424F58"/>
    <w:rsid w:val="0042564D"/>
    <w:rsid w:val="00425CB8"/>
    <w:rsid w:val="0042622A"/>
    <w:rsid w:val="004262BB"/>
    <w:rsid w:val="00426536"/>
    <w:rsid w:val="00427636"/>
    <w:rsid w:val="00427669"/>
    <w:rsid w:val="00427E8A"/>
    <w:rsid w:val="00427F4F"/>
    <w:rsid w:val="00431F15"/>
    <w:rsid w:val="004323A6"/>
    <w:rsid w:val="0043383D"/>
    <w:rsid w:val="004339E5"/>
    <w:rsid w:val="00433D68"/>
    <w:rsid w:val="00434096"/>
    <w:rsid w:val="004341F7"/>
    <w:rsid w:val="00435142"/>
    <w:rsid w:val="00435953"/>
    <w:rsid w:val="00435B9F"/>
    <w:rsid w:val="004364F1"/>
    <w:rsid w:val="00436A31"/>
    <w:rsid w:val="004375C6"/>
    <w:rsid w:val="00437FDB"/>
    <w:rsid w:val="00440340"/>
    <w:rsid w:val="00440689"/>
    <w:rsid w:val="00440BE4"/>
    <w:rsid w:val="004410E9"/>
    <w:rsid w:val="00441703"/>
    <w:rsid w:val="00441DDA"/>
    <w:rsid w:val="00441FBA"/>
    <w:rsid w:val="00442763"/>
    <w:rsid w:val="00442E01"/>
    <w:rsid w:val="00445448"/>
    <w:rsid w:val="00445581"/>
    <w:rsid w:val="00446870"/>
    <w:rsid w:val="00446C56"/>
    <w:rsid w:val="00446D0A"/>
    <w:rsid w:val="0044739C"/>
    <w:rsid w:val="0045039B"/>
    <w:rsid w:val="00450AE3"/>
    <w:rsid w:val="00450C96"/>
    <w:rsid w:val="0045129D"/>
    <w:rsid w:val="00451850"/>
    <w:rsid w:val="00451AAC"/>
    <w:rsid w:val="00451EFC"/>
    <w:rsid w:val="00452121"/>
    <w:rsid w:val="004526A4"/>
    <w:rsid w:val="00452E92"/>
    <w:rsid w:val="0045336C"/>
    <w:rsid w:val="0045385F"/>
    <w:rsid w:val="00453AB9"/>
    <w:rsid w:val="004552EF"/>
    <w:rsid w:val="00457097"/>
    <w:rsid w:val="00457244"/>
    <w:rsid w:val="00457C5D"/>
    <w:rsid w:val="0046045F"/>
    <w:rsid w:val="00460679"/>
    <w:rsid w:val="00460A8A"/>
    <w:rsid w:val="00461101"/>
    <w:rsid w:val="004622CB"/>
    <w:rsid w:val="00464178"/>
    <w:rsid w:val="004644D4"/>
    <w:rsid w:val="00464DC3"/>
    <w:rsid w:val="00467873"/>
    <w:rsid w:val="004701C1"/>
    <w:rsid w:val="004703B6"/>
    <w:rsid w:val="00470570"/>
    <w:rsid w:val="00470C7E"/>
    <w:rsid w:val="00470CD8"/>
    <w:rsid w:val="004713E2"/>
    <w:rsid w:val="00471B5B"/>
    <w:rsid w:val="00472DBD"/>
    <w:rsid w:val="00472E0F"/>
    <w:rsid w:val="00473A1E"/>
    <w:rsid w:val="00473AB1"/>
    <w:rsid w:val="00473CC3"/>
    <w:rsid w:val="00475BB1"/>
    <w:rsid w:val="00476259"/>
    <w:rsid w:val="004766A5"/>
    <w:rsid w:val="0047676E"/>
    <w:rsid w:val="004810DC"/>
    <w:rsid w:val="00481546"/>
    <w:rsid w:val="00482425"/>
    <w:rsid w:val="00483016"/>
    <w:rsid w:val="004836A3"/>
    <w:rsid w:val="00483BD4"/>
    <w:rsid w:val="00484E4A"/>
    <w:rsid w:val="00485283"/>
    <w:rsid w:val="004874D1"/>
    <w:rsid w:val="004879D6"/>
    <w:rsid w:val="00490F5A"/>
    <w:rsid w:val="004916A6"/>
    <w:rsid w:val="004917C1"/>
    <w:rsid w:val="00491DA3"/>
    <w:rsid w:val="00492C5A"/>
    <w:rsid w:val="00493C1D"/>
    <w:rsid w:val="00494293"/>
    <w:rsid w:val="00494355"/>
    <w:rsid w:val="00495268"/>
    <w:rsid w:val="004966B6"/>
    <w:rsid w:val="004A02B0"/>
    <w:rsid w:val="004A02F6"/>
    <w:rsid w:val="004A06AD"/>
    <w:rsid w:val="004A2126"/>
    <w:rsid w:val="004A2FF5"/>
    <w:rsid w:val="004A35EE"/>
    <w:rsid w:val="004A3779"/>
    <w:rsid w:val="004A3856"/>
    <w:rsid w:val="004A3AD4"/>
    <w:rsid w:val="004A4AE2"/>
    <w:rsid w:val="004A4FFB"/>
    <w:rsid w:val="004A506A"/>
    <w:rsid w:val="004A509D"/>
    <w:rsid w:val="004A51E1"/>
    <w:rsid w:val="004A5AF5"/>
    <w:rsid w:val="004A5D2C"/>
    <w:rsid w:val="004A68C6"/>
    <w:rsid w:val="004A7528"/>
    <w:rsid w:val="004A7C61"/>
    <w:rsid w:val="004B03C1"/>
    <w:rsid w:val="004B13D7"/>
    <w:rsid w:val="004B3B24"/>
    <w:rsid w:val="004B3D1A"/>
    <w:rsid w:val="004B56DC"/>
    <w:rsid w:val="004B61EC"/>
    <w:rsid w:val="004B7215"/>
    <w:rsid w:val="004B73C7"/>
    <w:rsid w:val="004B7928"/>
    <w:rsid w:val="004C0059"/>
    <w:rsid w:val="004C1B89"/>
    <w:rsid w:val="004C2BE9"/>
    <w:rsid w:val="004C3FAC"/>
    <w:rsid w:val="004C427B"/>
    <w:rsid w:val="004C47DC"/>
    <w:rsid w:val="004C4840"/>
    <w:rsid w:val="004C59CB"/>
    <w:rsid w:val="004C5E60"/>
    <w:rsid w:val="004C6878"/>
    <w:rsid w:val="004C6A78"/>
    <w:rsid w:val="004C7A29"/>
    <w:rsid w:val="004C7C7A"/>
    <w:rsid w:val="004D0179"/>
    <w:rsid w:val="004D0EF2"/>
    <w:rsid w:val="004D0FD2"/>
    <w:rsid w:val="004D31F5"/>
    <w:rsid w:val="004D3210"/>
    <w:rsid w:val="004D3217"/>
    <w:rsid w:val="004D3248"/>
    <w:rsid w:val="004D362D"/>
    <w:rsid w:val="004D3CC7"/>
    <w:rsid w:val="004D3E6B"/>
    <w:rsid w:val="004D4CFE"/>
    <w:rsid w:val="004D5025"/>
    <w:rsid w:val="004D5876"/>
    <w:rsid w:val="004D5EEF"/>
    <w:rsid w:val="004D637F"/>
    <w:rsid w:val="004D67B3"/>
    <w:rsid w:val="004D6EA3"/>
    <w:rsid w:val="004E01A1"/>
    <w:rsid w:val="004E0C8E"/>
    <w:rsid w:val="004E1700"/>
    <w:rsid w:val="004E2CDE"/>
    <w:rsid w:val="004E2D20"/>
    <w:rsid w:val="004E2DE0"/>
    <w:rsid w:val="004E302F"/>
    <w:rsid w:val="004E467B"/>
    <w:rsid w:val="004E4B7E"/>
    <w:rsid w:val="004E4EE5"/>
    <w:rsid w:val="004E543E"/>
    <w:rsid w:val="004E6151"/>
    <w:rsid w:val="004E66A2"/>
    <w:rsid w:val="004E6897"/>
    <w:rsid w:val="004E6D19"/>
    <w:rsid w:val="004E6E47"/>
    <w:rsid w:val="004E75A9"/>
    <w:rsid w:val="004E7D78"/>
    <w:rsid w:val="004F0BA4"/>
    <w:rsid w:val="004F1A80"/>
    <w:rsid w:val="004F1A98"/>
    <w:rsid w:val="004F2AF0"/>
    <w:rsid w:val="004F35DD"/>
    <w:rsid w:val="004F40DF"/>
    <w:rsid w:val="004F4C0A"/>
    <w:rsid w:val="004F4C92"/>
    <w:rsid w:val="004F5EE7"/>
    <w:rsid w:val="004F5F21"/>
    <w:rsid w:val="004F607A"/>
    <w:rsid w:val="004F64AE"/>
    <w:rsid w:val="004F6C06"/>
    <w:rsid w:val="004F7612"/>
    <w:rsid w:val="004F7871"/>
    <w:rsid w:val="005001AF"/>
    <w:rsid w:val="005009E2"/>
    <w:rsid w:val="00500A26"/>
    <w:rsid w:val="00500B26"/>
    <w:rsid w:val="00500E29"/>
    <w:rsid w:val="00501195"/>
    <w:rsid w:val="00501BB2"/>
    <w:rsid w:val="0050231C"/>
    <w:rsid w:val="00502379"/>
    <w:rsid w:val="005027CE"/>
    <w:rsid w:val="00505225"/>
    <w:rsid w:val="00505D41"/>
    <w:rsid w:val="00505FA4"/>
    <w:rsid w:val="00507499"/>
    <w:rsid w:val="0051099F"/>
    <w:rsid w:val="0051108B"/>
    <w:rsid w:val="00511384"/>
    <w:rsid w:val="00511A26"/>
    <w:rsid w:val="005131E8"/>
    <w:rsid w:val="00515B04"/>
    <w:rsid w:val="00515CDD"/>
    <w:rsid w:val="005172FF"/>
    <w:rsid w:val="00517EAD"/>
    <w:rsid w:val="00517FF6"/>
    <w:rsid w:val="00520A4E"/>
    <w:rsid w:val="00521642"/>
    <w:rsid w:val="005217C7"/>
    <w:rsid w:val="00521F1C"/>
    <w:rsid w:val="00522F1F"/>
    <w:rsid w:val="00524515"/>
    <w:rsid w:val="00524BE9"/>
    <w:rsid w:val="00524C8F"/>
    <w:rsid w:val="00525023"/>
    <w:rsid w:val="005250E8"/>
    <w:rsid w:val="00525695"/>
    <w:rsid w:val="005258AC"/>
    <w:rsid w:val="0052699B"/>
    <w:rsid w:val="005272DA"/>
    <w:rsid w:val="0052745D"/>
    <w:rsid w:val="00527F8E"/>
    <w:rsid w:val="00530680"/>
    <w:rsid w:val="00530800"/>
    <w:rsid w:val="005310D8"/>
    <w:rsid w:val="00531A5F"/>
    <w:rsid w:val="00531D6D"/>
    <w:rsid w:val="00531D8A"/>
    <w:rsid w:val="0053236F"/>
    <w:rsid w:val="00533BA2"/>
    <w:rsid w:val="00533E41"/>
    <w:rsid w:val="005340A2"/>
    <w:rsid w:val="0053485C"/>
    <w:rsid w:val="00534D6D"/>
    <w:rsid w:val="00536B56"/>
    <w:rsid w:val="005370FD"/>
    <w:rsid w:val="00537149"/>
    <w:rsid w:val="00537229"/>
    <w:rsid w:val="00537238"/>
    <w:rsid w:val="005373E6"/>
    <w:rsid w:val="00537DC6"/>
    <w:rsid w:val="00540B79"/>
    <w:rsid w:val="00540C21"/>
    <w:rsid w:val="00541F2F"/>
    <w:rsid w:val="00541FD1"/>
    <w:rsid w:val="00542D58"/>
    <w:rsid w:val="0054364A"/>
    <w:rsid w:val="00543788"/>
    <w:rsid w:val="00543DDF"/>
    <w:rsid w:val="0054496B"/>
    <w:rsid w:val="00544E80"/>
    <w:rsid w:val="0054505B"/>
    <w:rsid w:val="0054554C"/>
    <w:rsid w:val="005455A8"/>
    <w:rsid w:val="0054569D"/>
    <w:rsid w:val="00546434"/>
    <w:rsid w:val="00546728"/>
    <w:rsid w:val="00546B85"/>
    <w:rsid w:val="00546FE3"/>
    <w:rsid w:val="00547036"/>
    <w:rsid w:val="005473FE"/>
    <w:rsid w:val="005474AE"/>
    <w:rsid w:val="00547DA6"/>
    <w:rsid w:val="00547DD5"/>
    <w:rsid w:val="00547FD6"/>
    <w:rsid w:val="005507D1"/>
    <w:rsid w:val="00551357"/>
    <w:rsid w:val="0055223F"/>
    <w:rsid w:val="00552710"/>
    <w:rsid w:val="00552AA8"/>
    <w:rsid w:val="00553C61"/>
    <w:rsid w:val="00553D1A"/>
    <w:rsid w:val="00553ECC"/>
    <w:rsid w:val="005541A1"/>
    <w:rsid w:val="005556E8"/>
    <w:rsid w:val="00556401"/>
    <w:rsid w:val="00560377"/>
    <w:rsid w:val="0056056A"/>
    <w:rsid w:val="00560B7C"/>
    <w:rsid w:val="00561255"/>
    <w:rsid w:val="00561872"/>
    <w:rsid w:val="00562773"/>
    <w:rsid w:val="00562CEC"/>
    <w:rsid w:val="00563022"/>
    <w:rsid w:val="0056328D"/>
    <w:rsid w:val="00563A9C"/>
    <w:rsid w:val="00563F9F"/>
    <w:rsid w:val="005640A1"/>
    <w:rsid w:val="0056467F"/>
    <w:rsid w:val="005649A9"/>
    <w:rsid w:val="00564E8F"/>
    <w:rsid w:val="0056501F"/>
    <w:rsid w:val="00565536"/>
    <w:rsid w:val="005660BA"/>
    <w:rsid w:val="0056665E"/>
    <w:rsid w:val="00566AFE"/>
    <w:rsid w:val="00566C37"/>
    <w:rsid w:val="005672FE"/>
    <w:rsid w:val="00567D95"/>
    <w:rsid w:val="00571E51"/>
    <w:rsid w:val="00571F04"/>
    <w:rsid w:val="00572B4E"/>
    <w:rsid w:val="005732CA"/>
    <w:rsid w:val="00573E77"/>
    <w:rsid w:val="00574BC7"/>
    <w:rsid w:val="005760E2"/>
    <w:rsid w:val="00577025"/>
    <w:rsid w:val="00577A82"/>
    <w:rsid w:val="00577B65"/>
    <w:rsid w:val="0058066E"/>
    <w:rsid w:val="00580676"/>
    <w:rsid w:val="00580AEB"/>
    <w:rsid w:val="00580FE1"/>
    <w:rsid w:val="00581806"/>
    <w:rsid w:val="00582B4C"/>
    <w:rsid w:val="00582D0B"/>
    <w:rsid w:val="00583263"/>
    <w:rsid w:val="00583416"/>
    <w:rsid w:val="00583938"/>
    <w:rsid w:val="00584620"/>
    <w:rsid w:val="005847B0"/>
    <w:rsid w:val="005849D1"/>
    <w:rsid w:val="00584ABA"/>
    <w:rsid w:val="00586232"/>
    <w:rsid w:val="005863B7"/>
    <w:rsid w:val="00586D08"/>
    <w:rsid w:val="0058703E"/>
    <w:rsid w:val="00587169"/>
    <w:rsid w:val="005871EE"/>
    <w:rsid w:val="00590528"/>
    <w:rsid w:val="00590B28"/>
    <w:rsid w:val="005911A8"/>
    <w:rsid w:val="00593A1A"/>
    <w:rsid w:val="00593A49"/>
    <w:rsid w:val="00593CD4"/>
    <w:rsid w:val="00593E72"/>
    <w:rsid w:val="00594459"/>
    <w:rsid w:val="005944E8"/>
    <w:rsid w:val="005944EE"/>
    <w:rsid w:val="00595320"/>
    <w:rsid w:val="005953C2"/>
    <w:rsid w:val="00595D4B"/>
    <w:rsid w:val="00595ECE"/>
    <w:rsid w:val="0059630A"/>
    <w:rsid w:val="005966BA"/>
    <w:rsid w:val="005968EC"/>
    <w:rsid w:val="005979FA"/>
    <w:rsid w:val="00597AE7"/>
    <w:rsid w:val="00597B5B"/>
    <w:rsid w:val="00597D4B"/>
    <w:rsid w:val="005A0004"/>
    <w:rsid w:val="005A0186"/>
    <w:rsid w:val="005A1291"/>
    <w:rsid w:val="005A2304"/>
    <w:rsid w:val="005A24F5"/>
    <w:rsid w:val="005A2919"/>
    <w:rsid w:val="005A2F39"/>
    <w:rsid w:val="005A301D"/>
    <w:rsid w:val="005A335A"/>
    <w:rsid w:val="005A39A4"/>
    <w:rsid w:val="005A3BD8"/>
    <w:rsid w:val="005A3E1C"/>
    <w:rsid w:val="005A3FC6"/>
    <w:rsid w:val="005A4495"/>
    <w:rsid w:val="005A46CA"/>
    <w:rsid w:val="005A63AC"/>
    <w:rsid w:val="005A6432"/>
    <w:rsid w:val="005A6765"/>
    <w:rsid w:val="005A7841"/>
    <w:rsid w:val="005A78A1"/>
    <w:rsid w:val="005B121B"/>
    <w:rsid w:val="005B1CE1"/>
    <w:rsid w:val="005B2850"/>
    <w:rsid w:val="005B28C3"/>
    <w:rsid w:val="005B35B4"/>
    <w:rsid w:val="005B36A9"/>
    <w:rsid w:val="005B37CC"/>
    <w:rsid w:val="005B3B51"/>
    <w:rsid w:val="005B3C2B"/>
    <w:rsid w:val="005B40C2"/>
    <w:rsid w:val="005B4539"/>
    <w:rsid w:val="005B4EDC"/>
    <w:rsid w:val="005B56B6"/>
    <w:rsid w:val="005B5FBF"/>
    <w:rsid w:val="005B657B"/>
    <w:rsid w:val="005B70D7"/>
    <w:rsid w:val="005C044C"/>
    <w:rsid w:val="005C1416"/>
    <w:rsid w:val="005C14BB"/>
    <w:rsid w:val="005C18E6"/>
    <w:rsid w:val="005C1FCC"/>
    <w:rsid w:val="005C2424"/>
    <w:rsid w:val="005C29C4"/>
    <w:rsid w:val="005C4140"/>
    <w:rsid w:val="005C5DD2"/>
    <w:rsid w:val="005C5E64"/>
    <w:rsid w:val="005C5F9B"/>
    <w:rsid w:val="005C6A0B"/>
    <w:rsid w:val="005C77AE"/>
    <w:rsid w:val="005C7F37"/>
    <w:rsid w:val="005D03A3"/>
    <w:rsid w:val="005D0CDD"/>
    <w:rsid w:val="005D15DA"/>
    <w:rsid w:val="005D1A91"/>
    <w:rsid w:val="005D1AA4"/>
    <w:rsid w:val="005D1AE8"/>
    <w:rsid w:val="005D1CED"/>
    <w:rsid w:val="005D47A8"/>
    <w:rsid w:val="005D579D"/>
    <w:rsid w:val="005D5A66"/>
    <w:rsid w:val="005D5C81"/>
    <w:rsid w:val="005D6408"/>
    <w:rsid w:val="005D7A32"/>
    <w:rsid w:val="005E0B69"/>
    <w:rsid w:val="005E0DBD"/>
    <w:rsid w:val="005E1214"/>
    <w:rsid w:val="005E2397"/>
    <w:rsid w:val="005E2CC6"/>
    <w:rsid w:val="005E336B"/>
    <w:rsid w:val="005E3538"/>
    <w:rsid w:val="005E3906"/>
    <w:rsid w:val="005E3B01"/>
    <w:rsid w:val="005E3D61"/>
    <w:rsid w:val="005E4745"/>
    <w:rsid w:val="005E4E92"/>
    <w:rsid w:val="005E5C99"/>
    <w:rsid w:val="005E6E4B"/>
    <w:rsid w:val="005E7604"/>
    <w:rsid w:val="005E7AFC"/>
    <w:rsid w:val="005F0331"/>
    <w:rsid w:val="005F0341"/>
    <w:rsid w:val="005F0E9B"/>
    <w:rsid w:val="005F1614"/>
    <w:rsid w:val="005F1729"/>
    <w:rsid w:val="005F1D3C"/>
    <w:rsid w:val="005F27F0"/>
    <w:rsid w:val="005F4897"/>
    <w:rsid w:val="005F5253"/>
    <w:rsid w:val="005F590A"/>
    <w:rsid w:val="005F5F99"/>
    <w:rsid w:val="005F63FF"/>
    <w:rsid w:val="005F6C32"/>
    <w:rsid w:val="005F75D0"/>
    <w:rsid w:val="005F7C9A"/>
    <w:rsid w:val="005F7FF6"/>
    <w:rsid w:val="00600A45"/>
    <w:rsid w:val="00600E96"/>
    <w:rsid w:val="00600F2D"/>
    <w:rsid w:val="00601DB3"/>
    <w:rsid w:val="00601E67"/>
    <w:rsid w:val="00602549"/>
    <w:rsid w:val="00602DD9"/>
    <w:rsid w:val="006038CB"/>
    <w:rsid w:val="00604092"/>
    <w:rsid w:val="00605749"/>
    <w:rsid w:val="00606068"/>
    <w:rsid w:val="006060A9"/>
    <w:rsid w:val="006105B6"/>
    <w:rsid w:val="006108A1"/>
    <w:rsid w:val="00610B93"/>
    <w:rsid w:val="00610C19"/>
    <w:rsid w:val="00611D7A"/>
    <w:rsid w:val="006125AA"/>
    <w:rsid w:val="006130DB"/>
    <w:rsid w:val="0061392A"/>
    <w:rsid w:val="00613F01"/>
    <w:rsid w:val="00614FE2"/>
    <w:rsid w:val="0061654E"/>
    <w:rsid w:val="006166C3"/>
    <w:rsid w:val="006173A4"/>
    <w:rsid w:val="006208B0"/>
    <w:rsid w:val="00620DEA"/>
    <w:rsid w:val="0062122B"/>
    <w:rsid w:val="00622FD3"/>
    <w:rsid w:val="00623A1B"/>
    <w:rsid w:val="00624B54"/>
    <w:rsid w:val="00625858"/>
    <w:rsid w:val="00626815"/>
    <w:rsid w:val="00626E3D"/>
    <w:rsid w:val="00627C66"/>
    <w:rsid w:val="00627F3F"/>
    <w:rsid w:val="00630430"/>
    <w:rsid w:val="00630500"/>
    <w:rsid w:val="006307D5"/>
    <w:rsid w:val="006309D3"/>
    <w:rsid w:val="0063190B"/>
    <w:rsid w:val="0063287B"/>
    <w:rsid w:val="00632BD2"/>
    <w:rsid w:val="006334E3"/>
    <w:rsid w:val="0063362B"/>
    <w:rsid w:val="00634148"/>
    <w:rsid w:val="00634E9E"/>
    <w:rsid w:val="00635A04"/>
    <w:rsid w:val="00636535"/>
    <w:rsid w:val="00637EB5"/>
    <w:rsid w:val="00640052"/>
    <w:rsid w:val="00640068"/>
    <w:rsid w:val="00640994"/>
    <w:rsid w:val="00641213"/>
    <w:rsid w:val="00641624"/>
    <w:rsid w:val="00641B3A"/>
    <w:rsid w:val="00641D0C"/>
    <w:rsid w:val="00642920"/>
    <w:rsid w:val="006433E7"/>
    <w:rsid w:val="006435A5"/>
    <w:rsid w:val="006436BB"/>
    <w:rsid w:val="006440EE"/>
    <w:rsid w:val="006455B4"/>
    <w:rsid w:val="00645758"/>
    <w:rsid w:val="00645DDE"/>
    <w:rsid w:val="00646478"/>
    <w:rsid w:val="00647B4C"/>
    <w:rsid w:val="00647BA9"/>
    <w:rsid w:val="00647DC0"/>
    <w:rsid w:val="00647E4A"/>
    <w:rsid w:val="006501DF"/>
    <w:rsid w:val="00650490"/>
    <w:rsid w:val="00650C16"/>
    <w:rsid w:val="00651206"/>
    <w:rsid w:val="006513B5"/>
    <w:rsid w:val="00651463"/>
    <w:rsid w:val="0065146D"/>
    <w:rsid w:val="00651595"/>
    <w:rsid w:val="00652428"/>
    <w:rsid w:val="00652C88"/>
    <w:rsid w:val="00653C4A"/>
    <w:rsid w:val="00653DDC"/>
    <w:rsid w:val="00654D85"/>
    <w:rsid w:val="00656D8A"/>
    <w:rsid w:val="00657D80"/>
    <w:rsid w:val="00660372"/>
    <w:rsid w:val="0066117E"/>
    <w:rsid w:val="006613F6"/>
    <w:rsid w:val="006620BB"/>
    <w:rsid w:val="00662470"/>
    <w:rsid w:val="00663289"/>
    <w:rsid w:val="00663D54"/>
    <w:rsid w:val="00663F4E"/>
    <w:rsid w:val="006642CA"/>
    <w:rsid w:val="00664F6C"/>
    <w:rsid w:val="00666630"/>
    <w:rsid w:val="00666806"/>
    <w:rsid w:val="00666E56"/>
    <w:rsid w:val="00666F7A"/>
    <w:rsid w:val="006678BA"/>
    <w:rsid w:val="00667C02"/>
    <w:rsid w:val="00670113"/>
    <w:rsid w:val="00670124"/>
    <w:rsid w:val="00673088"/>
    <w:rsid w:val="0067314B"/>
    <w:rsid w:val="0067332D"/>
    <w:rsid w:val="006740E1"/>
    <w:rsid w:val="006743E0"/>
    <w:rsid w:val="00674689"/>
    <w:rsid w:val="00674C12"/>
    <w:rsid w:val="00674FE2"/>
    <w:rsid w:val="006757CE"/>
    <w:rsid w:val="00676A92"/>
    <w:rsid w:val="0067702D"/>
    <w:rsid w:val="0067710C"/>
    <w:rsid w:val="00677F71"/>
    <w:rsid w:val="00680569"/>
    <w:rsid w:val="00680A8F"/>
    <w:rsid w:val="00680F9E"/>
    <w:rsid w:val="00680FAC"/>
    <w:rsid w:val="00681179"/>
    <w:rsid w:val="00681F0C"/>
    <w:rsid w:val="0068217A"/>
    <w:rsid w:val="006823F0"/>
    <w:rsid w:val="0068246A"/>
    <w:rsid w:val="00682558"/>
    <w:rsid w:val="00684B8C"/>
    <w:rsid w:val="006864DE"/>
    <w:rsid w:val="00687121"/>
    <w:rsid w:val="0068792F"/>
    <w:rsid w:val="006908C4"/>
    <w:rsid w:val="00690A97"/>
    <w:rsid w:val="0069178D"/>
    <w:rsid w:val="00691B5E"/>
    <w:rsid w:val="00691BDF"/>
    <w:rsid w:val="00691DED"/>
    <w:rsid w:val="00691FC7"/>
    <w:rsid w:val="00692386"/>
    <w:rsid w:val="00692D95"/>
    <w:rsid w:val="00692FA7"/>
    <w:rsid w:val="006934B8"/>
    <w:rsid w:val="00693CCD"/>
    <w:rsid w:val="00694173"/>
    <w:rsid w:val="00694B73"/>
    <w:rsid w:val="0069514E"/>
    <w:rsid w:val="00695F1C"/>
    <w:rsid w:val="006966EC"/>
    <w:rsid w:val="006970E6"/>
    <w:rsid w:val="00697AC4"/>
    <w:rsid w:val="006A0671"/>
    <w:rsid w:val="006A0F4D"/>
    <w:rsid w:val="006A1366"/>
    <w:rsid w:val="006A1808"/>
    <w:rsid w:val="006A187B"/>
    <w:rsid w:val="006A1939"/>
    <w:rsid w:val="006A1DD0"/>
    <w:rsid w:val="006A36DE"/>
    <w:rsid w:val="006A3FD6"/>
    <w:rsid w:val="006A4079"/>
    <w:rsid w:val="006A4FD8"/>
    <w:rsid w:val="006A50AB"/>
    <w:rsid w:val="006A55CA"/>
    <w:rsid w:val="006A5B07"/>
    <w:rsid w:val="006A5DBD"/>
    <w:rsid w:val="006A5DC0"/>
    <w:rsid w:val="006A6BE6"/>
    <w:rsid w:val="006A72D8"/>
    <w:rsid w:val="006A74A3"/>
    <w:rsid w:val="006A766B"/>
    <w:rsid w:val="006A79DB"/>
    <w:rsid w:val="006B032A"/>
    <w:rsid w:val="006B0AE0"/>
    <w:rsid w:val="006B198E"/>
    <w:rsid w:val="006B1A95"/>
    <w:rsid w:val="006B2315"/>
    <w:rsid w:val="006B269D"/>
    <w:rsid w:val="006B2CFF"/>
    <w:rsid w:val="006B2D05"/>
    <w:rsid w:val="006B2E58"/>
    <w:rsid w:val="006B31ED"/>
    <w:rsid w:val="006B3261"/>
    <w:rsid w:val="006B3600"/>
    <w:rsid w:val="006B3B0B"/>
    <w:rsid w:val="006B3D9C"/>
    <w:rsid w:val="006B45E9"/>
    <w:rsid w:val="006B4924"/>
    <w:rsid w:val="006B4AD5"/>
    <w:rsid w:val="006B682C"/>
    <w:rsid w:val="006B7133"/>
    <w:rsid w:val="006B738C"/>
    <w:rsid w:val="006C080F"/>
    <w:rsid w:val="006C1812"/>
    <w:rsid w:val="006C25D1"/>
    <w:rsid w:val="006C270A"/>
    <w:rsid w:val="006C2BA3"/>
    <w:rsid w:val="006C3528"/>
    <w:rsid w:val="006C3826"/>
    <w:rsid w:val="006C4F3D"/>
    <w:rsid w:val="006C5400"/>
    <w:rsid w:val="006C6936"/>
    <w:rsid w:val="006C69E1"/>
    <w:rsid w:val="006C7061"/>
    <w:rsid w:val="006C737B"/>
    <w:rsid w:val="006D0B78"/>
    <w:rsid w:val="006D0E11"/>
    <w:rsid w:val="006D151A"/>
    <w:rsid w:val="006D1930"/>
    <w:rsid w:val="006D19B6"/>
    <w:rsid w:val="006D2261"/>
    <w:rsid w:val="006D2E3E"/>
    <w:rsid w:val="006D4107"/>
    <w:rsid w:val="006D416F"/>
    <w:rsid w:val="006D68C1"/>
    <w:rsid w:val="006D7986"/>
    <w:rsid w:val="006D7AC6"/>
    <w:rsid w:val="006D7FF5"/>
    <w:rsid w:val="006E0E47"/>
    <w:rsid w:val="006E1054"/>
    <w:rsid w:val="006E1460"/>
    <w:rsid w:val="006E158F"/>
    <w:rsid w:val="006E31E2"/>
    <w:rsid w:val="006E4BC0"/>
    <w:rsid w:val="006E516D"/>
    <w:rsid w:val="006E5C42"/>
    <w:rsid w:val="006E6354"/>
    <w:rsid w:val="006E64AE"/>
    <w:rsid w:val="006E6D9F"/>
    <w:rsid w:val="006E7244"/>
    <w:rsid w:val="006E7432"/>
    <w:rsid w:val="006E7629"/>
    <w:rsid w:val="006E767E"/>
    <w:rsid w:val="006E7C7F"/>
    <w:rsid w:val="006F11E3"/>
    <w:rsid w:val="006F1279"/>
    <w:rsid w:val="006F1A31"/>
    <w:rsid w:val="006F2D48"/>
    <w:rsid w:val="006F310E"/>
    <w:rsid w:val="006F36E2"/>
    <w:rsid w:val="006F3BA5"/>
    <w:rsid w:val="006F43D3"/>
    <w:rsid w:val="006F4E58"/>
    <w:rsid w:val="006F6548"/>
    <w:rsid w:val="006F6574"/>
    <w:rsid w:val="006F6B67"/>
    <w:rsid w:val="006F74E2"/>
    <w:rsid w:val="006F7EA9"/>
    <w:rsid w:val="006F7FFA"/>
    <w:rsid w:val="00700A9F"/>
    <w:rsid w:val="00701C06"/>
    <w:rsid w:val="00702B71"/>
    <w:rsid w:val="00703084"/>
    <w:rsid w:val="0070347F"/>
    <w:rsid w:val="007035CE"/>
    <w:rsid w:val="00703794"/>
    <w:rsid w:val="00704B01"/>
    <w:rsid w:val="00704DB4"/>
    <w:rsid w:val="00705561"/>
    <w:rsid w:val="007055A2"/>
    <w:rsid w:val="00706457"/>
    <w:rsid w:val="00706554"/>
    <w:rsid w:val="00706D20"/>
    <w:rsid w:val="00710B0E"/>
    <w:rsid w:val="00710B6E"/>
    <w:rsid w:val="007114DB"/>
    <w:rsid w:val="007127F3"/>
    <w:rsid w:val="00712CBE"/>
    <w:rsid w:val="00713782"/>
    <w:rsid w:val="00713CC1"/>
    <w:rsid w:val="007141F6"/>
    <w:rsid w:val="00714794"/>
    <w:rsid w:val="007159E8"/>
    <w:rsid w:val="00715B1D"/>
    <w:rsid w:val="007163B4"/>
    <w:rsid w:val="0071675A"/>
    <w:rsid w:val="00716AB7"/>
    <w:rsid w:val="007212CC"/>
    <w:rsid w:val="0072135A"/>
    <w:rsid w:val="00721F96"/>
    <w:rsid w:val="007224A1"/>
    <w:rsid w:val="00722C0C"/>
    <w:rsid w:val="00723528"/>
    <w:rsid w:val="00723566"/>
    <w:rsid w:val="00723FF9"/>
    <w:rsid w:val="00724372"/>
    <w:rsid w:val="007303F0"/>
    <w:rsid w:val="00730BC3"/>
    <w:rsid w:val="00731667"/>
    <w:rsid w:val="007316BE"/>
    <w:rsid w:val="0073179A"/>
    <w:rsid w:val="0073190F"/>
    <w:rsid w:val="00731FAF"/>
    <w:rsid w:val="00733949"/>
    <w:rsid w:val="00733A7A"/>
    <w:rsid w:val="00734CC7"/>
    <w:rsid w:val="00734FC2"/>
    <w:rsid w:val="007357E1"/>
    <w:rsid w:val="00735905"/>
    <w:rsid w:val="007359AE"/>
    <w:rsid w:val="007359E9"/>
    <w:rsid w:val="00736605"/>
    <w:rsid w:val="00736971"/>
    <w:rsid w:val="00736B2E"/>
    <w:rsid w:val="00737738"/>
    <w:rsid w:val="00740DDE"/>
    <w:rsid w:val="007427F5"/>
    <w:rsid w:val="007428AC"/>
    <w:rsid w:val="00742FFB"/>
    <w:rsid w:val="00743433"/>
    <w:rsid w:val="00743A4C"/>
    <w:rsid w:val="00744211"/>
    <w:rsid w:val="00744607"/>
    <w:rsid w:val="007459EE"/>
    <w:rsid w:val="0074608C"/>
    <w:rsid w:val="00746CBC"/>
    <w:rsid w:val="00746DAF"/>
    <w:rsid w:val="00746EBE"/>
    <w:rsid w:val="00747399"/>
    <w:rsid w:val="0074764D"/>
    <w:rsid w:val="00747791"/>
    <w:rsid w:val="007504E1"/>
    <w:rsid w:val="007507C4"/>
    <w:rsid w:val="00750DE8"/>
    <w:rsid w:val="00751571"/>
    <w:rsid w:val="00751B1C"/>
    <w:rsid w:val="00753534"/>
    <w:rsid w:val="00753639"/>
    <w:rsid w:val="00754D99"/>
    <w:rsid w:val="00756A2A"/>
    <w:rsid w:val="0075705E"/>
    <w:rsid w:val="00757270"/>
    <w:rsid w:val="007575F7"/>
    <w:rsid w:val="007579D2"/>
    <w:rsid w:val="00760437"/>
    <w:rsid w:val="00760ADF"/>
    <w:rsid w:val="00760F4E"/>
    <w:rsid w:val="007614E5"/>
    <w:rsid w:val="00761AC8"/>
    <w:rsid w:val="00762063"/>
    <w:rsid w:val="00764784"/>
    <w:rsid w:val="007650F3"/>
    <w:rsid w:val="00765FC0"/>
    <w:rsid w:val="0076665F"/>
    <w:rsid w:val="007668E7"/>
    <w:rsid w:val="00770726"/>
    <w:rsid w:val="00770DC0"/>
    <w:rsid w:val="007727A7"/>
    <w:rsid w:val="00772DD1"/>
    <w:rsid w:val="00775023"/>
    <w:rsid w:val="00775E38"/>
    <w:rsid w:val="007760F9"/>
    <w:rsid w:val="007768B8"/>
    <w:rsid w:val="00777DB8"/>
    <w:rsid w:val="00777F0D"/>
    <w:rsid w:val="0078064D"/>
    <w:rsid w:val="00780A42"/>
    <w:rsid w:val="00780F55"/>
    <w:rsid w:val="007812E1"/>
    <w:rsid w:val="00781BDA"/>
    <w:rsid w:val="00782855"/>
    <w:rsid w:val="007837ED"/>
    <w:rsid w:val="007858A0"/>
    <w:rsid w:val="00785A23"/>
    <w:rsid w:val="0078657C"/>
    <w:rsid w:val="00786B2C"/>
    <w:rsid w:val="007872A6"/>
    <w:rsid w:val="00787367"/>
    <w:rsid w:val="00787487"/>
    <w:rsid w:val="007876AF"/>
    <w:rsid w:val="00790052"/>
    <w:rsid w:val="00791498"/>
    <w:rsid w:val="00794A98"/>
    <w:rsid w:val="00795112"/>
    <w:rsid w:val="00795175"/>
    <w:rsid w:val="007953EE"/>
    <w:rsid w:val="00795501"/>
    <w:rsid w:val="00795C2F"/>
    <w:rsid w:val="00796586"/>
    <w:rsid w:val="007978FF"/>
    <w:rsid w:val="00797F08"/>
    <w:rsid w:val="00797FC1"/>
    <w:rsid w:val="007A22D1"/>
    <w:rsid w:val="007A278B"/>
    <w:rsid w:val="007A2ABE"/>
    <w:rsid w:val="007A2BC3"/>
    <w:rsid w:val="007A2C9E"/>
    <w:rsid w:val="007A322F"/>
    <w:rsid w:val="007A33A7"/>
    <w:rsid w:val="007A3BEB"/>
    <w:rsid w:val="007A4437"/>
    <w:rsid w:val="007A44D3"/>
    <w:rsid w:val="007A4641"/>
    <w:rsid w:val="007A4AAF"/>
    <w:rsid w:val="007A5B21"/>
    <w:rsid w:val="007A5E6F"/>
    <w:rsid w:val="007A5EBB"/>
    <w:rsid w:val="007A603B"/>
    <w:rsid w:val="007A6CE5"/>
    <w:rsid w:val="007A6FDB"/>
    <w:rsid w:val="007A714D"/>
    <w:rsid w:val="007A77A8"/>
    <w:rsid w:val="007B055B"/>
    <w:rsid w:val="007B0D46"/>
    <w:rsid w:val="007B14EE"/>
    <w:rsid w:val="007B32DB"/>
    <w:rsid w:val="007B37E7"/>
    <w:rsid w:val="007B548B"/>
    <w:rsid w:val="007B629A"/>
    <w:rsid w:val="007B7471"/>
    <w:rsid w:val="007B7897"/>
    <w:rsid w:val="007B7903"/>
    <w:rsid w:val="007B7D60"/>
    <w:rsid w:val="007C0A4E"/>
    <w:rsid w:val="007C1025"/>
    <w:rsid w:val="007C1536"/>
    <w:rsid w:val="007C193F"/>
    <w:rsid w:val="007C1A74"/>
    <w:rsid w:val="007C268C"/>
    <w:rsid w:val="007C2E96"/>
    <w:rsid w:val="007C3719"/>
    <w:rsid w:val="007C374A"/>
    <w:rsid w:val="007C3884"/>
    <w:rsid w:val="007C53F6"/>
    <w:rsid w:val="007C5CFB"/>
    <w:rsid w:val="007C7C36"/>
    <w:rsid w:val="007C7DCB"/>
    <w:rsid w:val="007D0679"/>
    <w:rsid w:val="007D0C6A"/>
    <w:rsid w:val="007D0E7B"/>
    <w:rsid w:val="007D1BF2"/>
    <w:rsid w:val="007D1D31"/>
    <w:rsid w:val="007D2949"/>
    <w:rsid w:val="007D2AD3"/>
    <w:rsid w:val="007D3714"/>
    <w:rsid w:val="007D3845"/>
    <w:rsid w:val="007D3AD2"/>
    <w:rsid w:val="007D437A"/>
    <w:rsid w:val="007D4F47"/>
    <w:rsid w:val="007D5311"/>
    <w:rsid w:val="007D5A0C"/>
    <w:rsid w:val="007D5A1E"/>
    <w:rsid w:val="007D5ADD"/>
    <w:rsid w:val="007D67BA"/>
    <w:rsid w:val="007E12DD"/>
    <w:rsid w:val="007E14E6"/>
    <w:rsid w:val="007E1EE6"/>
    <w:rsid w:val="007E1FFB"/>
    <w:rsid w:val="007E2285"/>
    <w:rsid w:val="007E2518"/>
    <w:rsid w:val="007E2903"/>
    <w:rsid w:val="007E293B"/>
    <w:rsid w:val="007E3B4D"/>
    <w:rsid w:val="007E3BA2"/>
    <w:rsid w:val="007E43AF"/>
    <w:rsid w:val="007E5D42"/>
    <w:rsid w:val="007E5DAF"/>
    <w:rsid w:val="007E637A"/>
    <w:rsid w:val="007E6EE2"/>
    <w:rsid w:val="007F216A"/>
    <w:rsid w:val="007F2377"/>
    <w:rsid w:val="007F2DF2"/>
    <w:rsid w:val="007F3DD9"/>
    <w:rsid w:val="007F44DF"/>
    <w:rsid w:val="007F4CAC"/>
    <w:rsid w:val="007F571F"/>
    <w:rsid w:val="007F5950"/>
    <w:rsid w:val="007F6DDE"/>
    <w:rsid w:val="007F71A1"/>
    <w:rsid w:val="007F7770"/>
    <w:rsid w:val="007F7BA5"/>
    <w:rsid w:val="0080015F"/>
    <w:rsid w:val="008013CC"/>
    <w:rsid w:val="0080162A"/>
    <w:rsid w:val="008017DE"/>
    <w:rsid w:val="00801ADE"/>
    <w:rsid w:val="00801CF4"/>
    <w:rsid w:val="0080292D"/>
    <w:rsid w:val="0080309E"/>
    <w:rsid w:val="00804926"/>
    <w:rsid w:val="00805517"/>
    <w:rsid w:val="00805603"/>
    <w:rsid w:val="00806392"/>
    <w:rsid w:val="00807BC1"/>
    <w:rsid w:val="00807C5A"/>
    <w:rsid w:val="00810B99"/>
    <w:rsid w:val="008114AA"/>
    <w:rsid w:val="008122FD"/>
    <w:rsid w:val="00814B71"/>
    <w:rsid w:val="00814F1E"/>
    <w:rsid w:val="0081552A"/>
    <w:rsid w:val="0081566C"/>
    <w:rsid w:val="00815B84"/>
    <w:rsid w:val="00817233"/>
    <w:rsid w:val="008173DD"/>
    <w:rsid w:val="00817A9B"/>
    <w:rsid w:val="008202AF"/>
    <w:rsid w:val="00821358"/>
    <w:rsid w:val="008219F9"/>
    <w:rsid w:val="00821AAE"/>
    <w:rsid w:val="00821EED"/>
    <w:rsid w:val="00822327"/>
    <w:rsid w:val="00822398"/>
    <w:rsid w:val="00822A3E"/>
    <w:rsid w:val="00822B95"/>
    <w:rsid w:val="00823262"/>
    <w:rsid w:val="00824794"/>
    <w:rsid w:val="00824900"/>
    <w:rsid w:val="00824DB5"/>
    <w:rsid w:val="00824FC2"/>
    <w:rsid w:val="00825CF0"/>
    <w:rsid w:val="00825DD2"/>
    <w:rsid w:val="00826E04"/>
    <w:rsid w:val="00826F72"/>
    <w:rsid w:val="00827E95"/>
    <w:rsid w:val="0083068C"/>
    <w:rsid w:val="00830970"/>
    <w:rsid w:val="00831067"/>
    <w:rsid w:val="00831183"/>
    <w:rsid w:val="00831647"/>
    <w:rsid w:val="00831817"/>
    <w:rsid w:val="008319B5"/>
    <w:rsid w:val="008319CA"/>
    <w:rsid w:val="00831A4D"/>
    <w:rsid w:val="00831F82"/>
    <w:rsid w:val="00832304"/>
    <w:rsid w:val="008324BE"/>
    <w:rsid w:val="00833036"/>
    <w:rsid w:val="00834261"/>
    <w:rsid w:val="008342CE"/>
    <w:rsid w:val="0083431C"/>
    <w:rsid w:val="00834537"/>
    <w:rsid w:val="00834981"/>
    <w:rsid w:val="00834CCF"/>
    <w:rsid w:val="0083532A"/>
    <w:rsid w:val="00835575"/>
    <w:rsid w:val="00835F04"/>
    <w:rsid w:val="0083622F"/>
    <w:rsid w:val="00836B62"/>
    <w:rsid w:val="0083732F"/>
    <w:rsid w:val="008374CD"/>
    <w:rsid w:val="00837A21"/>
    <w:rsid w:val="008412F8"/>
    <w:rsid w:val="00841A5B"/>
    <w:rsid w:val="0084242F"/>
    <w:rsid w:val="00842467"/>
    <w:rsid w:val="008435BB"/>
    <w:rsid w:val="0084510B"/>
    <w:rsid w:val="00845216"/>
    <w:rsid w:val="00845984"/>
    <w:rsid w:val="00845E89"/>
    <w:rsid w:val="00846712"/>
    <w:rsid w:val="00846731"/>
    <w:rsid w:val="008468A4"/>
    <w:rsid w:val="008468CD"/>
    <w:rsid w:val="008469C3"/>
    <w:rsid w:val="00846B20"/>
    <w:rsid w:val="00846FE0"/>
    <w:rsid w:val="008474A1"/>
    <w:rsid w:val="008477D7"/>
    <w:rsid w:val="00847D11"/>
    <w:rsid w:val="00847EEB"/>
    <w:rsid w:val="008501EF"/>
    <w:rsid w:val="0085060F"/>
    <w:rsid w:val="0085112B"/>
    <w:rsid w:val="0085168A"/>
    <w:rsid w:val="00851C40"/>
    <w:rsid w:val="0085202D"/>
    <w:rsid w:val="00852472"/>
    <w:rsid w:val="00852677"/>
    <w:rsid w:val="00852939"/>
    <w:rsid w:val="00852DC8"/>
    <w:rsid w:val="0085357A"/>
    <w:rsid w:val="008537AA"/>
    <w:rsid w:val="00854BB7"/>
    <w:rsid w:val="00854C8D"/>
    <w:rsid w:val="00855429"/>
    <w:rsid w:val="00855D24"/>
    <w:rsid w:val="0085682F"/>
    <w:rsid w:val="008570C8"/>
    <w:rsid w:val="00857957"/>
    <w:rsid w:val="00860CBB"/>
    <w:rsid w:val="00860E63"/>
    <w:rsid w:val="00860E6D"/>
    <w:rsid w:val="00860F35"/>
    <w:rsid w:val="0086286D"/>
    <w:rsid w:val="00862C8C"/>
    <w:rsid w:val="00863562"/>
    <w:rsid w:val="008646FD"/>
    <w:rsid w:val="00864F1E"/>
    <w:rsid w:val="00865870"/>
    <w:rsid w:val="00865EED"/>
    <w:rsid w:val="00866C1B"/>
    <w:rsid w:val="00867143"/>
    <w:rsid w:val="0086715C"/>
    <w:rsid w:val="0086742B"/>
    <w:rsid w:val="00870528"/>
    <w:rsid w:val="008708E1"/>
    <w:rsid w:val="00870A26"/>
    <w:rsid w:val="008710DC"/>
    <w:rsid w:val="00871F97"/>
    <w:rsid w:val="00872F44"/>
    <w:rsid w:val="008735D6"/>
    <w:rsid w:val="0087371F"/>
    <w:rsid w:val="00873A7D"/>
    <w:rsid w:val="00873DCA"/>
    <w:rsid w:val="00875EA8"/>
    <w:rsid w:val="0087677A"/>
    <w:rsid w:val="0087780A"/>
    <w:rsid w:val="00877B4B"/>
    <w:rsid w:val="00880C96"/>
    <w:rsid w:val="00880F8A"/>
    <w:rsid w:val="00881AA1"/>
    <w:rsid w:val="00881CDA"/>
    <w:rsid w:val="00883375"/>
    <w:rsid w:val="00883525"/>
    <w:rsid w:val="008839B4"/>
    <w:rsid w:val="00884644"/>
    <w:rsid w:val="0088466F"/>
    <w:rsid w:val="00884C8C"/>
    <w:rsid w:val="00885189"/>
    <w:rsid w:val="00885803"/>
    <w:rsid w:val="008861AF"/>
    <w:rsid w:val="008862E0"/>
    <w:rsid w:val="008864BE"/>
    <w:rsid w:val="00887821"/>
    <w:rsid w:val="00887A9A"/>
    <w:rsid w:val="00887B9C"/>
    <w:rsid w:val="00887D35"/>
    <w:rsid w:val="00891975"/>
    <w:rsid w:val="00891E1D"/>
    <w:rsid w:val="00891F7F"/>
    <w:rsid w:val="008927E8"/>
    <w:rsid w:val="0089324D"/>
    <w:rsid w:val="00893888"/>
    <w:rsid w:val="00893892"/>
    <w:rsid w:val="00893D31"/>
    <w:rsid w:val="00894C87"/>
    <w:rsid w:val="00894DE8"/>
    <w:rsid w:val="00895D63"/>
    <w:rsid w:val="00895D7E"/>
    <w:rsid w:val="00896417"/>
    <w:rsid w:val="0089683D"/>
    <w:rsid w:val="008968CF"/>
    <w:rsid w:val="00896E8D"/>
    <w:rsid w:val="00897289"/>
    <w:rsid w:val="00897BF1"/>
    <w:rsid w:val="00897DD4"/>
    <w:rsid w:val="008A0B02"/>
    <w:rsid w:val="008A0C4B"/>
    <w:rsid w:val="008A137C"/>
    <w:rsid w:val="008A26B3"/>
    <w:rsid w:val="008A28CE"/>
    <w:rsid w:val="008A2B1A"/>
    <w:rsid w:val="008A2DA3"/>
    <w:rsid w:val="008A3023"/>
    <w:rsid w:val="008A33B1"/>
    <w:rsid w:val="008A4788"/>
    <w:rsid w:val="008A5713"/>
    <w:rsid w:val="008A5C31"/>
    <w:rsid w:val="008A63D7"/>
    <w:rsid w:val="008A6A57"/>
    <w:rsid w:val="008A6DA8"/>
    <w:rsid w:val="008A6F6D"/>
    <w:rsid w:val="008A7D04"/>
    <w:rsid w:val="008B0955"/>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702E"/>
    <w:rsid w:val="008B73C3"/>
    <w:rsid w:val="008C01F9"/>
    <w:rsid w:val="008C0EBA"/>
    <w:rsid w:val="008C0F6E"/>
    <w:rsid w:val="008C117F"/>
    <w:rsid w:val="008C11D0"/>
    <w:rsid w:val="008C1FDA"/>
    <w:rsid w:val="008C2472"/>
    <w:rsid w:val="008C2C2C"/>
    <w:rsid w:val="008C381D"/>
    <w:rsid w:val="008C4081"/>
    <w:rsid w:val="008C533F"/>
    <w:rsid w:val="008C64A6"/>
    <w:rsid w:val="008C6781"/>
    <w:rsid w:val="008C76D0"/>
    <w:rsid w:val="008C7D24"/>
    <w:rsid w:val="008C7E5F"/>
    <w:rsid w:val="008D0806"/>
    <w:rsid w:val="008D1552"/>
    <w:rsid w:val="008D1EB3"/>
    <w:rsid w:val="008D2A79"/>
    <w:rsid w:val="008D2E02"/>
    <w:rsid w:val="008D3C32"/>
    <w:rsid w:val="008D4594"/>
    <w:rsid w:val="008D54E3"/>
    <w:rsid w:val="008D5A4A"/>
    <w:rsid w:val="008D5AE2"/>
    <w:rsid w:val="008D61EE"/>
    <w:rsid w:val="008D6D56"/>
    <w:rsid w:val="008D72F1"/>
    <w:rsid w:val="008E0342"/>
    <w:rsid w:val="008E1667"/>
    <w:rsid w:val="008E1991"/>
    <w:rsid w:val="008E1A52"/>
    <w:rsid w:val="008E2A5D"/>
    <w:rsid w:val="008E3184"/>
    <w:rsid w:val="008E3589"/>
    <w:rsid w:val="008E380B"/>
    <w:rsid w:val="008E383C"/>
    <w:rsid w:val="008E4148"/>
    <w:rsid w:val="008E5134"/>
    <w:rsid w:val="008E7940"/>
    <w:rsid w:val="008E7F9D"/>
    <w:rsid w:val="008E7FD5"/>
    <w:rsid w:val="008F0293"/>
    <w:rsid w:val="008F256B"/>
    <w:rsid w:val="008F2684"/>
    <w:rsid w:val="008F2E5D"/>
    <w:rsid w:val="008F3BB2"/>
    <w:rsid w:val="008F441E"/>
    <w:rsid w:val="008F4866"/>
    <w:rsid w:val="008F4912"/>
    <w:rsid w:val="008F4A2A"/>
    <w:rsid w:val="008F538B"/>
    <w:rsid w:val="008F55BC"/>
    <w:rsid w:val="008F597E"/>
    <w:rsid w:val="008F5BEC"/>
    <w:rsid w:val="008F610A"/>
    <w:rsid w:val="008F6211"/>
    <w:rsid w:val="008F709B"/>
    <w:rsid w:val="008F765D"/>
    <w:rsid w:val="008F7E22"/>
    <w:rsid w:val="00900240"/>
    <w:rsid w:val="009009C1"/>
    <w:rsid w:val="00902FB2"/>
    <w:rsid w:val="009030B7"/>
    <w:rsid w:val="00903DC3"/>
    <w:rsid w:val="00904BB5"/>
    <w:rsid w:val="00905548"/>
    <w:rsid w:val="0090674A"/>
    <w:rsid w:val="009072BC"/>
    <w:rsid w:val="00907D16"/>
    <w:rsid w:val="00910BBC"/>
    <w:rsid w:val="00910CFA"/>
    <w:rsid w:val="00910EAC"/>
    <w:rsid w:val="00911694"/>
    <w:rsid w:val="00912219"/>
    <w:rsid w:val="009124A8"/>
    <w:rsid w:val="00912864"/>
    <w:rsid w:val="00913134"/>
    <w:rsid w:val="009133EB"/>
    <w:rsid w:val="00914847"/>
    <w:rsid w:val="0091499B"/>
    <w:rsid w:val="00915149"/>
    <w:rsid w:val="0091517B"/>
    <w:rsid w:val="009169F8"/>
    <w:rsid w:val="00917957"/>
    <w:rsid w:val="0092083E"/>
    <w:rsid w:val="00920B36"/>
    <w:rsid w:val="00921F2B"/>
    <w:rsid w:val="00922058"/>
    <w:rsid w:val="0092283F"/>
    <w:rsid w:val="00923638"/>
    <w:rsid w:val="009244EE"/>
    <w:rsid w:val="00924BED"/>
    <w:rsid w:val="00924DF4"/>
    <w:rsid w:val="00925095"/>
    <w:rsid w:val="009252BA"/>
    <w:rsid w:val="009262E0"/>
    <w:rsid w:val="00926541"/>
    <w:rsid w:val="00926D0F"/>
    <w:rsid w:val="0092728E"/>
    <w:rsid w:val="00931776"/>
    <w:rsid w:val="00932FB6"/>
    <w:rsid w:val="0093374B"/>
    <w:rsid w:val="00933FCD"/>
    <w:rsid w:val="00934DB6"/>
    <w:rsid w:val="00935041"/>
    <w:rsid w:val="00935928"/>
    <w:rsid w:val="00936631"/>
    <w:rsid w:val="00936BB4"/>
    <w:rsid w:val="00936C0A"/>
    <w:rsid w:val="00936CB6"/>
    <w:rsid w:val="00936CBC"/>
    <w:rsid w:val="009371B3"/>
    <w:rsid w:val="009373CB"/>
    <w:rsid w:val="00937735"/>
    <w:rsid w:val="00941234"/>
    <w:rsid w:val="00942128"/>
    <w:rsid w:val="00942B10"/>
    <w:rsid w:val="00943A78"/>
    <w:rsid w:val="00943E32"/>
    <w:rsid w:val="00944306"/>
    <w:rsid w:val="00944AB3"/>
    <w:rsid w:val="0094523F"/>
    <w:rsid w:val="00947094"/>
    <w:rsid w:val="00947409"/>
    <w:rsid w:val="00950499"/>
    <w:rsid w:val="00950609"/>
    <w:rsid w:val="009507F7"/>
    <w:rsid w:val="00950839"/>
    <w:rsid w:val="0095209D"/>
    <w:rsid w:val="009535E3"/>
    <w:rsid w:val="00953602"/>
    <w:rsid w:val="009545A3"/>
    <w:rsid w:val="009551F2"/>
    <w:rsid w:val="00955245"/>
    <w:rsid w:val="00955846"/>
    <w:rsid w:val="00955D75"/>
    <w:rsid w:val="00957370"/>
    <w:rsid w:val="009573CA"/>
    <w:rsid w:val="00957F15"/>
    <w:rsid w:val="00957F30"/>
    <w:rsid w:val="00960896"/>
    <w:rsid w:val="00960C07"/>
    <w:rsid w:val="00960C10"/>
    <w:rsid w:val="00960DD2"/>
    <w:rsid w:val="0096141F"/>
    <w:rsid w:val="0096270A"/>
    <w:rsid w:val="00963072"/>
    <w:rsid w:val="0096341C"/>
    <w:rsid w:val="00963D08"/>
    <w:rsid w:val="00964554"/>
    <w:rsid w:val="00964ADF"/>
    <w:rsid w:val="009659EC"/>
    <w:rsid w:val="009660DE"/>
    <w:rsid w:val="009661BD"/>
    <w:rsid w:val="009667DF"/>
    <w:rsid w:val="00967234"/>
    <w:rsid w:val="00967279"/>
    <w:rsid w:val="00967580"/>
    <w:rsid w:val="0096766C"/>
    <w:rsid w:val="00970BAB"/>
    <w:rsid w:val="0097131F"/>
    <w:rsid w:val="00972EA4"/>
    <w:rsid w:val="00973172"/>
    <w:rsid w:val="00973FA3"/>
    <w:rsid w:val="00974361"/>
    <w:rsid w:val="009743F4"/>
    <w:rsid w:val="0097508B"/>
    <w:rsid w:val="0097618F"/>
    <w:rsid w:val="00976475"/>
    <w:rsid w:val="0097722D"/>
    <w:rsid w:val="0097752C"/>
    <w:rsid w:val="00977708"/>
    <w:rsid w:val="009816B2"/>
    <w:rsid w:val="0098170D"/>
    <w:rsid w:val="009826DC"/>
    <w:rsid w:val="00982FAC"/>
    <w:rsid w:val="00983363"/>
    <w:rsid w:val="009834A0"/>
    <w:rsid w:val="00983E39"/>
    <w:rsid w:val="009845C6"/>
    <w:rsid w:val="009858CF"/>
    <w:rsid w:val="00985D19"/>
    <w:rsid w:val="00986FC9"/>
    <w:rsid w:val="00987890"/>
    <w:rsid w:val="00987B4A"/>
    <w:rsid w:val="0099020D"/>
    <w:rsid w:val="0099073D"/>
    <w:rsid w:val="00992DBB"/>
    <w:rsid w:val="00994ACD"/>
    <w:rsid w:val="00995912"/>
    <w:rsid w:val="00996B94"/>
    <w:rsid w:val="009A01F5"/>
    <w:rsid w:val="009A035D"/>
    <w:rsid w:val="009A06E4"/>
    <w:rsid w:val="009A0978"/>
    <w:rsid w:val="009A0B64"/>
    <w:rsid w:val="009A0DE5"/>
    <w:rsid w:val="009A0F46"/>
    <w:rsid w:val="009A1B5D"/>
    <w:rsid w:val="009A21DA"/>
    <w:rsid w:val="009A2740"/>
    <w:rsid w:val="009A2840"/>
    <w:rsid w:val="009A289D"/>
    <w:rsid w:val="009A3A3A"/>
    <w:rsid w:val="009A4249"/>
    <w:rsid w:val="009A43A8"/>
    <w:rsid w:val="009A4649"/>
    <w:rsid w:val="009A47DB"/>
    <w:rsid w:val="009A511B"/>
    <w:rsid w:val="009A5818"/>
    <w:rsid w:val="009A6307"/>
    <w:rsid w:val="009A63F9"/>
    <w:rsid w:val="009A655B"/>
    <w:rsid w:val="009A6AA5"/>
    <w:rsid w:val="009A71CF"/>
    <w:rsid w:val="009A7892"/>
    <w:rsid w:val="009B1C49"/>
    <w:rsid w:val="009B1FA6"/>
    <w:rsid w:val="009B36D5"/>
    <w:rsid w:val="009B4795"/>
    <w:rsid w:val="009B48CA"/>
    <w:rsid w:val="009B48E8"/>
    <w:rsid w:val="009B49D6"/>
    <w:rsid w:val="009B72FB"/>
    <w:rsid w:val="009C0968"/>
    <w:rsid w:val="009C0CFC"/>
    <w:rsid w:val="009C0D4F"/>
    <w:rsid w:val="009C11B4"/>
    <w:rsid w:val="009C15E8"/>
    <w:rsid w:val="009C1697"/>
    <w:rsid w:val="009C1A48"/>
    <w:rsid w:val="009C1E8C"/>
    <w:rsid w:val="009C2925"/>
    <w:rsid w:val="009C2D54"/>
    <w:rsid w:val="009C36B6"/>
    <w:rsid w:val="009C3877"/>
    <w:rsid w:val="009C3E5F"/>
    <w:rsid w:val="009C3EAB"/>
    <w:rsid w:val="009C4E42"/>
    <w:rsid w:val="009C4FA9"/>
    <w:rsid w:val="009C52E2"/>
    <w:rsid w:val="009C5487"/>
    <w:rsid w:val="009C5F86"/>
    <w:rsid w:val="009C6400"/>
    <w:rsid w:val="009C6662"/>
    <w:rsid w:val="009C6E84"/>
    <w:rsid w:val="009D0490"/>
    <w:rsid w:val="009D0A06"/>
    <w:rsid w:val="009D0B1E"/>
    <w:rsid w:val="009D153F"/>
    <w:rsid w:val="009D337F"/>
    <w:rsid w:val="009D3685"/>
    <w:rsid w:val="009D3735"/>
    <w:rsid w:val="009D3BD1"/>
    <w:rsid w:val="009D3E38"/>
    <w:rsid w:val="009D4DF1"/>
    <w:rsid w:val="009D738D"/>
    <w:rsid w:val="009D73C4"/>
    <w:rsid w:val="009D7594"/>
    <w:rsid w:val="009D7C10"/>
    <w:rsid w:val="009E10CA"/>
    <w:rsid w:val="009E1D23"/>
    <w:rsid w:val="009E2935"/>
    <w:rsid w:val="009E2FAF"/>
    <w:rsid w:val="009E392C"/>
    <w:rsid w:val="009E4CF7"/>
    <w:rsid w:val="009E5195"/>
    <w:rsid w:val="009E5DBB"/>
    <w:rsid w:val="009E6BEA"/>
    <w:rsid w:val="009E6CB3"/>
    <w:rsid w:val="009E7509"/>
    <w:rsid w:val="009E7955"/>
    <w:rsid w:val="009F05C1"/>
    <w:rsid w:val="009F0646"/>
    <w:rsid w:val="009F07CB"/>
    <w:rsid w:val="009F1492"/>
    <w:rsid w:val="009F1BF3"/>
    <w:rsid w:val="009F2548"/>
    <w:rsid w:val="009F27D9"/>
    <w:rsid w:val="009F3529"/>
    <w:rsid w:val="009F3A7D"/>
    <w:rsid w:val="009F4D04"/>
    <w:rsid w:val="009F56F4"/>
    <w:rsid w:val="009F5E18"/>
    <w:rsid w:val="009F63A0"/>
    <w:rsid w:val="009F649C"/>
    <w:rsid w:val="009F68C7"/>
    <w:rsid w:val="009F709D"/>
    <w:rsid w:val="00A006D8"/>
    <w:rsid w:val="00A00E28"/>
    <w:rsid w:val="00A00E8E"/>
    <w:rsid w:val="00A016DA"/>
    <w:rsid w:val="00A01779"/>
    <w:rsid w:val="00A018DB"/>
    <w:rsid w:val="00A01F95"/>
    <w:rsid w:val="00A02130"/>
    <w:rsid w:val="00A025A0"/>
    <w:rsid w:val="00A02DBB"/>
    <w:rsid w:val="00A03175"/>
    <w:rsid w:val="00A0470C"/>
    <w:rsid w:val="00A0493F"/>
    <w:rsid w:val="00A051A8"/>
    <w:rsid w:val="00A05868"/>
    <w:rsid w:val="00A0681D"/>
    <w:rsid w:val="00A069B5"/>
    <w:rsid w:val="00A075BF"/>
    <w:rsid w:val="00A07C80"/>
    <w:rsid w:val="00A10033"/>
    <w:rsid w:val="00A10C65"/>
    <w:rsid w:val="00A11475"/>
    <w:rsid w:val="00A11B6F"/>
    <w:rsid w:val="00A11FDC"/>
    <w:rsid w:val="00A12735"/>
    <w:rsid w:val="00A14342"/>
    <w:rsid w:val="00A149BB"/>
    <w:rsid w:val="00A152AD"/>
    <w:rsid w:val="00A152AF"/>
    <w:rsid w:val="00A16121"/>
    <w:rsid w:val="00A16CB8"/>
    <w:rsid w:val="00A1721E"/>
    <w:rsid w:val="00A17868"/>
    <w:rsid w:val="00A17A96"/>
    <w:rsid w:val="00A17C12"/>
    <w:rsid w:val="00A203AE"/>
    <w:rsid w:val="00A20E47"/>
    <w:rsid w:val="00A21658"/>
    <w:rsid w:val="00A220DF"/>
    <w:rsid w:val="00A221B0"/>
    <w:rsid w:val="00A225A5"/>
    <w:rsid w:val="00A22616"/>
    <w:rsid w:val="00A23979"/>
    <w:rsid w:val="00A23B7E"/>
    <w:rsid w:val="00A23ED8"/>
    <w:rsid w:val="00A2422B"/>
    <w:rsid w:val="00A24423"/>
    <w:rsid w:val="00A24622"/>
    <w:rsid w:val="00A247F6"/>
    <w:rsid w:val="00A24BD8"/>
    <w:rsid w:val="00A24DA0"/>
    <w:rsid w:val="00A25158"/>
    <w:rsid w:val="00A27303"/>
    <w:rsid w:val="00A27629"/>
    <w:rsid w:val="00A27840"/>
    <w:rsid w:val="00A300A6"/>
    <w:rsid w:val="00A30524"/>
    <w:rsid w:val="00A31B3C"/>
    <w:rsid w:val="00A323D5"/>
    <w:rsid w:val="00A32D6A"/>
    <w:rsid w:val="00A3510D"/>
    <w:rsid w:val="00A35C15"/>
    <w:rsid w:val="00A36E32"/>
    <w:rsid w:val="00A37E36"/>
    <w:rsid w:val="00A40023"/>
    <w:rsid w:val="00A41403"/>
    <w:rsid w:val="00A42D20"/>
    <w:rsid w:val="00A437C5"/>
    <w:rsid w:val="00A44207"/>
    <w:rsid w:val="00A444E7"/>
    <w:rsid w:val="00A44AB0"/>
    <w:rsid w:val="00A45429"/>
    <w:rsid w:val="00A4581E"/>
    <w:rsid w:val="00A46C1C"/>
    <w:rsid w:val="00A46C2A"/>
    <w:rsid w:val="00A47C7E"/>
    <w:rsid w:val="00A503EA"/>
    <w:rsid w:val="00A509A7"/>
    <w:rsid w:val="00A50BCF"/>
    <w:rsid w:val="00A50D1E"/>
    <w:rsid w:val="00A50E95"/>
    <w:rsid w:val="00A51898"/>
    <w:rsid w:val="00A526C6"/>
    <w:rsid w:val="00A52732"/>
    <w:rsid w:val="00A5401D"/>
    <w:rsid w:val="00A5434E"/>
    <w:rsid w:val="00A5475B"/>
    <w:rsid w:val="00A54A27"/>
    <w:rsid w:val="00A54A39"/>
    <w:rsid w:val="00A54A3F"/>
    <w:rsid w:val="00A550D5"/>
    <w:rsid w:val="00A55169"/>
    <w:rsid w:val="00A551DD"/>
    <w:rsid w:val="00A553D2"/>
    <w:rsid w:val="00A55ACC"/>
    <w:rsid w:val="00A56399"/>
    <w:rsid w:val="00A5672F"/>
    <w:rsid w:val="00A567D4"/>
    <w:rsid w:val="00A56AB9"/>
    <w:rsid w:val="00A56E81"/>
    <w:rsid w:val="00A57246"/>
    <w:rsid w:val="00A57DFA"/>
    <w:rsid w:val="00A60F0B"/>
    <w:rsid w:val="00A60FC7"/>
    <w:rsid w:val="00A61BB0"/>
    <w:rsid w:val="00A627BD"/>
    <w:rsid w:val="00A631C3"/>
    <w:rsid w:val="00A6371C"/>
    <w:rsid w:val="00A642B4"/>
    <w:rsid w:val="00A64FBC"/>
    <w:rsid w:val="00A65BE9"/>
    <w:rsid w:val="00A66F40"/>
    <w:rsid w:val="00A66FF4"/>
    <w:rsid w:val="00A67789"/>
    <w:rsid w:val="00A6791D"/>
    <w:rsid w:val="00A7027F"/>
    <w:rsid w:val="00A713C2"/>
    <w:rsid w:val="00A714B4"/>
    <w:rsid w:val="00A7249D"/>
    <w:rsid w:val="00A72AB3"/>
    <w:rsid w:val="00A734C0"/>
    <w:rsid w:val="00A74A1B"/>
    <w:rsid w:val="00A74A72"/>
    <w:rsid w:val="00A763B2"/>
    <w:rsid w:val="00A76B0C"/>
    <w:rsid w:val="00A771E7"/>
    <w:rsid w:val="00A806F1"/>
    <w:rsid w:val="00A80BB5"/>
    <w:rsid w:val="00A818A9"/>
    <w:rsid w:val="00A81D07"/>
    <w:rsid w:val="00A8286B"/>
    <w:rsid w:val="00A83204"/>
    <w:rsid w:val="00A83C83"/>
    <w:rsid w:val="00A83CD9"/>
    <w:rsid w:val="00A83FB5"/>
    <w:rsid w:val="00A8443F"/>
    <w:rsid w:val="00A847E6"/>
    <w:rsid w:val="00A8496C"/>
    <w:rsid w:val="00A868D7"/>
    <w:rsid w:val="00A87B87"/>
    <w:rsid w:val="00A87CC2"/>
    <w:rsid w:val="00A9060A"/>
    <w:rsid w:val="00A91447"/>
    <w:rsid w:val="00A91456"/>
    <w:rsid w:val="00A920FC"/>
    <w:rsid w:val="00A92265"/>
    <w:rsid w:val="00A92624"/>
    <w:rsid w:val="00A92B1A"/>
    <w:rsid w:val="00A92D86"/>
    <w:rsid w:val="00A93831"/>
    <w:rsid w:val="00A946B4"/>
    <w:rsid w:val="00A95799"/>
    <w:rsid w:val="00A95B04"/>
    <w:rsid w:val="00A96117"/>
    <w:rsid w:val="00A96296"/>
    <w:rsid w:val="00A963FA"/>
    <w:rsid w:val="00A964D5"/>
    <w:rsid w:val="00A96540"/>
    <w:rsid w:val="00A9687F"/>
    <w:rsid w:val="00AA041B"/>
    <w:rsid w:val="00AA08E1"/>
    <w:rsid w:val="00AA1D75"/>
    <w:rsid w:val="00AA2097"/>
    <w:rsid w:val="00AA27AD"/>
    <w:rsid w:val="00AA3CEF"/>
    <w:rsid w:val="00AA436D"/>
    <w:rsid w:val="00AA48BE"/>
    <w:rsid w:val="00AA4C90"/>
    <w:rsid w:val="00AA4F63"/>
    <w:rsid w:val="00AA70BC"/>
    <w:rsid w:val="00AA73CD"/>
    <w:rsid w:val="00AA79E3"/>
    <w:rsid w:val="00AB0891"/>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B79F5"/>
    <w:rsid w:val="00AC06DC"/>
    <w:rsid w:val="00AC0D7A"/>
    <w:rsid w:val="00AC199C"/>
    <w:rsid w:val="00AC1A3C"/>
    <w:rsid w:val="00AC37FA"/>
    <w:rsid w:val="00AC4026"/>
    <w:rsid w:val="00AC4072"/>
    <w:rsid w:val="00AC4288"/>
    <w:rsid w:val="00AC4812"/>
    <w:rsid w:val="00AC48E4"/>
    <w:rsid w:val="00AC573E"/>
    <w:rsid w:val="00AC5B4C"/>
    <w:rsid w:val="00AC615F"/>
    <w:rsid w:val="00AC64B2"/>
    <w:rsid w:val="00AC66E7"/>
    <w:rsid w:val="00AC7193"/>
    <w:rsid w:val="00AC7A65"/>
    <w:rsid w:val="00AC7F97"/>
    <w:rsid w:val="00AD0EC4"/>
    <w:rsid w:val="00AD172B"/>
    <w:rsid w:val="00AD2572"/>
    <w:rsid w:val="00AD26D8"/>
    <w:rsid w:val="00AD2733"/>
    <w:rsid w:val="00AD2776"/>
    <w:rsid w:val="00AD2779"/>
    <w:rsid w:val="00AD2A4A"/>
    <w:rsid w:val="00AD2CF8"/>
    <w:rsid w:val="00AD2E84"/>
    <w:rsid w:val="00AD39CE"/>
    <w:rsid w:val="00AD3A72"/>
    <w:rsid w:val="00AD3E2E"/>
    <w:rsid w:val="00AD4185"/>
    <w:rsid w:val="00AD433F"/>
    <w:rsid w:val="00AD4F47"/>
    <w:rsid w:val="00AD6508"/>
    <w:rsid w:val="00AD68EF"/>
    <w:rsid w:val="00AD69F5"/>
    <w:rsid w:val="00AD731F"/>
    <w:rsid w:val="00AE0214"/>
    <w:rsid w:val="00AE0389"/>
    <w:rsid w:val="00AE0BB2"/>
    <w:rsid w:val="00AE0BFC"/>
    <w:rsid w:val="00AE10F5"/>
    <w:rsid w:val="00AE11DC"/>
    <w:rsid w:val="00AE14B2"/>
    <w:rsid w:val="00AE2022"/>
    <w:rsid w:val="00AE268E"/>
    <w:rsid w:val="00AE4C00"/>
    <w:rsid w:val="00AE5B8E"/>
    <w:rsid w:val="00AE69EE"/>
    <w:rsid w:val="00AE6D5F"/>
    <w:rsid w:val="00AE6E7D"/>
    <w:rsid w:val="00AE7052"/>
    <w:rsid w:val="00AE778D"/>
    <w:rsid w:val="00AE7C3D"/>
    <w:rsid w:val="00AE7FF1"/>
    <w:rsid w:val="00AF03C1"/>
    <w:rsid w:val="00AF0674"/>
    <w:rsid w:val="00AF097A"/>
    <w:rsid w:val="00AF0E1E"/>
    <w:rsid w:val="00AF14FB"/>
    <w:rsid w:val="00AF1D77"/>
    <w:rsid w:val="00AF2467"/>
    <w:rsid w:val="00AF4074"/>
    <w:rsid w:val="00AF4864"/>
    <w:rsid w:val="00AF5981"/>
    <w:rsid w:val="00AF6545"/>
    <w:rsid w:val="00AF7285"/>
    <w:rsid w:val="00AF7655"/>
    <w:rsid w:val="00AF7F86"/>
    <w:rsid w:val="00B000EB"/>
    <w:rsid w:val="00B00105"/>
    <w:rsid w:val="00B00279"/>
    <w:rsid w:val="00B00707"/>
    <w:rsid w:val="00B012A6"/>
    <w:rsid w:val="00B01965"/>
    <w:rsid w:val="00B01FA7"/>
    <w:rsid w:val="00B030E7"/>
    <w:rsid w:val="00B037E1"/>
    <w:rsid w:val="00B0399B"/>
    <w:rsid w:val="00B039EC"/>
    <w:rsid w:val="00B03C72"/>
    <w:rsid w:val="00B048D3"/>
    <w:rsid w:val="00B04DDE"/>
    <w:rsid w:val="00B055AD"/>
    <w:rsid w:val="00B0607B"/>
    <w:rsid w:val="00B0659F"/>
    <w:rsid w:val="00B07405"/>
    <w:rsid w:val="00B103BD"/>
    <w:rsid w:val="00B10DF2"/>
    <w:rsid w:val="00B115F0"/>
    <w:rsid w:val="00B11A15"/>
    <w:rsid w:val="00B12355"/>
    <w:rsid w:val="00B12B95"/>
    <w:rsid w:val="00B133B6"/>
    <w:rsid w:val="00B13E03"/>
    <w:rsid w:val="00B13E92"/>
    <w:rsid w:val="00B145A8"/>
    <w:rsid w:val="00B14628"/>
    <w:rsid w:val="00B146D5"/>
    <w:rsid w:val="00B14991"/>
    <w:rsid w:val="00B1504F"/>
    <w:rsid w:val="00B15653"/>
    <w:rsid w:val="00B1588A"/>
    <w:rsid w:val="00B15980"/>
    <w:rsid w:val="00B1623C"/>
    <w:rsid w:val="00B163DD"/>
    <w:rsid w:val="00B1737E"/>
    <w:rsid w:val="00B17E14"/>
    <w:rsid w:val="00B201C0"/>
    <w:rsid w:val="00B236E8"/>
    <w:rsid w:val="00B239A9"/>
    <w:rsid w:val="00B23A93"/>
    <w:rsid w:val="00B24055"/>
    <w:rsid w:val="00B24A45"/>
    <w:rsid w:val="00B24AD1"/>
    <w:rsid w:val="00B24B34"/>
    <w:rsid w:val="00B253A6"/>
    <w:rsid w:val="00B256A7"/>
    <w:rsid w:val="00B25889"/>
    <w:rsid w:val="00B263D3"/>
    <w:rsid w:val="00B27668"/>
    <w:rsid w:val="00B278A8"/>
    <w:rsid w:val="00B3005F"/>
    <w:rsid w:val="00B319AA"/>
    <w:rsid w:val="00B3275A"/>
    <w:rsid w:val="00B33693"/>
    <w:rsid w:val="00B340EF"/>
    <w:rsid w:val="00B34998"/>
    <w:rsid w:val="00B34A74"/>
    <w:rsid w:val="00B34F1B"/>
    <w:rsid w:val="00B36563"/>
    <w:rsid w:val="00B37695"/>
    <w:rsid w:val="00B3776B"/>
    <w:rsid w:val="00B37A99"/>
    <w:rsid w:val="00B404DD"/>
    <w:rsid w:val="00B4119E"/>
    <w:rsid w:val="00B427BD"/>
    <w:rsid w:val="00B42D82"/>
    <w:rsid w:val="00B433CD"/>
    <w:rsid w:val="00B43D3F"/>
    <w:rsid w:val="00B455BE"/>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2FA"/>
    <w:rsid w:val="00B579E9"/>
    <w:rsid w:val="00B57B4C"/>
    <w:rsid w:val="00B57E30"/>
    <w:rsid w:val="00B603FD"/>
    <w:rsid w:val="00B626EA"/>
    <w:rsid w:val="00B62720"/>
    <w:rsid w:val="00B62875"/>
    <w:rsid w:val="00B6287B"/>
    <w:rsid w:val="00B62E51"/>
    <w:rsid w:val="00B62F42"/>
    <w:rsid w:val="00B62FB9"/>
    <w:rsid w:val="00B63128"/>
    <w:rsid w:val="00B645B0"/>
    <w:rsid w:val="00B646A5"/>
    <w:rsid w:val="00B64E05"/>
    <w:rsid w:val="00B64F92"/>
    <w:rsid w:val="00B65473"/>
    <w:rsid w:val="00B665B8"/>
    <w:rsid w:val="00B677E5"/>
    <w:rsid w:val="00B702B1"/>
    <w:rsid w:val="00B70810"/>
    <w:rsid w:val="00B70905"/>
    <w:rsid w:val="00B70C16"/>
    <w:rsid w:val="00B715CA"/>
    <w:rsid w:val="00B71FFF"/>
    <w:rsid w:val="00B72D45"/>
    <w:rsid w:val="00B73273"/>
    <w:rsid w:val="00B7541E"/>
    <w:rsid w:val="00B75715"/>
    <w:rsid w:val="00B7615C"/>
    <w:rsid w:val="00B767F5"/>
    <w:rsid w:val="00B7680F"/>
    <w:rsid w:val="00B8047F"/>
    <w:rsid w:val="00B8048C"/>
    <w:rsid w:val="00B812CC"/>
    <w:rsid w:val="00B816F4"/>
    <w:rsid w:val="00B819B9"/>
    <w:rsid w:val="00B82860"/>
    <w:rsid w:val="00B82E71"/>
    <w:rsid w:val="00B83A86"/>
    <w:rsid w:val="00B83E21"/>
    <w:rsid w:val="00B8411E"/>
    <w:rsid w:val="00B84427"/>
    <w:rsid w:val="00B857C8"/>
    <w:rsid w:val="00B85BE3"/>
    <w:rsid w:val="00B86086"/>
    <w:rsid w:val="00B86626"/>
    <w:rsid w:val="00B86B2F"/>
    <w:rsid w:val="00B87525"/>
    <w:rsid w:val="00B87B63"/>
    <w:rsid w:val="00B90A1F"/>
    <w:rsid w:val="00B90EA1"/>
    <w:rsid w:val="00B91286"/>
    <w:rsid w:val="00B91436"/>
    <w:rsid w:val="00B91915"/>
    <w:rsid w:val="00B921E7"/>
    <w:rsid w:val="00B922CC"/>
    <w:rsid w:val="00B92943"/>
    <w:rsid w:val="00B92E2F"/>
    <w:rsid w:val="00B9354F"/>
    <w:rsid w:val="00B94979"/>
    <w:rsid w:val="00B953D7"/>
    <w:rsid w:val="00B95B1B"/>
    <w:rsid w:val="00B96152"/>
    <w:rsid w:val="00B9621A"/>
    <w:rsid w:val="00B9755C"/>
    <w:rsid w:val="00BA01EE"/>
    <w:rsid w:val="00BA147B"/>
    <w:rsid w:val="00BA1C45"/>
    <w:rsid w:val="00BA2B34"/>
    <w:rsid w:val="00BA3A5C"/>
    <w:rsid w:val="00BA450F"/>
    <w:rsid w:val="00BA4BEA"/>
    <w:rsid w:val="00BA4E0A"/>
    <w:rsid w:val="00BA5638"/>
    <w:rsid w:val="00BA6650"/>
    <w:rsid w:val="00BA6950"/>
    <w:rsid w:val="00BA762E"/>
    <w:rsid w:val="00BA7D7B"/>
    <w:rsid w:val="00BB06C1"/>
    <w:rsid w:val="00BB090D"/>
    <w:rsid w:val="00BB0EEF"/>
    <w:rsid w:val="00BB0FAE"/>
    <w:rsid w:val="00BB1914"/>
    <w:rsid w:val="00BB1AE2"/>
    <w:rsid w:val="00BB2294"/>
    <w:rsid w:val="00BB3C2D"/>
    <w:rsid w:val="00BB714A"/>
    <w:rsid w:val="00BC0A4D"/>
    <w:rsid w:val="00BC1037"/>
    <w:rsid w:val="00BC1109"/>
    <w:rsid w:val="00BC2CD0"/>
    <w:rsid w:val="00BC2CD3"/>
    <w:rsid w:val="00BC365C"/>
    <w:rsid w:val="00BC4C4D"/>
    <w:rsid w:val="00BC4C75"/>
    <w:rsid w:val="00BC4DAF"/>
    <w:rsid w:val="00BC5005"/>
    <w:rsid w:val="00BC5CED"/>
    <w:rsid w:val="00BC6022"/>
    <w:rsid w:val="00BD036C"/>
    <w:rsid w:val="00BD0F15"/>
    <w:rsid w:val="00BD2074"/>
    <w:rsid w:val="00BD216D"/>
    <w:rsid w:val="00BD2506"/>
    <w:rsid w:val="00BD28DE"/>
    <w:rsid w:val="00BD477B"/>
    <w:rsid w:val="00BD488C"/>
    <w:rsid w:val="00BD4CB9"/>
    <w:rsid w:val="00BD4E3B"/>
    <w:rsid w:val="00BD73E6"/>
    <w:rsid w:val="00BD7FAE"/>
    <w:rsid w:val="00BE09C8"/>
    <w:rsid w:val="00BE0A92"/>
    <w:rsid w:val="00BE0DA9"/>
    <w:rsid w:val="00BE1850"/>
    <w:rsid w:val="00BE1B6C"/>
    <w:rsid w:val="00BE2C25"/>
    <w:rsid w:val="00BE2CAA"/>
    <w:rsid w:val="00BE2D02"/>
    <w:rsid w:val="00BE2E37"/>
    <w:rsid w:val="00BE3060"/>
    <w:rsid w:val="00BE336E"/>
    <w:rsid w:val="00BE342F"/>
    <w:rsid w:val="00BE3984"/>
    <w:rsid w:val="00BE3B57"/>
    <w:rsid w:val="00BE4624"/>
    <w:rsid w:val="00BE51D8"/>
    <w:rsid w:val="00BE5F8D"/>
    <w:rsid w:val="00BE6273"/>
    <w:rsid w:val="00BE6FB7"/>
    <w:rsid w:val="00BE77A4"/>
    <w:rsid w:val="00BF0273"/>
    <w:rsid w:val="00BF0FDB"/>
    <w:rsid w:val="00BF10B3"/>
    <w:rsid w:val="00BF1635"/>
    <w:rsid w:val="00BF253B"/>
    <w:rsid w:val="00BF2B9A"/>
    <w:rsid w:val="00BF2C07"/>
    <w:rsid w:val="00BF2C4C"/>
    <w:rsid w:val="00BF39D4"/>
    <w:rsid w:val="00BF3CF7"/>
    <w:rsid w:val="00BF3E1B"/>
    <w:rsid w:val="00BF4C0D"/>
    <w:rsid w:val="00BF4F6E"/>
    <w:rsid w:val="00BF52D6"/>
    <w:rsid w:val="00BF6210"/>
    <w:rsid w:val="00BF6DC2"/>
    <w:rsid w:val="00BF7044"/>
    <w:rsid w:val="00BF7202"/>
    <w:rsid w:val="00C00DD2"/>
    <w:rsid w:val="00C02164"/>
    <w:rsid w:val="00C02B6B"/>
    <w:rsid w:val="00C034FE"/>
    <w:rsid w:val="00C045DE"/>
    <w:rsid w:val="00C04F94"/>
    <w:rsid w:val="00C06127"/>
    <w:rsid w:val="00C069B4"/>
    <w:rsid w:val="00C0761F"/>
    <w:rsid w:val="00C076D1"/>
    <w:rsid w:val="00C07DF9"/>
    <w:rsid w:val="00C11103"/>
    <w:rsid w:val="00C116F0"/>
    <w:rsid w:val="00C117C5"/>
    <w:rsid w:val="00C11EE2"/>
    <w:rsid w:val="00C1243F"/>
    <w:rsid w:val="00C13AC1"/>
    <w:rsid w:val="00C13F6C"/>
    <w:rsid w:val="00C143B9"/>
    <w:rsid w:val="00C16024"/>
    <w:rsid w:val="00C161B7"/>
    <w:rsid w:val="00C16894"/>
    <w:rsid w:val="00C16B5E"/>
    <w:rsid w:val="00C16CF7"/>
    <w:rsid w:val="00C17880"/>
    <w:rsid w:val="00C17B59"/>
    <w:rsid w:val="00C17BB0"/>
    <w:rsid w:val="00C17D29"/>
    <w:rsid w:val="00C2011C"/>
    <w:rsid w:val="00C205D4"/>
    <w:rsid w:val="00C20CA1"/>
    <w:rsid w:val="00C21044"/>
    <w:rsid w:val="00C22786"/>
    <w:rsid w:val="00C2366F"/>
    <w:rsid w:val="00C244DE"/>
    <w:rsid w:val="00C2587B"/>
    <w:rsid w:val="00C25DF8"/>
    <w:rsid w:val="00C267D7"/>
    <w:rsid w:val="00C26A67"/>
    <w:rsid w:val="00C27C89"/>
    <w:rsid w:val="00C27E35"/>
    <w:rsid w:val="00C3052F"/>
    <w:rsid w:val="00C31E6E"/>
    <w:rsid w:val="00C332B3"/>
    <w:rsid w:val="00C33658"/>
    <w:rsid w:val="00C337F5"/>
    <w:rsid w:val="00C33C90"/>
    <w:rsid w:val="00C357E6"/>
    <w:rsid w:val="00C36090"/>
    <w:rsid w:val="00C36176"/>
    <w:rsid w:val="00C368E7"/>
    <w:rsid w:val="00C36AAB"/>
    <w:rsid w:val="00C36B6D"/>
    <w:rsid w:val="00C36D89"/>
    <w:rsid w:val="00C37103"/>
    <w:rsid w:val="00C37D3E"/>
    <w:rsid w:val="00C407E5"/>
    <w:rsid w:val="00C40FBE"/>
    <w:rsid w:val="00C41A04"/>
    <w:rsid w:val="00C432EF"/>
    <w:rsid w:val="00C43CCF"/>
    <w:rsid w:val="00C43F7E"/>
    <w:rsid w:val="00C444FB"/>
    <w:rsid w:val="00C44CAE"/>
    <w:rsid w:val="00C44D29"/>
    <w:rsid w:val="00C46508"/>
    <w:rsid w:val="00C47C92"/>
    <w:rsid w:val="00C47DB5"/>
    <w:rsid w:val="00C507CD"/>
    <w:rsid w:val="00C50C71"/>
    <w:rsid w:val="00C526E0"/>
    <w:rsid w:val="00C54805"/>
    <w:rsid w:val="00C551C4"/>
    <w:rsid w:val="00C554BC"/>
    <w:rsid w:val="00C55E57"/>
    <w:rsid w:val="00C56068"/>
    <w:rsid w:val="00C56CED"/>
    <w:rsid w:val="00C56D00"/>
    <w:rsid w:val="00C57896"/>
    <w:rsid w:val="00C60240"/>
    <w:rsid w:val="00C6066E"/>
    <w:rsid w:val="00C6124F"/>
    <w:rsid w:val="00C6142B"/>
    <w:rsid w:val="00C62193"/>
    <w:rsid w:val="00C62A10"/>
    <w:rsid w:val="00C62FBD"/>
    <w:rsid w:val="00C6464A"/>
    <w:rsid w:val="00C65432"/>
    <w:rsid w:val="00C6632D"/>
    <w:rsid w:val="00C667B5"/>
    <w:rsid w:val="00C66AC2"/>
    <w:rsid w:val="00C67EFA"/>
    <w:rsid w:val="00C703F6"/>
    <w:rsid w:val="00C71083"/>
    <w:rsid w:val="00C71A81"/>
    <w:rsid w:val="00C71B85"/>
    <w:rsid w:val="00C71DCC"/>
    <w:rsid w:val="00C73E70"/>
    <w:rsid w:val="00C73E90"/>
    <w:rsid w:val="00C74C8E"/>
    <w:rsid w:val="00C750C4"/>
    <w:rsid w:val="00C751FB"/>
    <w:rsid w:val="00C75272"/>
    <w:rsid w:val="00C759CF"/>
    <w:rsid w:val="00C75D46"/>
    <w:rsid w:val="00C77136"/>
    <w:rsid w:val="00C77700"/>
    <w:rsid w:val="00C778AE"/>
    <w:rsid w:val="00C77BB7"/>
    <w:rsid w:val="00C77ECE"/>
    <w:rsid w:val="00C814DC"/>
    <w:rsid w:val="00C81A64"/>
    <w:rsid w:val="00C82073"/>
    <w:rsid w:val="00C82540"/>
    <w:rsid w:val="00C8273A"/>
    <w:rsid w:val="00C82BDB"/>
    <w:rsid w:val="00C82C9C"/>
    <w:rsid w:val="00C83210"/>
    <w:rsid w:val="00C833C8"/>
    <w:rsid w:val="00C83A98"/>
    <w:rsid w:val="00C83D6A"/>
    <w:rsid w:val="00C84EE8"/>
    <w:rsid w:val="00C85957"/>
    <w:rsid w:val="00C86F06"/>
    <w:rsid w:val="00C87B96"/>
    <w:rsid w:val="00C87CE5"/>
    <w:rsid w:val="00C9022C"/>
    <w:rsid w:val="00C903A8"/>
    <w:rsid w:val="00C9053F"/>
    <w:rsid w:val="00C916E9"/>
    <w:rsid w:val="00C91702"/>
    <w:rsid w:val="00C9183A"/>
    <w:rsid w:val="00C91E57"/>
    <w:rsid w:val="00C921AA"/>
    <w:rsid w:val="00C92CF0"/>
    <w:rsid w:val="00C9323E"/>
    <w:rsid w:val="00C936F8"/>
    <w:rsid w:val="00C9436F"/>
    <w:rsid w:val="00C9463E"/>
    <w:rsid w:val="00C94CE5"/>
    <w:rsid w:val="00C953AB"/>
    <w:rsid w:val="00C95AE9"/>
    <w:rsid w:val="00C97488"/>
    <w:rsid w:val="00C97AB4"/>
    <w:rsid w:val="00CA0173"/>
    <w:rsid w:val="00CA0325"/>
    <w:rsid w:val="00CA0B22"/>
    <w:rsid w:val="00CA0CA1"/>
    <w:rsid w:val="00CA105A"/>
    <w:rsid w:val="00CA16B2"/>
    <w:rsid w:val="00CA1B7D"/>
    <w:rsid w:val="00CA1D84"/>
    <w:rsid w:val="00CA21F4"/>
    <w:rsid w:val="00CA3732"/>
    <w:rsid w:val="00CA37B4"/>
    <w:rsid w:val="00CA37C4"/>
    <w:rsid w:val="00CA44B3"/>
    <w:rsid w:val="00CA5032"/>
    <w:rsid w:val="00CA53A4"/>
    <w:rsid w:val="00CA54E5"/>
    <w:rsid w:val="00CA7921"/>
    <w:rsid w:val="00CA7B35"/>
    <w:rsid w:val="00CB0500"/>
    <w:rsid w:val="00CB06BD"/>
    <w:rsid w:val="00CB07E7"/>
    <w:rsid w:val="00CB1285"/>
    <w:rsid w:val="00CB1ACA"/>
    <w:rsid w:val="00CB26EA"/>
    <w:rsid w:val="00CB3781"/>
    <w:rsid w:val="00CB3B59"/>
    <w:rsid w:val="00CB3C30"/>
    <w:rsid w:val="00CB44C3"/>
    <w:rsid w:val="00CB4672"/>
    <w:rsid w:val="00CB4CD5"/>
    <w:rsid w:val="00CB56B8"/>
    <w:rsid w:val="00CB61CC"/>
    <w:rsid w:val="00CB691B"/>
    <w:rsid w:val="00CB6C30"/>
    <w:rsid w:val="00CB7B4D"/>
    <w:rsid w:val="00CC0092"/>
    <w:rsid w:val="00CC03D9"/>
    <w:rsid w:val="00CC161C"/>
    <w:rsid w:val="00CC28BF"/>
    <w:rsid w:val="00CC28C3"/>
    <w:rsid w:val="00CC2BD8"/>
    <w:rsid w:val="00CC307C"/>
    <w:rsid w:val="00CC32F6"/>
    <w:rsid w:val="00CC4D1C"/>
    <w:rsid w:val="00CC4EE7"/>
    <w:rsid w:val="00CC5C4C"/>
    <w:rsid w:val="00CC723C"/>
    <w:rsid w:val="00CD0BFD"/>
    <w:rsid w:val="00CD15D6"/>
    <w:rsid w:val="00CD1660"/>
    <w:rsid w:val="00CD16F8"/>
    <w:rsid w:val="00CD174C"/>
    <w:rsid w:val="00CD189F"/>
    <w:rsid w:val="00CD1BD8"/>
    <w:rsid w:val="00CD2FBC"/>
    <w:rsid w:val="00CD31C4"/>
    <w:rsid w:val="00CD32A6"/>
    <w:rsid w:val="00CD3479"/>
    <w:rsid w:val="00CD3F01"/>
    <w:rsid w:val="00CD5159"/>
    <w:rsid w:val="00CD67C4"/>
    <w:rsid w:val="00CD6C10"/>
    <w:rsid w:val="00CE05C9"/>
    <w:rsid w:val="00CE09C0"/>
    <w:rsid w:val="00CE0A58"/>
    <w:rsid w:val="00CE0DE1"/>
    <w:rsid w:val="00CE1D5E"/>
    <w:rsid w:val="00CE1E16"/>
    <w:rsid w:val="00CE382B"/>
    <w:rsid w:val="00CE3F47"/>
    <w:rsid w:val="00CE42BC"/>
    <w:rsid w:val="00CE54D0"/>
    <w:rsid w:val="00CE6AE0"/>
    <w:rsid w:val="00CE72FD"/>
    <w:rsid w:val="00CE7678"/>
    <w:rsid w:val="00CE792A"/>
    <w:rsid w:val="00CE7C23"/>
    <w:rsid w:val="00CF06E5"/>
    <w:rsid w:val="00CF07F5"/>
    <w:rsid w:val="00CF09EA"/>
    <w:rsid w:val="00CF0D08"/>
    <w:rsid w:val="00CF0F13"/>
    <w:rsid w:val="00CF2721"/>
    <w:rsid w:val="00CF34E1"/>
    <w:rsid w:val="00CF3779"/>
    <w:rsid w:val="00CF3C14"/>
    <w:rsid w:val="00CF49F3"/>
    <w:rsid w:val="00CF5ACA"/>
    <w:rsid w:val="00CF621E"/>
    <w:rsid w:val="00CF72B5"/>
    <w:rsid w:val="00CF75B9"/>
    <w:rsid w:val="00CF76BB"/>
    <w:rsid w:val="00CF7800"/>
    <w:rsid w:val="00D00776"/>
    <w:rsid w:val="00D02389"/>
    <w:rsid w:val="00D0247C"/>
    <w:rsid w:val="00D02AA0"/>
    <w:rsid w:val="00D03918"/>
    <w:rsid w:val="00D04463"/>
    <w:rsid w:val="00D047C9"/>
    <w:rsid w:val="00D05B19"/>
    <w:rsid w:val="00D069B9"/>
    <w:rsid w:val="00D070A3"/>
    <w:rsid w:val="00D070FE"/>
    <w:rsid w:val="00D07480"/>
    <w:rsid w:val="00D07525"/>
    <w:rsid w:val="00D07D9A"/>
    <w:rsid w:val="00D104E8"/>
    <w:rsid w:val="00D1056B"/>
    <w:rsid w:val="00D119E2"/>
    <w:rsid w:val="00D11BEF"/>
    <w:rsid w:val="00D12C34"/>
    <w:rsid w:val="00D134D2"/>
    <w:rsid w:val="00D14DC9"/>
    <w:rsid w:val="00D155A0"/>
    <w:rsid w:val="00D16374"/>
    <w:rsid w:val="00D16581"/>
    <w:rsid w:val="00D16F0E"/>
    <w:rsid w:val="00D1738F"/>
    <w:rsid w:val="00D2003D"/>
    <w:rsid w:val="00D21046"/>
    <w:rsid w:val="00D2142C"/>
    <w:rsid w:val="00D21527"/>
    <w:rsid w:val="00D21FAF"/>
    <w:rsid w:val="00D22123"/>
    <w:rsid w:val="00D22DFE"/>
    <w:rsid w:val="00D234FF"/>
    <w:rsid w:val="00D23E5C"/>
    <w:rsid w:val="00D2477B"/>
    <w:rsid w:val="00D24B3D"/>
    <w:rsid w:val="00D25077"/>
    <w:rsid w:val="00D25B9A"/>
    <w:rsid w:val="00D264D7"/>
    <w:rsid w:val="00D268A6"/>
    <w:rsid w:val="00D26E9E"/>
    <w:rsid w:val="00D27604"/>
    <w:rsid w:val="00D27990"/>
    <w:rsid w:val="00D27A35"/>
    <w:rsid w:val="00D30A21"/>
    <w:rsid w:val="00D3177D"/>
    <w:rsid w:val="00D31AC7"/>
    <w:rsid w:val="00D31DA5"/>
    <w:rsid w:val="00D31F94"/>
    <w:rsid w:val="00D3206E"/>
    <w:rsid w:val="00D32234"/>
    <w:rsid w:val="00D322C9"/>
    <w:rsid w:val="00D32E89"/>
    <w:rsid w:val="00D3361F"/>
    <w:rsid w:val="00D343BE"/>
    <w:rsid w:val="00D34D8E"/>
    <w:rsid w:val="00D353E4"/>
    <w:rsid w:val="00D35497"/>
    <w:rsid w:val="00D35795"/>
    <w:rsid w:val="00D36141"/>
    <w:rsid w:val="00D3639F"/>
    <w:rsid w:val="00D369A6"/>
    <w:rsid w:val="00D37703"/>
    <w:rsid w:val="00D37DFB"/>
    <w:rsid w:val="00D40666"/>
    <w:rsid w:val="00D40A33"/>
    <w:rsid w:val="00D40AED"/>
    <w:rsid w:val="00D4262E"/>
    <w:rsid w:val="00D446AB"/>
    <w:rsid w:val="00D448A5"/>
    <w:rsid w:val="00D44B89"/>
    <w:rsid w:val="00D44DA6"/>
    <w:rsid w:val="00D45D31"/>
    <w:rsid w:val="00D46010"/>
    <w:rsid w:val="00D46F90"/>
    <w:rsid w:val="00D4714F"/>
    <w:rsid w:val="00D47DF7"/>
    <w:rsid w:val="00D5009B"/>
    <w:rsid w:val="00D504A5"/>
    <w:rsid w:val="00D50F41"/>
    <w:rsid w:val="00D5102F"/>
    <w:rsid w:val="00D5156D"/>
    <w:rsid w:val="00D52A67"/>
    <w:rsid w:val="00D5324A"/>
    <w:rsid w:val="00D5377A"/>
    <w:rsid w:val="00D53E68"/>
    <w:rsid w:val="00D5420E"/>
    <w:rsid w:val="00D55224"/>
    <w:rsid w:val="00D552CE"/>
    <w:rsid w:val="00D5596C"/>
    <w:rsid w:val="00D56A27"/>
    <w:rsid w:val="00D5787E"/>
    <w:rsid w:val="00D61432"/>
    <w:rsid w:val="00D61CF9"/>
    <w:rsid w:val="00D62B3D"/>
    <w:rsid w:val="00D630DD"/>
    <w:rsid w:val="00D6313F"/>
    <w:rsid w:val="00D64005"/>
    <w:rsid w:val="00D654D0"/>
    <w:rsid w:val="00D665CB"/>
    <w:rsid w:val="00D66978"/>
    <w:rsid w:val="00D66B84"/>
    <w:rsid w:val="00D7066C"/>
    <w:rsid w:val="00D71507"/>
    <w:rsid w:val="00D7197D"/>
    <w:rsid w:val="00D719E6"/>
    <w:rsid w:val="00D71EC2"/>
    <w:rsid w:val="00D7209B"/>
    <w:rsid w:val="00D72381"/>
    <w:rsid w:val="00D723F6"/>
    <w:rsid w:val="00D72984"/>
    <w:rsid w:val="00D7357C"/>
    <w:rsid w:val="00D739E1"/>
    <w:rsid w:val="00D7567F"/>
    <w:rsid w:val="00D75FB8"/>
    <w:rsid w:val="00D76732"/>
    <w:rsid w:val="00D76C89"/>
    <w:rsid w:val="00D76EC5"/>
    <w:rsid w:val="00D770D9"/>
    <w:rsid w:val="00D774E0"/>
    <w:rsid w:val="00D813C3"/>
    <w:rsid w:val="00D81657"/>
    <w:rsid w:val="00D818D9"/>
    <w:rsid w:val="00D81C4F"/>
    <w:rsid w:val="00D82413"/>
    <w:rsid w:val="00D8257B"/>
    <w:rsid w:val="00D84F7E"/>
    <w:rsid w:val="00D851EE"/>
    <w:rsid w:val="00D8599B"/>
    <w:rsid w:val="00D85A35"/>
    <w:rsid w:val="00D85DAF"/>
    <w:rsid w:val="00D86DE7"/>
    <w:rsid w:val="00D87CB5"/>
    <w:rsid w:val="00D90D82"/>
    <w:rsid w:val="00D91101"/>
    <w:rsid w:val="00D91D06"/>
    <w:rsid w:val="00D922FE"/>
    <w:rsid w:val="00D92492"/>
    <w:rsid w:val="00D9335A"/>
    <w:rsid w:val="00D9454F"/>
    <w:rsid w:val="00D949AB"/>
    <w:rsid w:val="00D95C91"/>
    <w:rsid w:val="00D95EC6"/>
    <w:rsid w:val="00D95F84"/>
    <w:rsid w:val="00D979E2"/>
    <w:rsid w:val="00DA0512"/>
    <w:rsid w:val="00DA2939"/>
    <w:rsid w:val="00DA2BF0"/>
    <w:rsid w:val="00DA2CA1"/>
    <w:rsid w:val="00DA2CCF"/>
    <w:rsid w:val="00DA2E20"/>
    <w:rsid w:val="00DA3581"/>
    <w:rsid w:val="00DA3E7E"/>
    <w:rsid w:val="00DA4D73"/>
    <w:rsid w:val="00DA5AA6"/>
    <w:rsid w:val="00DA6141"/>
    <w:rsid w:val="00DA6798"/>
    <w:rsid w:val="00DA6B8E"/>
    <w:rsid w:val="00DA6EC1"/>
    <w:rsid w:val="00DA70CD"/>
    <w:rsid w:val="00DA745F"/>
    <w:rsid w:val="00DA76F0"/>
    <w:rsid w:val="00DB0067"/>
    <w:rsid w:val="00DB0362"/>
    <w:rsid w:val="00DB0ABB"/>
    <w:rsid w:val="00DB0F71"/>
    <w:rsid w:val="00DB11A3"/>
    <w:rsid w:val="00DB1F53"/>
    <w:rsid w:val="00DB30DD"/>
    <w:rsid w:val="00DB368A"/>
    <w:rsid w:val="00DB374D"/>
    <w:rsid w:val="00DB432F"/>
    <w:rsid w:val="00DB447A"/>
    <w:rsid w:val="00DB4BBE"/>
    <w:rsid w:val="00DB5644"/>
    <w:rsid w:val="00DB56A4"/>
    <w:rsid w:val="00DB5911"/>
    <w:rsid w:val="00DB594F"/>
    <w:rsid w:val="00DB5D7B"/>
    <w:rsid w:val="00DB6659"/>
    <w:rsid w:val="00DB6B36"/>
    <w:rsid w:val="00DB7588"/>
    <w:rsid w:val="00DC029C"/>
    <w:rsid w:val="00DC088D"/>
    <w:rsid w:val="00DC2873"/>
    <w:rsid w:val="00DC2B53"/>
    <w:rsid w:val="00DC2B8A"/>
    <w:rsid w:val="00DC2F67"/>
    <w:rsid w:val="00DC35A7"/>
    <w:rsid w:val="00DC37C2"/>
    <w:rsid w:val="00DC3D2E"/>
    <w:rsid w:val="00DC3E43"/>
    <w:rsid w:val="00DC4C0B"/>
    <w:rsid w:val="00DD01A5"/>
    <w:rsid w:val="00DD01FB"/>
    <w:rsid w:val="00DD110A"/>
    <w:rsid w:val="00DD1A4C"/>
    <w:rsid w:val="00DD2BDE"/>
    <w:rsid w:val="00DD2D18"/>
    <w:rsid w:val="00DD313A"/>
    <w:rsid w:val="00DD3311"/>
    <w:rsid w:val="00DD35C9"/>
    <w:rsid w:val="00DD3E7C"/>
    <w:rsid w:val="00DD460A"/>
    <w:rsid w:val="00DD4AE0"/>
    <w:rsid w:val="00DD5562"/>
    <w:rsid w:val="00DD56F6"/>
    <w:rsid w:val="00DD60B7"/>
    <w:rsid w:val="00DD73AA"/>
    <w:rsid w:val="00DD7494"/>
    <w:rsid w:val="00DD79EE"/>
    <w:rsid w:val="00DD7A43"/>
    <w:rsid w:val="00DE0919"/>
    <w:rsid w:val="00DE11DC"/>
    <w:rsid w:val="00DE1B1B"/>
    <w:rsid w:val="00DE1BD7"/>
    <w:rsid w:val="00DE1E00"/>
    <w:rsid w:val="00DE2460"/>
    <w:rsid w:val="00DE3E3B"/>
    <w:rsid w:val="00DE4471"/>
    <w:rsid w:val="00DE54BE"/>
    <w:rsid w:val="00DE5B1F"/>
    <w:rsid w:val="00DE695E"/>
    <w:rsid w:val="00DF00D6"/>
    <w:rsid w:val="00DF0577"/>
    <w:rsid w:val="00DF0709"/>
    <w:rsid w:val="00DF0A6C"/>
    <w:rsid w:val="00DF0C06"/>
    <w:rsid w:val="00DF14B0"/>
    <w:rsid w:val="00DF1D64"/>
    <w:rsid w:val="00DF2104"/>
    <w:rsid w:val="00DF31CF"/>
    <w:rsid w:val="00DF344B"/>
    <w:rsid w:val="00DF3814"/>
    <w:rsid w:val="00DF3B54"/>
    <w:rsid w:val="00DF4277"/>
    <w:rsid w:val="00DF46AB"/>
    <w:rsid w:val="00DF47D2"/>
    <w:rsid w:val="00DF4E7F"/>
    <w:rsid w:val="00DF5F23"/>
    <w:rsid w:val="00DF5F90"/>
    <w:rsid w:val="00DF65B6"/>
    <w:rsid w:val="00DF7350"/>
    <w:rsid w:val="00DF7596"/>
    <w:rsid w:val="00DF7DDB"/>
    <w:rsid w:val="00DF7FF2"/>
    <w:rsid w:val="00E00FC2"/>
    <w:rsid w:val="00E0102C"/>
    <w:rsid w:val="00E01422"/>
    <w:rsid w:val="00E03036"/>
    <w:rsid w:val="00E036D4"/>
    <w:rsid w:val="00E03E74"/>
    <w:rsid w:val="00E042B1"/>
    <w:rsid w:val="00E049CC"/>
    <w:rsid w:val="00E04AD1"/>
    <w:rsid w:val="00E054EF"/>
    <w:rsid w:val="00E0597B"/>
    <w:rsid w:val="00E06420"/>
    <w:rsid w:val="00E06551"/>
    <w:rsid w:val="00E069F7"/>
    <w:rsid w:val="00E06F8C"/>
    <w:rsid w:val="00E0781F"/>
    <w:rsid w:val="00E07C1B"/>
    <w:rsid w:val="00E10760"/>
    <w:rsid w:val="00E10FB1"/>
    <w:rsid w:val="00E11476"/>
    <w:rsid w:val="00E11E8F"/>
    <w:rsid w:val="00E12845"/>
    <w:rsid w:val="00E12A43"/>
    <w:rsid w:val="00E13A3B"/>
    <w:rsid w:val="00E1423A"/>
    <w:rsid w:val="00E146B3"/>
    <w:rsid w:val="00E14C73"/>
    <w:rsid w:val="00E1539E"/>
    <w:rsid w:val="00E15E54"/>
    <w:rsid w:val="00E167C8"/>
    <w:rsid w:val="00E16CC5"/>
    <w:rsid w:val="00E20157"/>
    <w:rsid w:val="00E205B1"/>
    <w:rsid w:val="00E211F9"/>
    <w:rsid w:val="00E215AE"/>
    <w:rsid w:val="00E21939"/>
    <w:rsid w:val="00E222F5"/>
    <w:rsid w:val="00E2268B"/>
    <w:rsid w:val="00E24CAA"/>
    <w:rsid w:val="00E251E2"/>
    <w:rsid w:val="00E256EB"/>
    <w:rsid w:val="00E27AA5"/>
    <w:rsid w:val="00E27ACD"/>
    <w:rsid w:val="00E27B7E"/>
    <w:rsid w:val="00E27E2D"/>
    <w:rsid w:val="00E303B2"/>
    <w:rsid w:val="00E30D22"/>
    <w:rsid w:val="00E315A9"/>
    <w:rsid w:val="00E325EC"/>
    <w:rsid w:val="00E32A83"/>
    <w:rsid w:val="00E340C8"/>
    <w:rsid w:val="00E3442B"/>
    <w:rsid w:val="00E34B7D"/>
    <w:rsid w:val="00E36BC5"/>
    <w:rsid w:val="00E37096"/>
    <w:rsid w:val="00E375D4"/>
    <w:rsid w:val="00E403DC"/>
    <w:rsid w:val="00E40AD6"/>
    <w:rsid w:val="00E40DF4"/>
    <w:rsid w:val="00E40E58"/>
    <w:rsid w:val="00E40F43"/>
    <w:rsid w:val="00E413A1"/>
    <w:rsid w:val="00E41637"/>
    <w:rsid w:val="00E43594"/>
    <w:rsid w:val="00E44F52"/>
    <w:rsid w:val="00E4566B"/>
    <w:rsid w:val="00E4621D"/>
    <w:rsid w:val="00E46FE7"/>
    <w:rsid w:val="00E471C4"/>
    <w:rsid w:val="00E478F3"/>
    <w:rsid w:val="00E50C88"/>
    <w:rsid w:val="00E51282"/>
    <w:rsid w:val="00E5130B"/>
    <w:rsid w:val="00E52659"/>
    <w:rsid w:val="00E53AC7"/>
    <w:rsid w:val="00E53F28"/>
    <w:rsid w:val="00E55A56"/>
    <w:rsid w:val="00E5603B"/>
    <w:rsid w:val="00E560A5"/>
    <w:rsid w:val="00E561E1"/>
    <w:rsid w:val="00E569C3"/>
    <w:rsid w:val="00E56D09"/>
    <w:rsid w:val="00E5757D"/>
    <w:rsid w:val="00E57CB4"/>
    <w:rsid w:val="00E6082D"/>
    <w:rsid w:val="00E60E58"/>
    <w:rsid w:val="00E61391"/>
    <w:rsid w:val="00E61689"/>
    <w:rsid w:val="00E63034"/>
    <w:rsid w:val="00E63B5A"/>
    <w:rsid w:val="00E66714"/>
    <w:rsid w:val="00E66CC8"/>
    <w:rsid w:val="00E704DC"/>
    <w:rsid w:val="00E70CE9"/>
    <w:rsid w:val="00E72987"/>
    <w:rsid w:val="00E734DB"/>
    <w:rsid w:val="00E735A8"/>
    <w:rsid w:val="00E73681"/>
    <w:rsid w:val="00E736B5"/>
    <w:rsid w:val="00E73C6B"/>
    <w:rsid w:val="00E757EA"/>
    <w:rsid w:val="00E758DC"/>
    <w:rsid w:val="00E76A2A"/>
    <w:rsid w:val="00E76B64"/>
    <w:rsid w:val="00E80BEB"/>
    <w:rsid w:val="00E8201A"/>
    <w:rsid w:val="00E822CA"/>
    <w:rsid w:val="00E82AC7"/>
    <w:rsid w:val="00E82B99"/>
    <w:rsid w:val="00E82C8A"/>
    <w:rsid w:val="00E83A38"/>
    <w:rsid w:val="00E83CF7"/>
    <w:rsid w:val="00E84E31"/>
    <w:rsid w:val="00E859DF"/>
    <w:rsid w:val="00E87465"/>
    <w:rsid w:val="00E8791B"/>
    <w:rsid w:val="00E91697"/>
    <w:rsid w:val="00E91E89"/>
    <w:rsid w:val="00E9225C"/>
    <w:rsid w:val="00E9251F"/>
    <w:rsid w:val="00E9321E"/>
    <w:rsid w:val="00E93F63"/>
    <w:rsid w:val="00E9422F"/>
    <w:rsid w:val="00E94255"/>
    <w:rsid w:val="00E94EAE"/>
    <w:rsid w:val="00E97128"/>
    <w:rsid w:val="00E9774D"/>
    <w:rsid w:val="00EA0050"/>
    <w:rsid w:val="00EA08B9"/>
    <w:rsid w:val="00EA0C88"/>
    <w:rsid w:val="00EA14BA"/>
    <w:rsid w:val="00EA1E06"/>
    <w:rsid w:val="00EA2941"/>
    <w:rsid w:val="00EA2E76"/>
    <w:rsid w:val="00EA3DB0"/>
    <w:rsid w:val="00EA3FCA"/>
    <w:rsid w:val="00EA413C"/>
    <w:rsid w:val="00EA4463"/>
    <w:rsid w:val="00EA4526"/>
    <w:rsid w:val="00EA46F2"/>
    <w:rsid w:val="00EA4BC4"/>
    <w:rsid w:val="00EA4FFC"/>
    <w:rsid w:val="00EA5688"/>
    <w:rsid w:val="00EA5D4F"/>
    <w:rsid w:val="00EA5EE5"/>
    <w:rsid w:val="00EA7BD2"/>
    <w:rsid w:val="00EA7CA5"/>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6F2F"/>
    <w:rsid w:val="00EB709C"/>
    <w:rsid w:val="00EB7633"/>
    <w:rsid w:val="00EC13B2"/>
    <w:rsid w:val="00EC13BA"/>
    <w:rsid w:val="00EC1D0E"/>
    <w:rsid w:val="00EC2084"/>
    <w:rsid w:val="00EC2732"/>
    <w:rsid w:val="00EC3910"/>
    <w:rsid w:val="00EC39B9"/>
    <w:rsid w:val="00EC3A3B"/>
    <w:rsid w:val="00EC3DA1"/>
    <w:rsid w:val="00EC47C3"/>
    <w:rsid w:val="00EC498E"/>
    <w:rsid w:val="00EC4C9C"/>
    <w:rsid w:val="00EC51A7"/>
    <w:rsid w:val="00EC558E"/>
    <w:rsid w:val="00EC5CEE"/>
    <w:rsid w:val="00EC61F5"/>
    <w:rsid w:val="00EC7DE9"/>
    <w:rsid w:val="00ED033D"/>
    <w:rsid w:val="00ED0B37"/>
    <w:rsid w:val="00ED0D3D"/>
    <w:rsid w:val="00ED0FEF"/>
    <w:rsid w:val="00ED139A"/>
    <w:rsid w:val="00ED1C5C"/>
    <w:rsid w:val="00ED212C"/>
    <w:rsid w:val="00ED2596"/>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BEC"/>
    <w:rsid w:val="00ED6CDA"/>
    <w:rsid w:val="00ED6CFC"/>
    <w:rsid w:val="00ED71AF"/>
    <w:rsid w:val="00ED71B4"/>
    <w:rsid w:val="00ED7887"/>
    <w:rsid w:val="00ED797B"/>
    <w:rsid w:val="00ED7BF6"/>
    <w:rsid w:val="00ED7D81"/>
    <w:rsid w:val="00ED7E95"/>
    <w:rsid w:val="00EE18C7"/>
    <w:rsid w:val="00EE21B5"/>
    <w:rsid w:val="00EE2D0F"/>
    <w:rsid w:val="00EE3557"/>
    <w:rsid w:val="00EE370E"/>
    <w:rsid w:val="00EE3C21"/>
    <w:rsid w:val="00EE44D5"/>
    <w:rsid w:val="00EE4F8D"/>
    <w:rsid w:val="00EE523A"/>
    <w:rsid w:val="00EE59B1"/>
    <w:rsid w:val="00EE618F"/>
    <w:rsid w:val="00EE6857"/>
    <w:rsid w:val="00EE7C77"/>
    <w:rsid w:val="00EF01D6"/>
    <w:rsid w:val="00EF042C"/>
    <w:rsid w:val="00EF0B99"/>
    <w:rsid w:val="00EF11F7"/>
    <w:rsid w:val="00EF317F"/>
    <w:rsid w:val="00EF3775"/>
    <w:rsid w:val="00EF3805"/>
    <w:rsid w:val="00EF3CD1"/>
    <w:rsid w:val="00EF405B"/>
    <w:rsid w:val="00EF5CD4"/>
    <w:rsid w:val="00EF77A1"/>
    <w:rsid w:val="00EF7B69"/>
    <w:rsid w:val="00F0038C"/>
    <w:rsid w:val="00F00881"/>
    <w:rsid w:val="00F0122C"/>
    <w:rsid w:val="00F017BD"/>
    <w:rsid w:val="00F01D89"/>
    <w:rsid w:val="00F021F3"/>
    <w:rsid w:val="00F03114"/>
    <w:rsid w:val="00F03AA9"/>
    <w:rsid w:val="00F03B45"/>
    <w:rsid w:val="00F03C02"/>
    <w:rsid w:val="00F043BC"/>
    <w:rsid w:val="00F057D5"/>
    <w:rsid w:val="00F05EB8"/>
    <w:rsid w:val="00F05F5E"/>
    <w:rsid w:val="00F066FD"/>
    <w:rsid w:val="00F06AA6"/>
    <w:rsid w:val="00F06DB4"/>
    <w:rsid w:val="00F0716D"/>
    <w:rsid w:val="00F073A9"/>
    <w:rsid w:val="00F10691"/>
    <w:rsid w:val="00F110A0"/>
    <w:rsid w:val="00F110DF"/>
    <w:rsid w:val="00F12010"/>
    <w:rsid w:val="00F1307D"/>
    <w:rsid w:val="00F145BB"/>
    <w:rsid w:val="00F1475C"/>
    <w:rsid w:val="00F147AF"/>
    <w:rsid w:val="00F14893"/>
    <w:rsid w:val="00F15D5E"/>
    <w:rsid w:val="00F166C2"/>
    <w:rsid w:val="00F16FA6"/>
    <w:rsid w:val="00F1732B"/>
    <w:rsid w:val="00F173CE"/>
    <w:rsid w:val="00F21214"/>
    <w:rsid w:val="00F21D94"/>
    <w:rsid w:val="00F21DAF"/>
    <w:rsid w:val="00F22599"/>
    <w:rsid w:val="00F22727"/>
    <w:rsid w:val="00F22837"/>
    <w:rsid w:val="00F238BB"/>
    <w:rsid w:val="00F239B9"/>
    <w:rsid w:val="00F23F47"/>
    <w:rsid w:val="00F2443F"/>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5394"/>
    <w:rsid w:val="00F453B8"/>
    <w:rsid w:val="00F45737"/>
    <w:rsid w:val="00F45EE1"/>
    <w:rsid w:val="00F4659B"/>
    <w:rsid w:val="00F4706D"/>
    <w:rsid w:val="00F51137"/>
    <w:rsid w:val="00F51AC0"/>
    <w:rsid w:val="00F51F41"/>
    <w:rsid w:val="00F52022"/>
    <w:rsid w:val="00F53D5F"/>
    <w:rsid w:val="00F54A0B"/>
    <w:rsid w:val="00F5515F"/>
    <w:rsid w:val="00F558A4"/>
    <w:rsid w:val="00F5592C"/>
    <w:rsid w:val="00F562CC"/>
    <w:rsid w:val="00F5665A"/>
    <w:rsid w:val="00F5743B"/>
    <w:rsid w:val="00F574E9"/>
    <w:rsid w:val="00F60A0A"/>
    <w:rsid w:val="00F60C13"/>
    <w:rsid w:val="00F60CE4"/>
    <w:rsid w:val="00F6111E"/>
    <w:rsid w:val="00F61301"/>
    <w:rsid w:val="00F61424"/>
    <w:rsid w:val="00F61BA3"/>
    <w:rsid w:val="00F62036"/>
    <w:rsid w:val="00F6204D"/>
    <w:rsid w:val="00F62287"/>
    <w:rsid w:val="00F6238B"/>
    <w:rsid w:val="00F62C2F"/>
    <w:rsid w:val="00F63086"/>
    <w:rsid w:val="00F63720"/>
    <w:rsid w:val="00F63741"/>
    <w:rsid w:val="00F653B5"/>
    <w:rsid w:val="00F659F2"/>
    <w:rsid w:val="00F65BF0"/>
    <w:rsid w:val="00F66B9E"/>
    <w:rsid w:val="00F67EBA"/>
    <w:rsid w:val="00F7022F"/>
    <w:rsid w:val="00F7049D"/>
    <w:rsid w:val="00F70D6F"/>
    <w:rsid w:val="00F721FF"/>
    <w:rsid w:val="00F72B3D"/>
    <w:rsid w:val="00F72DAE"/>
    <w:rsid w:val="00F72E64"/>
    <w:rsid w:val="00F72E7C"/>
    <w:rsid w:val="00F733BF"/>
    <w:rsid w:val="00F73997"/>
    <w:rsid w:val="00F73BD5"/>
    <w:rsid w:val="00F73D21"/>
    <w:rsid w:val="00F73F14"/>
    <w:rsid w:val="00F752B1"/>
    <w:rsid w:val="00F75B17"/>
    <w:rsid w:val="00F75B35"/>
    <w:rsid w:val="00F75F93"/>
    <w:rsid w:val="00F76496"/>
    <w:rsid w:val="00F7656E"/>
    <w:rsid w:val="00F775BD"/>
    <w:rsid w:val="00F7766B"/>
    <w:rsid w:val="00F77BA6"/>
    <w:rsid w:val="00F803C5"/>
    <w:rsid w:val="00F80D14"/>
    <w:rsid w:val="00F81309"/>
    <w:rsid w:val="00F81B08"/>
    <w:rsid w:val="00F81B6E"/>
    <w:rsid w:val="00F8266E"/>
    <w:rsid w:val="00F82D07"/>
    <w:rsid w:val="00F83473"/>
    <w:rsid w:val="00F835E7"/>
    <w:rsid w:val="00F83965"/>
    <w:rsid w:val="00F843B4"/>
    <w:rsid w:val="00F84441"/>
    <w:rsid w:val="00F84D12"/>
    <w:rsid w:val="00F861E7"/>
    <w:rsid w:val="00F866B0"/>
    <w:rsid w:val="00F876E7"/>
    <w:rsid w:val="00F87AFA"/>
    <w:rsid w:val="00F91A57"/>
    <w:rsid w:val="00F93266"/>
    <w:rsid w:val="00F933DF"/>
    <w:rsid w:val="00F93698"/>
    <w:rsid w:val="00F94191"/>
    <w:rsid w:val="00F9431E"/>
    <w:rsid w:val="00F95997"/>
    <w:rsid w:val="00F96C53"/>
    <w:rsid w:val="00F97D51"/>
    <w:rsid w:val="00FA070C"/>
    <w:rsid w:val="00FA147A"/>
    <w:rsid w:val="00FA184F"/>
    <w:rsid w:val="00FA25D4"/>
    <w:rsid w:val="00FA29A9"/>
    <w:rsid w:val="00FA2CE7"/>
    <w:rsid w:val="00FA2D45"/>
    <w:rsid w:val="00FA3027"/>
    <w:rsid w:val="00FA3757"/>
    <w:rsid w:val="00FA3E6D"/>
    <w:rsid w:val="00FA439F"/>
    <w:rsid w:val="00FA4880"/>
    <w:rsid w:val="00FA4BF0"/>
    <w:rsid w:val="00FA5295"/>
    <w:rsid w:val="00FA5B6B"/>
    <w:rsid w:val="00FA6265"/>
    <w:rsid w:val="00FA64DB"/>
    <w:rsid w:val="00FA65D1"/>
    <w:rsid w:val="00FA7F68"/>
    <w:rsid w:val="00FB03DA"/>
    <w:rsid w:val="00FB0B3B"/>
    <w:rsid w:val="00FB1051"/>
    <w:rsid w:val="00FB356D"/>
    <w:rsid w:val="00FB4CD4"/>
    <w:rsid w:val="00FB63F8"/>
    <w:rsid w:val="00FB74AC"/>
    <w:rsid w:val="00FC0401"/>
    <w:rsid w:val="00FC045B"/>
    <w:rsid w:val="00FC2129"/>
    <w:rsid w:val="00FC24A9"/>
    <w:rsid w:val="00FC2F4B"/>
    <w:rsid w:val="00FC3B03"/>
    <w:rsid w:val="00FC3C05"/>
    <w:rsid w:val="00FC40F4"/>
    <w:rsid w:val="00FC4275"/>
    <w:rsid w:val="00FC45D3"/>
    <w:rsid w:val="00FC654E"/>
    <w:rsid w:val="00FC7280"/>
    <w:rsid w:val="00FD0760"/>
    <w:rsid w:val="00FD1216"/>
    <w:rsid w:val="00FD1E23"/>
    <w:rsid w:val="00FD2161"/>
    <w:rsid w:val="00FD379B"/>
    <w:rsid w:val="00FD3AF2"/>
    <w:rsid w:val="00FD4012"/>
    <w:rsid w:val="00FD42C7"/>
    <w:rsid w:val="00FD455B"/>
    <w:rsid w:val="00FD4650"/>
    <w:rsid w:val="00FD4D08"/>
    <w:rsid w:val="00FD4F86"/>
    <w:rsid w:val="00FD5AE9"/>
    <w:rsid w:val="00FD6838"/>
    <w:rsid w:val="00FD708B"/>
    <w:rsid w:val="00FD7271"/>
    <w:rsid w:val="00FD7B05"/>
    <w:rsid w:val="00FE06A9"/>
    <w:rsid w:val="00FE09A1"/>
    <w:rsid w:val="00FE14E6"/>
    <w:rsid w:val="00FE1B02"/>
    <w:rsid w:val="00FE2419"/>
    <w:rsid w:val="00FE2E16"/>
    <w:rsid w:val="00FE4039"/>
    <w:rsid w:val="00FE4FD3"/>
    <w:rsid w:val="00FE590D"/>
    <w:rsid w:val="00FE5998"/>
    <w:rsid w:val="00FE5D98"/>
    <w:rsid w:val="00FE5FDB"/>
    <w:rsid w:val="00FE66AC"/>
    <w:rsid w:val="00FE73C4"/>
    <w:rsid w:val="00FE78E5"/>
    <w:rsid w:val="00FF02DB"/>
    <w:rsid w:val="00FF0FAB"/>
    <w:rsid w:val="00FF111B"/>
    <w:rsid w:val="00FF1421"/>
    <w:rsid w:val="00FF16FD"/>
    <w:rsid w:val="00FF1A6F"/>
    <w:rsid w:val="00FF2982"/>
    <w:rsid w:val="00FF2990"/>
    <w:rsid w:val="00FF2B8A"/>
    <w:rsid w:val="00FF2B8E"/>
    <w:rsid w:val="00FF2D8B"/>
    <w:rsid w:val="00FF2E79"/>
    <w:rsid w:val="00FF2F4C"/>
    <w:rsid w:val="00FF4202"/>
    <w:rsid w:val="00FF472C"/>
    <w:rsid w:val="00FF4A0A"/>
    <w:rsid w:val="00FF4A3E"/>
    <w:rsid w:val="00FF4B29"/>
    <w:rsid w:val="00FF4F5E"/>
    <w:rsid w:val="00FF5621"/>
    <w:rsid w:val="00FF5BA0"/>
    <w:rsid w:val="00FF67DE"/>
    <w:rsid w:val="01032996"/>
    <w:rsid w:val="012033D1"/>
    <w:rsid w:val="013B255A"/>
    <w:rsid w:val="0209330B"/>
    <w:rsid w:val="021B5290"/>
    <w:rsid w:val="02366906"/>
    <w:rsid w:val="028C3D35"/>
    <w:rsid w:val="02B35D48"/>
    <w:rsid w:val="02D0381A"/>
    <w:rsid w:val="02FF7A7B"/>
    <w:rsid w:val="03767528"/>
    <w:rsid w:val="03970EF3"/>
    <w:rsid w:val="03BB3EB3"/>
    <w:rsid w:val="03BB6210"/>
    <w:rsid w:val="04664A43"/>
    <w:rsid w:val="04823DD8"/>
    <w:rsid w:val="04922147"/>
    <w:rsid w:val="04FF3EFD"/>
    <w:rsid w:val="051F24F6"/>
    <w:rsid w:val="05210B3E"/>
    <w:rsid w:val="05331DA3"/>
    <w:rsid w:val="05892062"/>
    <w:rsid w:val="05E742EE"/>
    <w:rsid w:val="065906F6"/>
    <w:rsid w:val="0690217C"/>
    <w:rsid w:val="084762C4"/>
    <w:rsid w:val="084E1D5D"/>
    <w:rsid w:val="0871172C"/>
    <w:rsid w:val="08C7632B"/>
    <w:rsid w:val="08EF7436"/>
    <w:rsid w:val="092F3068"/>
    <w:rsid w:val="094243B0"/>
    <w:rsid w:val="0A824894"/>
    <w:rsid w:val="0AFE1172"/>
    <w:rsid w:val="0B0E7430"/>
    <w:rsid w:val="0B914CAB"/>
    <w:rsid w:val="0C19710E"/>
    <w:rsid w:val="0C8142B5"/>
    <w:rsid w:val="0D4C5D0C"/>
    <w:rsid w:val="0D5364A5"/>
    <w:rsid w:val="0DB34233"/>
    <w:rsid w:val="0DF012B2"/>
    <w:rsid w:val="0E3829A2"/>
    <w:rsid w:val="0E461B44"/>
    <w:rsid w:val="0E691A30"/>
    <w:rsid w:val="0E6971B2"/>
    <w:rsid w:val="0E7E014C"/>
    <w:rsid w:val="0ED15F2C"/>
    <w:rsid w:val="0F005DE9"/>
    <w:rsid w:val="0F07055B"/>
    <w:rsid w:val="0F663403"/>
    <w:rsid w:val="0F6B5442"/>
    <w:rsid w:val="0F980C7B"/>
    <w:rsid w:val="0FE2072C"/>
    <w:rsid w:val="115A62AE"/>
    <w:rsid w:val="11896CD1"/>
    <w:rsid w:val="11C86E50"/>
    <w:rsid w:val="12160F3D"/>
    <w:rsid w:val="12383670"/>
    <w:rsid w:val="12E54A8E"/>
    <w:rsid w:val="143119FB"/>
    <w:rsid w:val="148934EC"/>
    <w:rsid w:val="151929A1"/>
    <w:rsid w:val="15633BC1"/>
    <w:rsid w:val="16862773"/>
    <w:rsid w:val="17893D8A"/>
    <w:rsid w:val="17CD4337"/>
    <w:rsid w:val="17DC4231"/>
    <w:rsid w:val="182D128E"/>
    <w:rsid w:val="189779C3"/>
    <w:rsid w:val="19142F39"/>
    <w:rsid w:val="191766BC"/>
    <w:rsid w:val="19733F0A"/>
    <w:rsid w:val="1A0808D5"/>
    <w:rsid w:val="1A935A2C"/>
    <w:rsid w:val="1B6028EE"/>
    <w:rsid w:val="1BB47666"/>
    <w:rsid w:val="1C082C53"/>
    <w:rsid w:val="1C14487C"/>
    <w:rsid w:val="1C6528D1"/>
    <w:rsid w:val="1CA64973"/>
    <w:rsid w:val="1CFD009B"/>
    <w:rsid w:val="1D7F23F9"/>
    <w:rsid w:val="1E017B93"/>
    <w:rsid w:val="1E6E7189"/>
    <w:rsid w:val="1E7C5D71"/>
    <w:rsid w:val="1EBE54CF"/>
    <w:rsid w:val="1F1C0096"/>
    <w:rsid w:val="1F345854"/>
    <w:rsid w:val="1F462E01"/>
    <w:rsid w:val="1F7A6607"/>
    <w:rsid w:val="204D2F02"/>
    <w:rsid w:val="207F4BDE"/>
    <w:rsid w:val="20B83463"/>
    <w:rsid w:val="21337D74"/>
    <w:rsid w:val="214F03B6"/>
    <w:rsid w:val="218C3A14"/>
    <w:rsid w:val="21E21F4D"/>
    <w:rsid w:val="22456DC0"/>
    <w:rsid w:val="2296698B"/>
    <w:rsid w:val="23111B23"/>
    <w:rsid w:val="236A4A10"/>
    <w:rsid w:val="24764DC1"/>
    <w:rsid w:val="24967662"/>
    <w:rsid w:val="24B726E7"/>
    <w:rsid w:val="2581355B"/>
    <w:rsid w:val="25AA584B"/>
    <w:rsid w:val="25D12A40"/>
    <w:rsid w:val="262827A7"/>
    <w:rsid w:val="26547D94"/>
    <w:rsid w:val="26BF4C1D"/>
    <w:rsid w:val="27C62A0F"/>
    <w:rsid w:val="28104D40"/>
    <w:rsid w:val="285F1E1A"/>
    <w:rsid w:val="28737276"/>
    <w:rsid w:val="29353928"/>
    <w:rsid w:val="29DA07CC"/>
    <w:rsid w:val="2A0F3732"/>
    <w:rsid w:val="2A4370E4"/>
    <w:rsid w:val="2A920384"/>
    <w:rsid w:val="2ACF254B"/>
    <w:rsid w:val="2B4C3B06"/>
    <w:rsid w:val="2B6558CF"/>
    <w:rsid w:val="2B9D32F3"/>
    <w:rsid w:val="2C07219E"/>
    <w:rsid w:val="2C1106C8"/>
    <w:rsid w:val="2C404347"/>
    <w:rsid w:val="2C8E776E"/>
    <w:rsid w:val="2CC714B4"/>
    <w:rsid w:val="2D0B213D"/>
    <w:rsid w:val="2DB2355B"/>
    <w:rsid w:val="2E22502E"/>
    <w:rsid w:val="2E7447DA"/>
    <w:rsid w:val="2EC94A38"/>
    <w:rsid w:val="2F0D2540"/>
    <w:rsid w:val="2F165A4A"/>
    <w:rsid w:val="2F2F5880"/>
    <w:rsid w:val="30491724"/>
    <w:rsid w:val="30863BAF"/>
    <w:rsid w:val="313708CB"/>
    <w:rsid w:val="3219731C"/>
    <w:rsid w:val="322E2CC1"/>
    <w:rsid w:val="32744B8F"/>
    <w:rsid w:val="329A3370"/>
    <w:rsid w:val="32E03918"/>
    <w:rsid w:val="3424001A"/>
    <w:rsid w:val="34264100"/>
    <w:rsid w:val="356928AF"/>
    <w:rsid w:val="358C288B"/>
    <w:rsid w:val="35C577F0"/>
    <w:rsid w:val="35FC1619"/>
    <w:rsid w:val="36FB77C2"/>
    <w:rsid w:val="373A1EFF"/>
    <w:rsid w:val="37467A89"/>
    <w:rsid w:val="37B30095"/>
    <w:rsid w:val="37D320B4"/>
    <w:rsid w:val="3823305A"/>
    <w:rsid w:val="38781E35"/>
    <w:rsid w:val="39176752"/>
    <w:rsid w:val="39255B4E"/>
    <w:rsid w:val="398B061C"/>
    <w:rsid w:val="3A9C2D71"/>
    <w:rsid w:val="3AA9441F"/>
    <w:rsid w:val="3B163750"/>
    <w:rsid w:val="3B4055C5"/>
    <w:rsid w:val="3B5B68B6"/>
    <w:rsid w:val="3C363AAD"/>
    <w:rsid w:val="3C7C2505"/>
    <w:rsid w:val="3CA7694E"/>
    <w:rsid w:val="3CC23513"/>
    <w:rsid w:val="3CDF28A8"/>
    <w:rsid w:val="3CF276F4"/>
    <w:rsid w:val="3D7A2ADA"/>
    <w:rsid w:val="3D847692"/>
    <w:rsid w:val="3DEC3230"/>
    <w:rsid w:val="3E0C4997"/>
    <w:rsid w:val="3E740CED"/>
    <w:rsid w:val="3EAE63F1"/>
    <w:rsid w:val="3FED2FEE"/>
    <w:rsid w:val="405368AD"/>
    <w:rsid w:val="40D01062"/>
    <w:rsid w:val="40E045E4"/>
    <w:rsid w:val="4130688D"/>
    <w:rsid w:val="41786CC9"/>
    <w:rsid w:val="4232525B"/>
    <w:rsid w:val="42542524"/>
    <w:rsid w:val="428611BC"/>
    <w:rsid w:val="43063BCA"/>
    <w:rsid w:val="436C1E50"/>
    <w:rsid w:val="44076A75"/>
    <w:rsid w:val="443C70A6"/>
    <w:rsid w:val="44530B61"/>
    <w:rsid w:val="4462092A"/>
    <w:rsid w:val="447569F3"/>
    <w:rsid w:val="45365B70"/>
    <w:rsid w:val="45FC0CDF"/>
    <w:rsid w:val="46593FB5"/>
    <w:rsid w:val="46F22B79"/>
    <w:rsid w:val="488355B6"/>
    <w:rsid w:val="49353926"/>
    <w:rsid w:val="495F14F1"/>
    <w:rsid w:val="49695393"/>
    <w:rsid w:val="49A3785C"/>
    <w:rsid w:val="4A481D20"/>
    <w:rsid w:val="4A7563E2"/>
    <w:rsid w:val="4AE868AB"/>
    <w:rsid w:val="4B100CD3"/>
    <w:rsid w:val="4B4B5BA4"/>
    <w:rsid w:val="4B602D7A"/>
    <w:rsid w:val="4B7703BB"/>
    <w:rsid w:val="4CD12626"/>
    <w:rsid w:val="4DC40E0A"/>
    <w:rsid w:val="4EB47CD5"/>
    <w:rsid w:val="4F45079D"/>
    <w:rsid w:val="4FD06778"/>
    <w:rsid w:val="4FF47E51"/>
    <w:rsid w:val="4FFF5657"/>
    <w:rsid w:val="50464A35"/>
    <w:rsid w:val="50567CE2"/>
    <w:rsid w:val="50CE5BA8"/>
    <w:rsid w:val="519D3E2C"/>
    <w:rsid w:val="51C15D6C"/>
    <w:rsid w:val="52214D11"/>
    <w:rsid w:val="52644D6A"/>
    <w:rsid w:val="52715451"/>
    <w:rsid w:val="52C57C7B"/>
    <w:rsid w:val="52FF6532"/>
    <w:rsid w:val="540C7DB2"/>
    <w:rsid w:val="54B62C36"/>
    <w:rsid w:val="550D180D"/>
    <w:rsid w:val="551212BD"/>
    <w:rsid w:val="559840EB"/>
    <w:rsid w:val="55990B50"/>
    <w:rsid w:val="55F54981"/>
    <w:rsid w:val="5604752C"/>
    <w:rsid w:val="56257ADB"/>
    <w:rsid w:val="56CB0478"/>
    <w:rsid w:val="575B59A8"/>
    <w:rsid w:val="576A2A02"/>
    <w:rsid w:val="584D1551"/>
    <w:rsid w:val="58F1293C"/>
    <w:rsid w:val="596A7D11"/>
    <w:rsid w:val="59F94604"/>
    <w:rsid w:val="5A1A00A9"/>
    <w:rsid w:val="5A35019F"/>
    <w:rsid w:val="5A8715AF"/>
    <w:rsid w:val="5A9056E2"/>
    <w:rsid w:val="5B186A32"/>
    <w:rsid w:val="5B5B6114"/>
    <w:rsid w:val="5BA10461"/>
    <w:rsid w:val="5BAA15A6"/>
    <w:rsid w:val="5BEA3E40"/>
    <w:rsid w:val="5BF1297E"/>
    <w:rsid w:val="5C60789B"/>
    <w:rsid w:val="5C926B4F"/>
    <w:rsid w:val="5CCA6F24"/>
    <w:rsid w:val="5DED2A30"/>
    <w:rsid w:val="5E564705"/>
    <w:rsid w:val="5E586B1F"/>
    <w:rsid w:val="5FC324AB"/>
    <w:rsid w:val="5FC96C97"/>
    <w:rsid w:val="5FE87009"/>
    <w:rsid w:val="5FF067F2"/>
    <w:rsid w:val="60FE69AF"/>
    <w:rsid w:val="61647C32"/>
    <w:rsid w:val="61AB4343"/>
    <w:rsid w:val="61F35AE8"/>
    <w:rsid w:val="62165216"/>
    <w:rsid w:val="629B76DE"/>
    <w:rsid w:val="62EC1361"/>
    <w:rsid w:val="633F655B"/>
    <w:rsid w:val="63A41860"/>
    <w:rsid w:val="63C162C7"/>
    <w:rsid w:val="65A81EF9"/>
    <w:rsid w:val="664034E9"/>
    <w:rsid w:val="664F4EF8"/>
    <w:rsid w:val="66977458"/>
    <w:rsid w:val="67DD4B2A"/>
    <w:rsid w:val="67ED07CF"/>
    <w:rsid w:val="67FA6862"/>
    <w:rsid w:val="68564029"/>
    <w:rsid w:val="68720D1F"/>
    <w:rsid w:val="69382A2C"/>
    <w:rsid w:val="69434640"/>
    <w:rsid w:val="6A2A7C42"/>
    <w:rsid w:val="6A4E5A82"/>
    <w:rsid w:val="6A750CAB"/>
    <w:rsid w:val="6B531F31"/>
    <w:rsid w:val="6BD54FFB"/>
    <w:rsid w:val="6BF84D32"/>
    <w:rsid w:val="6C5543F6"/>
    <w:rsid w:val="6DEF7AF4"/>
    <w:rsid w:val="6DF87AF7"/>
    <w:rsid w:val="6EB66208"/>
    <w:rsid w:val="6F472ADA"/>
    <w:rsid w:val="70366E3A"/>
    <w:rsid w:val="70EC67D9"/>
    <w:rsid w:val="71452A5C"/>
    <w:rsid w:val="71500A63"/>
    <w:rsid w:val="71A0158B"/>
    <w:rsid w:val="72272C67"/>
    <w:rsid w:val="7281544F"/>
    <w:rsid w:val="733B47D5"/>
    <w:rsid w:val="7380778A"/>
    <w:rsid w:val="74385E81"/>
    <w:rsid w:val="75947170"/>
    <w:rsid w:val="766E211A"/>
    <w:rsid w:val="77305788"/>
    <w:rsid w:val="77B9445C"/>
    <w:rsid w:val="77C103BA"/>
    <w:rsid w:val="77E36DBE"/>
    <w:rsid w:val="77E56F69"/>
    <w:rsid w:val="782D1E34"/>
    <w:rsid w:val="78380C86"/>
    <w:rsid w:val="78885F77"/>
    <w:rsid w:val="7894056D"/>
    <w:rsid w:val="79071E01"/>
    <w:rsid w:val="790841C9"/>
    <w:rsid w:val="79B73810"/>
    <w:rsid w:val="7A3E7C33"/>
    <w:rsid w:val="7A866784"/>
    <w:rsid w:val="7AD0650C"/>
    <w:rsid w:val="7B023D27"/>
    <w:rsid w:val="7B28499C"/>
    <w:rsid w:val="7B3A497C"/>
    <w:rsid w:val="7B8B7F63"/>
    <w:rsid w:val="7BB06194"/>
    <w:rsid w:val="7C4C347A"/>
    <w:rsid w:val="7C5A65DC"/>
    <w:rsid w:val="7C683083"/>
    <w:rsid w:val="7D276E69"/>
    <w:rsid w:val="7D326455"/>
    <w:rsid w:val="7D7D15ED"/>
    <w:rsid w:val="7DC16047"/>
    <w:rsid w:val="7E871E68"/>
    <w:rsid w:val="7F10713F"/>
    <w:rsid w:val="7F4560DD"/>
    <w:rsid w:val="7F9B7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AFE851-B591-47BF-A017-47C2C82F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uiPriority="99" w:qFormat="1"/>
    <w:lsdException w:name="HTML Sample" w:qFormat="1"/>
    <w:lsdException w:name="HTML Typewriter" w:uiPriority="99"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rPr>
  </w:style>
  <w:style w:type="paragraph" w:styleId="1">
    <w:name w:val="heading 1"/>
    <w:basedOn w:val="a0"/>
    <w:next w:val="a0"/>
    <w:link w:val="1Char2"/>
    <w:uiPriority w:val="9"/>
    <w:qFormat/>
    <w:pPr>
      <w:keepNext/>
      <w:spacing w:line="380" w:lineRule="exact"/>
      <w:jc w:val="center"/>
      <w:outlineLvl w:val="0"/>
    </w:pPr>
    <w:rPr>
      <w:rFonts w:ascii="宋体" w:hAnsi="宋体"/>
      <w:b/>
      <w:kern w:val="44"/>
      <w:sz w:val="44"/>
      <w:szCs w:val="44"/>
    </w:rPr>
  </w:style>
  <w:style w:type="paragraph" w:styleId="2">
    <w:name w:val="heading 2"/>
    <w:basedOn w:val="a0"/>
    <w:next w:val="a0"/>
    <w:link w:val="2Char2"/>
    <w:autoRedefine/>
    <w:uiPriority w:val="9"/>
    <w:qFormat/>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0"/>
    <w:next w:val="a0"/>
    <w:link w:val="3Char2"/>
    <w:qFormat/>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0"/>
    <w:next w:val="a0"/>
    <w:link w:val="4Char1"/>
    <w:autoRedefine/>
    <w:qFormat/>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0"/>
    <w:next w:val="a0"/>
    <w:link w:val="5Char1"/>
    <w:qFormat/>
    <w:pPr>
      <w:keepNext/>
      <w:keepLines/>
      <w:tabs>
        <w:tab w:val="left" w:pos="1548"/>
      </w:tabs>
      <w:spacing w:before="280" w:after="290" w:line="376" w:lineRule="auto"/>
      <w:ind w:left="1548" w:hanging="1548"/>
      <w:outlineLvl w:val="4"/>
    </w:pPr>
    <w:rPr>
      <w:b/>
      <w:sz w:val="28"/>
    </w:rPr>
  </w:style>
  <w:style w:type="paragraph" w:styleId="6">
    <w:name w:val="heading 6"/>
    <w:basedOn w:val="a0"/>
    <w:next w:val="a0"/>
    <w:link w:val="6Char1"/>
    <w:qFormat/>
    <w:pPr>
      <w:keepNext/>
      <w:keepLines/>
      <w:spacing w:before="240" w:after="64" w:line="320" w:lineRule="auto"/>
      <w:outlineLvl w:val="5"/>
    </w:pPr>
    <w:rPr>
      <w:rFonts w:ascii="Cambria" w:hAnsi="Cambria"/>
      <w:b/>
      <w:sz w:val="24"/>
    </w:rPr>
  </w:style>
  <w:style w:type="paragraph" w:styleId="7">
    <w:name w:val="heading 7"/>
    <w:basedOn w:val="a0"/>
    <w:next w:val="a0"/>
    <w:link w:val="7Char1"/>
    <w:qFormat/>
    <w:pPr>
      <w:keepNext/>
      <w:keepLines/>
      <w:tabs>
        <w:tab w:val="left" w:pos="1296"/>
      </w:tabs>
      <w:spacing w:before="240" w:after="64" w:line="317" w:lineRule="auto"/>
      <w:ind w:left="2940" w:hanging="420"/>
      <w:outlineLvl w:val="6"/>
    </w:pPr>
    <w:rPr>
      <w:b/>
      <w:sz w:val="24"/>
    </w:rPr>
  </w:style>
  <w:style w:type="paragraph" w:styleId="8">
    <w:name w:val="heading 8"/>
    <w:basedOn w:val="a0"/>
    <w:next w:val="a0"/>
    <w:link w:val="8Char1"/>
    <w:qFormat/>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0"/>
    <w:next w:val="a0"/>
    <w:link w:val="9Char1"/>
    <w:qFormat/>
    <w:pPr>
      <w:keepNext/>
      <w:keepLines/>
      <w:tabs>
        <w:tab w:val="left" w:pos="1584"/>
      </w:tabs>
      <w:spacing w:before="240" w:after="64" w:line="317" w:lineRule="auto"/>
      <w:ind w:left="3780" w:hanging="42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3"/>
    <w:uiPriority w:val="99"/>
    <w:qFormat/>
    <w:rPr>
      <w:rFonts w:ascii="宋体" w:hAnsi="宋体"/>
      <w:kern w:val="0"/>
      <w:sz w:val="20"/>
    </w:rPr>
  </w:style>
  <w:style w:type="paragraph" w:styleId="70">
    <w:name w:val="toc 7"/>
    <w:basedOn w:val="a0"/>
    <w:next w:val="a0"/>
    <w:autoRedefine/>
    <w:uiPriority w:val="39"/>
    <w:qFormat/>
    <w:pPr>
      <w:ind w:left="1260"/>
      <w:jc w:val="left"/>
    </w:pPr>
    <w:rPr>
      <w:sz w:val="18"/>
      <w:szCs w:val="18"/>
    </w:rPr>
  </w:style>
  <w:style w:type="paragraph" w:styleId="a5">
    <w:name w:val="Normal Indent"/>
    <w:basedOn w:val="a0"/>
    <w:link w:val="Char2"/>
    <w:qFormat/>
    <w:pPr>
      <w:ind w:firstLineChars="200" w:firstLine="420"/>
    </w:pPr>
    <w:rPr>
      <w:rFonts w:ascii="宋体" w:hAnsi="宋体"/>
      <w:spacing w:val="14"/>
      <w:kern w:val="24"/>
      <w:sz w:val="24"/>
      <w:szCs w:val="24"/>
    </w:rPr>
  </w:style>
  <w:style w:type="paragraph" w:styleId="a6">
    <w:name w:val="caption"/>
    <w:basedOn w:val="a0"/>
    <w:next w:val="a0"/>
    <w:link w:val="Char"/>
    <w:qFormat/>
    <w:pPr>
      <w:spacing w:line="360" w:lineRule="auto"/>
    </w:pPr>
    <w:rPr>
      <w:rFonts w:ascii="Cambria" w:eastAsia="黑体" w:hAnsi="Cambria" w:cs="宋体"/>
      <w:sz w:val="20"/>
    </w:rPr>
  </w:style>
  <w:style w:type="paragraph" w:styleId="a7">
    <w:name w:val="Document Map"/>
    <w:basedOn w:val="a0"/>
    <w:link w:val="Char1"/>
    <w:qFormat/>
    <w:pPr>
      <w:shd w:val="clear" w:color="auto" w:fill="000080"/>
    </w:pPr>
  </w:style>
  <w:style w:type="paragraph" w:styleId="a8">
    <w:name w:val="annotation text"/>
    <w:basedOn w:val="a0"/>
    <w:link w:val="Char20"/>
    <w:qFormat/>
    <w:pPr>
      <w:jc w:val="left"/>
    </w:pPr>
    <w:rPr>
      <w:rFonts w:ascii="宋体" w:hAnsi="宋体"/>
      <w:szCs w:val="21"/>
    </w:rPr>
  </w:style>
  <w:style w:type="paragraph" w:styleId="30">
    <w:name w:val="Body Text 3"/>
    <w:basedOn w:val="a0"/>
    <w:link w:val="3Char1"/>
    <w:uiPriority w:val="99"/>
    <w:qFormat/>
    <w:pPr>
      <w:spacing w:after="120" w:line="360" w:lineRule="auto"/>
    </w:pPr>
    <w:rPr>
      <w:kern w:val="0"/>
      <w:sz w:val="16"/>
    </w:rPr>
  </w:style>
  <w:style w:type="paragraph" w:styleId="a9">
    <w:name w:val="Body Text Indent"/>
    <w:basedOn w:val="a0"/>
    <w:link w:val="Char21"/>
    <w:autoRedefine/>
    <w:qFormat/>
    <w:pPr>
      <w:spacing w:line="380" w:lineRule="exact"/>
      <w:ind w:firstLine="480"/>
    </w:pPr>
    <w:rPr>
      <w:rFonts w:eastAsia="方正书宋简体"/>
      <w:sz w:val="24"/>
    </w:rPr>
  </w:style>
  <w:style w:type="paragraph" w:styleId="31">
    <w:name w:val="List Number 3"/>
    <w:basedOn w:val="a0"/>
    <w:autoRedefine/>
    <w:uiPriority w:val="99"/>
    <w:qFormat/>
    <w:pPr>
      <w:widowControl/>
      <w:tabs>
        <w:tab w:val="left" w:pos="482"/>
      </w:tabs>
      <w:spacing w:afterLines="50"/>
      <w:ind w:left="482" w:hanging="340"/>
      <w:jc w:val="left"/>
    </w:pPr>
    <w:rPr>
      <w:kern w:val="0"/>
      <w:sz w:val="24"/>
    </w:rPr>
  </w:style>
  <w:style w:type="paragraph" w:styleId="aa">
    <w:name w:val="Block Text"/>
    <w:basedOn w:val="a0"/>
    <w:autoRedefine/>
    <w:uiPriority w:val="99"/>
    <w:unhideWhenUsed/>
    <w:qFormat/>
    <w:pPr>
      <w:spacing w:after="120"/>
      <w:ind w:leftChars="700" w:left="1440" w:rightChars="700" w:right="1440"/>
    </w:pPr>
    <w:rPr>
      <w:rFonts w:ascii="Times New Roman" w:hAnsi="Times New Roman"/>
      <w:szCs w:val="24"/>
    </w:rPr>
  </w:style>
  <w:style w:type="paragraph" w:styleId="50">
    <w:name w:val="toc 5"/>
    <w:basedOn w:val="a0"/>
    <w:next w:val="a0"/>
    <w:autoRedefine/>
    <w:uiPriority w:val="39"/>
    <w:qFormat/>
    <w:pPr>
      <w:ind w:left="840"/>
      <w:jc w:val="left"/>
    </w:pPr>
    <w:rPr>
      <w:sz w:val="18"/>
      <w:szCs w:val="18"/>
    </w:rPr>
  </w:style>
  <w:style w:type="paragraph" w:styleId="32">
    <w:name w:val="toc 3"/>
    <w:basedOn w:val="a0"/>
    <w:next w:val="a0"/>
    <w:autoRedefine/>
    <w:uiPriority w:val="39"/>
    <w:qFormat/>
    <w:pPr>
      <w:ind w:left="420"/>
      <w:jc w:val="left"/>
    </w:pPr>
    <w:rPr>
      <w:i/>
      <w:iCs/>
      <w:sz w:val="20"/>
    </w:rPr>
  </w:style>
  <w:style w:type="paragraph" w:styleId="ab">
    <w:name w:val="Plain Text"/>
    <w:basedOn w:val="a0"/>
    <w:link w:val="Char30"/>
    <w:autoRedefine/>
    <w:uiPriority w:val="99"/>
    <w:qFormat/>
    <w:pPr>
      <w:widowControl/>
      <w:spacing w:before="100" w:beforeAutospacing="1" w:after="100" w:afterAutospacing="1"/>
      <w:jc w:val="left"/>
    </w:pPr>
    <w:rPr>
      <w:rFonts w:ascii="宋体" w:hAnsi="Courier New"/>
      <w:kern w:val="0"/>
      <w:sz w:val="20"/>
    </w:rPr>
  </w:style>
  <w:style w:type="paragraph" w:styleId="80">
    <w:name w:val="toc 8"/>
    <w:basedOn w:val="a0"/>
    <w:next w:val="a0"/>
    <w:autoRedefine/>
    <w:uiPriority w:val="39"/>
    <w:qFormat/>
    <w:pPr>
      <w:ind w:left="1470"/>
      <w:jc w:val="left"/>
    </w:pPr>
    <w:rPr>
      <w:sz w:val="18"/>
      <w:szCs w:val="18"/>
    </w:rPr>
  </w:style>
  <w:style w:type="paragraph" w:styleId="ac">
    <w:name w:val="Date"/>
    <w:basedOn w:val="a0"/>
    <w:next w:val="a0"/>
    <w:link w:val="Char10"/>
    <w:autoRedefine/>
    <w:qFormat/>
    <w:pPr>
      <w:adjustRightInd w:val="0"/>
      <w:spacing w:line="312" w:lineRule="atLeast"/>
      <w:jc w:val="right"/>
      <w:textAlignment w:val="baseline"/>
    </w:pPr>
    <w:rPr>
      <w:rFonts w:ascii="宋体"/>
      <w:kern w:val="0"/>
      <w:sz w:val="24"/>
    </w:rPr>
  </w:style>
  <w:style w:type="paragraph" w:styleId="20">
    <w:name w:val="Body Text Indent 2"/>
    <w:basedOn w:val="a0"/>
    <w:link w:val="2Char1"/>
    <w:autoRedefine/>
    <w:uiPriority w:val="99"/>
    <w:qFormat/>
    <w:pPr>
      <w:spacing w:line="380" w:lineRule="exact"/>
      <w:ind w:left="840" w:hanging="45"/>
    </w:pPr>
    <w:rPr>
      <w:rFonts w:ascii="宋体"/>
      <w:sz w:val="24"/>
    </w:rPr>
  </w:style>
  <w:style w:type="paragraph" w:styleId="ad">
    <w:name w:val="Balloon Text"/>
    <w:basedOn w:val="a0"/>
    <w:link w:val="Char22"/>
    <w:autoRedefine/>
    <w:qFormat/>
    <w:rPr>
      <w:rFonts w:ascii="宋体" w:hAnsi="宋体"/>
      <w:sz w:val="18"/>
      <w:szCs w:val="18"/>
    </w:rPr>
  </w:style>
  <w:style w:type="paragraph" w:styleId="ae">
    <w:name w:val="footer"/>
    <w:basedOn w:val="a0"/>
    <w:link w:val="Char23"/>
    <w:autoRedefine/>
    <w:uiPriority w:val="99"/>
    <w:qFormat/>
    <w:pPr>
      <w:tabs>
        <w:tab w:val="center" w:pos="4153"/>
        <w:tab w:val="right" w:pos="8306"/>
      </w:tabs>
      <w:snapToGrid w:val="0"/>
      <w:jc w:val="left"/>
    </w:pPr>
    <w:rPr>
      <w:rFonts w:ascii="宋体" w:hAnsi="宋体"/>
      <w:sz w:val="18"/>
      <w:szCs w:val="18"/>
    </w:rPr>
  </w:style>
  <w:style w:type="paragraph" w:styleId="af">
    <w:name w:val="header"/>
    <w:basedOn w:val="a0"/>
    <w:link w:val="Char24"/>
    <w:autoRedefine/>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0"/>
    <w:next w:val="a0"/>
    <w:autoRedefine/>
    <w:uiPriority w:val="39"/>
    <w:qFormat/>
    <w:pPr>
      <w:tabs>
        <w:tab w:val="right" w:leader="dot" w:pos="8721"/>
      </w:tabs>
      <w:spacing w:line="480" w:lineRule="auto"/>
    </w:pPr>
    <w:rPr>
      <w:rFonts w:ascii="宋体" w:hAnsi="宋体"/>
      <w:color w:val="000000"/>
      <w:sz w:val="32"/>
      <w:szCs w:val="32"/>
    </w:rPr>
  </w:style>
  <w:style w:type="paragraph" w:styleId="40">
    <w:name w:val="toc 4"/>
    <w:basedOn w:val="a0"/>
    <w:next w:val="a0"/>
    <w:autoRedefine/>
    <w:uiPriority w:val="39"/>
    <w:qFormat/>
    <w:pPr>
      <w:ind w:left="630"/>
      <w:jc w:val="left"/>
    </w:pPr>
    <w:rPr>
      <w:sz w:val="18"/>
      <w:szCs w:val="18"/>
    </w:rPr>
  </w:style>
  <w:style w:type="paragraph" w:styleId="af0">
    <w:name w:val="Subtitle"/>
    <w:basedOn w:val="a0"/>
    <w:link w:val="Char0"/>
    <w:autoRedefine/>
    <w:qFormat/>
    <w:pPr>
      <w:spacing w:before="240" w:after="60" w:line="312" w:lineRule="auto"/>
      <w:jc w:val="center"/>
      <w:outlineLvl w:val="1"/>
    </w:pPr>
    <w:rPr>
      <w:rFonts w:ascii="Arial" w:eastAsia="仿宋_GB2312" w:hAnsi="Arial" w:cs="宋体"/>
      <w:bCs/>
      <w:kern w:val="28"/>
      <w:sz w:val="28"/>
      <w:szCs w:val="32"/>
    </w:rPr>
  </w:style>
  <w:style w:type="paragraph" w:styleId="51">
    <w:name w:val="List Number 5"/>
    <w:basedOn w:val="a0"/>
    <w:autoRedefine/>
    <w:uiPriority w:val="99"/>
    <w:qFormat/>
    <w:pPr>
      <w:tabs>
        <w:tab w:val="left" w:pos="2608"/>
      </w:tabs>
      <w:spacing w:line="360" w:lineRule="auto"/>
      <w:ind w:left="840" w:hanging="360"/>
    </w:pPr>
    <w:rPr>
      <w:sz w:val="24"/>
      <w:szCs w:val="24"/>
    </w:rPr>
  </w:style>
  <w:style w:type="paragraph" w:styleId="60">
    <w:name w:val="toc 6"/>
    <w:basedOn w:val="a0"/>
    <w:next w:val="a0"/>
    <w:autoRedefine/>
    <w:uiPriority w:val="39"/>
    <w:qFormat/>
    <w:pPr>
      <w:ind w:left="1050"/>
      <w:jc w:val="left"/>
    </w:pPr>
    <w:rPr>
      <w:sz w:val="18"/>
      <w:szCs w:val="18"/>
    </w:rPr>
  </w:style>
  <w:style w:type="paragraph" w:styleId="33">
    <w:name w:val="Body Text Indent 3"/>
    <w:basedOn w:val="a0"/>
    <w:link w:val="3Char20"/>
    <w:autoRedefine/>
    <w:uiPriority w:val="99"/>
    <w:qFormat/>
    <w:pPr>
      <w:spacing w:line="380" w:lineRule="exact"/>
      <w:ind w:left="525"/>
    </w:pPr>
    <w:rPr>
      <w:rFonts w:ascii="宋体" w:hAnsi="宋体"/>
      <w:b/>
      <w:sz w:val="24"/>
      <w:szCs w:val="24"/>
    </w:rPr>
  </w:style>
  <w:style w:type="paragraph" w:styleId="af1">
    <w:name w:val="table of figures"/>
    <w:basedOn w:val="a0"/>
    <w:next w:val="a0"/>
    <w:autoRedefine/>
    <w:uiPriority w:val="99"/>
    <w:qFormat/>
    <w:pPr>
      <w:ind w:left="420" w:hanging="420"/>
      <w:jc w:val="left"/>
    </w:pPr>
    <w:rPr>
      <w:smallCaps/>
      <w:sz w:val="20"/>
    </w:rPr>
  </w:style>
  <w:style w:type="paragraph" w:styleId="21">
    <w:name w:val="toc 2"/>
    <w:basedOn w:val="a0"/>
    <w:next w:val="a0"/>
    <w:autoRedefine/>
    <w:uiPriority w:val="39"/>
    <w:qFormat/>
    <w:pPr>
      <w:ind w:left="210"/>
      <w:jc w:val="left"/>
    </w:pPr>
    <w:rPr>
      <w:smallCaps/>
      <w:sz w:val="20"/>
    </w:rPr>
  </w:style>
  <w:style w:type="paragraph" w:styleId="90">
    <w:name w:val="toc 9"/>
    <w:basedOn w:val="a0"/>
    <w:next w:val="a0"/>
    <w:autoRedefine/>
    <w:uiPriority w:val="39"/>
    <w:qFormat/>
    <w:pPr>
      <w:ind w:left="1680"/>
      <w:jc w:val="left"/>
    </w:pPr>
    <w:rPr>
      <w:sz w:val="18"/>
      <w:szCs w:val="18"/>
    </w:rPr>
  </w:style>
  <w:style w:type="paragraph" w:styleId="22">
    <w:name w:val="Body Text 2"/>
    <w:basedOn w:val="a0"/>
    <w:link w:val="2Char10"/>
    <w:autoRedefine/>
    <w:uiPriority w:val="99"/>
    <w:qFormat/>
    <w:pPr>
      <w:spacing w:after="120" w:line="480" w:lineRule="auto"/>
    </w:pPr>
    <w:rPr>
      <w:kern w:val="0"/>
      <w:sz w:val="24"/>
    </w:rPr>
  </w:style>
  <w:style w:type="paragraph" w:styleId="HTML">
    <w:name w:val="HTML Preformatted"/>
    <w:basedOn w:val="a0"/>
    <w:link w:val="HTMLChar1"/>
    <w:autoRedefine/>
    <w:uiPriority w:val="99"/>
    <w:qFormat/>
    <w:rPr>
      <w:rFonts w:ascii="Courier New" w:hAnsi="Courier New"/>
      <w:sz w:val="20"/>
    </w:rPr>
  </w:style>
  <w:style w:type="paragraph" w:styleId="af2">
    <w:name w:val="Normal (Web)"/>
    <w:basedOn w:val="a0"/>
    <w:autoRedefine/>
    <w:uiPriority w:val="99"/>
    <w:qFormat/>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0"/>
    <w:next w:val="a0"/>
    <w:autoRedefine/>
    <w:uiPriority w:val="99"/>
    <w:semiHidden/>
    <w:qFormat/>
  </w:style>
  <w:style w:type="paragraph" w:styleId="af3">
    <w:name w:val="Title"/>
    <w:basedOn w:val="a0"/>
    <w:next w:val="a0"/>
    <w:link w:val="Char4"/>
    <w:autoRedefine/>
    <w:qFormat/>
    <w:pPr>
      <w:spacing w:before="240" w:after="60" w:line="360" w:lineRule="auto"/>
      <w:jc w:val="center"/>
      <w:outlineLvl w:val="0"/>
    </w:pPr>
    <w:rPr>
      <w:rFonts w:ascii="Arial" w:eastAsia="仿宋_GB2312" w:hAnsi="Arial" w:cs="宋体"/>
      <w:b/>
      <w:bCs/>
      <w:sz w:val="36"/>
      <w:szCs w:val="32"/>
    </w:rPr>
  </w:style>
  <w:style w:type="paragraph" w:styleId="af4">
    <w:name w:val="annotation subject"/>
    <w:basedOn w:val="a8"/>
    <w:next w:val="a8"/>
    <w:link w:val="Char25"/>
    <w:autoRedefine/>
    <w:qFormat/>
    <w:rPr>
      <w:b/>
    </w:rPr>
  </w:style>
  <w:style w:type="paragraph" w:styleId="af5">
    <w:name w:val="Body Text First Indent"/>
    <w:basedOn w:val="a1"/>
    <w:link w:val="Char26"/>
    <w:autoRedefine/>
    <w:uiPriority w:val="99"/>
    <w:qFormat/>
    <w:pPr>
      <w:spacing w:after="120"/>
      <w:ind w:firstLineChars="100" w:firstLine="420"/>
    </w:pPr>
    <w:rPr>
      <w:i/>
      <w:kern w:val="2"/>
      <w:sz w:val="24"/>
    </w:rPr>
  </w:style>
  <w:style w:type="paragraph" w:styleId="23">
    <w:name w:val="Body Text First Indent 2"/>
    <w:basedOn w:val="a9"/>
    <w:next w:val="a0"/>
    <w:link w:val="2Char"/>
    <w:autoRedefine/>
    <w:qFormat/>
    <w:pPr>
      <w:widowControl/>
      <w:tabs>
        <w:tab w:val="left" w:pos="0"/>
        <w:tab w:val="left" w:pos="1260"/>
        <w:tab w:val="left" w:pos="1365"/>
      </w:tabs>
      <w:ind w:left="200" w:firstLineChars="200" w:firstLine="200"/>
      <w:jc w:val="left"/>
    </w:pPr>
    <w:rPr>
      <w:kern w:val="0"/>
      <w:sz w:val="20"/>
    </w:rPr>
  </w:style>
  <w:style w:type="table" w:styleId="af6">
    <w:name w:val="Table Grid"/>
    <w:basedOn w:val="a3"/>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22"/>
    <w:qFormat/>
    <w:rPr>
      <w:b/>
    </w:rPr>
  </w:style>
  <w:style w:type="character" w:styleId="af8">
    <w:name w:val="page number"/>
    <w:autoRedefine/>
    <w:qFormat/>
    <w:rPr>
      <w:rFonts w:cs="Times New Roman"/>
    </w:rPr>
  </w:style>
  <w:style w:type="character" w:styleId="af9">
    <w:name w:val="FollowedHyperlink"/>
    <w:autoRedefine/>
    <w:uiPriority w:val="99"/>
    <w:qFormat/>
    <w:rPr>
      <w:color w:val="800080"/>
      <w:u w:val="single"/>
    </w:rPr>
  </w:style>
  <w:style w:type="character" w:styleId="afa">
    <w:name w:val="Emphasis"/>
    <w:autoRedefine/>
    <w:uiPriority w:val="20"/>
    <w:qFormat/>
    <w:rPr>
      <w:i/>
    </w:rPr>
  </w:style>
  <w:style w:type="character" w:styleId="HTML0">
    <w:name w:val="HTML Definition"/>
    <w:basedOn w:val="a2"/>
    <w:autoRedefine/>
    <w:qFormat/>
    <w:rPr>
      <w:i/>
    </w:rPr>
  </w:style>
  <w:style w:type="character" w:styleId="HTML1">
    <w:name w:val="HTML Typewriter"/>
    <w:autoRedefine/>
    <w:uiPriority w:val="99"/>
    <w:qFormat/>
    <w:rPr>
      <w:rFonts w:ascii="Courier New" w:hAnsi="Courier New"/>
      <w:sz w:val="20"/>
    </w:rPr>
  </w:style>
  <w:style w:type="character" w:styleId="afb">
    <w:name w:val="Hyperlink"/>
    <w:autoRedefine/>
    <w:uiPriority w:val="99"/>
    <w:qFormat/>
    <w:rPr>
      <w:color w:val="0000FF"/>
      <w:u w:val="single"/>
    </w:rPr>
  </w:style>
  <w:style w:type="character" w:styleId="HTML2">
    <w:name w:val="HTML Code"/>
    <w:basedOn w:val="a2"/>
    <w:autoRedefine/>
    <w:qFormat/>
    <w:rPr>
      <w:rFonts w:ascii="Consolas" w:eastAsia="Consolas" w:hAnsi="Consolas" w:cs="Consolas" w:hint="default"/>
      <w:color w:val="C7254E"/>
      <w:sz w:val="21"/>
      <w:szCs w:val="21"/>
      <w:shd w:val="clear" w:color="auto" w:fill="F9F2F4"/>
    </w:rPr>
  </w:style>
  <w:style w:type="character" w:styleId="afc">
    <w:name w:val="annotation reference"/>
    <w:autoRedefine/>
    <w:qFormat/>
    <w:rPr>
      <w:sz w:val="21"/>
    </w:rPr>
  </w:style>
  <w:style w:type="character" w:styleId="HTML3">
    <w:name w:val="HTML Keyboard"/>
    <w:basedOn w:val="a2"/>
    <w:autoRedefine/>
    <w:qFormat/>
    <w:rPr>
      <w:rFonts w:ascii="Consolas" w:eastAsia="Consolas" w:hAnsi="Consolas" w:cs="Consolas" w:hint="default"/>
      <w:color w:val="FFFFFF"/>
      <w:sz w:val="21"/>
      <w:szCs w:val="21"/>
      <w:shd w:val="clear" w:color="auto" w:fill="333333"/>
    </w:rPr>
  </w:style>
  <w:style w:type="character" w:styleId="HTML4">
    <w:name w:val="HTML Sample"/>
    <w:basedOn w:val="a2"/>
    <w:autoRedefine/>
    <w:qFormat/>
    <w:rPr>
      <w:rFonts w:ascii="Consolas" w:eastAsia="Consolas" w:hAnsi="Consolas" w:cs="Consolas"/>
      <w:sz w:val="21"/>
      <w:szCs w:val="21"/>
    </w:rPr>
  </w:style>
  <w:style w:type="character" w:customStyle="1" w:styleId="1Char2">
    <w:name w:val="标题 1 Char2"/>
    <w:link w:val="1"/>
    <w:autoRedefine/>
    <w:uiPriority w:val="9"/>
    <w:qFormat/>
    <w:locked/>
    <w:rPr>
      <w:rFonts w:ascii="宋体" w:eastAsia="宋体" w:hAnsi="宋体" w:cs="宋体"/>
      <w:b/>
      <w:kern w:val="44"/>
      <w:sz w:val="44"/>
      <w:szCs w:val="44"/>
      <w:lang w:val="en-US" w:eastAsia="zh-CN"/>
    </w:rPr>
  </w:style>
  <w:style w:type="character" w:customStyle="1" w:styleId="2Char2">
    <w:name w:val="标题 2 Char2"/>
    <w:link w:val="2"/>
    <w:autoRedefine/>
    <w:uiPriority w:val="9"/>
    <w:qFormat/>
    <w:locked/>
    <w:rPr>
      <w:rFonts w:ascii="Cambria" w:eastAsia="宋体" w:hAnsi="Cambria" w:cs="Cambria"/>
      <w:kern w:val="2"/>
      <w:sz w:val="21"/>
      <w:szCs w:val="21"/>
      <w:lang w:val="en-US" w:eastAsia="zh-CN"/>
    </w:rPr>
  </w:style>
  <w:style w:type="character" w:customStyle="1" w:styleId="3Char2">
    <w:name w:val="标题 3 Char2"/>
    <w:link w:val="3"/>
    <w:autoRedefine/>
    <w:uiPriority w:val="9"/>
    <w:qFormat/>
    <w:locked/>
    <w:rPr>
      <w:rFonts w:ascii="宋体" w:eastAsia="宋体" w:hAnsi="宋体" w:cs="宋体"/>
      <w:b/>
      <w:kern w:val="2"/>
      <w:sz w:val="32"/>
      <w:szCs w:val="32"/>
      <w:lang w:val="en-US" w:eastAsia="zh-CN"/>
    </w:rPr>
  </w:style>
  <w:style w:type="character" w:customStyle="1" w:styleId="4Char1">
    <w:name w:val="标题 4 Char1"/>
    <w:link w:val="4"/>
    <w:autoRedefine/>
    <w:uiPriority w:val="9"/>
    <w:qFormat/>
    <w:locked/>
    <w:rPr>
      <w:rFonts w:ascii="Arial" w:eastAsia="黑体" w:hAnsi="Arial"/>
      <w:b/>
      <w:kern w:val="2"/>
      <w:sz w:val="28"/>
      <w:lang w:val="en-US" w:eastAsia="zh-CN"/>
    </w:rPr>
  </w:style>
  <w:style w:type="character" w:customStyle="1" w:styleId="5Char1">
    <w:name w:val="标题 5 Char1"/>
    <w:link w:val="5"/>
    <w:autoRedefine/>
    <w:uiPriority w:val="9"/>
    <w:qFormat/>
    <w:locked/>
    <w:rPr>
      <w:rFonts w:eastAsia="宋体"/>
      <w:b/>
      <w:kern w:val="2"/>
      <w:sz w:val="28"/>
      <w:lang w:val="en-US" w:eastAsia="zh-CN"/>
    </w:rPr>
  </w:style>
  <w:style w:type="character" w:customStyle="1" w:styleId="6Char1">
    <w:name w:val="标题 6 Char1"/>
    <w:link w:val="6"/>
    <w:autoRedefine/>
    <w:uiPriority w:val="9"/>
    <w:qFormat/>
    <w:locked/>
    <w:rPr>
      <w:rFonts w:ascii="Cambria" w:eastAsia="宋体" w:hAnsi="Cambria"/>
      <w:b/>
      <w:kern w:val="2"/>
      <w:sz w:val="24"/>
      <w:lang w:val="en-US" w:eastAsia="zh-CN"/>
    </w:rPr>
  </w:style>
  <w:style w:type="character" w:customStyle="1" w:styleId="7Char1">
    <w:name w:val="标题 7 Char1"/>
    <w:link w:val="7"/>
    <w:autoRedefine/>
    <w:uiPriority w:val="9"/>
    <w:qFormat/>
    <w:locked/>
    <w:rPr>
      <w:b/>
      <w:kern w:val="2"/>
      <w:sz w:val="24"/>
    </w:rPr>
  </w:style>
  <w:style w:type="character" w:customStyle="1" w:styleId="8Char1">
    <w:name w:val="标题 8 Char1"/>
    <w:link w:val="8"/>
    <w:autoRedefine/>
    <w:uiPriority w:val="9"/>
    <w:qFormat/>
    <w:locked/>
    <w:rPr>
      <w:rFonts w:ascii="Arial" w:eastAsia="黑体" w:hAnsi="Arial"/>
      <w:kern w:val="2"/>
      <w:sz w:val="24"/>
    </w:rPr>
  </w:style>
  <w:style w:type="character" w:customStyle="1" w:styleId="9Char1">
    <w:name w:val="标题 9 Char1"/>
    <w:link w:val="9"/>
    <w:autoRedefine/>
    <w:uiPriority w:val="9"/>
    <w:qFormat/>
    <w:locked/>
    <w:rPr>
      <w:rFonts w:ascii="Arial" w:eastAsia="黑体" w:hAnsi="Arial"/>
      <w:kern w:val="2"/>
      <w:sz w:val="21"/>
    </w:rPr>
  </w:style>
  <w:style w:type="character" w:customStyle="1" w:styleId="Char5">
    <w:name w:val="页眉 Char"/>
    <w:autoRedefine/>
    <w:uiPriority w:val="99"/>
    <w:qFormat/>
    <w:rPr>
      <w:rFonts w:eastAsia="宋体"/>
      <w:kern w:val="2"/>
      <w:sz w:val="18"/>
      <w:lang w:val="en-US" w:eastAsia="zh-CN"/>
    </w:rPr>
  </w:style>
  <w:style w:type="character" w:customStyle="1" w:styleId="210">
    <w:name w:val="正文文本缩进 2 字符1"/>
    <w:autoRedefine/>
    <w:uiPriority w:val="99"/>
    <w:semiHidden/>
    <w:qFormat/>
    <w:rPr>
      <w:kern w:val="2"/>
      <w:sz w:val="21"/>
    </w:rPr>
  </w:style>
  <w:style w:type="character" w:customStyle="1" w:styleId="afd">
    <w:name w:val="页脚 字符"/>
    <w:autoRedefine/>
    <w:uiPriority w:val="99"/>
    <w:qFormat/>
    <w:locked/>
    <w:rPr>
      <w:rFonts w:ascii="宋体" w:eastAsia="宋体" w:hAnsi="宋体" w:cs="宋体"/>
      <w:kern w:val="2"/>
      <w:sz w:val="18"/>
      <w:szCs w:val="18"/>
      <w:lang w:val="en-US" w:eastAsia="zh-CN"/>
    </w:rPr>
  </w:style>
  <w:style w:type="character" w:customStyle="1" w:styleId="24">
    <w:name w:val="正文文本缩进 字符2"/>
    <w:autoRedefine/>
    <w:uiPriority w:val="99"/>
    <w:semiHidden/>
    <w:qFormat/>
    <w:rPr>
      <w:kern w:val="2"/>
      <w:sz w:val="21"/>
    </w:rPr>
  </w:style>
  <w:style w:type="character" w:customStyle="1" w:styleId="4Char">
    <w:name w:val="样式4 Char"/>
    <w:link w:val="41"/>
    <w:autoRedefine/>
    <w:qFormat/>
    <w:locked/>
    <w:rPr>
      <w:rFonts w:ascii="黑体" w:eastAsia="黑体" w:hAnsi="黑体"/>
      <w:kern w:val="44"/>
      <w:sz w:val="44"/>
      <w:lang w:val="en-US" w:eastAsia="zh-CN"/>
    </w:rPr>
  </w:style>
  <w:style w:type="paragraph" w:customStyle="1" w:styleId="41">
    <w:name w:val="样式4"/>
    <w:basedOn w:val="1"/>
    <w:link w:val="4Char"/>
    <w:autoRedefine/>
    <w:qFormat/>
    <w:pPr>
      <w:keepLines/>
      <w:spacing w:line="360" w:lineRule="auto"/>
    </w:pPr>
    <w:rPr>
      <w:rFonts w:ascii="黑体" w:eastAsia="黑体" w:hAnsi="黑体"/>
      <w:b w:val="0"/>
      <w:szCs w:val="20"/>
    </w:rPr>
  </w:style>
  <w:style w:type="character" w:customStyle="1" w:styleId="2Char0">
    <w:name w:val="样式2 Char"/>
    <w:link w:val="25"/>
    <w:autoRedefine/>
    <w:qFormat/>
    <w:locked/>
    <w:rPr>
      <w:rFonts w:ascii="黑体" w:eastAsia="黑体" w:hAnsi="黑体"/>
      <w:color w:val="FF0000"/>
      <w:kern w:val="2"/>
      <w:sz w:val="32"/>
      <w:lang w:val="en-US" w:eastAsia="zh-CN"/>
    </w:rPr>
  </w:style>
  <w:style w:type="paragraph" w:customStyle="1" w:styleId="25">
    <w:name w:val="样式2"/>
    <w:basedOn w:val="3"/>
    <w:link w:val="2Char0"/>
    <w:autoRedefine/>
    <w:qFormat/>
    <w:pPr>
      <w:adjustRightInd w:val="0"/>
      <w:spacing w:beforeLines="0" w:afterLines="0"/>
      <w:ind w:left="0" w:firstLine="0"/>
      <w:textAlignment w:val="baseline"/>
    </w:pPr>
    <w:rPr>
      <w:rFonts w:ascii="黑体" w:eastAsia="黑体" w:hAnsi="黑体"/>
      <w:b w:val="0"/>
      <w:color w:val="FF0000"/>
      <w:szCs w:val="20"/>
    </w:rPr>
  </w:style>
  <w:style w:type="character" w:customStyle="1" w:styleId="26">
    <w:name w:val="纯文本 字符2"/>
    <w:autoRedefine/>
    <w:uiPriority w:val="99"/>
    <w:qFormat/>
    <w:locked/>
    <w:rPr>
      <w:rFonts w:ascii="宋体" w:eastAsia="宋体" w:hAnsi="Courier New" w:cs="宋体"/>
      <w:lang w:val="en-US" w:eastAsia="zh-CN"/>
    </w:rPr>
  </w:style>
  <w:style w:type="character" w:customStyle="1" w:styleId="afe">
    <w:name w:val="批注框文本 字符"/>
    <w:autoRedefine/>
    <w:qFormat/>
    <w:locked/>
    <w:rPr>
      <w:rFonts w:ascii="宋体" w:eastAsia="宋体" w:hAnsi="宋体" w:cs="宋体"/>
      <w:kern w:val="2"/>
      <w:sz w:val="18"/>
      <w:szCs w:val="18"/>
      <w:lang w:val="en-US" w:eastAsia="zh-CN"/>
    </w:rPr>
  </w:style>
  <w:style w:type="character" w:customStyle="1" w:styleId="Char6">
    <w:name w:val="批注框文本 Char"/>
    <w:autoRedefine/>
    <w:qFormat/>
    <w:locked/>
    <w:rPr>
      <w:rFonts w:cs="Times New Roman"/>
      <w:kern w:val="2"/>
      <w:sz w:val="18"/>
      <w:szCs w:val="18"/>
    </w:rPr>
  </w:style>
  <w:style w:type="character" w:customStyle="1" w:styleId="Char7">
    <w:name w:val="方案－正文 Char"/>
    <w:link w:val="aff"/>
    <w:autoRedefine/>
    <w:qFormat/>
    <w:locked/>
    <w:rPr>
      <w:rFonts w:ascii="仿宋_GB2312" w:hAnsi="宋体"/>
      <w:sz w:val="24"/>
    </w:rPr>
  </w:style>
  <w:style w:type="paragraph" w:customStyle="1" w:styleId="aff">
    <w:name w:val="方案－正文"/>
    <w:basedOn w:val="a0"/>
    <w:link w:val="Char7"/>
    <w:qFormat/>
    <w:pPr>
      <w:spacing w:line="360" w:lineRule="auto"/>
      <w:ind w:firstLineChars="200" w:firstLine="480"/>
    </w:pPr>
    <w:rPr>
      <w:rFonts w:ascii="仿宋_GB2312" w:hAnsi="宋体"/>
      <w:kern w:val="0"/>
      <w:sz w:val="24"/>
    </w:rPr>
  </w:style>
  <w:style w:type="character" w:customStyle="1" w:styleId="2Char1">
    <w:name w:val="正文文本缩进 2 Char1"/>
    <w:link w:val="20"/>
    <w:autoRedefine/>
    <w:uiPriority w:val="99"/>
    <w:qFormat/>
    <w:locked/>
    <w:rPr>
      <w:rFonts w:ascii="宋体" w:eastAsia="宋体"/>
      <w:kern w:val="2"/>
      <w:sz w:val="24"/>
      <w:lang w:val="en-US" w:eastAsia="zh-CN"/>
    </w:rPr>
  </w:style>
  <w:style w:type="character" w:customStyle="1" w:styleId="aff0">
    <w:name w:val="正文文本首行缩进 字符"/>
    <w:autoRedefine/>
    <w:uiPriority w:val="99"/>
    <w:semiHidden/>
    <w:qFormat/>
  </w:style>
  <w:style w:type="character" w:customStyle="1" w:styleId="apple-style-span">
    <w:name w:val="apple-style-span"/>
    <w:autoRedefine/>
    <w:qFormat/>
    <w:rPr>
      <w:rFonts w:cs="Times New Roman"/>
    </w:rPr>
  </w:style>
  <w:style w:type="character" w:customStyle="1" w:styleId="1CharChar">
    <w:name w:val="标题 1 Char Char"/>
    <w:autoRedefine/>
    <w:qFormat/>
    <w:rPr>
      <w:rFonts w:eastAsia="宋体"/>
      <w:b/>
      <w:spacing w:val="-2"/>
      <w:sz w:val="24"/>
      <w:lang w:val="en-US" w:eastAsia="zh-CN"/>
    </w:rPr>
  </w:style>
  <w:style w:type="character" w:customStyle="1" w:styleId="Char3">
    <w:name w:val="正文文本 Char3"/>
    <w:link w:val="a1"/>
    <w:autoRedefine/>
    <w:uiPriority w:val="99"/>
    <w:qFormat/>
    <w:locked/>
    <w:rPr>
      <w:rFonts w:ascii="宋体" w:eastAsia="宋体" w:hAnsi="宋体" w:cs="宋体"/>
      <w:lang w:val="en-US" w:eastAsia="zh-CN"/>
    </w:rPr>
  </w:style>
  <w:style w:type="character" w:customStyle="1" w:styleId="ListParagraphChar">
    <w:name w:val="List Paragraph Char"/>
    <w:link w:val="12"/>
    <w:autoRedefine/>
    <w:qFormat/>
    <w:locked/>
    <w:rPr>
      <w:rFonts w:ascii="Calibri" w:eastAsia="宋体" w:hAnsi="Calibri"/>
      <w:kern w:val="2"/>
      <w:sz w:val="22"/>
      <w:lang w:val="en-US" w:eastAsia="zh-CN"/>
    </w:rPr>
  </w:style>
  <w:style w:type="paragraph" w:customStyle="1" w:styleId="12">
    <w:name w:val="列出段落1"/>
    <w:basedOn w:val="a0"/>
    <w:link w:val="ListParagraphChar"/>
    <w:autoRedefine/>
    <w:uiPriority w:val="34"/>
    <w:qFormat/>
    <w:pPr>
      <w:ind w:firstLineChars="200" w:firstLine="420"/>
    </w:pPr>
    <w:rPr>
      <w:sz w:val="22"/>
    </w:rPr>
  </w:style>
  <w:style w:type="character" w:customStyle="1" w:styleId="aff1">
    <w:name w:val="纯文本 字符"/>
    <w:autoRedefine/>
    <w:qFormat/>
    <w:locked/>
    <w:rPr>
      <w:rFonts w:ascii="宋体" w:eastAsia="宋体" w:hAnsi="Courier New" w:cs="宋体"/>
      <w:lang w:val="en-US" w:eastAsia="zh-CN"/>
    </w:rPr>
  </w:style>
  <w:style w:type="character" w:customStyle="1" w:styleId="71">
    <w:name w:val="标题 7 字符"/>
    <w:autoRedefine/>
    <w:qFormat/>
    <w:locked/>
    <w:rPr>
      <w:b/>
      <w:kern w:val="2"/>
      <w:sz w:val="24"/>
    </w:rPr>
  </w:style>
  <w:style w:type="character" w:customStyle="1" w:styleId="aff2">
    <w:name w:val="批注文字 字符"/>
    <w:autoRedefine/>
    <w:qFormat/>
    <w:locked/>
    <w:rPr>
      <w:rFonts w:ascii="宋体" w:eastAsia="宋体" w:hAnsi="宋体" w:cs="宋体"/>
      <w:kern w:val="2"/>
      <w:sz w:val="21"/>
      <w:szCs w:val="21"/>
      <w:lang w:val="en-US" w:eastAsia="zh-CN"/>
    </w:rPr>
  </w:style>
  <w:style w:type="character" w:customStyle="1" w:styleId="Char24">
    <w:name w:val="页眉 Char2"/>
    <w:link w:val="af"/>
    <w:autoRedefine/>
    <w:uiPriority w:val="99"/>
    <w:qFormat/>
    <w:locked/>
    <w:rPr>
      <w:rFonts w:ascii="宋体" w:eastAsia="宋体" w:hAnsi="宋体" w:cs="宋体"/>
      <w:kern w:val="2"/>
      <w:sz w:val="18"/>
      <w:szCs w:val="18"/>
      <w:lang w:val="en-US" w:eastAsia="zh-CN"/>
    </w:rPr>
  </w:style>
  <w:style w:type="character" w:customStyle="1" w:styleId="Char1">
    <w:name w:val="文档结构图 Char1"/>
    <w:link w:val="a7"/>
    <w:autoRedefine/>
    <w:uiPriority w:val="99"/>
    <w:qFormat/>
    <w:locked/>
    <w:rPr>
      <w:rFonts w:eastAsia="宋体"/>
      <w:kern w:val="2"/>
      <w:sz w:val="21"/>
      <w:lang w:val="en-US" w:eastAsia="zh-CN"/>
    </w:rPr>
  </w:style>
  <w:style w:type="character" w:customStyle="1" w:styleId="2CharChar">
    <w:name w:val="标题2正文 Char Char"/>
    <w:link w:val="2Char3"/>
    <w:autoRedefine/>
    <w:qFormat/>
    <w:locked/>
    <w:rPr>
      <w:rFonts w:eastAsia="宋体"/>
      <w:sz w:val="24"/>
    </w:rPr>
  </w:style>
  <w:style w:type="paragraph" w:customStyle="1" w:styleId="2Char3">
    <w:name w:val="标题2正文 Char"/>
    <w:basedOn w:val="a0"/>
    <w:link w:val="2CharChar"/>
    <w:autoRedefine/>
    <w:qFormat/>
    <w:pPr>
      <w:spacing w:beforeLines="50" w:afterLines="50"/>
      <w:ind w:rightChars="18" w:right="38" w:firstLine="420"/>
    </w:pPr>
    <w:rPr>
      <w:kern w:val="0"/>
      <w:sz w:val="24"/>
    </w:rPr>
  </w:style>
  <w:style w:type="character" w:customStyle="1" w:styleId="Char8">
    <w:name w:val="页脚 Char"/>
    <w:autoRedefine/>
    <w:uiPriority w:val="99"/>
    <w:qFormat/>
    <w:rPr>
      <w:rFonts w:eastAsia="宋体"/>
      <w:kern w:val="2"/>
      <w:sz w:val="18"/>
      <w:lang w:val="en-US" w:eastAsia="zh-CN"/>
    </w:rPr>
  </w:style>
  <w:style w:type="character" w:customStyle="1" w:styleId="aff3">
    <w:name w:val="正文文本缩进 字符"/>
    <w:autoRedefine/>
    <w:qFormat/>
    <w:rPr>
      <w:rFonts w:ascii="Calibri" w:hAnsi="Calibri" w:cs="Calibri"/>
    </w:rPr>
  </w:style>
  <w:style w:type="character" w:customStyle="1" w:styleId="2Char4">
    <w:name w:val="标题 2 Char"/>
    <w:autoRedefine/>
    <w:uiPriority w:val="9"/>
    <w:qFormat/>
    <w:rPr>
      <w:rFonts w:ascii="Arial" w:eastAsia="黑体" w:hAnsi="Arial"/>
      <w:b/>
      <w:kern w:val="2"/>
      <w:sz w:val="32"/>
      <w:lang w:val="en-US" w:eastAsia="zh-CN"/>
    </w:rPr>
  </w:style>
  <w:style w:type="character" w:customStyle="1" w:styleId="1Char">
    <w:name w:val="样式1 Char"/>
    <w:link w:val="13"/>
    <w:autoRedefine/>
    <w:qFormat/>
    <w:locked/>
    <w:rPr>
      <w:rFonts w:ascii="黑体" w:eastAsia="黑体" w:hAnsi="黑体"/>
      <w:b/>
      <w:kern w:val="2"/>
      <w:sz w:val="32"/>
    </w:rPr>
  </w:style>
  <w:style w:type="paragraph" w:customStyle="1" w:styleId="13">
    <w:name w:val="样式1"/>
    <w:basedOn w:val="2"/>
    <w:link w:val="1Char"/>
    <w:autoRedefine/>
    <w:qFormat/>
    <w:pPr>
      <w:tabs>
        <w:tab w:val="clear" w:pos="578"/>
      </w:tabs>
      <w:spacing w:beforeLines="0" w:afterLines="0"/>
      <w:ind w:left="0" w:firstLine="0"/>
    </w:pPr>
    <w:rPr>
      <w:rFonts w:ascii="黑体" w:eastAsia="黑体" w:hAnsi="黑体"/>
      <w:b/>
      <w:sz w:val="32"/>
      <w:szCs w:val="20"/>
    </w:rPr>
  </w:style>
  <w:style w:type="character" w:customStyle="1" w:styleId="hui3">
    <w:name w:val="hui3"/>
    <w:autoRedefine/>
    <w:qFormat/>
    <w:rPr>
      <w:color w:val="333333"/>
    </w:rPr>
  </w:style>
  <w:style w:type="character" w:customStyle="1" w:styleId="14">
    <w:name w:val="日期 字符1"/>
    <w:autoRedefine/>
    <w:uiPriority w:val="99"/>
    <w:semiHidden/>
    <w:qFormat/>
    <w:rPr>
      <w:kern w:val="2"/>
      <w:sz w:val="21"/>
    </w:rPr>
  </w:style>
  <w:style w:type="character" w:customStyle="1" w:styleId="3Char">
    <w:name w:val="标题 3 Char"/>
    <w:autoRedefine/>
    <w:uiPriority w:val="9"/>
    <w:qFormat/>
    <w:rPr>
      <w:rFonts w:ascii="Arial" w:eastAsia="黑体" w:hAnsi="Arial"/>
      <w:b/>
      <w:kern w:val="2"/>
      <w:sz w:val="32"/>
      <w:lang w:val="en-US" w:eastAsia="zh-CN"/>
    </w:rPr>
  </w:style>
  <w:style w:type="character" w:customStyle="1" w:styleId="15">
    <w:name w:val="标题 1 字符"/>
    <w:autoRedefine/>
    <w:qFormat/>
    <w:locked/>
    <w:rPr>
      <w:rFonts w:ascii="宋体" w:eastAsia="宋体" w:hAnsi="宋体" w:cs="宋体"/>
      <w:b/>
      <w:kern w:val="44"/>
      <w:sz w:val="44"/>
      <w:szCs w:val="44"/>
      <w:lang w:val="en-US" w:eastAsia="zh-CN"/>
    </w:rPr>
  </w:style>
  <w:style w:type="character" w:customStyle="1" w:styleId="CharChar">
    <w:name w:val="纯文本 Char Char"/>
    <w:link w:val="16"/>
    <w:autoRedefine/>
    <w:qFormat/>
    <w:rPr>
      <w:rFonts w:ascii="宋体" w:hAnsi="Courier New"/>
      <w:kern w:val="2"/>
      <w:sz w:val="21"/>
    </w:rPr>
  </w:style>
  <w:style w:type="paragraph" w:customStyle="1" w:styleId="16">
    <w:name w:val="纯文本1"/>
    <w:basedOn w:val="a0"/>
    <w:link w:val="CharChar"/>
    <w:autoRedefine/>
    <w:qFormat/>
    <w:rPr>
      <w:rFonts w:ascii="宋体" w:hAnsi="Courier New"/>
    </w:rPr>
  </w:style>
  <w:style w:type="character" w:customStyle="1" w:styleId="310">
    <w:name w:val="正文文本缩进 3 字符1"/>
    <w:autoRedefine/>
    <w:uiPriority w:val="99"/>
    <w:semiHidden/>
    <w:qFormat/>
    <w:rPr>
      <w:kern w:val="2"/>
      <w:sz w:val="16"/>
      <w:szCs w:val="16"/>
    </w:rPr>
  </w:style>
  <w:style w:type="character" w:customStyle="1" w:styleId="81">
    <w:name w:val="标题 8 字符"/>
    <w:autoRedefine/>
    <w:qFormat/>
    <w:locked/>
    <w:rPr>
      <w:rFonts w:ascii="Arial" w:eastAsia="黑体" w:hAnsi="Arial"/>
      <w:kern w:val="2"/>
      <w:sz w:val="24"/>
    </w:rPr>
  </w:style>
  <w:style w:type="character" w:customStyle="1" w:styleId="Char21">
    <w:name w:val="正文文本缩进 Char2"/>
    <w:link w:val="a9"/>
    <w:autoRedefine/>
    <w:uiPriority w:val="99"/>
    <w:qFormat/>
    <w:locked/>
    <w:rPr>
      <w:rFonts w:eastAsia="方正书宋简体"/>
      <w:kern w:val="2"/>
      <w:sz w:val="24"/>
      <w:lang w:val="en-US" w:eastAsia="zh-CN"/>
    </w:rPr>
  </w:style>
  <w:style w:type="character" w:customStyle="1" w:styleId="Char9">
    <w:name w:val="批注主题 Char"/>
    <w:autoRedefine/>
    <w:uiPriority w:val="99"/>
    <w:qFormat/>
    <w:locked/>
    <w:rPr>
      <w:rFonts w:cs="Times New Roman"/>
      <w:b/>
      <w:bCs/>
      <w:kern w:val="2"/>
      <w:sz w:val="21"/>
    </w:rPr>
  </w:style>
  <w:style w:type="character" w:customStyle="1" w:styleId="27">
    <w:name w:val="日期 字符2"/>
    <w:autoRedefine/>
    <w:uiPriority w:val="99"/>
    <w:qFormat/>
    <w:locked/>
    <w:rPr>
      <w:rFonts w:ascii="宋体" w:cs="Times New Roman"/>
      <w:sz w:val="24"/>
    </w:rPr>
  </w:style>
  <w:style w:type="character" w:customStyle="1" w:styleId="Char11">
    <w:name w:val="正文文本 Char1"/>
    <w:autoRedefine/>
    <w:qFormat/>
    <w:rPr>
      <w:rFonts w:ascii="Times New Roman" w:eastAsia="宋体" w:hAnsi="Times New Roman" w:cs="Times New Roman"/>
      <w:sz w:val="24"/>
      <w:szCs w:val="24"/>
    </w:rPr>
  </w:style>
  <w:style w:type="character" w:customStyle="1" w:styleId="Chara">
    <w:name w:val="正文缩进 Char"/>
    <w:autoRedefine/>
    <w:qFormat/>
    <w:rPr>
      <w:rFonts w:eastAsia="宋体"/>
      <w:kern w:val="2"/>
      <w:sz w:val="24"/>
      <w:lang w:val="en-US" w:eastAsia="zh-CN"/>
    </w:rPr>
  </w:style>
  <w:style w:type="character" w:customStyle="1" w:styleId="font11">
    <w:name w:val="font11"/>
    <w:autoRedefine/>
    <w:qFormat/>
    <w:rPr>
      <w:rFonts w:ascii="Times New Roman" w:hAnsi="Times New Roman"/>
      <w:color w:val="000000"/>
      <w:sz w:val="24"/>
      <w:u w:val="none"/>
    </w:rPr>
  </w:style>
  <w:style w:type="character" w:customStyle="1" w:styleId="Char10">
    <w:name w:val="日期 Char1"/>
    <w:link w:val="ac"/>
    <w:autoRedefine/>
    <w:uiPriority w:val="99"/>
    <w:qFormat/>
    <w:locked/>
    <w:rPr>
      <w:rFonts w:ascii="宋体" w:cs="Times New Roman"/>
      <w:sz w:val="24"/>
    </w:rPr>
  </w:style>
  <w:style w:type="character" w:customStyle="1" w:styleId="28">
    <w:name w:val="正文文本缩进 2 字符"/>
    <w:autoRedefine/>
    <w:uiPriority w:val="99"/>
    <w:qFormat/>
    <w:locked/>
    <w:rPr>
      <w:rFonts w:ascii="宋体" w:eastAsia="宋体"/>
      <w:kern w:val="2"/>
      <w:sz w:val="24"/>
      <w:lang w:val="en-US" w:eastAsia="zh-CN"/>
    </w:rPr>
  </w:style>
  <w:style w:type="character" w:customStyle="1" w:styleId="Charb">
    <w:name w:val="批注文字 Char"/>
    <w:autoRedefine/>
    <w:qFormat/>
    <w:locked/>
    <w:rPr>
      <w:rFonts w:cs="Times New Roman"/>
      <w:kern w:val="2"/>
      <w:sz w:val="21"/>
    </w:rPr>
  </w:style>
  <w:style w:type="character" w:customStyle="1" w:styleId="h6Char">
    <w:name w:val="h6 Char"/>
    <w:autoRedefine/>
    <w:qFormat/>
    <w:rPr>
      <w:rFonts w:ascii="Arial" w:eastAsia="宋体" w:hAnsi="Arial"/>
      <w:b/>
      <w:kern w:val="2"/>
      <w:sz w:val="24"/>
      <w:lang w:val="en-US" w:eastAsia="zh-CN"/>
    </w:rPr>
  </w:style>
  <w:style w:type="character" w:customStyle="1" w:styleId="61">
    <w:name w:val="标题 6 字符"/>
    <w:autoRedefine/>
    <w:qFormat/>
    <w:locked/>
    <w:rPr>
      <w:rFonts w:ascii="Cambria" w:eastAsia="宋体" w:hAnsi="Cambria"/>
      <w:b/>
      <w:kern w:val="2"/>
      <w:sz w:val="24"/>
      <w:lang w:val="en-US" w:eastAsia="zh-CN"/>
    </w:rPr>
  </w:style>
  <w:style w:type="character" w:customStyle="1" w:styleId="HTML10">
    <w:name w:val="HTML 预设格式 字符1"/>
    <w:autoRedefine/>
    <w:uiPriority w:val="99"/>
    <w:semiHidden/>
    <w:qFormat/>
    <w:rPr>
      <w:rFonts w:ascii="Courier New" w:hAnsi="Courier New" w:cs="Courier New"/>
      <w:kern w:val="2"/>
    </w:rPr>
  </w:style>
  <w:style w:type="character" w:customStyle="1" w:styleId="Char27">
    <w:name w:val="纯文本 Char2"/>
    <w:autoRedefine/>
    <w:qFormat/>
    <w:rPr>
      <w:rFonts w:ascii="宋体" w:eastAsia="宋体" w:hAnsi="宋体"/>
      <w:color w:val="000000"/>
      <w:sz w:val="24"/>
      <w:lang w:val="en-US" w:eastAsia="zh-CN"/>
    </w:rPr>
  </w:style>
  <w:style w:type="character" w:customStyle="1" w:styleId="3Char20">
    <w:name w:val="正文文本缩进 3 Char2"/>
    <w:link w:val="33"/>
    <w:autoRedefine/>
    <w:uiPriority w:val="99"/>
    <w:qFormat/>
    <w:locked/>
    <w:rPr>
      <w:rFonts w:ascii="宋体" w:eastAsia="宋体" w:hAnsi="宋体" w:cs="宋体"/>
      <w:b/>
      <w:kern w:val="2"/>
      <w:sz w:val="24"/>
      <w:szCs w:val="24"/>
      <w:lang w:val="en-US" w:eastAsia="zh-CN"/>
    </w:rPr>
  </w:style>
  <w:style w:type="character" w:customStyle="1" w:styleId="34">
    <w:name w:val="正文文本缩进 3 字符"/>
    <w:autoRedefine/>
    <w:uiPriority w:val="99"/>
    <w:qFormat/>
    <w:locked/>
    <w:rPr>
      <w:rFonts w:ascii="宋体" w:eastAsia="宋体" w:hAnsi="宋体" w:cs="宋体"/>
      <w:b/>
      <w:kern w:val="2"/>
      <w:sz w:val="24"/>
      <w:szCs w:val="24"/>
      <w:lang w:val="en-US" w:eastAsia="zh-CN"/>
    </w:rPr>
  </w:style>
  <w:style w:type="character" w:customStyle="1" w:styleId="Char30">
    <w:name w:val="纯文本 Char3"/>
    <w:link w:val="ab"/>
    <w:autoRedefine/>
    <w:uiPriority w:val="99"/>
    <w:qFormat/>
    <w:locked/>
    <w:rPr>
      <w:rFonts w:ascii="宋体" w:eastAsia="宋体" w:hAnsi="Courier New" w:cs="宋体"/>
      <w:lang w:val="en-US" w:eastAsia="zh-CN"/>
    </w:rPr>
  </w:style>
  <w:style w:type="character" w:customStyle="1" w:styleId="17">
    <w:name w:val="正文文本缩进 字符1"/>
    <w:autoRedefine/>
    <w:uiPriority w:val="99"/>
    <w:qFormat/>
    <w:locked/>
    <w:rPr>
      <w:rFonts w:eastAsia="方正书宋简体"/>
      <w:kern w:val="2"/>
      <w:sz w:val="24"/>
      <w:lang w:val="en-US" w:eastAsia="zh-CN"/>
    </w:rPr>
  </w:style>
  <w:style w:type="character" w:customStyle="1" w:styleId="aff4">
    <w:name w:val="正文文本 字符"/>
    <w:autoRedefine/>
    <w:uiPriority w:val="99"/>
    <w:qFormat/>
    <w:locked/>
    <w:rPr>
      <w:rFonts w:ascii="宋体" w:eastAsia="宋体" w:hAnsi="宋体" w:cs="宋体"/>
      <w:lang w:val="en-US" w:eastAsia="zh-CN"/>
    </w:rPr>
  </w:style>
  <w:style w:type="character" w:customStyle="1" w:styleId="29">
    <w:name w:val="标题 2 字符"/>
    <w:autoRedefine/>
    <w:qFormat/>
    <w:locked/>
    <w:rPr>
      <w:rFonts w:ascii="Cambria" w:eastAsia="宋体" w:hAnsi="Cambria" w:cs="Cambria"/>
      <w:kern w:val="2"/>
      <w:sz w:val="21"/>
      <w:szCs w:val="21"/>
      <w:lang w:val="en-US" w:eastAsia="zh-CN"/>
    </w:rPr>
  </w:style>
  <w:style w:type="character" w:customStyle="1" w:styleId="font61">
    <w:name w:val="font61"/>
    <w:autoRedefine/>
    <w:qFormat/>
    <w:rPr>
      <w:rFonts w:ascii="Times New Roman" w:hAnsi="Times New Roman"/>
      <w:color w:val="000000"/>
      <w:sz w:val="20"/>
      <w:u w:val="none"/>
    </w:rPr>
  </w:style>
  <w:style w:type="character" w:customStyle="1" w:styleId="aff5">
    <w:name w:val="正文首行缩进 字符"/>
    <w:autoRedefine/>
    <w:uiPriority w:val="99"/>
    <w:qFormat/>
    <w:locked/>
    <w:rPr>
      <w:rFonts w:ascii="宋体" w:eastAsia="宋体" w:hAnsi="宋体" w:cs="宋体"/>
      <w:i/>
      <w:kern w:val="2"/>
      <w:sz w:val="24"/>
      <w:lang w:val="en-US" w:eastAsia="zh-CN"/>
    </w:rPr>
  </w:style>
  <w:style w:type="character" w:customStyle="1" w:styleId="Char2">
    <w:name w:val="正文缩进 Char2"/>
    <w:link w:val="a5"/>
    <w:autoRedefine/>
    <w:qFormat/>
    <w:locked/>
    <w:rPr>
      <w:rFonts w:ascii="宋体" w:eastAsia="宋体" w:hAnsi="宋体" w:cs="宋体"/>
      <w:spacing w:val="14"/>
      <w:kern w:val="24"/>
      <w:sz w:val="24"/>
      <w:szCs w:val="24"/>
      <w:lang w:val="en-US" w:eastAsia="zh-CN"/>
    </w:rPr>
  </w:style>
  <w:style w:type="character" w:customStyle="1" w:styleId="52">
    <w:name w:val="标题 5 字符"/>
    <w:autoRedefine/>
    <w:qFormat/>
    <w:locked/>
    <w:rPr>
      <w:rFonts w:eastAsia="宋体"/>
      <w:b/>
      <w:kern w:val="2"/>
      <w:sz w:val="28"/>
      <w:lang w:val="en-US" w:eastAsia="zh-CN"/>
    </w:rPr>
  </w:style>
  <w:style w:type="character" w:customStyle="1" w:styleId="Char28">
    <w:name w:val="列出段落 Char2"/>
    <w:link w:val="aff6"/>
    <w:autoRedefine/>
    <w:uiPriority w:val="34"/>
    <w:qFormat/>
    <w:locked/>
    <w:rPr>
      <w:rFonts w:eastAsia="宋体"/>
      <w:kern w:val="2"/>
      <w:sz w:val="24"/>
      <w:lang w:val="en-US" w:eastAsia="zh-CN"/>
    </w:rPr>
  </w:style>
  <w:style w:type="paragraph" w:styleId="aff6">
    <w:name w:val="List Paragraph"/>
    <w:basedOn w:val="a0"/>
    <w:link w:val="Char28"/>
    <w:autoRedefine/>
    <w:uiPriority w:val="34"/>
    <w:qFormat/>
    <w:pPr>
      <w:spacing w:line="360" w:lineRule="auto"/>
      <w:ind w:firstLineChars="200" w:firstLine="420"/>
    </w:pPr>
    <w:rPr>
      <w:sz w:val="24"/>
    </w:rPr>
  </w:style>
  <w:style w:type="character" w:customStyle="1" w:styleId="311">
    <w:name w:val="正文文本 3 字符1"/>
    <w:autoRedefine/>
    <w:uiPriority w:val="99"/>
    <w:semiHidden/>
    <w:qFormat/>
    <w:rPr>
      <w:kern w:val="2"/>
      <w:sz w:val="16"/>
      <w:szCs w:val="16"/>
    </w:rPr>
  </w:style>
  <w:style w:type="character" w:customStyle="1" w:styleId="font01">
    <w:name w:val="font01"/>
    <w:autoRedefine/>
    <w:qFormat/>
    <w:rPr>
      <w:rFonts w:ascii="宋体" w:eastAsia="宋体" w:hAnsi="宋体"/>
      <w:color w:val="000000"/>
      <w:sz w:val="24"/>
      <w:u w:val="none"/>
    </w:rPr>
  </w:style>
  <w:style w:type="character" w:customStyle="1" w:styleId="18">
    <w:name w:val="文档结构图 字符1"/>
    <w:autoRedefine/>
    <w:uiPriority w:val="99"/>
    <w:semiHidden/>
    <w:qFormat/>
    <w:rPr>
      <w:rFonts w:ascii="Microsoft YaHei UI" w:eastAsia="Microsoft YaHei UI"/>
      <w:kern w:val="2"/>
      <w:sz w:val="18"/>
      <w:szCs w:val="18"/>
    </w:rPr>
  </w:style>
  <w:style w:type="character" w:customStyle="1" w:styleId="Char26">
    <w:name w:val="正文首行缩进 Char2"/>
    <w:link w:val="af5"/>
    <w:autoRedefine/>
    <w:uiPriority w:val="99"/>
    <w:qFormat/>
    <w:locked/>
    <w:rPr>
      <w:rFonts w:ascii="宋体" w:eastAsia="宋体" w:hAnsi="宋体" w:cs="宋体"/>
      <w:i/>
      <w:kern w:val="2"/>
      <w:sz w:val="24"/>
      <w:lang w:val="en-US" w:eastAsia="zh-CN"/>
    </w:rPr>
  </w:style>
  <w:style w:type="character" w:customStyle="1" w:styleId="19">
    <w:name w:val="纯文本 字符1"/>
    <w:autoRedefine/>
    <w:uiPriority w:val="99"/>
    <w:qFormat/>
    <w:rPr>
      <w:rFonts w:ascii="等线" w:eastAsia="等线" w:hAnsi="Courier New" w:cs="Courier New"/>
      <w:kern w:val="2"/>
      <w:sz w:val="21"/>
    </w:rPr>
  </w:style>
  <w:style w:type="character" w:customStyle="1" w:styleId="Char12">
    <w:name w:val="正文文本缩进 Char1"/>
    <w:autoRedefine/>
    <w:qFormat/>
    <w:rPr>
      <w:rFonts w:eastAsia="方正书宋简体"/>
      <w:kern w:val="2"/>
      <w:sz w:val="24"/>
      <w:lang w:val="en-US" w:eastAsia="zh-CN"/>
    </w:rPr>
  </w:style>
  <w:style w:type="character" w:customStyle="1" w:styleId="HTML5">
    <w:name w:val="HTML 预设格式 字符"/>
    <w:autoRedefine/>
    <w:uiPriority w:val="99"/>
    <w:qFormat/>
    <w:locked/>
    <w:rPr>
      <w:rFonts w:ascii="Courier New" w:hAnsi="Courier New"/>
      <w:kern w:val="2"/>
    </w:rPr>
  </w:style>
  <w:style w:type="character" w:customStyle="1" w:styleId="42">
    <w:name w:val="标题 4 字符"/>
    <w:autoRedefine/>
    <w:qFormat/>
    <w:locked/>
    <w:rPr>
      <w:rFonts w:ascii="Arial" w:eastAsia="黑体" w:hAnsi="Arial"/>
      <w:b/>
      <w:kern w:val="2"/>
      <w:sz w:val="28"/>
      <w:lang w:val="en-US" w:eastAsia="zh-CN"/>
    </w:rPr>
  </w:style>
  <w:style w:type="character" w:customStyle="1" w:styleId="35">
    <w:name w:val="正文文本缩进 字符3"/>
    <w:autoRedefine/>
    <w:uiPriority w:val="99"/>
    <w:qFormat/>
    <w:locked/>
    <w:rPr>
      <w:rFonts w:eastAsia="方正书宋简体"/>
      <w:kern w:val="2"/>
      <w:sz w:val="24"/>
      <w:lang w:val="en-US" w:eastAsia="zh-CN"/>
    </w:rPr>
  </w:style>
  <w:style w:type="character" w:customStyle="1" w:styleId="Char25">
    <w:name w:val="批注主题 Char2"/>
    <w:link w:val="af4"/>
    <w:autoRedefine/>
    <w:uiPriority w:val="99"/>
    <w:qFormat/>
    <w:locked/>
    <w:rPr>
      <w:rFonts w:ascii="宋体" w:eastAsia="宋体" w:hAnsi="宋体" w:cs="宋体"/>
      <w:b/>
      <w:kern w:val="2"/>
      <w:sz w:val="21"/>
      <w:szCs w:val="21"/>
      <w:lang w:val="en-US" w:eastAsia="zh-CN"/>
    </w:rPr>
  </w:style>
  <w:style w:type="character" w:customStyle="1" w:styleId="Char20">
    <w:name w:val="批注文字 Char2"/>
    <w:link w:val="a8"/>
    <w:autoRedefine/>
    <w:uiPriority w:val="99"/>
    <w:qFormat/>
    <w:locked/>
    <w:rPr>
      <w:rFonts w:ascii="宋体" w:eastAsia="宋体" w:hAnsi="宋体" w:cs="宋体"/>
      <w:kern w:val="2"/>
      <w:sz w:val="21"/>
      <w:szCs w:val="21"/>
      <w:lang w:val="en-US" w:eastAsia="zh-CN"/>
    </w:rPr>
  </w:style>
  <w:style w:type="character" w:customStyle="1" w:styleId="Charc">
    <w:name w:val="哈哈正文 Char"/>
    <w:link w:val="aff7"/>
    <w:autoRedefine/>
    <w:qFormat/>
    <w:locked/>
    <w:rPr>
      <w:rFonts w:ascii="宋体" w:eastAsia="宋体" w:hAnsi="宋体"/>
      <w:kern w:val="2"/>
      <w:sz w:val="24"/>
      <w:lang w:val="en-US" w:eastAsia="zh-CN"/>
    </w:rPr>
  </w:style>
  <w:style w:type="paragraph" w:customStyle="1" w:styleId="aff7">
    <w:name w:val="哈哈正文"/>
    <w:basedOn w:val="a0"/>
    <w:link w:val="Charc"/>
    <w:autoRedefine/>
    <w:qFormat/>
    <w:pPr>
      <w:spacing w:line="360" w:lineRule="auto"/>
      <w:ind w:firstLineChars="200" w:firstLine="200"/>
    </w:pPr>
    <w:rPr>
      <w:rFonts w:ascii="宋体" w:hAnsi="宋体"/>
      <w:sz w:val="24"/>
    </w:rPr>
  </w:style>
  <w:style w:type="character" w:customStyle="1" w:styleId="aff8">
    <w:name w:val="正文缩进 字符"/>
    <w:autoRedefine/>
    <w:qFormat/>
    <w:locked/>
    <w:rPr>
      <w:rFonts w:ascii="宋体" w:eastAsia="宋体" w:hAnsi="宋体" w:cs="宋体"/>
      <w:spacing w:val="14"/>
      <w:kern w:val="24"/>
      <w:sz w:val="24"/>
      <w:szCs w:val="24"/>
      <w:lang w:val="en-US" w:eastAsia="zh-CN"/>
    </w:rPr>
  </w:style>
  <w:style w:type="character" w:customStyle="1" w:styleId="1a">
    <w:name w:val="页脚 字符1"/>
    <w:autoRedefine/>
    <w:uiPriority w:val="99"/>
    <w:semiHidden/>
    <w:qFormat/>
    <w:rPr>
      <w:kern w:val="2"/>
      <w:sz w:val="18"/>
      <w:szCs w:val="18"/>
    </w:rPr>
  </w:style>
  <w:style w:type="character" w:customStyle="1" w:styleId="aff9">
    <w:name w:val="文档结构图 字符"/>
    <w:autoRedefine/>
    <w:uiPriority w:val="99"/>
    <w:qFormat/>
    <w:locked/>
    <w:rPr>
      <w:rFonts w:eastAsia="宋体"/>
      <w:kern w:val="2"/>
      <w:sz w:val="21"/>
      <w:lang w:val="en-US" w:eastAsia="zh-CN"/>
    </w:rPr>
  </w:style>
  <w:style w:type="character" w:customStyle="1" w:styleId="2a">
    <w:name w:val="正文文本 2 字符"/>
    <w:autoRedefine/>
    <w:uiPriority w:val="99"/>
    <w:qFormat/>
    <w:locked/>
    <w:rPr>
      <w:rFonts w:eastAsia="宋体"/>
      <w:sz w:val="24"/>
    </w:rPr>
  </w:style>
  <w:style w:type="character" w:customStyle="1" w:styleId="Chard">
    <w:name w:val="纯文本 Char"/>
    <w:autoRedefine/>
    <w:qFormat/>
    <w:rPr>
      <w:rFonts w:ascii="宋体" w:eastAsia="宋体" w:hAnsi="宋体"/>
      <w:color w:val="000000"/>
      <w:sz w:val="24"/>
      <w:lang w:val="en-US" w:eastAsia="zh-CN"/>
    </w:rPr>
  </w:style>
  <w:style w:type="character" w:customStyle="1" w:styleId="3Char1">
    <w:name w:val="正文文本 3 Char1"/>
    <w:link w:val="30"/>
    <w:autoRedefine/>
    <w:uiPriority w:val="99"/>
    <w:qFormat/>
    <w:locked/>
    <w:rPr>
      <w:rFonts w:eastAsia="宋体"/>
      <w:sz w:val="16"/>
    </w:rPr>
  </w:style>
  <w:style w:type="character" w:customStyle="1" w:styleId="affa">
    <w:name w:val="无间距字符"/>
    <w:link w:val="affb"/>
    <w:autoRedefine/>
    <w:qFormat/>
    <w:locked/>
    <w:rPr>
      <w:sz w:val="22"/>
      <w:lang w:val="en-US" w:eastAsia="zh-CN" w:bidi="ar-SA"/>
    </w:rPr>
  </w:style>
  <w:style w:type="paragraph" w:customStyle="1" w:styleId="affb">
    <w:name w:val="无间距"/>
    <w:link w:val="affa"/>
    <w:autoRedefine/>
    <w:qFormat/>
    <w:rPr>
      <w:rFonts w:ascii="Calibri" w:hAnsi="Calibri"/>
      <w:sz w:val="22"/>
    </w:rPr>
  </w:style>
  <w:style w:type="character" w:customStyle="1" w:styleId="Chare">
    <w:name w:val="正文文本 Char"/>
    <w:autoRedefine/>
    <w:qFormat/>
    <w:rPr>
      <w:rFonts w:eastAsia="宋体"/>
      <w:i/>
      <w:kern w:val="2"/>
      <w:sz w:val="18"/>
      <w:lang w:val="en-US" w:eastAsia="zh-CN"/>
    </w:rPr>
  </w:style>
  <w:style w:type="character" w:customStyle="1" w:styleId="3Char0">
    <w:name w:val="正文文本缩进 3 Char"/>
    <w:autoRedefine/>
    <w:qFormat/>
    <w:rPr>
      <w:rFonts w:ascii="宋体" w:eastAsia="宋体"/>
      <w:kern w:val="2"/>
      <w:sz w:val="24"/>
      <w:lang w:val="en-US" w:eastAsia="zh-CN"/>
    </w:rPr>
  </w:style>
  <w:style w:type="character" w:customStyle="1" w:styleId="1b">
    <w:name w:val="批注文字 字符1"/>
    <w:autoRedefine/>
    <w:uiPriority w:val="99"/>
    <w:semiHidden/>
    <w:qFormat/>
    <w:rPr>
      <w:kern w:val="2"/>
      <w:sz w:val="21"/>
    </w:rPr>
  </w:style>
  <w:style w:type="character" w:customStyle="1" w:styleId="affc">
    <w:name w:val="批注主题 字符"/>
    <w:autoRedefine/>
    <w:qFormat/>
    <w:locked/>
    <w:rPr>
      <w:rFonts w:ascii="宋体" w:eastAsia="宋体" w:hAnsi="宋体" w:cs="宋体"/>
      <w:b/>
      <w:kern w:val="2"/>
      <w:sz w:val="21"/>
      <w:szCs w:val="21"/>
      <w:lang w:val="en-US" w:eastAsia="zh-CN"/>
    </w:rPr>
  </w:style>
  <w:style w:type="character" w:customStyle="1" w:styleId="affd">
    <w:name w:val="日期 字符"/>
    <w:autoRedefine/>
    <w:qFormat/>
    <w:locked/>
    <w:rPr>
      <w:rFonts w:ascii="宋体" w:cs="Times New Roman"/>
      <w:sz w:val="24"/>
    </w:rPr>
  </w:style>
  <w:style w:type="character" w:customStyle="1" w:styleId="affe">
    <w:name w:val="表格 字符"/>
    <w:link w:val="afff"/>
    <w:autoRedefine/>
    <w:qFormat/>
    <w:rPr>
      <w:rFonts w:ascii="宋体" w:hAnsi="宋体" w:cs="Times New Roman"/>
      <w:kern w:val="2"/>
      <w:sz w:val="21"/>
      <w:szCs w:val="22"/>
    </w:rPr>
  </w:style>
  <w:style w:type="paragraph" w:customStyle="1" w:styleId="afff">
    <w:name w:val="表格"/>
    <w:basedOn w:val="a0"/>
    <w:link w:val="affe"/>
    <w:autoRedefine/>
    <w:qFormat/>
    <w:pPr>
      <w:spacing w:line="276" w:lineRule="auto"/>
      <w:jc w:val="center"/>
    </w:pPr>
    <w:rPr>
      <w:rFonts w:ascii="宋体" w:hAnsi="宋体"/>
      <w:szCs w:val="22"/>
    </w:rPr>
  </w:style>
  <w:style w:type="character" w:customStyle="1" w:styleId="afff0">
    <w:name w:val="列出段落 字符"/>
    <w:autoRedefine/>
    <w:uiPriority w:val="34"/>
    <w:qFormat/>
    <w:locked/>
    <w:rPr>
      <w:rFonts w:eastAsia="宋体"/>
      <w:kern w:val="2"/>
      <w:sz w:val="24"/>
      <w:lang w:val="en-US" w:eastAsia="zh-CN"/>
    </w:rPr>
  </w:style>
  <w:style w:type="character" w:customStyle="1" w:styleId="91">
    <w:name w:val="标题 9 字符"/>
    <w:autoRedefine/>
    <w:qFormat/>
    <w:locked/>
    <w:rPr>
      <w:rFonts w:ascii="Arial" w:eastAsia="黑体" w:hAnsi="Arial"/>
      <w:kern w:val="2"/>
      <w:sz w:val="21"/>
    </w:rPr>
  </w:style>
  <w:style w:type="character" w:customStyle="1" w:styleId="afff1">
    <w:name w:val="页眉 字符"/>
    <w:autoRedefine/>
    <w:uiPriority w:val="99"/>
    <w:qFormat/>
    <w:locked/>
    <w:rPr>
      <w:rFonts w:ascii="宋体" w:eastAsia="宋体" w:hAnsi="宋体" w:cs="宋体"/>
      <w:kern w:val="2"/>
      <w:sz w:val="18"/>
      <w:szCs w:val="18"/>
      <w:lang w:val="en-US" w:eastAsia="zh-CN"/>
    </w:rPr>
  </w:style>
  <w:style w:type="character" w:customStyle="1" w:styleId="Char23">
    <w:name w:val="页脚 Char2"/>
    <w:link w:val="ae"/>
    <w:autoRedefine/>
    <w:uiPriority w:val="99"/>
    <w:qFormat/>
    <w:locked/>
    <w:rPr>
      <w:rFonts w:ascii="宋体" w:eastAsia="宋体" w:hAnsi="宋体" w:cs="宋体"/>
      <w:kern w:val="2"/>
      <w:sz w:val="18"/>
      <w:szCs w:val="18"/>
      <w:lang w:val="en-US" w:eastAsia="zh-CN"/>
    </w:rPr>
  </w:style>
  <w:style w:type="character" w:customStyle="1" w:styleId="211">
    <w:name w:val="正文文本 2 字符1"/>
    <w:autoRedefine/>
    <w:uiPriority w:val="99"/>
    <w:semiHidden/>
    <w:qFormat/>
    <w:rPr>
      <w:kern w:val="2"/>
      <w:sz w:val="21"/>
    </w:rPr>
  </w:style>
  <w:style w:type="character" w:customStyle="1" w:styleId="2Char10">
    <w:name w:val="正文文本 2 Char1"/>
    <w:link w:val="22"/>
    <w:autoRedefine/>
    <w:uiPriority w:val="99"/>
    <w:qFormat/>
    <w:locked/>
    <w:rPr>
      <w:rFonts w:eastAsia="宋体"/>
      <w:sz w:val="24"/>
    </w:rPr>
  </w:style>
  <w:style w:type="character" w:customStyle="1" w:styleId="5Char">
    <w:name w:val="样式5 Char"/>
    <w:link w:val="53"/>
    <w:autoRedefine/>
    <w:qFormat/>
    <w:locked/>
    <w:rPr>
      <w:rFonts w:eastAsia="宋体"/>
      <w:b/>
      <w:kern w:val="2"/>
      <w:sz w:val="28"/>
      <w:lang w:val="en-US" w:eastAsia="zh-CN"/>
    </w:rPr>
  </w:style>
  <w:style w:type="paragraph" w:customStyle="1" w:styleId="53">
    <w:name w:val="样式5"/>
    <w:basedOn w:val="a0"/>
    <w:link w:val="5Char"/>
    <w:autoRedefine/>
    <w:qFormat/>
    <w:pPr>
      <w:keepNext/>
      <w:keepLines/>
      <w:spacing w:before="280" w:after="290" w:line="376" w:lineRule="auto"/>
      <w:ind w:leftChars="100" w:left="210" w:rightChars="100" w:right="210"/>
      <w:outlineLvl w:val="4"/>
    </w:pPr>
    <w:rPr>
      <w:b/>
      <w:sz w:val="28"/>
    </w:rPr>
  </w:style>
  <w:style w:type="character" w:customStyle="1" w:styleId="HTMLChar1">
    <w:name w:val="HTML 预设格式 Char1"/>
    <w:link w:val="HTML"/>
    <w:autoRedefine/>
    <w:uiPriority w:val="99"/>
    <w:qFormat/>
    <w:locked/>
    <w:rPr>
      <w:rFonts w:ascii="Courier New" w:hAnsi="Courier New"/>
      <w:kern w:val="2"/>
    </w:rPr>
  </w:style>
  <w:style w:type="character" w:customStyle="1" w:styleId="1c">
    <w:name w:val="正文文本 字符1"/>
    <w:uiPriority w:val="99"/>
    <w:semiHidden/>
    <w:qFormat/>
    <w:rPr>
      <w:kern w:val="2"/>
      <w:sz w:val="21"/>
    </w:rPr>
  </w:style>
  <w:style w:type="character" w:customStyle="1" w:styleId="1d">
    <w:name w:val="批注框文本 字符1"/>
    <w:uiPriority w:val="99"/>
    <w:semiHidden/>
    <w:qFormat/>
    <w:rPr>
      <w:kern w:val="2"/>
      <w:sz w:val="18"/>
      <w:szCs w:val="18"/>
    </w:rPr>
  </w:style>
  <w:style w:type="character" w:customStyle="1" w:styleId="36">
    <w:name w:val="标题 3 字符"/>
    <w:qFormat/>
    <w:locked/>
    <w:rPr>
      <w:rFonts w:ascii="宋体" w:eastAsia="宋体" w:hAnsi="宋体" w:cs="宋体"/>
      <w:b/>
      <w:kern w:val="2"/>
      <w:sz w:val="32"/>
      <w:szCs w:val="32"/>
      <w:lang w:val="en-US" w:eastAsia="zh-CN"/>
    </w:rPr>
  </w:style>
  <w:style w:type="character" w:customStyle="1" w:styleId="apple-converted-space">
    <w:name w:val="apple-converted-space"/>
    <w:qFormat/>
    <w:rPr>
      <w:rFonts w:cs="Times New Roman"/>
    </w:rPr>
  </w:style>
  <w:style w:type="character" w:customStyle="1" w:styleId="1e">
    <w:name w:val="页眉 字符1"/>
    <w:uiPriority w:val="99"/>
    <w:semiHidden/>
    <w:qFormat/>
    <w:rPr>
      <w:kern w:val="2"/>
      <w:sz w:val="18"/>
      <w:szCs w:val="18"/>
    </w:rPr>
  </w:style>
  <w:style w:type="character" w:customStyle="1" w:styleId="1Char0">
    <w:name w:val="标题 1 Char"/>
    <w:uiPriority w:val="9"/>
    <w:qFormat/>
    <w:rPr>
      <w:rFonts w:ascii="宋体" w:eastAsia="宋体"/>
      <w:b/>
      <w:kern w:val="2"/>
      <w:sz w:val="28"/>
      <w:lang w:val="en-US" w:eastAsia="zh-CN"/>
    </w:rPr>
  </w:style>
  <w:style w:type="character" w:customStyle="1" w:styleId="1-2Char">
    <w:name w:val="中等深浅网格 1 - 强调文字颜色 2 Char"/>
    <w:link w:val="1-21"/>
    <w:uiPriority w:val="34"/>
    <w:qFormat/>
    <w:locked/>
    <w:rPr>
      <w:rFonts w:ascii="Calibri" w:hAnsi="Calibri"/>
      <w:kern w:val="2"/>
      <w:sz w:val="22"/>
    </w:rPr>
  </w:style>
  <w:style w:type="paragraph" w:customStyle="1" w:styleId="1-21">
    <w:name w:val="中等深浅网格 1 - 强调文字颜色 21"/>
    <w:basedOn w:val="a0"/>
    <w:link w:val="1-2Char"/>
    <w:uiPriority w:val="34"/>
    <w:qFormat/>
    <w:pPr>
      <w:ind w:firstLineChars="200" w:firstLine="420"/>
    </w:pPr>
    <w:rPr>
      <w:sz w:val="22"/>
    </w:rPr>
  </w:style>
  <w:style w:type="character" w:customStyle="1" w:styleId="Char22">
    <w:name w:val="批注框文本 Char2"/>
    <w:link w:val="ad"/>
    <w:uiPriority w:val="99"/>
    <w:qFormat/>
    <w:locked/>
    <w:rPr>
      <w:rFonts w:ascii="宋体" w:eastAsia="宋体" w:hAnsi="宋体" w:cs="宋体"/>
      <w:kern w:val="2"/>
      <w:sz w:val="18"/>
      <w:szCs w:val="18"/>
      <w:lang w:val="en-US" w:eastAsia="zh-CN"/>
    </w:rPr>
  </w:style>
  <w:style w:type="character" w:customStyle="1" w:styleId="3Char3">
    <w:name w:val="金保标题3 Char"/>
    <w:link w:val="37"/>
    <w:qFormat/>
    <w:locked/>
    <w:rPr>
      <w:rFonts w:ascii="楷体" w:eastAsia="楷体" w:hAnsi="楷体"/>
      <w:b/>
      <w:sz w:val="28"/>
    </w:rPr>
  </w:style>
  <w:style w:type="paragraph" w:customStyle="1" w:styleId="37">
    <w:name w:val="金保标题3"/>
    <w:basedOn w:val="3"/>
    <w:next w:val="a0"/>
    <w:link w:val="3Char3"/>
    <w:qFormat/>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38">
    <w:name w:val="正文文本 3 字符"/>
    <w:uiPriority w:val="99"/>
    <w:qFormat/>
    <w:locked/>
    <w:rPr>
      <w:rFonts w:eastAsia="宋体"/>
      <w:sz w:val="16"/>
    </w:rPr>
  </w:style>
  <w:style w:type="character" w:customStyle="1" w:styleId="1f">
    <w:name w:val="批注主题 字符1"/>
    <w:uiPriority w:val="99"/>
    <w:semiHidden/>
    <w:qFormat/>
    <w:rPr>
      <w:b/>
      <w:bCs/>
      <w:kern w:val="2"/>
      <w:sz w:val="21"/>
    </w:rPr>
  </w:style>
  <w:style w:type="paragraph" w:customStyle="1" w:styleId="Body">
    <w:name w:val="Body"/>
    <w:qFormat/>
    <w:pPr>
      <w:spacing w:before="130" w:after="130" w:line="260" w:lineRule="exact"/>
    </w:pPr>
    <w:rPr>
      <w:rFonts w:ascii="Univers" w:hAnsi="Univers"/>
      <w:color w:val="000000"/>
      <w:sz w:val="22"/>
      <w:lang w:eastAsia="en-US"/>
    </w:rPr>
  </w:style>
  <w:style w:type="paragraph" w:customStyle="1" w:styleId="CharCharCharCharCharCharChar">
    <w:name w:val="Char Char Char Char Char Char Char"/>
    <w:basedOn w:val="a0"/>
    <w:qFormat/>
    <w:pPr>
      <w:tabs>
        <w:tab w:val="left" w:pos="432"/>
      </w:tabs>
      <w:ind w:left="432" w:hanging="432"/>
    </w:pPr>
    <w:rPr>
      <w:rFonts w:ascii="Tahoma" w:hAnsi="Tahoma"/>
      <w:sz w:val="24"/>
    </w:rPr>
  </w:style>
  <w:style w:type="paragraph" w:customStyle="1" w:styleId="CharChar1CharCharCharChar">
    <w:name w:val="Char Char1 Char Char Char Char"/>
    <w:basedOn w:val="a0"/>
    <w:qFormat/>
    <w:rPr>
      <w:rFonts w:ascii="Tahoma" w:hAnsi="Tahoma"/>
      <w:sz w:val="24"/>
    </w:rPr>
  </w:style>
  <w:style w:type="paragraph" w:customStyle="1" w:styleId="afff2">
    <w:name w:val="正文编码"/>
    <w:basedOn w:val="af5"/>
    <w:qFormat/>
    <w:pPr>
      <w:tabs>
        <w:tab w:val="center" w:pos="2185"/>
      </w:tabs>
      <w:spacing w:after="0" w:line="360" w:lineRule="auto"/>
      <w:ind w:left="1200" w:firstLineChars="0" w:hanging="720"/>
    </w:pPr>
    <w:rPr>
      <w:rFonts w:ascii="仿宋_GB2312" w:eastAsia="仿宋_GB2312"/>
      <w:kern w:val="0"/>
    </w:rPr>
  </w:style>
  <w:style w:type="paragraph" w:customStyle="1" w:styleId="Charf">
    <w:name w:val="Char"/>
    <w:basedOn w:val="a0"/>
    <w:qFormat/>
    <w:pPr>
      <w:widowControl/>
      <w:spacing w:after="160" w:line="240" w:lineRule="exact"/>
      <w:ind w:left="-62" w:rightChars="15" w:right="36"/>
      <w:jc w:val="left"/>
    </w:pPr>
    <w:rPr>
      <w:rFonts w:ascii="Arial" w:hAnsi="Arial"/>
      <w:kern w:val="0"/>
      <w:sz w:val="20"/>
      <w:lang w:eastAsia="en-US"/>
    </w:rPr>
  </w:style>
  <w:style w:type="paragraph" w:customStyle="1" w:styleId="TableText">
    <w:name w:val="Table Text"/>
    <w:basedOn w:val="a0"/>
    <w:link w:val="TableTextChar"/>
    <w:qFormat/>
    <w:pPr>
      <w:widowControl/>
      <w:jc w:val="left"/>
    </w:pPr>
    <w:rPr>
      <w:rFonts w:ascii="Arial" w:hAnsi="Arial"/>
      <w:kern w:val="0"/>
      <w:szCs w:val="21"/>
    </w:rPr>
  </w:style>
  <w:style w:type="paragraph" w:customStyle="1" w:styleId="afff3">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afff4">
    <w:name w:val="表格正文"/>
    <w:basedOn w:val="a0"/>
    <w:qFormat/>
    <w:rPr>
      <w:rFonts w:eastAsia="黑体"/>
    </w:rPr>
  </w:style>
  <w:style w:type="paragraph" w:customStyle="1" w:styleId="-11">
    <w:name w:val="彩色列表 - 强调文字颜色 11"/>
    <w:basedOn w:val="a0"/>
    <w:qFormat/>
    <w:pPr>
      <w:ind w:firstLineChars="200" w:firstLine="420"/>
    </w:pPr>
    <w:rPr>
      <w:szCs w:val="22"/>
    </w:rPr>
  </w:style>
  <w:style w:type="paragraph" w:customStyle="1" w:styleId="Char13">
    <w:name w:val="Char1"/>
    <w:basedOn w:val="a0"/>
    <w:qFormat/>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2b">
    <w:name w:val="正文2"/>
    <w:basedOn w:val="a0"/>
    <w:link w:val="2Char5"/>
    <w:qFormat/>
    <w:pPr>
      <w:spacing w:beforeLines="50" w:afterLines="50" w:line="360" w:lineRule="auto"/>
      <w:ind w:firstLineChars="200" w:firstLine="480"/>
    </w:pPr>
    <w:rPr>
      <w:rFonts w:ascii="宋体" w:hAnsi="宋体"/>
      <w:sz w:val="24"/>
      <w:szCs w:val="24"/>
    </w:rPr>
  </w:style>
  <w:style w:type="character" w:customStyle="1" w:styleId="2Char5">
    <w:name w:val="正文2 Char"/>
    <w:link w:val="2b"/>
    <w:qFormat/>
    <w:rPr>
      <w:rFonts w:ascii="宋体" w:hAnsi="宋体"/>
      <w:kern w:val="2"/>
      <w:sz w:val="24"/>
      <w:szCs w:val="24"/>
    </w:rPr>
  </w:style>
  <w:style w:type="paragraph" w:customStyle="1" w:styleId="tabletextcharchar">
    <w:name w:val="tabletextcharchar"/>
    <w:basedOn w:val="a0"/>
    <w:qFormat/>
    <w:pPr>
      <w:widowControl/>
      <w:spacing w:before="100" w:beforeAutospacing="1" w:after="100" w:afterAutospacing="1"/>
      <w:jc w:val="left"/>
    </w:pPr>
    <w:rPr>
      <w:rFonts w:ascii="宋体" w:hAnsi="宋体" w:cs="宋体"/>
      <w:kern w:val="0"/>
      <w:sz w:val="24"/>
      <w:szCs w:val="24"/>
    </w:rPr>
  </w:style>
  <w:style w:type="paragraph" w:customStyle="1" w:styleId="afff5">
    <w:name w:val="正文文本缩进 + 四号"/>
    <w:basedOn w:val="a9"/>
    <w:qFormat/>
    <w:pPr>
      <w:spacing w:line="360" w:lineRule="auto"/>
      <w:ind w:firstLineChars="200" w:firstLine="560"/>
    </w:pPr>
    <w:rPr>
      <w:rFonts w:ascii="仿宋_GB2312" w:eastAsia="仿宋_GB2312"/>
      <w:color w:val="000000"/>
      <w:sz w:val="28"/>
      <w:szCs w:val="28"/>
    </w:rPr>
  </w:style>
  <w:style w:type="paragraph" w:customStyle="1" w:styleId="1f0">
    <w:name w:val="符号 1"/>
    <w:basedOn w:val="a9"/>
    <w:qFormat/>
    <w:pPr>
      <w:tabs>
        <w:tab w:val="left" w:pos="900"/>
      </w:tabs>
      <w:spacing w:line="360" w:lineRule="auto"/>
      <w:ind w:left="1200" w:hanging="720"/>
    </w:pPr>
    <w:rPr>
      <w:rFonts w:eastAsia="宋体"/>
      <w:kern w:val="28"/>
      <w:szCs w:val="24"/>
    </w:rPr>
  </w:style>
  <w:style w:type="paragraph" w:customStyle="1" w:styleId="afff6">
    <w:name w:val="[正文行首缩进]"/>
    <w:qFormat/>
    <w:pPr>
      <w:widowControl w:val="0"/>
      <w:spacing w:line="360" w:lineRule="auto"/>
      <w:ind w:firstLineChars="200" w:firstLine="200"/>
      <w:jc w:val="both"/>
    </w:pPr>
    <w:rPr>
      <w:rFonts w:ascii="Calibri" w:hAnsi="Calibri"/>
      <w:color w:val="000000"/>
      <w:sz w:val="24"/>
      <w:szCs w:val="24"/>
    </w:rPr>
  </w:style>
  <w:style w:type="paragraph" w:customStyle="1" w:styleId="Style5">
    <w:name w:val="_Style 5"/>
    <w:basedOn w:val="a0"/>
    <w:qFormat/>
    <w:pPr>
      <w:widowControl/>
      <w:spacing w:after="160" w:line="360" w:lineRule="auto"/>
      <w:ind w:firstLineChars="200" w:firstLine="200"/>
      <w:jc w:val="left"/>
    </w:pPr>
    <w:rPr>
      <w:rFonts w:ascii="宋体" w:hAnsi="宋体"/>
      <w:sz w:val="24"/>
    </w:rPr>
  </w:style>
  <w:style w:type="paragraph" w:customStyle="1" w:styleId="Char110">
    <w:name w:val="Char11"/>
    <w:basedOn w:val="a0"/>
    <w:qFormat/>
    <w:rPr>
      <w:szCs w:val="24"/>
    </w:rPr>
  </w:style>
  <w:style w:type="paragraph" w:customStyle="1" w:styleId="Default">
    <w:name w:val="Default"/>
    <w:qFormat/>
    <w:pPr>
      <w:widowControl w:val="0"/>
      <w:autoSpaceDE w:val="0"/>
      <w:autoSpaceDN w:val="0"/>
      <w:adjustRightInd w:val="0"/>
      <w:ind w:left="425"/>
    </w:pPr>
    <w:rPr>
      <w:rFonts w:ascii="黑体" w:eastAsia="黑体" w:hAnsi="Calibri" w:cs="黑体"/>
      <w:color w:val="000000"/>
      <w:sz w:val="24"/>
      <w:szCs w:val="24"/>
    </w:rPr>
  </w:style>
  <w:style w:type="paragraph" w:customStyle="1" w:styleId="2c">
    <w:name w:val="符号 2"/>
    <w:basedOn w:val="1f0"/>
    <w:qFormat/>
    <w:pPr>
      <w:tabs>
        <w:tab w:val="clear" w:pos="900"/>
        <w:tab w:val="left" w:pos="1320"/>
      </w:tabs>
      <w:ind w:left="1320" w:hanging="420"/>
    </w:pPr>
  </w:style>
  <w:style w:type="paragraph" w:customStyle="1" w:styleId="CharCharCharChar">
    <w:name w:val="Char Char Char Char"/>
    <w:basedOn w:val="a0"/>
    <w:qFormat/>
    <w:pPr>
      <w:widowControl/>
      <w:spacing w:line="400" w:lineRule="exact"/>
      <w:jc w:val="center"/>
    </w:pPr>
    <w:rPr>
      <w:rFonts w:ascii="Verdana" w:hAnsi="Verdana"/>
      <w:kern w:val="0"/>
      <w:lang w:eastAsia="en-US"/>
    </w:rPr>
  </w:style>
  <w:style w:type="paragraph" w:customStyle="1" w:styleId="CharCharChar1Char">
    <w:name w:val="Char Char Char1 Char"/>
    <w:basedOn w:val="a0"/>
    <w:qFormat/>
    <w:pPr>
      <w:spacing w:line="360" w:lineRule="auto"/>
      <w:ind w:firstLineChars="200" w:firstLine="200"/>
    </w:pPr>
  </w:style>
  <w:style w:type="paragraph" w:customStyle="1" w:styleId="afff7">
    <w:name w:val="正文段"/>
    <w:basedOn w:val="a0"/>
    <w:qFormat/>
    <w:pPr>
      <w:widowControl/>
      <w:snapToGrid w:val="0"/>
      <w:spacing w:afterLines="50"/>
      <w:ind w:firstLineChars="200" w:firstLine="200"/>
    </w:pPr>
    <w:rPr>
      <w:kern w:val="0"/>
      <w:sz w:val="24"/>
    </w:rPr>
  </w:style>
  <w:style w:type="paragraph" w:customStyle="1" w:styleId="afff8">
    <w:name w:val="大标题"/>
    <w:basedOn w:val="a0"/>
    <w:qFormat/>
    <w:pPr>
      <w:autoSpaceDE w:val="0"/>
      <w:autoSpaceDN w:val="0"/>
      <w:adjustRightInd w:val="0"/>
      <w:spacing w:after="560"/>
      <w:jc w:val="center"/>
    </w:pPr>
    <w:rPr>
      <w:rFonts w:ascii="Arial Black" w:hAnsi="Arial Black"/>
      <w:b/>
      <w:kern w:val="0"/>
      <w:sz w:val="56"/>
    </w:rPr>
  </w:style>
  <w:style w:type="paragraph" w:customStyle="1" w:styleId="Char29">
    <w:name w:val="Char2"/>
    <w:basedOn w:val="a0"/>
    <w:qFormat/>
    <w:pPr>
      <w:tabs>
        <w:tab w:val="left" w:pos="1200"/>
      </w:tabs>
      <w:ind w:left="1200" w:hanging="720"/>
    </w:pPr>
    <w:rPr>
      <w:sz w:val="24"/>
      <w:szCs w:val="24"/>
    </w:rPr>
  </w:style>
  <w:style w:type="paragraph" w:customStyle="1" w:styleId="afff9">
    <w:name w:val="段"/>
    <w:qFormat/>
    <w:pPr>
      <w:autoSpaceDE w:val="0"/>
      <w:autoSpaceDN w:val="0"/>
      <w:ind w:firstLineChars="200" w:firstLine="200"/>
      <w:jc w:val="both"/>
    </w:pPr>
    <w:rPr>
      <w:rFonts w:ascii="宋体" w:hAnsi="Calibri"/>
      <w:sz w:val="21"/>
    </w:rPr>
  </w:style>
  <w:style w:type="paragraph" w:customStyle="1" w:styleId="Normal2">
    <w:name w:val="Normal 2"/>
    <w:basedOn w:val="a0"/>
    <w:qFormat/>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itemlistintable0">
    <w:name w:val="itemlistintable"/>
    <w:basedOn w:val="a0"/>
    <w:qFormat/>
    <w:pPr>
      <w:widowControl/>
      <w:spacing w:before="100" w:beforeAutospacing="1" w:after="100" w:afterAutospacing="1"/>
      <w:jc w:val="left"/>
    </w:pPr>
    <w:rPr>
      <w:rFonts w:ascii="宋体" w:hAnsi="宋体" w:cs="宋体"/>
      <w:kern w:val="0"/>
      <w:sz w:val="24"/>
      <w:szCs w:val="24"/>
    </w:rPr>
  </w:style>
  <w:style w:type="paragraph" w:customStyle="1" w:styleId="afffa">
    <w:name w:val="正文无缩进"/>
    <w:basedOn w:val="a0"/>
    <w:qFormat/>
    <w:pPr>
      <w:widowControl/>
      <w:autoSpaceDE w:val="0"/>
      <w:autoSpaceDN w:val="0"/>
      <w:spacing w:line="300" w:lineRule="auto"/>
      <w:textAlignment w:val="bottom"/>
    </w:pPr>
    <w:rPr>
      <w:rFonts w:eastAsia="楷体_GB2312"/>
    </w:rPr>
  </w:style>
  <w:style w:type="paragraph" w:customStyle="1" w:styleId="110">
    <w:name w:val="列出段落11"/>
    <w:basedOn w:val="a0"/>
    <w:uiPriority w:val="34"/>
    <w:qFormat/>
    <w:pPr>
      <w:ind w:firstLineChars="200" w:firstLine="420"/>
    </w:pPr>
    <w:rPr>
      <w:szCs w:val="24"/>
    </w:rPr>
  </w:style>
  <w:style w:type="paragraph" w:customStyle="1" w:styleId="1f1">
    <w:name w:val="标题1"/>
    <w:basedOn w:val="1"/>
    <w:qFormat/>
    <w:pPr>
      <w:keepLines/>
      <w:tabs>
        <w:tab w:val="left" w:pos="397"/>
      </w:tabs>
      <w:spacing w:before="120" w:after="120" w:line="300" w:lineRule="auto"/>
      <w:ind w:firstLine="340"/>
    </w:pPr>
    <w:rPr>
      <w:rFonts w:ascii="黑体" w:eastAsia="黑体"/>
      <w:b w:val="0"/>
      <w:bCs/>
      <w:spacing w:val="6"/>
      <w:sz w:val="36"/>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39">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tabletextchar0">
    <w:name w:val="tabletextchar"/>
    <w:basedOn w:val="a0"/>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0"/>
    <w:next w:val="a0"/>
    <w:qFormat/>
    <w:pPr>
      <w:widowControl/>
      <w:spacing w:line="360" w:lineRule="auto"/>
      <w:jc w:val="left"/>
    </w:pPr>
    <w:rPr>
      <w:rFonts w:ascii="宋体"/>
      <w:color w:val="000000"/>
      <w:kern w:val="0"/>
      <w:sz w:val="24"/>
    </w:rPr>
  </w:style>
  <w:style w:type="paragraph" w:customStyle="1" w:styleId="ParaCharCharCharCharCharCharCharCharCharChar">
    <w:name w:val="默认段落字体 Para Char Char Char Char Char Char Char Char Char Char"/>
    <w:basedOn w:val="a0"/>
    <w:qFormat/>
    <w:rPr>
      <w:rFonts w:ascii="Tahoma" w:hAnsi="Tahoma"/>
      <w:sz w:val="24"/>
    </w:rPr>
  </w:style>
  <w:style w:type="paragraph" w:styleId="afffb">
    <w:name w:val="No Spacing"/>
    <w:uiPriority w:val="1"/>
    <w:qFormat/>
    <w:pPr>
      <w:widowControl w:val="0"/>
      <w:jc w:val="both"/>
    </w:pPr>
    <w:rPr>
      <w:rFonts w:ascii="Calibri" w:hAnsi="Calibri"/>
      <w:kern w:val="2"/>
      <w:sz w:val="21"/>
    </w:rPr>
  </w:style>
  <w:style w:type="paragraph" w:customStyle="1" w:styleId="p0">
    <w:name w:val="p0"/>
    <w:basedOn w:val="a0"/>
    <w:qFormat/>
    <w:pPr>
      <w:widowControl/>
    </w:pPr>
    <w:rPr>
      <w:kern w:val="0"/>
      <w:szCs w:val="21"/>
    </w:rPr>
  </w:style>
  <w:style w:type="paragraph" w:customStyle="1" w:styleId="afffc">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TableParagraph">
    <w:name w:val="Table Paragraph"/>
    <w:basedOn w:val="a0"/>
    <w:uiPriority w:val="1"/>
    <w:unhideWhenUsed/>
    <w:qFormat/>
    <w:pPr>
      <w:spacing w:before="100" w:beforeAutospacing="1" w:after="100" w:afterAutospacing="1" w:line="360" w:lineRule="auto"/>
    </w:pPr>
    <w:rPr>
      <w:sz w:val="24"/>
      <w:szCs w:val="24"/>
    </w:rPr>
  </w:style>
  <w:style w:type="paragraph" w:customStyle="1" w:styleId="afffd">
    <w:name w:val="标准正文"/>
    <w:basedOn w:val="a0"/>
    <w:uiPriority w:val="99"/>
    <w:qFormat/>
    <w:pPr>
      <w:adjustRightInd w:val="0"/>
      <w:spacing w:line="360" w:lineRule="auto"/>
      <w:ind w:firstLineChars="200" w:firstLine="480"/>
    </w:pPr>
    <w:rPr>
      <w:kern w:val="0"/>
      <w:sz w:val="24"/>
    </w:rPr>
  </w:style>
  <w:style w:type="paragraph" w:customStyle="1" w:styleId="xl28">
    <w:name w:val="xl28"/>
    <w:basedOn w:val="a0"/>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customStyle="1" w:styleId="1f2">
    <w:name w:val="正文1"/>
    <w:qFormat/>
    <w:pPr>
      <w:widowControl w:val="0"/>
      <w:jc w:val="both"/>
    </w:pPr>
    <w:rPr>
      <w:rFonts w:ascii="Calibri" w:hAnsi="Calibri"/>
      <w:kern w:val="2"/>
      <w:sz w:val="21"/>
    </w:rPr>
  </w:style>
  <w:style w:type="paragraph" w:customStyle="1" w:styleId="afffe">
    <w:name w:val="标准小四"/>
    <w:basedOn w:val="a0"/>
    <w:qFormat/>
    <w:pPr>
      <w:spacing w:line="360" w:lineRule="auto"/>
      <w:ind w:firstLineChars="200" w:firstLine="480"/>
    </w:pPr>
    <w:rPr>
      <w:rFonts w:ascii="Arial" w:hAnsi="Arial"/>
      <w:sz w:val="24"/>
      <w:szCs w:val="21"/>
    </w:rPr>
  </w:style>
  <w:style w:type="paragraph" w:customStyle="1" w:styleId="ItemListinTable">
    <w:name w:val="Item List in Table"/>
    <w:basedOn w:val="a0"/>
    <w:link w:val="ItemListinTableCharChar"/>
    <w:qFormat/>
    <w:pPr>
      <w:widowControl/>
      <w:numPr>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affff">
    <w:name w:val="正文 居中"/>
    <w:basedOn w:val="a0"/>
    <w:qFormat/>
    <w:pPr>
      <w:spacing w:line="360" w:lineRule="auto"/>
      <w:jc w:val="center"/>
    </w:pPr>
    <w:rPr>
      <w:rFonts w:cs="宋体"/>
      <w:sz w:val="24"/>
    </w:rPr>
  </w:style>
  <w:style w:type="paragraph" w:customStyle="1" w:styleId="2d">
    <w:name w:val="列出段落2"/>
    <w:basedOn w:val="a0"/>
    <w:uiPriority w:val="34"/>
    <w:qFormat/>
    <w:pPr>
      <w:widowControl/>
      <w:spacing w:after="200" w:line="276" w:lineRule="auto"/>
      <w:ind w:left="720"/>
      <w:contextualSpacing/>
      <w:jc w:val="left"/>
    </w:pPr>
    <w:rPr>
      <w:kern w:val="0"/>
      <w:sz w:val="22"/>
      <w:szCs w:val="22"/>
    </w:rPr>
  </w:style>
  <w:style w:type="paragraph" w:customStyle="1" w:styleId="0">
    <w:name w:val="0正文"/>
    <w:basedOn w:val="a0"/>
    <w:qFormat/>
    <w:pPr>
      <w:adjustRightInd w:val="0"/>
      <w:spacing w:line="360" w:lineRule="auto"/>
      <w:ind w:leftChars="50" w:left="50" w:rightChars="50" w:right="50" w:firstLineChars="200" w:firstLine="200"/>
      <w:textAlignment w:val="baseline"/>
    </w:pPr>
    <w:rPr>
      <w:rFonts w:ascii="Verdana" w:hAnsi="Verdana" w:cs="Verdana"/>
      <w:color w:val="000080"/>
      <w:szCs w:val="21"/>
    </w:rPr>
  </w:style>
  <w:style w:type="paragraph" w:customStyle="1" w:styleId="xl25">
    <w:name w:val="xl25"/>
    <w:basedOn w:val="a0"/>
    <w:qFormat/>
    <w:pPr>
      <w:widowControl/>
      <w:spacing w:before="100" w:beforeAutospacing="1" w:after="100" w:afterAutospacing="1"/>
      <w:jc w:val="center"/>
      <w:textAlignment w:val="center"/>
    </w:pPr>
    <w:rPr>
      <w:rFonts w:ascii="宋体" w:hAnsi="宋体"/>
      <w:kern w:val="0"/>
      <w:sz w:val="20"/>
    </w:rPr>
  </w:style>
  <w:style w:type="paragraph" w:customStyle="1" w:styleId="CharCharChar">
    <w:name w:val="Char Char Char"/>
    <w:basedOn w:val="a0"/>
    <w:qFormat/>
    <w:pPr>
      <w:spacing w:before="120" w:after="120" w:line="360" w:lineRule="auto"/>
      <w:ind w:firstLineChars="200" w:firstLine="200"/>
    </w:pPr>
    <w:rPr>
      <w:rFonts w:ascii="Tahoma" w:hAnsi="Tahoma"/>
      <w:sz w:val="24"/>
    </w:rPr>
  </w:style>
  <w:style w:type="character" w:customStyle="1" w:styleId="1f3">
    <w:name w:val="未处理的提及1"/>
    <w:uiPriority w:val="99"/>
    <w:unhideWhenUsed/>
    <w:qFormat/>
    <w:rPr>
      <w:color w:val="605E5C"/>
      <w:shd w:val="clear" w:color="auto" w:fill="E1DFDD"/>
    </w:rPr>
  </w:style>
  <w:style w:type="paragraph" w:customStyle="1" w:styleId="p1">
    <w:name w:val="p1"/>
    <w:basedOn w:val="a0"/>
    <w:qFormat/>
    <w:pPr>
      <w:spacing w:line="380" w:lineRule="atLeast"/>
      <w:jc w:val="left"/>
    </w:pPr>
    <w:rPr>
      <w:rFonts w:ascii="Helvetica Neue" w:eastAsia="Helvetica Neue" w:hAnsi="Helvetica Neue"/>
      <w:color w:val="000000"/>
      <w:kern w:val="0"/>
      <w:sz w:val="26"/>
      <w:szCs w:val="26"/>
    </w:rPr>
  </w:style>
  <w:style w:type="character" w:customStyle="1" w:styleId="normaltextrun">
    <w:name w:val="normaltextrun"/>
    <w:qFormat/>
  </w:style>
  <w:style w:type="paragraph" w:customStyle="1" w:styleId="paragraph">
    <w:name w:val="paragraph"/>
    <w:basedOn w:val="a0"/>
    <w:qFormat/>
    <w:pPr>
      <w:widowControl/>
      <w:spacing w:before="100" w:beforeAutospacing="1" w:after="100" w:afterAutospacing="1"/>
      <w:jc w:val="left"/>
    </w:pPr>
    <w:rPr>
      <w:rFonts w:ascii="宋体" w:hAnsi="宋体" w:cs="宋体"/>
      <w:kern w:val="0"/>
      <w:sz w:val="24"/>
      <w:szCs w:val="24"/>
    </w:rPr>
  </w:style>
  <w:style w:type="character" w:customStyle="1" w:styleId="eop">
    <w:name w:val="eop"/>
    <w:qFormat/>
  </w:style>
  <w:style w:type="table" w:customStyle="1" w:styleId="TableGrid">
    <w:name w:val="TableGrid"/>
    <w:qFormat/>
    <w:rPr>
      <w:rFonts w:ascii="等线" w:eastAsia="等线" w:hAnsi="等线"/>
      <w:kern w:val="2"/>
      <w:sz w:val="21"/>
      <w:szCs w:val="22"/>
    </w:rPr>
    <w:tblPr>
      <w:tblCellMar>
        <w:top w:w="0" w:type="dxa"/>
        <w:left w:w="0" w:type="dxa"/>
        <w:bottom w:w="0" w:type="dxa"/>
        <w:right w:w="0" w:type="dxa"/>
      </w:tblCellMar>
    </w:tblPr>
  </w:style>
  <w:style w:type="character" w:customStyle="1" w:styleId="bookmark-item">
    <w:name w:val="bookmark-item"/>
    <w:basedOn w:val="a2"/>
    <w:qFormat/>
  </w:style>
  <w:style w:type="paragraph" w:customStyle="1" w:styleId="1f4">
    <w:name w:val="修订1"/>
    <w:hidden/>
    <w:uiPriority w:val="99"/>
    <w:semiHidden/>
    <w:qFormat/>
    <w:rPr>
      <w:rFonts w:ascii="Calibri" w:hAnsi="Calibri"/>
      <w:kern w:val="2"/>
      <w:sz w:val="21"/>
    </w:rPr>
  </w:style>
  <w:style w:type="character" w:customStyle="1" w:styleId="Charf0">
    <w:name w:val="正文对齐 Char"/>
    <w:link w:val="affff0"/>
    <w:qFormat/>
    <w:rPr>
      <w:rFonts w:ascii="宋体" w:eastAsia="仿宋_GB2312" w:hAnsi="宋体" w:cs="宋体"/>
      <w:kern w:val="2"/>
      <w:sz w:val="21"/>
      <w:szCs w:val="21"/>
    </w:rPr>
  </w:style>
  <w:style w:type="paragraph" w:customStyle="1" w:styleId="affff0">
    <w:name w:val="正文对齐"/>
    <w:basedOn w:val="a0"/>
    <w:link w:val="Charf0"/>
    <w:qFormat/>
    <w:pPr>
      <w:spacing w:after="120" w:line="360" w:lineRule="auto"/>
      <w:ind w:leftChars="400" w:left="400"/>
    </w:pPr>
    <w:rPr>
      <w:rFonts w:ascii="宋体" w:eastAsia="仿宋_GB2312" w:hAnsi="宋体" w:cs="宋体"/>
      <w:szCs w:val="21"/>
    </w:rPr>
  </w:style>
  <w:style w:type="character" w:customStyle="1" w:styleId="font81">
    <w:name w:val="font81"/>
    <w:qFormat/>
    <w:rPr>
      <w:rFonts w:ascii="宋体" w:eastAsia="宋体" w:hAnsi="宋体" w:cs="宋体" w:hint="eastAsia"/>
      <w:color w:val="000000"/>
      <w:sz w:val="16"/>
      <w:szCs w:val="16"/>
      <w:u w:val="none"/>
    </w:rPr>
  </w:style>
  <w:style w:type="character" w:customStyle="1" w:styleId="Charf1">
    <w:name w:val="日期 Char"/>
    <w:qFormat/>
    <w:locked/>
    <w:rPr>
      <w:rFonts w:ascii="宋体" w:cs="Times New Roman"/>
      <w:sz w:val="24"/>
    </w:rPr>
  </w:style>
  <w:style w:type="character" w:customStyle="1" w:styleId="Charf2">
    <w:name w:val="文档结构图 Char"/>
    <w:qFormat/>
    <w:locked/>
    <w:rPr>
      <w:rFonts w:eastAsia="宋体"/>
      <w:kern w:val="2"/>
      <w:sz w:val="21"/>
      <w:lang w:val="en-US" w:eastAsia="zh-CN"/>
    </w:rPr>
  </w:style>
  <w:style w:type="character" w:customStyle="1" w:styleId="Char14">
    <w:name w:val="列出段落 Char1"/>
    <w:link w:val="62"/>
    <w:uiPriority w:val="34"/>
    <w:qFormat/>
    <w:locked/>
    <w:rPr>
      <w:kern w:val="2"/>
      <w:sz w:val="24"/>
    </w:rPr>
  </w:style>
  <w:style w:type="paragraph" w:customStyle="1" w:styleId="62">
    <w:name w:val="列出段落6"/>
    <w:basedOn w:val="a0"/>
    <w:link w:val="Char14"/>
    <w:uiPriority w:val="34"/>
    <w:qFormat/>
    <w:pPr>
      <w:spacing w:line="360" w:lineRule="auto"/>
      <w:ind w:firstLineChars="200" w:firstLine="420"/>
    </w:pPr>
    <w:rPr>
      <w:sz w:val="24"/>
    </w:rPr>
  </w:style>
  <w:style w:type="character" w:customStyle="1" w:styleId="Char15">
    <w:name w:val="页眉 Char1"/>
    <w:uiPriority w:val="99"/>
    <w:qFormat/>
    <w:locked/>
    <w:rPr>
      <w:rFonts w:ascii="宋体" w:eastAsia="宋体" w:hAnsi="宋体" w:cs="宋体"/>
      <w:kern w:val="2"/>
      <w:sz w:val="18"/>
      <w:szCs w:val="18"/>
      <w:lang w:val="en-US" w:eastAsia="zh-CN"/>
    </w:rPr>
  </w:style>
  <w:style w:type="character" w:customStyle="1" w:styleId="43">
    <w:name w:val="未处理的提及4"/>
    <w:uiPriority w:val="99"/>
    <w:unhideWhenUsed/>
    <w:qFormat/>
    <w:rPr>
      <w:color w:val="605E5C"/>
      <w:shd w:val="clear" w:color="auto" w:fill="E1DFDD"/>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Charf3">
    <w:name w:val="*正文 Char"/>
    <w:link w:val="affff1"/>
    <w:qFormat/>
    <w:rPr>
      <w:rFonts w:ascii="宋体" w:eastAsia="仿宋_GB2312" w:hAnsi="宋体" w:cs="宋体"/>
      <w:kern w:val="2"/>
      <w:sz w:val="28"/>
      <w:szCs w:val="24"/>
    </w:rPr>
  </w:style>
  <w:style w:type="paragraph" w:customStyle="1" w:styleId="affff1">
    <w:name w:val="*正文"/>
    <w:basedOn w:val="a0"/>
    <w:link w:val="Charf3"/>
    <w:qFormat/>
    <w:pPr>
      <w:spacing w:line="360" w:lineRule="auto"/>
      <w:ind w:firstLineChars="200" w:firstLine="200"/>
    </w:pPr>
    <w:rPr>
      <w:rFonts w:ascii="宋体" w:eastAsia="仿宋_GB2312" w:hAnsi="宋体" w:cs="宋体"/>
      <w:sz w:val="28"/>
      <w:szCs w:val="24"/>
    </w:rPr>
  </w:style>
  <w:style w:type="character" w:customStyle="1" w:styleId="Char2a">
    <w:name w:val="正文文本 Char2"/>
    <w:uiPriority w:val="99"/>
    <w:qFormat/>
    <w:locked/>
    <w:rPr>
      <w:rFonts w:ascii="宋体" w:eastAsia="宋体" w:hAnsi="宋体" w:cs="宋体"/>
      <w:lang w:val="en-US" w:eastAsia="zh-CN"/>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b/>
      <w:color w:val="000000"/>
      <w:sz w:val="18"/>
      <w:szCs w:val="18"/>
      <w:u w:val="none"/>
    </w:rPr>
  </w:style>
  <w:style w:type="character" w:customStyle="1" w:styleId="2Char6">
    <w:name w:val="正文文本缩进 2 Char"/>
    <w:uiPriority w:val="99"/>
    <w:qFormat/>
    <w:locked/>
    <w:rPr>
      <w:rFonts w:ascii="宋体" w:eastAsia="宋体"/>
      <w:kern w:val="2"/>
      <w:sz w:val="24"/>
      <w:lang w:val="en-US" w:eastAsia="zh-CN"/>
    </w:rPr>
  </w:style>
  <w:style w:type="character" w:customStyle="1" w:styleId="3a">
    <w:name w:val="未处理的提及3"/>
    <w:uiPriority w:val="99"/>
    <w:unhideWhenUsed/>
    <w:qFormat/>
    <w:rPr>
      <w:color w:val="808080"/>
      <w:shd w:val="clear" w:color="auto" w:fill="E6E6E6"/>
    </w:rPr>
  </w:style>
  <w:style w:type="character" w:customStyle="1" w:styleId="Charf4">
    <w:name w:val="正文首行缩进 Char"/>
    <w:link w:val="Style253"/>
    <w:qFormat/>
    <w:locked/>
    <w:rPr>
      <w:rFonts w:ascii="宋体" w:hAnsi="宋体" w:cs="宋体"/>
      <w:i/>
      <w:kern w:val="2"/>
      <w:sz w:val="24"/>
    </w:rPr>
  </w:style>
  <w:style w:type="paragraph" w:customStyle="1" w:styleId="Style253">
    <w:name w:val="_Style 253"/>
    <w:basedOn w:val="a0"/>
    <w:next w:val="a0"/>
    <w:link w:val="Charf4"/>
    <w:qFormat/>
    <w:pPr>
      <w:ind w:left="1260"/>
      <w:jc w:val="left"/>
    </w:pPr>
    <w:rPr>
      <w:rFonts w:ascii="宋体" w:hAnsi="宋体" w:cs="宋体"/>
      <w:i/>
      <w:sz w:val="24"/>
    </w:rPr>
  </w:style>
  <w:style w:type="character" w:customStyle="1" w:styleId="Char16">
    <w:name w:val="页脚 Char1"/>
    <w:uiPriority w:val="99"/>
    <w:qFormat/>
    <w:locked/>
    <w:rPr>
      <w:rFonts w:ascii="宋体" w:eastAsia="宋体" w:hAnsi="宋体" w:cs="宋体"/>
      <w:kern w:val="2"/>
      <w:sz w:val="18"/>
      <w:szCs w:val="18"/>
      <w:lang w:val="en-US" w:eastAsia="zh-CN"/>
    </w:rPr>
  </w:style>
  <w:style w:type="character" w:customStyle="1" w:styleId="8Char">
    <w:name w:val="标题 8 Char"/>
    <w:qFormat/>
    <w:locked/>
    <w:rPr>
      <w:rFonts w:ascii="Arial" w:eastAsia="黑体" w:hAnsi="Arial"/>
      <w:kern w:val="2"/>
      <w:sz w:val="24"/>
    </w:rPr>
  </w:style>
  <w:style w:type="character" w:customStyle="1" w:styleId="7Char">
    <w:name w:val="标题 7 Char"/>
    <w:qFormat/>
    <w:locked/>
    <w:rPr>
      <w:b/>
      <w:kern w:val="2"/>
      <w:sz w:val="24"/>
    </w:rPr>
  </w:style>
  <w:style w:type="character" w:customStyle="1" w:styleId="6Char">
    <w:name w:val="标题 6 Char"/>
    <w:qFormat/>
    <w:locked/>
    <w:rPr>
      <w:rFonts w:ascii="Cambria" w:eastAsia="宋体" w:hAnsi="Cambria"/>
      <w:b/>
      <w:kern w:val="2"/>
      <w:sz w:val="24"/>
      <w:lang w:val="en-US" w:eastAsia="zh-CN"/>
    </w:rPr>
  </w:style>
  <w:style w:type="character" w:customStyle="1" w:styleId="5Char0">
    <w:name w:val="标题 5 Char"/>
    <w:uiPriority w:val="9"/>
    <w:qFormat/>
    <w:locked/>
    <w:rPr>
      <w:rFonts w:eastAsia="宋体"/>
      <w:b/>
      <w:kern w:val="2"/>
      <w:sz w:val="28"/>
      <w:lang w:val="en-US" w:eastAsia="zh-CN"/>
    </w:rPr>
  </w:style>
  <w:style w:type="character" w:customStyle="1" w:styleId="4Char0">
    <w:name w:val="标题 4 Char"/>
    <w:uiPriority w:val="9"/>
    <w:qFormat/>
    <w:locked/>
    <w:rPr>
      <w:rFonts w:ascii="Arial" w:eastAsia="黑体" w:hAnsi="Arial"/>
      <w:b/>
      <w:kern w:val="2"/>
      <w:sz w:val="28"/>
      <w:lang w:val="en-US" w:eastAsia="zh-CN"/>
    </w:rPr>
  </w:style>
  <w:style w:type="character" w:customStyle="1" w:styleId="2e">
    <w:name w:val="未处理的提及2"/>
    <w:uiPriority w:val="99"/>
    <w:unhideWhenUsed/>
    <w:qFormat/>
    <w:rPr>
      <w:color w:val="808080"/>
      <w:shd w:val="clear" w:color="auto" w:fill="E6E6E6"/>
    </w:rPr>
  </w:style>
  <w:style w:type="character" w:customStyle="1" w:styleId="3Char10">
    <w:name w:val="标题 3 Char1"/>
    <w:uiPriority w:val="9"/>
    <w:qFormat/>
    <w:locked/>
    <w:rPr>
      <w:rFonts w:ascii="宋体" w:eastAsia="宋体" w:hAnsi="宋体" w:cs="宋体"/>
      <w:b/>
      <w:kern w:val="2"/>
      <w:sz w:val="32"/>
      <w:szCs w:val="32"/>
      <w:lang w:val="en-US" w:eastAsia="zh-CN"/>
    </w:rPr>
  </w:style>
  <w:style w:type="character" w:customStyle="1" w:styleId="Char0">
    <w:name w:val="副标题 Char"/>
    <w:link w:val="af0"/>
    <w:qFormat/>
    <w:rPr>
      <w:rFonts w:ascii="Arial" w:eastAsia="仿宋_GB2312" w:hAnsi="Arial" w:cs="宋体"/>
      <w:bCs/>
      <w:kern w:val="28"/>
      <w:sz w:val="28"/>
      <w:szCs w:val="32"/>
    </w:rPr>
  </w:style>
  <w:style w:type="character" w:customStyle="1" w:styleId="Char">
    <w:name w:val="题注 Char"/>
    <w:link w:val="a6"/>
    <w:qFormat/>
    <w:locked/>
    <w:rPr>
      <w:rFonts w:ascii="Cambria" w:eastAsia="黑体" w:hAnsi="Cambria" w:cs="宋体"/>
      <w:kern w:val="2"/>
    </w:rPr>
  </w:style>
  <w:style w:type="character" w:customStyle="1" w:styleId="Charf5">
    <w:name w:val="正文文本缩进 Char"/>
    <w:qFormat/>
    <w:locked/>
    <w:rPr>
      <w:rFonts w:eastAsia="方正书宋简体"/>
      <w:kern w:val="2"/>
      <w:sz w:val="24"/>
      <w:lang w:val="en-US" w:eastAsia="zh-CN"/>
    </w:rPr>
  </w:style>
  <w:style w:type="character" w:customStyle="1" w:styleId="HTMLChar">
    <w:name w:val="HTML 预设格式 Char"/>
    <w:uiPriority w:val="99"/>
    <w:qFormat/>
    <w:locked/>
    <w:rPr>
      <w:rFonts w:ascii="Courier New" w:hAnsi="Courier New"/>
      <w:kern w:val="2"/>
    </w:rPr>
  </w:style>
  <w:style w:type="character" w:customStyle="1" w:styleId="Char17">
    <w:name w:val="纯文本 Char1"/>
    <w:uiPriority w:val="99"/>
    <w:qFormat/>
    <w:locked/>
    <w:rPr>
      <w:rFonts w:ascii="宋体" w:eastAsia="宋体" w:hAnsi="Courier New" w:cs="宋体"/>
      <w:lang w:val="en-US" w:eastAsia="zh-CN"/>
    </w:rPr>
  </w:style>
  <w:style w:type="character" w:customStyle="1" w:styleId="Char18">
    <w:name w:val="批注框文本 Char1"/>
    <w:uiPriority w:val="99"/>
    <w:qFormat/>
    <w:locked/>
    <w:rPr>
      <w:rFonts w:ascii="宋体" w:eastAsia="宋体" w:hAnsi="宋体" w:cs="宋体"/>
      <w:kern w:val="2"/>
      <w:sz w:val="18"/>
      <w:szCs w:val="18"/>
      <w:lang w:val="en-US" w:eastAsia="zh-CN"/>
    </w:rPr>
  </w:style>
  <w:style w:type="character" w:customStyle="1" w:styleId="Char19">
    <w:name w:val="批注文字 Char1"/>
    <w:uiPriority w:val="99"/>
    <w:qFormat/>
    <w:locked/>
    <w:rPr>
      <w:rFonts w:ascii="宋体" w:eastAsia="宋体" w:hAnsi="宋体" w:cs="宋体"/>
      <w:kern w:val="2"/>
      <w:sz w:val="21"/>
      <w:szCs w:val="21"/>
      <w:lang w:val="en-US" w:eastAsia="zh-CN"/>
    </w:rPr>
  </w:style>
  <w:style w:type="character" w:customStyle="1" w:styleId="3Char4">
    <w:name w:val="正文文本 3 Char"/>
    <w:uiPriority w:val="99"/>
    <w:qFormat/>
    <w:locked/>
    <w:rPr>
      <w:rFonts w:eastAsia="宋体"/>
      <w:sz w:val="16"/>
    </w:rPr>
  </w:style>
  <w:style w:type="character" w:customStyle="1" w:styleId="FCChar">
    <w:name w:val="FC正文 Char"/>
    <w:link w:val="FC"/>
    <w:qFormat/>
    <w:rPr>
      <w:rFonts w:eastAsia="仿宋_GB2312" w:cs="宋体"/>
      <w:kern w:val="2"/>
      <w:sz w:val="28"/>
      <w:szCs w:val="21"/>
    </w:rPr>
  </w:style>
  <w:style w:type="paragraph" w:customStyle="1" w:styleId="FC">
    <w:name w:val="FC正文"/>
    <w:basedOn w:val="a0"/>
    <w:link w:val="FCChar"/>
    <w:qFormat/>
    <w:pPr>
      <w:snapToGrid w:val="0"/>
      <w:spacing w:line="360" w:lineRule="auto"/>
      <w:ind w:firstLineChars="200" w:firstLine="200"/>
    </w:pPr>
    <w:rPr>
      <w:rFonts w:eastAsia="仿宋_GB2312" w:cs="宋体"/>
      <w:sz w:val="28"/>
      <w:szCs w:val="21"/>
    </w:rPr>
  </w:style>
  <w:style w:type="character" w:customStyle="1" w:styleId="Char4">
    <w:name w:val="标题 Char"/>
    <w:link w:val="af3"/>
    <w:qFormat/>
    <w:rPr>
      <w:rFonts w:ascii="Arial" w:eastAsia="仿宋_GB2312" w:hAnsi="Arial" w:cs="宋体"/>
      <w:b/>
      <w:bCs/>
      <w:kern w:val="2"/>
      <w:sz w:val="36"/>
      <w:szCs w:val="32"/>
    </w:rPr>
  </w:style>
  <w:style w:type="character" w:customStyle="1" w:styleId="Char1a">
    <w:name w:val="正文缩进 Char1"/>
    <w:qFormat/>
    <w:locked/>
    <w:rPr>
      <w:rFonts w:ascii="宋体" w:eastAsia="宋体" w:hAnsi="宋体" w:cs="宋体"/>
      <w:spacing w:val="14"/>
      <w:kern w:val="24"/>
      <w:sz w:val="24"/>
      <w:szCs w:val="24"/>
      <w:lang w:val="en-US" w:eastAsia="zh-CN"/>
    </w:rPr>
  </w:style>
  <w:style w:type="character" w:customStyle="1" w:styleId="Char1b">
    <w:name w:val="批注主题 Char1"/>
    <w:uiPriority w:val="99"/>
    <w:qFormat/>
    <w:locked/>
    <w:rPr>
      <w:rFonts w:ascii="宋体" w:eastAsia="宋体" w:hAnsi="宋体" w:cs="宋体"/>
      <w:b/>
      <w:kern w:val="2"/>
      <w:sz w:val="21"/>
      <w:szCs w:val="21"/>
      <w:lang w:val="en-US" w:eastAsia="zh-CN"/>
    </w:rPr>
  </w:style>
  <w:style w:type="character" w:customStyle="1" w:styleId="Char1c">
    <w:name w:val="正文首行缩进 Char1"/>
    <w:qFormat/>
    <w:rPr>
      <w:rFonts w:eastAsia="仿宋_GB2312"/>
      <w:kern w:val="2"/>
      <w:sz w:val="28"/>
      <w:szCs w:val="24"/>
    </w:rPr>
  </w:style>
  <w:style w:type="character" w:customStyle="1" w:styleId="2Char11">
    <w:name w:val="标题 2 Char1"/>
    <w:uiPriority w:val="9"/>
    <w:qFormat/>
    <w:locked/>
    <w:rPr>
      <w:rFonts w:ascii="Cambria" w:eastAsia="宋体" w:hAnsi="Cambria" w:cs="Cambria"/>
      <w:kern w:val="2"/>
      <w:sz w:val="21"/>
      <w:szCs w:val="21"/>
      <w:lang w:val="en-US" w:eastAsia="zh-CN"/>
    </w:rPr>
  </w:style>
  <w:style w:type="character" w:customStyle="1" w:styleId="Charf6">
    <w:name w:val="列出段落 Char"/>
    <w:uiPriority w:val="34"/>
    <w:qFormat/>
    <w:locked/>
    <w:rPr>
      <w:rFonts w:eastAsia="宋体"/>
      <w:kern w:val="2"/>
      <w:sz w:val="24"/>
      <w:lang w:val="en-US" w:eastAsia="zh-CN"/>
    </w:rPr>
  </w:style>
  <w:style w:type="character" w:customStyle="1" w:styleId="aChar">
    <w:name w:val="a 正文 Char"/>
    <w:link w:val="affff2"/>
    <w:qFormat/>
    <w:rPr>
      <w:rFonts w:ascii="宋体" w:eastAsia="仿宋_GB2312" w:hAnsi="宋体" w:cs="宋体"/>
      <w:kern w:val="2"/>
      <w:sz w:val="28"/>
      <w:szCs w:val="24"/>
    </w:rPr>
  </w:style>
  <w:style w:type="paragraph" w:customStyle="1" w:styleId="affff2">
    <w:name w:val="a 正文"/>
    <w:basedOn w:val="a0"/>
    <w:link w:val="aChar"/>
    <w:qFormat/>
    <w:pPr>
      <w:spacing w:line="360" w:lineRule="auto"/>
      <w:ind w:firstLineChars="200" w:firstLine="480"/>
    </w:pPr>
    <w:rPr>
      <w:rFonts w:ascii="宋体" w:eastAsia="仿宋_GB2312" w:hAnsi="宋体" w:cs="宋体"/>
      <w:sz w:val="28"/>
      <w:szCs w:val="24"/>
    </w:rPr>
  </w:style>
  <w:style w:type="character" w:customStyle="1" w:styleId="0Char">
    <w:name w:val="样式 首行缩进:  0 字符 Char"/>
    <w:link w:val="00"/>
    <w:qFormat/>
    <w:rPr>
      <w:rFonts w:ascii="Arial" w:hAnsi="Arial" w:cs="宋体"/>
      <w:sz w:val="24"/>
    </w:rPr>
  </w:style>
  <w:style w:type="paragraph" w:customStyle="1" w:styleId="00">
    <w:name w:val="样式 首行缩进:  0 字符"/>
    <w:basedOn w:val="a0"/>
    <w:link w:val="0Char"/>
    <w:qFormat/>
    <w:pPr>
      <w:spacing w:line="360" w:lineRule="auto"/>
      <w:ind w:firstLineChars="200" w:firstLine="200"/>
    </w:pPr>
    <w:rPr>
      <w:rFonts w:ascii="Arial" w:hAnsi="Arial" w:cs="宋体"/>
      <w:kern w:val="0"/>
      <w:sz w:val="24"/>
    </w:rPr>
  </w:style>
  <w:style w:type="character" w:customStyle="1" w:styleId="3Char11">
    <w:name w:val="正文文本缩进 3 Char1"/>
    <w:uiPriority w:val="99"/>
    <w:qFormat/>
    <w:locked/>
    <w:rPr>
      <w:rFonts w:ascii="宋体" w:eastAsia="宋体" w:hAnsi="宋体" w:cs="宋体"/>
      <w:b/>
      <w:kern w:val="2"/>
      <w:sz w:val="24"/>
      <w:szCs w:val="24"/>
      <w:lang w:val="en-US" w:eastAsia="zh-CN"/>
    </w:rPr>
  </w:style>
  <w:style w:type="character" w:customStyle="1" w:styleId="1Char1">
    <w:name w:val="标题 1 Char1"/>
    <w:uiPriority w:val="9"/>
    <w:qFormat/>
    <w:locked/>
    <w:rPr>
      <w:rFonts w:ascii="宋体" w:eastAsia="宋体" w:hAnsi="宋体" w:cs="宋体"/>
      <w:b/>
      <w:kern w:val="44"/>
      <w:sz w:val="44"/>
      <w:szCs w:val="44"/>
      <w:lang w:val="en-US" w:eastAsia="zh-CN"/>
    </w:rPr>
  </w:style>
  <w:style w:type="character" w:customStyle="1" w:styleId="9Char">
    <w:name w:val="标题 9 Char"/>
    <w:qFormat/>
    <w:locked/>
    <w:rPr>
      <w:rFonts w:ascii="Arial" w:eastAsia="黑体" w:hAnsi="Arial"/>
      <w:kern w:val="2"/>
      <w:sz w:val="21"/>
    </w:rPr>
  </w:style>
  <w:style w:type="character" w:customStyle="1" w:styleId="2Char7">
    <w:name w:val="正文文本 2 Char"/>
    <w:uiPriority w:val="99"/>
    <w:qFormat/>
    <w:locked/>
    <w:rPr>
      <w:rFonts w:eastAsia="宋体"/>
      <w:sz w:val="24"/>
    </w:rPr>
  </w:style>
  <w:style w:type="character" w:customStyle="1" w:styleId="54">
    <w:name w:val="未处理的提及5"/>
    <w:autoRedefine/>
    <w:uiPriority w:val="99"/>
    <w:unhideWhenUsed/>
    <w:qFormat/>
    <w:rPr>
      <w:color w:val="605E5C"/>
      <w:shd w:val="clear" w:color="auto" w:fill="E1DFDD"/>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07">
    <w:name w:val="xl107"/>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44">
    <w:name w:val="列出段落4"/>
    <w:basedOn w:val="a0"/>
    <w:qFormat/>
    <w:pPr>
      <w:spacing w:line="360" w:lineRule="auto"/>
      <w:ind w:firstLineChars="200" w:firstLine="420"/>
    </w:pPr>
    <w:rPr>
      <w:rFonts w:eastAsia="仿宋_GB2312" w:cs="Calibri"/>
      <w:sz w:val="28"/>
      <w:szCs w:val="21"/>
    </w:rPr>
  </w:style>
  <w:style w:type="paragraph" w:customStyle="1" w:styleId="font6">
    <w:name w:val="font6"/>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88">
    <w:name w:val="xl88"/>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b/>
      <w:bCs/>
      <w:color w:val="000000"/>
      <w:kern w:val="0"/>
      <w:sz w:val="28"/>
      <w:szCs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等线" w:eastAsia="等线" w:hAnsi="等线" w:cs="宋体"/>
      <w:color w:val="000000"/>
      <w:kern w:val="0"/>
      <w:sz w:val="28"/>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000000"/>
      <w:kern w:val="0"/>
      <w:sz w:val="28"/>
      <w:szCs w:val="24"/>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4"/>
      <w:szCs w:val="24"/>
    </w:rPr>
  </w:style>
  <w:style w:type="paragraph" w:customStyle="1" w:styleId="xl110">
    <w:name w:val="xl11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121">
    <w:name w:val="xl12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79">
    <w:name w:val="xl79"/>
    <w:basedOn w:val="a0"/>
    <w:qFormat/>
    <w:pPr>
      <w:widowControl/>
      <w:pBdr>
        <w:left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szCs w:val="24"/>
    </w:rPr>
  </w:style>
  <w:style w:type="paragraph" w:customStyle="1" w:styleId="xl105">
    <w:name w:val="xl105"/>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0"/>
    </w:rPr>
  </w:style>
  <w:style w:type="paragraph" w:customStyle="1" w:styleId="font1">
    <w:name w:val="font1"/>
    <w:basedOn w:val="a0"/>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b/>
      <w:bCs/>
      <w:color w:val="000000"/>
      <w:kern w:val="0"/>
      <w:sz w:val="16"/>
      <w:szCs w:val="16"/>
    </w:rPr>
  </w:style>
  <w:style w:type="paragraph" w:customStyle="1" w:styleId="xl100">
    <w:name w:val="xl100"/>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2">
    <w:name w:val="xl132"/>
    <w:basedOn w:val="a0"/>
    <w:qFormat/>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98">
    <w:name w:val="xl98"/>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3b">
    <w:name w:val="样式3"/>
    <w:basedOn w:val="a0"/>
    <w:next w:val="13"/>
    <w:qFormat/>
    <w:pPr>
      <w:widowControl/>
      <w:jc w:val="left"/>
    </w:pPr>
    <w:rPr>
      <w:rFonts w:ascii="宋体" w:hAnsi="宋体" w:cs="宋体"/>
      <w:kern w:val="0"/>
      <w:sz w:val="24"/>
      <w:szCs w:val="24"/>
    </w:rPr>
  </w:style>
  <w:style w:type="paragraph" w:customStyle="1" w:styleId="xl97">
    <w:name w:val="xl97"/>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Figure">
    <w:name w:val="Figure"/>
    <w:next w:val="a0"/>
    <w:qFormat/>
    <w:pPr>
      <w:spacing w:before="40" w:after="40"/>
      <w:ind w:left="624"/>
    </w:pPr>
    <w:rPr>
      <w:rFonts w:ascii="Arial" w:eastAsia="等线" w:hAnsi="Arial" w:cs="Arial"/>
      <w:kern w:val="2"/>
      <w:sz w:val="21"/>
      <w:szCs w:val="22"/>
    </w:rPr>
  </w:style>
  <w:style w:type="paragraph" w:customStyle="1" w:styleId="xl96">
    <w:name w:val="xl96"/>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29">
    <w:name w:val="xl129"/>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18"/>
      <w:szCs w:val="18"/>
    </w:rPr>
  </w:style>
  <w:style w:type="paragraph" w:customStyle="1" w:styleId="220">
    <w:name w:val="正文，段落，小四，22磅行距"/>
    <w:basedOn w:val="a0"/>
    <w:qFormat/>
    <w:pPr>
      <w:widowControl/>
      <w:spacing w:line="440" w:lineRule="exact"/>
      <w:ind w:firstLine="420"/>
      <w:jc w:val="left"/>
    </w:pPr>
    <w:rPr>
      <w:rFonts w:ascii="等线" w:hAnsi="等线" w:cs="宋体"/>
      <w:kern w:val="0"/>
      <w:sz w:val="24"/>
      <w:szCs w:val="24"/>
    </w:rPr>
  </w:style>
  <w:style w:type="paragraph" w:customStyle="1" w:styleId="xl128">
    <w:name w:val="xl128"/>
    <w:basedOn w:val="a0"/>
    <w:qFormat/>
    <w:pPr>
      <w:widowControl/>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94">
    <w:name w:val="xl94"/>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1">
    <w:name w:val="xl111"/>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7">
    <w:name w:val="xl127"/>
    <w:basedOn w:val="a0"/>
    <w:qFormat/>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1f5">
    <w:name w:val="列表段落1"/>
    <w:basedOn w:val="a0"/>
    <w:uiPriority w:val="34"/>
    <w:qFormat/>
    <w:pPr>
      <w:spacing w:line="360" w:lineRule="auto"/>
      <w:ind w:firstLineChars="200" w:firstLine="420"/>
    </w:pPr>
    <w:rPr>
      <w:rFonts w:ascii="宋体" w:eastAsia="仿宋_GB2312" w:hAnsi="宋体" w:cs="宋体"/>
      <w:sz w:val="28"/>
      <w:szCs w:val="24"/>
    </w:rPr>
  </w:style>
  <w:style w:type="paragraph" w:customStyle="1" w:styleId="xl93">
    <w:name w:val="xl93"/>
    <w:basedOn w:val="a0"/>
    <w:qFormat/>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0"/>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15"/>
      <w:szCs w:val="15"/>
    </w:rPr>
  </w:style>
  <w:style w:type="paragraph" w:customStyle="1" w:styleId="xl112">
    <w:name w:val="xl11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5"/>
      <w:szCs w:val="15"/>
    </w:rPr>
  </w:style>
  <w:style w:type="paragraph" w:customStyle="1" w:styleId="xl125">
    <w:name w:val="xl125"/>
    <w:basedOn w:val="a0"/>
    <w:qFormat/>
    <w:pPr>
      <w:widowControl/>
      <w:pBdr>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Style3">
    <w:name w:val="_Style 3"/>
    <w:basedOn w:val="a0"/>
    <w:qFormat/>
    <w:pPr>
      <w:spacing w:line="360" w:lineRule="auto"/>
    </w:pPr>
    <w:rPr>
      <w:rFonts w:ascii="宋体" w:eastAsia="仿宋_GB2312" w:hAnsi="宋体" w:cs="宋体"/>
      <w:sz w:val="28"/>
    </w:rPr>
  </w:style>
  <w:style w:type="paragraph" w:customStyle="1" w:styleId="xl91">
    <w:name w:val="xl91"/>
    <w:basedOn w:val="a0"/>
    <w:qFormat/>
    <w:pPr>
      <w:widowControl/>
      <w:pBdr>
        <w:top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124">
    <w:name w:val="xl124"/>
    <w:basedOn w:val="a0"/>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kern w:val="0"/>
      <w:sz w:val="15"/>
      <w:szCs w:val="15"/>
    </w:rPr>
  </w:style>
  <w:style w:type="paragraph" w:customStyle="1" w:styleId="55">
    <w:name w:val="列出段落5"/>
    <w:basedOn w:val="a0"/>
    <w:qFormat/>
    <w:pPr>
      <w:spacing w:line="360" w:lineRule="auto"/>
      <w:ind w:firstLineChars="200" w:firstLine="420"/>
    </w:pPr>
    <w:rPr>
      <w:rFonts w:eastAsia="仿宋_GB2312" w:cs="Calibri"/>
      <w:sz w:val="28"/>
      <w:szCs w:val="21"/>
    </w:rPr>
  </w:style>
  <w:style w:type="paragraph" w:customStyle="1" w:styleId="affff3">
    <w:name w:val="段落"/>
    <w:uiPriority w:val="5"/>
    <w:qFormat/>
    <w:pPr>
      <w:adjustRightInd w:val="0"/>
      <w:snapToGrid w:val="0"/>
      <w:spacing w:line="360" w:lineRule="auto"/>
      <w:ind w:firstLineChars="200" w:firstLine="200"/>
    </w:pPr>
    <w:rPr>
      <w:snapToGrid w:val="0"/>
      <w:color w:val="000000"/>
      <w:sz w:val="24"/>
      <w:szCs w:val="24"/>
    </w:rPr>
  </w:style>
  <w:style w:type="paragraph" w:customStyle="1" w:styleId="2f">
    <w:name w:val="项目2"/>
    <w:basedOn w:val="affff3"/>
    <w:next w:val="affff3"/>
    <w:uiPriority w:val="3"/>
    <w:qFormat/>
  </w:style>
  <w:style w:type="paragraph" w:customStyle="1" w:styleId="xl90">
    <w:name w:val="xl90"/>
    <w:basedOn w:val="a0"/>
    <w:qFormat/>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3">
    <w:name w:val="xl123"/>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TOC1">
    <w:name w:val="TOC 标题1"/>
    <w:basedOn w:val="1"/>
    <w:next w:val="a0"/>
    <w:uiPriority w:val="39"/>
    <w:unhideWhenUsed/>
    <w:qFormat/>
    <w:pPr>
      <w:keepLines/>
      <w:pageBreakBefore/>
      <w:widowControl/>
      <w:tabs>
        <w:tab w:val="left" w:pos="1560"/>
      </w:tabs>
      <w:spacing w:before="480" w:line="276" w:lineRule="auto"/>
      <w:jc w:val="left"/>
      <w:outlineLvl w:val="9"/>
    </w:pPr>
    <w:rPr>
      <w:rFonts w:ascii="Cambria" w:hAnsi="Cambria" w:cs="黑体"/>
      <w:b w:val="0"/>
      <w:bCs/>
      <w:color w:val="365F90"/>
      <w:kern w:val="0"/>
      <w:sz w:val="30"/>
      <w:szCs w:val="28"/>
    </w:rPr>
  </w:style>
  <w:style w:type="paragraph" w:customStyle="1" w:styleId="3c">
    <w:name w:val="列出段落3"/>
    <w:basedOn w:val="a0"/>
    <w:qFormat/>
    <w:pPr>
      <w:spacing w:line="360" w:lineRule="auto"/>
      <w:ind w:firstLineChars="200" w:firstLine="420"/>
    </w:pPr>
    <w:rPr>
      <w:rFonts w:eastAsia="仿宋_GB2312" w:cs="Calibri"/>
      <w:sz w:val="28"/>
      <w:szCs w:val="21"/>
    </w:rPr>
  </w:style>
  <w:style w:type="paragraph" w:customStyle="1" w:styleId="xl66">
    <w:name w:val="xl66"/>
    <w:basedOn w:val="a0"/>
    <w:qFormat/>
    <w:pPr>
      <w:widowControl/>
      <w:spacing w:before="100" w:beforeAutospacing="1" w:after="100" w:afterAutospacing="1" w:line="360" w:lineRule="auto"/>
      <w:jc w:val="center"/>
    </w:pPr>
    <w:rPr>
      <w:rFonts w:ascii="宋体" w:eastAsia="仿宋_GB2312" w:hAnsi="宋体" w:cs="宋体"/>
      <w:color w:val="DD0806"/>
      <w:kern w:val="0"/>
      <w:sz w:val="28"/>
      <w:szCs w:val="24"/>
    </w:rPr>
  </w:style>
  <w:style w:type="paragraph" w:customStyle="1" w:styleId="xl87">
    <w:name w:val="xl87"/>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20">
    <w:name w:val="xl120"/>
    <w:basedOn w:val="a0"/>
    <w:qFormat/>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affff4">
    <w:name w:val="表格文字"/>
    <w:basedOn w:val="a0"/>
    <w:qFormat/>
    <w:pPr>
      <w:spacing w:before="80" w:after="80" w:line="360" w:lineRule="auto"/>
    </w:pPr>
    <w:rPr>
      <w:rFonts w:ascii="Arial" w:eastAsia="仿宋_GB2312" w:hAnsi="Arial" w:cs="Arial"/>
      <w:spacing w:val="10"/>
      <w:sz w:val="28"/>
      <w:szCs w:val="28"/>
    </w:rPr>
  </w:style>
  <w:style w:type="paragraph" w:customStyle="1" w:styleId="xl86">
    <w:name w:val="xl86"/>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xl119">
    <w:name w:val="xl119"/>
    <w:basedOn w:val="a0"/>
    <w:qFormat/>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84">
    <w:name w:val="xl84"/>
    <w:basedOn w:val="a0"/>
    <w:qFormat/>
    <w:pPr>
      <w:widowControl/>
      <w:pBdr>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117">
    <w:name w:val="xl117"/>
    <w:basedOn w:val="a0"/>
    <w:qFormat/>
    <w:pPr>
      <w:widowControl/>
      <w:pBdr>
        <w:top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仿宋" w:eastAsia="仿宋" w:hAnsi="仿宋" w:cs="宋体"/>
      <w:color w:val="000000"/>
      <w:kern w:val="0"/>
      <w:sz w:val="16"/>
      <w:szCs w:val="16"/>
    </w:rPr>
  </w:style>
  <w:style w:type="paragraph" w:customStyle="1" w:styleId="xl102">
    <w:name w:val="xl102"/>
    <w:basedOn w:val="a0"/>
    <w:qFormat/>
    <w:pPr>
      <w:widowControl/>
      <w:pBdr>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xl114">
    <w:name w:val="xl114"/>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3">
    <w:name w:val="xl83"/>
    <w:basedOn w:val="a0"/>
    <w:qFormat/>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16">
    <w:name w:val="xl11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b/>
      <w:bCs/>
      <w:kern w:val="0"/>
      <w:sz w:val="15"/>
      <w:szCs w:val="15"/>
    </w:rPr>
  </w:style>
  <w:style w:type="paragraph" w:customStyle="1" w:styleId="xl103">
    <w:name w:val="xl103"/>
    <w:basedOn w:val="a0"/>
    <w:qFormat/>
    <w:pPr>
      <w:widowControl/>
      <w:pBdr>
        <w:left w:val="single" w:sz="8" w:space="0" w:color="000000"/>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1f6">
    <w:name w:val="正文首行缩进1"/>
    <w:basedOn w:val="a1"/>
    <w:qFormat/>
    <w:pPr>
      <w:spacing w:line="360" w:lineRule="auto"/>
      <w:ind w:firstLineChars="200" w:firstLine="200"/>
    </w:pPr>
    <w:rPr>
      <w:rFonts w:eastAsia="仿宋_GB2312" w:cs="宋体"/>
      <w:kern w:val="2"/>
      <w:sz w:val="28"/>
      <w:szCs w:val="24"/>
    </w:rPr>
  </w:style>
  <w:style w:type="paragraph" w:customStyle="1" w:styleId="xl115">
    <w:name w:val="xl115"/>
    <w:basedOn w:val="a0"/>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04">
    <w:name w:val="xl104"/>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宋体" w:hAnsi="宋体" w:cs="宋体"/>
      <w:b/>
      <w:bCs/>
      <w:kern w:val="0"/>
      <w:sz w:val="15"/>
      <w:szCs w:val="15"/>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4"/>
      <w:szCs w:val="24"/>
    </w:rPr>
  </w:style>
  <w:style w:type="paragraph" w:customStyle="1" w:styleId="xl113">
    <w:name w:val="xl113"/>
    <w:basedOn w:val="a0"/>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28"/>
      <w:szCs w:val="24"/>
    </w:rPr>
  </w:style>
  <w:style w:type="paragraph" w:customStyle="1" w:styleId="xl85">
    <w:name w:val="xl85"/>
    <w:basedOn w:val="a0"/>
    <w:qFormat/>
    <w:pPr>
      <w:widowControl/>
      <w:pBdr>
        <w:bottom w:val="single" w:sz="8" w:space="0" w:color="auto"/>
        <w:right w:val="single" w:sz="8" w:space="0" w:color="auto"/>
      </w:pBdr>
      <w:spacing w:before="100" w:beforeAutospacing="1" w:after="100" w:afterAutospacing="1"/>
      <w:jc w:val="left"/>
      <w:textAlignment w:val="center"/>
    </w:pPr>
    <w:rPr>
      <w:rFonts w:ascii="Times New Roman" w:hAnsi="Times New Roman"/>
      <w:kern w:val="0"/>
      <w:sz w:val="15"/>
      <w:szCs w:val="15"/>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bottom"/>
    </w:pPr>
    <w:rPr>
      <w:rFonts w:ascii="宋体" w:eastAsia="仿宋_GB2312" w:hAnsi="宋体" w:cs="宋体"/>
      <w:color w:val="FF0000"/>
      <w:kern w:val="0"/>
      <w:sz w:val="28"/>
      <w:szCs w:val="24"/>
    </w:rPr>
  </w:style>
  <w:style w:type="paragraph" w:customStyle="1" w:styleId="xl118">
    <w:name w:val="xl118"/>
    <w:basedOn w:val="a0"/>
    <w:qFormat/>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5"/>
      <w:szCs w:val="15"/>
    </w:rPr>
  </w:style>
  <w:style w:type="paragraph" w:customStyle="1" w:styleId="xl101">
    <w:name w:val="xl101"/>
    <w:basedOn w:val="a0"/>
    <w:qFormat/>
    <w:pPr>
      <w:widowControl/>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paragraph" w:customStyle="1" w:styleId="Image">
    <w:name w:val="Image"/>
    <w:basedOn w:val="12"/>
    <w:qFormat/>
    <w:pPr>
      <w:spacing w:line="360" w:lineRule="auto"/>
      <w:ind w:firstLineChars="0" w:firstLine="0"/>
      <w:jc w:val="center"/>
    </w:pPr>
    <w:rPr>
      <w:rFonts w:ascii="宋体" w:hAnsi="宋体"/>
      <w:sz w:val="21"/>
      <w:szCs w:val="21"/>
    </w:rPr>
  </w:style>
  <w:style w:type="paragraph" w:customStyle="1" w:styleId="font5">
    <w:name w:val="font5"/>
    <w:basedOn w:val="a0"/>
    <w:qFormat/>
    <w:pPr>
      <w:widowControl/>
      <w:spacing w:before="100" w:beforeAutospacing="1" w:after="100" w:afterAutospacing="1" w:line="360" w:lineRule="auto"/>
      <w:jc w:val="left"/>
    </w:pPr>
    <w:rPr>
      <w:rFonts w:ascii="宋体" w:eastAsia="仿宋_GB2312" w:hAnsi="宋体" w:cs="宋体"/>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FF0000"/>
      <w:kern w:val="0"/>
      <w:sz w:val="28"/>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b/>
      <w:bCs/>
      <w:color w:val="000000"/>
      <w:kern w:val="0"/>
      <w:sz w:val="28"/>
      <w:szCs w:val="24"/>
    </w:rPr>
  </w:style>
  <w:style w:type="paragraph" w:customStyle="1" w:styleId="xl99">
    <w:name w:val="xl99"/>
    <w:basedOn w:val="a0"/>
    <w:qFormat/>
    <w:pPr>
      <w:widowControl/>
      <w:pBdr>
        <w:left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kern w:val="0"/>
      <w:sz w:val="15"/>
      <w:szCs w:val="15"/>
    </w:rPr>
  </w:style>
  <w:style w:type="paragraph" w:customStyle="1" w:styleId="xl95">
    <w:name w:val="xl95"/>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5"/>
      <w:szCs w:val="15"/>
    </w:rPr>
  </w:style>
  <w:style w:type="character" w:customStyle="1" w:styleId="affff5">
    <w:name w:val="标题 字符"/>
    <w:basedOn w:val="a2"/>
    <w:qFormat/>
    <w:rPr>
      <w:rFonts w:asciiTheme="majorHAnsi" w:eastAsiaTheme="majorEastAsia" w:hAnsiTheme="majorHAnsi" w:cstheme="majorBidi"/>
      <w:b/>
      <w:bCs/>
      <w:kern w:val="2"/>
      <w:sz w:val="32"/>
      <w:szCs w:val="32"/>
    </w:rPr>
  </w:style>
  <w:style w:type="paragraph" w:customStyle="1" w:styleId="font18">
    <w:name w:val="font18"/>
    <w:basedOn w:val="a0"/>
    <w:qFormat/>
    <w:pPr>
      <w:widowControl/>
      <w:spacing w:before="100" w:beforeAutospacing="1" w:after="100" w:afterAutospacing="1"/>
      <w:jc w:val="left"/>
    </w:pPr>
    <w:rPr>
      <w:rFonts w:ascii="宋体" w:hAnsi="宋体" w:cs="宋体"/>
      <w:kern w:val="0"/>
      <w:sz w:val="24"/>
      <w:szCs w:val="24"/>
    </w:rPr>
  </w:style>
  <w:style w:type="character" w:customStyle="1" w:styleId="affff6">
    <w:name w:val="副标题 字符"/>
    <w:basedOn w:val="a2"/>
    <w:qFormat/>
    <w:rPr>
      <w:rFonts w:asciiTheme="minorHAnsi" w:eastAsiaTheme="minorEastAsia" w:hAnsiTheme="minorHAnsi" w:cstheme="minorBidi"/>
      <w:b/>
      <w:bCs/>
      <w:kern w:val="28"/>
      <w:sz w:val="32"/>
      <w:szCs w:val="32"/>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0"/>
    <w:qFormat/>
    <w:pPr>
      <w:widowControl/>
      <w:spacing w:before="100" w:beforeAutospacing="1" w:after="100" w:afterAutospacing="1" w:line="360" w:lineRule="auto"/>
      <w:jc w:val="center"/>
    </w:pPr>
    <w:rPr>
      <w:rFonts w:ascii="宋体" w:eastAsia="仿宋_GB2312" w:hAnsi="宋体" w:cs="宋体"/>
      <w:kern w:val="0"/>
      <w:sz w:val="28"/>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eastAsia="仿宋_GB2312" w:hAnsi="宋体" w:cs="宋体"/>
      <w:color w:val="000000"/>
      <w:kern w:val="0"/>
      <w:sz w:val="32"/>
      <w:szCs w:val="32"/>
    </w:rPr>
  </w:style>
  <w:style w:type="paragraph" w:customStyle="1" w:styleId="xl106">
    <w:name w:val="xl106"/>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02">
    <w:name w:val="样式 正文首行缩进 + 段后: 0 磅 首行缩进:  2 字符"/>
    <w:basedOn w:val="af5"/>
    <w:qFormat/>
    <w:pPr>
      <w:spacing w:after="0" w:line="360" w:lineRule="auto"/>
      <w:ind w:firstLineChars="200" w:firstLine="200"/>
      <w:jc w:val="left"/>
    </w:pPr>
    <w:rPr>
      <w:rFonts w:cs="宋体"/>
      <w:i w:val="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szCs w:val="24"/>
    </w:rPr>
  </w:style>
  <w:style w:type="paragraph" w:customStyle="1" w:styleId="xl133">
    <w:name w:val="xl133"/>
    <w:basedOn w:val="a0"/>
    <w:qFormat/>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xl122">
    <w:name w:val="xl122"/>
    <w:basedOn w:val="a0"/>
    <w:qFormat/>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kern w:val="0"/>
      <w:sz w:val="15"/>
      <w:szCs w:val="15"/>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4"/>
      <w:szCs w:val="24"/>
    </w:rPr>
  </w:style>
  <w:style w:type="paragraph" w:customStyle="1" w:styleId="font16">
    <w:name w:val="font16"/>
    <w:basedOn w:val="a0"/>
    <w:qFormat/>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kern w:val="0"/>
      <w:sz w:val="15"/>
      <w:szCs w:val="15"/>
    </w:rPr>
  </w:style>
  <w:style w:type="paragraph" w:customStyle="1" w:styleId="0404152">
    <w:name w:val="样式 宋体 段前: 0.4 行 段后: 0.4 行 行距: 1.5 倍行距 首行缩进:  2 字符"/>
    <w:basedOn w:val="a0"/>
    <w:qFormat/>
    <w:pPr>
      <w:spacing w:beforeLines="40" w:afterLines="40" w:line="360" w:lineRule="auto"/>
      <w:ind w:firstLineChars="200" w:firstLine="480"/>
    </w:pPr>
    <w:rPr>
      <w:rFonts w:ascii="宋体" w:eastAsia="仿宋_GB2312" w:hAnsi="宋体" w:cs="宋体"/>
      <w:sz w:val="28"/>
    </w:rPr>
  </w:style>
  <w:style w:type="character" w:customStyle="1" w:styleId="time">
    <w:name w:val="time"/>
    <w:basedOn w:val="a2"/>
    <w:qFormat/>
    <w:rPr>
      <w:rFonts w:ascii="Arial" w:hAnsi="Arial" w:cs="Arial"/>
    </w:rPr>
  </w:style>
  <w:style w:type="character" w:customStyle="1" w:styleId="select2-selectionrendered">
    <w:name w:val="select2-selection__rendered"/>
    <w:basedOn w:val="a2"/>
    <w:qFormat/>
    <w:rPr>
      <w:sz w:val="18"/>
      <w:szCs w:val="18"/>
    </w:rPr>
  </w:style>
  <w:style w:type="character" w:customStyle="1" w:styleId="type-name">
    <w:name w:val="type-name"/>
    <w:basedOn w:val="a2"/>
    <w:qFormat/>
    <w:rPr>
      <w:color w:val="FFFFFF"/>
      <w:sz w:val="21"/>
      <w:szCs w:val="21"/>
      <w:shd w:val="clear" w:color="auto" w:fill="EC4F45"/>
    </w:rPr>
  </w:style>
  <w:style w:type="paragraph" w:customStyle="1" w:styleId="Style1">
    <w:name w:val="_Style 1"/>
    <w:basedOn w:val="a0"/>
    <w:uiPriority w:val="34"/>
    <w:qFormat/>
    <w:pPr>
      <w:spacing w:line="360" w:lineRule="auto"/>
      <w:ind w:firstLineChars="200" w:firstLine="420"/>
    </w:pPr>
    <w:rPr>
      <w:rFonts w:ascii="Times New Roman" w:eastAsia="仿宋_GB2312" w:cs="黑体"/>
      <w:sz w:val="28"/>
      <w:szCs w:val="24"/>
    </w:rPr>
  </w:style>
  <w:style w:type="paragraph" w:customStyle="1" w:styleId="-2">
    <w:name w:val="正文-2字符首行缩进"/>
    <w:basedOn w:val="a0"/>
    <w:qFormat/>
    <w:pPr>
      <w:spacing w:line="360" w:lineRule="auto"/>
      <w:ind w:firstLineChars="200" w:firstLine="200"/>
    </w:pPr>
    <w:rPr>
      <w:rFonts w:ascii="仿宋_GB2312" w:eastAsia="仿宋" w:cs="黑体"/>
      <w:kern w:val="0"/>
      <w:sz w:val="24"/>
      <w:szCs w:val="22"/>
    </w:rPr>
  </w:style>
  <w:style w:type="paragraph" w:customStyle="1" w:styleId="INStep">
    <w:name w:val="IN Step"/>
    <w:qFormat/>
    <w:pPr>
      <w:keepLines/>
      <w:tabs>
        <w:tab w:val="left" w:pos="737"/>
      </w:tabs>
      <w:spacing w:before="40" w:after="40"/>
      <w:ind w:left="737" w:hanging="737"/>
    </w:pPr>
    <w:rPr>
      <w:rFonts w:ascii="Arial" w:hAnsi="Arial" w:cs="Arial"/>
      <w:kern w:val="2"/>
      <w:sz w:val="21"/>
    </w:rPr>
  </w:style>
  <w:style w:type="paragraph" w:customStyle="1" w:styleId="TableDescription">
    <w:name w:val="Table Description"/>
    <w:link w:val="TableDescriptionChar"/>
    <w:qFormat/>
    <w:pPr>
      <w:keepNext/>
      <w:keepLines/>
      <w:spacing w:before="40" w:after="40" w:line="360" w:lineRule="exact"/>
      <w:ind w:left="1134" w:hanging="510"/>
    </w:pPr>
    <w:rPr>
      <w:rFonts w:ascii="Arial" w:eastAsia="黑体"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黑体" w:hAnsi="Arial" w:cs="Arial Narrow"/>
      <w:bCs/>
      <w:sz w:val="21"/>
    </w:rPr>
  </w:style>
  <w:style w:type="character" w:customStyle="1" w:styleId="TableHeadingChar">
    <w:name w:val="Table Heading Char"/>
    <w:link w:val="TableHeading"/>
    <w:qFormat/>
    <w:rPr>
      <w:rFonts w:ascii="Arial" w:eastAsia="黑体" w:hAnsi="Arial" w:cs="Arial Narrow"/>
      <w:bCs/>
      <w:sz w:val="21"/>
    </w:rPr>
  </w:style>
  <w:style w:type="character" w:customStyle="1" w:styleId="TableTextChar">
    <w:name w:val="Table Text Char"/>
    <w:basedOn w:val="a2"/>
    <w:link w:val="TableText"/>
    <w:qFormat/>
    <w:rPr>
      <w:rFonts w:ascii="Arial" w:hAnsi="Arial"/>
      <w:sz w:val="21"/>
      <w:szCs w:val="21"/>
    </w:rPr>
  </w:style>
  <w:style w:type="paragraph" w:customStyle="1" w:styleId="FigureDescription">
    <w:name w:val="Figure Description"/>
    <w:next w:val="a0"/>
    <w:link w:val="FigureDescriptionChar"/>
    <w:qFormat/>
    <w:pPr>
      <w:keepNext/>
      <w:keepLines/>
      <w:spacing w:before="40" w:after="40" w:line="360" w:lineRule="exact"/>
      <w:ind w:firstLine="624"/>
    </w:pPr>
    <w:rPr>
      <w:rFonts w:ascii="Arial" w:eastAsia="黑体" w:hAnsi="Arial" w:cs="Arial Narrow"/>
      <w:sz w:val="21"/>
    </w:rPr>
  </w:style>
  <w:style w:type="character" w:customStyle="1" w:styleId="NotesHeadingCharChar">
    <w:name w:val="Notes Heading Char Char"/>
    <w:basedOn w:val="a2"/>
    <w:link w:val="NotesHeading"/>
    <w:qFormat/>
    <w:rPr>
      <w:rFonts w:ascii="Arial" w:eastAsia="黑体" w:hAnsi="Arial" w:cs="Arial"/>
      <w:b/>
      <w:lang w:eastAsia="en-US"/>
    </w:rPr>
  </w:style>
  <w:style w:type="paragraph" w:customStyle="1" w:styleId="NotesHeading">
    <w:name w:val="Notes Heading"/>
    <w:next w:val="a0"/>
    <w:link w:val="NotesHeadingCharChar"/>
    <w:qFormat/>
    <w:pPr>
      <w:keepNext/>
      <w:spacing w:before="40" w:after="40"/>
    </w:pPr>
    <w:rPr>
      <w:rFonts w:ascii="Arial" w:eastAsia="黑体" w:hAnsi="Arial" w:cs="Arial"/>
      <w:b/>
      <w:lang w:eastAsia="en-US"/>
    </w:rPr>
  </w:style>
  <w:style w:type="paragraph" w:customStyle="1" w:styleId="NotesText">
    <w:name w:val="Notes Text"/>
    <w:link w:val="NotesTextCharChar"/>
    <w:qFormat/>
    <w:pPr>
      <w:keepNext/>
      <w:spacing w:before="40" w:after="40"/>
    </w:pPr>
    <w:rPr>
      <w:rFonts w:ascii="Arial" w:eastAsia="华文楷体" w:hAnsi="Arial" w:cs="Arial"/>
      <w:sz w:val="21"/>
      <w:lang w:eastAsia="en-US"/>
    </w:rPr>
  </w:style>
  <w:style w:type="character" w:customStyle="1" w:styleId="NotesTextCharChar">
    <w:name w:val="Notes Text Char Char"/>
    <w:basedOn w:val="a2"/>
    <w:link w:val="NotesText"/>
    <w:qFormat/>
    <w:rPr>
      <w:rFonts w:ascii="Arial" w:eastAsia="华文楷体" w:hAnsi="Arial" w:cs="Arial"/>
      <w:sz w:val="21"/>
      <w:lang w:eastAsia="en-US"/>
    </w:rPr>
  </w:style>
  <w:style w:type="table" w:customStyle="1" w:styleId="Table">
    <w:name w:val="Table"/>
    <w:basedOn w:val="af6"/>
    <w:uiPriority w:val="99"/>
    <w:qFormat/>
    <w:pPr>
      <w:spacing w:before="80" w:after="80"/>
      <w:jc w:val="left"/>
    </w:pPr>
    <w:rPr>
      <w:rFonts w:ascii="Arial" w:hAnsi="Arial"/>
      <w:sz w:val="18"/>
    </w:rPr>
    <w:tblPr>
      <w:tblInd w:w="0" w:type="dxa"/>
      <w:tblBorders>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4"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4" w:space="0" w:color="auto"/>
          <w:right w:val="nil"/>
          <w:insideH w:val="nil"/>
          <w:insideV w:val="single" w:sz="4" w:space="0" w:color="auto"/>
          <w:tl2br w:val="nil"/>
          <w:tr2bl w:val="nil"/>
        </w:tcBorders>
      </w:tcPr>
    </w:tblStylePr>
  </w:style>
  <w:style w:type="paragraph" w:customStyle="1" w:styleId="ItemStep">
    <w:name w:val="Item Step"/>
    <w:basedOn w:val="a0"/>
    <w:qFormat/>
    <w:pPr>
      <w:tabs>
        <w:tab w:val="left" w:pos="1134"/>
      </w:tabs>
      <w:ind w:left="1134" w:hanging="510"/>
      <w:jc w:val="left"/>
    </w:pPr>
    <w:rPr>
      <w:rFonts w:asciiTheme="minorHAnsi" w:eastAsiaTheme="minorEastAsia" w:hAnsiTheme="minorHAnsi"/>
      <w:kern w:val="0"/>
      <w:szCs w:val="24"/>
      <w:lang w:eastAsia="en-US"/>
    </w:rPr>
  </w:style>
  <w:style w:type="paragraph" w:customStyle="1" w:styleId="ItemStep2">
    <w:name w:val="Item Step_2"/>
    <w:qFormat/>
    <w:pPr>
      <w:tabs>
        <w:tab w:val="left" w:pos="1418"/>
      </w:tabs>
      <w:spacing w:before="40" w:after="40"/>
      <w:ind w:left="1418" w:hanging="284"/>
    </w:pPr>
    <w:rPr>
      <w:rFonts w:ascii="Arial" w:hAnsi="Arial"/>
      <w:sz w:val="21"/>
      <w:lang w:eastAsia="en-US"/>
    </w:rPr>
  </w:style>
  <w:style w:type="paragraph" w:customStyle="1" w:styleId="ItemListinTable2">
    <w:name w:val="Item List in Table_2"/>
    <w:basedOn w:val="a0"/>
    <w:qFormat/>
    <w:pPr>
      <w:tabs>
        <w:tab w:val="left" w:pos="510"/>
      </w:tabs>
      <w:spacing w:before="80" w:after="80"/>
      <w:ind w:left="510"/>
      <w:jc w:val="left"/>
    </w:pPr>
    <w:rPr>
      <w:rFonts w:asciiTheme="minorHAnsi" w:eastAsiaTheme="minorEastAsia" w:hAnsiTheme="minorHAnsi" w:cstheme="minorBidi"/>
      <w:sz w:val="18"/>
      <w:szCs w:val="18"/>
      <w:lang w:eastAsia="en-US"/>
    </w:rPr>
  </w:style>
  <w:style w:type="paragraph" w:customStyle="1" w:styleId="ItemList">
    <w:name w:val="Item List"/>
    <w:basedOn w:val="a0"/>
    <w:link w:val="ItemListCharChar"/>
    <w:qFormat/>
    <w:pPr>
      <w:tabs>
        <w:tab w:val="left" w:pos="1134"/>
      </w:tabs>
      <w:ind w:left="908" w:hanging="284"/>
    </w:pPr>
    <w:rPr>
      <w:rFonts w:asciiTheme="minorHAnsi" w:eastAsiaTheme="minorEastAsia" w:hAnsiTheme="minorHAnsi" w:cstheme="minorBidi"/>
      <w:szCs w:val="22"/>
      <w:lang w:eastAsia="en-US"/>
    </w:rPr>
  </w:style>
  <w:style w:type="character" w:customStyle="1" w:styleId="ItemListCharChar">
    <w:name w:val="Item List Char Char"/>
    <w:basedOn w:val="a2"/>
    <w:link w:val="ItemList"/>
    <w:qFormat/>
    <w:rPr>
      <w:rFonts w:asciiTheme="minorHAnsi" w:eastAsiaTheme="minorEastAsia" w:hAnsiTheme="minorHAnsi" w:cstheme="minorBidi"/>
      <w:kern w:val="2"/>
      <w:sz w:val="21"/>
      <w:szCs w:val="22"/>
      <w:lang w:eastAsia="en-US"/>
    </w:rPr>
  </w:style>
  <w:style w:type="paragraph" w:customStyle="1" w:styleId="ItemList2">
    <w:name w:val="Item List_2"/>
    <w:basedOn w:val="ItemList"/>
    <w:qFormat/>
    <w:pPr>
      <w:tabs>
        <w:tab w:val="clear" w:pos="1134"/>
      </w:tabs>
    </w:pPr>
  </w:style>
  <w:style w:type="paragraph" w:customStyle="1" w:styleId="ItemList3">
    <w:name w:val="Item List_3"/>
    <w:basedOn w:val="ItemList2"/>
    <w:qFormat/>
  </w:style>
  <w:style w:type="character" w:customStyle="1" w:styleId="ItemListinTableCharChar">
    <w:name w:val="Item List in Table Char Char"/>
    <w:basedOn w:val="a2"/>
    <w:link w:val="ItemListinTable"/>
    <w:qFormat/>
    <w:rPr>
      <w:rFonts w:cs="Arial"/>
      <w:sz w:val="21"/>
      <w:szCs w:val="21"/>
    </w:rPr>
  </w:style>
  <w:style w:type="paragraph" w:customStyle="1" w:styleId="NotesTextinTable">
    <w:name w:val="Notes Text in Table"/>
    <w:link w:val="NotesTextinTableChar"/>
    <w:qFormat/>
    <w:pPr>
      <w:keepLines/>
      <w:spacing w:before="80" w:after="80"/>
    </w:pPr>
    <w:rPr>
      <w:rFonts w:ascii="Arial" w:eastAsia="华文楷体" w:hAnsi="Arial" w:cs="Arial"/>
      <w:sz w:val="18"/>
      <w:szCs w:val="18"/>
    </w:rPr>
  </w:style>
  <w:style w:type="paragraph" w:customStyle="1" w:styleId="NotesTextListinTable">
    <w:name w:val="Notes Text List in Table"/>
    <w:qFormat/>
    <w:pPr>
      <w:tabs>
        <w:tab w:val="left" w:pos="284"/>
      </w:tabs>
      <w:spacing w:before="80" w:after="80"/>
      <w:ind w:left="284" w:hanging="284"/>
    </w:pPr>
    <w:rPr>
      <w:rFonts w:ascii="Arial" w:eastAsia="华文楷体" w:hAnsi="Arial" w:cs="楷体_GB2312"/>
      <w:sz w:val="18"/>
      <w:szCs w:val="18"/>
    </w:rPr>
  </w:style>
  <w:style w:type="paragraph" w:customStyle="1" w:styleId="NotesIcons">
    <w:name w:val="Notes Icons"/>
    <w:qFormat/>
    <w:pPr>
      <w:spacing w:before="80"/>
    </w:pPr>
    <w:rPr>
      <w:rFonts w:ascii="Calibri" w:hAnsi="Calibri" w:cs="Arial"/>
      <w:sz w:val="22"/>
      <w:lang w:eastAsia="en-US"/>
    </w:rPr>
  </w:style>
  <w:style w:type="character" w:customStyle="1" w:styleId="NotesTextinTableChar">
    <w:name w:val="Notes Text in Table Char"/>
    <w:basedOn w:val="a2"/>
    <w:link w:val="NotesTextinTable"/>
    <w:qFormat/>
    <w:rPr>
      <w:rFonts w:ascii="Arial" w:eastAsia="华文楷体" w:hAnsi="Arial" w:cs="Arial"/>
      <w:sz w:val="18"/>
      <w:szCs w:val="18"/>
    </w:rPr>
  </w:style>
  <w:style w:type="character" w:customStyle="1" w:styleId="FigureDescriptionChar">
    <w:name w:val="Figure Description Char"/>
    <w:link w:val="FigureDescription"/>
    <w:qFormat/>
    <w:rPr>
      <w:rFonts w:ascii="Arial" w:eastAsia="黑体" w:hAnsi="Arial" w:cs="Arial Narrow"/>
      <w:sz w:val="21"/>
    </w:rPr>
  </w:style>
  <w:style w:type="paragraph" w:customStyle="1" w:styleId="45">
    <w:name w:val="表格小4字"/>
    <w:basedOn w:val="a0"/>
    <w:qFormat/>
    <w:pPr>
      <w:adjustRightInd w:val="0"/>
      <w:snapToGrid w:val="0"/>
      <w:spacing w:line="264" w:lineRule="auto"/>
      <w:jc w:val="left"/>
    </w:pPr>
    <w:rPr>
      <w:rFonts w:ascii="仿宋" w:eastAsia="仿宋" w:hAnsi="仿宋"/>
      <w:sz w:val="24"/>
      <w:szCs w:val="28"/>
    </w:rPr>
  </w:style>
  <w:style w:type="paragraph" w:customStyle="1" w:styleId="a">
    <w:name w:val="编号，小四"/>
    <w:basedOn w:val="a0"/>
    <w:link w:val="Charf7"/>
    <w:qFormat/>
    <w:pPr>
      <w:numPr>
        <w:numId w:val="2"/>
      </w:numPr>
      <w:spacing w:line="360" w:lineRule="auto"/>
      <w:ind w:firstLine="0"/>
    </w:pPr>
    <w:rPr>
      <w:rFonts w:ascii="Times New Roman" w:hAnsi="Times New Roman"/>
      <w:sz w:val="24"/>
      <w:szCs w:val="22"/>
    </w:rPr>
  </w:style>
  <w:style w:type="character" w:customStyle="1" w:styleId="Charf7">
    <w:name w:val="编号，小四 Char"/>
    <w:link w:val="a"/>
    <w:qFormat/>
    <w:rPr>
      <w:rFonts w:ascii="Times New Roman" w:hAnsi="Times New Roman"/>
      <w:kern w:val="2"/>
      <w:sz w:val="24"/>
      <w:szCs w:val="22"/>
    </w:rPr>
  </w:style>
  <w:style w:type="character" w:customStyle="1" w:styleId="TableDescriptionChar">
    <w:name w:val="Table Description Char"/>
    <w:basedOn w:val="a2"/>
    <w:link w:val="TableDescription"/>
    <w:qFormat/>
    <w:rPr>
      <w:rFonts w:ascii="Arial" w:eastAsia="黑体" w:hAnsi="Arial" w:cs="Arial Narrow"/>
      <w:sz w:val="21"/>
    </w:rPr>
  </w:style>
  <w:style w:type="paragraph" w:customStyle="1" w:styleId="TOC2">
    <w:name w:val="TOC 标题2"/>
    <w:basedOn w:val="1"/>
    <w:next w:val="a0"/>
    <w:uiPriority w:val="39"/>
    <w:unhideWhenUsed/>
    <w:qFormat/>
    <w:pPr>
      <w:keepLines/>
      <w:widowControl/>
      <w:spacing w:before="240" w:after="12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affff7">
    <w:name w:val="自定正文"/>
    <w:basedOn w:val="a0"/>
    <w:link w:val="Charf8"/>
    <w:qFormat/>
    <w:pPr>
      <w:widowControl/>
      <w:spacing w:line="360" w:lineRule="auto"/>
      <w:ind w:firstLineChars="200" w:firstLine="200"/>
    </w:pPr>
    <w:rPr>
      <w:kern w:val="0"/>
      <w:sz w:val="24"/>
      <w:szCs w:val="28"/>
      <w:lang w:bidi="en-US"/>
    </w:rPr>
  </w:style>
  <w:style w:type="character" w:customStyle="1" w:styleId="Charf8">
    <w:name w:val="自定正文 Char"/>
    <w:link w:val="affff7"/>
    <w:qFormat/>
    <w:rPr>
      <w:sz w:val="24"/>
      <w:szCs w:val="28"/>
      <w:lang w:bidi="en-US"/>
    </w:rPr>
  </w:style>
  <w:style w:type="paragraph" w:customStyle="1" w:styleId="A10">
    <w:name w:val="A1图注"/>
    <w:basedOn w:val="a6"/>
    <w:qFormat/>
    <w:pPr>
      <w:jc w:val="center"/>
    </w:pPr>
    <w:rPr>
      <w:rFonts w:ascii="仿宋" w:eastAsia="仿宋" w:hAnsi="仿宋" w:cs="仿宋"/>
      <w:color w:val="000000" w:themeColor="text1"/>
      <w:sz w:val="24"/>
      <w:szCs w:val="21"/>
    </w:rPr>
  </w:style>
  <w:style w:type="paragraph" w:customStyle="1" w:styleId="CharCharCharCharCharCharCharCharCharChar">
    <w:name w:val="Char Char Char Char Char Char Char Char Char Char"/>
    <w:basedOn w:val="a0"/>
    <w:qFormat/>
    <w:rPr>
      <w:rFonts w:ascii="Times New Roman" w:hAnsi="Times New Roman"/>
      <w:szCs w:val="24"/>
    </w:rPr>
  </w:style>
  <w:style w:type="paragraph" w:customStyle="1" w:styleId="ListParagraph1">
    <w:name w:val="List Paragraph1"/>
    <w:basedOn w:val="a0"/>
    <w:qFormat/>
    <w:pPr>
      <w:ind w:firstLine="420"/>
    </w:pPr>
  </w:style>
  <w:style w:type="paragraph" w:customStyle="1" w:styleId="pa-23">
    <w:name w:val="pa-23"/>
    <w:basedOn w:val="a0"/>
    <w:qFormat/>
    <w:pPr>
      <w:spacing w:line="360" w:lineRule="atLeast"/>
      <w:ind w:firstLineChars="200" w:firstLine="500"/>
    </w:pPr>
    <w:rPr>
      <w:rFonts w:ascii="宋体"/>
      <w:sz w:val="24"/>
    </w:rPr>
  </w:style>
  <w:style w:type="paragraph" w:customStyle="1" w:styleId="2f0">
    <w:name w:val="正文缩进2字符"/>
    <w:basedOn w:val="a0"/>
    <w:qFormat/>
    <w:pPr>
      <w:spacing w:line="360" w:lineRule="auto"/>
      <w:ind w:firstLineChars="200" w:firstLine="480"/>
    </w:pPr>
    <w:rPr>
      <w:rFonts w:ascii="宋体" w:hAnsi="宋体"/>
      <w:sz w:val="24"/>
      <w:szCs w:val="24"/>
    </w:rPr>
  </w:style>
  <w:style w:type="character" w:customStyle="1" w:styleId="ptb181">
    <w:name w:val="ptb181"/>
    <w:qFormat/>
    <w:rPr>
      <w:rFonts w:ascii="Verdana" w:hAnsi="Verdana" w:hint="default"/>
      <w:b/>
      <w:bCs/>
      <w:color w:val="000000"/>
      <w:sz w:val="27"/>
      <w:szCs w:val="27"/>
    </w:rPr>
  </w:style>
  <w:style w:type="character" w:customStyle="1" w:styleId="2Char">
    <w:name w:val="正文首行缩进 2 Char"/>
    <w:link w:val="23"/>
    <w:qFormat/>
    <w:rPr>
      <w:rFonts w:ascii="Tahoma" w:eastAsia="Tahoma" w:hAnsi="Tahoma" w:cs="Tahoma" w:hint="default"/>
      <w:kern w:val="2"/>
      <w:sz w:val="21"/>
      <w:szCs w:val="20"/>
    </w:rPr>
  </w:style>
  <w:style w:type="paragraph" w:customStyle="1" w:styleId="affff8">
    <w:name w:val="首行缩进"/>
    <w:basedOn w:val="a0"/>
    <w:qFormat/>
    <w:pPr>
      <w:spacing w:line="360" w:lineRule="auto"/>
      <w:ind w:firstLineChars="200" w:firstLine="480"/>
      <w:jc w:val="left"/>
    </w:pPr>
    <w:rPr>
      <w:rFonts w:ascii="宋体" w:hAnsi="宋体"/>
      <w:sz w:val="24"/>
    </w:rPr>
  </w:style>
  <w:style w:type="paragraph" w:customStyle="1" w:styleId="affff9">
    <w:name w:val="章正文"/>
    <w:basedOn w:val="a0"/>
    <w:qFormat/>
    <w:pPr>
      <w:spacing w:beforeLines="50" w:before="156" w:after="120" w:line="300" w:lineRule="auto"/>
      <w:ind w:firstLineChars="200" w:firstLine="480"/>
    </w:pPr>
    <w:rPr>
      <w:rFonts w:ascii="Helvetica" w:hAnsi="Helvetica"/>
      <w:kern w:val="0"/>
      <w:sz w:val="24"/>
      <w:szCs w:val="28"/>
    </w:rPr>
  </w:style>
  <w:style w:type="paragraph" w:customStyle="1" w:styleId="Normal">
    <w:name w:val="[Normal]"/>
    <w:qFormat/>
    <w:rPr>
      <w:rFonts w:ascii="宋体" w:hAnsi="宋体"/>
      <w:sz w:val="24"/>
      <w:szCs w:val="22"/>
      <w:lang w:val="zh-CN"/>
    </w:rPr>
  </w:style>
  <w:style w:type="paragraph" w:customStyle="1" w:styleId="font2">
    <w:name w:val="font2"/>
    <w:basedOn w:val="a0"/>
    <w:pPr>
      <w:widowControl/>
      <w:spacing w:before="100" w:beforeAutospacing="1" w:after="100" w:afterAutospacing="1"/>
      <w:jc w:val="left"/>
    </w:pPr>
    <w:rPr>
      <w:rFonts w:ascii="黑体" w:eastAsia="黑体" w:hAnsi="黑体" w:cs="宋体"/>
      <w:b/>
      <w:bCs/>
      <w:color w:val="000000"/>
      <w:kern w:val="0"/>
      <w:sz w:val="26"/>
      <w:szCs w:val="26"/>
    </w:rPr>
  </w:style>
  <w:style w:type="paragraph" w:customStyle="1" w:styleId="font3">
    <w:name w:val="font3"/>
    <w:basedOn w:val="a0"/>
    <w:qFormat/>
    <w:pPr>
      <w:widowControl/>
      <w:spacing w:before="100" w:beforeAutospacing="1" w:after="100" w:afterAutospacing="1"/>
      <w:jc w:val="left"/>
    </w:pPr>
    <w:rPr>
      <w:rFonts w:ascii="宋体" w:hAnsi="宋体" w:cs="宋体"/>
      <w:b/>
      <w:bCs/>
      <w:color w:val="FFFFFF"/>
      <w:kern w:val="0"/>
      <w:sz w:val="20"/>
    </w:rPr>
  </w:style>
  <w:style w:type="paragraph" w:customStyle="1" w:styleId="font4">
    <w:name w:val="font4"/>
    <w:basedOn w:val="a0"/>
    <w:pPr>
      <w:widowControl/>
      <w:spacing w:before="100" w:beforeAutospacing="1" w:after="100" w:afterAutospacing="1"/>
      <w:jc w:val="left"/>
    </w:pPr>
    <w:rPr>
      <w:rFonts w:ascii="宋体" w:hAnsi="宋体" w:cs="宋体"/>
      <w:color w:val="000000"/>
      <w:kern w:val="0"/>
      <w:sz w:val="20"/>
    </w:rPr>
  </w:style>
  <w:style w:type="paragraph" w:customStyle="1" w:styleId="font19">
    <w:name w:val="font19"/>
    <w:basedOn w:val="a0"/>
    <w:qFormat/>
    <w:pPr>
      <w:widowControl/>
      <w:spacing w:before="100" w:beforeAutospacing="1" w:after="100" w:afterAutospacing="1"/>
      <w:jc w:val="left"/>
    </w:pPr>
    <w:rPr>
      <w:rFonts w:ascii="Arial" w:hAnsi="Arial" w:cs="Arial"/>
      <w:color w:val="000000"/>
      <w:kern w:val="0"/>
      <w:sz w:val="20"/>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13"/>
      <w:szCs w:val="13"/>
    </w:rPr>
  </w:style>
  <w:style w:type="paragraph" w:customStyle="1" w:styleId="et1">
    <w:name w:val="et1"/>
    <w:basedOn w:val="a0"/>
    <w:qFormat/>
    <w:pPr>
      <w:widowControl/>
      <w:spacing w:before="100" w:beforeAutospacing="1" w:after="100" w:afterAutospacing="1"/>
      <w:jc w:val="left"/>
      <w:textAlignment w:val="top"/>
    </w:pPr>
    <w:rPr>
      <w:rFonts w:ascii="宋体" w:hAnsi="宋体" w:cs="宋体"/>
      <w:kern w:val="0"/>
      <w:sz w:val="24"/>
      <w:szCs w:val="24"/>
    </w:rPr>
  </w:style>
  <w:style w:type="paragraph" w:customStyle="1" w:styleId="et2">
    <w:name w:val="et2"/>
    <w:basedOn w:val="a0"/>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et3">
    <w:name w:val="et3"/>
    <w:basedOn w:val="a0"/>
    <w:pPr>
      <w:widowControl/>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et4">
    <w:name w:val="et4"/>
    <w:basedOn w:val="a0"/>
    <w:qFormat/>
    <w:pPr>
      <w:widowControl/>
      <w:spacing w:before="100" w:beforeAutospacing="1" w:after="100" w:afterAutospacing="1"/>
      <w:jc w:val="left"/>
      <w:textAlignment w:val="top"/>
    </w:pPr>
    <w:rPr>
      <w:rFonts w:ascii="宋体" w:hAnsi="宋体" w:cs="宋体"/>
      <w:kern w:val="0"/>
      <w:sz w:val="24"/>
      <w:szCs w:val="24"/>
    </w:rPr>
  </w:style>
  <w:style w:type="paragraph" w:customStyle="1" w:styleId="et5">
    <w:name w:val="et5"/>
    <w:basedOn w:val="a0"/>
    <w:pPr>
      <w:widowControl/>
      <w:spacing w:before="100" w:beforeAutospacing="1" w:after="100" w:afterAutospacing="1"/>
      <w:jc w:val="center"/>
      <w:textAlignment w:val="center"/>
    </w:pPr>
    <w:rPr>
      <w:rFonts w:ascii="黑体" w:eastAsia="黑体" w:hAnsi="黑体" w:cs="宋体"/>
      <w:b/>
      <w:bCs/>
      <w:color w:val="000000"/>
      <w:kern w:val="0"/>
      <w:sz w:val="26"/>
      <w:szCs w:val="26"/>
    </w:rPr>
  </w:style>
  <w:style w:type="paragraph" w:customStyle="1" w:styleId="et6">
    <w:name w:val="et6"/>
    <w:basedOn w:val="a0"/>
    <w:pPr>
      <w:widowControl/>
      <w:spacing w:before="100" w:beforeAutospacing="1" w:after="100" w:afterAutospacing="1"/>
      <w:jc w:val="center"/>
      <w:textAlignment w:val="center"/>
    </w:pPr>
    <w:rPr>
      <w:rFonts w:ascii="黑体" w:eastAsia="黑体" w:hAnsi="黑体" w:cs="宋体"/>
      <w:b/>
      <w:bCs/>
      <w:kern w:val="0"/>
      <w:sz w:val="26"/>
      <w:szCs w:val="26"/>
    </w:rPr>
  </w:style>
  <w:style w:type="paragraph" w:customStyle="1" w:styleId="et8">
    <w:name w:val="et8"/>
    <w:basedOn w:val="a0"/>
    <w:qFormat/>
    <w:pPr>
      <w:widowControl/>
      <w:pBdr>
        <w:top w:val="single" w:sz="4" w:space="0" w:color="000000"/>
        <w:left w:val="single" w:sz="4" w:space="0" w:color="000000"/>
        <w:bottom w:val="single" w:sz="4" w:space="0" w:color="000000"/>
        <w:right w:val="single" w:sz="4" w:space="0" w:color="000000"/>
      </w:pBdr>
      <w:shd w:val="clear" w:color="auto" w:fill="4F81BD"/>
      <w:spacing w:before="100" w:beforeAutospacing="1" w:after="100" w:afterAutospacing="1"/>
      <w:jc w:val="center"/>
      <w:textAlignment w:val="center"/>
    </w:pPr>
    <w:rPr>
      <w:rFonts w:ascii="宋体" w:hAnsi="宋体" w:cs="宋体"/>
      <w:b/>
      <w:bCs/>
      <w:color w:val="FFFFFF"/>
      <w:kern w:val="0"/>
      <w:sz w:val="20"/>
    </w:rPr>
  </w:style>
  <w:style w:type="paragraph" w:customStyle="1" w:styleId="et9">
    <w:name w:val="et9"/>
    <w:basedOn w:val="a0"/>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12">
    <w:name w:val="et12"/>
    <w:basedOn w:val="a0"/>
    <w:pPr>
      <w:widowControl/>
      <w:pBdr>
        <w:top w:val="single" w:sz="4" w:space="0" w:color="000000"/>
        <w:left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13">
    <w:name w:val="et13"/>
    <w:basedOn w:val="a0"/>
    <w:qFormat/>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14">
    <w:name w:val="et14"/>
    <w:basedOn w:val="a0"/>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15">
    <w:name w:val="et15"/>
    <w:basedOn w:val="a0"/>
    <w:qFormat/>
    <w:pPr>
      <w:widowControl/>
      <w:pBdr>
        <w:left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16">
    <w:name w:val="et16"/>
    <w:basedOn w:val="a0"/>
    <w:qFormat/>
    <w:pPr>
      <w:widowControl/>
      <w:pBdr>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17">
    <w:name w:val="et17"/>
    <w:basedOn w:val="a0"/>
    <w:qFormat/>
    <w:pPr>
      <w:widowControl/>
      <w:pBdr>
        <w:top w:val="single" w:sz="4" w:space="0" w:color="000000"/>
        <w:left w:val="single" w:sz="4" w:space="0" w:color="000000"/>
        <w:right w:val="single" w:sz="4" w:space="0" w:color="000000"/>
      </w:pBdr>
      <w:shd w:val="clear" w:color="auto" w:fill="D0D8E8"/>
      <w:spacing w:before="100" w:beforeAutospacing="1" w:after="100" w:afterAutospacing="1"/>
      <w:jc w:val="center"/>
      <w:textAlignment w:val="center"/>
    </w:pPr>
    <w:rPr>
      <w:rFonts w:ascii="宋体" w:hAnsi="宋体" w:cs="宋体"/>
      <w:kern w:val="0"/>
      <w:sz w:val="24"/>
      <w:szCs w:val="24"/>
    </w:rPr>
  </w:style>
  <w:style w:type="paragraph" w:customStyle="1" w:styleId="et18">
    <w:name w:val="et18"/>
    <w:basedOn w:val="a0"/>
    <w:pPr>
      <w:widowControl/>
      <w:pBdr>
        <w:top w:val="single" w:sz="4" w:space="0" w:color="000000"/>
        <w:left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19">
    <w:name w:val="et19"/>
    <w:basedOn w:val="a0"/>
    <w:qFormat/>
    <w:pPr>
      <w:widowControl/>
      <w:pBdr>
        <w:top w:val="single" w:sz="4" w:space="0" w:color="000000"/>
        <w:left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20">
    <w:name w:val="et20"/>
    <w:basedOn w:val="a0"/>
    <w:qFormat/>
    <w:pPr>
      <w:widowControl/>
      <w:spacing w:before="100" w:beforeAutospacing="1" w:after="100" w:afterAutospacing="1"/>
      <w:jc w:val="center"/>
      <w:textAlignment w:val="center"/>
    </w:pPr>
    <w:rPr>
      <w:rFonts w:ascii="黑体" w:eastAsia="黑体" w:hAnsi="黑体" w:cs="宋体"/>
      <w:b/>
      <w:bCs/>
      <w:kern w:val="0"/>
      <w:sz w:val="30"/>
      <w:szCs w:val="30"/>
    </w:rPr>
  </w:style>
  <w:style w:type="paragraph" w:customStyle="1" w:styleId="et21">
    <w:name w:val="et21"/>
    <w:basedOn w:val="a0"/>
    <w:qFormat/>
    <w:pPr>
      <w:widowControl/>
      <w:pBdr>
        <w:left w:val="single" w:sz="4" w:space="0" w:color="000000"/>
        <w:bottom w:val="single" w:sz="4" w:space="0" w:color="000000"/>
        <w:right w:val="single" w:sz="4" w:space="0" w:color="000000"/>
      </w:pBdr>
      <w:shd w:val="clear" w:color="auto" w:fill="4F81BD"/>
      <w:spacing w:before="100" w:beforeAutospacing="1" w:after="100" w:afterAutospacing="1"/>
      <w:jc w:val="center"/>
      <w:textAlignment w:val="center"/>
    </w:pPr>
    <w:rPr>
      <w:rFonts w:ascii="宋体" w:hAnsi="宋体" w:cs="宋体"/>
      <w:b/>
      <w:bCs/>
      <w:color w:val="FFFFFF"/>
      <w:kern w:val="0"/>
      <w:sz w:val="20"/>
    </w:rPr>
  </w:style>
  <w:style w:type="paragraph" w:customStyle="1" w:styleId="et22">
    <w:name w:val="et22"/>
    <w:basedOn w:val="a0"/>
    <w:qFormat/>
    <w:pPr>
      <w:widowControl/>
      <w:pBdr>
        <w:top w:val="single" w:sz="4" w:space="0" w:color="000000"/>
        <w:left w:val="single" w:sz="4" w:space="0" w:color="000000"/>
        <w:bottom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23">
    <w:name w:val="et23"/>
    <w:basedOn w:val="a0"/>
    <w:pPr>
      <w:widowControl/>
      <w:pBdr>
        <w:top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24">
    <w:name w:val="et24"/>
    <w:basedOn w:val="a0"/>
    <w:pPr>
      <w:widowControl/>
      <w:pBdr>
        <w:top w:val="single" w:sz="4" w:space="0" w:color="000000"/>
        <w:left w:val="single" w:sz="4" w:space="0" w:color="000000"/>
        <w:bottom w:val="single" w:sz="4" w:space="0" w:color="000000"/>
        <w:right w:val="single" w:sz="4" w:space="0" w:color="000000"/>
      </w:pBdr>
      <w:shd w:val="clear" w:color="auto" w:fill="E9EDF4"/>
      <w:spacing w:before="100" w:beforeAutospacing="1" w:after="100" w:afterAutospacing="1"/>
      <w:jc w:val="center"/>
      <w:textAlignment w:val="center"/>
    </w:pPr>
    <w:rPr>
      <w:rFonts w:ascii="宋体" w:hAnsi="宋体" w:cs="宋体"/>
      <w:kern w:val="0"/>
      <w:sz w:val="20"/>
    </w:rPr>
  </w:style>
  <w:style w:type="paragraph" w:customStyle="1" w:styleId="et25">
    <w:name w:val="et25"/>
    <w:basedOn w:val="a0"/>
    <w:qFormat/>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26">
    <w:name w:val="et26"/>
    <w:basedOn w:val="a0"/>
    <w:qFormat/>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27">
    <w:name w:val="et27"/>
    <w:basedOn w:val="a0"/>
    <w:qFormat/>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color w:val="000000"/>
      <w:kern w:val="0"/>
      <w:sz w:val="20"/>
    </w:rPr>
  </w:style>
  <w:style w:type="paragraph" w:customStyle="1" w:styleId="et28">
    <w:name w:val="et28"/>
    <w:basedOn w:val="a0"/>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29">
    <w:name w:val="et29"/>
    <w:basedOn w:val="a0"/>
    <w:pPr>
      <w:widowControl/>
      <w:pBdr>
        <w:top w:val="single" w:sz="4" w:space="0" w:color="000000"/>
        <w:left w:val="single" w:sz="4" w:space="0" w:color="000000"/>
        <w:bottom w:val="single" w:sz="4" w:space="0" w:color="000000"/>
        <w:right w:val="single" w:sz="4" w:space="0" w:color="000000"/>
      </w:pBdr>
      <w:shd w:val="clear" w:color="auto" w:fill="D0D8E8"/>
      <w:spacing w:before="100" w:beforeAutospacing="1" w:after="100" w:afterAutospacing="1"/>
      <w:jc w:val="center"/>
      <w:textAlignment w:val="center"/>
    </w:pPr>
    <w:rPr>
      <w:rFonts w:ascii="宋体" w:hAnsi="宋体" w:cs="宋体"/>
      <w:color w:val="FF0000"/>
      <w:kern w:val="0"/>
      <w:sz w:val="20"/>
    </w:rPr>
  </w:style>
  <w:style w:type="paragraph" w:customStyle="1" w:styleId="et30">
    <w:name w:val="et30"/>
    <w:basedOn w:val="a0"/>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color w:val="FF0000"/>
      <w:kern w:val="0"/>
      <w:sz w:val="20"/>
    </w:rPr>
  </w:style>
  <w:style w:type="paragraph" w:customStyle="1" w:styleId="et31">
    <w:name w:val="et31"/>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color w:val="000000"/>
      <w:kern w:val="0"/>
      <w:sz w:val="20"/>
    </w:rPr>
  </w:style>
  <w:style w:type="paragraph" w:customStyle="1" w:styleId="et32">
    <w:name w:val="et32"/>
    <w:basedOn w:val="a0"/>
    <w:pPr>
      <w:widowControl/>
      <w:pBdr>
        <w:top w:val="single" w:sz="4" w:space="0" w:color="000000"/>
        <w:left w:val="single" w:sz="4" w:space="0" w:color="000000"/>
        <w:bottom w:val="single" w:sz="4" w:space="0" w:color="000000"/>
        <w:right w:val="single" w:sz="4" w:space="0" w:color="000000"/>
      </w:pBdr>
      <w:shd w:val="clear" w:color="auto" w:fill="D0D8E8"/>
      <w:spacing w:before="100" w:beforeAutospacing="1" w:after="100" w:afterAutospacing="1"/>
      <w:jc w:val="center"/>
      <w:textAlignment w:val="center"/>
    </w:pPr>
    <w:rPr>
      <w:rFonts w:ascii="宋体" w:hAnsi="宋体" w:cs="宋体"/>
      <w:kern w:val="0"/>
      <w:sz w:val="20"/>
    </w:rPr>
  </w:style>
  <w:style w:type="paragraph" w:customStyle="1" w:styleId="et33">
    <w:name w:val="et33"/>
    <w:basedOn w:val="a0"/>
    <w:pPr>
      <w:widowControl/>
      <w:pBdr>
        <w:top w:val="single" w:sz="4" w:space="0" w:color="000000"/>
        <w:left w:val="single" w:sz="4" w:space="0" w:color="000000"/>
        <w:bottom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34">
    <w:name w:val="et34"/>
    <w:basedOn w:val="a0"/>
    <w:qFormat/>
    <w:pPr>
      <w:widowControl/>
      <w:pBdr>
        <w:top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35">
    <w:name w:val="et35"/>
    <w:basedOn w:val="a0"/>
    <w:qFormat/>
    <w:pPr>
      <w:widowControl/>
      <w:pBdr>
        <w:top w:val="single" w:sz="4" w:space="0" w:color="000000"/>
        <w:left w:val="single" w:sz="4" w:space="0" w:color="000000"/>
        <w:bottom w:val="single" w:sz="4" w:space="0" w:color="000000"/>
        <w:right w:val="single" w:sz="4" w:space="0" w:color="000000"/>
      </w:pBdr>
      <w:shd w:val="clear" w:color="auto" w:fill="D0D8E8"/>
      <w:spacing w:before="100" w:beforeAutospacing="1" w:after="100" w:afterAutospacing="1"/>
      <w:jc w:val="center"/>
      <w:textAlignment w:val="center"/>
    </w:pPr>
    <w:rPr>
      <w:rFonts w:ascii="宋体" w:hAnsi="宋体" w:cs="宋体"/>
      <w:kern w:val="0"/>
      <w:sz w:val="24"/>
      <w:szCs w:val="24"/>
    </w:rPr>
  </w:style>
  <w:style w:type="paragraph" w:customStyle="1" w:styleId="et36">
    <w:name w:val="et36"/>
    <w:basedOn w:val="a0"/>
    <w:pPr>
      <w:widowControl/>
      <w:pBdr>
        <w:top w:val="single" w:sz="4" w:space="0" w:color="000000"/>
        <w:left w:val="single" w:sz="4" w:space="0" w:color="000000"/>
        <w:bottom w:val="single" w:sz="4" w:space="0" w:color="000000"/>
        <w:right w:val="single" w:sz="4" w:space="0" w:color="000000"/>
      </w:pBdr>
      <w:shd w:val="clear" w:color="auto" w:fill="E9EDF4"/>
      <w:spacing w:before="100" w:beforeAutospacing="1" w:after="100" w:afterAutospacing="1"/>
      <w:jc w:val="center"/>
      <w:textAlignment w:val="center"/>
    </w:pPr>
    <w:rPr>
      <w:rFonts w:ascii="宋体" w:hAnsi="宋体" w:cs="宋体"/>
      <w:kern w:val="0"/>
      <w:sz w:val="24"/>
      <w:szCs w:val="24"/>
    </w:rPr>
  </w:style>
  <w:style w:type="paragraph" w:customStyle="1" w:styleId="et37">
    <w:name w:val="et37"/>
    <w:basedOn w:val="a0"/>
    <w:qFormat/>
    <w:pPr>
      <w:widowControl/>
      <w:pBdr>
        <w:top w:val="single" w:sz="4" w:space="0" w:color="000000"/>
        <w:left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color w:val="000000"/>
      <w:kern w:val="0"/>
      <w:sz w:val="20"/>
    </w:rPr>
  </w:style>
  <w:style w:type="paragraph" w:customStyle="1" w:styleId="et38">
    <w:name w:val="et38"/>
    <w:basedOn w:val="a0"/>
    <w:pPr>
      <w:widowControl/>
      <w:pBdr>
        <w:top w:val="single" w:sz="4" w:space="0" w:color="000000"/>
        <w:left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39">
    <w:name w:val="et3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40">
    <w:name w:val="et40"/>
    <w:basedOn w:val="a0"/>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41">
    <w:name w:val="et41"/>
    <w:basedOn w:val="a0"/>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42">
    <w:name w:val="et4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et43">
    <w:name w:val="et4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et44">
    <w:name w:val="et4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paragraph" w:customStyle="1" w:styleId="et45">
    <w:name w:val="et4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paragraph" w:customStyle="1" w:styleId="et46">
    <w:name w:val="et4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47">
    <w:name w:val="et4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et48">
    <w:name w:val="et48"/>
    <w:basedOn w:val="a0"/>
    <w:pPr>
      <w:widowControl/>
      <w:spacing w:before="100" w:beforeAutospacing="1" w:after="100" w:afterAutospacing="1"/>
      <w:jc w:val="center"/>
      <w:textAlignment w:val="center"/>
    </w:pPr>
    <w:rPr>
      <w:rFonts w:ascii="黑体" w:eastAsia="黑体" w:hAnsi="黑体" w:cs="宋体"/>
      <w:b/>
      <w:bCs/>
      <w:kern w:val="0"/>
      <w:sz w:val="30"/>
      <w:szCs w:val="30"/>
    </w:rPr>
  </w:style>
  <w:style w:type="paragraph" w:customStyle="1" w:styleId="et49">
    <w:name w:val="et49"/>
    <w:basedOn w:val="a0"/>
    <w:qFormat/>
    <w:pPr>
      <w:widowControl/>
      <w:pBdr>
        <w:top w:val="single" w:sz="4" w:space="0" w:color="000000"/>
        <w:left w:val="single" w:sz="4" w:space="0" w:color="000000"/>
        <w:bottom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50">
    <w:name w:val="et50"/>
    <w:basedOn w:val="a0"/>
    <w:qFormat/>
    <w:pPr>
      <w:widowControl/>
      <w:pBdr>
        <w:top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51">
    <w:name w:val="et51"/>
    <w:basedOn w:val="a0"/>
    <w:pPr>
      <w:widowControl/>
      <w:pBdr>
        <w:top w:val="single" w:sz="4" w:space="0" w:color="000000"/>
        <w:left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52">
    <w:name w:val="et52"/>
    <w:basedOn w:val="a0"/>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color w:val="000000"/>
      <w:kern w:val="0"/>
      <w:sz w:val="12"/>
      <w:szCs w:val="12"/>
    </w:rPr>
  </w:style>
  <w:style w:type="paragraph" w:customStyle="1" w:styleId="et53">
    <w:name w:val="et53"/>
    <w:basedOn w:val="a0"/>
    <w:qFormat/>
    <w:pPr>
      <w:widowControl/>
      <w:pBdr>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54">
    <w:name w:val="et54"/>
    <w:basedOn w:val="a0"/>
    <w:pPr>
      <w:widowControl/>
      <w:pBdr>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55">
    <w:name w:val="et55"/>
    <w:basedOn w:val="a0"/>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color w:val="000000"/>
      <w:kern w:val="0"/>
      <w:sz w:val="10"/>
      <w:szCs w:val="10"/>
    </w:rPr>
  </w:style>
  <w:style w:type="paragraph" w:customStyle="1" w:styleId="et56">
    <w:name w:val="et56"/>
    <w:basedOn w:val="a0"/>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color w:val="000000"/>
      <w:kern w:val="0"/>
      <w:sz w:val="12"/>
      <w:szCs w:val="12"/>
    </w:rPr>
  </w:style>
  <w:style w:type="paragraph" w:customStyle="1" w:styleId="et57">
    <w:name w:val="et57"/>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color w:val="000000"/>
      <w:kern w:val="0"/>
      <w:sz w:val="10"/>
      <w:szCs w:val="10"/>
    </w:rPr>
  </w:style>
  <w:style w:type="paragraph" w:customStyle="1" w:styleId="et58">
    <w:name w:val="et58"/>
    <w:basedOn w:val="a0"/>
    <w:qFormat/>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color w:val="000000"/>
      <w:kern w:val="0"/>
      <w:sz w:val="7"/>
      <w:szCs w:val="7"/>
    </w:rPr>
  </w:style>
  <w:style w:type="paragraph" w:customStyle="1" w:styleId="et59">
    <w:name w:val="et59"/>
    <w:basedOn w:val="a0"/>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kern w:val="0"/>
      <w:sz w:val="20"/>
    </w:rPr>
  </w:style>
  <w:style w:type="paragraph" w:customStyle="1" w:styleId="et60">
    <w:name w:val="et60"/>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61">
    <w:name w:val="et61"/>
    <w:basedOn w:val="a0"/>
    <w:pPr>
      <w:widowControl/>
      <w:pBdr>
        <w:top w:val="single" w:sz="4" w:space="0" w:color="000000"/>
        <w:lef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62">
    <w:name w:val="et6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63">
    <w:name w:val="et6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6"/>
      <w:szCs w:val="6"/>
    </w:rPr>
  </w:style>
  <w:style w:type="paragraph" w:customStyle="1" w:styleId="et64">
    <w:name w:val="et6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0"/>
      <w:szCs w:val="10"/>
    </w:rPr>
  </w:style>
  <w:style w:type="paragraph" w:customStyle="1" w:styleId="et65">
    <w:name w:val="et65"/>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textAlignment w:val="center"/>
    </w:pPr>
    <w:rPr>
      <w:rFonts w:ascii="宋体" w:hAnsi="宋体" w:cs="宋体"/>
      <w:kern w:val="0"/>
      <w:sz w:val="20"/>
    </w:rPr>
  </w:style>
  <w:style w:type="paragraph" w:customStyle="1" w:styleId="et66">
    <w:name w:val="et66"/>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textAlignment w:val="center"/>
    </w:pPr>
    <w:rPr>
      <w:rFonts w:ascii="宋体" w:hAnsi="宋体" w:cs="宋体"/>
      <w:kern w:val="0"/>
      <w:sz w:val="20"/>
    </w:rPr>
  </w:style>
  <w:style w:type="paragraph" w:customStyle="1" w:styleId="et67">
    <w:name w:val="et67"/>
    <w:basedOn w:val="a0"/>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textAlignment w:val="center"/>
    </w:pPr>
    <w:rPr>
      <w:rFonts w:ascii="宋体" w:hAnsi="宋体" w:cs="宋体"/>
      <w:color w:val="000000"/>
      <w:kern w:val="0"/>
      <w:sz w:val="20"/>
    </w:rPr>
  </w:style>
  <w:style w:type="paragraph" w:customStyle="1" w:styleId="et68">
    <w:name w:val="et6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paragraph" w:customStyle="1" w:styleId="et69">
    <w:name w:val="et6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70">
    <w:name w:val="et70"/>
    <w:basedOn w:val="a0"/>
    <w:qFormat/>
    <w:pPr>
      <w:widowControl/>
      <w:spacing w:before="100" w:beforeAutospacing="1" w:after="100" w:afterAutospacing="1"/>
      <w:jc w:val="center"/>
      <w:textAlignment w:val="center"/>
    </w:pPr>
    <w:rPr>
      <w:rFonts w:ascii="黑体" w:eastAsia="黑体" w:hAnsi="黑体" w:cs="宋体"/>
      <w:b/>
      <w:bCs/>
      <w:color w:val="000000"/>
      <w:kern w:val="0"/>
      <w:sz w:val="30"/>
      <w:szCs w:val="30"/>
    </w:rPr>
  </w:style>
  <w:style w:type="paragraph" w:customStyle="1" w:styleId="et71">
    <w:name w:val="et71"/>
    <w:basedOn w:val="a0"/>
    <w:pPr>
      <w:widowControl/>
      <w:pBdr>
        <w:left w:val="single" w:sz="4" w:space="0" w:color="000000"/>
        <w:bottom w:val="single" w:sz="4" w:space="0" w:color="000000"/>
        <w:right w:val="single" w:sz="4" w:space="0" w:color="000000"/>
      </w:pBdr>
      <w:shd w:val="clear" w:color="auto" w:fill="4F81BD"/>
      <w:spacing w:before="100" w:beforeAutospacing="1" w:after="100" w:afterAutospacing="1"/>
      <w:jc w:val="center"/>
      <w:textAlignment w:val="center"/>
    </w:pPr>
    <w:rPr>
      <w:rFonts w:ascii="宋体" w:hAnsi="宋体" w:cs="宋体"/>
      <w:color w:val="FFFFFF"/>
      <w:kern w:val="0"/>
      <w:sz w:val="20"/>
    </w:rPr>
  </w:style>
  <w:style w:type="paragraph" w:customStyle="1" w:styleId="et72">
    <w:name w:val="et7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paragraph" w:customStyle="1" w:styleId="et73">
    <w:name w:val="et73"/>
    <w:basedOn w:val="a0"/>
    <w:pPr>
      <w:widowControl/>
      <w:pBdr>
        <w:top w:val="single" w:sz="4" w:space="0" w:color="000000"/>
        <w:left w:val="single" w:sz="4" w:space="0" w:color="000000"/>
        <w:bottom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74">
    <w:name w:val="et74"/>
    <w:basedOn w:val="a0"/>
    <w:qFormat/>
    <w:pPr>
      <w:widowControl/>
      <w:pBdr>
        <w:top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75">
    <w:name w:val="et75"/>
    <w:basedOn w:val="a0"/>
    <w:pPr>
      <w:widowControl/>
      <w:pBdr>
        <w:top w:val="single" w:sz="4" w:space="0" w:color="000000"/>
        <w:left w:val="single" w:sz="4" w:space="0" w:color="000000"/>
        <w:bottom w:val="single" w:sz="4" w:space="0" w:color="000000"/>
        <w:right w:val="single" w:sz="4" w:space="0" w:color="000000"/>
      </w:pBdr>
      <w:shd w:val="clear" w:color="auto" w:fill="E8ECF3"/>
      <w:spacing w:before="100" w:beforeAutospacing="1" w:after="100" w:afterAutospacing="1"/>
      <w:jc w:val="center"/>
      <w:textAlignment w:val="center"/>
    </w:pPr>
    <w:rPr>
      <w:rFonts w:ascii="宋体" w:hAnsi="宋体" w:cs="宋体"/>
      <w:b/>
      <w:bCs/>
      <w:kern w:val="0"/>
      <w:sz w:val="20"/>
    </w:rPr>
  </w:style>
  <w:style w:type="paragraph" w:customStyle="1" w:styleId="et76">
    <w:name w:val="et76"/>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 w:type="paragraph" w:customStyle="1" w:styleId="et77">
    <w:name w:val="et77"/>
    <w:basedOn w:val="a0"/>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b/>
      <w:bCs/>
      <w:kern w:val="0"/>
      <w:sz w:val="20"/>
    </w:rPr>
  </w:style>
  <w:style w:type="paragraph" w:customStyle="1" w:styleId="et78">
    <w:name w:val="et7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0"/>
    </w:rPr>
  </w:style>
  <w:style w:type="paragraph" w:customStyle="1" w:styleId="et79">
    <w:name w:val="et7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12"/>
      <w:szCs w:val="12"/>
    </w:rPr>
  </w:style>
  <w:style w:type="paragraph" w:customStyle="1" w:styleId="et80">
    <w:name w:val="et80"/>
    <w:basedOn w:val="a0"/>
    <w:qFormat/>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81">
    <w:name w:val="et81"/>
    <w:basedOn w:val="a0"/>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82">
    <w:name w:val="et8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rPr>
  </w:style>
  <w:style w:type="paragraph" w:customStyle="1" w:styleId="et83">
    <w:name w:val="et83"/>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textAlignment w:val="center"/>
    </w:pPr>
    <w:rPr>
      <w:rFonts w:ascii="宋体" w:hAnsi="宋体" w:cs="宋体"/>
      <w:color w:val="000000"/>
      <w:kern w:val="0"/>
      <w:sz w:val="10"/>
      <w:szCs w:val="10"/>
    </w:rPr>
  </w:style>
  <w:style w:type="paragraph" w:customStyle="1" w:styleId="et84">
    <w:name w:val="et8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7"/>
      <w:szCs w:val="7"/>
    </w:rPr>
  </w:style>
  <w:style w:type="paragraph" w:customStyle="1" w:styleId="et85">
    <w:name w:val="et8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et86">
    <w:name w:val="et86"/>
    <w:basedOn w:val="a0"/>
    <w:qFormat/>
    <w:pPr>
      <w:widowControl/>
      <w:pBdr>
        <w:left w:val="single" w:sz="4" w:space="0" w:color="000000"/>
        <w:bottom w:val="single" w:sz="4" w:space="0" w:color="000000"/>
        <w:right w:val="single" w:sz="4" w:space="0" w:color="000000"/>
      </w:pBdr>
      <w:shd w:val="clear" w:color="auto" w:fill="5080BA"/>
      <w:spacing w:before="100" w:beforeAutospacing="1" w:after="100" w:afterAutospacing="1"/>
      <w:jc w:val="center"/>
      <w:textAlignment w:val="center"/>
    </w:pPr>
    <w:rPr>
      <w:rFonts w:ascii="宋体" w:hAnsi="宋体" w:cs="宋体"/>
      <w:b/>
      <w:bCs/>
      <w:color w:val="FFFFFF"/>
      <w:kern w:val="0"/>
      <w:sz w:val="20"/>
    </w:rPr>
  </w:style>
  <w:style w:type="paragraph" w:customStyle="1" w:styleId="et87">
    <w:name w:val="et87"/>
    <w:basedOn w:val="a0"/>
    <w:pPr>
      <w:widowControl/>
      <w:pBdr>
        <w:left w:val="single" w:sz="4" w:space="0" w:color="000000"/>
        <w:bottom w:val="single" w:sz="4" w:space="0" w:color="000000"/>
        <w:right w:val="single" w:sz="4" w:space="0" w:color="000000"/>
      </w:pBdr>
      <w:shd w:val="clear" w:color="auto" w:fill="4F81BA"/>
      <w:spacing w:before="100" w:beforeAutospacing="1" w:after="100" w:afterAutospacing="1"/>
      <w:jc w:val="center"/>
      <w:textAlignment w:val="center"/>
    </w:pPr>
    <w:rPr>
      <w:rFonts w:ascii="宋体" w:hAnsi="宋体" w:cs="宋体"/>
      <w:b/>
      <w:bCs/>
      <w:color w:val="FFFFFF"/>
      <w:kern w:val="0"/>
      <w:sz w:val="20"/>
    </w:rPr>
  </w:style>
  <w:style w:type="paragraph" w:customStyle="1" w:styleId="et88">
    <w:name w:val="et88"/>
    <w:basedOn w:val="a0"/>
    <w:pPr>
      <w:widowControl/>
      <w:pBdr>
        <w:top w:val="single" w:sz="4" w:space="0" w:color="000000"/>
        <w:left w:val="single" w:sz="4" w:space="0" w:color="000000"/>
        <w:bottom w:val="single" w:sz="4" w:space="0" w:color="000000"/>
        <w:right w:val="single" w:sz="4" w:space="0" w:color="000000"/>
      </w:pBdr>
      <w:shd w:val="clear" w:color="auto" w:fill="4F80BA"/>
      <w:spacing w:before="100" w:beforeAutospacing="1" w:after="100" w:afterAutospacing="1"/>
      <w:jc w:val="center"/>
      <w:textAlignment w:val="center"/>
    </w:pPr>
    <w:rPr>
      <w:rFonts w:ascii="宋体" w:hAnsi="宋体" w:cs="宋体"/>
      <w:b/>
      <w:bCs/>
      <w:color w:val="FFFFFF"/>
      <w:kern w:val="0"/>
      <w:sz w:val="20"/>
    </w:rPr>
  </w:style>
  <w:style w:type="paragraph" w:customStyle="1" w:styleId="et89">
    <w:name w:val="et89"/>
    <w:basedOn w:val="a0"/>
    <w:qFormat/>
    <w:pPr>
      <w:widowControl/>
      <w:pBdr>
        <w:top w:val="single" w:sz="4" w:space="0" w:color="000000"/>
        <w:left w:val="single" w:sz="4" w:space="0" w:color="000000"/>
        <w:bottom w:val="single" w:sz="4" w:space="0" w:color="000000"/>
        <w:right w:val="single" w:sz="4" w:space="0" w:color="000000"/>
      </w:pBdr>
      <w:shd w:val="clear" w:color="auto" w:fill="4F80BB"/>
      <w:spacing w:before="100" w:beforeAutospacing="1" w:after="100" w:afterAutospacing="1"/>
      <w:jc w:val="center"/>
      <w:textAlignment w:val="center"/>
    </w:pPr>
    <w:rPr>
      <w:rFonts w:ascii="宋体" w:hAnsi="宋体" w:cs="宋体"/>
      <w:b/>
      <w:bCs/>
      <w:color w:val="FFFFFF"/>
      <w:kern w:val="0"/>
      <w:sz w:val="20"/>
    </w:rPr>
  </w:style>
  <w:style w:type="paragraph" w:customStyle="1" w:styleId="et90">
    <w:name w:val="et90"/>
    <w:basedOn w:val="a0"/>
    <w:pPr>
      <w:widowControl/>
      <w:pBdr>
        <w:top w:val="single" w:sz="4" w:space="0" w:color="000000"/>
        <w:left w:val="single" w:sz="4" w:space="0" w:color="000000"/>
        <w:bottom w:val="single" w:sz="4" w:space="0" w:color="000000"/>
        <w:right w:val="single" w:sz="4" w:space="0" w:color="000000"/>
      </w:pBdr>
      <w:shd w:val="clear" w:color="auto" w:fill="5080B9"/>
      <w:spacing w:before="100" w:beforeAutospacing="1" w:after="100" w:afterAutospacing="1"/>
      <w:jc w:val="center"/>
      <w:textAlignment w:val="center"/>
    </w:pPr>
    <w:rPr>
      <w:rFonts w:ascii="宋体" w:hAnsi="宋体" w:cs="宋体"/>
      <w:b/>
      <w:bCs/>
      <w:color w:val="FFFFFF"/>
      <w:kern w:val="0"/>
      <w:sz w:val="20"/>
    </w:rPr>
  </w:style>
  <w:style w:type="paragraph" w:customStyle="1" w:styleId="et91">
    <w:name w:val="et91"/>
    <w:basedOn w:val="a0"/>
    <w:qFormat/>
    <w:pPr>
      <w:widowControl/>
      <w:pBdr>
        <w:top w:val="single" w:sz="4" w:space="0" w:color="000000"/>
        <w:left w:val="single" w:sz="4" w:space="0" w:color="000000"/>
        <w:bottom w:val="single" w:sz="4" w:space="0" w:color="000000"/>
      </w:pBdr>
      <w:shd w:val="clear" w:color="auto" w:fill="CFD7E6"/>
      <w:spacing w:before="100" w:beforeAutospacing="1" w:after="100" w:afterAutospacing="1"/>
      <w:jc w:val="center"/>
      <w:textAlignment w:val="center"/>
    </w:pPr>
    <w:rPr>
      <w:rFonts w:ascii="宋体" w:hAnsi="宋体" w:cs="宋体"/>
      <w:b/>
      <w:bCs/>
      <w:kern w:val="0"/>
      <w:sz w:val="20"/>
    </w:rPr>
  </w:style>
  <w:style w:type="paragraph" w:customStyle="1" w:styleId="et92">
    <w:name w:val="et92"/>
    <w:basedOn w:val="a0"/>
    <w:qFormat/>
    <w:pPr>
      <w:widowControl/>
      <w:pBdr>
        <w:top w:val="single" w:sz="4" w:space="0" w:color="000000"/>
        <w:bottom w:val="single" w:sz="4" w:space="0" w:color="000000"/>
        <w:right w:val="single" w:sz="4" w:space="0" w:color="000000"/>
      </w:pBdr>
      <w:shd w:val="clear" w:color="auto" w:fill="CFD7E6"/>
      <w:spacing w:before="100" w:beforeAutospacing="1" w:after="100" w:afterAutospacing="1"/>
      <w:jc w:val="center"/>
      <w:textAlignment w:val="center"/>
    </w:pPr>
    <w:rPr>
      <w:rFonts w:ascii="宋体" w:hAnsi="宋体" w:cs="宋体"/>
      <w:b/>
      <w:bCs/>
      <w:kern w:val="0"/>
      <w:sz w:val="20"/>
    </w:rPr>
  </w:style>
  <w:style w:type="paragraph" w:customStyle="1" w:styleId="et93">
    <w:name w:val="et93"/>
    <w:basedOn w:val="a0"/>
    <w:pPr>
      <w:widowControl/>
      <w:pBdr>
        <w:top w:val="single" w:sz="4" w:space="0" w:color="000000"/>
        <w:left w:val="single" w:sz="4" w:space="0" w:color="000000"/>
        <w:bottom w:val="single" w:sz="4" w:space="0" w:color="000000"/>
        <w:right w:val="single" w:sz="4" w:space="0" w:color="000000"/>
      </w:pBdr>
      <w:shd w:val="clear" w:color="auto" w:fill="CFD7E6"/>
      <w:spacing w:before="100" w:beforeAutospacing="1" w:after="100" w:afterAutospacing="1"/>
      <w:jc w:val="center"/>
      <w:textAlignment w:val="center"/>
    </w:pPr>
    <w:rPr>
      <w:rFonts w:ascii="宋体" w:hAnsi="宋体" w:cs="宋体"/>
      <w:b/>
      <w:bCs/>
      <w:kern w:val="0"/>
      <w:sz w:val="20"/>
    </w:rPr>
  </w:style>
  <w:style w:type="paragraph" w:customStyle="1" w:styleId="et94">
    <w:name w:val="et94"/>
    <w:basedOn w:val="a0"/>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kern w:val="0"/>
      <w:sz w:val="20"/>
    </w:rPr>
  </w:style>
  <w:style w:type="paragraph" w:customStyle="1" w:styleId="et95">
    <w:name w:val="et95"/>
    <w:basedOn w:val="a0"/>
    <w:qFormat/>
    <w:pPr>
      <w:widowControl/>
      <w:pBdr>
        <w:top w:val="single" w:sz="4" w:space="0" w:color="000000"/>
        <w:left w:val="single" w:sz="4" w:space="0" w:color="000000"/>
        <w:bottom w:val="single" w:sz="4" w:space="0" w:color="000000"/>
        <w:right w:val="single" w:sz="4" w:space="0" w:color="000000"/>
      </w:pBdr>
      <w:shd w:val="clear" w:color="auto" w:fill="E9EDF3"/>
      <w:spacing w:before="100" w:beforeAutospacing="1" w:after="100" w:afterAutospacing="1"/>
      <w:jc w:val="center"/>
      <w:textAlignment w:val="center"/>
    </w:pPr>
    <w:rPr>
      <w:rFonts w:ascii="宋体" w:hAnsi="宋体" w:cs="宋体"/>
      <w:kern w:val="0"/>
      <w:sz w:val="20"/>
    </w:rPr>
  </w:style>
  <w:style w:type="paragraph" w:customStyle="1" w:styleId="et96">
    <w:name w:val="et96"/>
    <w:basedOn w:val="a0"/>
    <w:qFormat/>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kern w:val="0"/>
      <w:sz w:val="20"/>
    </w:rPr>
  </w:style>
  <w:style w:type="paragraph" w:customStyle="1" w:styleId="et97">
    <w:name w:val="et97"/>
    <w:basedOn w:val="a0"/>
    <w:qFormat/>
    <w:pPr>
      <w:widowControl/>
      <w:pBdr>
        <w:top w:val="single" w:sz="4" w:space="0" w:color="000000"/>
        <w:left w:val="single" w:sz="4" w:space="0" w:color="000000"/>
        <w:bottom w:val="single" w:sz="4" w:space="0" w:color="000000"/>
        <w:right w:val="single" w:sz="4" w:space="0" w:color="000000"/>
      </w:pBdr>
      <w:shd w:val="clear" w:color="auto" w:fill="E9EDF3"/>
      <w:spacing w:before="100" w:beforeAutospacing="1" w:after="100" w:afterAutospacing="1"/>
      <w:jc w:val="center"/>
      <w:textAlignment w:val="center"/>
    </w:pPr>
    <w:rPr>
      <w:rFonts w:ascii="宋体" w:hAnsi="宋体" w:cs="宋体"/>
      <w:color w:val="000000"/>
      <w:kern w:val="0"/>
      <w:sz w:val="20"/>
    </w:rPr>
  </w:style>
  <w:style w:type="paragraph" w:customStyle="1" w:styleId="et98">
    <w:name w:val="et98"/>
    <w:basedOn w:val="a0"/>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kern w:val="0"/>
      <w:sz w:val="20"/>
    </w:rPr>
  </w:style>
  <w:style w:type="paragraph" w:customStyle="1" w:styleId="et99">
    <w:name w:val="et99"/>
    <w:basedOn w:val="a0"/>
    <w:qFormat/>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color w:val="000000"/>
      <w:kern w:val="0"/>
      <w:sz w:val="20"/>
    </w:rPr>
  </w:style>
  <w:style w:type="paragraph" w:customStyle="1" w:styleId="et100">
    <w:name w:val="et100"/>
    <w:basedOn w:val="a0"/>
    <w:qFormat/>
    <w:pPr>
      <w:widowControl/>
      <w:pBdr>
        <w:top w:val="single" w:sz="4" w:space="0" w:color="000000"/>
        <w:left w:val="single" w:sz="4" w:space="0" w:color="000000"/>
        <w:bottom w:val="single" w:sz="4" w:space="0" w:color="000000"/>
        <w:right w:val="single" w:sz="4" w:space="0" w:color="000000"/>
      </w:pBdr>
      <w:shd w:val="clear" w:color="auto" w:fill="CFD6E6"/>
      <w:spacing w:before="100" w:beforeAutospacing="1" w:after="100" w:afterAutospacing="1"/>
      <w:jc w:val="center"/>
      <w:textAlignment w:val="center"/>
    </w:pPr>
    <w:rPr>
      <w:rFonts w:ascii="宋体" w:hAnsi="宋体" w:cs="宋体"/>
      <w:kern w:val="0"/>
      <w:sz w:val="20"/>
    </w:rPr>
  </w:style>
  <w:style w:type="paragraph" w:customStyle="1" w:styleId="et101">
    <w:name w:val="et101"/>
    <w:basedOn w:val="a0"/>
    <w:qFormat/>
    <w:pPr>
      <w:widowControl/>
      <w:pBdr>
        <w:top w:val="single" w:sz="4" w:space="0" w:color="000000"/>
        <w:left w:val="single" w:sz="4" w:space="0" w:color="000000"/>
        <w:bottom w:val="single" w:sz="4" w:space="0" w:color="000000"/>
        <w:right w:val="single" w:sz="4" w:space="0" w:color="000000"/>
      </w:pBdr>
      <w:shd w:val="clear" w:color="auto" w:fill="CFD6E5"/>
      <w:spacing w:before="100" w:beforeAutospacing="1" w:after="100" w:afterAutospacing="1"/>
      <w:jc w:val="center"/>
      <w:textAlignment w:val="center"/>
    </w:pPr>
    <w:rPr>
      <w:rFonts w:ascii="宋体" w:hAnsi="宋体" w:cs="宋体"/>
      <w:kern w:val="0"/>
      <w:sz w:val="20"/>
    </w:rPr>
  </w:style>
  <w:style w:type="paragraph" w:customStyle="1" w:styleId="et102">
    <w:name w:val="et102"/>
    <w:basedOn w:val="a0"/>
    <w:qFormat/>
    <w:pPr>
      <w:widowControl/>
      <w:pBdr>
        <w:top w:val="single" w:sz="4" w:space="0" w:color="000000"/>
        <w:left w:val="single" w:sz="4" w:space="0" w:color="000000"/>
        <w:bottom w:val="single" w:sz="4" w:space="0" w:color="000000"/>
        <w:right w:val="single" w:sz="4" w:space="0" w:color="000000"/>
      </w:pBdr>
      <w:shd w:val="clear" w:color="auto" w:fill="CFD7E6"/>
      <w:spacing w:before="100" w:beforeAutospacing="1" w:after="100" w:afterAutospacing="1"/>
      <w:jc w:val="center"/>
      <w:textAlignment w:val="center"/>
    </w:pPr>
    <w:rPr>
      <w:rFonts w:ascii="宋体" w:hAnsi="宋体" w:cs="宋体"/>
      <w:kern w:val="0"/>
      <w:sz w:val="20"/>
    </w:rPr>
  </w:style>
  <w:style w:type="paragraph" w:customStyle="1" w:styleId="et103">
    <w:name w:val="et103"/>
    <w:basedOn w:val="a0"/>
    <w:qFormat/>
    <w:pPr>
      <w:widowControl/>
      <w:pBdr>
        <w:top w:val="single" w:sz="4" w:space="0" w:color="000000"/>
        <w:left w:val="single" w:sz="4" w:space="0" w:color="000000"/>
        <w:bottom w:val="single" w:sz="4" w:space="0" w:color="000000"/>
        <w:right w:val="single" w:sz="4" w:space="0" w:color="000000"/>
      </w:pBdr>
      <w:shd w:val="clear" w:color="auto" w:fill="CFD6E6"/>
      <w:spacing w:before="100" w:beforeAutospacing="1" w:after="100" w:afterAutospacing="1"/>
      <w:jc w:val="center"/>
      <w:textAlignment w:val="center"/>
    </w:pPr>
    <w:rPr>
      <w:rFonts w:ascii="宋体" w:hAnsi="宋体" w:cs="宋体"/>
      <w:color w:val="000000"/>
      <w:kern w:val="0"/>
      <w:sz w:val="20"/>
    </w:rPr>
  </w:style>
  <w:style w:type="paragraph" w:customStyle="1" w:styleId="et104">
    <w:name w:val="et104"/>
    <w:basedOn w:val="a0"/>
    <w:qFormat/>
    <w:pPr>
      <w:widowControl/>
      <w:pBdr>
        <w:top w:val="single" w:sz="4" w:space="0" w:color="000000"/>
        <w:left w:val="single" w:sz="4" w:space="0" w:color="000000"/>
        <w:bottom w:val="single" w:sz="4" w:space="0" w:color="000000"/>
        <w:right w:val="single" w:sz="4" w:space="0" w:color="000000"/>
      </w:pBdr>
      <w:shd w:val="clear" w:color="auto" w:fill="CFD6E6"/>
      <w:spacing w:before="100" w:beforeAutospacing="1" w:after="100" w:afterAutospacing="1"/>
      <w:jc w:val="center"/>
      <w:textAlignment w:val="center"/>
    </w:pPr>
    <w:rPr>
      <w:rFonts w:ascii="宋体" w:hAnsi="宋体" w:cs="宋体"/>
      <w:kern w:val="0"/>
      <w:sz w:val="20"/>
    </w:rPr>
  </w:style>
  <w:style w:type="paragraph" w:customStyle="1" w:styleId="et105">
    <w:name w:val="et105"/>
    <w:basedOn w:val="a0"/>
    <w:qFormat/>
    <w:pPr>
      <w:widowControl/>
      <w:pBdr>
        <w:top w:val="single" w:sz="4" w:space="0" w:color="000000"/>
        <w:left w:val="single" w:sz="4" w:space="0" w:color="000000"/>
        <w:bottom w:val="single" w:sz="4" w:space="0" w:color="000000"/>
        <w:right w:val="single" w:sz="4" w:space="0" w:color="000000"/>
      </w:pBdr>
      <w:shd w:val="clear" w:color="auto" w:fill="E9EDF3"/>
      <w:spacing w:before="100" w:beforeAutospacing="1" w:after="100" w:afterAutospacing="1"/>
      <w:jc w:val="center"/>
      <w:textAlignment w:val="center"/>
    </w:pPr>
    <w:rPr>
      <w:rFonts w:ascii="宋体" w:hAnsi="宋体" w:cs="宋体"/>
      <w:kern w:val="0"/>
      <w:sz w:val="20"/>
    </w:rPr>
  </w:style>
  <w:style w:type="paragraph" w:customStyle="1" w:styleId="et106">
    <w:name w:val="et106"/>
    <w:basedOn w:val="a0"/>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b/>
      <w:bCs/>
      <w:kern w:val="0"/>
      <w:sz w:val="20"/>
    </w:rPr>
  </w:style>
  <w:style w:type="paragraph" w:customStyle="1" w:styleId="et107">
    <w:name w:val="et107"/>
    <w:basedOn w:val="a0"/>
    <w:pPr>
      <w:widowControl/>
      <w:pBdr>
        <w:top w:val="single" w:sz="4" w:space="0" w:color="000000"/>
        <w:left w:val="single" w:sz="4" w:space="0" w:color="000000"/>
        <w:bottom w:val="single" w:sz="4" w:space="0" w:color="000000"/>
      </w:pBdr>
      <w:shd w:val="clear" w:color="auto" w:fill="CFD6E6"/>
      <w:spacing w:before="100" w:beforeAutospacing="1" w:after="100" w:afterAutospacing="1"/>
      <w:jc w:val="center"/>
      <w:textAlignment w:val="center"/>
    </w:pPr>
    <w:rPr>
      <w:rFonts w:ascii="宋体" w:hAnsi="宋体" w:cs="宋体"/>
      <w:b/>
      <w:bCs/>
      <w:kern w:val="0"/>
      <w:sz w:val="20"/>
    </w:rPr>
  </w:style>
  <w:style w:type="paragraph" w:customStyle="1" w:styleId="et108">
    <w:name w:val="et108"/>
    <w:basedOn w:val="a0"/>
    <w:pPr>
      <w:widowControl/>
      <w:pBdr>
        <w:top w:val="single" w:sz="4" w:space="0" w:color="000000"/>
        <w:bottom w:val="single" w:sz="4" w:space="0" w:color="000000"/>
        <w:right w:val="single" w:sz="4" w:space="0" w:color="000000"/>
      </w:pBdr>
      <w:shd w:val="clear" w:color="auto" w:fill="CFD6E6"/>
      <w:spacing w:before="100" w:beforeAutospacing="1" w:after="100" w:afterAutospacing="1"/>
      <w:jc w:val="center"/>
      <w:textAlignment w:val="center"/>
    </w:pPr>
    <w:rPr>
      <w:rFonts w:ascii="宋体" w:hAnsi="宋体" w:cs="宋体"/>
      <w:b/>
      <w:bCs/>
      <w:kern w:val="0"/>
      <w:sz w:val="20"/>
    </w:rPr>
  </w:style>
  <w:style w:type="paragraph" w:customStyle="1" w:styleId="et109">
    <w:name w:val="et109"/>
    <w:basedOn w:val="a0"/>
    <w:pPr>
      <w:widowControl/>
      <w:pBdr>
        <w:top w:val="single" w:sz="4" w:space="0" w:color="000000"/>
        <w:left w:val="single" w:sz="4" w:space="0" w:color="000000"/>
        <w:bottom w:val="single" w:sz="4" w:space="0" w:color="000000"/>
        <w:right w:val="single" w:sz="4" w:space="0" w:color="000000"/>
      </w:pBdr>
      <w:shd w:val="clear" w:color="auto" w:fill="CFD6E6"/>
      <w:spacing w:before="100" w:beforeAutospacing="1" w:after="100" w:afterAutospacing="1"/>
      <w:jc w:val="center"/>
      <w:textAlignment w:val="center"/>
    </w:pPr>
    <w:rPr>
      <w:rFonts w:ascii="宋体" w:hAnsi="宋体" w:cs="宋体"/>
      <w:b/>
      <w:bCs/>
      <w:kern w:val="0"/>
      <w:sz w:val="20"/>
    </w:rPr>
  </w:style>
  <w:style w:type="paragraph" w:customStyle="1" w:styleId="et110">
    <w:name w:val="et110"/>
    <w:basedOn w:val="a0"/>
    <w:qFormat/>
    <w:pPr>
      <w:widowControl/>
      <w:pBdr>
        <w:top w:val="single" w:sz="4" w:space="0" w:color="000000"/>
        <w:left w:val="single" w:sz="4" w:space="0" w:color="000000"/>
        <w:bottom w:val="single" w:sz="4" w:space="0" w:color="000000"/>
        <w:right w:val="single" w:sz="4" w:space="0" w:color="000000"/>
      </w:pBdr>
      <w:shd w:val="clear" w:color="auto" w:fill="CFD7E6"/>
      <w:spacing w:before="100" w:beforeAutospacing="1" w:after="100" w:afterAutospacing="1"/>
      <w:jc w:val="center"/>
      <w:textAlignment w:val="center"/>
    </w:pPr>
    <w:rPr>
      <w:rFonts w:ascii="宋体" w:hAnsi="宋体" w:cs="宋体"/>
      <w:kern w:val="0"/>
      <w:sz w:val="20"/>
    </w:rPr>
  </w:style>
  <w:style w:type="paragraph" w:customStyle="1" w:styleId="et111">
    <w:name w:val="et111"/>
    <w:basedOn w:val="a0"/>
    <w:pPr>
      <w:widowControl/>
      <w:pBdr>
        <w:top w:val="single" w:sz="4" w:space="0" w:color="000000"/>
        <w:left w:val="single" w:sz="4" w:space="0" w:color="000000"/>
        <w:bottom w:val="single" w:sz="4" w:space="0" w:color="000000"/>
        <w:right w:val="single" w:sz="4" w:space="0" w:color="000000"/>
      </w:pBdr>
      <w:shd w:val="clear" w:color="auto" w:fill="CFD6E5"/>
      <w:spacing w:before="100" w:beforeAutospacing="1" w:after="100" w:afterAutospacing="1"/>
      <w:jc w:val="center"/>
      <w:textAlignment w:val="center"/>
    </w:pPr>
    <w:rPr>
      <w:rFonts w:ascii="宋体" w:hAnsi="宋体" w:cs="宋体"/>
      <w:b/>
      <w:bCs/>
      <w:kern w:val="0"/>
      <w:sz w:val="20"/>
    </w:rPr>
  </w:style>
  <w:style w:type="paragraph" w:customStyle="1" w:styleId="et112">
    <w:name w:val="et112"/>
    <w:basedOn w:val="a0"/>
    <w:qFormat/>
    <w:pPr>
      <w:widowControl/>
      <w:pBdr>
        <w:top w:val="single" w:sz="4" w:space="0" w:color="000000"/>
        <w:left w:val="single" w:sz="4" w:space="0" w:color="000000"/>
        <w:bottom w:val="single" w:sz="4" w:space="0" w:color="000000"/>
        <w:right w:val="single" w:sz="4" w:space="0" w:color="000000"/>
      </w:pBdr>
      <w:shd w:val="clear" w:color="auto" w:fill="E8EDF3"/>
      <w:spacing w:before="100" w:beforeAutospacing="1" w:after="100" w:afterAutospacing="1"/>
      <w:jc w:val="center"/>
      <w:textAlignment w:val="center"/>
    </w:pPr>
    <w:rPr>
      <w:rFonts w:ascii="宋体" w:hAnsi="宋体" w:cs="宋体"/>
      <w:b/>
      <w:bCs/>
      <w:kern w:val="0"/>
      <w:sz w:val="20"/>
    </w:rPr>
  </w:style>
  <w:style w:type="paragraph" w:customStyle="1" w:styleId="et113">
    <w:name w:val="et113"/>
    <w:basedOn w:val="a0"/>
    <w:qFormat/>
    <w:pPr>
      <w:widowControl/>
      <w:pBdr>
        <w:top w:val="single" w:sz="4" w:space="0" w:color="000000"/>
        <w:left w:val="single" w:sz="4" w:space="0" w:color="000000"/>
        <w:bottom w:val="single" w:sz="4" w:space="0" w:color="000000"/>
        <w:right w:val="single" w:sz="4" w:space="0" w:color="000000"/>
      </w:pBdr>
      <w:shd w:val="clear" w:color="auto" w:fill="E9EDF3"/>
      <w:spacing w:before="100" w:beforeAutospacing="1" w:after="100" w:afterAutospacing="1"/>
      <w:jc w:val="center"/>
      <w:textAlignment w:val="center"/>
    </w:pPr>
    <w:rPr>
      <w:rFonts w:ascii="宋体" w:hAnsi="宋体" w:cs="宋体"/>
      <w:b/>
      <w:bCs/>
      <w:kern w:val="0"/>
      <w:sz w:val="20"/>
    </w:rPr>
  </w:style>
  <w:style w:type="paragraph" w:customStyle="1" w:styleId="et114">
    <w:name w:val="et114"/>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4"/>
      <w:szCs w:val="24"/>
    </w:rPr>
  </w:style>
  <w:style w:type="paragraph" w:customStyle="1" w:styleId="et115">
    <w:name w:val="et115"/>
    <w:basedOn w:val="a0"/>
    <w:qFormat/>
    <w:pPr>
      <w:widowControl/>
      <w:pBdr>
        <w:top w:val="single" w:sz="4" w:space="0" w:color="000000"/>
        <w:left w:val="single" w:sz="4" w:space="0" w:color="000000"/>
        <w:bottom w:val="single" w:sz="4" w:space="0" w:color="000000"/>
        <w:right w:val="single" w:sz="4" w:space="0" w:color="000000"/>
      </w:pBdr>
      <w:shd w:val="clear" w:color="auto" w:fill="CFD6E5"/>
      <w:spacing w:before="100" w:beforeAutospacing="1" w:after="100" w:afterAutospacing="1"/>
      <w:jc w:val="center"/>
      <w:textAlignment w:val="center"/>
    </w:pPr>
    <w:rPr>
      <w:rFonts w:ascii="宋体" w:hAnsi="宋体" w:cs="宋体"/>
      <w:color w:val="000000"/>
      <w:kern w:val="0"/>
      <w:sz w:val="20"/>
    </w:rPr>
  </w:style>
  <w:style w:type="character" w:customStyle="1" w:styleId="font171">
    <w:name w:val="font171"/>
    <w:basedOn w:val="a2"/>
    <w:qFormat/>
    <w:rPr>
      <w:rFonts w:ascii="宋体" w:eastAsia="宋体" w:hAnsi="宋体" w:hint="eastAsia"/>
      <w:b/>
      <w:bCs/>
      <w:color w:val="000000"/>
      <w:sz w:val="20"/>
      <w:szCs w:val="20"/>
      <w:u w:val="none"/>
    </w:rPr>
  </w:style>
  <w:style w:type="character" w:customStyle="1" w:styleId="font151">
    <w:name w:val="font151"/>
    <w:basedOn w:val="a2"/>
    <w:qFormat/>
    <w:rPr>
      <w:rFonts w:ascii="黑体" w:eastAsia="黑体" w:hAnsi="黑体" w:hint="eastAsia"/>
      <w:b/>
      <w:bCs/>
      <w:color w:val="000000"/>
      <w:sz w:val="30"/>
      <w:szCs w:val="30"/>
      <w:u w:val="none"/>
    </w:rPr>
  </w:style>
  <w:style w:type="character" w:customStyle="1" w:styleId="font71">
    <w:name w:val="font71"/>
    <w:basedOn w:val="a2"/>
    <w:qFormat/>
    <w:rPr>
      <w:rFonts w:ascii="宋体" w:eastAsia="宋体" w:hAnsi="宋体" w:hint="eastAsia"/>
      <w:color w:val="000000"/>
      <w:sz w:val="20"/>
      <w:szCs w:val="20"/>
      <w:u w:val="none"/>
    </w:rPr>
  </w:style>
  <w:style w:type="character" w:customStyle="1" w:styleId="font111">
    <w:name w:val="font111"/>
    <w:basedOn w:val="a2"/>
    <w:qFormat/>
    <w:rPr>
      <w:rFonts w:ascii="Arial" w:hAnsi="Arial" w:cs="Arial" w:hint="default"/>
      <w:color w:val="000000"/>
      <w:sz w:val="10"/>
      <w:szCs w:val="10"/>
      <w:u w:val="none"/>
    </w:rPr>
  </w:style>
  <w:style w:type="character" w:customStyle="1" w:styleId="font101">
    <w:name w:val="font101"/>
    <w:basedOn w:val="a2"/>
    <w:qFormat/>
    <w:rPr>
      <w:rFonts w:ascii="Arial" w:hAnsi="Arial" w:cs="Arial" w:hint="default"/>
      <w:color w:val="000000"/>
      <w:sz w:val="12"/>
      <w:szCs w:val="12"/>
      <w:u w:val="none"/>
    </w:rPr>
  </w:style>
  <w:style w:type="character" w:customStyle="1" w:styleId="font121">
    <w:name w:val="font121"/>
    <w:basedOn w:val="a2"/>
    <w:qFormat/>
    <w:rPr>
      <w:rFonts w:ascii="Arial" w:hAnsi="Arial" w:cs="Arial" w:hint="default"/>
      <w:color w:val="000000"/>
      <w:sz w:val="7"/>
      <w:szCs w:val="7"/>
      <w:u w:val="none"/>
    </w:rPr>
  </w:style>
  <w:style w:type="character" w:customStyle="1" w:styleId="font131">
    <w:name w:val="font131"/>
    <w:basedOn w:val="a2"/>
    <w:qFormat/>
    <w:rPr>
      <w:rFonts w:ascii="Arial" w:hAnsi="Arial" w:cs="Arial" w:hint="default"/>
      <w:color w:val="000000"/>
      <w:sz w:val="20"/>
      <w:szCs w:val="20"/>
      <w:u w:val="none"/>
    </w:rPr>
  </w:style>
  <w:style w:type="character" w:customStyle="1" w:styleId="font181">
    <w:name w:val="font181"/>
    <w:basedOn w:val="a2"/>
    <w:qFormat/>
    <w:rPr>
      <w:rFonts w:ascii="宋体" w:eastAsia="宋体" w:hAnsi="宋体" w:hint="eastAsia"/>
      <w:color w:val="000000"/>
      <w:sz w:val="20"/>
      <w:szCs w:val="20"/>
      <w:u w:val="none"/>
    </w:rPr>
  </w:style>
  <w:style w:type="character" w:customStyle="1" w:styleId="font141">
    <w:name w:val="font141"/>
    <w:basedOn w:val="a2"/>
    <w:qFormat/>
    <w:rPr>
      <w:rFonts w:ascii="Arial" w:hAnsi="Arial" w:cs="Arial" w:hint="default"/>
      <w:color w:val="000000"/>
      <w:sz w:val="6"/>
      <w:szCs w:val="6"/>
      <w:u w:val="none"/>
    </w:rPr>
  </w:style>
  <w:style w:type="character" w:customStyle="1" w:styleId="font191">
    <w:name w:val="font191"/>
    <w:basedOn w:val="a2"/>
    <w:qFormat/>
    <w:rPr>
      <w:rFonts w:ascii="Arial" w:hAnsi="Arial" w:cs="Arial" w:hint="default"/>
      <w:color w:val="000000"/>
      <w:sz w:val="20"/>
      <w:szCs w:val="20"/>
      <w:u w:val="none"/>
    </w:rPr>
  </w:style>
  <w:style w:type="character" w:customStyle="1" w:styleId="font201">
    <w:name w:val="font201"/>
    <w:basedOn w:val="a2"/>
    <w:qFormat/>
    <w:rPr>
      <w:rFonts w:ascii="Arial" w:hAnsi="Arial" w:cs="Arial" w:hint="default"/>
      <w:color w:val="000000"/>
      <w:sz w:val="13"/>
      <w:szCs w:val="13"/>
      <w:u w:val="none"/>
    </w:rPr>
  </w:style>
  <w:style w:type="character" w:customStyle="1" w:styleId="font161">
    <w:name w:val="font161"/>
    <w:basedOn w:val="a2"/>
    <w:qFormat/>
    <w:rPr>
      <w:rFonts w:ascii="宋体" w:eastAsia="宋体" w:hAnsi="宋体" w:hint="eastAsia"/>
      <w:color w:val="FFFFFF"/>
      <w:sz w:val="20"/>
      <w:szCs w:val="20"/>
      <w:u w:val="none"/>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hd w:val="clear" w:color="auto" w:fill="CFD7E7"/>
      <w:spacing w:before="100" w:beforeAutospacing="1" w:after="100" w:afterAutospacing="1"/>
      <w:jc w:val="center"/>
      <w:textAlignment w:val="center"/>
    </w:pPr>
    <w:rPr>
      <w:rFonts w:ascii="宋体" w:hAnsi="宋体" w:cs="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12290;&#33719;&#21462;&#65288;&#19979;&#36733;&#65289;&#25307;&#26631;&#25991;&#20214;&#65292;&#24182;&#20110;%202025&#24180;1&#26376;"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pay.zcygov.cn/purchaseplan_fron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CD70C-1F10-41CF-B9EE-209A112F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86</Pages>
  <Words>8435</Words>
  <Characters>48082</Characters>
  <Application>Microsoft Office Word</Application>
  <DocSecurity>0</DocSecurity>
  <Lines>400</Lines>
  <Paragraphs>112</Paragraphs>
  <ScaleCrop>false</ScaleCrop>
  <Company>Unknown Organization</Company>
  <LinksUpToDate>false</LinksUpToDate>
  <CharactersWithSpaces>56405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浙江天成项目管理有限公司</cp:lastModifiedBy>
  <cp:revision>4</cp:revision>
  <cp:lastPrinted>2025-01-02T06:05:00Z</cp:lastPrinted>
  <dcterms:created xsi:type="dcterms:W3CDTF">2025-01-03T00:52:00Z</dcterms:created>
  <dcterms:modified xsi:type="dcterms:W3CDTF">2025-01-03T07:26:00Z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ED5474E715E34F0BA6F1A91643BA9D7B_13</vt:lpwstr>
  </property>
  <property fmtid="{D5CDD505-2E9C-101B-9397-08002B2CF9AE}" pid="4" name="KSOTemplateDocerSaveRecord">
    <vt:lpwstr>eyJoZGlkIjoiYzM1NGQ1MTMwNzY4MmU1NTVmMjczMDk4Y2JlY2E3MTIiLCJ1c2VySWQiOiIyNTQ4MTUzMjYifQ==</vt:lpwstr>
  </property>
</Properties>
</file>