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47041">
      <w:pPr>
        <w:spacing w:line="360" w:lineRule="auto"/>
        <w:jc w:val="center"/>
        <w:rPr>
          <w:rFonts w:hint="eastAsia" w:ascii="宋体" w:hAnsi="宋体" w:eastAsia="宋体" w:cs="宋体"/>
          <w:b/>
          <w:color w:val="auto"/>
          <w:sz w:val="24"/>
          <w:highlight w:val="none"/>
        </w:rPr>
      </w:pPr>
    </w:p>
    <w:p w14:paraId="3117BD98">
      <w:pPr>
        <w:spacing w:line="360" w:lineRule="auto"/>
        <w:jc w:val="center"/>
        <w:rPr>
          <w:rFonts w:hint="eastAsia" w:ascii="宋体" w:hAnsi="宋体" w:eastAsia="宋体" w:cs="宋体"/>
          <w:b/>
          <w:color w:val="auto"/>
          <w:sz w:val="24"/>
          <w:highlight w:val="none"/>
        </w:rPr>
      </w:pPr>
    </w:p>
    <w:p w14:paraId="52A17ACA">
      <w:pPr>
        <w:adjustRightInd/>
        <w:spacing w:line="360" w:lineRule="auto"/>
        <w:jc w:val="center"/>
        <w:rPr>
          <w:rFonts w:hint="eastAsia" w:ascii="宋体" w:hAnsi="宋体" w:eastAsia="宋体" w:cs="宋体"/>
          <w:b/>
          <w:color w:val="auto"/>
          <w:sz w:val="44"/>
          <w:szCs w:val="44"/>
          <w:highlight w:val="none"/>
        </w:rPr>
      </w:pPr>
    </w:p>
    <w:p w14:paraId="06A00E47">
      <w:pPr>
        <w:spacing w:line="360" w:lineRule="auto"/>
        <w:jc w:val="center"/>
        <w:rPr>
          <w:rFonts w:hint="eastAsia" w:ascii="宋体" w:hAnsi="宋体" w:eastAsia="宋体" w:cs="宋体"/>
          <w:b/>
          <w:color w:val="auto"/>
          <w:sz w:val="44"/>
          <w:szCs w:val="44"/>
          <w:highlight w:val="none"/>
        </w:rPr>
      </w:pPr>
    </w:p>
    <w:p w14:paraId="19507306">
      <w:pPr>
        <w:adjustRightInd/>
        <w:spacing w:line="360" w:lineRule="auto"/>
        <w:jc w:val="center"/>
        <w:rPr>
          <w:rFonts w:hint="eastAsia" w:ascii="宋体" w:hAnsi="宋体" w:eastAsia="宋体" w:cs="宋体"/>
          <w:b/>
          <w:color w:val="auto"/>
          <w:sz w:val="48"/>
          <w:szCs w:val="48"/>
          <w:highlight w:val="none"/>
        </w:rPr>
      </w:pPr>
    </w:p>
    <w:p w14:paraId="2C8C073A">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杭州第十四中学康桥校区扩建项目家具</w:t>
      </w:r>
    </w:p>
    <w:p w14:paraId="6220F12D">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01F7E34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B14273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ZJJY2025-KQ001</w:t>
      </w:r>
    </w:p>
    <w:p w14:paraId="64A78A36">
      <w:pPr>
        <w:adjustRightInd/>
        <w:spacing w:line="360" w:lineRule="auto"/>
        <w:rPr>
          <w:rFonts w:hint="eastAsia" w:ascii="宋体" w:hAnsi="宋体" w:eastAsia="宋体" w:cs="宋体"/>
          <w:color w:val="auto"/>
          <w:sz w:val="28"/>
          <w:szCs w:val="20"/>
          <w:highlight w:val="none"/>
        </w:rPr>
      </w:pPr>
    </w:p>
    <w:p w14:paraId="25C0D06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019318B">
      <w:pPr>
        <w:spacing w:line="360" w:lineRule="auto"/>
        <w:jc w:val="center"/>
        <w:rPr>
          <w:rFonts w:hint="eastAsia" w:ascii="宋体" w:hAnsi="宋体" w:eastAsia="宋体" w:cs="宋体"/>
          <w:b/>
          <w:color w:val="auto"/>
          <w:sz w:val="44"/>
          <w:szCs w:val="44"/>
          <w:highlight w:val="none"/>
        </w:rPr>
      </w:pPr>
    </w:p>
    <w:p w14:paraId="1A25AEBB">
      <w:pPr>
        <w:spacing w:line="360" w:lineRule="auto"/>
        <w:jc w:val="center"/>
        <w:rPr>
          <w:rFonts w:hint="eastAsia" w:ascii="宋体" w:hAnsi="宋体" w:eastAsia="宋体" w:cs="宋体"/>
          <w:color w:val="auto"/>
          <w:sz w:val="24"/>
          <w:highlight w:val="none"/>
        </w:rPr>
      </w:pPr>
    </w:p>
    <w:p w14:paraId="571DF8FD">
      <w:pPr>
        <w:spacing w:line="360" w:lineRule="auto"/>
        <w:jc w:val="center"/>
        <w:rPr>
          <w:rFonts w:hint="eastAsia" w:ascii="宋体" w:hAnsi="宋体" w:eastAsia="宋体" w:cs="宋体"/>
          <w:color w:val="auto"/>
          <w:sz w:val="24"/>
          <w:highlight w:val="none"/>
        </w:rPr>
      </w:pPr>
    </w:p>
    <w:p w14:paraId="67A65D9D">
      <w:pPr>
        <w:spacing w:line="360" w:lineRule="auto"/>
        <w:rPr>
          <w:rFonts w:hint="eastAsia" w:ascii="宋体" w:hAnsi="宋体" w:eastAsia="宋体" w:cs="宋体"/>
          <w:color w:val="auto"/>
          <w:sz w:val="32"/>
          <w:szCs w:val="32"/>
          <w:highlight w:val="none"/>
        </w:rPr>
      </w:pPr>
    </w:p>
    <w:p w14:paraId="47835A9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浙江省杭州第十四中学</w:t>
      </w:r>
    </w:p>
    <w:p w14:paraId="7FFF0BB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浙江建友工程咨询有限公司</w:t>
      </w:r>
    </w:p>
    <w:p w14:paraId="32C0FFD6">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p>
    <w:p w14:paraId="6DC65B8E">
      <w:pPr>
        <w:spacing w:line="360" w:lineRule="auto"/>
        <w:jc w:val="center"/>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247" w:right="1418" w:bottom="1247" w:left="1418" w:header="851" w:footer="992" w:gutter="0"/>
          <w:pgNumType w:fmt="decimal"/>
          <w:cols w:space="720" w:num="1"/>
          <w:titlePg/>
          <w:docGrid w:linePitch="312" w:charSpace="0"/>
        </w:sectPr>
      </w:pPr>
    </w:p>
    <w:p w14:paraId="034BDF52">
      <w:pPr>
        <w:spacing w:line="360" w:lineRule="auto"/>
        <w:jc w:val="center"/>
        <w:rPr>
          <w:rFonts w:hint="eastAsia" w:ascii="宋体" w:hAnsi="宋体" w:eastAsia="宋体" w:cs="宋体"/>
          <w:b/>
          <w:color w:val="auto"/>
          <w:sz w:val="48"/>
          <w:szCs w:val="48"/>
          <w:highlight w:val="none"/>
        </w:rPr>
      </w:pPr>
    </w:p>
    <w:p w14:paraId="24A00DD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AED7D2E">
      <w:pPr>
        <w:spacing w:line="360" w:lineRule="auto"/>
        <w:rPr>
          <w:rFonts w:hint="eastAsia" w:ascii="宋体" w:hAnsi="宋体" w:eastAsia="宋体" w:cs="宋体"/>
          <w:color w:val="auto"/>
          <w:sz w:val="32"/>
          <w:szCs w:val="32"/>
          <w:highlight w:val="none"/>
        </w:rPr>
      </w:pPr>
    </w:p>
    <w:p w14:paraId="548A0713">
      <w:pPr>
        <w:spacing w:line="360" w:lineRule="auto"/>
        <w:rPr>
          <w:rFonts w:hint="eastAsia" w:ascii="宋体" w:hAnsi="宋体" w:eastAsia="宋体" w:cs="宋体"/>
          <w:color w:val="auto"/>
          <w:sz w:val="32"/>
          <w:szCs w:val="32"/>
          <w:highlight w:val="none"/>
        </w:rPr>
      </w:pPr>
    </w:p>
    <w:p w14:paraId="605EAF7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2C4D8D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1AFA17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4BA682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ECC8D9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E01966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22BEA3F">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9521013">
      <w:pPr>
        <w:spacing w:line="360" w:lineRule="auto"/>
        <w:ind w:firstLine="549" w:firstLineChars="229"/>
        <w:rPr>
          <w:rFonts w:hint="eastAsia" w:ascii="宋体" w:hAnsi="宋体" w:eastAsia="宋体" w:cs="宋体"/>
          <w:color w:val="auto"/>
          <w:sz w:val="24"/>
          <w:highlight w:val="none"/>
        </w:rPr>
      </w:pPr>
    </w:p>
    <w:p w14:paraId="740CFF0D">
      <w:pPr>
        <w:spacing w:line="360" w:lineRule="auto"/>
        <w:ind w:firstLine="549" w:firstLineChars="229"/>
        <w:rPr>
          <w:rFonts w:hint="eastAsia" w:ascii="宋体" w:hAnsi="宋体" w:eastAsia="宋体" w:cs="宋体"/>
          <w:color w:val="auto"/>
          <w:sz w:val="24"/>
          <w:highlight w:val="none"/>
        </w:rPr>
      </w:pPr>
    </w:p>
    <w:p w14:paraId="0195515C">
      <w:pPr>
        <w:spacing w:line="360" w:lineRule="auto"/>
        <w:ind w:firstLine="549" w:firstLineChars="229"/>
        <w:rPr>
          <w:rFonts w:hint="eastAsia" w:ascii="宋体" w:hAnsi="宋体" w:eastAsia="宋体" w:cs="宋体"/>
          <w:color w:val="auto"/>
          <w:sz w:val="24"/>
          <w:highlight w:val="none"/>
        </w:rPr>
      </w:pPr>
    </w:p>
    <w:p w14:paraId="376FE73B">
      <w:pPr>
        <w:spacing w:line="360" w:lineRule="auto"/>
        <w:ind w:firstLine="549" w:firstLineChars="229"/>
        <w:rPr>
          <w:rFonts w:hint="eastAsia" w:ascii="宋体" w:hAnsi="宋体" w:eastAsia="宋体" w:cs="宋体"/>
          <w:color w:val="auto"/>
          <w:sz w:val="24"/>
          <w:highlight w:val="none"/>
        </w:rPr>
      </w:pPr>
    </w:p>
    <w:p w14:paraId="09F8CA0A">
      <w:pPr>
        <w:spacing w:line="360" w:lineRule="auto"/>
        <w:ind w:firstLine="549" w:firstLineChars="229"/>
        <w:rPr>
          <w:rFonts w:hint="eastAsia" w:ascii="宋体" w:hAnsi="宋体" w:eastAsia="宋体" w:cs="宋体"/>
          <w:color w:val="auto"/>
          <w:sz w:val="24"/>
          <w:highlight w:val="none"/>
        </w:rPr>
      </w:pPr>
    </w:p>
    <w:p w14:paraId="3E90B705">
      <w:pPr>
        <w:spacing w:line="360" w:lineRule="auto"/>
        <w:ind w:firstLine="549" w:firstLineChars="229"/>
        <w:rPr>
          <w:rFonts w:hint="eastAsia" w:ascii="宋体" w:hAnsi="宋体" w:eastAsia="宋体" w:cs="宋体"/>
          <w:color w:val="auto"/>
          <w:sz w:val="24"/>
          <w:highlight w:val="none"/>
        </w:rPr>
      </w:pPr>
    </w:p>
    <w:p w14:paraId="608DC327">
      <w:pPr>
        <w:spacing w:line="360" w:lineRule="auto"/>
        <w:ind w:firstLine="549" w:firstLineChars="229"/>
        <w:rPr>
          <w:rFonts w:hint="eastAsia" w:ascii="宋体" w:hAnsi="宋体" w:eastAsia="宋体" w:cs="宋体"/>
          <w:color w:val="auto"/>
          <w:sz w:val="24"/>
          <w:highlight w:val="none"/>
        </w:rPr>
      </w:pPr>
    </w:p>
    <w:p w14:paraId="4938288A">
      <w:pPr>
        <w:spacing w:line="360" w:lineRule="auto"/>
        <w:ind w:firstLine="549" w:firstLineChars="229"/>
        <w:rPr>
          <w:rFonts w:hint="eastAsia" w:ascii="宋体" w:hAnsi="宋体" w:eastAsia="宋体" w:cs="宋体"/>
          <w:color w:val="auto"/>
          <w:sz w:val="24"/>
          <w:highlight w:val="none"/>
        </w:rPr>
      </w:pPr>
    </w:p>
    <w:p w14:paraId="62DEB4C0">
      <w:pPr>
        <w:spacing w:line="360" w:lineRule="auto"/>
        <w:ind w:firstLine="549" w:firstLineChars="229"/>
        <w:rPr>
          <w:rFonts w:hint="eastAsia" w:ascii="宋体" w:hAnsi="宋体" w:eastAsia="宋体" w:cs="宋体"/>
          <w:color w:val="auto"/>
          <w:sz w:val="24"/>
          <w:highlight w:val="none"/>
        </w:rPr>
      </w:pPr>
    </w:p>
    <w:p w14:paraId="2442D0B2">
      <w:pPr>
        <w:spacing w:line="360" w:lineRule="auto"/>
        <w:ind w:firstLine="549" w:firstLineChars="229"/>
        <w:rPr>
          <w:rFonts w:hint="eastAsia" w:ascii="宋体" w:hAnsi="宋体" w:eastAsia="宋体" w:cs="宋体"/>
          <w:color w:val="auto"/>
          <w:sz w:val="24"/>
          <w:highlight w:val="none"/>
        </w:rPr>
      </w:pPr>
    </w:p>
    <w:p w14:paraId="5CBCA147">
      <w:pPr>
        <w:spacing w:line="360" w:lineRule="auto"/>
        <w:ind w:firstLine="549" w:firstLineChars="229"/>
        <w:rPr>
          <w:rFonts w:hint="eastAsia" w:ascii="宋体" w:hAnsi="宋体" w:eastAsia="宋体" w:cs="宋体"/>
          <w:color w:val="auto"/>
          <w:sz w:val="24"/>
          <w:highlight w:val="none"/>
        </w:rPr>
      </w:pPr>
    </w:p>
    <w:p w14:paraId="17A177C3">
      <w:pPr>
        <w:spacing w:line="360" w:lineRule="auto"/>
        <w:ind w:firstLine="549" w:firstLineChars="229"/>
        <w:rPr>
          <w:rFonts w:hint="eastAsia" w:ascii="宋体" w:hAnsi="宋体" w:eastAsia="宋体" w:cs="宋体"/>
          <w:color w:val="auto"/>
          <w:sz w:val="24"/>
          <w:highlight w:val="none"/>
        </w:rPr>
      </w:pPr>
    </w:p>
    <w:p w14:paraId="586F4B8D">
      <w:pPr>
        <w:spacing w:line="360" w:lineRule="auto"/>
        <w:rPr>
          <w:rFonts w:hint="eastAsia" w:ascii="宋体" w:hAnsi="宋体" w:eastAsia="宋体" w:cs="宋体"/>
          <w:color w:val="auto"/>
          <w:sz w:val="24"/>
          <w:highlight w:val="none"/>
        </w:rPr>
      </w:pPr>
    </w:p>
    <w:bookmarkEnd w:id="1"/>
    <w:p w14:paraId="0EE56501">
      <w:pPr>
        <w:adjustRightInd/>
        <w:spacing w:line="360" w:lineRule="auto"/>
        <w:jc w:val="center"/>
        <w:outlineLvl w:val="0"/>
        <w:rPr>
          <w:rFonts w:hint="eastAsia" w:ascii="宋体" w:hAnsi="宋体" w:eastAsia="宋体" w:cs="宋体"/>
          <w:b/>
          <w:color w:val="auto"/>
          <w:sz w:val="36"/>
          <w:szCs w:val="20"/>
          <w:highlight w:val="none"/>
        </w:r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p>
    <w:p w14:paraId="4871F9E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6C8867D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2DA172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杭州第十四中学康桥校区扩建项目家具</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03</w:t>
      </w:r>
      <w:r>
        <w:rPr>
          <w:rStyle w:val="76"/>
          <w:rFonts w:hint="eastAsia" w:ascii="宋体" w:hAnsi="宋体" w:eastAsia="宋体" w:cs="宋体"/>
          <w:snapToGrid/>
          <w:color w:val="auto"/>
          <w:kern w:val="2"/>
          <w:sz w:val="24"/>
          <w:szCs w:val="24"/>
          <w:highlight w:val="none"/>
          <w:lang w:val="en-US" w:eastAsia="zh-CN"/>
        </w:rPr>
        <w:t>月</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lang w:val="en-US" w:eastAsia="zh-CN"/>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lang w:val="en-US" w:eastAsia="zh-CN"/>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35531B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0A5F88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ZJJY2025-KQ001</w:t>
      </w:r>
    </w:p>
    <w:p w14:paraId="0C0421E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杭州第十四中学康桥校区扩建项目家具</w:t>
      </w:r>
    </w:p>
    <w:p w14:paraId="259372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eastAsia="zh-CN"/>
        </w:rPr>
        <w:t>3450000</w:t>
      </w:r>
      <w:r>
        <w:rPr>
          <w:rFonts w:hint="eastAsia" w:ascii="宋体" w:hAnsi="宋体" w:eastAsia="宋体" w:cs="宋体"/>
          <w:color w:val="auto"/>
          <w:sz w:val="24"/>
          <w:highlight w:val="none"/>
        </w:rPr>
        <w:t xml:space="preserve"> </w:t>
      </w:r>
    </w:p>
    <w:p w14:paraId="2FD2EF5A">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eastAsia="zh-CN"/>
        </w:rPr>
        <w:t>3450000</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w:t>
      </w:r>
    </w:p>
    <w:p w14:paraId="71991F27">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color w:val="auto"/>
          <w:sz w:val="24"/>
          <w:highlight w:val="none"/>
        </w:rPr>
        <w:t>：</w:t>
      </w:r>
      <w:r>
        <w:rPr>
          <w:rFonts w:hint="eastAsia" w:hAnsi="宋体" w:cs="宋体"/>
          <w:bCs/>
          <w:snapToGrid/>
          <w:color w:val="auto"/>
          <w:kern w:val="2"/>
          <w:sz w:val="24"/>
          <w:szCs w:val="24"/>
          <w:highlight w:val="none"/>
          <w:lang w:eastAsia="zh-CN"/>
        </w:rPr>
        <w:t>杭州第十四中学康桥校区扩建项目家具</w:t>
      </w:r>
      <w:r>
        <w:rPr>
          <w:rFonts w:hint="eastAsia" w:ascii="宋体" w:hAnsi="宋体" w:eastAsia="宋体" w:cs="宋体"/>
          <w:bCs/>
          <w:snapToGrid/>
          <w:color w:val="auto"/>
          <w:kern w:val="2"/>
          <w:sz w:val="24"/>
          <w:szCs w:val="24"/>
          <w:highlight w:val="none"/>
        </w:rPr>
        <w:t xml:space="preserve">主要内容： </w:t>
      </w:r>
      <w:r>
        <w:rPr>
          <w:rFonts w:hint="eastAsia" w:ascii="宋体" w:hAnsi="宋体" w:eastAsia="宋体" w:cs="宋体"/>
          <w:bCs/>
          <w:snapToGrid/>
          <w:color w:val="auto"/>
          <w:kern w:val="2"/>
          <w:sz w:val="24"/>
          <w:szCs w:val="24"/>
          <w:highlight w:val="none"/>
          <w:lang w:val="en-US" w:eastAsia="zh-CN"/>
        </w:rPr>
        <w:t>采购教师、学生宿舍家具、学生课桌椅、书包柜</w:t>
      </w:r>
      <w:r>
        <w:rPr>
          <w:rFonts w:hint="eastAsia" w:hAnsi="宋体" w:cs="宋体"/>
          <w:bCs/>
          <w:snapToGrid/>
          <w:color w:val="auto"/>
          <w:kern w:val="2"/>
          <w:sz w:val="24"/>
          <w:szCs w:val="24"/>
          <w:highlight w:val="none"/>
          <w:lang w:val="en-US" w:eastAsia="zh-CN"/>
        </w:rPr>
        <w:t>等</w:t>
      </w:r>
      <w:r>
        <w:rPr>
          <w:rFonts w:hint="eastAsia" w:ascii="宋体" w:hAnsi="宋体" w:eastAsia="宋体" w:cs="宋体"/>
          <w:bCs/>
          <w:snapToGrid/>
          <w:color w:val="auto"/>
          <w:kern w:val="2"/>
          <w:sz w:val="24"/>
          <w:szCs w:val="24"/>
          <w:highlight w:val="none"/>
          <w:lang w:eastAsia="zh-CN"/>
        </w:rPr>
        <w:t>一批</w:t>
      </w:r>
      <w:r>
        <w:rPr>
          <w:rFonts w:hint="eastAsia" w:ascii="宋体" w:hAnsi="宋体" w:eastAsia="宋体" w:cs="宋体"/>
          <w:bCs/>
          <w:snapToGrid/>
          <w:color w:val="auto"/>
          <w:kern w:val="2"/>
          <w:sz w:val="24"/>
          <w:szCs w:val="24"/>
          <w:highlight w:val="none"/>
          <w:lang w:eastAsia="zh-CN"/>
        </w:rPr>
        <w:t>，包括设计、制造、运输、安装、调试及试运行、检测、验收、培训及售后服务等工作</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5DF303CF">
      <w:pPr>
        <w:pStyle w:val="132"/>
        <w:ind w:firstLine="482"/>
        <w:outlineLvl w:val="2"/>
        <w:rPr>
          <w:rFonts w:hint="eastAsia" w:ascii="宋体" w:hAnsi="宋体" w:eastAsia="宋体" w:cs="宋体"/>
          <w:color w:val="auto"/>
          <w:highlight w:val="none"/>
          <w:lang w:val="en-US"/>
        </w:rPr>
      </w:pPr>
      <w:r>
        <w:rPr>
          <w:rFonts w:hint="eastAsia" w:ascii="宋体" w:hAnsi="宋体" w:eastAsia="宋体" w:cs="宋体"/>
          <w:b/>
          <w:color w:val="auto"/>
          <w:highlight w:val="none"/>
        </w:rPr>
        <w:t xml:space="preserve">合同履约期限： </w:t>
      </w:r>
      <w:r>
        <w:rPr>
          <w:rFonts w:hint="eastAsia" w:ascii="宋体" w:hAnsi="宋体" w:cs="宋体"/>
          <w:b/>
          <w:color w:val="auto"/>
          <w:highlight w:val="none"/>
          <w:lang w:val="en-US" w:eastAsia="zh-CN"/>
        </w:rPr>
        <w:t>合同签订后30日内完成产品生产，并置于供应商仓库存储通风去味；接校方开工通知后30天内完成安装调试，试用后完成验收</w:t>
      </w:r>
      <w:r>
        <w:rPr>
          <w:rFonts w:hint="eastAsia" w:ascii="宋体" w:hAnsi="宋体" w:eastAsia="宋体" w:cs="宋体"/>
          <w:b/>
          <w:color w:val="auto"/>
          <w:highlight w:val="none"/>
          <w:lang w:val="en-US" w:eastAsia="zh-CN"/>
        </w:rPr>
        <w:t>。</w:t>
      </w:r>
    </w:p>
    <w:p w14:paraId="3AA93347">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42E64E3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9" w:name="_Hlk101132948"/>
      <w:r>
        <w:rPr>
          <w:rFonts w:hint="eastAsia" w:ascii="宋体" w:hAnsi="宋体" w:eastAsia="宋体" w:cs="宋体"/>
          <w:b/>
          <w:color w:val="auto"/>
          <w:sz w:val="24"/>
          <w:highlight w:val="none"/>
        </w:rPr>
        <w:t>申请人的资格要求</w:t>
      </w:r>
      <w:bookmarkEnd w:id="9"/>
      <w:r>
        <w:rPr>
          <w:rFonts w:hint="eastAsia" w:ascii="宋体" w:hAnsi="宋体" w:eastAsia="宋体" w:cs="宋体"/>
          <w:b/>
          <w:color w:val="auto"/>
          <w:sz w:val="24"/>
          <w:highlight w:val="none"/>
        </w:rPr>
        <w:t>：</w:t>
      </w:r>
    </w:p>
    <w:p w14:paraId="0A29682B">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34BCB7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A42D2FD">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A7602D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无（注：不得限制大中型企业与小微企业组成联合体参与投标）；</w:t>
      </w:r>
    </w:p>
    <w:p w14:paraId="0BF8AD4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46572C2">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14:paraId="33215760">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21E049C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0"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w:t>
      </w:r>
      <w:bookmarkStart w:id="631" w:name="_GoBack"/>
      <w:bookmarkEnd w:id="631"/>
      <w:r>
        <w:rPr>
          <w:rFonts w:hint="eastAsia" w:ascii="宋体" w:hAnsi="宋体" w:eastAsia="宋体" w:cs="宋体"/>
          <w:color w:val="auto"/>
          <w:spacing w:val="8"/>
          <w:kern w:val="0"/>
          <w:sz w:val="24"/>
          <w:highlight w:val="none"/>
        </w:rPr>
        <w:t>业组成联合体参加政府采购活动，无需提供联合协议</w:t>
      </w:r>
      <w:r>
        <w:rPr>
          <w:rFonts w:hint="eastAsia" w:ascii="宋体" w:hAnsi="宋体" w:eastAsia="宋体" w:cs="宋体"/>
          <w:color w:val="auto"/>
          <w:sz w:val="24"/>
          <w:highlight w:val="none"/>
        </w:rPr>
        <w:t>；</w:t>
      </w:r>
    </w:p>
    <w:bookmarkEnd w:id="10"/>
    <w:p w14:paraId="4748CE0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7526CD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5398ECDA">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p>
    <w:p w14:paraId="56FE0C52">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3290B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18A8E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7152E6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03月11日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315732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9A83AA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8E2CD7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5C997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511E33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2025年03月11日09点30分00秒</w:t>
      </w:r>
      <w:r>
        <w:rPr>
          <w:rFonts w:hint="eastAsia" w:ascii="宋体" w:hAnsi="宋体" w:eastAsia="宋体" w:cs="宋体"/>
          <w:color w:val="auto"/>
          <w:sz w:val="24"/>
          <w:highlight w:val="none"/>
        </w:rPr>
        <w:t>（北京时间）</w:t>
      </w:r>
    </w:p>
    <w:p w14:paraId="5D33C2C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07FF64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2025年03月11日09点30分00秒</w:t>
      </w:r>
    </w:p>
    <w:p w14:paraId="183B39C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57C316A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36E45F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C9B0E0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20E41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01E5F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ECF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236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31BA9D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7B73BB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01939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浙江省杭州第十四中学</w:t>
      </w:r>
      <w:r>
        <w:rPr>
          <w:rFonts w:hint="eastAsia" w:ascii="宋体" w:hAnsi="宋体" w:eastAsia="宋体" w:cs="宋体"/>
          <w:color w:val="auto"/>
          <w:sz w:val="24"/>
          <w:highlight w:val="none"/>
        </w:rPr>
        <w:t xml:space="preserve"> </w:t>
      </w:r>
    </w:p>
    <w:p w14:paraId="7EB236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址：杭州市拱墅区龙腾街500号       </w:t>
      </w:r>
    </w:p>
    <w:p w14:paraId="21AC0DB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43683EC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陈</w:t>
      </w:r>
      <w:r>
        <w:rPr>
          <w:rFonts w:hint="eastAsia" w:ascii="宋体" w:hAnsi="宋体" w:eastAsia="宋体" w:cs="宋体"/>
          <w:color w:val="auto"/>
          <w:sz w:val="24"/>
          <w:highlight w:val="none"/>
          <w:lang w:val="en-US" w:eastAsia="zh-CN"/>
        </w:rPr>
        <w:t>老师</w:t>
      </w:r>
      <w:r>
        <w:rPr>
          <w:rFonts w:hint="eastAsia" w:ascii="宋体" w:hAnsi="宋体" w:eastAsia="宋体" w:cs="宋体"/>
          <w:color w:val="auto"/>
          <w:sz w:val="24"/>
          <w:highlight w:val="none"/>
        </w:rPr>
        <w:t xml:space="preserve">  </w:t>
      </w:r>
    </w:p>
    <w:p w14:paraId="3824EF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 0571-88467700</w:t>
      </w:r>
    </w:p>
    <w:p w14:paraId="64A234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 </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老师</w:t>
      </w:r>
    </w:p>
    <w:p w14:paraId="69684F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质疑联系方式：0571-88467700 </w:t>
      </w:r>
    </w:p>
    <w:p w14:paraId="5B568C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7DCE02D">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浙江建友工程咨询有限公司</w:t>
      </w:r>
    </w:p>
    <w:p w14:paraId="7D107703">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杭州市西湖区振华路298号西港发展中心7幢7楼</w:t>
      </w:r>
    </w:p>
    <w:p w14:paraId="4163D2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F7B19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项目联系人（询问）：杨莎</w:t>
      </w:r>
    </w:p>
    <w:p w14:paraId="469DB2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项目联系方式（询问）：0571-87219257</w:t>
      </w:r>
    </w:p>
    <w:p w14:paraId="2F079545">
      <w:pPr>
        <w:pStyle w:val="26"/>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质疑联系人：</w:t>
      </w:r>
      <w:r>
        <w:rPr>
          <w:rFonts w:hint="eastAsia" w:cs="宋体"/>
          <w:color w:val="auto"/>
          <w:highlight w:val="none"/>
          <w:lang w:val="en-US" w:eastAsia="zh-CN"/>
        </w:rPr>
        <w:t>张重娟</w:t>
      </w:r>
    </w:p>
    <w:p w14:paraId="08406FE3">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质疑联系方式：</w:t>
      </w:r>
      <w:r>
        <w:rPr>
          <w:rFonts w:hint="eastAsia" w:ascii="宋体" w:hAnsi="宋体" w:eastAsia="宋体" w:cs="宋体"/>
          <w:color w:val="auto"/>
          <w:sz w:val="24"/>
          <w:highlight w:val="none"/>
        </w:rPr>
        <w:t>0571-87219257</w:t>
      </w:r>
    </w:p>
    <w:p w14:paraId="57DA67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7DAA38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502282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传    真： /</w:t>
      </w:r>
    </w:p>
    <w:p w14:paraId="2831B9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0A0D602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57F2B46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31300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68CF7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D4FE108">
      <w:pPr>
        <w:pStyle w:val="34"/>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5E097B8C">
      <w:pPr>
        <w:pStyle w:val="2"/>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12AF4CC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039F961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18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4"/>
        <w:gridCol w:w="1843"/>
        <w:gridCol w:w="6603"/>
      </w:tblGrid>
      <w:tr w14:paraId="1453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tcPr>
          <w:p w14:paraId="0CE304A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vAlign w:val="center"/>
          </w:tcPr>
          <w:p w14:paraId="60AF472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03" w:type="dxa"/>
            <w:vAlign w:val="center"/>
          </w:tcPr>
          <w:p w14:paraId="494F7C1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346B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tcPr>
          <w:p w14:paraId="43CB20E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1AD2F6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vAlign w:val="center"/>
          </w:tcPr>
          <w:p w14:paraId="1E0009A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6603" w:type="dxa"/>
            <w:vAlign w:val="center"/>
          </w:tcPr>
          <w:p w14:paraId="24E3C1BD">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货物类，单一产品或</w:t>
            </w:r>
            <w:r>
              <w:rPr>
                <w:rFonts w:hint="eastAsia" w:ascii="宋体" w:hAnsi="宋体" w:eastAsia="宋体" w:cs="宋体"/>
                <w:color w:val="auto"/>
                <w:kern w:val="0"/>
                <w:sz w:val="21"/>
                <w:szCs w:val="21"/>
                <w:highlight w:val="none"/>
              </w:rPr>
              <w:t>核心产品为：</w:t>
            </w:r>
            <w:r>
              <w:rPr>
                <w:rFonts w:hint="eastAsia" w:ascii="宋体" w:hAnsi="宋体" w:eastAsia="宋体" w:cs="宋体"/>
                <w:color w:val="auto"/>
                <w:sz w:val="21"/>
                <w:szCs w:val="21"/>
                <w:highlight w:val="none"/>
                <w:u w:val="single"/>
              </w:rPr>
              <w:t>学生钢木公寓组合床（四人位）</w:t>
            </w:r>
            <w:r>
              <w:rPr>
                <w:rFonts w:hint="eastAsia" w:ascii="宋体" w:hAnsi="宋体" w:eastAsia="宋体" w:cs="宋体"/>
                <w:color w:val="auto"/>
                <w:sz w:val="21"/>
                <w:szCs w:val="21"/>
                <w:highlight w:val="none"/>
              </w:rPr>
              <w:t>。</w:t>
            </w:r>
          </w:p>
        </w:tc>
      </w:tr>
      <w:tr w14:paraId="1C83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vAlign w:val="center"/>
          </w:tcPr>
          <w:p w14:paraId="59B15E6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26CBB81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vAlign w:val="center"/>
          </w:tcPr>
          <w:p w14:paraId="4889463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6603" w:type="dxa"/>
            <w:vAlign w:val="center"/>
          </w:tcPr>
          <w:p w14:paraId="201C2899">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（1）标的：</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杭州第十四中学康桥校区扩建项目家具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工业 </w:t>
            </w:r>
            <w:r>
              <w:rPr>
                <w:rFonts w:hint="eastAsia" w:ascii="宋体" w:hAnsi="宋体" w:eastAsia="宋体" w:cs="宋体"/>
                <w:color w:val="auto"/>
                <w:kern w:val="0"/>
                <w:sz w:val="21"/>
                <w:szCs w:val="21"/>
                <w:highlight w:val="none"/>
              </w:rPr>
              <w:t>行业；</w:t>
            </w:r>
          </w:p>
          <w:p w14:paraId="43B84E03">
            <w:pPr>
              <w:pStyle w:val="2"/>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根据</w:t>
            </w:r>
            <w:r>
              <w:rPr>
                <w:rFonts w:hint="eastAsia" w:ascii="宋体" w:hAnsi="宋体" w:eastAsia="宋体" w:cs="宋体"/>
                <w:color w:val="auto"/>
                <w:kern w:val="0"/>
                <w:sz w:val="21"/>
                <w:szCs w:val="21"/>
                <w:highlight w:val="none"/>
              </w:rPr>
              <w:t>《关于印发中小企业划型标准规定的通知》（工信部联企业〔2011〕300）第</w:t>
            </w:r>
            <w:r>
              <w:rPr>
                <w:rFonts w:hint="eastAsia" w:ascii="宋体" w:hAnsi="宋体" w:eastAsia="宋体" w:cs="宋体"/>
                <w:color w:val="auto"/>
                <w:kern w:val="0"/>
                <w:sz w:val="21"/>
                <w:szCs w:val="21"/>
                <w:highlight w:val="none"/>
                <w:lang w:val="en-US" w:eastAsia="zh-CN"/>
              </w:rPr>
              <w:t>四条第</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项规定</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工业行业。</w:t>
            </w:r>
            <w:r>
              <w:rPr>
                <w:rFonts w:hint="eastAsia" w:ascii="宋体" w:hAnsi="宋体" w:eastAsia="宋体" w:cs="宋体"/>
                <w:color w:val="auto"/>
                <w:kern w:val="0"/>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92EDEB">
            <w:pPr>
              <w:numPr>
                <w:ilvl w:val="0"/>
                <w:numId w:val="3"/>
              </w:numPr>
              <w:snapToGrid w:val="0"/>
              <w:spacing w:line="360" w:lineRule="auto"/>
              <w:ind w:right="143" w:rightChars="6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本项目扶持力度：</w:t>
            </w:r>
          </w:p>
          <w:p w14:paraId="118C8735">
            <w:pPr>
              <w:snapToGrid w:val="0"/>
              <w:spacing w:line="360" w:lineRule="auto"/>
              <w:ind w:right="143" w:rightChars="68"/>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sym w:font="Wingdings 2" w:char="0052"/>
            </w:r>
            <w:r>
              <w:rPr>
                <w:rFonts w:hint="eastAsia" w:ascii="宋体" w:hAnsi="宋体" w:cs="宋体"/>
                <w:b/>
                <w:bCs/>
                <w:color w:val="auto"/>
                <w:sz w:val="21"/>
                <w:szCs w:val="21"/>
                <w:highlight w:val="none"/>
              </w:rPr>
              <w:t>A专门预留中小企业份额项目；</w:t>
            </w:r>
          </w:p>
          <w:p w14:paraId="58AB609A">
            <w:pPr>
              <w:snapToGrid w:val="0"/>
              <w:spacing w:line="360" w:lineRule="auto"/>
              <w:ind w:right="143" w:rightChars="68"/>
              <w:jc w:val="left"/>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sym w:font="Wingdings 2" w:char="00A3"/>
            </w:r>
            <w:r>
              <w:rPr>
                <w:rFonts w:hint="eastAsia" w:ascii="宋体" w:hAnsi="宋体" w:cs="宋体"/>
                <w:color w:val="auto"/>
                <w:sz w:val="21"/>
                <w:szCs w:val="21"/>
                <w:highlight w:val="none"/>
              </w:rPr>
              <w:t>B适宜面向中小企业，</w:t>
            </w:r>
            <w:r>
              <w:rPr>
                <w:rFonts w:hint="eastAsia" w:asciiTheme="minorEastAsia" w:hAnsiTheme="minorEastAsia" w:eastAsiaTheme="minorEastAsia" w:cstheme="minorEastAsia"/>
                <w:color w:val="auto"/>
                <w:sz w:val="21"/>
                <w:szCs w:val="21"/>
                <w:highlight w:val="none"/>
              </w:rPr>
              <w:t>本项目预留要求达到</w:t>
            </w:r>
            <w:r>
              <w:rPr>
                <w:rFonts w:hint="eastAsia" w:asciiTheme="minorEastAsia" w:hAnsiTheme="minorEastAsia" w:eastAsiaTheme="minorEastAsia" w:cstheme="minorEastAsia"/>
                <w:color w:val="auto"/>
                <w:sz w:val="21"/>
                <w:szCs w:val="21"/>
                <w:highlight w:val="none"/>
                <w:u w:val="single"/>
              </w:rPr>
              <w:t>40</w:t>
            </w:r>
            <w:r>
              <w:rPr>
                <w:rFonts w:hint="eastAsia" w:asciiTheme="minorEastAsia" w:hAnsiTheme="minorEastAsia" w:eastAsiaTheme="minorEastAsia" w:cstheme="minorEastAsia"/>
                <w:color w:val="auto"/>
                <w:sz w:val="21"/>
                <w:szCs w:val="21"/>
                <w:highlight w:val="none"/>
              </w:rPr>
              <w:t>%（允许联合或分包），不再做价格扶持；</w:t>
            </w:r>
          </w:p>
          <w:p w14:paraId="29714512">
            <w:pPr>
              <w:spacing w:line="360" w:lineRule="auto"/>
              <w:rPr>
                <w:rFonts w:hint="eastAsia"/>
                <w:color w:val="auto"/>
                <w:highlight w:val="none"/>
                <w:lang w:val="en-US"/>
              </w:rPr>
            </w:pPr>
            <w:r>
              <w:rPr>
                <w:rFonts w:hint="eastAsia" w:ascii="宋体" w:hAnsi="宋体" w:cs="宋体"/>
                <w:bCs/>
                <w:color w:val="auto"/>
                <w:sz w:val="21"/>
                <w:szCs w:val="21"/>
                <w:highlight w:val="none"/>
              </w:rPr>
              <w:sym w:font="Wingdings 2" w:char="00A3"/>
            </w:r>
            <w:r>
              <w:rPr>
                <w:rFonts w:hint="eastAsia" w:ascii="宋体" w:hAnsi="宋体" w:cs="宋体"/>
                <w:bCs/>
                <w:color w:val="auto"/>
                <w:sz w:val="21"/>
                <w:szCs w:val="21"/>
                <w:highlight w:val="none"/>
              </w:rPr>
              <w:t>C对于未预留份额专门面向中小企业的政府采购服务项目，以及预留份额政府采购服务项目中的非预留部分标项，对小型和微型企业的投标报价给予</w:t>
            </w:r>
            <w:r>
              <w:rPr>
                <w:rFonts w:hint="eastAsia" w:ascii="宋体" w:hAnsi="宋体" w:cs="宋体"/>
                <w:bCs/>
                <w:color w:val="auto"/>
                <w:sz w:val="21"/>
                <w:szCs w:val="21"/>
                <w:highlight w:val="none"/>
                <w:u w:val="single"/>
              </w:rPr>
              <w:t xml:space="preserve"> 10% </w:t>
            </w:r>
            <w:r>
              <w:rPr>
                <w:rFonts w:hint="eastAsia" w:ascii="宋体" w:hAnsi="宋体" w:cs="宋体"/>
                <w:bCs/>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Cs/>
                <w:color w:val="auto"/>
                <w:sz w:val="21"/>
                <w:szCs w:val="21"/>
                <w:highlight w:val="none"/>
                <w:u w:val="single"/>
              </w:rPr>
              <w:t xml:space="preserve"> 4% </w:t>
            </w:r>
            <w:r>
              <w:rPr>
                <w:rFonts w:hint="eastAsia" w:ascii="宋体" w:hAnsi="宋体" w:cs="宋体"/>
                <w:bCs/>
                <w:color w:val="auto"/>
                <w:sz w:val="21"/>
                <w:szCs w:val="21"/>
                <w:highlight w:val="none"/>
              </w:rPr>
              <w:t>的扣除，用扣除后的价格参加评审。组成联合体或者接受分包的小微企业与联合体内其他企业、分包企业之间存在直接控股、管理关系的，不享受价格扣除优惠政策。</w:t>
            </w:r>
          </w:p>
        </w:tc>
      </w:tr>
      <w:tr w14:paraId="7F5C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tcPr>
          <w:p w14:paraId="4667579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694DFF1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A0FF57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vAlign w:val="center"/>
          </w:tcPr>
          <w:p w14:paraId="1F375A3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03" w:type="dxa"/>
            <w:vAlign w:val="center"/>
          </w:tcPr>
          <w:p w14:paraId="4DBDF292">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本项目不允许采购进口产品。</w:t>
            </w:r>
          </w:p>
          <w:p w14:paraId="72004791">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26BB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vAlign w:val="center"/>
          </w:tcPr>
          <w:p w14:paraId="46224B3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vAlign w:val="center"/>
          </w:tcPr>
          <w:p w14:paraId="65443EC4">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03" w:type="dxa"/>
            <w:vAlign w:val="center"/>
          </w:tcPr>
          <w:p w14:paraId="252E36A0">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运输</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168B42E6">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1C428A1E">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1B90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tcPr>
          <w:p w14:paraId="60E8DB5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6A8C138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612E46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vAlign w:val="center"/>
          </w:tcPr>
          <w:p w14:paraId="24576E7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603" w:type="dxa"/>
            <w:vAlign w:val="center"/>
          </w:tcPr>
          <w:p w14:paraId="1BD9D42D">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sz w:val="21"/>
                <w:szCs w:val="21"/>
                <w:highlight w:val="none"/>
              </w:rPr>
              <w:t>A不组织。</w:t>
            </w:r>
          </w:p>
          <w:p w14:paraId="1D8163C9">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宋体" w:hAnsi="宋体" w:eastAsia="宋体" w:cs="宋体"/>
                    <w:color w:val="auto"/>
                    <w:sz w:val="21"/>
                    <w:szCs w:val="21"/>
                    <w:highlight w:val="none"/>
                  </w:rPr>
                  <w:t>☐</w:t>
                </w:r>
              </w:sdtContent>
            </w:sdt>
            <w:r>
              <w:rPr>
                <w:rFonts w:hint="eastAsia" w:ascii="宋体" w:hAnsi="宋体" w:eastAsia="宋体" w:cs="宋体"/>
                <w:color w:val="auto"/>
                <w:sz w:val="21"/>
                <w:szCs w:val="21"/>
                <w:highlight w:val="none"/>
              </w:rPr>
              <w:t>B组织，时间：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F42FA7C">
            <w:pPr>
              <w:pStyle w:val="81"/>
              <w:keepNext w:val="0"/>
              <w:keepLines w:val="0"/>
              <w:pageBreakBefore w:val="0"/>
              <w:kinsoku/>
              <w:wordWrap/>
              <w:overflowPunct/>
              <w:topLinePunct w:val="0"/>
              <w:bidi w:val="0"/>
              <w:adjustRightInd w:val="0"/>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☐C不统一组织，供应商在获取采购文件后，自行至项目现场考察。地点：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lang w:val="en-US" w:eastAsia="zh-CN" w:bidi="ar-SA"/>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lang w:val="en-US" w:eastAsia="zh-CN" w:bidi="ar-SA"/>
              </w:rPr>
              <w:t>。</w:t>
            </w:r>
          </w:p>
          <w:p w14:paraId="4958A56A">
            <w:pPr>
              <w:pStyle w:val="81"/>
              <w:keepNext w:val="0"/>
              <w:keepLines w:val="0"/>
              <w:pageBreakBefore w:val="0"/>
              <w:kinsoku/>
              <w:wordWrap/>
              <w:overflowPunct/>
              <w:topLinePunct w:val="0"/>
              <w:bidi w:val="0"/>
              <w:adjustRightInd w:val="0"/>
              <w:textAlignment w:val="auto"/>
              <w:rPr>
                <w:rFonts w:hint="eastAsia" w:ascii="宋体" w:hAnsi="宋体" w:eastAsia="宋体" w:cs="宋体"/>
                <w:color w:val="auto"/>
                <w:sz w:val="21"/>
                <w:szCs w:val="21"/>
                <w:highlight w:val="none"/>
              </w:rPr>
            </w:pPr>
          </w:p>
        </w:tc>
      </w:tr>
      <w:tr w14:paraId="37B5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tcPr>
          <w:p w14:paraId="7E38C11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C8342B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5702B38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572BA0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6154A9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5223D5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5D0850D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24258C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6DF6654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6D96F25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vAlign w:val="center"/>
          </w:tcPr>
          <w:p w14:paraId="7F55C6F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03" w:type="dxa"/>
            <w:vAlign w:val="center"/>
          </w:tcPr>
          <w:p w14:paraId="6BC1CD48">
            <w:pPr>
              <w:pStyle w:val="784"/>
              <w:widowControl w:val="0"/>
              <w:spacing w:line="4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TW"/>
              </w:rPr>
              <w:t xml:space="preserve"> </w:t>
            </w:r>
            <w:r>
              <w:rPr>
                <w:rFonts w:hint="eastAsia" w:ascii="宋体" w:hAnsi="宋体" w:eastAsia="宋体" w:cs="宋体"/>
                <w:color w:val="auto"/>
                <w:sz w:val="21"/>
                <w:szCs w:val="21"/>
                <w:highlight w:val="none"/>
                <w:lang w:val="zh-TW" w:eastAsia="zh-TW"/>
              </w:rPr>
              <w:t>A不要求提供。</w:t>
            </w:r>
          </w:p>
          <w:p w14:paraId="561456EE">
            <w:pPr>
              <w:pStyle w:val="784"/>
              <w:widowControl w:val="0"/>
              <w:spacing w:line="4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TW"/>
              </w:rPr>
              <w:t xml:space="preserve"> </w:t>
            </w:r>
            <w:r>
              <w:rPr>
                <w:rFonts w:hint="eastAsia" w:ascii="宋体" w:hAnsi="宋体" w:eastAsia="宋体" w:cs="宋体"/>
                <w:color w:val="auto"/>
                <w:sz w:val="21"/>
                <w:szCs w:val="21"/>
                <w:highlight w:val="none"/>
                <w:lang w:val="zh-TW" w:eastAsia="zh-TW"/>
              </w:rPr>
              <w:t>B要求提供，</w:t>
            </w:r>
          </w:p>
          <w:p w14:paraId="70C10778">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 xml:space="preserve">（1）样品：  </w:t>
            </w:r>
            <w:r>
              <w:rPr>
                <w:rFonts w:hint="eastAsia" w:ascii="宋体" w:hAnsi="宋体" w:eastAsia="宋体" w:cs="宋体"/>
                <w:color w:val="auto"/>
                <w:sz w:val="21"/>
                <w:szCs w:val="21"/>
                <w:highlight w:val="none"/>
                <w:u w:val="single"/>
              </w:rPr>
              <w:t>具体详见“第三部分 采购需求  “样品要求”</w:t>
            </w:r>
            <w:r>
              <w:rPr>
                <w:rFonts w:hint="eastAsia" w:ascii="宋体" w:hAnsi="宋体" w:eastAsia="宋体" w:cs="宋体"/>
                <w:color w:val="auto"/>
                <w:sz w:val="21"/>
                <w:szCs w:val="21"/>
                <w:highlight w:val="none"/>
                <w:u w:val="single"/>
                <w:lang w:val="zh-TW"/>
              </w:rPr>
              <w:t xml:space="preserve"> </w:t>
            </w:r>
            <w:r>
              <w:rPr>
                <w:rFonts w:hint="eastAsia" w:ascii="宋体" w:hAnsi="宋体" w:eastAsia="宋体" w:cs="宋体"/>
                <w:color w:val="auto"/>
                <w:sz w:val="21"/>
                <w:szCs w:val="21"/>
                <w:highlight w:val="none"/>
                <w:lang w:val="zh-TW"/>
              </w:rPr>
              <w:t>；</w:t>
            </w:r>
          </w:p>
          <w:p w14:paraId="7A57649B">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（2）样品制作的标准和要求：</w:t>
            </w:r>
            <w:r>
              <w:rPr>
                <w:rFonts w:hint="eastAsia" w:ascii="宋体" w:hAnsi="宋体" w:eastAsia="宋体" w:cs="宋体"/>
                <w:color w:val="auto"/>
                <w:sz w:val="21"/>
                <w:szCs w:val="21"/>
                <w:highlight w:val="none"/>
                <w:u w:val="single"/>
                <w:lang w:val="zh-TW"/>
              </w:rPr>
              <w:t xml:space="preserve"> </w:t>
            </w:r>
            <w:r>
              <w:rPr>
                <w:rFonts w:hint="eastAsia" w:ascii="宋体" w:hAnsi="宋体" w:eastAsia="宋体" w:cs="宋体"/>
                <w:color w:val="auto"/>
                <w:sz w:val="21"/>
                <w:szCs w:val="21"/>
                <w:highlight w:val="none"/>
                <w:u w:val="single"/>
              </w:rPr>
              <w:t>具体详见“第三部分 采购需求  “样品要求”</w:t>
            </w:r>
            <w:r>
              <w:rPr>
                <w:rFonts w:hint="eastAsia" w:ascii="宋体" w:hAnsi="宋体" w:eastAsia="宋体" w:cs="宋体"/>
                <w:color w:val="auto"/>
                <w:sz w:val="21"/>
                <w:szCs w:val="21"/>
                <w:highlight w:val="none"/>
                <w:lang w:val="zh-TW"/>
              </w:rPr>
              <w:t xml:space="preserve"> ；</w:t>
            </w:r>
          </w:p>
          <w:p w14:paraId="74F1529A">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（3）样品的评审方法以及评审标准：</w:t>
            </w:r>
            <w:r>
              <w:rPr>
                <w:rFonts w:hint="eastAsia" w:ascii="宋体" w:hAnsi="宋体" w:eastAsia="宋体" w:cs="宋体"/>
                <w:color w:val="auto"/>
                <w:sz w:val="21"/>
                <w:szCs w:val="21"/>
                <w:highlight w:val="none"/>
                <w:u w:val="single"/>
                <w:lang w:val="zh-TW"/>
              </w:rPr>
              <w:t>详见评标办法</w:t>
            </w:r>
            <w:r>
              <w:rPr>
                <w:rFonts w:hint="eastAsia" w:ascii="宋体" w:hAnsi="宋体" w:eastAsia="宋体" w:cs="宋体"/>
                <w:color w:val="auto"/>
                <w:sz w:val="21"/>
                <w:szCs w:val="21"/>
                <w:highlight w:val="none"/>
                <w:lang w:val="zh-TW"/>
              </w:rPr>
              <w:t>；</w:t>
            </w:r>
          </w:p>
          <w:p w14:paraId="11626D95">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（4）是否需要随样品提交检测报告：</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val="zh-TW"/>
              </w:rPr>
              <w:t>否；</w:t>
            </w:r>
            <w:r>
              <w:rPr>
                <w:rFonts w:hint="eastAsia" w:ascii="宋体" w:hAnsi="宋体" w:eastAsia="宋体" w:cs="宋体"/>
                <w:color w:val="auto"/>
                <w:sz w:val="21"/>
                <w:szCs w:val="21"/>
                <w:highlight w:val="none"/>
                <w:lang w:val="zh-TW"/>
              </w:rPr>
              <w:sym w:font="Wingdings 2" w:char="00A3"/>
            </w:r>
            <w:r>
              <w:rPr>
                <w:rFonts w:hint="eastAsia" w:ascii="宋体" w:hAnsi="宋体" w:eastAsia="宋体" w:cs="宋体"/>
                <w:color w:val="auto"/>
                <w:sz w:val="21"/>
                <w:szCs w:val="21"/>
                <w:highlight w:val="none"/>
                <w:lang w:val="zh-TW"/>
              </w:rPr>
              <w:t>是</w:t>
            </w:r>
            <w:r>
              <w:rPr>
                <w:rFonts w:hint="eastAsia" w:ascii="宋体" w:hAnsi="宋体" w:eastAsia="宋体" w:cs="宋体"/>
                <w:color w:val="auto"/>
                <w:sz w:val="21"/>
                <w:szCs w:val="21"/>
                <w:highlight w:val="none"/>
              </w:rPr>
              <w:t>，检测机构的要求：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；检测内容：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241792">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（5）</w:t>
            </w:r>
            <w:r>
              <w:rPr>
                <w:rFonts w:hint="eastAsia" w:ascii="宋体" w:hAnsi="宋体" w:eastAsia="宋体" w:cs="宋体"/>
                <w:color w:val="auto"/>
                <w:sz w:val="21"/>
                <w:szCs w:val="21"/>
                <w:highlight w:val="none"/>
                <w:u w:val="single"/>
                <w:lang w:val="zh-TW"/>
              </w:rPr>
              <w:t>提供样品的时间：投标截止时间前；地点：杭州市西湖区振华路298号西港发展中心7幢</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zh-TW"/>
              </w:rPr>
              <w:t>楼</w:t>
            </w:r>
            <w:r>
              <w:rPr>
                <w:rFonts w:hint="eastAsia" w:ascii="宋体" w:hAnsi="宋体" w:cs="宋体"/>
                <w:color w:val="auto"/>
                <w:sz w:val="21"/>
                <w:szCs w:val="21"/>
                <w:highlight w:val="none"/>
                <w:u w:val="single"/>
                <w:lang w:val="en-US" w:eastAsia="zh-CN"/>
              </w:rPr>
              <w:t>培训室</w:t>
            </w:r>
            <w:r>
              <w:rPr>
                <w:rFonts w:hint="eastAsia" w:ascii="宋体" w:hAnsi="宋体" w:eastAsia="宋体" w:cs="宋体"/>
                <w:color w:val="auto"/>
                <w:sz w:val="21"/>
                <w:szCs w:val="21"/>
                <w:highlight w:val="none"/>
                <w:u w:val="single"/>
                <w:lang w:val="zh-TW"/>
              </w:rPr>
              <w:t>；联系人：</w:t>
            </w:r>
            <w:r>
              <w:rPr>
                <w:rFonts w:hint="eastAsia" w:ascii="宋体" w:hAnsi="宋体" w:cs="宋体"/>
                <w:color w:val="auto"/>
                <w:sz w:val="21"/>
                <w:szCs w:val="21"/>
                <w:highlight w:val="none"/>
                <w:u w:val="single"/>
                <w:lang w:val="en-US" w:eastAsia="zh-CN"/>
              </w:rPr>
              <w:t>尹伊辰</w:t>
            </w:r>
            <w:r>
              <w:rPr>
                <w:rFonts w:hint="eastAsia" w:ascii="宋体" w:hAnsi="宋体" w:eastAsia="宋体" w:cs="宋体"/>
                <w:color w:val="auto"/>
                <w:sz w:val="21"/>
                <w:szCs w:val="21"/>
                <w:highlight w:val="none"/>
                <w:u w:val="single"/>
                <w:lang w:val="zh-TW"/>
              </w:rPr>
              <w:t>，联系电话：</w:t>
            </w:r>
            <w:r>
              <w:rPr>
                <w:rFonts w:hint="eastAsia" w:ascii="宋体" w:hAnsi="宋体" w:cs="宋体"/>
                <w:color w:val="auto"/>
                <w:sz w:val="21"/>
                <w:szCs w:val="21"/>
                <w:highlight w:val="none"/>
                <w:u w:val="single"/>
                <w:lang w:val="en-US" w:eastAsia="zh-CN"/>
              </w:rPr>
              <w:t>18368002158</w:t>
            </w:r>
            <w:r>
              <w:rPr>
                <w:rFonts w:hint="eastAsia" w:ascii="宋体" w:hAnsi="宋体" w:eastAsia="宋体" w:cs="宋体"/>
                <w:color w:val="auto"/>
                <w:sz w:val="21"/>
                <w:szCs w:val="21"/>
                <w:highlight w:val="none"/>
                <w:u w:val="single"/>
                <w:lang w:val="zh-TW"/>
              </w:rPr>
              <w:t>。</w:t>
            </w:r>
            <w:r>
              <w:rPr>
                <w:rFonts w:hint="eastAsia" w:ascii="宋体" w:hAnsi="宋体" w:eastAsia="宋体" w:cs="宋体"/>
                <w:color w:val="auto"/>
                <w:sz w:val="21"/>
                <w:szCs w:val="21"/>
                <w:highlight w:val="none"/>
                <w:lang w:val="zh-TW"/>
              </w:rPr>
              <w:t>请投标人在上述时间内提供样品并按规定位置安装完毕。超过截止时间的，采购人或采购代理机构将不予接收，并将清场并封闭样品现场。</w:t>
            </w:r>
          </w:p>
          <w:p w14:paraId="2C8FC160">
            <w:pPr>
              <w:pStyle w:val="784"/>
              <w:widowControl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02C3ECEC">
            <w:pPr>
              <w:pStyle w:val="784"/>
              <w:widowControl w:val="0"/>
              <w:spacing w:line="46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34DE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tcPr>
          <w:p w14:paraId="5F9617E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0C52CB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392550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700A59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6717EA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329074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8749E8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6F65F7B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3A8937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vAlign w:val="center"/>
          </w:tcPr>
          <w:p w14:paraId="3383452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03" w:type="dxa"/>
            <w:vAlign w:val="center"/>
          </w:tcPr>
          <w:p w14:paraId="3CDDD224">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TW"/>
              </w:rPr>
              <w:t>A不组织。</w:t>
            </w:r>
          </w:p>
          <w:p w14:paraId="123D808A">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TW"/>
              </w:rPr>
              <w:t>B组织。</w:t>
            </w:r>
          </w:p>
          <w:p w14:paraId="7A1D87C6">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（1）在</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zh-TW"/>
              </w:rPr>
              <w:t>时安排每个</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TW"/>
              </w:rPr>
              <w:t>进行方案讲解演示。每个</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TW"/>
              </w:rPr>
              <w:t>时间不超过</w:t>
            </w:r>
            <w:r>
              <w:rPr>
                <w:rFonts w:hint="eastAsia" w:ascii="宋体" w:hAnsi="宋体" w:eastAsia="宋体" w:cs="宋体"/>
                <w:b/>
                <w:bCs/>
                <w:color w:val="auto"/>
                <w:sz w:val="21"/>
                <w:szCs w:val="21"/>
                <w:highlight w:val="none"/>
                <w:lang w:val="zh-TW"/>
              </w:rPr>
              <w:t>20分钟</w:t>
            </w:r>
            <w:r>
              <w:rPr>
                <w:rFonts w:hint="eastAsia" w:ascii="宋体" w:hAnsi="宋体" w:eastAsia="宋体" w:cs="宋体"/>
                <w:color w:val="auto"/>
                <w:sz w:val="21"/>
                <w:szCs w:val="21"/>
                <w:highlight w:val="none"/>
                <w:lang w:val="zh-TW"/>
              </w:rPr>
              <w:t>，讲解次序以</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TW"/>
              </w:rPr>
              <w:t>解密时间先后次序为准，讲解演示人员</w:t>
            </w:r>
            <w:r>
              <w:rPr>
                <w:rFonts w:hint="eastAsia" w:ascii="宋体" w:hAnsi="宋体" w:eastAsia="宋体" w:cs="宋体"/>
                <w:b/>
                <w:bCs/>
                <w:color w:val="auto"/>
                <w:sz w:val="21"/>
                <w:szCs w:val="21"/>
                <w:highlight w:val="none"/>
                <w:lang w:val="zh-TW"/>
              </w:rPr>
              <w:t>不超过3人</w:t>
            </w:r>
            <w:r>
              <w:rPr>
                <w:rFonts w:hint="eastAsia" w:ascii="宋体" w:hAnsi="宋体" w:eastAsia="宋体" w:cs="宋体"/>
                <w:color w:val="auto"/>
                <w:sz w:val="21"/>
                <w:szCs w:val="21"/>
                <w:highlight w:val="none"/>
                <w:lang w:val="zh-TW"/>
              </w:rPr>
              <w:t>。讲解演示结束后按要求解答</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TW"/>
              </w:rPr>
              <w:t>提问。</w:t>
            </w:r>
          </w:p>
          <w:p w14:paraId="673540CD">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（2）方案讲解演示可选择以下</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zh-TW"/>
              </w:rPr>
              <w:t>方式二</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lang w:val="zh-TW"/>
              </w:rPr>
              <w:t>方式：</w:t>
            </w:r>
          </w:p>
          <w:p w14:paraId="5C3D36C9">
            <w:pPr>
              <w:pStyle w:val="784"/>
              <w:widowControl w:val="0"/>
              <w:spacing w:line="460" w:lineRule="exac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方式一：在线讲解演示。在线讲解需投标人根据</w:t>
            </w:r>
            <w:r>
              <w:rPr>
                <w:rFonts w:hint="eastAsia" w:ascii="宋体" w:hAnsi="宋体" w:eastAsia="宋体" w:cs="宋体"/>
                <w:color w:val="auto"/>
                <w:sz w:val="21"/>
                <w:szCs w:val="21"/>
                <w:highlight w:val="none"/>
              </w:rPr>
              <w:t>在线讲解</w:t>
            </w:r>
            <w:r>
              <w:rPr>
                <w:rFonts w:hint="eastAsia" w:ascii="宋体" w:hAnsi="宋体" w:eastAsia="宋体" w:cs="宋体"/>
                <w:color w:val="auto"/>
                <w:sz w:val="21"/>
                <w:szCs w:val="21"/>
                <w:highlight w:val="none"/>
                <w:lang w:val="zh-TW"/>
              </w:rPr>
              <w:t>平台操作要求做好准备工作，提前完善软硬件配置环境。</w:t>
            </w:r>
          </w:p>
          <w:p w14:paraId="52D5DA4F">
            <w:pPr>
              <w:pStyle w:val="784"/>
              <w:widowControl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TW"/>
              </w:rPr>
              <w:t>方式</w:t>
            </w: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zh-TW"/>
              </w:rPr>
              <w:t>：</w:t>
            </w:r>
            <w:r>
              <w:rPr>
                <w:rFonts w:hint="eastAsia" w:ascii="宋体" w:hAnsi="宋体" w:eastAsia="宋体" w:cs="宋体"/>
                <w:b/>
                <w:bCs/>
                <w:color w:val="auto"/>
                <w:sz w:val="21"/>
                <w:szCs w:val="21"/>
                <w:highlight w:val="none"/>
              </w:rPr>
              <w:t>录制视频讲解</w:t>
            </w:r>
            <w:r>
              <w:rPr>
                <w:rFonts w:hint="eastAsia" w:ascii="宋体" w:hAnsi="宋体" w:eastAsia="宋体" w:cs="宋体"/>
                <w:b/>
                <w:bCs/>
                <w:color w:val="auto"/>
                <w:sz w:val="21"/>
                <w:szCs w:val="21"/>
                <w:highlight w:val="none"/>
                <w:lang w:val="zh-TW"/>
              </w:rPr>
              <w:t>演示。需投标人</w:t>
            </w:r>
            <w:r>
              <w:rPr>
                <w:rFonts w:hint="eastAsia" w:ascii="宋体" w:hAnsi="宋体" w:eastAsia="宋体" w:cs="宋体"/>
                <w:b/>
                <w:bCs/>
                <w:color w:val="auto"/>
                <w:sz w:val="21"/>
                <w:szCs w:val="21"/>
                <w:highlight w:val="none"/>
              </w:rPr>
              <w:t>将讲解演示的视频预先录制后保存在U盘或其他存储工具中，并附播放软件</w:t>
            </w:r>
            <w:r>
              <w:rPr>
                <w:rFonts w:hint="eastAsia" w:ascii="宋体" w:hAnsi="宋体" w:eastAsia="宋体" w:cs="宋体"/>
                <w:b/>
                <w:bCs/>
                <w:color w:val="auto"/>
                <w:sz w:val="21"/>
                <w:szCs w:val="21"/>
                <w:highlight w:val="none"/>
                <w:lang w:val="zh-TW"/>
              </w:rPr>
              <w:t>。</w:t>
            </w:r>
            <w:r>
              <w:rPr>
                <w:rFonts w:hint="eastAsia" w:ascii="宋体" w:hAnsi="宋体" w:eastAsia="宋体" w:cs="宋体"/>
                <w:b/>
                <w:bCs/>
                <w:color w:val="auto"/>
                <w:sz w:val="21"/>
                <w:szCs w:val="21"/>
                <w:highlight w:val="none"/>
              </w:rPr>
              <w:t>在开标前送至</w:t>
            </w:r>
            <w:r>
              <w:rPr>
                <w:rFonts w:hint="eastAsia" w:ascii="宋体" w:hAnsi="宋体" w:eastAsia="宋体" w:cs="宋体"/>
                <w:b/>
                <w:bCs/>
                <w:color w:val="auto"/>
                <w:sz w:val="21"/>
                <w:szCs w:val="21"/>
                <w:highlight w:val="none"/>
                <w:u w:val="single"/>
              </w:rPr>
              <w:t>杭州市西湖区振华路298号西港发展中心7幢1楼培训室</w:t>
            </w:r>
            <w:r>
              <w:rPr>
                <w:rFonts w:hint="eastAsia" w:ascii="宋体" w:hAnsi="宋体" w:eastAsia="宋体" w:cs="宋体"/>
                <w:b/>
                <w:bCs/>
                <w:color w:val="auto"/>
                <w:sz w:val="21"/>
                <w:szCs w:val="21"/>
                <w:highlight w:val="none"/>
              </w:rPr>
              <w:t>，或提前一天邮寄至</w:t>
            </w:r>
            <w:r>
              <w:rPr>
                <w:rFonts w:hint="eastAsia" w:ascii="宋体" w:hAnsi="宋体" w:eastAsia="宋体" w:cs="宋体"/>
                <w:b/>
                <w:bCs/>
                <w:color w:val="auto"/>
                <w:sz w:val="21"/>
                <w:szCs w:val="21"/>
                <w:highlight w:val="none"/>
                <w:u w:val="single"/>
              </w:rPr>
              <w:t>杭州市西湖区振华路298号西港发展中心7幢1楼培训室。</w:t>
            </w:r>
            <w:r>
              <w:rPr>
                <w:rFonts w:hint="eastAsia" w:ascii="宋体" w:hAnsi="宋体" w:eastAsia="宋体" w:cs="宋体"/>
                <w:b/>
                <w:bCs/>
                <w:color w:val="auto"/>
                <w:sz w:val="21"/>
                <w:szCs w:val="21"/>
                <w:highlight w:val="none"/>
              </w:rPr>
              <w:t>因U盾或其他存储工具无法读取导致讲解演示失败的风险，由投标人承担。</w:t>
            </w:r>
          </w:p>
          <w:p w14:paraId="3ACF6A70">
            <w:pPr>
              <w:pStyle w:val="784"/>
              <w:widowControl w:val="0"/>
              <w:spacing w:line="460" w:lineRule="exact"/>
              <w:rPr>
                <w:rFonts w:hint="eastAsia" w:ascii="宋体" w:hAnsi="宋体" w:eastAsia="宋体" w:cs="宋体"/>
                <w:b/>
                <w:bCs/>
                <w:color w:val="auto"/>
                <w:sz w:val="21"/>
                <w:szCs w:val="21"/>
                <w:highlight w:val="none"/>
                <w:lang w:val="zh-TW"/>
              </w:rPr>
            </w:pPr>
            <w:r>
              <w:rPr>
                <w:rFonts w:hint="eastAsia" w:ascii="宋体" w:hAnsi="宋体" w:eastAsia="宋体" w:cs="宋体"/>
                <w:color w:val="auto"/>
                <w:sz w:val="21"/>
                <w:szCs w:val="21"/>
                <w:highlight w:val="none"/>
                <w:lang w:val="zh-TW"/>
              </w:rPr>
              <w:t>方式</w:t>
            </w: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val="zh-TW"/>
              </w:rPr>
              <w:t>：</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val="zh-TW"/>
              </w:rPr>
              <w:t>现场讲解演示。现场讲解地点为</w:t>
            </w:r>
            <w:r>
              <w:rPr>
                <w:rFonts w:hint="eastAsia" w:ascii="宋体" w:hAnsi="宋体" w:eastAsia="宋体" w:cs="宋体"/>
                <w:color w:val="auto"/>
                <w:sz w:val="21"/>
                <w:szCs w:val="21"/>
                <w:highlight w:val="none"/>
                <w:u w:val="single"/>
                <w:lang w:val="zh-TW"/>
              </w:rPr>
              <w:t>杭州市西湖区振华路298号西港发展中心7幢1楼培训室</w:t>
            </w:r>
            <w:r>
              <w:rPr>
                <w:rFonts w:hint="eastAsia" w:ascii="宋体" w:hAnsi="宋体" w:eastAsia="宋体" w:cs="宋体"/>
                <w:color w:val="auto"/>
                <w:sz w:val="21"/>
                <w:szCs w:val="21"/>
                <w:highlight w:val="none"/>
                <w:lang w:val="zh-TW"/>
              </w:rPr>
              <w:t>，讲解演示所用电脑等设备由投标人自备。</w:t>
            </w:r>
            <w:r>
              <w:rPr>
                <w:rFonts w:hint="eastAsia" w:ascii="宋体" w:hAnsi="宋体" w:eastAsia="宋体" w:cs="宋体"/>
                <w:b/>
                <w:bCs/>
                <w:color w:val="auto"/>
                <w:sz w:val="21"/>
                <w:szCs w:val="21"/>
                <w:highlight w:val="none"/>
                <w:lang w:val="zh-TW"/>
              </w:rPr>
              <w:t>现场讲解演示人员进场时提供讲解人员名单（加盖公章）及身份证明，否则不得讲解演示。</w:t>
            </w:r>
          </w:p>
          <w:p w14:paraId="619F354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TW"/>
              </w:rPr>
              <w:t>注：因</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TW"/>
              </w:rPr>
              <w:t>自身原因导致无法演示或者演示效果不理想的，责任自负。因平台原因导致本项目方案讲解演示环节无法顺利开展，按照《浙江省政府采购项目电子交易管理暂行办法》相关规定执行。</w:t>
            </w:r>
          </w:p>
        </w:tc>
      </w:tr>
      <w:tr w14:paraId="7723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vMerge w:val="restart"/>
          </w:tcPr>
          <w:p w14:paraId="715DA1F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C91C12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93088D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vMerge w:val="restart"/>
            <w:vAlign w:val="center"/>
          </w:tcPr>
          <w:p w14:paraId="1377986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603" w:type="dxa"/>
            <w:vAlign w:val="center"/>
          </w:tcPr>
          <w:p w14:paraId="2EDC665A">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34E8428B">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637D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vMerge w:val="continue"/>
          </w:tcPr>
          <w:p w14:paraId="5CC7503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1843" w:type="dxa"/>
            <w:vMerge w:val="continue"/>
            <w:vAlign w:val="center"/>
          </w:tcPr>
          <w:p w14:paraId="4DC168B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p>
        </w:tc>
        <w:tc>
          <w:tcPr>
            <w:tcW w:w="6603" w:type="dxa"/>
            <w:vAlign w:val="center"/>
          </w:tcPr>
          <w:p w14:paraId="3085B19B">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0D60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vAlign w:val="center"/>
          </w:tcPr>
          <w:p w14:paraId="5826183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19B118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5E895CB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vAlign w:val="center"/>
          </w:tcPr>
          <w:p w14:paraId="767C52A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603" w:type="dxa"/>
            <w:vAlign w:val="center"/>
          </w:tcPr>
          <w:p w14:paraId="5D4314C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274D4EB">
            <w:pPr>
              <w:pStyle w:val="81"/>
              <w:keepNext w:val="0"/>
              <w:keepLines w:val="0"/>
              <w:pageBreakBefore w:val="0"/>
              <w:kinsoku/>
              <w:wordWrap/>
              <w:overflowPunct/>
              <w:topLinePunct w:val="0"/>
              <w:bidi w:val="0"/>
              <w:adjustRightInd w:val="0"/>
              <w:textAlignment w:val="auto"/>
              <w:rPr>
                <w:rFonts w:hint="eastAsia" w:ascii="宋体" w:hAnsi="宋体" w:eastAsia="宋体" w:cs="宋体"/>
                <w:color w:val="auto"/>
                <w:kern w:val="2"/>
                <w:sz w:val="21"/>
                <w:szCs w:val="21"/>
                <w:highlight w:val="none"/>
                <w:lang w:val="en-US" w:eastAsia="zh-CN" w:bidi="ar-SA"/>
              </w:rPr>
            </w:pPr>
            <w:sdt>
              <w:sdtPr>
                <w:rPr>
                  <w:rFonts w:hint="eastAsia" w:ascii="宋体" w:hAnsi="宋体" w:eastAsia="宋体" w:cs="宋体"/>
                  <w:color w:val="auto"/>
                  <w:kern w:val="2"/>
                  <w:sz w:val="21"/>
                  <w:szCs w:val="21"/>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1"/>
                  <w:szCs w:val="21"/>
                  <w:highlight w:val="none"/>
                  <w:lang w:val="en-US" w:eastAsia="zh-CN" w:bidi="ar-SA"/>
                </w:rPr>
              </w:sdtEndPr>
              <w:sdtContent>
                <w:r>
                  <w:rPr>
                    <w:rFonts w:hint="eastAsia" w:ascii="宋体" w:hAnsi="宋体" w:eastAsia="宋体" w:cs="宋体"/>
                    <w:color w:val="auto"/>
                    <w:kern w:val="2"/>
                    <w:sz w:val="21"/>
                    <w:szCs w:val="21"/>
                    <w:highlight w:val="none"/>
                    <w:lang w:val="en-US" w:eastAsia="zh-CN" w:bidi="ar-SA"/>
                  </w:rPr>
                  <w:t>☐</w:t>
                </w:r>
              </w:sdtContent>
            </w:sdt>
            <w:r>
              <w:rPr>
                <w:rFonts w:hint="eastAsia" w:ascii="宋体" w:hAnsi="宋体" w:eastAsia="宋体" w:cs="宋体"/>
                <w:color w:val="auto"/>
                <w:kern w:val="2"/>
                <w:sz w:val="21"/>
                <w:szCs w:val="21"/>
                <w:highlight w:val="none"/>
                <w:lang w:val="en-US" w:eastAsia="zh-CN" w:bidi="ar-SA"/>
              </w:rPr>
              <w:t xml:space="preserve">强制采购。产品：    </w:t>
            </w:r>
          </w:p>
          <w:p w14:paraId="7A62C108">
            <w:pPr>
              <w:pStyle w:val="81"/>
              <w:keepNext w:val="0"/>
              <w:keepLines w:val="0"/>
              <w:pageBreakBefore w:val="0"/>
              <w:kinsoku/>
              <w:wordWrap/>
              <w:overflowPunct/>
              <w:topLinePunct w:val="0"/>
              <w:bidi w:val="0"/>
              <w:adjustRightInd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□优先采购节能产品。产品：   </w:t>
            </w:r>
          </w:p>
          <w:p w14:paraId="4EF560C2">
            <w:pPr>
              <w:pStyle w:val="81"/>
              <w:keepNext w:val="0"/>
              <w:keepLines w:val="0"/>
              <w:pageBreakBefore w:val="0"/>
              <w:kinsoku/>
              <w:wordWrap/>
              <w:overflowPunct/>
              <w:topLinePunct w:val="0"/>
              <w:bidi w:val="0"/>
              <w:adjustRightInd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□优先采购环保产品。产品：    </w:t>
            </w:r>
          </w:p>
          <w:p w14:paraId="1CC0B1B3">
            <w:pPr>
              <w:pStyle w:val="81"/>
              <w:keepNext w:val="0"/>
              <w:keepLines w:val="0"/>
              <w:pageBreakBefore w:val="0"/>
              <w:kinsoku/>
              <w:wordWrap/>
              <w:overflowPunct/>
              <w:topLinePunct w:val="0"/>
              <w:bidi w:val="0"/>
              <w:adjustRightInd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☑无</w:t>
            </w:r>
          </w:p>
          <w:p w14:paraId="48534826">
            <w:pPr>
              <w:pStyle w:val="81"/>
              <w:keepNext w:val="0"/>
              <w:keepLines w:val="0"/>
              <w:pageBreakBefore w:val="0"/>
              <w:kinsoku/>
              <w:wordWrap/>
              <w:overflowPunct/>
              <w:topLinePunct w:val="0"/>
              <w:bidi w:val="0"/>
              <w:adjustRightInd w:val="0"/>
              <w:textAlignment w:val="auto"/>
              <w:rPr>
                <w:rFonts w:hint="eastAsia" w:ascii="宋体" w:hAnsi="宋体" w:eastAsia="宋体" w:cs="宋体"/>
                <w:color w:val="auto"/>
                <w:kern w:val="0"/>
                <w:sz w:val="21"/>
                <w:szCs w:val="21"/>
                <w:highlight w:val="none"/>
                <w:lang w:eastAsia="zh-CN"/>
              </w:rPr>
            </w:pPr>
          </w:p>
        </w:tc>
      </w:tr>
      <w:tr w14:paraId="48EB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tcPr>
          <w:p w14:paraId="605A6BF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2746D0A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257EEB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66F4D1A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0CBAE7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6D88F5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vAlign w:val="center"/>
          </w:tcPr>
          <w:p w14:paraId="7DCDC3F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03" w:type="dxa"/>
            <w:vAlign w:val="center"/>
          </w:tcPr>
          <w:p w14:paraId="0A546270">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7E7DC106">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1109600F">
            <w:pPr>
              <w:keepNext w:val="0"/>
              <w:keepLines w:val="0"/>
              <w:pageBreakBefore w:val="0"/>
              <w:kinsoku/>
              <w:wordWrap/>
              <w:overflowPunct/>
              <w:topLinePunct w:val="0"/>
              <w:bidi w:val="0"/>
              <w:adjustRightInd w:val="0"/>
              <w:snapToGrid w:val="0"/>
              <w:spacing w:line="360" w:lineRule="auto"/>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19375261">
            <w:pPr>
              <w:keepNext w:val="0"/>
              <w:keepLines w:val="0"/>
              <w:pageBreakBefore w:val="0"/>
              <w:kinsoku/>
              <w:wordWrap/>
              <w:overflowPunct/>
              <w:topLinePunct w:val="0"/>
              <w:bidi w:val="0"/>
              <w:adjustRightInd w:val="0"/>
              <w:snapToGrid w:val="0"/>
              <w:spacing w:line="360" w:lineRule="auto"/>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390FFC7F">
            <w:pPr>
              <w:keepNext w:val="0"/>
              <w:keepLines w:val="0"/>
              <w:pageBreakBefore w:val="0"/>
              <w:kinsoku/>
              <w:wordWrap/>
              <w:overflowPunct/>
              <w:topLinePunct w:val="0"/>
              <w:bidi w:val="0"/>
              <w:adjustRightInd w:val="0"/>
              <w:spacing w:line="360" w:lineRule="auto"/>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3C4F7F89">
            <w:pPr>
              <w:keepNext w:val="0"/>
              <w:keepLines w:val="0"/>
              <w:pageBreakBefore w:val="0"/>
              <w:kinsoku/>
              <w:wordWrap/>
              <w:overflowPunct/>
              <w:topLinePunct w:val="0"/>
              <w:bidi w:val="0"/>
              <w:adjustRightInd w:val="0"/>
              <w:spacing w:line="360"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3364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vAlign w:val="center"/>
          </w:tcPr>
          <w:p w14:paraId="3769E1E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B2727A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vAlign w:val="center"/>
          </w:tcPr>
          <w:p w14:paraId="5B5334B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603" w:type="dxa"/>
            <w:vAlign w:val="center"/>
          </w:tcPr>
          <w:p w14:paraId="152D7198">
            <w:pPr>
              <w:keepNext w:val="0"/>
              <w:keepLines w:val="0"/>
              <w:pageBreakBefore w:val="0"/>
              <w:kinsoku/>
              <w:wordWrap/>
              <w:overflowPunct/>
              <w:topLinePunct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F3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vAlign w:val="center"/>
          </w:tcPr>
          <w:p w14:paraId="71CBE14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vAlign w:val="center"/>
          </w:tcPr>
          <w:p w14:paraId="647A21B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6603" w:type="dxa"/>
            <w:vAlign w:val="center"/>
          </w:tcPr>
          <w:p w14:paraId="1A87A11F">
            <w:pPr>
              <w:pStyle w:val="34"/>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 杭州市西湖区振华路298号西港发展中心7幢</w:t>
            </w:r>
            <w:r>
              <w:rPr>
                <w:rFonts w:hint="eastAsia"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楼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杨莎</w:t>
            </w:r>
            <w:r>
              <w:rPr>
                <w:rFonts w:hint="eastAsia" w:ascii="宋体" w:hAnsi="宋体" w:eastAsia="宋体" w:cs="宋体"/>
                <w:color w:val="auto"/>
                <w:sz w:val="21"/>
                <w:szCs w:val="21"/>
                <w:highlight w:val="none"/>
                <w:u w:val="single"/>
              </w:rPr>
              <w:t>，0571-87</w:t>
            </w:r>
            <w:r>
              <w:rPr>
                <w:rFonts w:hint="eastAsia" w:hAnsi="宋体" w:cs="宋体"/>
                <w:color w:val="auto"/>
                <w:sz w:val="21"/>
                <w:szCs w:val="21"/>
                <w:highlight w:val="none"/>
                <w:u w:val="single"/>
                <w:lang w:val="en-US" w:eastAsia="zh-CN"/>
              </w:rPr>
              <w:t>219257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采购人、采购代理机构不强制或变相强制投标人提交备份投标文件。</w:t>
            </w:r>
          </w:p>
        </w:tc>
      </w:tr>
      <w:tr w14:paraId="0B52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vMerge w:val="restart"/>
            <w:vAlign w:val="center"/>
          </w:tcPr>
          <w:p w14:paraId="56E88C1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vMerge w:val="restart"/>
            <w:vAlign w:val="center"/>
          </w:tcPr>
          <w:p w14:paraId="77DFA59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603" w:type="dxa"/>
            <w:vAlign w:val="center"/>
          </w:tcPr>
          <w:p w14:paraId="63067E5B">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4F0E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vMerge w:val="continue"/>
          </w:tcPr>
          <w:p w14:paraId="73B29FA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1843" w:type="dxa"/>
            <w:vMerge w:val="continue"/>
            <w:vAlign w:val="center"/>
          </w:tcPr>
          <w:p w14:paraId="4DDBC61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p>
        </w:tc>
        <w:tc>
          <w:tcPr>
            <w:tcW w:w="6603" w:type="dxa"/>
            <w:vAlign w:val="center"/>
          </w:tcPr>
          <w:p w14:paraId="12B6F675">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1E9F7D94">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0A2C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734" w:type="dxa"/>
          </w:tcPr>
          <w:p w14:paraId="7FFB178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1843" w:type="dxa"/>
            <w:vAlign w:val="center"/>
          </w:tcPr>
          <w:p w14:paraId="56156E6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lang w:eastAsia="zh-CN"/>
              </w:rPr>
            </w:pPr>
          </w:p>
        </w:tc>
        <w:tc>
          <w:tcPr>
            <w:tcW w:w="6603" w:type="dxa"/>
            <w:vAlign w:val="center"/>
          </w:tcPr>
          <w:p w14:paraId="287AA744">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1名    </w:t>
            </w:r>
            <w:r>
              <w:rPr>
                <w:rFonts w:hint="eastAsia" w:ascii="宋体" w:hAnsi="宋体" w:eastAsia="宋体" w:cs="宋体"/>
                <w:color w:val="auto"/>
                <w:kern w:val="0"/>
                <w:sz w:val="21"/>
                <w:szCs w:val="21"/>
                <w:highlight w:val="none"/>
                <w:lang w:val="en" w:eastAsia="zh-CN"/>
              </w:rPr>
              <w:t>。</w:t>
            </w:r>
          </w:p>
        </w:tc>
      </w:tr>
      <w:bookmarkEnd w:id="8"/>
      <w:tr w14:paraId="1CEC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734" w:type="dxa"/>
            <w:vAlign w:val="center"/>
          </w:tcPr>
          <w:p w14:paraId="6B5105EB">
            <w:pPr>
              <w:snapToGrid w:val="0"/>
              <w:spacing w:line="360" w:lineRule="auto"/>
              <w:jc w:val="center"/>
              <w:rPr>
                <w:rFonts w:hint="eastAsia" w:ascii="宋体" w:hAnsi="宋体" w:eastAsia="宋体" w:cs="宋体"/>
                <w:color w:val="auto"/>
                <w:sz w:val="21"/>
                <w:szCs w:val="21"/>
                <w:highlight w:val="none"/>
              </w:rPr>
            </w:pPr>
            <w:bookmarkStart w:id="11" w:name="第三部分"/>
            <w:bookmarkStart w:id="12" w:name="_Toc164416483"/>
            <w:r>
              <w:rPr>
                <w:rFonts w:hint="eastAsia" w:ascii="宋体" w:hAnsi="宋体" w:eastAsia="宋体" w:cs="宋体"/>
                <w:color w:val="auto"/>
                <w:sz w:val="21"/>
                <w:szCs w:val="21"/>
                <w:highlight w:val="none"/>
              </w:rPr>
              <w:t>14</w:t>
            </w:r>
          </w:p>
        </w:tc>
        <w:tc>
          <w:tcPr>
            <w:tcW w:w="1843" w:type="dxa"/>
            <w:vAlign w:val="center"/>
          </w:tcPr>
          <w:p w14:paraId="75EE738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代理服务费</w:t>
            </w:r>
          </w:p>
        </w:tc>
        <w:tc>
          <w:tcPr>
            <w:tcW w:w="6603" w:type="dxa"/>
            <w:vAlign w:val="center"/>
          </w:tcPr>
          <w:p w14:paraId="524ECFC3">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本项目的采购代理费由中标人支付；按中标价做为基数，按国家计委《招标代理服务收费管理暂行办法》[2002]1980号文件中收费标准的</w:t>
            </w:r>
            <w:r>
              <w:rPr>
                <w:rFonts w:hint="eastAsia" w:ascii="宋体" w:hAnsi="宋体" w:eastAsia="宋体" w:cs="宋体"/>
                <w:b/>
                <w:color w:val="auto"/>
                <w:kern w:val="0"/>
                <w:sz w:val="21"/>
                <w:szCs w:val="21"/>
                <w:highlight w:val="none"/>
                <w:lang w:val="en-US" w:eastAsia="zh-CN"/>
              </w:rPr>
              <w:t>80</w:t>
            </w:r>
            <w:r>
              <w:rPr>
                <w:rFonts w:hint="eastAsia" w:ascii="宋体" w:hAnsi="宋体" w:eastAsia="宋体" w:cs="宋体"/>
                <w:b/>
                <w:color w:val="auto"/>
                <w:kern w:val="0"/>
                <w:sz w:val="21"/>
                <w:szCs w:val="21"/>
                <w:highlight w:val="none"/>
              </w:rPr>
              <w:t>%计算代理费用，保底收费为人民币</w:t>
            </w:r>
            <w:r>
              <w:rPr>
                <w:rFonts w:hint="eastAsia" w:ascii="宋体" w:hAnsi="宋体" w:eastAsia="宋体" w:cs="宋体"/>
                <w:b/>
                <w:color w:val="auto"/>
                <w:kern w:val="0"/>
                <w:sz w:val="21"/>
                <w:szCs w:val="21"/>
                <w:highlight w:val="none"/>
                <w:lang w:val="en-US" w:eastAsia="zh-CN"/>
              </w:rPr>
              <w:t>5000</w:t>
            </w:r>
            <w:r>
              <w:rPr>
                <w:rFonts w:hint="eastAsia" w:ascii="宋体" w:hAnsi="宋体" w:eastAsia="宋体" w:cs="宋体"/>
                <w:b/>
                <w:color w:val="auto"/>
                <w:kern w:val="0"/>
                <w:sz w:val="21"/>
                <w:szCs w:val="21"/>
                <w:highlight w:val="none"/>
              </w:rPr>
              <w:t>元整</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该费用在投标文件中不单列，由投标人在投标总报价中综合考虑。</w:t>
            </w:r>
          </w:p>
        </w:tc>
      </w:tr>
    </w:tbl>
    <w:p w14:paraId="6E42FDE4">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742A1DBB">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651B2DF">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32C584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4C9FC0E9">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54B10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A79FB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3AABD4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CAB4F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2FF5E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988C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4F4FE7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47479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F10C46A">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66153B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5053A1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021C1F3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7B672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26FE3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03FF1E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3"/>
    </w:p>
    <w:p w14:paraId="24941B4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547A3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E6C2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A28C60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93626E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417D4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4"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4"/>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22025B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2721C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4D98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CE58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3FE756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26BA0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037429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B01F8CB">
      <w:pPr>
        <w:pStyle w:val="2"/>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7B4291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64349240">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r>
        <w:rPr>
          <w:rFonts w:hint="eastAsia" w:ascii="宋体" w:hAnsi="宋体" w:eastAsia="宋体" w:cs="宋体"/>
          <w:color w:val="auto"/>
          <w:sz w:val="24"/>
          <w:highlight w:val="none"/>
        </w:rPr>
        <w:t>、补偿救济</w:t>
      </w:r>
    </w:p>
    <w:p w14:paraId="003A4B6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4C6D04E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25827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3FBCAB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615783">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DDD7FC4">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44B02B0">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53BAEC3F">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A4CCB9B">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0E237A8">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455E55C">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2D7B2EB">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6917AA9C">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18234293">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79684F99">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063E20F9">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8362D6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A5F8E98">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17B015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70DEDD11">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0BD677F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C1E468A">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98D6B13">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7AE94980">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F470B6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BF32530">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1F8CACD5">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5035BA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453E6D2E">
      <w:pPr>
        <w:shd w:val="clear" w:color="auto" w:fill="FFFFFF"/>
        <w:adjustRightInd w:val="0"/>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1F736106">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3CF91969">
      <w:pPr>
        <w:pStyle w:val="132"/>
        <w:snapToGrid w:val="0"/>
        <w:spacing w:before="0"/>
        <w:ind w:firstLine="360"/>
        <w:rPr>
          <w:rFonts w:hint="eastAsia" w:ascii="宋体" w:hAnsi="宋体" w:eastAsia="宋体" w:cs="宋体"/>
          <w:color w:val="auto"/>
          <w:sz w:val="18"/>
          <w:szCs w:val="18"/>
          <w:highlight w:val="none"/>
        </w:rPr>
      </w:pPr>
    </w:p>
    <w:p w14:paraId="4D97E29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72205E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82EA08E">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E606995">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79F167C">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F7A44C5">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CA6AC4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8A8E23C">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D977FCB">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AD4D1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19DA83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350795D">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2849FB4">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7072C4">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0AC89777">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4ED4BA7">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0792686">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9879EB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F362D19">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CEA73F7">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65509E6C">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BD1FD84">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5C21D2E">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A634B20">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A08D4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5A955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62D1CAA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5" w:name="_Hlk101259339"/>
      <w:r>
        <w:rPr>
          <w:rFonts w:hint="eastAsia" w:ascii="宋体" w:hAnsi="宋体" w:eastAsia="宋体" w:cs="宋体"/>
          <w:snapToGrid w:val="0"/>
          <w:color w:val="auto"/>
          <w:kern w:val="28"/>
          <w:sz w:val="24"/>
          <w:szCs w:val="20"/>
          <w:highlight w:val="none"/>
        </w:rPr>
        <w:t>联合协议</w:t>
      </w:r>
      <w:bookmarkEnd w:id="15"/>
      <w:r>
        <w:rPr>
          <w:rFonts w:hint="eastAsia" w:ascii="宋体" w:hAnsi="宋体" w:eastAsia="宋体" w:cs="宋体"/>
          <w:snapToGrid w:val="0"/>
          <w:color w:val="auto"/>
          <w:kern w:val="28"/>
          <w:sz w:val="24"/>
          <w:szCs w:val="20"/>
          <w:highlight w:val="none"/>
        </w:rPr>
        <w:t>（如果有)；</w:t>
      </w:r>
    </w:p>
    <w:p w14:paraId="09DB622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81E0D0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A759B2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264ED9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3D35F7E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49BA27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9FEB05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F922E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026D84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3254A50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5BC03EC5">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839F313">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B8C3A5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C87B7C8">
      <w:pPr>
        <w:pStyle w:val="82"/>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3176BCC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（如果有）</w:t>
      </w:r>
    </w:p>
    <w:p w14:paraId="3EEF79BE">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CE0507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3C87AF4">
      <w:pPr>
        <w:spacing w:line="360" w:lineRule="auto"/>
        <w:ind w:firstLine="720" w:firstLineChars="3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7E3FB054">
      <w:pPr>
        <w:pStyle w:val="82"/>
        <w:rPr>
          <w:rFonts w:hint="eastAsia" w:ascii="宋体" w:hAnsi="宋体" w:eastAsia="宋体" w:cs="宋体"/>
          <w:color w:val="auto"/>
          <w:highlight w:val="none"/>
        </w:rPr>
      </w:pPr>
    </w:p>
    <w:p w14:paraId="602B6988">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055F837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08FA8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F9CD9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E9F93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2CCE29E">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16FCEB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F216406">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E81F0ED">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7BD313C1">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675592">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52C15EC">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26FD15A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6DD8CE8">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5385CB23">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C0DB7EC">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63198CD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5758E96E">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363048E">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084DBF8">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5122D1C8">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09A298D9">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3D0438D">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3D29233">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104DA70B">
      <w:pPr>
        <w:pStyle w:val="132"/>
        <w:spacing w:before="0"/>
        <w:ind w:firstLine="643"/>
        <w:rPr>
          <w:rFonts w:hint="eastAsia" w:ascii="宋体" w:hAnsi="宋体" w:eastAsia="宋体" w:cs="宋体"/>
          <w:b/>
          <w:color w:val="auto"/>
          <w:sz w:val="32"/>
          <w:highlight w:val="none"/>
        </w:rPr>
      </w:pPr>
    </w:p>
    <w:p w14:paraId="727F988C">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41D99EF">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5EB4D2C">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2707122D">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5E4B9E62">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E2E45C6">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13798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1D302DC5">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DC5A0E0">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4578997">
      <w:pPr>
        <w:pStyle w:val="132"/>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279CA92D">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8ACE167">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将在资格审查时通过“信用中国”网站(www.creditchina.gov.cn)、中国政府采购网(www.ccgp.gov.cn)渠道查询投标人的信用记录。</w:t>
      </w:r>
    </w:p>
    <w:p w14:paraId="26533204">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ED51388">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4476AF0">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21EBA25">
      <w:pPr>
        <w:pStyle w:val="132"/>
        <w:spacing w:before="0"/>
        <w:ind w:firstLine="0" w:firstLineChars="0"/>
        <w:rPr>
          <w:rFonts w:hint="eastAsia" w:ascii="宋体" w:hAnsi="宋体" w:eastAsia="宋体" w:cs="宋体"/>
          <w:color w:val="auto"/>
          <w:kern w:val="0"/>
          <w:szCs w:val="24"/>
          <w:highlight w:val="none"/>
        </w:rPr>
      </w:pPr>
    </w:p>
    <w:p w14:paraId="231E9CC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099DC02">
      <w:pPr>
        <w:spacing w:line="360" w:lineRule="auto"/>
        <w:rPr>
          <w:rFonts w:hint="eastAsia" w:ascii="宋体" w:hAnsi="宋体" w:eastAsia="宋体" w:cs="宋体"/>
          <w:b/>
          <w:color w:val="auto"/>
          <w:sz w:val="24"/>
          <w:highlight w:val="none"/>
        </w:rPr>
      </w:pPr>
      <w:bookmarkStart w:id="16"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8F95396">
      <w:pPr>
        <w:spacing w:line="360" w:lineRule="auto"/>
        <w:rPr>
          <w:rFonts w:hint="eastAsia" w:ascii="宋体" w:hAnsi="宋体" w:eastAsia="宋体" w:cs="宋体"/>
          <w:b/>
          <w:color w:val="auto"/>
          <w:sz w:val="24"/>
          <w:highlight w:val="none"/>
        </w:rPr>
      </w:pPr>
    </w:p>
    <w:p w14:paraId="4626CB5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6C7B2BB">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0D4FFAF">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2FF46463">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1012863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5703410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46B2A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88D5714">
      <w:pPr>
        <w:pStyle w:val="132"/>
        <w:adjustRightInd w:val="0"/>
        <w:snapToGrid w:val="0"/>
        <w:spacing w:before="0"/>
        <w:ind w:firstLine="482" w:firstLineChars="200"/>
        <w:rPr>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2EE831D4">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7956BB5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62C32FF">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9351E8B">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58389E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71CCC67">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3B5331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0A56068">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A16D81B">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9EB6448">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4EB8205F">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2688181">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1FB0ECF">
      <w:pPr>
        <w:pStyle w:val="2"/>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48384B68">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3BF2E0FC">
      <w:pPr>
        <w:snapToGrid w:val="0"/>
        <w:spacing w:line="360" w:lineRule="auto"/>
        <w:ind w:firstLine="3357" w:firstLineChars="1045"/>
        <w:rPr>
          <w:rFonts w:hint="eastAsia" w:ascii="宋体" w:hAnsi="宋体" w:eastAsia="宋体" w:cs="宋体"/>
          <w:b/>
          <w:color w:val="auto"/>
          <w:sz w:val="32"/>
          <w:highlight w:val="none"/>
        </w:rPr>
      </w:pPr>
    </w:p>
    <w:p w14:paraId="6774A75B">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BC3BE25">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1101BA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3647FDA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E9D0DE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E40D7B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27A6AA6">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370417C">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0F34219">
      <w:pPr>
        <w:tabs>
          <w:tab w:val="left" w:pos="0"/>
        </w:tabs>
        <w:spacing w:line="360" w:lineRule="auto"/>
        <w:ind w:firstLine="480"/>
        <w:rPr>
          <w:rFonts w:hint="eastAsia" w:ascii="宋体" w:hAnsi="宋体" w:eastAsia="宋体" w:cs="宋体"/>
          <w:color w:val="auto"/>
          <w:sz w:val="24"/>
          <w:highlight w:val="none"/>
        </w:rPr>
      </w:pPr>
    </w:p>
    <w:p w14:paraId="180D5F6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B90DDBC">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13EB821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494DA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2CB372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0ABE8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6"/>
      <w:bookmarkStart w:id="17" w:name="_Hlt74729768"/>
      <w:bookmarkEnd w:id="17"/>
      <w:bookmarkStart w:id="18" w:name="_Hlt74714665"/>
      <w:bookmarkEnd w:id="18"/>
      <w:bookmarkStart w:id="19" w:name="_Hlt75236011"/>
      <w:bookmarkEnd w:id="19"/>
      <w:bookmarkStart w:id="20" w:name="_Hlt68057669"/>
      <w:bookmarkEnd w:id="20"/>
      <w:bookmarkStart w:id="21" w:name="_Hlt74707468"/>
      <w:bookmarkEnd w:id="21"/>
      <w:bookmarkStart w:id="22" w:name="_Hlt68073093"/>
      <w:bookmarkEnd w:id="22"/>
      <w:bookmarkStart w:id="23" w:name="_Hlt75236290"/>
      <w:bookmarkEnd w:id="23"/>
      <w:bookmarkStart w:id="24" w:name="_Hlt68403820"/>
      <w:bookmarkEnd w:id="24"/>
      <w:bookmarkStart w:id="25" w:name="_Hlt75236101"/>
      <w:bookmarkEnd w:id="25"/>
      <w:bookmarkStart w:id="26" w:name="_Hlt68072990"/>
      <w:bookmarkEnd w:id="26"/>
      <w:bookmarkStart w:id="27" w:name="_Hlt74730295"/>
      <w:bookmarkEnd w:id="27"/>
      <w:bookmarkStart w:id="28" w:name="_Hlt68072998"/>
      <w:bookmarkEnd w:id="28"/>
    </w:p>
    <w:p w14:paraId="53FC45D6">
      <w:pPr>
        <w:pStyle w:val="2"/>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7E01E2A">
      <w:pPr>
        <w:pStyle w:val="82"/>
        <w:rPr>
          <w:rFonts w:hint="eastAsia" w:ascii="宋体" w:hAnsi="宋体" w:eastAsia="宋体" w:cs="宋体"/>
          <w:color w:val="auto"/>
          <w:highlight w:val="none"/>
        </w:rPr>
        <w:sectPr>
          <w:footerReference r:id="rId9" w:type="first"/>
          <w:footerReference r:id="rId8" w:type="default"/>
          <w:pgSz w:w="11906" w:h="16838"/>
          <w:pgMar w:top="680" w:right="1418" w:bottom="468" w:left="1418" w:header="851" w:footer="992" w:gutter="0"/>
          <w:pgNumType w:fmt="decimal" w:start="1"/>
          <w:cols w:space="720" w:num="1"/>
          <w:docGrid w:linePitch="312" w:charSpace="0"/>
        </w:sectPr>
      </w:pPr>
    </w:p>
    <w:bookmarkEnd w:id="11"/>
    <w:bookmarkEnd w:id="12"/>
    <w:p w14:paraId="6FC32D21">
      <w:pPr>
        <w:spacing w:line="360" w:lineRule="auto"/>
        <w:jc w:val="center"/>
        <w:outlineLvl w:val="0"/>
        <w:rPr>
          <w:rFonts w:hint="eastAsia" w:ascii="宋体" w:hAnsi="宋体" w:eastAsia="宋体" w:cs="宋体"/>
          <w:b/>
          <w:color w:val="auto"/>
          <w:sz w:val="36"/>
          <w:szCs w:val="36"/>
          <w:highlight w:val="none"/>
        </w:rPr>
      </w:pPr>
      <w:bookmarkStart w:id="29" w:name="第四部分"/>
      <w:r>
        <w:rPr>
          <w:rFonts w:hint="eastAsia" w:ascii="宋体" w:hAnsi="宋体" w:eastAsia="宋体" w:cs="宋体"/>
          <w:b/>
          <w:color w:val="auto"/>
          <w:sz w:val="36"/>
          <w:szCs w:val="36"/>
          <w:highlight w:val="none"/>
        </w:rPr>
        <w:t>第三部分   采购需求</w:t>
      </w:r>
    </w:p>
    <w:p w14:paraId="02DC3173">
      <w:pPr>
        <w:pStyle w:val="258"/>
        <w:numPr>
          <w:ilvl w:val="0"/>
          <w:numId w:val="4"/>
        </w:numPr>
        <w:spacing w:after="120"/>
        <w:ind w:firstLineChars="0"/>
        <w:outlineLvl w:val="1"/>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项目概况</w:t>
      </w:r>
    </w:p>
    <w:p w14:paraId="5EDC621D">
      <w:pPr>
        <w:pageBreakBefore w:val="0"/>
        <w:kinsoku/>
        <w:wordWrap/>
        <w:overflowPunct/>
        <w:topLinePunct w:val="0"/>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采购教师、学生宿舍家具、学生课桌椅、书包柜等一批</w:t>
      </w:r>
      <w:r>
        <w:rPr>
          <w:rFonts w:hint="eastAsia" w:ascii="宋体" w:hAnsi="宋体" w:cs="宋体"/>
          <w:color w:val="auto"/>
          <w:szCs w:val="24"/>
          <w:highlight w:val="none"/>
        </w:rPr>
        <w:t>（虚拟指标），费用2025年结算采购项目</w:t>
      </w:r>
      <w:r>
        <w:rPr>
          <w:rFonts w:hint="eastAsia" w:ascii="宋体" w:hAnsi="宋体" w:eastAsia="宋体" w:cs="宋体"/>
          <w:color w:val="auto"/>
          <w:kern w:val="0"/>
          <w:sz w:val="21"/>
          <w:szCs w:val="21"/>
          <w:highlight w:val="none"/>
          <w:lang w:bidi="ar"/>
        </w:rPr>
        <w:t>，包括设计、制造、运输、安装、调试及试运行、检测、验收、培训及售后服务等工作。</w:t>
      </w:r>
    </w:p>
    <w:p w14:paraId="718D7BA6">
      <w:pPr>
        <w:pStyle w:val="258"/>
        <w:numPr>
          <w:ilvl w:val="0"/>
          <w:numId w:val="4"/>
        </w:numPr>
        <w:spacing w:after="120"/>
        <w:ind w:firstLineChars="0"/>
        <w:outlineLvl w:val="1"/>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采购清单</w:t>
      </w:r>
    </w:p>
    <w:p w14:paraId="6134FDDC">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9"/>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本项目核心产品为：</w:t>
      </w:r>
      <w:r>
        <w:rPr>
          <w:rFonts w:hint="eastAsia" w:ascii="宋体" w:hAnsi="宋体" w:eastAsia="宋体" w:cs="宋体"/>
          <w:b/>
          <w:bCs/>
          <w:color w:val="auto"/>
          <w:kern w:val="0"/>
          <w:sz w:val="21"/>
          <w:szCs w:val="21"/>
          <w:highlight w:val="none"/>
          <w:u w:val="single"/>
          <w:lang w:bidi="ar"/>
        </w:rPr>
        <w:t>学生钢木公寓组合床（四人位）</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kern w:val="0"/>
          <w:sz w:val="21"/>
          <w:szCs w:val="21"/>
          <w:highlight w:val="none"/>
          <w:lang w:bidi="ar"/>
        </w:rPr>
        <w:t>。</w:t>
      </w:r>
    </w:p>
    <w:p w14:paraId="327C8612">
      <w:pPr>
        <w:pageBreakBefore w:val="0"/>
        <w:kinsoku/>
        <w:wordWrap/>
        <w:overflowPunct/>
        <w:topLinePunct w:val="0"/>
        <w:bidi w:val="0"/>
        <w:adjustRightInd w:val="0"/>
        <w:snapToGrid w:val="0"/>
        <w:spacing w:line="360" w:lineRule="auto"/>
        <w:ind w:left="0" w:leftChars="0" w:right="0" w:rightChars="0" w:firstLine="422" w:firstLineChars="200"/>
        <w:textAlignment w:val="auto"/>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采购清单</w:t>
      </w:r>
      <w:r>
        <w:rPr>
          <w:rFonts w:hint="eastAsia" w:ascii="宋体" w:hAnsi="宋体" w:eastAsia="宋体" w:cs="宋体"/>
          <w:b/>
          <w:bCs/>
          <w:color w:val="auto"/>
          <w:kern w:val="0"/>
          <w:sz w:val="21"/>
          <w:szCs w:val="21"/>
          <w:highlight w:val="none"/>
          <w:lang w:val="en-US" w:eastAsia="zh-CN" w:bidi="ar"/>
        </w:rPr>
        <w:t>详见附件。</w:t>
      </w:r>
    </w:p>
    <w:p w14:paraId="176F8053">
      <w:pPr>
        <w:pStyle w:val="258"/>
        <w:numPr>
          <w:ilvl w:val="0"/>
          <w:numId w:val="4"/>
        </w:numPr>
        <w:spacing w:after="120"/>
        <w:ind w:firstLineChars="0"/>
        <w:outlineLvl w:val="1"/>
        <w:rPr>
          <w:rFonts w:hint="eastAsia" w:ascii="宋体" w:hAnsi="宋体" w:eastAsia="宋体" w:cs="宋体"/>
          <w:color w:val="auto"/>
          <w:highlight w:val="none"/>
          <w:lang w:val="en-US" w:eastAsia="zh-CN"/>
        </w:rPr>
      </w:pPr>
      <w:r>
        <w:rPr>
          <w:rFonts w:hint="eastAsia" w:ascii="宋体" w:hAnsi="宋体" w:eastAsia="宋体" w:cs="宋体"/>
          <w:b/>
          <w:color w:val="auto"/>
          <w:highlight w:val="none"/>
          <w:lang w:val="en-US" w:eastAsia="zh-CN"/>
        </w:rPr>
        <w:t>资信及商务要求</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46"/>
        <w:gridCol w:w="7174"/>
      </w:tblGrid>
      <w:tr w14:paraId="3591D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24D54398">
            <w:pPr>
              <w:snapToGrid w:val="0"/>
              <w:spacing w:line="4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项目完成时间及地点</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3EFAB730">
            <w:pPr>
              <w:snapToGrid w:val="0"/>
              <w:spacing w:line="4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项目完成时间：</w:t>
            </w:r>
            <w:r>
              <w:rPr>
                <w:rFonts w:hint="eastAsia" w:ascii="宋体" w:hAnsi="宋体" w:cs="宋体"/>
                <w:b w:val="0"/>
                <w:bCs w:val="0"/>
                <w:color w:val="auto"/>
                <w:sz w:val="21"/>
                <w:szCs w:val="21"/>
                <w:highlight w:val="none"/>
                <w:lang w:val="en-US" w:eastAsia="zh-CN"/>
              </w:rPr>
              <w:t>合同签订后30日内完成产品生产，并置于供应商仓库存储通风去味；接校方开工通知后30天内完成安装调试，试用后完成验收</w:t>
            </w:r>
            <w:r>
              <w:rPr>
                <w:rFonts w:hint="eastAsia" w:ascii="宋体" w:hAnsi="宋体" w:eastAsia="宋体" w:cs="宋体"/>
                <w:b w:val="0"/>
                <w:bCs w:val="0"/>
                <w:color w:val="auto"/>
                <w:sz w:val="21"/>
                <w:szCs w:val="21"/>
                <w:highlight w:val="none"/>
              </w:rPr>
              <w:t>。</w:t>
            </w:r>
          </w:p>
          <w:p w14:paraId="4B243C63">
            <w:pPr>
              <w:snapToGrid w:val="0"/>
              <w:spacing w:line="4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2.项目地点为杭州第十四中学康桥校区。</w:t>
            </w:r>
          </w:p>
        </w:tc>
      </w:tr>
      <w:tr w14:paraId="7045C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127B3FFE">
            <w:pPr>
              <w:snapToGrid w:val="0"/>
              <w:spacing w:line="4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4"/>
                <w:szCs w:val="24"/>
                <w:highlight w:val="none"/>
              </w:rPr>
              <w:t>主要技术要求</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7BD15735">
            <w:pPr>
              <w:shd w:val="clear" w:color="auto" w:fill="FFFFFF"/>
              <w:snapToGrid w:val="0"/>
              <w:spacing w:line="360" w:lineRule="auto"/>
              <w:rPr>
                <w:rFonts w:hint="eastAsia" w:ascii="宋体" w:hAnsi="宋体" w:cs="宋体"/>
                <w:color w:val="auto"/>
                <w:kern w:val="0"/>
                <w:sz w:val="21"/>
                <w:szCs w:val="21"/>
                <w:highlight w:val="none"/>
                <w:shd w:val="clear" w:color="auto" w:fill="FFFFFF"/>
              </w:rPr>
            </w:pPr>
            <w:r>
              <w:rPr>
                <w:rFonts w:hint="eastAsia" w:ascii="宋体" w:hAnsi="宋体" w:cs="宋体"/>
                <w:snapToGrid w:val="0"/>
                <w:color w:val="auto"/>
                <w:kern w:val="0"/>
                <w:sz w:val="21"/>
                <w:szCs w:val="21"/>
                <w:highlight w:val="none"/>
                <w:shd w:val="clear" w:color="auto" w:fill="FFFFFF"/>
              </w:rPr>
              <w:t>1</w:t>
            </w:r>
            <w:r>
              <w:rPr>
                <w:rFonts w:hint="eastAsia" w:ascii="宋体" w:hAnsi="宋体" w:eastAsia="宋体" w:cs="宋体"/>
                <w:b w:val="0"/>
                <w:bCs w:val="0"/>
                <w:color w:val="auto"/>
                <w:sz w:val="21"/>
                <w:szCs w:val="21"/>
                <w:highlight w:val="none"/>
              </w:rPr>
              <w:t>.</w:t>
            </w:r>
            <w:r>
              <w:rPr>
                <w:rFonts w:hint="eastAsia" w:ascii="宋体" w:hAnsi="宋体" w:cs="宋体"/>
                <w:snapToGrid w:val="0"/>
                <w:color w:val="auto"/>
                <w:kern w:val="0"/>
                <w:sz w:val="21"/>
                <w:szCs w:val="21"/>
                <w:highlight w:val="none"/>
                <w:shd w:val="clear" w:color="auto" w:fill="FFFFFF"/>
              </w:rPr>
              <w:t>投标人需按本招标文件的要求完成家具的设计、制造、运输、安装、调试及试运行、检测、验收、培训及售后服务等工作。</w:t>
            </w:r>
          </w:p>
          <w:p w14:paraId="3369A9FA">
            <w:pPr>
              <w:shd w:val="clear" w:color="auto" w:fill="FFFFFF"/>
              <w:snapToGrid w:val="0"/>
              <w:spacing w:line="360" w:lineRule="auto"/>
              <w:rPr>
                <w:rFonts w:hint="eastAsia" w:ascii="宋体" w:hAnsi="宋体" w:cs="宋体"/>
                <w:color w:val="auto"/>
                <w:kern w:val="0"/>
                <w:sz w:val="21"/>
                <w:szCs w:val="21"/>
                <w:highlight w:val="none"/>
                <w:shd w:val="clear" w:color="auto" w:fill="FFFFFF"/>
              </w:rPr>
            </w:pPr>
            <w:r>
              <w:rPr>
                <w:rFonts w:hint="eastAsia" w:ascii="宋体" w:hAnsi="宋体" w:cs="宋体"/>
                <w:snapToGrid w:val="0"/>
                <w:color w:val="auto"/>
                <w:kern w:val="0"/>
                <w:sz w:val="21"/>
                <w:szCs w:val="21"/>
                <w:highlight w:val="none"/>
                <w:shd w:val="clear" w:color="auto" w:fill="FFFFFF"/>
              </w:rPr>
              <w:t>2</w:t>
            </w:r>
            <w:r>
              <w:rPr>
                <w:rFonts w:hint="eastAsia" w:ascii="宋体" w:hAnsi="宋体" w:eastAsia="宋体" w:cs="宋体"/>
                <w:b w:val="0"/>
                <w:bCs w:val="0"/>
                <w:color w:val="auto"/>
                <w:sz w:val="21"/>
                <w:szCs w:val="21"/>
                <w:highlight w:val="none"/>
              </w:rPr>
              <w:t>.</w:t>
            </w:r>
            <w:r>
              <w:rPr>
                <w:rFonts w:hint="eastAsia" w:ascii="宋体" w:hAnsi="宋体" w:cs="宋体"/>
                <w:snapToGrid w:val="0"/>
                <w:color w:val="auto"/>
                <w:kern w:val="0"/>
                <w:sz w:val="21"/>
                <w:szCs w:val="21"/>
                <w:highlight w:val="none"/>
                <w:shd w:val="clear" w:color="auto" w:fill="FFFFFF"/>
              </w:rPr>
              <w:t>投标人务必确保响应内容的真实性、有效性。如中标后发现投标响应的参数弄虚作假的，采购人将追究中标人的法律及经济责任。</w:t>
            </w:r>
          </w:p>
          <w:p w14:paraId="78956E1E">
            <w:pPr>
              <w:pageBreakBefore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b w:val="0"/>
                <w:bCs w:val="0"/>
                <w:color w:val="auto"/>
                <w:sz w:val="21"/>
                <w:szCs w:val="21"/>
                <w:highlight w:val="none"/>
              </w:rPr>
            </w:pPr>
            <w:r>
              <w:rPr>
                <w:rFonts w:hint="eastAsia" w:ascii="宋体" w:hAnsi="宋体" w:cs="宋体"/>
                <w:snapToGrid w:val="0"/>
                <w:color w:val="auto"/>
                <w:kern w:val="0"/>
                <w:sz w:val="21"/>
                <w:szCs w:val="21"/>
                <w:highlight w:val="none"/>
                <w:shd w:val="clear" w:color="auto" w:fill="FFFFFF"/>
              </w:rPr>
              <w:t>3</w:t>
            </w:r>
            <w:r>
              <w:rPr>
                <w:rFonts w:hint="eastAsia" w:ascii="宋体" w:hAnsi="宋体" w:eastAsia="宋体" w:cs="宋体"/>
                <w:b w:val="0"/>
                <w:bCs w:val="0"/>
                <w:color w:val="auto"/>
                <w:sz w:val="21"/>
                <w:szCs w:val="21"/>
                <w:highlight w:val="none"/>
              </w:rPr>
              <w:t>.</w:t>
            </w:r>
            <w:r>
              <w:rPr>
                <w:rFonts w:hint="eastAsia" w:ascii="宋体" w:hAnsi="宋体" w:cs="宋体"/>
                <w:snapToGrid w:val="0"/>
                <w:color w:val="auto"/>
                <w:kern w:val="0"/>
                <w:sz w:val="21"/>
                <w:szCs w:val="21"/>
                <w:highlight w:val="none"/>
                <w:shd w:val="clear" w:color="auto" w:fill="FFFFFF"/>
              </w:rPr>
              <w:t>中标人必须确保整体性能、使用效果达到采购人要求（或整改后达到采购要求）。同时，投标人必须保证产品能满足国家规定的技术及节能环保要求（如有）。</w:t>
            </w:r>
          </w:p>
        </w:tc>
      </w:tr>
      <w:tr w14:paraId="75C28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7C495360">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售后服务保障要求</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18A99043">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1.提出</w:t>
            </w:r>
            <w:r>
              <w:rPr>
                <w:rFonts w:hint="eastAsia" w:ascii="宋体" w:hAnsi="宋体" w:eastAsia="宋体" w:cs="宋体"/>
                <w:bCs/>
                <w:color w:val="auto"/>
                <w:sz w:val="21"/>
                <w:szCs w:val="21"/>
                <w:highlight w:val="none"/>
              </w:rPr>
              <w:t>技术方案，</w:t>
            </w:r>
            <w:r>
              <w:rPr>
                <w:rFonts w:hint="eastAsia" w:ascii="宋体" w:hAnsi="宋体" w:eastAsia="宋体" w:cs="宋体"/>
                <w:color w:val="auto"/>
                <w:sz w:val="21"/>
                <w:szCs w:val="21"/>
                <w:highlight w:val="none"/>
              </w:rPr>
              <w:t>提供设备配置清单，列出详细规格型号。</w:t>
            </w:r>
          </w:p>
          <w:p w14:paraId="072C9237">
            <w:pPr>
              <w:snapToGrid w:val="0"/>
              <w:spacing w:line="4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2.质保期：验收合格之日起≥</w:t>
            </w:r>
            <w:r>
              <w:rPr>
                <w:rFonts w:hint="eastAsia" w:ascii="宋体" w:hAnsi="宋体" w:eastAsia="宋体" w:cs="宋体"/>
                <w:b/>
                <w:color w:val="auto"/>
                <w:sz w:val="21"/>
                <w:szCs w:val="21"/>
                <w:highlight w:val="none"/>
                <w:lang w:val="en-US" w:eastAsia="zh-CN"/>
              </w:rPr>
              <w:t>2年</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以验收合格之日起算质保期）</w:t>
            </w:r>
            <w:r>
              <w:rPr>
                <w:rFonts w:hint="eastAsia" w:ascii="宋体" w:hAnsi="宋体" w:eastAsia="宋体" w:cs="宋体"/>
                <w:b/>
                <w:color w:val="auto"/>
                <w:sz w:val="21"/>
                <w:szCs w:val="21"/>
                <w:highlight w:val="none"/>
              </w:rPr>
              <w:t>。</w:t>
            </w:r>
          </w:p>
          <w:p w14:paraId="2E345DA0">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要求响应时间为：提供7×24小时电话技术咨询支持，在收到用户通知后，30分钟内须响应，在12小时内到达现场，24小时内解决。未在规定时间内修复的，采购人有权就近委托第三方维修，费用由中标人承担。</w:t>
            </w:r>
          </w:p>
          <w:p w14:paraId="46D87925">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4.质保期内因设备本身缺陷造成各种故障应由投标人免费提供技术服务和维修。</w:t>
            </w:r>
          </w:p>
          <w:p w14:paraId="57D1A2D7">
            <w:pPr>
              <w:tabs>
                <w:tab w:val="left" w:pos="0"/>
              </w:tabs>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5.保修期自采购人、中标人在最终验收单上签字之日起计算。</w:t>
            </w:r>
          </w:p>
          <w:p w14:paraId="6393032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6.出现故障后，中标人如未按上述要求进行响应，采购人可以采取必要的补救措施，由此产生的风险和费用全部由中标人承担。</w:t>
            </w:r>
          </w:p>
          <w:p w14:paraId="6ADB7F29">
            <w:pPr>
              <w:snapToGrid w:val="0"/>
              <w:spacing w:line="46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7.在保修期内，除人为损坏和不可抗力外，期间所产生的任何维护或维修及更换配件的费用均由中标人承担。</w:t>
            </w:r>
            <w:r>
              <w:rPr>
                <w:rFonts w:hint="eastAsia" w:ascii="宋体" w:hAnsi="宋体" w:eastAsia="宋体" w:cs="宋体"/>
                <w:color w:val="auto"/>
                <w:sz w:val="21"/>
                <w:szCs w:val="21"/>
                <w:highlight w:val="none"/>
                <w:lang w:val="en-US" w:eastAsia="zh-CN"/>
              </w:rPr>
              <w:t>投标人需视实际情况安排检修。</w:t>
            </w:r>
          </w:p>
        </w:tc>
      </w:tr>
      <w:tr w14:paraId="63F40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19E35219">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270E7C85">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1.满足招标内容与技术需求中的要求。</w:t>
            </w:r>
          </w:p>
          <w:p w14:paraId="7D0B28BE">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2.投标方在投标文件中应提供安装调试计划、对安装场地和环境的要求。</w:t>
            </w:r>
          </w:p>
          <w:p w14:paraId="1F5CCB6A">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3.交货完成时间：在规定的时间内由于中标人的原因不能完成安装和调试，中标人应承担由此给用户造成的损失。</w:t>
            </w:r>
          </w:p>
          <w:p w14:paraId="253B9EEA">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4.安装标准：符合我国国家有关技术规范要求和技术标准，所有的产品必须保证安装到位。</w:t>
            </w:r>
          </w:p>
          <w:p w14:paraId="3DD72267">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人在取得中标资格后，须负责产品的安装、调试、技术培训、售后服务等一切与中标设备有关的附随服务工作。本次采购的项目价格包含主材、运输、用水、用电、就位、安装、辅材、调试等其他一切所有费用，采购人不另行付费。</w:t>
            </w:r>
          </w:p>
        </w:tc>
      </w:tr>
      <w:tr w14:paraId="4B773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014C5568">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11A25E6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1.项目产品安装调试</w:t>
            </w:r>
            <w:r>
              <w:rPr>
                <w:rFonts w:hint="eastAsia" w:ascii="宋体" w:hAnsi="宋体" w:cs="宋体"/>
                <w:color w:val="auto"/>
                <w:sz w:val="21"/>
                <w:szCs w:val="21"/>
                <w:highlight w:val="none"/>
                <w:lang w:val="en-US" w:eastAsia="zh-CN"/>
              </w:rPr>
              <w:t>试用后</w:t>
            </w:r>
            <w:r>
              <w:rPr>
                <w:rFonts w:hint="eastAsia" w:ascii="宋体" w:hAnsi="宋体" w:eastAsia="宋体" w:cs="宋体"/>
                <w:color w:val="auto"/>
                <w:sz w:val="21"/>
                <w:szCs w:val="21"/>
                <w:highlight w:val="none"/>
              </w:rPr>
              <w:t>，采购人将按规定对货物的品牌、外观、规格、参数配置、数量、配件及安装调试后的使用性能、使用状况、技术资料及其他进行验收，中标人必须在验收现场提供必要的技术支持，验收费用由中标人承担。</w:t>
            </w:r>
          </w:p>
          <w:p w14:paraId="5AB9893C">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2.如发生所供产品与投标文件或中标人的投标文件中规定（或响应）的产品不符，由此产生的一切责任和后果由中标人承担。</w:t>
            </w:r>
          </w:p>
          <w:p w14:paraId="2442030A">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3.质量符合国际或国家通用标准，满足招标文件技术标准部分所规定的全部功能。如出现质量问题或系假冒伪劣产品，供方负责包退、包换，因此而涉及的全部违约责任和费用由供应方承担。</w:t>
            </w:r>
          </w:p>
          <w:p w14:paraId="10FD82D9">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4.根据行业相关标准及招标文件、投标文件相应技术要求，由中标人提供第三方检测机构出具的环保检测合格报告，再由采购人组织验收。</w:t>
            </w:r>
          </w:p>
        </w:tc>
      </w:tr>
      <w:tr w14:paraId="3EA30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51B6D066">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资料要求</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46BF5264">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完成竣工资料工作，并按采购方的档案管理要求完成资料归档工作。</w:t>
            </w:r>
          </w:p>
        </w:tc>
      </w:tr>
      <w:tr w14:paraId="7FFCC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0BAC549C">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技术服务</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1E0B592E">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要求中标产品随机资料需齐全，备品备件齐全有效。</w:t>
            </w:r>
          </w:p>
        </w:tc>
      </w:tr>
      <w:tr w14:paraId="42DC3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5EE4A9F5">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48B08DD3">
            <w:pPr>
              <w:widowControl/>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中标人必须在合同签订后向采购人提供合同总价1%的履约保证金，可以支票、汇票、本票或者金融机构、保险公司、担保机构出具的保函/保险（可在政采云平台购买等非现金形式提交。履约保证金（或履约保函）在验收合格后退还。</w:t>
            </w:r>
          </w:p>
        </w:tc>
      </w:tr>
      <w:tr w14:paraId="02C83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705EC1E5">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441ABA45">
            <w:pPr>
              <w:snapToGrid w:val="0"/>
              <w:spacing w:line="460" w:lineRule="exac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1.合同签订后</w:t>
            </w:r>
            <w:r>
              <w:rPr>
                <w:rFonts w:hint="eastAsia" w:ascii="宋体" w:hAnsi="宋体" w:eastAsia="宋体" w:cs="宋体"/>
                <w:b/>
                <w:color w:val="auto"/>
                <w:sz w:val="21"/>
                <w:highlight w:val="none"/>
                <w:lang w:eastAsia="zh-CN"/>
              </w:rPr>
              <w:t>，</w:t>
            </w:r>
            <w:r>
              <w:rPr>
                <w:rFonts w:hint="eastAsia" w:ascii="宋体" w:hAnsi="宋体" w:eastAsia="宋体" w:cs="宋体"/>
                <w:b/>
                <w:color w:val="auto"/>
                <w:sz w:val="21"/>
                <w:highlight w:val="none"/>
                <w:lang w:val="en-US" w:eastAsia="zh-CN"/>
              </w:rPr>
              <w:t>项目具备实施条件后5个工作日内</w:t>
            </w:r>
            <w:r>
              <w:rPr>
                <w:rFonts w:hint="eastAsia" w:ascii="宋体" w:hAnsi="宋体" w:eastAsia="宋体" w:cs="宋体"/>
                <w:b/>
                <w:color w:val="auto"/>
                <w:sz w:val="21"/>
                <w:highlight w:val="none"/>
              </w:rPr>
              <w:t>，供应商出具履约保证金保函后（可在政采云平台购买），采购人向中标人支付</w:t>
            </w:r>
            <w:r>
              <w:rPr>
                <w:rFonts w:hint="eastAsia" w:ascii="宋体" w:hAnsi="宋体" w:eastAsia="宋体" w:cs="宋体"/>
                <w:b/>
                <w:color w:val="auto"/>
                <w:sz w:val="21"/>
                <w:highlight w:val="none"/>
                <w:lang w:val="en-US" w:eastAsia="zh-CN"/>
              </w:rPr>
              <w:t>合同金额的40%</w:t>
            </w:r>
            <w:r>
              <w:rPr>
                <w:rFonts w:hint="eastAsia" w:ascii="宋体" w:hAnsi="宋体" w:eastAsia="宋体" w:cs="宋体"/>
                <w:b/>
                <w:color w:val="auto"/>
                <w:sz w:val="21"/>
                <w:highlight w:val="none"/>
              </w:rPr>
              <w:t>。</w:t>
            </w:r>
          </w:p>
          <w:p w14:paraId="47FCA8B5">
            <w:pPr>
              <w:snapToGrid w:val="0"/>
              <w:spacing w:line="460" w:lineRule="exac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2.全部产品安装、调试、验收合格后，支付</w:t>
            </w:r>
            <w:r>
              <w:rPr>
                <w:rFonts w:hint="eastAsia" w:ascii="宋体" w:hAnsi="宋体" w:eastAsia="宋体" w:cs="宋体"/>
                <w:b/>
                <w:color w:val="auto"/>
                <w:sz w:val="21"/>
                <w:highlight w:val="none"/>
                <w:lang w:val="en-US" w:eastAsia="zh-CN"/>
              </w:rPr>
              <w:t>剩余款项</w:t>
            </w:r>
            <w:r>
              <w:rPr>
                <w:rFonts w:hint="eastAsia" w:ascii="宋体" w:hAnsi="宋体" w:eastAsia="宋体" w:cs="宋体"/>
                <w:b/>
                <w:color w:val="auto"/>
                <w:sz w:val="21"/>
                <w:highlight w:val="none"/>
              </w:rPr>
              <w:t>。</w:t>
            </w:r>
          </w:p>
          <w:p w14:paraId="70EE4E11">
            <w:pPr>
              <w:snapToGrid w:val="0"/>
              <w:spacing w:line="4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highlight w:val="none"/>
              </w:rPr>
              <w:t>3.中标人在结算合同价款时需提供正式的税务发票。</w:t>
            </w:r>
          </w:p>
        </w:tc>
      </w:tr>
      <w:tr w14:paraId="4241F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noWrap w:val="0"/>
            <w:vAlign w:val="center"/>
          </w:tcPr>
          <w:p w14:paraId="65764D14">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须注意的其他事项</w:t>
            </w:r>
          </w:p>
        </w:tc>
        <w:tc>
          <w:tcPr>
            <w:tcW w:w="4209" w:type="pct"/>
            <w:tcBorders>
              <w:top w:val="single" w:color="auto" w:sz="4" w:space="0"/>
              <w:left w:val="single" w:color="auto" w:sz="4" w:space="0"/>
              <w:bottom w:val="single" w:color="auto" w:sz="4" w:space="0"/>
              <w:right w:val="single" w:color="auto" w:sz="4" w:space="0"/>
            </w:tcBorders>
            <w:noWrap w:val="0"/>
            <w:vAlign w:val="center"/>
          </w:tcPr>
          <w:p w14:paraId="16EFCC5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1.中标人需文明安装，保证安全，如在安装过程中发生事故、安装现场原有装修及设施设备产生破坏的，一切责任由中标人承担。</w:t>
            </w:r>
          </w:p>
          <w:p w14:paraId="59E6517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2.安装期间，中标人应妥善保管货物、产品、各种材料和器材，如有被盗和其它损失的，采购人不承担任何责任。</w:t>
            </w:r>
          </w:p>
        </w:tc>
      </w:tr>
    </w:tbl>
    <w:p w14:paraId="2B62CEF9">
      <w:pPr>
        <w:pStyle w:val="258"/>
        <w:numPr>
          <w:ilvl w:val="0"/>
          <w:numId w:val="0"/>
        </w:numPr>
        <w:spacing w:after="120"/>
        <w:ind w:left="482" w:leftChars="0"/>
        <w:outlineLvl w:val="1"/>
        <w:rPr>
          <w:rFonts w:hint="eastAsia" w:ascii="宋体" w:hAnsi="宋体" w:eastAsia="宋体" w:cs="宋体"/>
          <w:color w:val="auto"/>
          <w:highlight w:val="none"/>
          <w:lang w:val="en-US" w:eastAsia="zh-CN"/>
        </w:rPr>
      </w:pPr>
    </w:p>
    <w:p w14:paraId="1B6AB47F">
      <w:pPr>
        <w:pStyle w:val="258"/>
        <w:numPr>
          <w:ilvl w:val="0"/>
          <w:numId w:val="4"/>
        </w:numPr>
        <w:spacing w:after="120"/>
        <w:ind w:firstLineChars="0"/>
        <w:outlineLvl w:val="1"/>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样品要求</w:t>
      </w:r>
    </w:p>
    <w:p w14:paraId="7B311E81">
      <w:pPr>
        <w:snapToGrid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u w:val="single"/>
        </w:rPr>
        <w:t>▲未提供样品的，其响应无效。</w:t>
      </w:r>
    </w:p>
    <w:p w14:paraId="5B00223F">
      <w:pPr>
        <w:adjustRightInd w:val="0"/>
        <w:snapToGrid w:val="0"/>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投标样品在投标截止时间前送到开标现场（样品指定存放地点</w:t>
      </w:r>
      <w:r>
        <w:rPr>
          <w:rFonts w:hint="eastAsia" w:ascii="宋体" w:hAnsi="宋体" w:cs="宋体"/>
          <w:color w:val="auto"/>
          <w:sz w:val="21"/>
          <w:szCs w:val="16"/>
          <w:highlight w:val="none"/>
          <w:lang w:val="en-US" w:eastAsia="zh-CN"/>
        </w:rPr>
        <w:t>详见“前附表-样品提供”</w:t>
      </w:r>
      <w:r>
        <w:rPr>
          <w:rFonts w:hint="eastAsia" w:ascii="宋体" w:hAnsi="宋体" w:eastAsia="宋体" w:cs="宋体"/>
          <w:color w:val="auto"/>
          <w:sz w:val="21"/>
          <w:szCs w:val="16"/>
          <w:highlight w:val="none"/>
        </w:rPr>
        <w:t>），并在样品上注明投标单位名称、样品名称等信息。</w:t>
      </w:r>
    </w:p>
    <w:p w14:paraId="4DCAE8F9">
      <w:pPr>
        <w:snapToGrid w:val="0"/>
        <w:spacing w:line="360" w:lineRule="auto"/>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本项目要求提供投标样品的制作标准和要求</w:t>
      </w:r>
      <w:r>
        <w:rPr>
          <w:rFonts w:hint="eastAsia" w:ascii="宋体" w:hAnsi="宋体" w:eastAsia="宋体" w:cs="宋体"/>
          <w:color w:val="auto"/>
          <w:sz w:val="21"/>
          <w:szCs w:val="16"/>
          <w:highlight w:val="none"/>
          <w:lang w:eastAsia="zh-CN"/>
        </w:rPr>
        <w:t>（</w:t>
      </w:r>
      <w:r>
        <w:rPr>
          <w:rFonts w:hint="eastAsia" w:ascii="宋体" w:hAnsi="宋体" w:eastAsia="宋体" w:cs="宋体"/>
          <w:color w:val="auto"/>
          <w:sz w:val="21"/>
          <w:szCs w:val="16"/>
          <w:highlight w:val="none"/>
          <w:lang w:val="en-US" w:eastAsia="zh-CN"/>
        </w:rPr>
        <w:t>样品</w:t>
      </w:r>
      <w:r>
        <w:rPr>
          <w:rFonts w:hint="eastAsia" w:ascii="宋体" w:hAnsi="宋体" w:eastAsia="宋体" w:cs="宋体"/>
          <w:color w:val="auto"/>
          <w:sz w:val="21"/>
          <w:szCs w:val="16"/>
          <w:highlight w:val="none"/>
          <w:lang w:eastAsia="zh-CN"/>
        </w:rPr>
        <w:t>规格尺寸允许有</w:t>
      </w:r>
      <w:r>
        <w:rPr>
          <w:rFonts w:hint="eastAsia" w:ascii="宋体" w:hAnsi="宋体" w:eastAsia="宋体" w:cs="宋体"/>
          <w:color w:val="auto"/>
          <w:sz w:val="21"/>
          <w:szCs w:val="16"/>
          <w:highlight w:val="none"/>
          <w:lang w:val="en-US" w:eastAsia="zh-CN"/>
        </w:rPr>
        <w:t>10</w:t>
      </w:r>
      <w:r>
        <w:rPr>
          <w:rFonts w:hint="eastAsia" w:ascii="宋体" w:hAnsi="宋体" w:eastAsia="宋体" w:cs="宋体"/>
          <w:color w:val="auto"/>
          <w:sz w:val="21"/>
          <w:szCs w:val="16"/>
          <w:highlight w:val="none"/>
          <w:lang w:eastAsia="zh-CN"/>
        </w:rPr>
        <w:t>%以内的偏差）</w:t>
      </w:r>
      <w:r>
        <w:rPr>
          <w:rFonts w:hint="eastAsia" w:ascii="宋体" w:hAnsi="宋体" w:eastAsia="宋体" w:cs="宋体"/>
          <w:color w:val="auto"/>
          <w:sz w:val="21"/>
          <w:szCs w:val="16"/>
          <w:highlight w:val="none"/>
        </w:rPr>
        <w:t>：</w:t>
      </w:r>
    </w:p>
    <w:tbl>
      <w:tblPr>
        <w:tblStyle w:val="62"/>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402"/>
        <w:gridCol w:w="3543"/>
        <w:gridCol w:w="1418"/>
        <w:gridCol w:w="777"/>
      </w:tblGrid>
      <w:tr w14:paraId="6261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D2974D3">
            <w:pPr>
              <w:pStyle w:val="971"/>
              <w:shd w:val="clear" w:color="auto" w:fill="FFFFFF"/>
              <w:snapToGrid w:val="0"/>
              <w:spacing w:line="360" w:lineRule="auto"/>
              <w:rPr>
                <w:rFonts w:cs="宋体"/>
                <w:color w:val="auto"/>
                <w:sz w:val="21"/>
                <w:szCs w:val="21"/>
                <w:highlight w:val="none"/>
                <w:shd w:val="clear" w:color="auto" w:fill="FFFFFF"/>
              </w:rPr>
            </w:pPr>
            <w:r>
              <w:rPr>
                <w:rFonts w:cs="宋体"/>
                <w:color w:val="auto"/>
                <w:sz w:val="21"/>
                <w:szCs w:val="21"/>
                <w:highlight w:val="none"/>
                <w:shd w:val="clear" w:color="auto" w:fill="FFFFFF"/>
              </w:rPr>
              <w:t>序号</w:t>
            </w:r>
          </w:p>
        </w:tc>
        <w:tc>
          <w:tcPr>
            <w:tcW w:w="2402" w:type="dxa"/>
            <w:tcBorders>
              <w:top w:val="single" w:color="auto" w:sz="4" w:space="0"/>
              <w:left w:val="single" w:color="auto" w:sz="4" w:space="0"/>
              <w:bottom w:val="single" w:color="auto" w:sz="4" w:space="0"/>
              <w:right w:val="single" w:color="auto" w:sz="4" w:space="0"/>
            </w:tcBorders>
            <w:shd w:val="clear" w:color="auto" w:fill="auto"/>
            <w:vAlign w:val="center"/>
          </w:tcPr>
          <w:p w14:paraId="5374C583">
            <w:pPr>
              <w:pStyle w:val="971"/>
              <w:shd w:val="clear" w:color="auto" w:fill="FFFFFF"/>
              <w:snapToGrid w:val="0"/>
              <w:spacing w:line="360" w:lineRule="auto"/>
              <w:rPr>
                <w:rFonts w:cs="宋体"/>
                <w:color w:val="auto"/>
                <w:sz w:val="21"/>
                <w:szCs w:val="21"/>
                <w:highlight w:val="none"/>
                <w:shd w:val="clear" w:color="auto" w:fill="FFFFFF"/>
              </w:rPr>
            </w:pPr>
            <w:r>
              <w:rPr>
                <w:rFonts w:cs="宋体"/>
                <w:color w:val="auto"/>
                <w:sz w:val="21"/>
                <w:szCs w:val="21"/>
                <w:highlight w:val="none"/>
                <w:shd w:val="clear" w:color="auto" w:fill="FFFFFF"/>
              </w:rPr>
              <w:t>产品</w:t>
            </w:r>
            <w:r>
              <w:rPr>
                <w:rFonts w:hint="eastAsia" w:cs="宋体"/>
                <w:color w:val="auto"/>
                <w:sz w:val="21"/>
                <w:szCs w:val="21"/>
                <w:highlight w:val="none"/>
                <w:shd w:val="clear" w:color="auto" w:fill="FFFFFF"/>
                <w:lang w:val="en-US" w:eastAsia="zh-CN"/>
              </w:rPr>
              <w:t>/材料</w:t>
            </w:r>
            <w:r>
              <w:rPr>
                <w:rFonts w:cs="宋体"/>
                <w:color w:val="auto"/>
                <w:sz w:val="21"/>
                <w:szCs w:val="21"/>
                <w:highlight w:val="none"/>
                <w:shd w:val="clear" w:color="auto" w:fill="FFFFFF"/>
              </w:rPr>
              <w:t>名称</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624902E0">
            <w:pPr>
              <w:pStyle w:val="971"/>
              <w:shd w:val="clear" w:color="auto" w:fill="FFFFFF"/>
              <w:snapToGrid w:val="0"/>
              <w:spacing w:line="360" w:lineRule="auto"/>
              <w:rPr>
                <w:rFonts w:cs="宋体"/>
                <w:color w:val="auto"/>
                <w:sz w:val="21"/>
                <w:szCs w:val="21"/>
                <w:highlight w:val="none"/>
                <w:shd w:val="clear" w:color="auto" w:fill="FFFFFF"/>
              </w:rPr>
            </w:pPr>
            <w:r>
              <w:rPr>
                <w:rFonts w:cs="宋体"/>
                <w:color w:val="auto"/>
                <w:sz w:val="21"/>
                <w:szCs w:val="21"/>
                <w:highlight w:val="none"/>
                <w:shd w:val="clear" w:color="auto" w:fill="FFFFFF"/>
              </w:rPr>
              <w:t>规格</w:t>
            </w:r>
            <w:r>
              <w:rPr>
                <w:rFonts w:hint="eastAsia" w:cs="宋体"/>
                <w:color w:val="auto"/>
                <w:sz w:val="21"/>
                <w:szCs w:val="21"/>
                <w:highlight w:val="none"/>
                <w:shd w:val="clear" w:color="auto" w:fill="FFFFFF"/>
                <w:lang w:val="en-US" w:eastAsia="zh-CN"/>
              </w:rPr>
              <w:t>/</w:t>
            </w:r>
            <w:r>
              <w:rPr>
                <w:rFonts w:cs="宋体"/>
                <w:color w:val="auto"/>
                <w:sz w:val="21"/>
                <w:szCs w:val="21"/>
                <w:highlight w:val="none"/>
                <w:shd w:val="clear" w:color="auto" w:fill="FFFFFF"/>
              </w:rPr>
              <w:t>材质要求</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35B93D0">
            <w:pPr>
              <w:pStyle w:val="971"/>
              <w:shd w:val="clear" w:color="auto" w:fill="FFFFFF"/>
              <w:snapToGrid w:val="0"/>
              <w:spacing w:line="360" w:lineRule="auto"/>
              <w:rPr>
                <w:rFonts w:cs="宋体"/>
                <w:color w:val="auto"/>
                <w:sz w:val="21"/>
                <w:szCs w:val="21"/>
                <w:highlight w:val="none"/>
                <w:shd w:val="clear" w:color="auto" w:fill="FFFFFF"/>
              </w:rPr>
            </w:pPr>
            <w:r>
              <w:rPr>
                <w:rFonts w:cs="宋体"/>
                <w:color w:val="auto"/>
                <w:sz w:val="21"/>
                <w:szCs w:val="21"/>
                <w:highlight w:val="none"/>
                <w:shd w:val="clear" w:color="auto" w:fill="FFFFFF"/>
              </w:rPr>
              <w:t>数量</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2510B28">
            <w:pPr>
              <w:pStyle w:val="971"/>
              <w:shd w:val="clear" w:color="auto" w:fill="FFFFFF"/>
              <w:snapToGrid w:val="0"/>
              <w:spacing w:line="360" w:lineRule="auto"/>
              <w:rPr>
                <w:rFonts w:cs="宋体"/>
                <w:color w:val="auto"/>
                <w:sz w:val="21"/>
                <w:szCs w:val="21"/>
                <w:highlight w:val="none"/>
                <w:shd w:val="clear" w:color="auto" w:fill="FFFFFF"/>
              </w:rPr>
            </w:pPr>
            <w:r>
              <w:rPr>
                <w:rFonts w:cs="宋体"/>
                <w:color w:val="auto"/>
                <w:sz w:val="21"/>
                <w:szCs w:val="21"/>
                <w:highlight w:val="none"/>
                <w:shd w:val="clear" w:color="auto" w:fill="FFFFFF"/>
              </w:rPr>
              <w:t>备注</w:t>
            </w:r>
          </w:p>
        </w:tc>
      </w:tr>
      <w:tr w14:paraId="31EC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88EC0C8">
            <w:pPr>
              <w:pStyle w:val="971"/>
              <w:shd w:val="clear" w:color="auto" w:fill="FFFFFF"/>
              <w:snapToGrid w:val="0"/>
              <w:spacing w:line="360" w:lineRule="auto"/>
              <w:rPr>
                <w:rFonts w:cs="宋体"/>
                <w:color w:val="auto"/>
                <w:sz w:val="21"/>
                <w:szCs w:val="21"/>
                <w:highlight w:val="none"/>
                <w:shd w:val="clear" w:color="auto" w:fill="FFFFFF"/>
              </w:rPr>
            </w:pPr>
            <w:r>
              <w:rPr>
                <w:rFonts w:cs="宋体"/>
                <w:color w:val="auto"/>
                <w:sz w:val="21"/>
                <w:szCs w:val="21"/>
                <w:highlight w:val="none"/>
                <w:shd w:val="clear" w:color="auto" w:fill="FFFFFF"/>
              </w:rPr>
              <w:t>1</w:t>
            </w:r>
          </w:p>
        </w:tc>
        <w:tc>
          <w:tcPr>
            <w:tcW w:w="2402" w:type="dxa"/>
            <w:tcBorders>
              <w:top w:val="single" w:color="auto" w:sz="4" w:space="0"/>
              <w:left w:val="single" w:color="auto" w:sz="4" w:space="0"/>
              <w:bottom w:val="single" w:color="auto" w:sz="4" w:space="0"/>
              <w:right w:val="single" w:color="auto" w:sz="4" w:space="0"/>
            </w:tcBorders>
            <w:shd w:val="clear" w:color="auto" w:fill="auto"/>
            <w:vAlign w:val="center"/>
          </w:tcPr>
          <w:p w14:paraId="76FBABBB">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钢木公寓床主框架钢管</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4314A505">
            <w:pPr>
              <w:pStyle w:val="971"/>
              <w:shd w:val="clear" w:color="auto" w:fill="FFFFFF"/>
              <w:snapToGrid w:val="0"/>
              <w:spacing w:line="360" w:lineRule="auto"/>
              <w:rPr>
                <w:rFonts w:cs="宋体"/>
                <w:color w:val="auto"/>
                <w:sz w:val="21"/>
                <w:szCs w:val="21"/>
                <w:highlight w:val="none"/>
                <w:shd w:val="clear" w:color="auto" w:fill="FFFFFF"/>
              </w:rPr>
            </w:pPr>
            <w:r>
              <w:rPr>
                <w:rFonts w:hint="eastAsia" w:cs="宋体"/>
                <w:color w:val="auto"/>
                <w:sz w:val="21"/>
                <w:szCs w:val="21"/>
                <w:highlight w:val="none"/>
                <w:shd w:val="clear" w:color="auto" w:fill="FFFFFF"/>
              </w:rPr>
              <w:t>不小于 40CM 长度</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55391BB">
            <w:pPr>
              <w:widowControl/>
              <w:shd w:val="clear" w:color="auto" w:fill="FFFFFF"/>
              <w:snapToGrid w:val="0"/>
              <w:spacing w:line="360" w:lineRule="auto"/>
              <w:jc w:val="center"/>
              <w:textAlignment w:val="top"/>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cs="宋体"/>
                <w:color w:val="auto"/>
                <w:kern w:val="0"/>
                <w:sz w:val="21"/>
                <w:szCs w:val="21"/>
                <w:highlight w:val="none"/>
                <w:shd w:val="clear" w:color="auto" w:fill="FFFFFF"/>
              </w:rPr>
              <w:t>一</w:t>
            </w:r>
            <w:r>
              <w:rPr>
                <w:rFonts w:hint="eastAsia" w:ascii="宋体" w:hAnsi="宋体" w:cs="宋体"/>
                <w:color w:val="auto"/>
                <w:kern w:val="0"/>
                <w:sz w:val="21"/>
                <w:szCs w:val="21"/>
                <w:highlight w:val="none"/>
                <w:shd w:val="clear" w:color="auto" w:fill="FFFFFF"/>
                <w:lang w:val="en-US" w:eastAsia="zh-CN"/>
              </w:rPr>
              <w:t>段</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FFDB693">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p>
        </w:tc>
      </w:tr>
      <w:tr w14:paraId="1941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929D986">
            <w:pPr>
              <w:pStyle w:val="971"/>
              <w:shd w:val="clear" w:color="auto" w:fill="FFFFFF"/>
              <w:snapToGrid w:val="0"/>
              <w:spacing w:line="360" w:lineRule="auto"/>
              <w:rPr>
                <w:rFonts w:cs="宋体"/>
                <w:color w:val="auto"/>
                <w:sz w:val="21"/>
                <w:szCs w:val="21"/>
                <w:highlight w:val="none"/>
                <w:shd w:val="clear" w:color="auto" w:fill="FFFFFF"/>
              </w:rPr>
            </w:pPr>
            <w:r>
              <w:rPr>
                <w:rFonts w:cs="宋体"/>
                <w:color w:val="auto"/>
                <w:sz w:val="21"/>
                <w:szCs w:val="21"/>
                <w:highlight w:val="none"/>
                <w:shd w:val="clear" w:color="auto" w:fill="FFFFFF"/>
              </w:rPr>
              <w:t>2</w:t>
            </w:r>
          </w:p>
        </w:tc>
        <w:tc>
          <w:tcPr>
            <w:tcW w:w="2402" w:type="dxa"/>
            <w:tcBorders>
              <w:top w:val="single" w:color="auto" w:sz="4" w:space="0"/>
              <w:left w:val="single" w:color="auto" w:sz="4" w:space="0"/>
              <w:bottom w:val="single" w:color="auto" w:sz="4" w:space="0"/>
              <w:right w:val="single" w:color="auto" w:sz="4" w:space="0"/>
            </w:tcBorders>
            <w:shd w:val="clear" w:color="auto" w:fill="auto"/>
            <w:vAlign w:val="center"/>
          </w:tcPr>
          <w:p w14:paraId="646A9ABC">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橡胶木实木板</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4B9A84E7">
            <w:pPr>
              <w:pStyle w:val="971"/>
              <w:shd w:val="clear" w:color="auto" w:fill="FFFFFF"/>
              <w:snapToGrid w:val="0"/>
              <w:spacing w:line="360" w:lineRule="auto"/>
              <w:rPr>
                <w:rFonts w:cs="宋体"/>
                <w:color w:val="auto"/>
                <w:sz w:val="21"/>
                <w:szCs w:val="21"/>
                <w:highlight w:val="none"/>
                <w:shd w:val="clear" w:color="auto" w:fill="FFFFFF"/>
              </w:rPr>
            </w:pPr>
            <w:r>
              <w:rPr>
                <w:rFonts w:hint="eastAsia" w:cs="宋体"/>
                <w:color w:val="auto"/>
                <w:sz w:val="21"/>
                <w:szCs w:val="21"/>
                <w:highlight w:val="none"/>
                <w:shd w:val="clear" w:color="auto" w:fill="FFFFFF"/>
              </w:rPr>
              <w:t xml:space="preserve">不小于 40*40CM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24F0B95">
            <w:pPr>
              <w:widowControl/>
              <w:shd w:val="clear" w:color="auto" w:fill="FFFFFF"/>
              <w:snapToGrid w:val="0"/>
              <w:spacing w:line="360" w:lineRule="auto"/>
              <w:jc w:val="center"/>
              <w:textAlignment w:val="top"/>
              <w:rPr>
                <w:rFonts w:hint="eastAsia" w:ascii="宋体" w:hAnsi="宋体" w:eastAsia="宋体" w:cs="宋体"/>
                <w:color w:val="auto"/>
                <w:kern w:val="0"/>
                <w:sz w:val="21"/>
                <w:szCs w:val="21"/>
                <w:highlight w:val="none"/>
                <w:shd w:val="clear" w:color="auto" w:fill="FFFFFF"/>
                <w:lang w:eastAsia="zh-CN"/>
              </w:rPr>
            </w:pPr>
            <w:r>
              <w:rPr>
                <w:rFonts w:hint="eastAsia" w:ascii="宋体" w:hAnsi="宋体" w:cs="宋体"/>
                <w:color w:val="auto"/>
                <w:kern w:val="0"/>
                <w:sz w:val="21"/>
                <w:szCs w:val="21"/>
                <w:highlight w:val="none"/>
                <w:shd w:val="clear" w:color="auto" w:fill="FFFFFF"/>
              </w:rPr>
              <w:t>一</w:t>
            </w:r>
            <w:r>
              <w:rPr>
                <w:rFonts w:hint="eastAsia" w:ascii="宋体" w:hAnsi="宋体" w:cs="宋体"/>
                <w:color w:val="auto"/>
                <w:kern w:val="0"/>
                <w:sz w:val="21"/>
                <w:szCs w:val="21"/>
                <w:highlight w:val="none"/>
                <w:shd w:val="clear" w:color="auto" w:fill="FFFFFF"/>
                <w:lang w:val="en-US" w:eastAsia="zh-CN"/>
              </w:rPr>
              <w:t>块</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5CF4BE5">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p>
        </w:tc>
      </w:tr>
      <w:tr w14:paraId="0AB6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374F8DE9">
            <w:pPr>
              <w:pStyle w:val="971"/>
              <w:shd w:val="clear" w:color="auto" w:fill="FFFFFF"/>
              <w:snapToGrid w:val="0"/>
              <w:spacing w:line="360" w:lineRule="auto"/>
              <w:rPr>
                <w:rFonts w:cs="宋体"/>
                <w:color w:val="auto"/>
                <w:sz w:val="21"/>
                <w:szCs w:val="21"/>
                <w:highlight w:val="none"/>
                <w:shd w:val="clear" w:color="auto" w:fill="FFFFFF"/>
              </w:rPr>
            </w:pPr>
            <w:r>
              <w:rPr>
                <w:rFonts w:cs="宋体"/>
                <w:color w:val="auto"/>
                <w:sz w:val="21"/>
                <w:szCs w:val="21"/>
                <w:highlight w:val="none"/>
                <w:shd w:val="clear" w:color="auto" w:fill="FFFFFF"/>
              </w:rPr>
              <w:t>3</w:t>
            </w:r>
          </w:p>
        </w:tc>
        <w:tc>
          <w:tcPr>
            <w:tcW w:w="2402" w:type="dxa"/>
            <w:tcBorders>
              <w:top w:val="single" w:color="auto" w:sz="4" w:space="0"/>
              <w:left w:val="single" w:color="auto" w:sz="4" w:space="0"/>
              <w:bottom w:val="single" w:color="auto" w:sz="4" w:space="0"/>
              <w:right w:val="single" w:color="auto" w:sz="4" w:space="0"/>
            </w:tcBorders>
            <w:shd w:val="clear" w:color="auto" w:fill="auto"/>
            <w:vAlign w:val="center"/>
          </w:tcPr>
          <w:p w14:paraId="0203F0C0">
            <w:pPr>
              <w:jc w:val="center"/>
              <w:outlineLvl w:val="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公寓椅</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6C37A5B4">
            <w:pPr>
              <w:pStyle w:val="971"/>
              <w:shd w:val="clear" w:color="auto" w:fill="FFFFFF"/>
              <w:snapToGrid w:val="0"/>
              <w:spacing w:line="360" w:lineRule="auto"/>
              <w:rPr>
                <w:rFonts w:cs="宋体"/>
                <w:color w:val="auto"/>
                <w:sz w:val="21"/>
                <w:szCs w:val="21"/>
                <w:highlight w:val="none"/>
                <w:shd w:val="clear" w:color="auto" w:fill="FFFFFF"/>
              </w:rPr>
            </w:pPr>
            <w:r>
              <w:rPr>
                <w:rFonts w:cs="宋体"/>
                <w:color w:val="auto"/>
                <w:sz w:val="21"/>
                <w:szCs w:val="21"/>
                <w:highlight w:val="none"/>
                <w:shd w:val="clear" w:color="auto" w:fill="FFFFFF"/>
              </w:rPr>
              <w:t>详见</w:t>
            </w:r>
            <w:r>
              <w:rPr>
                <w:rFonts w:cs="宋体"/>
                <w:color w:val="auto"/>
                <w:sz w:val="21"/>
                <w:szCs w:val="21"/>
                <w:highlight w:val="none"/>
              </w:rPr>
              <w:t>采购清单</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DDCCDD3">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一张</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AD0E38F">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p>
        </w:tc>
      </w:tr>
      <w:tr w14:paraId="60F9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600404F">
            <w:pPr>
              <w:pStyle w:val="971"/>
              <w:shd w:val="clear" w:color="auto" w:fill="FFFFFF"/>
              <w:snapToGrid w:val="0"/>
              <w:spacing w:line="360" w:lineRule="auto"/>
              <w:rPr>
                <w:rFonts w:hint="eastAsia"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4</w:t>
            </w:r>
          </w:p>
        </w:tc>
        <w:tc>
          <w:tcPr>
            <w:tcW w:w="2402" w:type="dxa"/>
            <w:tcBorders>
              <w:top w:val="single" w:color="auto" w:sz="4" w:space="0"/>
              <w:left w:val="single" w:color="auto" w:sz="4" w:space="0"/>
              <w:bottom w:val="single" w:color="auto" w:sz="4" w:space="0"/>
              <w:right w:val="single" w:color="auto" w:sz="4" w:space="0"/>
            </w:tcBorders>
            <w:shd w:val="clear" w:color="auto" w:fill="auto"/>
            <w:vAlign w:val="center"/>
          </w:tcPr>
          <w:p w14:paraId="154C9BAE">
            <w:pPr>
              <w:jc w:val="center"/>
              <w:outlineLvl w:val="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铰链</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6867AD53">
            <w:pPr>
              <w:pStyle w:val="971"/>
              <w:shd w:val="clear" w:color="auto" w:fill="FFFFFF"/>
              <w:snapToGrid w:val="0"/>
              <w:spacing w:line="360" w:lineRule="auto"/>
              <w:rPr>
                <w:rFonts w:hint="default"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1875C52">
            <w:pPr>
              <w:widowControl/>
              <w:shd w:val="clear" w:color="auto" w:fill="FFFFFF"/>
              <w:snapToGrid w:val="0"/>
              <w:spacing w:line="360" w:lineRule="auto"/>
              <w:jc w:val="center"/>
              <w:textAlignment w:val="top"/>
              <w:rPr>
                <w:rFonts w:hint="default" w:ascii="宋体" w:hAnsi="宋体" w:eastAsia="宋体" w:cs="宋体"/>
                <w:color w:val="auto"/>
                <w:kern w:val="0"/>
                <w:sz w:val="21"/>
                <w:szCs w:val="21"/>
                <w:highlight w:val="none"/>
                <w:shd w:val="clear" w:color="auto" w:fill="FFFFFF"/>
                <w:lang w:val="en-US" w:eastAsia="zh-CN"/>
              </w:rPr>
            </w:pPr>
            <w:r>
              <w:rPr>
                <w:rFonts w:hint="eastAsia" w:ascii="宋体" w:hAnsi="宋体" w:cs="宋体"/>
                <w:color w:val="auto"/>
                <w:kern w:val="0"/>
                <w:sz w:val="21"/>
                <w:szCs w:val="21"/>
                <w:highlight w:val="none"/>
                <w:shd w:val="clear" w:color="auto" w:fill="FFFFFF"/>
                <w:lang w:val="en-US" w:eastAsia="zh-CN"/>
              </w:rPr>
              <w:t>一套</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E2EEA2C">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p>
        </w:tc>
      </w:tr>
      <w:tr w14:paraId="3D1A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1B1DF194">
            <w:pPr>
              <w:pStyle w:val="971"/>
              <w:shd w:val="clear" w:color="auto" w:fill="FFFFFF"/>
              <w:snapToGrid w:val="0"/>
              <w:spacing w:line="360" w:lineRule="auto"/>
              <w:rPr>
                <w:rFonts w:hint="default"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5</w:t>
            </w:r>
          </w:p>
        </w:tc>
        <w:tc>
          <w:tcPr>
            <w:tcW w:w="2402" w:type="dxa"/>
            <w:tcBorders>
              <w:top w:val="single" w:color="auto" w:sz="4" w:space="0"/>
              <w:left w:val="single" w:color="auto" w:sz="4" w:space="0"/>
              <w:bottom w:val="single" w:color="auto" w:sz="4" w:space="0"/>
              <w:right w:val="single" w:color="auto" w:sz="4" w:space="0"/>
            </w:tcBorders>
            <w:shd w:val="clear" w:color="auto" w:fill="auto"/>
            <w:vAlign w:val="center"/>
          </w:tcPr>
          <w:p w14:paraId="1521AAEB">
            <w:pPr>
              <w:jc w:val="center"/>
              <w:outlineLvl w:val="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导轨</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38A4B1BD">
            <w:pPr>
              <w:pStyle w:val="971"/>
              <w:shd w:val="clear" w:color="auto" w:fill="FFFFFF"/>
              <w:snapToGrid w:val="0"/>
              <w:spacing w:line="360" w:lineRule="auto"/>
              <w:rPr>
                <w:rFonts w:hint="eastAsia"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3FD76A3">
            <w:pPr>
              <w:widowControl/>
              <w:shd w:val="clear" w:color="auto" w:fill="FFFFFF"/>
              <w:snapToGrid w:val="0"/>
              <w:spacing w:line="360" w:lineRule="auto"/>
              <w:jc w:val="center"/>
              <w:textAlignment w:val="top"/>
              <w:rPr>
                <w:rFonts w:hint="default" w:ascii="宋体" w:hAnsi="宋体" w:cs="宋体"/>
                <w:color w:val="auto"/>
                <w:kern w:val="0"/>
                <w:sz w:val="21"/>
                <w:szCs w:val="21"/>
                <w:highlight w:val="none"/>
                <w:shd w:val="clear" w:color="auto" w:fill="FFFFFF"/>
                <w:lang w:val="en-US" w:eastAsia="zh-CN"/>
              </w:rPr>
            </w:pPr>
            <w:r>
              <w:rPr>
                <w:rFonts w:hint="eastAsia" w:ascii="宋体" w:hAnsi="宋体" w:cs="宋体"/>
                <w:color w:val="auto"/>
                <w:kern w:val="0"/>
                <w:sz w:val="21"/>
                <w:szCs w:val="21"/>
                <w:highlight w:val="none"/>
                <w:shd w:val="clear" w:color="auto" w:fill="FFFFFF"/>
                <w:lang w:val="en-US" w:eastAsia="zh-CN"/>
              </w:rPr>
              <w:t>一根</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2A4ACCA1">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p>
        </w:tc>
      </w:tr>
      <w:tr w14:paraId="1745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08C5EB0B">
            <w:pPr>
              <w:pStyle w:val="971"/>
              <w:shd w:val="clear" w:color="auto" w:fill="FFFFFF"/>
              <w:snapToGrid w:val="0"/>
              <w:spacing w:line="360" w:lineRule="auto"/>
              <w:rPr>
                <w:rFonts w:hint="default"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6</w:t>
            </w:r>
          </w:p>
        </w:tc>
        <w:tc>
          <w:tcPr>
            <w:tcW w:w="2402" w:type="dxa"/>
            <w:tcBorders>
              <w:top w:val="single" w:color="auto" w:sz="4" w:space="0"/>
              <w:left w:val="single" w:color="auto" w:sz="4" w:space="0"/>
              <w:bottom w:val="single" w:color="auto" w:sz="4" w:space="0"/>
              <w:right w:val="single" w:color="auto" w:sz="4" w:space="0"/>
            </w:tcBorders>
            <w:shd w:val="clear" w:color="auto" w:fill="auto"/>
            <w:vAlign w:val="center"/>
          </w:tcPr>
          <w:p w14:paraId="04B59C31">
            <w:pPr>
              <w:jc w:val="center"/>
              <w:outlineLvl w:val="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实木多层板</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25AB7C4B">
            <w:pPr>
              <w:pStyle w:val="971"/>
              <w:shd w:val="clear" w:color="auto" w:fill="FFFFFF"/>
              <w:snapToGrid w:val="0"/>
              <w:spacing w:line="360" w:lineRule="auto"/>
              <w:rPr>
                <w:rFonts w:hint="eastAsia"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不小于 40*40CM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64FCD97">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lang w:val="en-US" w:eastAsia="zh-CN"/>
              </w:rPr>
            </w:pPr>
            <w:r>
              <w:rPr>
                <w:rFonts w:hint="eastAsia" w:ascii="宋体" w:hAnsi="宋体" w:cs="宋体"/>
                <w:color w:val="auto"/>
                <w:kern w:val="0"/>
                <w:sz w:val="21"/>
                <w:szCs w:val="21"/>
                <w:highlight w:val="none"/>
                <w:shd w:val="clear" w:color="auto" w:fill="FFFFFF"/>
              </w:rPr>
              <w:t>一</w:t>
            </w:r>
            <w:r>
              <w:rPr>
                <w:rFonts w:hint="eastAsia" w:ascii="宋体" w:hAnsi="宋体" w:cs="宋体"/>
                <w:color w:val="auto"/>
                <w:kern w:val="0"/>
                <w:sz w:val="21"/>
                <w:szCs w:val="21"/>
                <w:highlight w:val="none"/>
                <w:shd w:val="clear" w:color="auto" w:fill="FFFFFF"/>
                <w:lang w:val="en-US" w:eastAsia="zh-CN"/>
              </w:rPr>
              <w:t>块</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E4EEDB1">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p>
        </w:tc>
      </w:tr>
      <w:tr w14:paraId="2B6D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26FC38B9">
            <w:pPr>
              <w:pStyle w:val="971"/>
              <w:shd w:val="clear" w:color="auto" w:fill="FFFFFF"/>
              <w:snapToGrid w:val="0"/>
              <w:spacing w:line="360" w:lineRule="auto"/>
              <w:rPr>
                <w:rFonts w:hint="default"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p>
        </w:tc>
        <w:tc>
          <w:tcPr>
            <w:tcW w:w="2402" w:type="dxa"/>
            <w:tcBorders>
              <w:top w:val="single" w:color="auto" w:sz="4" w:space="0"/>
              <w:left w:val="single" w:color="auto" w:sz="4" w:space="0"/>
              <w:bottom w:val="single" w:color="auto" w:sz="4" w:space="0"/>
              <w:right w:val="single" w:color="auto" w:sz="4" w:space="0"/>
            </w:tcBorders>
            <w:shd w:val="clear" w:color="auto" w:fill="auto"/>
            <w:vAlign w:val="center"/>
          </w:tcPr>
          <w:p w14:paraId="51AC290C">
            <w:pPr>
              <w:jc w:val="center"/>
              <w:outlineLvl w:val="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公寓床尼龙转接头配件</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081CA95F">
            <w:pPr>
              <w:pStyle w:val="971"/>
              <w:shd w:val="clear" w:color="auto" w:fill="FFFFFF"/>
              <w:snapToGrid w:val="0"/>
              <w:spacing w:line="360" w:lineRule="auto"/>
              <w:rPr>
                <w:rFonts w:hint="default"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9FE9F4C">
            <w:pPr>
              <w:widowControl/>
              <w:shd w:val="clear" w:color="auto" w:fill="FFFFFF"/>
              <w:snapToGrid w:val="0"/>
              <w:spacing w:line="360" w:lineRule="auto"/>
              <w:jc w:val="center"/>
              <w:textAlignment w:val="top"/>
              <w:rPr>
                <w:rFonts w:hint="default" w:ascii="宋体" w:hAnsi="宋体" w:eastAsia="宋体" w:cs="宋体"/>
                <w:color w:val="auto"/>
                <w:kern w:val="0"/>
                <w:sz w:val="21"/>
                <w:szCs w:val="21"/>
                <w:highlight w:val="none"/>
                <w:shd w:val="clear" w:color="auto" w:fill="FFFFFF"/>
                <w:lang w:val="en-US" w:eastAsia="zh-CN"/>
              </w:rPr>
            </w:pPr>
            <w:r>
              <w:rPr>
                <w:rFonts w:hint="eastAsia" w:ascii="宋体" w:hAnsi="宋体" w:cs="宋体"/>
                <w:color w:val="auto"/>
                <w:kern w:val="0"/>
                <w:sz w:val="21"/>
                <w:szCs w:val="21"/>
                <w:highlight w:val="none"/>
                <w:shd w:val="clear" w:color="auto" w:fill="FFFFFF"/>
                <w:lang w:val="en-US" w:eastAsia="zh-CN"/>
              </w:rPr>
              <w:t>一套</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1A682A30">
            <w:pPr>
              <w:widowControl/>
              <w:shd w:val="clear" w:color="auto" w:fill="FFFFFF"/>
              <w:snapToGrid w:val="0"/>
              <w:spacing w:line="360" w:lineRule="auto"/>
              <w:jc w:val="center"/>
              <w:textAlignment w:val="top"/>
              <w:rPr>
                <w:rFonts w:hint="eastAsia" w:ascii="宋体" w:hAnsi="宋体" w:cs="宋体"/>
                <w:color w:val="auto"/>
                <w:kern w:val="0"/>
                <w:sz w:val="21"/>
                <w:szCs w:val="21"/>
                <w:highlight w:val="none"/>
                <w:shd w:val="clear" w:color="auto" w:fill="FFFFFF"/>
              </w:rPr>
            </w:pPr>
          </w:p>
        </w:tc>
      </w:tr>
    </w:tbl>
    <w:p w14:paraId="6E289742">
      <w:pPr>
        <w:rPr>
          <w:rFonts w:hint="eastAsia" w:ascii="宋体" w:hAnsi="宋体" w:eastAsia="宋体" w:cs="宋体"/>
          <w:color w:val="auto"/>
          <w:highlight w:val="none"/>
        </w:rPr>
      </w:pPr>
    </w:p>
    <w:p w14:paraId="5FB3F4ED">
      <w:pPr>
        <w:pStyle w:val="58"/>
        <w:numPr>
          <w:ilvl w:val="0"/>
          <w:numId w:val="4"/>
        </w:numPr>
        <w:spacing w:before="0" w:beforeAutospacing="0" w:after="0" w:afterAutospacing="0" w:line="360" w:lineRule="auto"/>
        <w:ind w:left="1202" w:leftChars="0" w:hanging="72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其他：详见第五部分 拟签订的合同文本</w:t>
      </w:r>
    </w:p>
    <w:p w14:paraId="68F4FB72">
      <w:pPr>
        <w:pStyle w:val="58"/>
        <w:widowControl/>
        <w:numPr>
          <w:ilvl w:val="0"/>
          <w:numId w:val="0"/>
        </w:numPr>
        <w:adjustRightInd w:val="0"/>
        <w:spacing w:before="0" w:beforeAutospacing="0" w:after="0" w:afterAutospacing="0" w:line="360" w:lineRule="auto"/>
        <w:jc w:val="left"/>
        <w:rPr>
          <w:rFonts w:hint="eastAsia" w:ascii="宋体" w:hAnsi="宋体" w:eastAsia="宋体" w:cs="宋体"/>
          <w:b/>
          <w:bCs/>
          <w:color w:val="auto"/>
          <w:highlight w:val="none"/>
        </w:rPr>
      </w:pPr>
    </w:p>
    <w:p w14:paraId="0EDD8539">
      <w:pPr>
        <w:pStyle w:val="58"/>
        <w:widowControl/>
        <w:numPr>
          <w:ilvl w:val="0"/>
          <w:numId w:val="0"/>
        </w:numPr>
        <w:adjustRightInd w:val="0"/>
        <w:spacing w:before="0" w:beforeAutospacing="0" w:after="0" w:afterAutospacing="0" w:line="360" w:lineRule="auto"/>
        <w:jc w:val="left"/>
        <w:rPr>
          <w:rFonts w:hint="eastAsia" w:ascii="宋体" w:hAnsi="宋体" w:eastAsia="宋体" w:cs="宋体"/>
          <w:b/>
          <w:bCs/>
          <w:color w:val="auto"/>
          <w:highlight w:val="none"/>
        </w:rPr>
      </w:pPr>
    </w:p>
    <w:p w14:paraId="74FA35E7">
      <w:pPr>
        <w:pStyle w:val="58"/>
        <w:widowControl/>
        <w:numPr>
          <w:ilvl w:val="0"/>
          <w:numId w:val="0"/>
        </w:numPr>
        <w:adjustRightInd w:val="0"/>
        <w:spacing w:before="0" w:beforeAutospacing="0" w:after="0" w:afterAutospacing="0" w:line="360" w:lineRule="auto"/>
        <w:jc w:val="left"/>
        <w:rPr>
          <w:rFonts w:hint="eastAsia" w:ascii="宋体" w:hAnsi="宋体" w:eastAsia="宋体" w:cs="宋体"/>
          <w:b/>
          <w:bCs/>
          <w:color w:val="auto"/>
          <w:highlight w:val="none"/>
        </w:rPr>
      </w:pPr>
    </w:p>
    <w:p w14:paraId="040237C7">
      <w:pPr>
        <w:pStyle w:val="58"/>
        <w:widowControl/>
        <w:numPr>
          <w:ilvl w:val="0"/>
          <w:numId w:val="0"/>
        </w:numPr>
        <w:adjustRightInd w:val="0"/>
        <w:spacing w:before="0" w:beforeAutospacing="0" w:after="0" w:afterAutospacing="0" w:line="360" w:lineRule="auto"/>
        <w:jc w:val="left"/>
        <w:rPr>
          <w:rFonts w:hint="eastAsia" w:ascii="宋体" w:hAnsi="宋体" w:eastAsia="宋体" w:cs="宋体"/>
          <w:b/>
          <w:bCs/>
          <w:color w:val="auto"/>
          <w:highlight w:val="none"/>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B2DE8E4">
      <w:pPr>
        <w:pStyle w:val="58"/>
        <w:widowControl/>
        <w:numPr>
          <w:ilvl w:val="0"/>
          <w:numId w:val="0"/>
        </w:numPr>
        <w:adjustRightInd w:val="0"/>
        <w:spacing w:before="0" w:beforeAutospacing="0" w:after="0" w:afterAutospacing="0" w:line="360" w:lineRule="auto"/>
        <w:jc w:val="left"/>
        <w:rPr>
          <w:rFonts w:hint="eastAsia" w:cs="宋体"/>
          <w:b/>
          <w:bCs/>
          <w:color w:val="auto"/>
          <w:highlight w:val="none"/>
          <w:lang w:val="en-US" w:eastAsia="zh-CN"/>
        </w:rPr>
      </w:pPr>
      <w:r>
        <w:rPr>
          <w:rFonts w:hint="eastAsia" w:cs="宋体"/>
          <w:b/>
          <w:bCs/>
          <w:color w:val="auto"/>
          <w:highlight w:val="none"/>
          <w:lang w:val="en-US" w:eastAsia="zh-CN"/>
        </w:rPr>
        <w:t>附件:</w:t>
      </w:r>
    </w:p>
    <w:tbl>
      <w:tblPr>
        <w:tblStyle w:val="62"/>
        <w:tblW w:w="14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050"/>
        <w:gridCol w:w="3180"/>
        <w:gridCol w:w="1740"/>
        <w:gridCol w:w="4406"/>
        <w:gridCol w:w="739"/>
        <w:gridCol w:w="900"/>
        <w:gridCol w:w="1275"/>
      </w:tblGrid>
      <w:tr w14:paraId="095B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1109D0">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8"/>
                <w:szCs w:val="28"/>
                <w:highlight w:val="none"/>
                <w:u w:val="none"/>
                <w:lang w:val="en-US" w:eastAsia="zh-CN" w:bidi="ar"/>
              </w:rPr>
              <w:t>家具配置清单</w:t>
            </w:r>
          </w:p>
        </w:tc>
      </w:tr>
      <w:tr w14:paraId="2F94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3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5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品名</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B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参考图片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E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规格（mm）</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3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材质说明等</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1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0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F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备注</w:t>
            </w:r>
          </w:p>
        </w:tc>
      </w:tr>
      <w:tr w14:paraId="4DB2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885F75">
            <w:pPr>
              <w:jc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男女宿管值班室1间</w:t>
            </w:r>
          </w:p>
        </w:tc>
      </w:tr>
      <w:tr w14:paraId="3B18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8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1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二门衣柜</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1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273050</wp:posOffset>
                  </wp:positionH>
                  <wp:positionV relativeFrom="paragraph">
                    <wp:posOffset>163195</wp:posOffset>
                  </wp:positionV>
                  <wp:extent cx="658495" cy="1088390"/>
                  <wp:effectExtent l="0" t="0" r="8255" b="16510"/>
                  <wp:wrapNone/>
                  <wp:docPr id="84" name="图片_8"/>
                  <wp:cNvGraphicFramePr/>
                  <a:graphic xmlns:a="http://schemas.openxmlformats.org/drawingml/2006/main">
                    <a:graphicData uri="http://schemas.openxmlformats.org/drawingml/2006/picture">
                      <pic:pic xmlns:pic="http://schemas.openxmlformats.org/drawingml/2006/picture">
                        <pic:nvPicPr>
                          <pic:cNvPr id="84" name="图片_8"/>
                          <pic:cNvPicPr/>
                        </pic:nvPicPr>
                        <pic:blipFill>
                          <a:blip r:embed="rId32"/>
                          <a:stretch>
                            <a:fillRect/>
                          </a:stretch>
                        </pic:blipFill>
                        <pic:spPr>
                          <a:xfrm>
                            <a:off x="0" y="0"/>
                            <a:ext cx="658495" cy="1088390"/>
                          </a:xfrm>
                          <a:prstGeom prst="rect">
                            <a:avLst/>
                          </a:prstGeom>
                          <a:noFill/>
                          <a:ln>
                            <a:noFill/>
                          </a:ln>
                        </pic:spPr>
                      </pic:pic>
                    </a:graphicData>
                  </a:graphic>
                </wp:anchor>
              </w:drawing>
            </w: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1048385</wp:posOffset>
                  </wp:positionH>
                  <wp:positionV relativeFrom="paragraph">
                    <wp:posOffset>189230</wp:posOffset>
                  </wp:positionV>
                  <wp:extent cx="615950" cy="1088390"/>
                  <wp:effectExtent l="0" t="0" r="12700" b="16510"/>
                  <wp:wrapNone/>
                  <wp:docPr id="83" name="图片_4"/>
                  <wp:cNvGraphicFramePr/>
                  <a:graphic xmlns:a="http://schemas.openxmlformats.org/drawingml/2006/main">
                    <a:graphicData uri="http://schemas.openxmlformats.org/drawingml/2006/picture">
                      <pic:pic xmlns:pic="http://schemas.openxmlformats.org/drawingml/2006/picture">
                        <pic:nvPicPr>
                          <pic:cNvPr id="83" name="图片_4"/>
                          <pic:cNvPicPr/>
                        </pic:nvPicPr>
                        <pic:blipFill>
                          <a:blip r:embed="rId33"/>
                          <a:stretch>
                            <a:fillRect/>
                          </a:stretch>
                        </pic:blipFill>
                        <pic:spPr>
                          <a:xfrm>
                            <a:off x="0" y="0"/>
                            <a:ext cx="615950" cy="1088390"/>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6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800*600*2000(此规格数据为估算数据，实际供货尺寸以现场测量为准)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260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★1、基材：多层实木板，符合:含水率7-</w:t>
            </w:r>
          </w:p>
          <w:p w14:paraId="4AD0F1A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9%；胶合强度≥1.5MPa；静曲强度（顺纹）≥30.0MPa；弹性模量（顺纹）≥5000M Pa；甲醛释放量ENF≤0.025mg/m3;总挥发性有机化合物（72h）（苯、 甲苯、二甲苯）均未检出；总挥发性有机化合物（TVOC）未检出；抑菌率（大肠杆菌）≥99%；防霉质量分级（黑曲霉）0级。                                                                                                                           </w:t>
            </w:r>
          </w:p>
          <w:p w14:paraId="5F2AA08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★2、五金：优质品牌五金（DTC、海蒂诗、海福乐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符合：三合一连接件铜盐加速乙酸盐雾试验连续喷雾200小时以上，保护等级和耐腐蚀等级10级；中性盐雾试验连续喷雾200小时以上，保护等级和耐腐蚀等级10级；乙酸盐雾试验连续喷雾200小时以上，保护等级和耐腐蚀等级10级； 理化性能：金属镀层抗盐雾18h，1.5mm以下锈点≤20点/d㎡，其中≥1.0mm锈点不超过5点（距离边缘棱角2mm以内的不计）                                                                        </w:t>
            </w:r>
          </w:p>
          <w:p w14:paraId="2740B2B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3、油漆：采用环保水性油漆，符合国家行业标准。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2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7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90DE">
            <w:pPr>
              <w:jc w:val="center"/>
              <w:rPr>
                <w:rFonts w:hint="eastAsia" w:asciiTheme="minorEastAsia" w:hAnsiTheme="minorEastAsia" w:eastAsiaTheme="minorEastAsia" w:cstheme="minorEastAsia"/>
                <w:i w:val="0"/>
                <w:iCs w:val="0"/>
                <w:color w:val="auto"/>
                <w:sz w:val="21"/>
                <w:szCs w:val="21"/>
                <w:highlight w:val="none"/>
                <w:u w:val="none"/>
              </w:rPr>
            </w:pPr>
          </w:p>
        </w:tc>
      </w:tr>
      <w:tr w14:paraId="786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E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E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高低床</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F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111125</wp:posOffset>
                  </wp:positionH>
                  <wp:positionV relativeFrom="paragraph">
                    <wp:posOffset>63500</wp:posOffset>
                  </wp:positionV>
                  <wp:extent cx="1592580" cy="1271905"/>
                  <wp:effectExtent l="0" t="0" r="7620" b="4445"/>
                  <wp:wrapNone/>
                  <wp:docPr id="69" name="图片_1"/>
                  <wp:cNvGraphicFramePr/>
                  <a:graphic xmlns:a="http://schemas.openxmlformats.org/drawingml/2006/main">
                    <a:graphicData uri="http://schemas.openxmlformats.org/drawingml/2006/picture">
                      <pic:pic xmlns:pic="http://schemas.openxmlformats.org/drawingml/2006/picture">
                        <pic:nvPicPr>
                          <pic:cNvPr id="69" name="图片_1"/>
                          <pic:cNvPicPr/>
                        </pic:nvPicPr>
                        <pic:blipFill>
                          <a:blip r:embed="rId34"/>
                          <a:stretch>
                            <a:fillRect/>
                          </a:stretch>
                        </pic:blipFill>
                        <pic:spPr>
                          <a:xfrm>
                            <a:off x="0" y="0"/>
                            <a:ext cx="1592580" cy="1271905"/>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2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900*2000*1800(此规格数据为估算数据，实际供货尺寸以现场测量为准)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076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1、基材：多层实木板， 甲醛释放量符合E0级标准；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2、五金：优质品牌五金（DTC、海蒂诗、海福乐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）。五金需经过耐腐蚀处理，达到乙酸盐雾试验140h内无锈点，中性盐雾试验680h内无锈点；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3、油漆：采用环保水性油漆，符合国家行业标准。4、床架为优质钢材，主框架62.5*62.5*1.5mm，床板框架为80*20*1.5mm，其它为25*25*1.2mm厚管材。经过酸洗磷化喷塑而成。</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7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2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ABD5">
            <w:pPr>
              <w:jc w:val="center"/>
              <w:rPr>
                <w:rFonts w:hint="eastAsia" w:asciiTheme="minorEastAsia" w:hAnsiTheme="minorEastAsia" w:eastAsiaTheme="minorEastAsia" w:cstheme="minorEastAsia"/>
                <w:i w:val="0"/>
                <w:iCs w:val="0"/>
                <w:color w:val="auto"/>
                <w:sz w:val="21"/>
                <w:szCs w:val="21"/>
                <w:highlight w:val="none"/>
                <w:u w:val="none"/>
              </w:rPr>
            </w:pPr>
          </w:p>
        </w:tc>
      </w:tr>
      <w:tr w14:paraId="34FE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F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5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写字桌</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6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186690</wp:posOffset>
                  </wp:positionH>
                  <wp:positionV relativeFrom="paragraph">
                    <wp:posOffset>106680</wp:posOffset>
                  </wp:positionV>
                  <wp:extent cx="1460500" cy="925830"/>
                  <wp:effectExtent l="0" t="0" r="6350" b="7620"/>
                  <wp:wrapNone/>
                  <wp:docPr id="67" name="图片_9"/>
                  <wp:cNvGraphicFramePr/>
                  <a:graphic xmlns:a="http://schemas.openxmlformats.org/drawingml/2006/main">
                    <a:graphicData uri="http://schemas.openxmlformats.org/drawingml/2006/picture">
                      <pic:pic xmlns:pic="http://schemas.openxmlformats.org/drawingml/2006/picture">
                        <pic:nvPicPr>
                          <pic:cNvPr id="67" name="图片_9"/>
                          <pic:cNvPicPr/>
                        </pic:nvPicPr>
                        <pic:blipFill>
                          <a:blip r:embed="rId35"/>
                          <a:stretch>
                            <a:fillRect/>
                          </a:stretch>
                        </pic:blipFill>
                        <pic:spPr>
                          <a:xfrm>
                            <a:off x="0" y="0"/>
                            <a:ext cx="1460500" cy="925830"/>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2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1200*600*750(此规格数据为估算数据，实际供货尺寸以现场测量为准)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497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1、基材：多层实木板， 甲醛释放量符合E0级标准；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2、五金：优质品牌五金（DTC、海蒂诗、海福乐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）。五金需经过耐腐蚀处理，达到乙酸盐雾试验140h内无锈点，中性盐雾试验680h内无锈点；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3、油漆：采用环保水性油漆，符合国家行业标准。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A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1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C44E">
            <w:pPr>
              <w:jc w:val="center"/>
              <w:rPr>
                <w:rFonts w:hint="eastAsia" w:asciiTheme="minorEastAsia" w:hAnsiTheme="minorEastAsia" w:eastAsiaTheme="minorEastAsia" w:cstheme="minorEastAsia"/>
                <w:i w:val="0"/>
                <w:iCs w:val="0"/>
                <w:color w:val="auto"/>
                <w:sz w:val="21"/>
                <w:szCs w:val="21"/>
                <w:highlight w:val="none"/>
                <w:u w:val="none"/>
              </w:rPr>
            </w:pPr>
          </w:p>
        </w:tc>
      </w:tr>
      <w:tr w14:paraId="40E0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7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写字椅</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C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517525</wp:posOffset>
                  </wp:positionH>
                  <wp:positionV relativeFrom="paragraph">
                    <wp:posOffset>41910</wp:posOffset>
                  </wp:positionV>
                  <wp:extent cx="898525" cy="1130935"/>
                  <wp:effectExtent l="0" t="0" r="15875" b="12065"/>
                  <wp:wrapNone/>
                  <wp:docPr id="68" name="Picture_5392"/>
                  <wp:cNvGraphicFramePr/>
                  <a:graphic xmlns:a="http://schemas.openxmlformats.org/drawingml/2006/main">
                    <a:graphicData uri="http://schemas.openxmlformats.org/drawingml/2006/picture">
                      <pic:pic xmlns:pic="http://schemas.openxmlformats.org/drawingml/2006/picture">
                        <pic:nvPicPr>
                          <pic:cNvPr id="68" name="Picture_5392"/>
                          <pic:cNvPicPr/>
                        </pic:nvPicPr>
                        <pic:blipFill>
                          <a:blip r:embed="rId36"/>
                          <a:stretch>
                            <a:fillRect/>
                          </a:stretch>
                        </pic:blipFill>
                        <pic:spPr>
                          <a:xfrm>
                            <a:off x="0" y="0"/>
                            <a:ext cx="898525" cy="1130935"/>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1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常规</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99D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1、超纤皮饰面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2、海绵：优质高密度回弹海绵，软硬适中，回弹性能好，不变形，耐用度高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3、椅架：采用优质白蜡木实木框架。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8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6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DE36">
            <w:pPr>
              <w:jc w:val="center"/>
              <w:rPr>
                <w:rFonts w:hint="eastAsia" w:asciiTheme="minorEastAsia" w:hAnsiTheme="minorEastAsia" w:eastAsiaTheme="minorEastAsia" w:cstheme="minorEastAsia"/>
                <w:i w:val="0"/>
                <w:iCs w:val="0"/>
                <w:color w:val="auto"/>
                <w:sz w:val="21"/>
                <w:szCs w:val="21"/>
                <w:highlight w:val="none"/>
                <w:u w:val="none"/>
              </w:rPr>
            </w:pPr>
          </w:p>
        </w:tc>
      </w:tr>
      <w:tr w14:paraId="31F3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0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1710E7">
            <w:pPr>
              <w:jc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老师值班室2间</w:t>
            </w:r>
          </w:p>
        </w:tc>
      </w:tr>
      <w:tr w14:paraId="5EFC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F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E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单人床</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C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52705</wp:posOffset>
                  </wp:positionV>
                  <wp:extent cx="1793875" cy="1130300"/>
                  <wp:effectExtent l="0" t="0" r="15875" b="12700"/>
                  <wp:wrapNone/>
                  <wp:docPr id="89" name="图片_8_SpCnt_1"/>
                  <wp:cNvGraphicFramePr/>
                  <a:graphic xmlns:a="http://schemas.openxmlformats.org/drawingml/2006/main">
                    <a:graphicData uri="http://schemas.openxmlformats.org/drawingml/2006/picture">
                      <pic:pic xmlns:pic="http://schemas.openxmlformats.org/drawingml/2006/picture">
                        <pic:nvPicPr>
                          <pic:cNvPr id="89" name="图片_8_SpCnt_1"/>
                          <pic:cNvPicPr/>
                        </pic:nvPicPr>
                        <pic:blipFill>
                          <a:blip r:embed="rId37"/>
                          <a:stretch>
                            <a:fillRect/>
                          </a:stretch>
                        </pic:blipFill>
                        <pic:spPr>
                          <a:xfrm>
                            <a:off x="0" y="0"/>
                            <a:ext cx="1793875" cy="1130300"/>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6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2000*1200*450(此规格数据为估算数据，实际供货尺寸以现场测量为准)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6FD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1、基材：多层实木板，甲醛释放量符合E0级标准；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2、五金：优质品牌五金（DTC、海蒂诗、海福乐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）。五金需经过耐腐蚀处理，达到乙酸盐雾试验140h内无锈点，中性盐雾试验680h内无锈点；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3、油漆：采用环保水性油漆，符合国家行业标准。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4、酒店床垫专用面料，高弹海绵，环保隔音纤维毡，优质2CM乳胶，邦尼尔弹簧，钢丝经高温淬火耐久性能，测试在10万次以上，依据GZ21900201弹簧床垫111-207（符合QB/T 1952.2-2011 《弹簧软床垫》</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4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F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9E5E">
            <w:pPr>
              <w:jc w:val="center"/>
              <w:rPr>
                <w:rFonts w:hint="eastAsia" w:asciiTheme="minorEastAsia" w:hAnsiTheme="minorEastAsia" w:eastAsiaTheme="minorEastAsia" w:cstheme="minorEastAsia"/>
                <w:i w:val="0"/>
                <w:iCs w:val="0"/>
                <w:color w:val="auto"/>
                <w:sz w:val="21"/>
                <w:szCs w:val="21"/>
                <w:highlight w:val="none"/>
                <w:u w:val="none"/>
              </w:rPr>
            </w:pPr>
          </w:p>
        </w:tc>
      </w:tr>
      <w:tr w14:paraId="082B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B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A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床头柜</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0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377190</wp:posOffset>
                  </wp:positionH>
                  <wp:positionV relativeFrom="paragraph">
                    <wp:posOffset>114300</wp:posOffset>
                  </wp:positionV>
                  <wp:extent cx="1021715" cy="981075"/>
                  <wp:effectExtent l="0" t="0" r="6985" b="9525"/>
                  <wp:wrapNone/>
                  <wp:docPr id="70" name="图片_1_SpCnt_1"/>
                  <wp:cNvGraphicFramePr/>
                  <a:graphic xmlns:a="http://schemas.openxmlformats.org/drawingml/2006/main">
                    <a:graphicData uri="http://schemas.openxmlformats.org/drawingml/2006/picture">
                      <pic:pic xmlns:pic="http://schemas.openxmlformats.org/drawingml/2006/picture">
                        <pic:nvPicPr>
                          <pic:cNvPr id="70" name="图片_1_SpCnt_1"/>
                          <pic:cNvPicPr/>
                        </pic:nvPicPr>
                        <pic:blipFill>
                          <a:blip r:embed="rId38"/>
                          <a:stretch>
                            <a:fillRect/>
                          </a:stretch>
                        </pic:blipFill>
                        <pic:spPr>
                          <a:xfrm>
                            <a:off x="0" y="0"/>
                            <a:ext cx="1021715" cy="981075"/>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E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400*500*550(此规格数据为估算数据，实际供货尺寸以现场测量为准)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EA2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1、基材：多层实木板， 甲醛释放量符合E0级标准；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2、五金：优质品牌五金（DTC、海蒂诗、海福乐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）。五金需经过耐腐蚀处理，达到乙酸盐雾试验140h内无锈点，中性盐雾试验680h内无锈点；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3、油漆：采用环保水性油漆，符合国家行业标准。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E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3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4FB6">
            <w:pPr>
              <w:jc w:val="center"/>
              <w:rPr>
                <w:rFonts w:hint="eastAsia" w:asciiTheme="minorEastAsia" w:hAnsiTheme="minorEastAsia" w:eastAsiaTheme="minorEastAsia" w:cstheme="minorEastAsia"/>
                <w:i w:val="0"/>
                <w:iCs w:val="0"/>
                <w:color w:val="auto"/>
                <w:sz w:val="21"/>
                <w:szCs w:val="21"/>
                <w:highlight w:val="none"/>
                <w:u w:val="none"/>
              </w:rPr>
            </w:pPr>
          </w:p>
        </w:tc>
      </w:tr>
      <w:tr w14:paraId="5F61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9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0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二门衣柜</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358140</wp:posOffset>
                  </wp:positionH>
                  <wp:positionV relativeFrom="paragraph">
                    <wp:posOffset>76200</wp:posOffset>
                  </wp:positionV>
                  <wp:extent cx="1081405" cy="1047115"/>
                  <wp:effectExtent l="0" t="0" r="4445" b="635"/>
                  <wp:wrapNone/>
                  <wp:docPr id="82" name="图片_3"/>
                  <wp:cNvGraphicFramePr/>
                  <a:graphic xmlns:a="http://schemas.openxmlformats.org/drawingml/2006/main">
                    <a:graphicData uri="http://schemas.openxmlformats.org/drawingml/2006/picture">
                      <pic:pic xmlns:pic="http://schemas.openxmlformats.org/drawingml/2006/picture">
                        <pic:nvPicPr>
                          <pic:cNvPr id="82" name="图片_3"/>
                          <pic:cNvPicPr/>
                        </pic:nvPicPr>
                        <pic:blipFill>
                          <a:blip r:embed="rId39"/>
                          <a:stretch>
                            <a:fillRect/>
                          </a:stretch>
                        </pic:blipFill>
                        <pic:spPr>
                          <a:xfrm>
                            <a:off x="0" y="0"/>
                            <a:ext cx="1081405" cy="1047115"/>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7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800*600*2000(此规格数据为估算数据，实际供货尺寸以现场测量为准)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457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1、基材：多层实木板， 甲醛释放量符合E0级标准；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2、五金：优质品牌五金（DTC、海蒂诗、海福乐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）。五金需经过耐腐蚀处理，达到乙酸盐雾试验140h内无锈点，中性盐雾试验680h内无锈点；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3、油漆：采用环保水性油漆，符合国家行业标准。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D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F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F89">
            <w:pPr>
              <w:jc w:val="center"/>
              <w:rPr>
                <w:rFonts w:hint="eastAsia" w:asciiTheme="minorEastAsia" w:hAnsiTheme="minorEastAsia" w:eastAsiaTheme="minorEastAsia" w:cstheme="minorEastAsia"/>
                <w:i w:val="0"/>
                <w:iCs w:val="0"/>
                <w:color w:val="auto"/>
                <w:sz w:val="21"/>
                <w:szCs w:val="21"/>
                <w:highlight w:val="none"/>
                <w:u w:val="none"/>
              </w:rPr>
            </w:pPr>
          </w:p>
        </w:tc>
      </w:tr>
      <w:tr w14:paraId="5F77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3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8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写字组合桌</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7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233045</wp:posOffset>
                  </wp:positionH>
                  <wp:positionV relativeFrom="paragraph">
                    <wp:posOffset>23495</wp:posOffset>
                  </wp:positionV>
                  <wp:extent cx="1633220" cy="1046480"/>
                  <wp:effectExtent l="0" t="0" r="5080" b="1270"/>
                  <wp:wrapNone/>
                  <wp:docPr id="71" name="图片_1_SpCnt_2"/>
                  <wp:cNvGraphicFramePr/>
                  <a:graphic xmlns:a="http://schemas.openxmlformats.org/drawingml/2006/main">
                    <a:graphicData uri="http://schemas.openxmlformats.org/drawingml/2006/picture">
                      <pic:pic xmlns:pic="http://schemas.openxmlformats.org/drawingml/2006/picture">
                        <pic:nvPicPr>
                          <pic:cNvPr id="71" name="图片_1_SpCnt_2"/>
                          <pic:cNvPicPr/>
                        </pic:nvPicPr>
                        <pic:blipFill>
                          <a:blip r:embed="rId40"/>
                          <a:stretch>
                            <a:fillRect/>
                          </a:stretch>
                        </pic:blipFill>
                        <pic:spPr>
                          <a:xfrm>
                            <a:off x="0" y="0"/>
                            <a:ext cx="1633220" cy="1046480"/>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1600*600*750(此规格数据为估算数据，实际供货尺寸以现场测量为准)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65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1、基材：多层实木板，面板为25mm厚 ，其它为18mm厚， 甲醛释放量符合E0级标准；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2、五金：优质品牌五金（DTC、海蒂诗、海福乐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）。五金需经过耐腐蚀处理，达到乙酸盐雾试验140h内无锈点，中性盐雾试验680h内无锈点；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3、油漆：采用环保水性油漆，符合国家行业标准。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4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F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3EB3">
            <w:pPr>
              <w:jc w:val="center"/>
              <w:rPr>
                <w:rFonts w:hint="eastAsia" w:asciiTheme="minorEastAsia" w:hAnsiTheme="minorEastAsia" w:eastAsiaTheme="minorEastAsia" w:cstheme="minorEastAsia"/>
                <w:i w:val="0"/>
                <w:iCs w:val="0"/>
                <w:color w:val="auto"/>
                <w:sz w:val="21"/>
                <w:szCs w:val="21"/>
                <w:highlight w:val="none"/>
                <w:u w:val="none"/>
              </w:rPr>
            </w:pPr>
          </w:p>
        </w:tc>
      </w:tr>
      <w:tr w14:paraId="37A0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C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B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写字椅</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4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517525</wp:posOffset>
                  </wp:positionH>
                  <wp:positionV relativeFrom="paragraph">
                    <wp:posOffset>40005</wp:posOffset>
                  </wp:positionV>
                  <wp:extent cx="898525" cy="1136015"/>
                  <wp:effectExtent l="0" t="0" r="15875" b="6985"/>
                  <wp:wrapNone/>
                  <wp:docPr id="79" name="Picture_5392_SpCnt_1"/>
                  <wp:cNvGraphicFramePr/>
                  <a:graphic xmlns:a="http://schemas.openxmlformats.org/drawingml/2006/main">
                    <a:graphicData uri="http://schemas.openxmlformats.org/drawingml/2006/picture">
                      <pic:pic xmlns:pic="http://schemas.openxmlformats.org/drawingml/2006/picture">
                        <pic:nvPicPr>
                          <pic:cNvPr id="79" name="Picture_5392_SpCnt_1"/>
                          <pic:cNvPicPr/>
                        </pic:nvPicPr>
                        <pic:blipFill>
                          <a:blip r:embed="rId41"/>
                          <a:stretch>
                            <a:fillRect/>
                          </a:stretch>
                        </pic:blipFill>
                        <pic:spPr>
                          <a:xfrm>
                            <a:off x="0" y="0"/>
                            <a:ext cx="898525" cy="1136015"/>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1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常规</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EA9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1、超纤皮饰面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2、海绵：优质高密度回弹海绵，软硬适中，回弹性能好，不变形，耐用度高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3、椅架：采用优质白蜡木实木框架。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9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9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8E05">
            <w:pPr>
              <w:jc w:val="center"/>
              <w:rPr>
                <w:rFonts w:hint="eastAsia" w:asciiTheme="minorEastAsia" w:hAnsiTheme="minorEastAsia" w:eastAsiaTheme="minorEastAsia" w:cstheme="minorEastAsia"/>
                <w:i w:val="0"/>
                <w:iCs w:val="0"/>
                <w:color w:val="auto"/>
                <w:sz w:val="21"/>
                <w:szCs w:val="21"/>
                <w:highlight w:val="none"/>
                <w:u w:val="none"/>
              </w:rPr>
            </w:pPr>
          </w:p>
        </w:tc>
      </w:tr>
      <w:tr w14:paraId="6A52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0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88C380">
            <w:pPr>
              <w:jc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男女生宿舍126间</w:t>
            </w:r>
          </w:p>
        </w:tc>
      </w:tr>
      <w:tr w14:paraId="5814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0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E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六门储物柜</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5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132715</wp:posOffset>
                  </wp:positionH>
                  <wp:positionV relativeFrom="paragraph">
                    <wp:posOffset>189865</wp:posOffset>
                  </wp:positionV>
                  <wp:extent cx="1527810" cy="1070610"/>
                  <wp:effectExtent l="0" t="0" r="15240" b="15240"/>
                  <wp:wrapNone/>
                  <wp:docPr id="72" name="图片_3_SpCnt_1"/>
                  <wp:cNvGraphicFramePr/>
                  <a:graphic xmlns:a="http://schemas.openxmlformats.org/drawingml/2006/main">
                    <a:graphicData uri="http://schemas.openxmlformats.org/drawingml/2006/picture">
                      <pic:pic xmlns:pic="http://schemas.openxmlformats.org/drawingml/2006/picture">
                        <pic:nvPicPr>
                          <pic:cNvPr id="72" name="图片_3_SpCnt_1"/>
                          <pic:cNvPicPr/>
                        </pic:nvPicPr>
                        <pic:blipFill>
                          <a:blip r:embed="rId42"/>
                          <a:stretch>
                            <a:fillRect/>
                          </a:stretch>
                        </pic:blipFill>
                        <pic:spPr>
                          <a:xfrm>
                            <a:off x="0" y="0"/>
                            <a:ext cx="1527810" cy="1070610"/>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8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1500*600*2200(此规格数据为估算数据，实际供货尺寸以现场测量为准)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F45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1、基材：橡胶木实木板， 甲醛释放量符合E0级标准；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2、五金：优质品牌五金。五金需经过耐腐蚀处理，达到乙酸盐雾试验140h内无锈点，中性盐雾试验680h内无锈点；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油漆：采用环保水性油漆，符合国家行业标准。4、储物柜底座选用25*25*1.2mm厚方管及20圆管制作。经过酸洗磷化，喷塑而成。5、每门配不锈钢挂衣杆一个，活动层板一个。配暗拉手及锁具。6、根据房间预留空间尺寸，柜子左右及上面要做封板，融为一体。</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B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7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B323">
            <w:pPr>
              <w:jc w:val="center"/>
              <w:rPr>
                <w:rFonts w:hint="eastAsia" w:asciiTheme="minorEastAsia" w:hAnsiTheme="minorEastAsia" w:eastAsiaTheme="minorEastAsia" w:cstheme="minorEastAsia"/>
                <w:i w:val="0"/>
                <w:iCs w:val="0"/>
                <w:color w:val="auto"/>
                <w:sz w:val="21"/>
                <w:szCs w:val="21"/>
                <w:highlight w:val="none"/>
                <w:u w:val="none"/>
              </w:rPr>
            </w:pPr>
          </w:p>
        </w:tc>
      </w:tr>
      <w:tr w14:paraId="514F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C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C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学生钢木公寓组合床（四人位）</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735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155575</wp:posOffset>
                  </wp:positionH>
                  <wp:positionV relativeFrom="paragraph">
                    <wp:posOffset>508000</wp:posOffset>
                  </wp:positionV>
                  <wp:extent cx="1757045" cy="1161415"/>
                  <wp:effectExtent l="0" t="0" r="14605" b="635"/>
                  <wp:wrapNone/>
                  <wp:docPr id="78" name="图片_6"/>
                  <wp:cNvGraphicFramePr/>
                  <a:graphic xmlns:a="http://schemas.openxmlformats.org/drawingml/2006/main">
                    <a:graphicData uri="http://schemas.openxmlformats.org/drawingml/2006/picture">
                      <pic:pic xmlns:pic="http://schemas.openxmlformats.org/drawingml/2006/picture">
                        <pic:nvPicPr>
                          <pic:cNvPr id="78" name="图片_6"/>
                          <pic:cNvPicPr/>
                        </pic:nvPicPr>
                        <pic:blipFill>
                          <a:blip r:embed="rId43"/>
                          <a:stretch>
                            <a:fillRect/>
                          </a:stretch>
                        </pic:blipFill>
                        <pic:spPr>
                          <a:xfrm>
                            <a:off x="0" y="0"/>
                            <a:ext cx="1757045" cy="1161415"/>
                          </a:xfrm>
                          <a:prstGeom prst="rect">
                            <a:avLst/>
                          </a:prstGeom>
                          <a:noFill/>
                          <a:ln>
                            <a:noFill/>
                          </a:ln>
                        </pic:spPr>
                      </pic:pic>
                    </a:graphicData>
                  </a:graphic>
                </wp:anchor>
              </w:drawing>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DF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4600*910*3000(此规格数据为估算数据，实际供货尺寸以现场测量为准)</w:t>
            </w:r>
          </w:p>
        </w:tc>
        <w:tc>
          <w:tcPr>
            <w:tcW w:w="4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6D757">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床体结构：采用钢木结构，主受力为钢架框体，主受力金属立柱、板材、尼龙转接头四合一融为一体受力。床体主受力立柱采用60*55*1.5mmT 型封闭式异型高频焊接钢管，床架金属框四周采用80*20*1.5mm 高频焊接钢管+4条 30*20*1.2mm 高频焊接钢管整体焊接成型，床架金属框与立柱的连接方式为穿透床架金属管与立柱的预埋螺母连接，连接结构更牢固、更安全。（不采用卡扣式活装方式）。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2、板材：板材采用 18mm 环保橡胶木实木板，甲醛释放量达到 E0 级。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床头、床尾：采用金属框体结构，钢管顶盖采用60*55*1.5mmT型封闭式异型型材，钢管顶盖管与立柱通过特殊造型高强度尼龙转接头连接，尼龙转接头插入T型立柱与钢管顶盖管，主受力金属立柱、板材或钢管顶盖管、尼龙转接头四合一融为一体受力，更加牢固。尽可能将床内空间极致利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4、前护拦：采用金属框体结构护拦+橡胶木实木板装置，护栏和床屏留有100-200MM空间。护拦顶部离床板的高度为 380mm；爬梯：采用金属框体结构+实木装置。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5、嵌入结构：板材和金属床框同时嵌入到T 型立脚管，并作紧固连接，嵌入的板材 同时起到二次安全承重作用，提供多道安全保障。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6、1.组合家具采用镶嵌式结构制作，使书桌和床架整体相结合融为一体；板材采用18mm环保胶木实木板制作。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2.组合家具的下架采用25×25×1.2mm厚的方管制作；五金件采用优质品牌五金件。抽屉导轨采用三节静音导轨，钢架底部配胶垫。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3.内侧书架加固设计，确保书架承重。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4.材料要求：所有材料均符合国家标准要求。环保胶木实木板的品牌采用“千年舟”、“兔宝宝”、“莫干山”等E0级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品牌。五金件采用“DTC”、“美顿”、“海蒂诗”等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品牌。钢材采用“宝钢”、“武钢”、“苏钢”等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品牌。5、环保水性油漆。6、每位学生书桌配86线盒1个，并安装到位。品牌（正泰、鸿燕、公牛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14:paraId="322F4CA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7、考虑实际使用情况，每个房间要求3个床位加长。实际根据甲方要求调整。(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63间女生宿舍床铺内径尺寸保证190*90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，63间男生为190*90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和200*90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各一半)</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B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D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126</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B1DBC">
            <w:pPr>
              <w:jc w:val="center"/>
              <w:rPr>
                <w:rFonts w:hint="eastAsia" w:asciiTheme="minorEastAsia" w:hAnsiTheme="minorEastAsia" w:eastAsiaTheme="minorEastAsia" w:cstheme="minorEastAsia"/>
                <w:i w:val="0"/>
                <w:iCs w:val="0"/>
                <w:color w:val="auto"/>
                <w:sz w:val="21"/>
                <w:szCs w:val="21"/>
                <w:highlight w:val="none"/>
                <w:u w:val="none"/>
              </w:rPr>
            </w:pPr>
          </w:p>
        </w:tc>
      </w:tr>
      <w:tr w14:paraId="012D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E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4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学生钢木公寓组合床（二人位带书架及写字桌）</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3DF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134620</wp:posOffset>
                  </wp:positionH>
                  <wp:positionV relativeFrom="paragraph">
                    <wp:posOffset>125730</wp:posOffset>
                  </wp:positionV>
                  <wp:extent cx="1755140" cy="1129665"/>
                  <wp:effectExtent l="0" t="0" r="16510" b="13335"/>
                  <wp:wrapNone/>
                  <wp:docPr id="73" name="图片_7"/>
                  <wp:cNvGraphicFramePr/>
                  <a:graphic xmlns:a="http://schemas.openxmlformats.org/drawingml/2006/main">
                    <a:graphicData uri="http://schemas.openxmlformats.org/drawingml/2006/picture">
                      <pic:pic xmlns:pic="http://schemas.openxmlformats.org/drawingml/2006/picture">
                        <pic:nvPicPr>
                          <pic:cNvPr id="73" name="图片_7"/>
                          <pic:cNvPicPr/>
                        </pic:nvPicPr>
                        <pic:blipFill>
                          <a:blip r:embed="rId44"/>
                          <a:stretch>
                            <a:fillRect/>
                          </a:stretch>
                        </pic:blipFill>
                        <pic:spPr>
                          <a:xfrm>
                            <a:off x="0" y="0"/>
                            <a:ext cx="1755140" cy="1129665"/>
                          </a:xfrm>
                          <a:prstGeom prst="rect">
                            <a:avLst/>
                          </a:prstGeom>
                          <a:noFill/>
                          <a:ln>
                            <a:noFill/>
                          </a:ln>
                        </pic:spPr>
                      </pic:pic>
                    </a:graphicData>
                  </a:graphic>
                </wp:anchor>
              </w:drawing>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169E7">
            <w:pPr>
              <w:jc w:val="center"/>
              <w:rPr>
                <w:rFonts w:hint="eastAsia" w:asciiTheme="minorEastAsia" w:hAnsiTheme="minorEastAsia" w:eastAsiaTheme="minorEastAsia" w:cstheme="minorEastAsia"/>
                <w:i w:val="0"/>
                <w:iCs w:val="0"/>
                <w:color w:val="auto"/>
                <w:sz w:val="21"/>
                <w:szCs w:val="21"/>
                <w:highlight w:val="none"/>
                <w:u w:val="none"/>
              </w:rPr>
            </w:pPr>
          </w:p>
        </w:tc>
        <w:tc>
          <w:tcPr>
            <w:tcW w:w="4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99D7">
            <w:pPr>
              <w:jc w:val="center"/>
              <w:rPr>
                <w:rFonts w:hint="eastAsia" w:asciiTheme="minorEastAsia" w:hAnsiTheme="minorEastAsia" w:eastAsiaTheme="minorEastAsia" w:cstheme="minorEastAsia"/>
                <w:i w:val="0"/>
                <w:iCs w:val="0"/>
                <w:color w:val="auto"/>
                <w:sz w:val="21"/>
                <w:szCs w:val="21"/>
                <w:highlight w:val="none"/>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4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5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48A86">
            <w:pPr>
              <w:jc w:val="center"/>
              <w:rPr>
                <w:rFonts w:hint="eastAsia" w:asciiTheme="minorEastAsia" w:hAnsiTheme="minorEastAsia" w:eastAsiaTheme="minorEastAsia" w:cstheme="minorEastAsia"/>
                <w:i w:val="0"/>
                <w:iCs w:val="0"/>
                <w:color w:val="auto"/>
                <w:sz w:val="21"/>
                <w:szCs w:val="21"/>
                <w:highlight w:val="none"/>
                <w:u w:val="none"/>
              </w:rPr>
            </w:pPr>
          </w:p>
        </w:tc>
      </w:tr>
      <w:tr w14:paraId="0BBA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4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3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公寓椅（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提供样品）</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BB7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350520</wp:posOffset>
                  </wp:positionH>
                  <wp:positionV relativeFrom="paragraph">
                    <wp:posOffset>1916430</wp:posOffset>
                  </wp:positionV>
                  <wp:extent cx="1219835" cy="1469390"/>
                  <wp:effectExtent l="0" t="0" r="18415" b="16510"/>
                  <wp:wrapNone/>
                  <wp:docPr id="74" name="图片_7_SpCnt_1"/>
                  <wp:cNvGraphicFramePr/>
                  <a:graphic xmlns:a="http://schemas.openxmlformats.org/drawingml/2006/main">
                    <a:graphicData uri="http://schemas.openxmlformats.org/drawingml/2006/picture">
                      <pic:pic xmlns:pic="http://schemas.openxmlformats.org/drawingml/2006/picture">
                        <pic:nvPicPr>
                          <pic:cNvPr id="74" name="图片_7_SpCnt_1"/>
                          <pic:cNvPicPr/>
                        </pic:nvPicPr>
                        <pic:blipFill>
                          <a:blip r:embed="rId45"/>
                          <a:stretch>
                            <a:fillRect/>
                          </a:stretch>
                        </pic:blipFill>
                        <pic:spPr>
                          <a:xfrm>
                            <a:off x="0" y="0"/>
                            <a:ext cx="1219835" cy="1469390"/>
                          </a:xfrm>
                          <a:prstGeom prst="rect">
                            <a:avLst/>
                          </a:prstGeom>
                          <a:noFill/>
                          <a:ln>
                            <a:noFill/>
                          </a:ln>
                        </pic:spPr>
                      </pic:pic>
                    </a:graphicData>
                  </a:graphic>
                </wp:anchor>
              </w:drawing>
            </w: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74295</wp:posOffset>
                  </wp:positionV>
                  <wp:extent cx="1221740" cy="1692910"/>
                  <wp:effectExtent l="0" t="0" r="16510" b="2540"/>
                  <wp:wrapNone/>
                  <wp:docPr id="80" name="图片_8_SpCnt_2"/>
                  <wp:cNvGraphicFramePr/>
                  <a:graphic xmlns:a="http://schemas.openxmlformats.org/drawingml/2006/main">
                    <a:graphicData uri="http://schemas.openxmlformats.org/drawingml/2006/picture">
                      <pic:pic xmlns:pic="http://schemas.openxmlformats.org/drawingml/2006/picture">
                        <pic:nvPicPr>
                          <pic:cNvPr id="80" name="图片_8_SpCnt_2"/>
                          <pic:cNvPicPr/>
                        </pic:nvPicPr>
                        <pic:blipFill>
                          <a:blip r:embed="rId46"/>
                          <a:stretch>
                            <a:fillRect/>
                          </a:stretch>
                        </pic:blipFill>
                        <pic:spPr>
                          <a:xfrm>
                            <a:off x="0" y="0"/>
                            <a:ext cx="1221740" cy="1692910"/>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8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常规</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C5C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椅身：采用全新聚丙烯加玻璃纤维，四色可选，由两部分组成（椅身、装饰壳），两部件具有独立可拆卸功能，整椅胶背深度525mm,整椅胶背高度455mm，胶背顶腰高度145mm，胶背厚度7mm，重量3.3KG。背部为四菱形千鸟格设计，边长36mm、高度41mm，结合腰位、颈椎位置巧妙的设计出3D立面的椅背，为了更好的撑腰护脊，贴腰和包覆性明显，也一定程度增加背部支撑力，坐感更加好，符合人体工学概念。                                                                                                    2.椅领：椅领为弧形衣领设计，椅领宽度35mm，很好的抓握功能，方便单手搬运，方便不同人群移动椅子。                                                       3.椅座：采用全新聚丙烯加玻璃纤维，深度470mm,座板宽435mm,厚度9mm，顶腰和包覆性明显，提高整椅的舒适度椅座面是设计师通过人体工学分析。座椅可以堆叠收纳并带有椅面保护装置，防止堆叠时磨损座板。结构稳定，拉力承重130KG以上，椅背经34KG12万次循环推背测试                                                                                                                        4.装饰壳：采用全新ABS，两色可选，边长155mm、高度135mm、宽度145mm，重量0.05kg。安装方式是卡扣加隐藏式螺丝。椅身和装饰壳通过颜色区分搭配，可以更好的融入整体环境。使之提升整体层次感、立体感                                                 5.椅脚：采用优质冷轧低碳钢管Ø16mm*1.5mm厚；烤漆脚架，表面经酸洗、磷化等防锈处理，流水线静电喷涂，具有耐磨，防腐，抗老化等性能，抗磨损性强。涂层应无漏喷、锈蚀；涂层光滑均匀，色泽一致，应无流挂、疙瘩、皱皮、飞漆等缺陷。  6.脚垫：脚套，长度60mm、宽度19mm、高度60mm、厚度4mm;全新聚丙烯加玻璃纤维制作，抗磨损性强。采用配套的耐磨塑料材质，能使整椅稳定性更强，使用时不会翻倒；产品在堆叠时可以保护产品不会碰伤；防滑性好，不会刮花木地板。               7.特点：前背有242个透气方格，独特的千鸟格设计增加使用者背部透气性和舒适性，后背有8条线槽加固靠背承重力，线槽间隔距离：35MM，线槽最短尺寸：97MM，线槽最长尺寸：600MM，独特的方条圆弧度选型增加美感。椅子成品符合人体工程学要求，坐感舒适。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A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2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35DF">
            <w:pPr>
              <w:jc w:val="center"/>
              <w:rPr>
                <w:rFonts w:hint="eastAsia" w:asciiTheme="minorEastAsia" w:hAnsiTheme="minorEastAsia" w:eastAsiaTheme="minorEastAsia" w:cstheme="minorEastAsia"/>
                <w:i w:val="0"/>
                <w:iCs w:val="0"/>
                <w:color w:val="auto"/>
                <w:sz w:val="21"/>
                <w:szCs w:val="21"/>
                <w:highlight w:val="none"/>
                <w:u w:val="none"/>
              </w:rPr>
            </w:pPr>
          </w:p>
        </w:tc>
      </w:tr>
      <w:tr w14:paraId="35F5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0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A13B48">
            <w:pPr>
              <w:jc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学生教室28间</w:t>
            </w:r>
          </w:p>
        </w:tc>
      </w:tr>
      <w:tr w14:paraId="1ECD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B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5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学生课桌椅</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5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2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一桌一椅</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5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1.桌面：600*400*18mm，材质：AA橡胶木指接实木板，带实木笔槽，四周安全圆角，环保水性漆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-3016885</wp:posOffset>
                  </wp:positionH>
                  <wp:positionV relativeFrom="paragraph">
                    <wp:posOffset>1184910</wp:posOffset>
                  </wp:positionV>
                  <wp:extent cx="1710690" cy="1374140"/>
                  <wp:effectExtent l="0" t="0" r="3810" b="16510"/>
                  <wp:wrapNone/>
                  <wp:docPr id="85" name="图片_1_SpCnt_3"/>
                  <wp:cNvGraphicFramePr/>
                  <a:graphic xmlns:a="http://schemas.openxmlformats.org/drawingml/2006/main">
                    <a:graphicData uri="http://schemas.openxmlformats.org/drawingml/2006/picture">
                      <pic:pic xmlns:pic="http://schemas.openxmlformats.org/drawingml/2006/picture">
                        <pic:nvPicPr>
                          <pic:cNvPr id="85" name="图片_1_SpCnt_3"/>
                          <pic:cNvPicPr/>
                        </pic:nvPicPr>
                        <pic:blipFill>
                          <a:blip r:embed="rId47"/>
                          <a:stretch>
                            <a:fillRect/>
                          </a:stretch>
                        </pic:blipFill>
                        <pic:spPr>
                          <a:xfrm>
                            <a:off x="0" y="0"/>
                            <a:ext cx="1710690" cy="1374140"/>
                          </a:xfrm>
                          <a:prstGeom prst="rect">
                            <a:avLst/>
                          </a:prstGeom>
                          <a:noFill/>
                          <a:ln>
                            <a:noFill/>
                          </a:ln>
                        </pic:spPr>
                      </pic:pic>
                    </a:graphicData>
                  </a:graphic>
                </wp:anchor>
              </w:draw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2.椅子升降高度为360-440（mm）。升降管侧面有丝网印高度尺寸，尺寸精度5mm。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坐板尺寸370*360（深）*18（mm），背板尺寸370*150*18（mm）。坐板和背板均采用橡胶木指接实木板，表面采用环保水性漆。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3.书斗：尺寸不小于450x305x140mm，由厚度为0.7mm冷轧钢板一次冲压成型。书斗两侧做成可观内网状透气孔式样。书斗前沿备加强筋且无锐角，桌斗两侧配有金属挂钩，垂直静承载力不小于500N。</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钢架：采用优质冷轧高频焊管，地脚管采用不小于60x30x1.2mm椭圆管，立柱采用70x35x1.2mm椭圆管，升降管采用不小于30x60x1.2mm椭圆管，Ø28圆管弯管，立柱与地脚管采用插入式焊接工艺。升降管侧面印有高度标识，尺寸精度5mm。靠背钢管采用20*20*1.2mm方形钢管，牢固不脱落,椅子连接横管采用30*50*1.2mm椭圆管。钢管要求表面高速抛丸机除油除锈处理后，经过硅烷表面处理，再高温喷塑固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5.课桌椅高度手摇式无级可调。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6.脚套采用环保无毒TPU+橡胶材质，脚套与钢管倒卡扣式设计，安装后钢管倒扣脚套槽内牢固不松动，在外拉力1000N下，不脱落。颜色待定，根据甲方需要定制。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7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6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A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一楼6间，二楼6间，三楼4间，四楼6间，五楼6间</w:t>
            </w:r>
          </w:p>
        </w:tc>
      </w:tr>
      <w:tr w14:paraId="2DB9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B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书包柜</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2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305435</wp:posOffset>
                  </wp:positionH>
                  <wp:positionV relativeFrom="paragraph">
                    <wp:posOffset>553720</wp:posOffset>
                  </wp:positionV>
                  <wp:extent cx="1168400" cy="940435"/>
                  <wp:effectExtent l="0" t="0" r="12700" b="12065"/>
                  <wp:wrapNone/>
                  <wp:docPr id="77" name="图片_15"/>
                  <wp:cNvGraphicFramePr/>
                  <a:graphic xmlns:a="http://schemas.openxmlformats.org/drawingml/2006/main">
                    <a:graphicData uri="http://schemas.openxmlformats.org/drawingml/2006/picture">
                      <pic:pic xmlns:pic="http://schemas.openxmlformats.org/drawingml/2006/picture">
                        <pic:nvPicPr>
                          <pic:cNvPr id="77" name="图片_15"/>
                          <pic:cNvPicPr/>
                        </pic:nvPicPr>
                        <pic:blipFill>
                          <a:blip r:embed="rId48"/>
                          <a:stretch>
                            <a:fillRect/>
                          </a:stretch>
                        </pic:blipFill>
                        <pic:spPr>
                          <a:xfrm>
                            <a:off x="0" y="0"/>
                            <a:ext cx="1168400" cy="940435"/>
                          </a:xfrm>
                          <a:prstGeom prst="rect">
                            <a:avLst/>
                          </a:prstGeom>
                          <a:noFill/>
                          <a:ln>
                            <a:noFill/>
                          </a:ln>
                        </pic:spPr>
                      </pic:pic>
                    </a:graphicData>
                  </a:graphic>
                </wp:anchor>
              </w:drawing>
            </w: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88265</wp:posOffset>
                  </wp:positionH>
                  <wp:positionV relativeFrom="paragraph">
                    <wp:posOffset>-32385</wp:posOffset>
                  </wp:positionV>
                  <wp:extent cx="1718310" cy="392430"/>
                  <wp:effectExtent l="0" t="0" r="15240" b="7620"/>
                  <wp:wrapNone/>
                  <wp:docPr id="75" name="图片_3_SpCnt_2"/>
                  <wp:cNvGraphicFramePr/>
                  <a:graphic xmlns:a="http://schemas.openxmlformats.org/drawingml/2006/main">
                    <a:graphicData uri="http://schemas.openxmlformats.org/drawingml/2006/picture">
                      <pic:pic xmlns:pic="http://schemas.openxmlformats.org/drawingml/2006/picture">
                        <pic:nvPicPr>
                          <pic:cNvPr id="75" name="图片_3_SpCnt_2"/>
                          <pic:cNvPicPr/>
                        </pic:nvPicPr>
                        <pic:blipFill>
                          <a:blip r:embed="rId49"/>
                          <a:stretch>
                            <a:fillRect/>
                          </a:stretch>
                        </pic:blipFill>
                        <pic:spPr>
                          <a:xfrm>
                            <a:off x="0" y="0"/>
                            <a:ext cx="1718310" cy="392430"/>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6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单个使用尺寸350*400*360(此规格数据为估算数据，实际供货尺寸以现场测量为准50人使用）</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4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桌面板选用橡胶木实木厚25mm，柜体板材采用0.9mm厚板，每门相连横板、中封板厚度：2mm厚；表面经磷化、酸洗、除锈、等高压静电喷塑而成。每门：门内装卡扣，标签框，钢制一字拉手；柜子两端做圆角；底座装隐藏式调节脚。每门印编号。实际尺寸根据现场尺寸定制、墙面有不规则形状，要做封板封平整。颜色待定，根据甲方需要定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D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5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E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一楼6间，二楼6间，三楼4间，四楼6间，五楼6间</w:t>
            </w:r>
          </w:p>
        </w:tc>
      </w:tr>
      <w:tr w14:paraId="57E49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A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E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作业柜</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B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567690</wp:posOffset>
                  </wp:positionH>
                  <wp:positionV relativeFrom="paragraph">
                    <wp:posOffset>20320</wp:posOffset>
                  </wp:positionV>
                  <wp:extent cx="671195" cy="1187450"/>
                  <wp:effectExtent l="0" t="0" r="14605" b="12700"/>
                  <wp:wrapNone/>
                  <wp:docPr id="90" name="图片_3_SpCnt_3"/>
                  <wp:cNvGraphicFramePr/>
                  <a:graphic xmlns:a="http://schemas.openxmlformats.org/drawingml/2006/main">
                    <a:graphicData uri="http://schemas.openxmlformats.org/drawingml/2006/picture">
                      <pic:pic xmlns:pic="http://schemas.openxmlformats.org/drawingml/2006/picture">
                        <pic:nvPicPr>
                          <pic:cNvPr id="90" name="图片_3_SpCnt_3"/>
                          <pic:cNvPicPr/>
                        </pic:nvPicPr>
                        <pic:blipFill>
                          <a:blip r:embed="rId50"/>
                          <a:stretch>
                            <a:fillRect/>
                          </a:stretch>
                        </pic:blipFill>
                        <pic:spPr>
                          <a:xfrm>
                            <a:off x="0" y="0"/>
                            <a:ext cx="671195" cy="1187450"/>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7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850*400*1800.(此规格数据为估算数据，实际供货尺寸以现场测量为准)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5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板材采用0.9mm厚板，每门相连横板、中封板厚度：2mm厚；表面经磷化、酸洗、除锈、等高压静电喷塑而成。每门：按装磁性门吸，标签框、A4亚克力大标签框、钢制一字拉手；底座安装隐藏式调节脚。实际尺寸根据现场尺寸定制。颜色待定，根据甲方需要定制。</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F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1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50F7">
            <w:pPr>
              <w:jc w:val="center"/>
              <w:rPr>
                <w:rFonts w:hint="eastAsia" w:asciiTheme="minorEastAsia" w:hAnsiTheme="minorEastAsia" w:eastAsiaTheme="minorEastAsia" w:cstheme="minorEastAsia"/>
                <w:i w:val="0"/>
                <w:iCs w:val="0"/>
                <w:color w:val="auto"/>
                <w:sz w:val="21"/>
                <w:szCs w:val="21"/>
                <w:highlight w:val="none"/>
                <w:u w:val="none"/>
              </w:rPr>
            </w:pPr>
          </w:p>
        </w:tc>
      </w:tr>
      <w:tr w14:paraId="3F3F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1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0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讲台</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A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69215</wp:posOffset>
                  </wp:positionH>
                  <wp:positionV relativeFrom="paragraph">
                    <wp:posOffset>188595</wp:posOffset>
                  </wp:positionV>
                  <wp:extent cx="1841500" cy="1168400"/>
                  <wp:effectExtent l="0" t="0" r="6350" b="12700"/>
                  <wp:wrapNone/>
                  <wp:docPr id="76" name="图片_9_SpCnt_1"/>
                  <wp:cNvGraphicFramePr/>
                  <a:graphic xmlns:a="http://schemas.openxmlformats.org/drawingml/2006/main">
                    <a:graphicData uri="http://schemas.openxmlformats.org/drawingml/2006/picture">
                      <pic:pic xmlns:pic="http://schemas.openxmlformats.org/drawingml/2006/picture">
                        <pic:nvPicPr>
                          <pic:cNvPr id="76" name="图片_9_SpCnt_1"/>
                          <pic:cNvPicPr/>
                        </pic:nvPicPr>
                        <pic:blipFill>
                          <a:blip r:embed="rId51"/>
                          <a:stretch>
                            <a:fillRect/>
                          </a:stretch>
                        </pic:blipFill>
                        <pic:spPr>
                          <a:xfrm>
                            <a:off x="0" y="0"/>
                            <a:ext cx="1841500" cy="1168400"/>
                          </a:xfrm>
                          <a:prstGeom prst="rect">
                            <a:avLst/>
                          </a:prstGeom>
                          <a:noFill/>
                          <a:ln>
                            <a:noFill/>
                          </a:ln>
                        </pic:spPr>
                      </pic:pic>
                    </a:graphicData>
                  </a:graphic>
                </wp:anchor>
              </w:drawing>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7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1500*600*860(此规格数据为估算数据，实际供货尺寸以现场测量为准)</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B4C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★1、基材：橡胶木实木板，提供符合1.GB 18580-2017《室内装饰装修材料人造板及其制品中甲醛释放限量》2.GB/T 3324-2017 《木家具通用技术条件》3.GB 18584-2001《室内装饰装修材料木家具中有害物质限量》4.GB 29894-2013《木材鉴别方法通则》判定；1.甲醛释放量检测结果≤0.1mg/L；2.含水率≤9-10/%；3.甲醛释放量≤0.01mg/m³；4.材质鉴定（提供实测数据）该样品为橡胶木属木材，拉丁名Hevea.spp   桌面为25mm厚，其它为18mm厚板材。 甲醛释放量符合E0级标准；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2、五金：优质品牌五金（DTC、海蒂诗、海福乐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）。五金需经过耐腐蚀处理，达到乙酸盐雾试验140h内无锈点，中性盐雾试验680h内无锈点；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3、油漆：采用环保水性油漆，符合国家行业标准。</w:t>
            </w:r>
          </w:p>
          <w:p w14:paraId="2C7286E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4、桌下考虑安装三个86电源插座包含在内。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品牌（正泰、鸿燕、公牛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或相当于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）颜色待定，根据甲方需要定制。</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9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0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55C">
            <w:pPr>
              <w:jc w:val="center"/>
              <w:rPr>
                <w:rFonts w:hint="eastAsia" w:asciiTheme="minorEastAsia" w:hAnsiTheme="minorEastAsia" w:eastAsiaTheme="minorEastAsia" w:cstheme="minorEastAsia"/>
                <w:i w:val="0"/>
                <w:iCs w:val="0"/>
                <w:color w:val="auto"/>
                <w:sz w:val="21"/>
                <w:szCs w:val="21"/>
                <w:highlight w:val="none"/>
                <w:u w:val="none"/>
              </w:rPr>
            </w:pPr>
          </w:p>
        </w:tc>
      </w:tr>
      <w:tr w14:paraId="66C0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4009" w:type="dxa"/>
            <w:gridSpan w:val="8"/>
            <w:tcBorders>
              <w:top w:val="nil"/>
              <w:left w:val="nil"/>
              <w:bottom w:val="nil"/>
              <w:right w:val="nil"/>
            </w:tcBorders>
            <w:shd w:val="clear" w:color="auto" w:fill="auto"/>
            <w:noWrap/>
            <w:vAlign w:val="center"/>
          </w:tcPr>
          <w:p w14:paraId="200E05DE">
            <w:pP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备注：1、上述家具规格数据为估算数据，实际供货尺寸以现场测量为准。</w:t>
            </w:r>
          </w:p>
          <w:p w14:paraId="74D71217">
            <w:pPr>
              <w:pStyle w:val="2"/>
              <w:ind w:left="216" w:leftChars="103" w:firstLine="422" w:firstLineChars="0"/>
              <w:rPr>
                <w:rFonts w:hint="default"/>
                <w:color w:val="auto"/>
                <w:highlight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2、中标后 10天内中标人提供两个规格（</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四人位、二人位带书架及写字桌）</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公寓床的实样。甲方根据实际使用需求确定后方可生产。其它产品提供详细图纸或实物。所有产品经过甲方确定后生产。</w:t>
            </w:r>
          </w:p>
        </w:tc>
      </w:tr>
    </w:tbl>
    <w:p w14:paraId="5F25F656">
      <w:pPr>
        <w:pStyle w:val="58"/>
        <w:widowControl/>
        <w:numPr>
          <w:ilvl w:val="0"/>
          <w:numId w:val="0"/>
        </w:numPr>
        <w:adjustRightInd w:val="0"/>
        <w:spacing w:before="0" w:beforeAutospacing="0" w:after="0" w:afterAutospacing="0" w:line="360" w:lineRule="auto"/>
        <w:jc w:val="left"/>
        <w:rPr>
          <w:rFonts w:hint="default" w:cs="宋体"/>
          <w:b/>
          <w:bCs/>
          <w:color w:val="auto"/>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C7B47D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0" w:name="_Toc184314430"/>
      <w:bookmarkEnd w:id="30"/>
      <w:bookmarkStart w:id="31" w:name="_Toc184314423"/>
      <w:bookmarkEnd w:id="31"/>
      <w:bookmarkStart w:id="32" w:name="_Toc184310322"/>
      <w:bookmarkEnd w:id="32"/>
      <w:bookmarkStart w:id="33" w:name="_Toc184312134"/>
      <w:bookmarkEnd w:id="33"/>
      <w:bookmarkStart w:id="34" w:name="_Toc184310312"/>
      <w:bookmarkEnd w:id="34"/>
      <w:bookmarkStart w:id="35" w:name="_Toc184313268"/>
      <w:bookmarkEnd w:id="35"/>
      <w:bookmarkStart w:id="36" w:name="_Toc184312113"/>
      <w:bookmarkEnd w:id="36"/>
      <w:bookmarkStart w:id="37" w:name="_Toc184313307"/>
      <w:bookmarkEnd w:id="37"/>
      <w:bookmarkStart w:id="38" w:name="_Toc184310309"/>
      <w:bookmarkEnd w:id="38"/>
      <w:bookmarkStart w:id="39" w:name="_Toc184308104"/>
      <w:bookmarkEnd w:id="39"/>
      <w:bookmarkStart w:id="40" w:name="_Toc184313240"/>
      <w:bookmarkEnd w:id="40"/>
      <w:bookmarkStart w:id="41" w:name="_Toc184310303"/>
      <w:bookmarkEnd w:id="41"/>
      <w:bookmarkStart w:id="42" w:name="_Toc184314469"/>
      <w:bookmarkEnd w:id="42"/>
      <w:bookmarkStart w:id="43" w:name="_Toc184314479"/>
      <w:bookmarkEnd w:id="43"/>
      <w:bookmarkStart w:id="44" w:name="_Toc184314463"/>
      <w:bookmarkEnd w:id="44"/>
      <w:bookmarkStart w:id="45" w:name="_Toc184314459"/>
      <w:bookmarkEnd w:id="45"/>
      <w:bookmarkStart w:id="46" w:name="_Toc184314425"/>
      <w:bookmarkEnd w:id="46"/>
      <w:bookmarkStart w:id="47" w:name="_Toc184314437"/>
      <w:bookmarkEnd w:id="47"/>
      <w:bookmarkStart w:id="48" w:name="_Toc184308107"/>
      <w:bookmarkEnd w:id="48"/>
      <w:bookmarkStart w:id="49" w:name="_Toc184314413"/>
      <w:bookmarkEnd w:id="49"/>
      <w:bookmarkStart w:id="50" w:name="_Toc184312088"/>
      <w:bookmarkEnd w:id="50"/>
      <w:bookmarkStart w:id="51" w:name="_Toc184312076"/>
      <w:bookmarkEnd w:id="51"/>
      <w:bookmarkStart w:id="52" w:name="_Toc184308088"/>
      <w:bookmarkEnd w:id="52"/>
      <w:bookmarkStart w:id="53" w:name="_Toc184313297"/>
      <w:bookmarkEnd w:id="53"/>
      <w:bookmarkStart w:id="54" w:name="_Toc184313285"/>
      <w:bookmarkEnd w:id="54"/>
      <w:bookmarkStart w:id="55" w:name="_Toc184313298"/>
      <w:bookmarkEnd w:id="55"/>
      <w:bookmarkStart w:id="56" w:name="_Toc184314456"/>
      <w:bookmarkEnd w:id="56"/>
      <w:bookmarkStart w:id="57" w:name="_Toc184313241"/>
      <w:bookmarkEnd w:id="57"/>
      <w:bookmarkStart w:id="58" w:name="_Toc184314420"/>
      <w:bookmarkEnd w:id="58"/>
      <w:bookmarkStart w:id="59" w:name="_Toc184314421"/>
      <w:bookmarkEnd w:id="59"/>
      <w:bookmarkStart w:id="60" w:name="_Toc184308075"/>
      <w:bookmarkEnd w:id="60"/>
      <w:bookmarkStart w:id="61" w:name="_Toc184314419"/>
      <w:bookmarkEnd w:id="61"/>
      <w:bookmarkStart w:id="62" w:name="_Toc184313278"/>
      <w:bookmarkEnd w:id="62"/>
      <w:bookmarkStart w:id="63" w:name="_Toc184310321"/>
      <w:bookmarkEnd w:id="63"/>
      <w:bookmarkStart w:id="64" w:name="_Toc184310324"/>
      <w:bookmarkEnd w:id="64"/>
      <w:bookmarkStart w:id="65" w:name="_Toc184312119"/>
      <w:bookmarkEnd w:id="65"/>
      <w:bookmarkStart w:id="66" w:name="_Toc184312091"/>
      <w:bookmarkEnd w:id="66"/>
      <w:bookmarkStart w:id="67" w:name="_Toc184312069"/>
      <w:bookmarkEnd w:id="67"/>
      <w:bookmarkStart w:id="68" w:name="_Toc184313257"/>
      <w:bookmarkEnd w:id="68"/>
      <w:bookmarkStart w:id="69" w:name="_Toc184312109"/>
      <w:bookmarkEnd w:id="69"/>
      <w:bookmarkStart w:id="70" w:name="_Toc184310308"/>
      <w:bookmarkEnd w:id="70"/>
      <w:bookmarkStart w:id="71" w:name="_Toc184310307"/>
      <w:bookmarkEnd w:id="71"/>
      <w:bookmarkStart w:id="72" w:name="_Toc184314411"/>
      <w:bookmarkEnd w:id="72"/>
      <w:bookmarkStart w:id="73" w:name="_Toc184308069"/>
      <w:bookmarkEnd w:id="73"/>
      <w:bookmarkStart w:id="74" w:name="_Toc184308080"/>
      <w:bookmarkEnd w:id="74"/>
      <w:bookmarkStart w:id="75" w:name="_Toc184308060"/>
      <w:bookmarkEnd w:id="75"/>
      <w:bookmarkStart w:id="76" w:name="_Toc184314433"/>
      <w:bookmarkEnd w:id="76"/>
      <w:bookmarkStart w:id="77" w:name="_Toc184310305"/>
      <w:bookmarkEnd w:id="77"/>
      <w:bookmarkStart w:id="78" w:name="_Toc184314482"/>
      <w:bookmarkEnd w:id="78"/>
      <w:bookmarkStart w:id="79" w:name="_Toc184314439"/>
      <w:bookmarkEnd w:id="79"/>
      <w:bookmarkStart w:id="80" w:name="_Toc184312107"/>
      <w:bookmarkEnd w:id="80"/>
      <w:bookmarkStart w:id="81" w:name="_Toc184310316"/>
      <w:bookmarkEnd w:id="81"/>
      <w:bookmarkStart w:id="82" w:name="_Toc184313300"/>
      <w:bookmarkEnd w:id="82"/>
      <w:bookmarkStart w:id="83" w:name="_Toc184314468"/>
      <w:bookmarkEnd w:id="83"/>
      <w:bookmarkStart w:id="84" w:name="_Toc184313262"/>
      <w:bookmarkEnd w:id="84"/>
      <w:bookmarkStart w:id="85" w:name="_Toc184314454"/>
      <w:bookmarkEnd w:id="85"/>
      <w:bookmarkStart w:id="86" w:name="_Toc184312121"/>
      <w:bookmarkEnd w:id="86"/>
      <w:bookmarkStart w:id="87" w:name="_Toc184308095"/>
      <w:bookmarkEnd w:id="87"/>
      <w:bookmarkStart w:id="88" w:name="_Toc184314466"/>
      <w:bookmarkEnd w:id="88"/>
      <w:bookmarkStart w:id="89" w:name="_Toc184310291"/>
      <w:bookmarkEnd w:id="89"/>
      <w:bookmarkStart w:id="90" w:name="_Toc184314474"/>
      <w:bookmarkEnd w:id="90"/>
      <w:bookmarkStart w:id="91" w:name="_Toc184308090"/>
      <w:bookmarkEnd w:id="91"/>
      <w:bookmarkStart w:id="92" w:name="_Toc184312082"/>
      <w:bookmarkEnd w:id="92"/>
      <w:bookmarkStart w:id="93" w:name="_Toc184310302"/>
      <w:bookmarkEnd w:id="93"/>
      <w:bookmarkStart w:id="94" w:name="_Toc184312078"/>
      <w:bookmarkEnd w:id="94"/>
      <w:bookmarkStart w:id="95" w:name="_Toc184308061"/>
      <w:bookmarkEnd w:id="95"/>
      <w:bookmarkStart w:id="96" w:name="_Toc184314475"/>
      <w:bookmarkEnd w:id="96"/>
      <w:bookmarkStart w:id="97" w:name="_Toc184314445"/>
      <w:bookmarkEnd w:id="97"/>
      <w:bookmarkStart w:id="98" w:name="_Toc184308057"/>
      <w:bookmarkEnd w:id="98"/>
      <w:bookmarkStart w:id="99" w:name="_Toc184310331"/>
      <w:bookmarkEnd w:id="99"/>
      <w:bookmarkStart w:id="100" w:name="_Toc184310339"/>
      <w:bookmarkEnd w:id="100"/>
      <w:bookmarkStart w:id="101" w:name="_Toc184308044"/>
      <w:bookmarkEnd w:id="101"/>
      <w:bookmarkStart w:id="102" w:name="_Toc184313280"/>
      <w:bookmarkEnd w:id="102"/>
      <w:bookmarkStart w:id="103" w:name="_Toc184312101"/>
      <w:bookmarkEnd w:id="103"/>
      <w:bookmarkStart w:id="104" w:name="_Toc184310334"/>
      <w:bookmarkEnd w:id="104"/>
      <w:bookmarkStart w:id="105" w:name="_Toc184310272"/>
      <w:bookmarkEnd w:id="105"/>
      <w:bookmarkStart w:id="106" w:name="_Toc184312114"/>
      <w:bookmarkEnd w:id="106"/>
      <w:bookmarkStart w:id="107" w:name="_Toc184312124"/>
      <w:bookmarkEnd w:id="107"/>
      <w:bookmarkStart w:id="108" w:name="_Toc184308081"/>
      <w:bookmarkEnd w:id="108"/>
      <w:bookmarkStart w:id="109" w:name="_Toc184314440"/>
      <w:bookmarkEnd w:id="109"/>
      <w:bookmarkStart w:id="110" w:name="_Toc184312081"/>
      <w:bookmarkEnd w:id="110"/>
      <w:bookmarkStart w:id="111" w:name="_Toc184308046"/>
      <w:bookmarkEnd w:id="111"/>
      <w:bookmarkStart w:id="112" w:name="_Toc184310280"/>
      <w:bookmarkEnd w:id="112"/>
      <w:bookmarkStart w:id="113" w:name="_Toc184308091"/>
      <w:bookmarkEnd w:id="113"/>
      <w:bookmarkStart w:id="114" w:name="_Toc184313246"/>
      <w:bookmarkEnd w:id="114"/>
      <w:bookmarkStart w:id="115" w:name="_Toc184313265"/>
      <w:bookmarkEnd w:id="115"/>
      <w:bookmarkStart w:id="116" w:name="_Toc184313260"/>
      <w:bookmarkEnd w:id="116"/>
      <w:bookmarkStart w:id="117" w:name="_Toc184310277"/>
      <w:bookmarkEnd w:id="117"/>
      <w:bookmarkStart w:id="118" w:name="_Toc184314476"/>
      <w:bookmarkEnd w:id="118"/>
      <w:bookmarkStart w:id="119" w:name="_Toc184314452"/>
      <w:bookmarkEnd w:id="119"/>
      <w:bookmarkStart w:id="120" w:name="_Toc184314412"/>
      <w:bookmarkEnd w:id="120"/>
      <w:bookmarkStart w:id="121" w:name="_Toc184313254"/>
      <w:bookmarkEnd w:id="121"/>
      <w:bookmarkStart w:id="122" w:name="_Toc184312115"/>
      <w:bookmarkEnd w:id="122"/>
      <w:bookmarkStart w:id="123" w:name="_Toc184310315"/>
      <w:bookmarkEnd w:id="123"/>
      <w:bookmarkStart w:id="124" w:name="_Toc184310297"/>
      <w:bookmarkEnd w:id="124"/>
      <w:bookmarkStart w:id="125" w:name="_Toc184313243"/>
      <w:bookmarkEnd w:id="125"/>
      <w:bookmarkStart w:id="126" w:name="_Toc184312089"/>
      <w:bookmarkEnd w:id="126"/>
      <w:bookmarkStart w:id="127" w:name="_Toc184313289"/>
      <w:bookmarkEnd w:id="127"/>
      <w:bookmarkStart w:id="128" w:name="_Toc184314460"/>
      <w:bookmarkEnd w:id="128"/>
      <w:bookmarkStart w:id="129" w:name="_Toc184310320"/>
      <w:bookmarkEnd w:id="129"/>
      <w:bookmarkStart w:id="130" w:name="_Toc184310326"/>
      <w:bookmarkEnd w:id="130"/>
      <w:bookmarkStart w:id="131" w:name="_Toc184312102"/>
      <w:bookmarkEnd w:id="131"/>
      <w:bookmarkStart w:id="132" w:name="_Toc184310293"/>
      <w:bookmarkEnd w:id="132"/>
      <w:bookmarkStart w:id="133" w:name="_Toc184310319"/>
      <w:bookmarkEnd w:id="133"/>
      <w:bookmarkStart w:id="134" w:name="_Toc184308092"/>
      <w:bookmarkEnd w:id="134"/>
      <w:bookmarkStart w:id="135" w:name="_Toc184308078"/>
      <w:bookmarkEnd w:id="135"/>
      <w:bookmarkStart w:id="136" w:name="_Toc184308076"/>
      <w:bookmarkEnd w:id="136"/>
      <w:bookmarkStart w:id="137" w:name="_Toc184308083"/>
      <w:bookmarkEnd w:id="137"/>
      <w:bookmarkStart w:id="138" w:name="_Toc184308077"/>
      <w:bookmarkEnd w:id="138"/>
      <w:bookmarkStart w:id="139" w:name="_Toc184313292"/>
      <w:bookmarkEnd w:id="139"/>
      <w:bookmarkStart w:id="140" w:name="_Toc184310281"/>
      <w:bookmarkEnd w:id="140"/>
      <w:bookmarkStart w:id="141" w:name="_Toc184312097"/>
      <w:bookmarkEnd w:id="141"/>
      <w:bookmarkStart w:id="142" w:name="_Toc184314438"/>
      <w:bookmarkEnd w:id="142"/>
      <w:bookmarkStart w:id="143" w:name="_Toc184308105"/>
      <w:bookmarkEnd w:id="143"/>
      <w:bookmarkStart w:id="144" w:name="_Toc184313250"/>
      <w:bookmarkEnd w:id="144"/>
      <w:bookmarkStart w:id="145" w:name="_Toc184312084"/>
      <w:bookmarkEnd w:id="145"/>
      <w:bookmarkStart w:id="146" w:name="_Toc184308108"/>
      <w:bookmarkEnd w:id="146"/>
      <w:bookmarkStart w:id="147" w:name="_Toc184310333"/>
      <w:bookmarkEnd w:id="147"/>
      <w:bookmarkStart w:id="148" w:name="_Toc184310338"/>
      <w:bookmarkEnd w:id="148"/>
      <w:bookmarkStart w:id="149" w:name="_Toc184310314"/>
      <w:bookmarkEnd w:id="149"/>
      <w:bookmarkStart w:id="150" w:name="_Toc184312092"/>
      <w:bookmarkEnd w:id="150"/>
      <w:bookmarkStart w:id="151" w:name="_Toc184314427"/>
      <w:bookmarkEnd w:id="151"/>
      <w:bookmarkStart w:id="152" w:name="_Toc184312122"/>
      <w:bookmarkEnd w:id="152"/>
      <w:bookmarkStart w:id="153" w:name="_Toc184312117"/>
      <w:bookmarkEnd w:id="153"/>
      <w:bookmarkStart w:id="154" w:name="_Toc184310330"/>
      <w:bookmarkEnd w:id="154"/>
      <w:bookmarkStart w:id="155" w:name="_Toc184312095"/>
      <w:bookmarkEnd w:id="155"/>
      <w:bookmarkStart w:id="156" w:name="_Toc184313308"/>
      <w:bookmarkEnd w:id="156"/>
      <w:bookmarkStart w:id="157" w:name="_Toc184312104"/>
      <w:bookmarkEnd w:id="157"/>
      <w:bookmarkStart w:id="158" w:name="_Toc184313253"/>
      <w:bookmarkEnd w:id="158"/>
      <w:bookmarkStart w:id="159" w:name="_Toc184314464"/>
      <w:bookmarkEnd w:id="159"/>
      <w:bookmarkStart w:id="160" w:name="_Toc184310274"/>
      <w:bookmarkEnd w:id="160"/>
      <w:bookmarkStart w:id="161" w:name="_Toc184314481"/>
      <w:bookmarkEnd w:id="161"/>
      <w:bookmarkStart w:id="162" w:name="_Toc184308072"/>
      <w:bookmarkEnd w:id="162"/>
      <w:bookmarkStart w:id="163" w:name="_Toc184313251"/>
      <w:bookmarkEnd w:id="163"/>
      <w:bookmarkStart w:id="164" w:name="_Toc184312074"/>
      <w:bookmarkEnd w:id="164"/>
      <w:bookmarkStart w:id="165" w:name="_Toc184308063"/>
      <w:bookmarkEnd w:id="165"/>
      <w:bookmarkStart w:id="166" w:name="_Toc184312096"/>
      <w:bookmarkEnd w:id="166"/>
      <w:bookmarkStart w:id="167" w:name="_Toc184314424"/>
      <w:bookmarkEnd w:id="167"/>
      <w:bookmarkStart w:id="168" w:name="_Toc184314451"/>
      <w:bookmarkEnd w:id="168"/>
      <w:bookmarkStart w:id="169" w:name="_Toc184313247"/>
      <w:bookmarkEnd w:id="169"/>
      <w:bookmarkStart w:id="170" w:name="_Toc184314447"/>
      <w:bookmarkEnd w:id="170"/>
      <w:bookmarkStart w:id="171" w:name="_Toc184313274"/>
      <w:bookmarkEnd w:id="171"/>
      <w:bookmarkStart w:id="172" w:name="_Toc184312129"/>
      <w:bookmarkEnd w:id="172"/>
      <w:bookmarkStart w:id="173" w:name="_Toc184312071"/>
      <w:bookmarkEnd w:id="173"/>
      <w:bookmarkStart w:id="174" w:name="_Toc184314462"/>
      <w:bookmarkEnd w:id="174"/>
      <w:bookmarkStart w:id="175" w:name="_Toc184308051"/>
      <w:bookmarkEnd w:id="175"/>
      <w:bookmarkStart w:id="176" w:name="_Toc184312135"/>
      <w:bookmarkEnd w:id="176"/>
      <w:bookmarkStart w:id="177" w:name="_Toc184314455"/>
      <w:bookmarkEnd w:id="177"/>
      <w:bookmarkStart w:id="178" w:name="_Toc184310295"/>
      <w:bookmarkEnd w:id="178"/>
      <w:bookmarkStart w:id="179" w:name="_Toc184308066"/>
      <w:bookmarkEnd w:id="179"/>
      <w:bookmarkStart w:id="180" w:name="_Toc184313310"/>
      <w:bookmarkEnd w:id="180"/>
      <w:bookmarkStart w:id="181" w:name="_Toc184314448"/>
      <w:bookmarkEnd w:id="181"/>
      <w:bookmarkStart w:id="182" w:name="_Toc184312077"/>
      <w:bookmarkEnd w:id="182"/>
      <w:bookmarkStart w:id="183" w:name="_Toc184310313"/>
      <w:bookmarkEnd w:id="183"/>
      <w:bookmarkStart w:id="184" w:name="_Toc184313284"/>
      <w:bookmarkEnd w:id="184"/>
      <w:bookmarkStart w:id="185" w:name="_Toc184313279"/>
      <w:bookmarkEnd w:id="185"/>
      <w:bookmarkStart w:id="186" w:name="_Toc184314429"/>
      <w:bookmarkEnd w:id="186"/>
      <w:bookmarkStart w:id="187" w:name="_Toc184313272"/>
      <w:bookmarkEnd w:id="187"/>
      <w:bookmarkStart w:id="188" w:name="_Toc184313305"/>
      <w:bookmarkEnd w:id="188"/>
      <w:bookmarkStart w:id="189" w:name="_Toc184312120"/>
      <w:bookmarkEnd w:id="189"/>
      <w:bookmarkStart w:id="190" w:name="_Toc184312083"/>
      <w:bookmarkEnd w:id="190"/>
      <w:bookmarkStart w:id="191" w:name="_Toc184310340"/>
      <w:bookmarkEnd w:id="191"/>
      <w:bookmarkStart w:id="192" w:name="_Toc184313270"/>
      <w:bookmarkEnd w:id="192"/>
      <w:bookmarkStart w:id="193" w:name="_Toc184314426"/>
      <w:bookmarkEnd w:id="193"/>
      <w:bookmarkStart w:id="194" w:name="_Toc184308079"/>
      <w:bookmarkEnd w:id="194"/>
      <w:bookmarkStart w:id="195" w:name="_Toc184313281"/>
      <w:bookmarkEnd w:id="195"/>
      <w:bookmarkStart w:id="196" w:name="_Toc184310341"/>
      <w:bookmarkEnd w:id="196"/>
      <w:bookmarkStart w:id="197" w:name="_Toc184313269"/>
      <w:bookmarkEnd w:id="197"/>
      <w:bookmarkStart w:id="198" w:name="_Toc184313283"/>
      <w:bookmarkEnd w:id="198"/>
      <w:bookmarkStart w:id="199" w:name="_Toc184313286"/>
      <w:bookmarkEnd w:id="199"/>
      <w:bookmarkStart w:id="200" w:name="_Toc184310335"/>
      <w:bookmarkEnd w:id="200"/>
      <w:bookmarkStart w:id="201" w:name="_Toc184313276"/>
      <w:bookmarkEnd w:id="201"/>
      <w:bookmarkStart w:id="202" w:name="_Toc184312137"/>
      <w:bookmarkEnd w:id="202"/>
      <w:bookmarkStart w:id="203" w:name="_Toc184310332"/>
      <w:bookmarkEnd w:id="203"/>
      <w:bookmarkStart w:id="204" w:name="_Toc184310325"/>
      <w:bookmarkEnd w:id="204"/>
      <w:bookmarkStart w:id="205" w:name="_Toc184308070"/>
      <w:bookmarkEnd w:id="205"/>
      <w:bookmarkStart w:id="206" w:name="_Toc184308036"/>
      <w:bookmarkEnd w:id="206"/>
      <w:bookmarkStart w:id="207" w:name="_Toc184312110"/>
      <w:bookmarkEnd w:id="207"/>
      <w:bookmarkStart w:id="208" w:name="_Toc184312103"/>
      <w:bookmarkEnd w:id="208"/>
      <w:bookmarkStart w:id="209" w:name="_Toc184308099"/>
      <w:bookmarkEnd w:id="209"/>
      <w:bookmarkStart w:id="210" w:name="_Toc184313296"/>
      <w:bookmarkEnd w:id="210"/>
      <w:bookmarkStart w:id="211" w:name="_Toc184308039"/>
      <w:bookmarkEnd w:id="211"/>
      <w:bookmarkStart w:id="212" w:name="_Toc184314416"/>
      <w:bookmarkEnd w:id="212"/>
      <w:bookmarkStart w:id="213" w:name="_Toc184312072"/>
      <w:bookmarkEnd w:id="213"/>
      <w:bookmarkStart w:id="214" w:name="_Toc184314441"/>
      <w:bookmarkEnd w:id="214"/>
      <w:bookmarkStart w:id="215" w:name="_Toc184308055"/>
      <w:bookmarkEnd w:id="215"/>
      <w:bookmarkStart w:id="216" w:name="_Toc184313244"/>
      <w:bookmarkEnd w:id="216"/>
      <w:bookmarkStart w:id="217" w:name="_Toc184312068"/>
      <w:bookmarkEnd w:id="217"/>
      <w:bookmarkStart w:id="218" w:name="_Toc184310289"/>
      <w:bookmarkEnd w:id="218"/>
      <w:bookmarkStart w:id="219" w:name="_Toc184310298"/>
      <w:bookmarkEnd w:id="219"/>
      <w:bookmarkStart w:id="220" w:name="_Toc184314477"/>
      <w:bookmarkEnd w:id="220"/>
      <w:bookmarkStart w:id="221" w:name="_Toc184308097"/>
      <w:bookmarkEnd w:id="221"/>
      <w:bookmarkStart w:id="222" w:name="_Toc184313295"/>
      <w:bookmarkEnd w:id="222"/>
      <w:bookmarkStart w:id="223" w:name="_Toc184313263"/>
      <w:bookmarkEnd w:id="223"/>
      <w:bookmarkStart w:id="224" w:name="_Toc184314422"/>
      <w:bookmarkEnd w:id="224"/>
      <w:bookmarkStart w:id="225" w:name="_Toc184308086"/>
      <w:bookmarkEnd w:id="225"/>
      <w:bookmarkStart w:id="226" w:name="_Toc184312106"/>
      <w:bookmarkEnd w:id="226"/>
      <w:bookmarkStart w:id="227" w:name="_Toc184310286"/>
      <w:bookmarkEnd w:id="227"/>
      <w:bookmarkStart w:id="228" w:name="_Toc184308054"/>
      <w:bookmarkEnd w:id="228"/>
      <w:bookmarkStart w:id="229" w:name="_Toc184312100"/>
      <w:bookmarkEnd w:id="229"/>
      <w:bookmarkStart w:id="230" w:name="_Toc184312070"/>
      <w:bookmarkEnd w:id="230"/>
      <w:bookmarkStart w:id="231" w:name="_Toc184313291"/>
      <w:bookmarkEnd w:id="231"/>
      <w:bookmarkStart w:id="232" w:name="_Toc184312090"/>
      <w:bookmarkEnd w:id="232"/>
      <w:bookmarkStart w:id="233" w:name="_Toc184310336"/>
      <w:bookmarkEnd w:id="233"/>
      <w:bookmarkStart w:id="234" w:name="_Toc184313290"/>
      <w:bookmarkEnd w:id="234"/>
      <w:bookmarkStart w:id="235" w:name="_Toc184310279"/>
      <w:bookmarkEnd w:id="235"/>
      <w:bookmarkStart w:id="236" w:name="_Toc184312087"/>
      <w:bookmarkEnd w:id="236"/>
      <w:bookmarkStart w:id="237" w:name="_Toc184308059"/>
      <w:bookmarkEnd w:id="237"/>
      <w:bookmarkStart w:id="238" w:name="_Toc184310299"/>
      <w:bookmarkEnd w:id="238"/>
      <w:bookmarkStart w:id="239" w:name="_Toc184313271"/>
      <w:bookmarkEnd w:id="239"/>
      <w:bookmarkStart w:id="240" w:name="_Toc184313249"/>
      <w:bookmarkEnd w:id="240"/>
      <w:bookmarkStart w:id="241" w:name="_Toc184312126"/>
      <w:bookmarkEnd w:id="241"/>
      <w:bookmarkStart w:id="242" w:name="_Toc184310300"/>
      <w:bookmarkEnd w:id="242"/>
      <w:bookmarkStart w:id="243" w:name="_Toc184313309"/>
      <w:bookmarkEnd w:id="243"/>
      <w:bookmarkStart w:id="244" w:name="_Toc184310311"/>
      <w:bookmarkEnd w:id="244"/>
      <w:bookmarkStart w:id="245" w:name="_Toc184308071"/>
      <w:bookmarkEnd w:id="245"/>
      <w:bookmarkStart w:id="246" w:name="_Toc184310283"/>
      <w:bookmarkEnd w:id="246"/>
      <w:bookmarkStart w:id="247" w:name="_Toc184308065"/>
      <w:bookmarkEnd w:id="247"/>
      <w:bookmarkStart w:id="248" w:name="_Toc184310327"/>
      <w:bookmarkEnd w:id="248"/>
      <w:bookmarkStart w:id="249" w:name="_Toc184314450"/>
      <w:bookmarkEnd w:id="249"/>
      <w:bookmarkStart w:id="250" w:name="_Toc184310317"/>
      <w:bookmarkEnd w:id="250"/>
      <w:bookmarkStart w:id="251" w:name="_Toc184312108"/>
      <w:bookmarkEnd w:id="251"/>
      <w:bookmarkStart w:id="252" w:name="_Toc184310301"/>
      <w:bookmarkEnd w:id="252"/>
      <w:bookmarkStart w:id="253" w:name="_Toc184314449"/>
      <w:bookmarkEnd w:id="253"/>
      <w:bookmarkStart w:id="254" w:name="_Toc184310287"/>
      <w:bookmarkEnd w:id="254"/>
      <w:bookmarkStart w:id="255" w:name="_Toc184312094"/>
      <w:bookmarkEnd w:id="255"/>
      <w:bookmarkStart w:id="256" w:name="_Toc184314432"/>
      <w:bookmarkEnd w:id="256"/>
      <w:bookmarkStart w:id="257" w:name="_Toc184308064"/>
      <w:bookmarkEnd w:id="257"/>
      <w:bookmarkStart w:id="258" w:name="_Toc184314461"/>
      <w:bookmarkEnd w:id="258"/>
      <w:bookmarkStart w:id="259" w:name="_Toc184308103"/>
      <w:bookmarkEnd w:id="259"/>
      <w:bookmarkStart w:id="260" w:name="_Toc184308085"/>
      <w:bookmarkEnd w:id="260"/>
      <w:bookmarkStart w:id="261" w:name="_Toc184310328"/>
      <w:bookmarkEnd w:id="261"/>
      <w:bookmarkStart w:id="262" w:name="_Toc184308037"/>
      <w:bookmarkEnd w:id="262"/>
      <w:bookmarkStart w:id="263" w:name="_Toc184314435"/>
      <w:bookmarkEnd w:id="263"/>
      <w:bookmarkStart w:id="264" w:name="_Toc184314473"/>
      <w:bookmarkEnd w:id="264"/>
      <w:bookmarkStart w:id="265" w:name="_Toc184308102"/>
      <w:bookmarkEnd w:id="265"/>
      <w:bookmarkStart w:id="266" w:name="_Toc184312128"/>
      <w:bookmarkEnd w:id="266"/>
      <w:bookmarkStart w:id="267" w:name="_Toc184310306"/>
      <w:bookmarkEnd w:id="267"/>
      <w:bookmarkStart w:id="268" w:name="_Toc184313306"/>
      <w:bookmarkEnd w:id="268"/>
      <w:bookmarkStart w:id="269" w:name="_Toc184310304"/>
      <w:bookmarkEnd w:id="269"/>
      <w:bookmarkStart w:id="270" w:name="_Toc184310323"/>
      <w:bookmarkEnd w:id="270"/>
      <w:bookmarkStart w:id="271" w:name="_Toc184312125"/>
      <w:bookmarkEnd w:id="271"/>
      <w:bookmarkStart w:id="272" w:name="_Toc184310342"/>
      <w:bookmarkEnd w:id="272"/>
      <w:bookmarkStart w:id="273" w:name="_Toc184308050"/>
      <w:bookmarkEnd w:id="273"/>
      <w:bookmarkStart w:id="274" w:name="_Toc184313304"/>
      <w:bookmarkEnd w:id="274"/>
      <w:bookmarkStart w:id="275" w:name="_Toc184313245"/>
      <w:bookmarkEnd w:id="275"/>
      <w:bookmarkStart w:id="276" w:name="_Toc184310273"/>
      <w:bookmarkEnd w:id="276"/>
      <w:bookmarkStart w:id="277" w:name="_Toc184314453"/>
      <w:bookmarkEnd w:id="277"/>
      <w:bookmarkStart w:id="278" w:name="_Toc184308073"/>
      <w:bookmarkEnd w:id="278"/>
      <w:bookmarkStart w:id="279" w:name="_Toc184308043"/>
      <w:bookmarkEnd w:id="279"/>
      <w:bookmarkStart w:id="280" w:name="_Toc184308047"/>
      <w:bookmarkEnd w:id="280"/>
      <w:bookmarkStart w:id="281" w:name="_Toc184314410"/>
      <w:bookmarkEnd w:id="281"/>
      <w:bookmarkStart w:id="282" w:name="_Toc184308049"/>
      <w:bookmarkEnd w:id="282"/>
      <w:bookmarkStart w:id="283" w:name="_Toc184308074"/>
      <w:bookmarkEnd w:id="283"/>
      <w:bookmarkStart w:id="284" w:name="_Toc184308068"/>
      <w:bookmarkEnd w:id="284"/>
      <w:bookmarkStart w:id="285" w:name="_Toc184312112"/>
      <w:bookmarkEnd w:id="285"/>
      <w:bookmarkStart w:id="286" w:name="_Toc184313303"/>
      <w:bookmarkEnd w:id="286"/>
      <w:bookmarkStart w:id="287" w:name="_Toc184308042"/>
      <w:bookmarkEnd w:id="287"/>
      <w:bookmarkStart w:id="288" w:name="_Toc184308096"/>
      <w:bookmarkEnd w:id="288"/>
      <w:bookmarkStart w:id="289" w:name="_Toc184312086"/>
      <w:bookmarkEnd w:id="289"/>
      <w:bookmarkStart w:id="290" w:name="_Toc184314465"/>
      <w:bookmarkEnd w:id="290"/>
      <w:bookmarkStart w:id="291" w:name="_Toc184308089"/>
      <w:bookmarkEnd w:id="291"/>
      <w:bookmarkStart w:id="292" w:name="_Toc184314417"/>
      <w:bookmarkEnd w:id="292"/>
      <w:bookmarkStart w:id="293" w:name="_Toc184313258"/>
      <w:bookmarkEnd w:id="293"/>
      <w:bookmarkStart w:id="294" w:name="_Toc184314480"/>
      <w:bookmarkEnd w:id="294"/>
      <w:bookmarkStart w:id="295" w:name="_Toc184313242"/>
      <w:bookmarkEnd w:id="295"/>
      <w:bookmarkStart w:id="296" w:name="_Toc184313248"/>
      <w:bookmarkEnd w:id="296"/>
      <w:bookmarkStart w:id="297" w:name="_Toc184313287"/>
      <w:bookmarkEnd w:id="297"/>
      <w:bookmarkStart w:id="298" w:name="_Toc184314446"/>
      <w:bookmarkEnd w:id="298"/>
      <w:bookmarkStart w:id="299" w:name="_Toc184313259"/>
      <w:bookmarkEnd w:id="299"/>
      <w:bookmarkStart w:id="300" w:name="_Toc184310284"/>
      <w:bookmarkEnd w:id="300"/>
      <w:bookmarkStart w:id="301" w:name="_Toc184313294"/>
      <w:bookmarkEnd w:id="301"/>
      <w:bookmarkStart w:id="302" w:name="_Toc184313256"/>
      <w:bookmarkEnd w:id="302"/>
      <w:bookmarkStart w:id="303" w:name="_Toc184308093"/>
      <w:bookmarkEnd w:id="303"/>
      <w:bookmarkStart w:id="304" w:name="_Toc184313293"/>
      <w:bookmarkEnd w:id="304"/>
      <w:bookmarkStart w:id="305" w:name="_Toc184314414"/>
      <w:bookmarkEnd w:id="305"/>
      <w:bookmarkStart w:id="306" w:name="_Toc184310318"/>
      <w:bookmarkEnd w:id="306"/>
      <w:bookmarkStart w:id="307" w:name="_Toc184308067"/>
      <w:bookmarkEnd w:id="307"/>
      <w:bookmarkStart w:id="308" w:name="_Toc184312133"/>
      <w:bookmarkEnd w:id="308"/>
      <w:bookmarkStart w:id="309" w:name="_Toc184310292"/>
      <w:bookmarkEnd w:id="309"/>
      <w:bookmarkStart w:id="310" w:name="_Toc184310344"/>
      <w:bookmarkEnd w:id="310"/>
      <w:bookmarkStart w:id="311" w:name="_Toc184312075"/>
      <w:bookmarkEnd w:id="311"/>
      <w:bookmarkStart w:id="312" w:name="_Toc184314431"/>
      <w:bookmarkEnd w:id="312"/>
      <w:bookmarkStart w:id="313" w:name="_Toc184310329"/>
      <w:bookmarkEnd w:id="313"/>
      <w:bookmarkStart w:id="314" w:name="_Toc184312123"/>
      <w:bookmarkEnd w:id="314"/>
      <w:bookmarkStart w:id="315" w:name="_Toc184312130"/>
      <w:bookmarkEnd w:id="315"/>
      <w:bookmarkStart w:id="316" w:name="_Toc184310310"/>
      <w:bookmarkEnd w:id="316"/>
      <w:bookmarkStart w:id="317" w:name="_Toc184310282"/>
      <w:bookmarkEnd w:id="317"/>
      <w:bookmarkStart w:id="318" w:name="_Toc184313264"/>
      <w:bookmarkEnd w:id="318"/>
      <w:bookmarkStart w:id="319" w:name="_Toc184314470"/>
      <w:bookmarkEnd w:id="319"/>
      <w:bookmarkStart w:id="320" w:name="_Toc184308100"/>
      <w:bookmarkEnd w:id="320"/>
      <w:bookmarkStart w:id="321" w:name="_Toc184312136"/>
      <w:bookmarkEnd w:id="321"/>
      <w:bookmarkStart w:id="322" w:name="_Toc184310290"/>
      <w:bookmarkEnd w:id="322"/>
      <w:bookmarkStart w:id="323" w:name="_Toc184310288"/>
      <w:bookmarkEnd w:id="323"/>
      <w:bookmarkStart w:id="324" w:name="_Toc184312116"/>
      <w:bookmarkEnd w:id="324"/>
      <w:bookmarkStart w:id="325" w:name="_Toc184308052"/>
      <w:bookmarkEnd w:id="325"/>
      <w:bookmarkStart w:id="326" w:name="_Toc184308038"/>
      <w:bookmarkEnd w:id="326"/>
      <w:bookmarkStart w:id="327" w:name="_Toc184310276"/>
      <w:bookmarkEnd w:id="327"/>
      <w:bookmarkStart w:id="328" w:name="_Toc184313302"/>
      <w:bookmarkEnd w:id="328"/>
      <w:bookmarkStart w:id="329" w:name="_Toc184313252"/>
      <w:bookmarkEnd w:id="329"/>
      <w:bookmarkStart w:id="330" w:name="_Toc184308094"/>
      <w:bookmarkEnd w:id="330"/>
      <w:bookmarkStart w:id="331" w:name="_Toc184314436"/>
      <w:bookmarkEnd w:id="331"/>
      <w:bookmarkStart w:id="332" w:name="_Toc184312093"/>
      <w:bookmarkEnd w:id="332"/>
      <w:bookmarkStart w:id="333" w:name="_Toc184308101"/>
      <w:bookmarkEnd w:id="333"/>
      <w:bookmarkStart w:id="334" w:name="_Toc184313282"/>
      <w:bookmarkEnd w:id="334"/>
      <w:bookmarkStart w:id="335" w:name="_Toc184312111"/>
      <w:bookmarkEnd w:id="335"/>
      <w:bookmarkStart w:id="336" w:name="_Toc184312118"/>
      <w:bookmarkEnd w:id="336"/>
      <w:bookmarkStart w:id="337" w:name="_Toc184312079"/>
      <w:bookmarkEnd w:id="337"/>
      <w:bookmarkStart w:id="338" w:name="_Toc184312132"/>
      <w:bookmarkEnd w:id="338"/>
      <w:bookmarkStart w:id="339" w:name="_Toc184312073"/>
      <w:bookmarkEnd w:id="339"/>
      <w:bookmarkStart w:id="340" w:name="_Toc184313275"/>
      <w:bookmarkEnd w:id="340"/>
      <w:bookmarkStart w:id="341" w:name="_Toc184314434"/>
      <w:bookmarkEnd w:id="341"/>
      <w:bookmarkStart w:id="342" w:name="_Toc184314472"/>
      <w:bookmarkEnd w:id="342"/>
      <w:bookmarkStart w:id="343" w:name="_Toc184310275"/>
      <w:bookmarkEnd w:id="343"/>
      <w:bookmarkStart w:id="344" w:name="_Toc184312098"/>
      <w:bookmarkEnd w:id="344"/>
      <w:bookmarkStart w:id="345" w:name="_Toc184312127"/>
      <w:bookmarkEnd w:id="345"/>
      <w:bookmarkStart w:id="346" w:name="_Toc184314458"/>
      <w:bookmarkEnd w:id="346"/>
      <w:bookmarkStart w:id="347" w:name="_Toc184314442"/>
      <w:bookmarkEnd w:id="347"/>
      <w:bookmarkStart w:id="348" w:name="_Toc184310278"/>
      <w:bookmarkEnd w:id="348"/>
      <w:bookmarkStart w:id="349" w:name="_Toc184312139"/>
      <w:bookmarkEnd w:id="349"/>
      <w:bookmarkStart w:id="350" w:name="_Toc184313277"/>
      <w:bookmarkEnd w:id="350"/>
      <w:bookmarkStart w:id="351" w:name="_Toc184308062"/>
      <w:bookmarkEnd w:id="351"/>
      <w:bookmarkStart w:id="352" w:name="_Toc184314418"/>
      <w:bookmarkEnd w:id="352"/>
      <w:bookmarkStart w:id="353" w:name="_Toc184310294"/>
      <w:bookmarkEnd w:id="353"/>
      <w:bookmarkStart w:id="354" w:name="_Toc184312099"/>
      <w:bookmarkEnd w:id="354"/>
      <w:bookmarkStart w:id="355" w:name="_Toc184310285"/>
      <w:bookmarkEnd w:id="355"/>
      <w:bookmarkStart w:id="356" w:name="_Toc184314443"/>
      <w:bookmarkEnd w:id="356"/>
      <w:bookmarkStart w:id="357" w:name="_Toc184313255"/>
      <w:bookmarkEnd w:id="357"/>
      <w:bookmarkStart w:id="358" w:name="_Toc184313299"/>
      <w:bookmarkEnd w:id="358"/>
      <w:bookmarkStart w:id="359" w:name="_Toc184314428"/>
      <w:bookmarkEnd w:id="359"/>
      <w:bookmarkStart w:id="360" w:name="_Toc184308053"/>
      <w:bookmarkEnd w:id="360"/>
      <w:bookmarkStart w:id="361" w:name="_Toc184313261"/>
      <w:bookmarkEnd w:id="361"/>
      <w:bookmarkStart w:id="362" w:name="_Toc184310337"/>
      <w:bookmarkEnd w:id="362"/>
      <w:bookmarkStart w:id="363" w:name="_Toc184313267"/>
      <w:bookmarkEnd w:id="363"/>
      <w:bookmarkStart w:id="364" w:name="_Toc184308058"/>
      <w:bookmarkEnd w:id="364"/>
      <w:bookmarkStart w:id="365" w:name="_Toc184313266"/>
      <w:bookmarkEnd w:id="365"/>
      <w:bookmarkStart w:id="366" w:name="_Toc184308045"/>
      <w:bookmarkEnd w:id="366"/>
      <w:bookmarkStart w:id="367" w:name="_Toc184313238"/>
      <w:bookmarkEnd w:id="367"/>
      <w:bookmarkStart w:id="368" w:name="_Toc184312080"/>
      <w:bookmarkEnd w:id="368"/>
      <w:bookmarkStart w:id="369" w:name="_Toc184308041"/>
      <w:bookmarkEnd w:id="369"/>
      <w:bookmarkStart w:id="370" w:name="_Toc184314471"/>
      <w:bookmarkEnd w:id="370"/>
      <w:bookmarkStart w:id="371" w:name="_Toc184312105"/>
      <w:bookmarkEnd w:id="371"/>
      <w:bookmarkStart w:id="372" w:name="_Toc184312085"/>
      <w:bookmarkEnd w:id="372"/>
      <w:bookmarkStart w:id="373" w:name="_Toc184308040"/>
      <w:bookmarkEnd w:id="373"/>
      <w:bookmarkStart w:id="374" w:name="_Toc184310296"/>
      <w:bookmarkEnd w:id="374"/>
      <w:bookmarkStart w:id="375" w:name="_Toc184308048"/>
      <w:bookmarkEnd w:id="375"/>
      <w:bookmarkStart w:id="376" w:name="_Toc184314457"/>
      <w:bookmarkEnd w:id="376"/>
      <w:bookmarkStart w:id="377" w:name="_Toc184308106"/>
      <w:bookmarkEnd w:id="377"/>
      <w:bookmarkStart w:id="378" w:name="_Toc184312131"/>
      <w:bookmarkEnd w:id="378"/>
      <w:bookmarkStart w:id="379" w:name="_Toc184313301"/>
      <w:bookmarkEnd w:id="379"/>
      <w:bookmarkStart w:id="380" w:name="_Toc184310343"/>
      <w:bookmarkEnd w:id="380"/>
      <w:bookmarkStart w:id="381" w:name="_Toc184312138"/>
      <w:bookmarkEnd w:id="381"/>
      <w:bookmarkStart w:id="382" w:name="_Toc184313239"/>
      <w:bookmarkEnd w:id="382"/>
      <w:bookmarkStart w:id="383" w:name="_Toc184314415"/>
      <w:bookmarkEnd w:id="383"/>
      <w:bookmarkStart w:id="384" w:name="_Toc184313273"/>
      <w:bookmarkEnd w:id="384"/>
      <w:bookmarkStart w:id="385" w:name="_Toc184308084"/>
      <w:bookmarkEnd w:id="385"/>
      <w:bookmarkStart w:id="386" w:name="_Toc184308056"/>
      <w:bookmarkEnd w:id="386"/>
      <w:bookmarkStart w:id="387" w:name="_Toc184314467"/>
      <w:bookmarkEnd w:id="387"/>
      <w:bookmarkStart w:id="388" w:name="_Toc184314444"/>
      <w:bookmarkEnd w:id="388"/>
      <w:bookmarkStart w:id="389" w:name="_Toc184308098"/>
      <w:bookmarkEnd w:id="389"/>
      <w:bookmarkStart w:id="390" w:name="_Toc184314478"/>
      <w:bookmarkEnd w:id="390"/>
      <w:bookmarkStart w:id="391" w:name="_Toc184312067"/>
      <w:bookmarkEnd w:id="391"/>
      <w:bookmarkStart w:id="392" w:name="_Toc184308087"/>
      <w:bookmarkEnd w:id="392"/>
      <w:bookmarkStart w:id="393" w:name="_Toc184308082"/>
      <w:bookmarkEnd w:id="393"/>
      <w:bookmarkStart w:id="394" w:name="_Toc184313288"/>
      <w:bookmarkEnd w:id="394"/>
      <w:r>
        <w:rPr>
          <w:rFonts w:hint="eastAsia" w:ascii="宋体" w:hAnsi="宋体" w:eastAsia="宋体" w:cs="宋体"/>
          <w:b/>
          <w:color w:val="auto"/>
          <w:sz w:val="36"/>
          <w:szCs w:val="36"/>
          <w:highlight w:val="none"/>
        </w:rPr>
        <w:t>评标办法</w:t>
      </w:r>
    </w:p>
    <w:p w14:paraId="0B3CB4B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147"/>
        <w:gridCol w:w="546"/>
        <w:gridCol w:w="1027"/>
        <w:gridCol w:w="1609"/>
      </w:tblGrid>
      <w:tr w14:paraId="3E18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011869C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147" w:type="dxa"/>
            <w:vAlign w:val="center"/>
          </w:tcPr>
          <w:p w14:paraId="7E81B15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546" w:type="dxa"/>
            <w:vAlign w:val="center"/>
          </w:tcPr>
          <w:p w14:paraId="306C370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027" w:type="dxa"/>
            <w:vAlign w:val="center"/>
          </w:tcPr>
          <w:p w14:paraId="1AB8CAD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c>
          <w:tcPr>
            <w:tcW w:w="1609" w:type="dxa"/>
          </w:tcPr>
          <w:p w14:paraId="0336817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投标文件中评标标准相应的商务技术资料目录*</w:t>
            </w:r>
          </w:p>
        </w:tc>
      </w:tr>
      <w:tr w14:paraId="0AB0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7FAED3E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47" w:type="dxa"/>
          </w:tcPr>
          <w:p w14:paraId="7E600BC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投标人供应商提供自202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年1月1日以来（以合同签订时间为准）</w:t>
            </w:r>
            <w:r>
              <w:rPr>
                <w:rFonts w:hint="eastAsia" w:ascii="宋体" w:hAnsi="宋体" w:cs="宋体"/>
                <w:color w:val="auto"/>
                <w:sz w:val="21"/>
                <w:szCs w:val="21"/>
                <w:highlight w:val="none"/>
                <w:lang w:val="en-US" w:eastAsia="zh-CN"/>
              </w:rPr>
              <w:t>完成的同类项目</w:t>
            </w:r>
            <w:r>
              <w:rPr>
                <w:rFonts w:hint="eastAsia" w:ascii="宋体" w:hAnsi="宋体" w:eastAsia="宋体" w:cs="宋体"/>
                <w:color w:val="auto"/>
                <w:sz w:val="21"/>
                <w:szCs w:val="21"/>
                <w:highlight w:val="none"/>
              </w:rPr>
              <w:t>业绩的，每个得1分，最高3分</w:t>
            </w:r>
          </w:p>
          <w:p w14:paraId="65C3E257">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证明材料：提供</w:t>
            </w:r>
            <w:r>
              <w:rPr>
                <w:rFonts w:hint="eastAsia" w:hAnsi="宋体" w:cs="宋体"/>
                <w:color w:val="auto"/>
                <w:kern w:val="0"/>
                <w:highlight w:val="none"/>
              </w:rPr>
              <w:t>合同</w:t>
            </w:r>
            <w:r>
              <w:rPr>
                <w:rFonts w:hint="eastAsia" w:hAnsi="宋体" w:cs="宋体"/>
                <w:color w:val="auto"/>
                <w:kern w:val="0"/>
                <w:highlight w:val="none"/>
                <w:lang w:eastAsia="zh-CN"/>
              </w:rPr>
              <w:t>、发票和用户验收报告</w:t>
            </w:r>
            <w:r>
              <w:rPr>
                <w:rFonts w:hint="eastAsia" w:hAnsi="宋体" w:cs="宋体"/>
                <w:color w:val="auto"/>
                <w:kern w:val="0"/>
                <w:highlight w:val="none"/>
                <w:lang w:val="en-US" w:eastAsia="zh-CN"/>
              </w:rPr>
              <w:t>扫描</w:t>
            </w:r>
            <w:r>
              <w:rPr>
                <w:rFonts w:hint="eastAsia" w:hAnsi="宋体" w:cs="宋体"/>
                <w:color w:val="auto"/>
                <w:kern w:val="0"/>
                <w:highlight w:val="none"/>
              </w:rPr>
              <w:t>件加盖公章，未提供不得分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注：同类项目指采购标的为同品类的产品案例</w:t>
            </w:r>
          </w:p>
        </w:tc>
        <w:tc>
          <w:tcPr>
            <w:tcW w:w="546" w:type="dxa"/>
            <w:vAlign w:val="center"/>
          </w:tcPr>
          <w:p w14:paraId="7A0D714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027" w:type="dxa"/>
            <w:vAlign w:val="center"/>
          </w:tcPr>
          <w:p w14:paraId="318057D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c>
          <w:tcPr>
            <w:tcW w:w="1609" w:type="dxa"/>
            <w:vAlign w:val="center"/>
          </w:tcPr>
          <w:p w14:paraId="7FE35C8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业绩</w:t>
            </w:r>
          </w:p>
        </w:tc>
      </w:tr>
      <w:tr w14:paraId="3F49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69C87A8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47" w:type="dxa"/>
            <w:vAlign w:val="center"/>
          </w:tcPr>
          <w:p w14:paraId="1AEDD60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color w:val="auto"/>
                <w:highlight w:val="none"/>
              </w:rPr>
            </w:pPr>
            <w:r>
              <w:rPr>
                <w:rFonts w:hint="eastAsia" w:asciiTheme="minorEastAsia" w:hAnsiTheme="minorEastAsia" w:eastAsiaTheme="minorEastAsia" w:cstheme="minorEastAsia"/>
                <w:color w:val="auto"/>
                <w:highlight w:val="none"/>
              </w:rPr>
              <w:t>投标人具有有效期内的ISO9001质量管理体系认证证书</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ISO14001环境管理体系认证证书</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ISO45001职业健康安全管理体系认证证书</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有一个得1分，最高得3分</w:t>
            </w:r>
            <w:r>
              <w:rPr>
                <w:rFonts w:hint="eastAsia" w:asciiTheme="minorEastAsia" w:hAnsiTheme="minorEastAsia" w:eastAsiaTheme="minorEastAsia" w:cstheme="minorEastAsia"/>
                <w:color w:val="auto"/>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认证证书复印件加盖公章</w:t>
            </w:r>
            <w:r>
              <w:rPr>
                <w:rFonts w:hint="eastAsia" w:hAnsi="宋体" w:cs="宋体"/>
                <w:color w:val="auto"/>
                <w:kern w:val="0"/>
                <w:highlight w:val="none"/>
              </w:rPr>
              <w:t>，未提供不得分</w:t>
            </w:r>
            <w:r>
              <w:rPr>
                <w:rFonts w:hint="eastAsia" w:ascii="宋体" w:hAnsi="宋体" w:eastAsia="宋体" w:cs="宋体"/>
                <w:color w:val="auto"/>
                <w:sz w:val="21"/>
                <w:szCs w:val="21"/>
                <w:highlight w:val="none"/>
                <w:lang w:eastAsia="zh-CN"/>
              </w:rPr>
              <w:t>）</w:t>
            </w:r>
          </w:p>
        </w:tc>
        <w:tc>
          <w:tcPr>
            <w:tcW w:w="546" w:type="dxa"/>
            <w:vAlign w:val="center"/>
          </w:tcPr>
          <w:p w14:paraId="28D6ED5A">
            <w:pPr>
              <w:pStyle w:val="34"/>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3</w:t>
            </w:r>
          </w:p>
        </w:tc>
        <w:tc>
          <w:tcPr>
            <w:tcW w:w="1027" w:type="dxa"/>
            <w:vAlign w:val="center"/>
          </w:tcPr>
          <w:p w14:paraId="03EABC73">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609" w:type="dxa"/>
            <w:vAlign w:val="center"/>
          </w:tcPr>
          <w:p w14:paraId="7D2F63B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认证证书</w:t>
            </w:r>
          </w:p>
        </w:tc>
      </w:tr>
      <w:tr w14:paraId="3FB4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69E26A2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5147" w:type="dxa"/>
            <w:shd w:val="clear" w:color="auto" w:fill="auto"/>
            <w:vAlign w:val="center"/>
          </w:tcPr>
          <w:p w14:paraId="5366CD5C">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投标人具有有效期内的CQC中国环保产品认证证书，提供证书扫描件，有得1分，没有不得分。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认证证书复印件加盖公章</w:t>
            </w:r>
            <w:r>
              <w:rPr>
                <w:rFonts w:hint="eastAsia" w:hAnsi="宋体" w:cs="宋体"/>
                <w:color w:val="auto"/>
                <w:kern w:val="0"/>
                <w:highlight w:val="none"/>
              </w:rPr>
              <w:t>，未提供不得分</w:t>
            </w:r>
            <w:r>
              <w:rPr>
                <w:rFonts w:hint="eastAsia" w:ascii="宋体" w:hAnsi="宋体" w:eastAsia="宋体" w:cs="宋体"/>
                <w:color w:val="auto"/>
                <w:sz w:val="21"/>
                <w:szCs w:val="21"/>
                <w:highlight w:val="none"/>
                <w:lang w:eastAsia="zh-CN"/>
              </w:rPr>
              <w:t>）</w:t>
            </w:r>
          </w:p>
        </w:tc>
        <w:tc>
          <w:tcPr>
            <w:tcW w:w="546" w:type="dxa"/>
            <w:shd w:val="clear" w:color="auto" w:fill="auto"/>
            <w:vAlign w:val="center"/>
          </w:tcPr>
          <w:p w14:paraId="7FA688D8">
            <w:pPr>
              <w:pStyle w:val="34"/>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1</w:t>
            </w:r>
          </w:p>
        </w:tc>
        <w:tc>
          <w:tcPr>
            <w:tcW w:w="1027" w:type="dxa"/>
            <w:shd w:val="clear" w:color="auto" w:fill="auto"/>
            <w:vAlign w:val="center"/>
          </w:tcPr>
          <w:p w14:paraId="2AEB7F45">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1F27B275">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认证证书</w:t>
            </w:r>
          </w:p>
        </w:tc>
      </w:tr>
      <w:tr w14:paraId="5873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13BF27D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5147" w:type="dxa"/>
            <w:shd w:val="clear" w:color="auto" w:fill="auto"/>
            <w:vAlign w:val="center"/>
          </w:tcPr>
          <w:p w14:paraId="5B2F829D">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投标产品列入财政部、生态环境部等部门发布的“环境标志产品品目清单”，且获得指定认证机构出具的环境标志产品认证证书的，每项产品得0.5分，最高得2分。投标人须提供国家确定的认证机构出具的、处于有效期之内的环境标志产品认证证书复印件，否则不得分。</w:t>
            </w:r>
          </w:p>
        </w:tc>
        <w:tc>
          <w:tcPr>
            <w:tcW w:w="546" w:type="dxa"/>
            <w:shd w:val="clear" w:color="auto" w:fill="auto"/>
            <w:vAlign w:val="center"/>
          </w:tcPr>
          <w:p w14:paraId="68968A1B">
            <w:pPr>
              <w:pStyle w:val="34"/>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2</w:t>
            </w:r>
          </w:p>
        </w:tc>
        <w:tc>
          <w:tcPr>
            <w:tcW w:w="1027" w:type="dxa"/>
            <w:shd w:val="clear" w:color="auto" w:fill="auto"/>
            <w:vAlign w:val="center"/>
          </w:tcPr>
          <w:p w14:paraId="5DBD26A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25BA9C2F">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环境标志产品、节能产品</w:t>
            </w:r>
          </w:p>
        </w:tc>
      </w:tr>
      <w:tr w14:paraId="5976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0D0CDBB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147" w:type="dxa"/>
            <w:shd w:val="clear" w:color="auto" w:fill="auto"/>
            <w:vAlign w:val="center"/>
          </w:tcPr>
          <w:p w14:paraId="43FB3979">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投标人具有有效期内的家具产品环保卫士认证证书的得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分，否则不得分。</w:t>
            </w:r>
          </w:p>
        </w:tc>
        <w:tc>
          <w:tcPr>
            <w:tcW w:w="546" w:type="dxa"/>
            <w:shd w:val="clear" w:color="auto" w:fill="auto"/>
            <w:vAlign w:val="center"/>
          </w:tcPr>
          <w:p w14:paraId="7AFD6AAD">
            <w:pPr>
              <w:pStyle w:val="34"/>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1</w:t>
            </w:r>
          </w:p>
        </w:tc>
        <w:tc>
          <w:tcPr>
            <w:tcW w:w="1027" w:type="dxa"/>
            <w:shd w:val="clear" w:color="auto" w:fill="auto"/>
            <w:vAlign w:val="center"/>
          </w:tcPr>
          <w:p w14:paraId="50B66B65">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58FCB1A9">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认证证书</w:t>
            </w:r>
          </w:p>
        </w:tc>
      </w:tr>
      <w:tr w14:paraId="25D3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2A0A971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5147" w:type="dxa"/>
            <w:shd w:val="clear" w:color="auto" w:fill="auto"/>
            <w:vAlign w:val="center"/>
          </w:tcPr>
          <w:p w14:paraId="70C24C6D">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具备家具成品及其原辅材料检测能力并通过国家计量认证（CMA资质）的第三方检测机构出具的家具成品合格抽样检测报告（如有最新国家标准要求，检验报告按最新标准要求提供），其中核心技术指标评分内容如下（每项3分，最高6分）：</w:t>
            </w:r>
          </w:p>
          <w:p w14:paraId="19A96395">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1、钢木公寓床：</w:t>
            </w:r>
            <w:r>
              <w:rPr>
                <w:rFonts w:hint="eastAsia" w:ascii="宋体" w:hAnsi="宋体" w:eastAsia="宋体" w:cs="宋体"/>
                <w:color w:val="auto"/>
                <w:sz w:val="21"/>
                <w:szCs w:val="21"/>
                <w:highlight w:val="none"/>
                <w:lang w:val="en-US" w:eastAsia="zh-CN"/>
              </w:rPr>
              <w:t>1.QB/T2741-2013《学生公寓多功能家具》2.GB/T 3325-2017《金属家具通用技术条件》3.GB/T 35607-2017《绿色产品评价 家具》4.GB/T 7314-2017《金属材料 室温压缩试验方法》5QB/T 4371-2012.《家具抗菌性能的评价》判定：1.全项（耐腐蚀350h）2.结构安全达标3.甲醛释放量≤0.02mg/m³ ，苯、甲苯、二甲苯、TVOC未检出.4.规定塑性压缩力≥10KN 5.抗菌性能（抑菌率）≥99%：大肠杆菌、枯草芽孢杆菌.</w:t>
            </w:r>
          </w:p>
          <w:p w14:paraId="0C2729E8">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宋体" w:hAnsi="宋体" w:eastAsia="宋体" w:cs="宋体"/>
                <w:color w:val="auto"/>
                <w:sz w:val="21"/>
                <w:szCs w:val="21"/>
                <w:highlight w:val="none"/>
              </w:rPr>
              <w:t>2、公寓椅：符合</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en-US" w:eastAsia="zh-Hans"/>
              </w:rPr>
              <w:t>QB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T 2741-2013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学生公寓多功能家具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GB 18584-2001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室内装饰装修材料 木家具中有害物质限量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检测全项目标准要求其中甲醛释放量检测结果≤0.3mg/L；产品重金属含量可溶性铅、镉、铬、汞未检出。</w:t>
            </w:r>
          </w:p>
        </w:tc>
        <w:tc>
          <w:tcPr>
            <w:tcW w:w="546" w:type="dxa"/>
            <w:shd w:val="clear" w:color="auto" w:fill="auto"/>
            <w:vAlign w:val="center"/>
          </w:tcPr>
          <w:p w14:paraId="12163894">
            <w:pPr>
              <w:pStyle w:val="34"/>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6</w:t>
            </w:r>
          </w:p>
        </w:tc>
        <w:tc>
          <w:tcPr>
            <w:tcW w:w="1027" w:type="dxa"/>
            <w:shd w:val="clear" w:color="auto" w:fill="auto"/>
            <w:vAlign w:val="center"/>
          </w:tcPr>
          <w:p w14:paraId="26C1F9EE">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36F9917C">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检测报告</w:t>
            </w:r>
          </w:p>
        </w:tc>
      </w:tr>
      <w:tr w14:paraId="147E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16573B7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147" w:type="dxa"/>
            <w:shd w:val="clear" w:color="auto" w:fill="auto"/>
            <w:vAlign w:val="center"/>
          </w:tcPr>
          <w:p w14:paraId="5D0C365B">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具备家具成品及其原辅材料检测能力并通过国家计量认证（CMA资质）的第三方检测机构出具的家具原材料合格检测报告（如有最新国家标准要求，检测报告按最新标准要求提供），其中核心技术指标评分内容如下（每项1分，最高10分）：</w:t>
            </w:r>
          </w:p>
          <w:p w14:paraId="65C6474C">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橡胶木实木</w:t>
            </w:r>
            <w:r>
              <w:rPr>
                <w:rFonts w:hint="eastAsia" w:ascii="宋体" w:hAnsi="宋体" w:eastAsia="宋体" w:cs="宋体"/>
                <w:color w:val="auto"/>
                <w:sz w:val="21"/>
                <w:szCs w:val="21"/>
                <w:highlight w:val="none"/>
              </w:rPr>
              <w:t>:提供符合</w:t>
            </w:r>
            <w:r>
              <w:rPr>
                <w:rFonts w:hint="eastAsia" w:ascii="宋体" w:hAnsi="宋体" w:eastAsia="宋体" w:cs="宋体"/>
                <w:color w:val="auto"/>
                <w:sz w:val="21"/>
                <w:szCs w:val="21"/>
                <w:highlight w:val="none"/>
                <w:lang w:val="en-US" w:eastAsia="zh-CN"/>
              </w:rPr>
              <w:t>1.GB 18580-2017《室内装饰装修材料人造板及其制品中甲醛释放限量》2.GB/T 3324-2017 《木家具通用技术条件》3.</w:t>
            </w:r>
            <w:r>
              <w:rPr>
                <w:rFonts w:hint="eastAsia" w:ascii="宋体" w:hAnsi="宋体" w:eastAsia="宋体" w:cs="宋体"/>
                <w:color w:val="auto"/>
                <w:sz w:val="21"/>
                <w:szCs w:val="21"/>
                <w:highlight w:val="none"/>
                <w:lang w:val="en-US" w:eastAsia="zh-Hans"/>
              </w:rPr>
              <w:t>GB 18584-2001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室内装饰装修材料 木家具中有害物质限量</w:t>
            </w:r>
            <w:r>
              <w:rPr>
                <w:rFonts w:hint="eastAsia" w:ascii="宋体" w:hAnsi="宋体" w:eastAsia="宋体" w:cs="宋体"/>
                <w:color w:val="auto"/>
                <w:sz w:val="21"/>
                <w:szCs w:val="21"/>
                <w:highlight w:val="none"/>
                <w:lang w:val="en-US" w:eastAsia="zh-CN"/>
              </w:rPr>
              <w:t>》4.GB 29894-2013《木材鉴别方法通则》判定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1.甲醛释放量</w:t>
            </w:r>
            <w:r>
              <w:rPr>
                <w:rFonts w:hint="eastAsia" w:ascii="宋体" w:hAnsi="宋体" w:eastAsia="宋体" w:cs="宋体"/>
                <w:color w:val="auto"/>
                <w:sz w:val="21"/>
                <w:szCs w:val="21"/>
                <w:highlight w:val="none"/>
              </w:rPr>
              <w:t>检测结果≤0.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mg/L</w:t>
            </w:r>
            <w:r>
              <w:rPr>
                <w:rFonts w:hint="eastAsia" w:ascii="宋体" w:hAnsi="宋体" w:eastAsia="宋体" w:cs="宋体"/>
                <w:color w:val="auto"/>
                <w:sz w:val="21"/>
                <w:szCs w:val="21"/>
                <w:highlight w:val="none"/>
                <w:lang w:val="en-US" w:eastAsia="zh-CN"/>
              </w:rPr>
              <w:t>2.含水率</w:t>
            </w:r>
            <w:r>
              <w:rPr>
                <w:rFonts w:hint="eastAsia" w:ascii="宋体" w:hAnsi="宋体" w:eastAsia="宋体" w:cs="宋体"/>
                <w:color w:val="auto"/>
                <w:sz w:val="21"/>
                <w:szCs w:val="21"/>
                <w:highlight w:val="none"/>
              </w:rPr>
              <w:t>≤9-10/%</w:t>
            </w:r>
            <w:r>
              <w:rPr>
                <w:rFonts w:hint="eastAsia" w:ascii="宋体" w:hAnsi="宋体" w:eastAsia="宋体" w:cs="宋体"/>
                <w:color w:val="auto"/>
                <w:sz w:val="21"/>
                <w:szCs w:val="21"/>
                <w:highlight w:val="none"/>
                <w:lang w:val="en-US" w:eastAsia="zh-CN"/>
              </w:rPr>
              <w:t>3.甲醛释放量≤0.01mg/m³4.材质鉴定（提供实测数据）</w:t>
            </w:r>
            <w:r>
              <w:rPr>
                <w:rFonts w:hint="eastAsia" w:ascii="宋体" w:hAnsi="宋体" w:eastAsia="宋体" w:cs="宋体"/>
                <w:color w:val="auto"/>
                <w:sz w:val="21"/>
                <w:szCs w:val="21"/>
                <w:highlight w:val="none"/>
              </w:rPr>
              <w:t>该样品为橡胶木属木材，拉丁名</w:t>
            </w:r>
            <w:r>
              <w:rPr>
                <w:rFonts w:hint="eastAsia" w:ascii="宋体" w:hAnsi="宋体" w:eastAsia="宋体" w:cs="宋体"/>
                <w:i/>
                <w:color w:val="auto"/>
                <w:sz w:val="21"/>
                <w:szCs w:val="21"/>
                <w:highlight w:val="none"/>
              </w:rPr>
              <w:t>Hevea.spp</w:t>
            </w:r>
          </w:p>
          <w:p w14:paraId="54472542">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2、钢管：</w:t>
            </w:r>
          </w:p>
          <w:p w14:paraId="47DB8F1B">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（1）符合GB/T3325-2017《金属家具通用技术条件》标准要求的检测报告。</w:t>
            </w:r>
          </w:p>
          <w:p w14:paraId="302BCD08">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（2）GB/T228.1-2021《金属材料拉伸试验第1部分：室温试验方法》：提供实测数据：1.壁厚（1.5mm）、抗盐雾2、抗拉强度：400-470N/mm、断后伸长率：≥30%、屈服强度：≥260N/mm:提供实测数据</w:t>
            </w:r>
          </w:p>
          <w:p w14:paraId="36A4679A">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3、轨道：符合QB/T 2454-2013《家具五金 抽屉导轨》标准要求耐腐蚀300h。</w:t>
            </w:r>
          </w:p>
          <w:p w14:paraId="26325C6E">
            <w:pPr>
              <w:pStyle w:val="340"/>
              <w:spacing w:before="6" w:line="190" w:lineRule="auto"/>
              <w:ind w:right="3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实木多层板</w:t>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符合GB/T9846-2015《普通胶合板》；</w:t>
            </w:r>
            <w:r>
              <w:rPr>
                <w:rFonts w:hint="eastAsia" w:ascii="宋体" w:hAnsi="宋体" w:eastAsia="宋体" w:cs="宋体"/>
                <w:color w:val="auto"/>
                <w:spacing w:val="-2"/>
                <w:sz w:val="21"/>
                <w:szCs w:val="21"/>
                <w:highlight w:val="none"/>
              </w:rPr>
              <w:t>GB</w:t>
            </w:r>
            <w:r>
              <w:rPr>
                <w:rFonts w:hint="eastAsia" w:ascii="宋体" w:hAnsi="宋体" w:eastAsia="宋体" w:cs="宋体"/>
                <w:color w:val="auto"/>
                <w:spacing w:val="28"/>
                <w:w w:val="101"/>
                <w:sz w:val="21"/>
                <w:szCs w:val="21"/>
                <w:highlight w:val="none"/>
              </w:rPr>
              <w:t xml:space="preserve"> </w:t>
            </w:r>
            <w:r>
              <w:rPr>
                <w:rFonts w:hint="eastAsia" w:ascii="宋体" w:hAnsi="宋体" w:eastAsia="宋体" w:cs="宋体"/>
                <w:color w:val="auto"/>
                <w:spacing w:val="-2"/>
                <w:sz w:val="21"/>
                <w:szCs w:val="21"/>
                <w:highlight w:val="none"/>
              </w:rPr>
              <w:t>18580-</w:t>
            </w:r>
          </w:p>
          <w:p w14:paraId="5C810431">
            <w:pPr>
              <w:pStyle w:val="340"/>
              <w:spacing w:before="2" w:line="189" w:lineRule="auto"/>
              <w:ind w:left="105" w:right="4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2017《室内装饰装修材料 人造板及其制</w:t>
            </w:r>
            <w:r>
              <w:rPr>
                <w:rFonts w:hint="eastAsia" w:ascii="宋体" w:hAnsi="宋体" w:eastAsia="宋体" w:cs="宋体"/>
                <w:color w:val="auto"/>
                <w:spacing w:val="-1"/>
                <w:sz w:val="21"/>
                <w:szCs w:val="21"/>
                <w:highlight w:val="none"/>
              </w:rPr>
              <w:t>品中甲醛释放限量》；GB/T39600-</w:t>
            </w:r>
            <w:r>
              <w:rPr>
                <w:rFonts w:hint="eastAsia" w:ascii="宋体" w:hAnsi="宋体" w:eastAsia="宋体" w:cs="宋体"/>
                <w:color w:val="auto"/>
                <w:sz w:val="21"/>
                <w:szCs w:val="21"/>
                <w:highlight w:val="none"/>
              </w:rPr>
              <w:t xml:space="preserve"> 2021《人造板及其制品甲醛释放量分级》；JC/T2039-2010《家具抗菌性能的评价》；HJ 571-2010《环境标</w:t>
            </w:r>
            <w:r>
              <w:rPr>
                <w:rFonts w:hint="eastAsia" w:ascii="宋体" w:hAnsi="宋体" w:eastAsia="宋体" w:cs="宋体"/>
                <w:color w:val="auto"/>
                <w:spacing w:val="-1"/>
                <w:sz w:val="21"/>
                <w:szCs w:val="21"/>
                <w:highlight w:val="none"/>
              </w:rPr>
              <w:t>志产品技术要求人造板及其制品》；GB/T17657-</w:t>
            </w:r>
            <w:r>
              <w:rPr>
                <w:rFonts w:hint="eastAsia" w:ascii="宋体" w:hAnsi="宋体" w:eastAsia="宋体" w:cs="宋体"/>
                <w:color w:val="auto"/>
                <w:sz w:val="21"/>
                <w:szCs w:val="21"/>
                <w:highlight w:val="none"/>
              </w:rPr>
              <w:t>2013《人造板及饰面人造板理化性能试验方法》；JC</w:t>
            </w:r>
            <w:r>
              <w:rPr>
                <w:rFonts w:hint="eastAsia" w:ascii="宋体" w:hAnsi="宋体" w:eastAsia="宋体" w:cs="宋体"/>
                <w:color w:val="auto"/>
                <w:spacing w:val="-1"/>
                <w:sz w:val="21"/>
                <w:szCs w:val="21"/>
                <w:highlight w:val="none"/>
              </w:rPr>
              <w:t>/T2039-</w:t>
            </w:r>
            <w:r>
              <w:rPr>
                <w:rFonts w:hint="eastAsia" w:ascii="宋体" w:hAnsi="宋体" w:eastAsia="宋体" w:cs="宋体"/>
                <w:color w:val="auto"/>
                <w:sz w:val="21"/>
                <w:szCs w:val="21"/>
                <w:highlight w:val="none"/>
              </w:rPr>
              <w:t xml:space="preserve"> 2010《抗菌防霉木质装饰板》；含水率7-</w:t>
            </w:r>
          </w:p>
          <w:p w14:paraId="6EDCA710">
            <w:pPr>
              <w:pStyle w:val="340"/>
              <w:spacing w:before="3" w:line="190" w:lineRule="auto"/>
              <w:ind w:left="104" w:right="159" w:firstLine="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9%；胶合强度≥1.5MPa；静曲强度（顺纹）≥30.0MPa；弹性</w:t>
            </w:r>
            <w:r>
              <w:rPr>
                <w:rFonts w:hint="eastAsia" w:ascii="宋体" w:hAnsi="宋体" w:eastAsia="宋体" w:cs="宋体"/>
                <w:color w:val="auto"/>
                <w:spacing w:val="-1"/>
                <w:sz w:val="21"/>
                <w:szCs w:val="21"/>
                <w:highlight w:val="none"/>
              </w:rPr>
              <w:t>模量（顺纹）≥5000M</w:t>
            </w:r>
            <w:r>
              <w:rPr>
                <w:rFonts w:hint="eastAsia" w:ascii="宋体" w:hAnsi="宋体" w:eastAsia="宋体" w:cs="宋体"/>
                <w:color w:val="auto"/>
                <w:sz w:val="21"/>
                <w:szCs w:val="21"/>
                <w:highlight w:val="none"/>
              </w:rPr>
              <w:t xml:space="preserve"> Pa；甲醛释放量E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mg/m3;总挥发性有机化合物（72h</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rPr>
              <w:t>苯、</w:t>
            </w:r>
            <w:r>
              <w:rPr>
                <w:rFonts w:hint="eastAsia" w:ascii="宋体" w:hAnsi="宋体" w:eastAsia="宋体" w:cs="宋体"/>
                <w:color w:val="auto"/>
                <w:sz w:val="21"/>
                <w:szCs w:val="21"/>
                <w:highlight w:val="none"/>
              </w:rPr>
              <w:t xml:space="preserve">  甲苯、二甲苯）均未检出；总挥发性有机化合物（TVOC）未检出</w:t>
            </w:r>
            <w:r>
              <w:rPr>
                <w:rFonts w:hint="eastAsia" w:ascii="宋体" w:hAnsi="宋体" w:eastAsia="宋体" w:cs="宋体"/>
                <w:color w:val="auto"/>
                <w:spacing w:val="-1"/>
                <w:sz w:val="21"/>
                <w:szCs w:val="21"/>
                <w:highlight w:val="none"/>
              </w:rPr>
              <w:t>；抑菌率（大</w:t>
            </w:r>
            <w:r>
              <w:rPr>
                <w:rFonts w:hint="eastAsia" w:ascii="宋体" w:hAnsi="宋体" w:eastAsia="宋体" w:cs="宋体"/>
                <w:color w:val="auto"/>
                <w:sz w:val="21"/>
                <w:szCs w:val="21"/>
                <w:highlight w:val="none"/>
              </w:rPr>
              <w:t>肠杆菌）≥99%；防霉质量分级（黑曲霉）0级。</w:t>
            </w:r>
          </w:p>
          <w:p w14:paraId="4829CA7A">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5、面料：符合GB 18401-2010 </w:t>
            </w:r>
            <w:r>
              <w:rPr>
                <w:rFonts w:hint="eastAsia" w:ascii="宋体" w:hAnsi="宋体" w:eastAsia="宋体" w:cs="宋体"/>
                <w:color w:val="auto"/>
                <w:sz w:val="21"/>
                <w:szCs w:val="21"/>
                <w:highlight w:val="none"/>
                <w:lang w:eastAsia="zh-CN"/>
              </w:rPr>
              <w:t>标准的甲醛含量</w:t>
            </w:r>
            <w:r>
              <w:rPr>
                <w:rFonts w:hint="eastAsia" w:ascii="宋体" w:hAnsi="宋体" w:eastAsia="宋体" w:cs="宋体"/>
                <w:color w:val="auto"/>
                <w:sz w:val="21"/>
                <w:szCs w:val="21"/>
                <w:highlight w:val="none"/>
              </w:rPr>
              <w:t>未检出。.</w:t>
            </w:r>
          </w:p>
          <w:p w14:paraId="6921BFA2">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6、塑粉：GB 28481-2012 《塑料家具中有害物质限量》重金属含量可溶性铅、镉、铬、汞（未检出）、邻苯二甲酸酯</w:t>
            </w:r>
            <w:r>
              <w:rPr>
                <w:rFonts w:hint="eastAsia" w:ascii="宋体" w:hAnsi="宋体" w:eastAsia="宋体" w:cs="宋体"/>
                <w:color w:val="auto"/>
                <w:sz w:val="21"/>
                <w:szCs w:val="21"/>
                <w:highlight w:val="none"/>
                <w:lang w:val="en-US" w:eastAsia="zh-CN"/>
              </w:rPr>
              <w:t>、多环芳烃</w:t>
            </w:r>
            <w:r>
              <w:rPr>
                <w:rFonts w:hint="eastAsia" w:ascii="宋体" w:hAnsi="宋体" w:eastAsia="宋体" w:cs="宋体"/>
                <w:color w:val="auto"/>
                <w:sz w:val="21"/>
                <w:szCs w:val="21"/>
                <w:highlight w:val="none"/>
              </w:rPr>
              <w:t>（未检出）。</w:t>
            </w:r>
          </w:p>
          <w:p w14:paraId="49258A61">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7、铰链：符合QB/T 2189-2013《家具五金 杯状暗铰链》标准要求耐腐蚀300h。</w:t>
            </w:r>
          </w:p>
          <w:p w14:paraId="7B4DEAE1">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eastAsia="zh-CN"/>
              </w:rPr>
              <w:t>三合一连接件</w:t>
            </w:r>
            <w:r>
              <w:rPr>
                <w:rFonts w:hint="eastAsia" w:ascii="宋体" w:hAnsi="宋体" w:eastAsia="宋体" w:cs="宋体"/>
                <w:color w:val="auto"/>
                <w:sz w:val="21"/>
                <w:szCs w:val="21"/>
                <w:highlight w:val="none"/>
              </w:rPr>
              <w:t>：</w:t>
            </w:r>
            <w:r>
              <w:rPr>
                <w:rFonts w:hint="eastAsia" w:ascii="宋体" w:hAnsi="宋体"/>
                <w:color w:val="auto"/>
                <w:sz w:val="21"/>
                <w:szCs w:val="21"/>
                <w:highlight w:val="none"/>
                <w:lang w:val="en-US" w:eastAsia="zh-CN"/>
              </w:rPr>
              <w:t>1</w:t>
            </w:r>
            <w:r>
              <w:rPr>
                <w:rFonts w:hint="eastAsia" w:ascii="宋体" w:hAnsi="宋体" w:eastAsia="宋体" w:cs="宋体"/>
                <w:color w:val="auto"/>
                <w:sz w:val="21"/>
                <w:szCs w:val="21"/>
                <w:highlight w:val="none"/>
              </w:rPr>
              <w:t>GB/T 3325-2017《金属家具通用技术条件》</w:t>
            </w:r>
            <w:r>
              <w:rPr>
                <w:rFonts w:hint="eastAsia" w:ascii="宋体" w:hAnsi="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QB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T 3827-1999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轻工产品金属镀层和化学处理层的耐腐蚀试验方法 乙酸盐雾试验(ASS)法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3.QB/T 3826-1999 《轻工产品金属镀层和化学处理层的耐腐蚀试验方法 中性盐雾试验(NSS)法》4.GB/T 6461-2002 《金属基体上金属和其它无机覆盖层 经腐蚀试验后的试样和试件的评级》</w:t>
            </w:r>
            <w:r>
              <w:rPr>
                <w:rFonts w:hint="eastAsia" w:ascii="宋体" w:hAnsi="宋体" w:eastAsia="宋体" w:cs="宋体"/>
                <w:color w:val="auto"/>
                <w:sz w:val="21"/>
                <w:szCs w:val="21"/>
                <w:highlight w:val="none"/>
                <w:lang w:eastAsia="zh-CN"/>
              </w:rPr>
              <w:t>QB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T 3832-1999 《轻工产品金属镀层腐蚀试验结果的评价》</w:t>
            </w:r>
            <w:r>
              <w:rPr>
                <w:rFonts w:hint="eastAsia" w:ascii="宋体" w:hAnsi="宋体" w:cs="宋体"/>
                <w:color w:val="auto"/>
                <w:sz w:val="21"/>
                <w:szCs w:val="21"/>
                <w:highlight w:val="none"/>
                <w:lang w:eastAsia="zh-CN"/>
              </w:rPr>
              <w:t>标准。</w:t>
            </w:r>
            <w:r>
              <w:rPr>
                <w:rFonts w:hint="eastAsia" w:ascii="宋体" w:hAnsi="宋体" w:cs="宋体"/>
                <w:color w:val="auto"/>
                <w:sz w:val="21"/>
                <w:szCs w:val="21"/>
                <w:highlight w:val="none"/>
                <w:lang w:val="en-US" w:eastAsia="zh-CN"/>
              </w:rPr>
              <w:t xml:space="preserve"> 符合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三合一连接件铜盐加速乙酸盐雾试验连续喷雾2</w:t>
            </w:r>
            <w:r>
              <w:rPr>
                <w:rFonts w:hint="eastAsia" w:ascii="宋体" w:hAnsi="宋体" w:eastAsia="宋体" w:cs="宋体"/>
                <w:color w:val="auto"/>
                <w:spacing w:val="-1"/>
                <w:sz w:val="21"/>
                <w:szCs w:val="21"/>
                <w:highlight w:val="none"/>
              </w:rPr>
              <w:t>00小时以上，保护等级和耐</w:t>
            </w:r>
            <w:r>
              <w:rPr>
                <w:rFonts w:hint="eastAsia" w:ascii="宋体" w:hAnsi="宋体" w:eastAsia="宋体" w:cs="宋体"/>
                <w:color w:val="auto"/>
                <w:sz w:val="21"/>
                <w:szCs w:val="21"/>
                <w:highlight w:val="none"/>
              </w:rPr>
              <w:t xml:space="preserve"> 腐蚀等级10级；中性盐雾试验连续喷雾200小</w:t>
            </w:r>
            <w:r>
              <w:rPr>
                <w:rFonts w:hint="eastAsia" w:ascii="宋体" w:hAnsi="宋体" w:eastAsia="宋体" w:cs="宋体"/>
                <w:color w:val="auto"/>
                <w:spacing w:val="-1"/>
                <w:sz w:val="21"/>
                <w:szCs w:val="21"/>
                <w:highlight w:val="none"/>
              </w:rPr>
              <w:t>时以上，保护等级和耐腐蚀等</w:t>
            </w:r>
            <w:r>
              <w:rPr>
                <w:rFonts w:hint="eastAsia" w:ascii="宋体" w:hAnsi="宋体" w:eastAsia="宋体" w:cs="宋体"/>
                <w:color w:val="auto"/>
                <w:sz w:val="21"/>
                <w:szCs w:val="21"/>
                <w:highlight w:val="none"/>
              </w:rPr>
              <w:t xml:space="preserve">   级10级；乙酸盐雾试验连续喷雾200小时以上，保护等级和耐腐蚀等级10</w:t>
            </w:r>
            <w:r>
              <w:rPr>
                <w:rFonts w:hint="eastAsia" w:ascii="宋体" w:hAnsi="宋体" w:eastAsia="宋体" w:cs="宋体"/>
                <w:color w:val="auto"/>
                <w:spacing w:val="-1"/>
                <w:sz w:val="21"/>
                <w:szCs w:val="21"/>
                <w:highlight w:val="none"/>
              </w:rPr>
              <w:t>级；</w:t>
            </w:r>
            <w:r>
              <w:rPr>
                <w:rFonts w:hint="eastAsia" w:ascii="宋体" w:hAnsi="宋体" w:eastAsia="宋体" w:cs="宋体"/>
                <w:color w:val="auto"/>
                <w:sz w:val="21"/>
                <w:szCs w:val="21"/>
                <w:highlight w:val="none"/>
              </w:rPr>
              <w:t xml:space="preserve"> 理化性能：金属镀层抗盐雾18h，1.5mm以下锈点≤20</w:t>
            </w:r>
            <w:r>
              <w:rPr>
                <w:rFonts w:hint="eastAsia" w:ascii="宋体" w:hAnsi="宋体" w:eastAsia="宋体" w:cs="宋体"/>
                <w:color w:val="auto"/>
                <w:spacing w:val="-1"/>
                <w:sz w:val="21"/>
                <w:szCs w:val="21"/>
                <w:highlight w:val="none"/>
              </w:rPr>
              <w:t>点/d㎡，其中≥1.0mm锈</w:t>
            </w:r>
            <w:r>
              <w:rPr>
                <w:rFonts w:hint="eastAsia" w:ascii="宋体" w:hAnsi="宋体" w:eastAsia="宋体" w:cs="宋体"/>
                <w:color w:val="auto"/>
                <w:sz w:val="21"/>
                <w:szCs w:val="21"/>
                <w:highlight w:val="none"/>
              </w:rPr>
              <w:t xml:space="preserve">  点不超过5点（距离边缘棱角2mm以内的</w:t>
            </w:r>
            <w:r>
              <w:rPr>
                <w:rFonts w:hint="eastAsia" w:ascii="宋体" w:hAnsi="宋体" w:eastAsia="宋体" w:cs="宋体"/>
                <w:color w:val="auto"/>
                <w:spacing w:val="-1"/>
                <w:sz w:val="21"/>
                <w:szCs w:val="21"/>
                <w:highlight w:val="none"/>
              </w:rPr>
              <w:t>不计）</w:t>
            </w:r>
          </w:p>
          <w:p w14:paraId="27B33CD5">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9、家具锁：符合GB/T3325-2017《金属家具通用技术条件》标准要求的检测电镀层盐雾18H。</w:t>
            </w:r>
          </w:p>
          <w:p w14:paraId="7F908243">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10、气杆：符合QB/T2280-2016</w:t>
            </w:r>
            <w:r>
              <w:rPr>
                <w:rFonts w:hint="eastAsia" w:ascii="宋体" w:hAnsi="宋体" w:eastAsia="宋体" w:cs="宋体"/>
                <w:color w:val="auto"/>
                <w:sz w:val="21"/>
                <w:szCs w:val="21"/>
                <w:highlight w:val="none"/>
                <w:lang w:eastAsia="zh-CN"/>
              </w:rPr>
              <w:t>标准的基本安全、密封性能、耐高低温性能（-30℃和60℃各存储48h后，进行测试）、循环寿命（经耐高低温性能试验样品，经5万次循环）</w:t>
            </w:r>
            <w:r>
              <w:rPr>
                <w:rFonts w:hint="eastAsia" w:ascii="宋体" w:hAnsi="宋体" w:eastAsia="宋体" w:cs="宋体"/>
                <w:color w:val="auto"/>
                <w:sz w:val="21"/>
                <w:szCs w:val="21"/>
                <w:highlight w:val="none"/>
              </w:rPr>
              <w:t>。</w:t>
            </w:r>
          </w:p>
        </w:tc>
        <w:tc>
          <w:tcPr>
            <w:tcW w:w="546" w:type="dxa"/>
            <w:shd w:val="clear" w:color="auto" w:fill="auto"/>
            <w:vAlign w:val="center"/>
          </w:tcPr>
          <w:p w14:paraId="04A227B5">
            <w:pPr>
              <w:pStyle w:val="34"/>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10</w:t>
            </w:r>
          </w:p>
        </w:tc>
        <w:tc>
          <w:tcPr>
            <w:tcW w:w="1027" w:type="dxa"/>
            <w:shd w:val="clear" w:color="auto" w:fill="auto"/>
            <w:vAlign w:val="center"/>
          </w:tcPr>
          <w:p w14:paraId="41A6E8A6">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4D496C41">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检测报告</w:t>
            </w:r>
          </w:p>
        </w:tc>
      </w:tr>
      <w:tr w14:paraId="2571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7E132BF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147" w:type="dxa"/>
            <w:shd w:val="clear" w:color="auto" w:fill="auto"/>
            <w:vAlign w:val="center"/>
          </w:tcPr>
          <w:p w14:paraId="3A0DACD5">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制造商产品生产过程中设备标准化及生产能力情况，提供生产厂家关于此项目核心专业生产的相关设备：</w:t>
            </w:r>
          </w:p>
          <w:p w14:paraId="79931E58">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1、金属加工设备：自动切管机、机器人焊接设备、弯管机等；</w:t>
            </w:r>
          </w:p>
          <w:p w14:paraId="4156B48C">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2、金属表面处理设备：家具喷涂流水线等涂装设备；</w:t>
            </w:r>
          </w:p>
          <w:p w14:paraId="480F5105">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3、木制加工设备：电脑裁板锯、自动封边机、六面数控钻孔中心；</w:t>
            </w:r>
          </w:p>
          <w:p w14:paraId="39402202">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4、污染防治设备：中央集尘器、等离子废气净化器。</w:t>
            </w:r>
          </w:p>
          <w:p w14:paraId="1F8670A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以上设备全部满足得7分，缺少1项扣1分，扣完为止。</w:t>
            </w:r>
          </w:p>
          <w:p w14:paraId="7A070B7D">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（有效证明材料：提供设备照片和性能参数说明和购置发票或者租赁</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复印件等）</w:t>
            </w:r>
          </w:p>
        </w:tc>
        <w:tc>
          <w:tcPr>
            <w:tcW w:w="546" w:type="dxa"/>
            <w:shd w:val="clear" w:color="auto" w:fill="auto"/>
            <w:vAlign w:val="center"/>
          </w:tcPr>
          <w:p w14:paraId="51AC968D">
            <w:pPr>
              <w:pStyle w:val="34"/>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default"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7</w:t>
            </w:r>
          </w:p>
        </w:tc>
        <w:tc>
          <w:tcPr>
            <w:tcW w:w="1027" w:type="dxa"/>
            <w:shd w:val="clear" w:color="auto" w:fill="auto"/>
            <w:vAlign w:val="center"/>
          </w:tcPr>
          <w:p w14:paraId="448E26E9">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客观</w:t>
            </w:r>
            <w:r>
              <w:rPr>
                <w:rFonts w:hint="eastAsia" w:ascii="宋体" w:hAnsi="宋体" w:eastAsia="宋体" w:cs="宋体"/>
                <w:bCs/>
                <w:color w:val="auto"/>
                <w:sz w:val="21"/>
                <w:szCs w:val="21"/>
                <w:highlight w:val="none"/>
              </w:rPr>
              <w:t>分</w:t>
            </w:r>
          </w:p>
        </w:tc>
        <w:tc>
          <w:tcPr>
            <w:tcW w:w="1609" w:type="dxa"/>
            <w:shd w:val="clear" w:color="auto" w:fill="auto"/>
            <w:vAlign w:val="center"/>
          </w:tcPr>
          <w:p w14:paraId="7408D68C">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生产设备</w:t>
            </w:r>
          </w:p>
        </w:tc>
      </w:tr>
      <w:tr w14:paraId="64A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29DC239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147" w:type="dxa"/>
            <w:vAlign w:val="center"/>
          </w:tcPr>
          <w:p w14:paraId="0C7DACDB">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“★”的技术条款低于技术要求（负偏离）的每条扣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其他条款</w:t>
            </w:r>
            <w:r>
              <w:rPr>
                <w:rFonts w:hint="eastAsia" w:ascii="宋体" w:hAnsi="宋体" w:eastAsia="宋体" w:cs="宋体"/>
                <w:color w:val="auto"/>
                <w:szCs w:val="21"/>
                <w:highlight w:val="none"/>
              </w:rPr>
              <w:t>低于技术要求（负偏离）的每条扣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扣完为止。</w:t>
            </w:r>
          </w:p>
          <w:p w14:paraId="136F9B12">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条款需提供照片、说明书等证明材料，不提供不得分，其他条款提供证明材料或承诺函，格式自拟</w:t>
            </w:r>
            <w:r>
              <w:rPr>
                <w:rFonts w:hint="eastAsia" w:ascii="宋体" w:hAnsi="宋体" w:eastAsia="宋体" w:cs="宋体"/>
                <w:color w:val="auto"/>
                <w:szCs w:val="21"/>
                <w:highlight w:val="none"/>
                <w:lang w:eastAsia="zh-CN"/>
              </w:rPr>
              <w:t>）</w:t>
            </w:r>
          </w:p>
        </w:tc>
        <w:tc>
          <w:tcPr>
            <w:tcW w:w="546" w:type="dxa"/>
            <w:vAlign w:val="center"/>
          </w:tcPr>
          <w:p w14:paraId="1B300052">
            <w:pPr>
              <w:pStyle w:val="34"/>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4</w:t>
            </w:r>
          </w:p>
        </w:tc>
        <w:tc>
          <w:tcPr>
            <w:tcW w:w="1027" w:type="dxa"/>
            <w:shd w:val="clear" w:color="auto" w:fill="auto"/>
            <w:vAlign w:val="center"/>
          </w:tcPr>
          <w:p w14:paraId="73B41AE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客观</w:t>
            </w:r>
            <w:r>
              <w:rPr>
                <w:rFonts w:hint="eastAsia" w:ascii="宋体" w:hAnsi="宋体" w:eastAsia="宋体" w:cs="宋体"/>
                <w:bCs/>
                <w:color w:val="auto"/>
                <w:sz w:val="21"/>
                <w:szCs w:val="21"/>
                <w:highlight w:val="none"/>
              </w:rPr>
              <w:t>分</w:t>
            </w:r>
          </w:p>
        </w:tc>
        <w:tc>
          <w:tcPr>
            <w:tcW w:w="1609" w:type="dxa"/>
            <w:shd w:val="clear" w:color="auto" w:fill="auto"/>
            <w:vAlign w:val="center"/>
          </w:tcPr>
          <w:p w14:paraId="042C623D">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重要参数响应</w:t>
            </w:r>
          </w:p>
        </w:tc>
      </w:tr>
      <w:tr w14:paraId="552A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138163C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147" w:type="dxa"/>
            <w:vAlign w:val="center"/>
          </w:tcPr>
          <w:p w14:paraId="33780901">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样品综合情况分：</w:t>
            </w:r>
          </w:p>
          <w:p w14:paraId="39A57D9B">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提供满足招标文件要求的样品。对产品用材等方面符合安全、卫生等情况以及制造工艺先进性、合理化、器材耐用、所有材料的抗老化、安全等方面，评审专家根据各投标文件提供数据，结合样品，综合评定：</w:t>
            </w:r>
          </w:p>
          <w:p w14:paraId="411261F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（1）产品制造工艺先进合理，外观整体效果美观得4分，有所欠缺得2分，不符合不得分；</w:t>
            </w:r>
          </w:p>
          <w:p w14:paraId="308CFE2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（2）产品性能、功能完全满足采购需求，技术特色科学合理得4分，有所欠缺得2分，不符合不得分；</w:t>
            </w:r>
          </w:p>
          <w:p w14:paraId="53ECC8AB">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（3）产品尺寸、形状、结构合理且具有安全性得4分，有所欠缺得2分，不符合不得分；</w:t>
            </w:r>
          </w:p>
          <w:p w14:paraId="3DBA530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（4）投标产品材料完全符合采购需求，材料安全卫生得3分，有所欠缺得1.5分，不符合不得分。</w:t>
            </w:r>
          </w:p>
          <w:p w14:paraId="39567DF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注：样品提供不全或严重偏离样品要求的不得分</w:t>
            </w:r>
          </w:p>
        </w:tc>
        <w:tc>
          <w:tcPr>
            <w:tcW w:w="546" w:type="dxa"/>
            <w:vAlign w:val="center"/>
          </w:tcPr>
          <w:p w14:paraId="7CF64528">
            <w:pPr>
              <w:pStyle w:val="34"/>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15</w:t>
            </w:r>
          </w:p>
        </w:tc>
        <w:tc>
          <w:tcPr>
            <w:tcW w:w="1027" w:type="dxa"/>
            <w:shd w:val="clear" w:color="auto" w:fill="auto"/>
            <w:vAlign w:val="center"/>
          </w:tcPr>
          <w:p w14:paraId="761FCBB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主观分</w:t>
            </w:r>
          </w:p>
        </w:tc>
        <w:tc>
          <w:tcPr>
            <w:tcW w:w="1609" w:type="dxa"/>
            <w:shd w:val="clear" w:color="auto" w:fill="auto"/>
            <w:vAlign w:val="center"/>
          </w:tcPr>
          <w:p w14:paraId="6E39E98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样品</w:t>
            </w:r>
          </w:p>
        </w:tc>
      </w:tr>
      <w:tr w14:paraId="5E91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4B3A4B1B">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147" w:type="dxa"/>
            <w:vAlign w:val="top"/>
          </w:tcPr>
          <w:p w14:paraId="538C43AE">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项目实施规划方案，提出合理的项目整体实施方案，能按照项目分解节点，并可跟踪实施。工作思路和要点内容完整、符合本项目实际。完全符合得4分，部分符合得2分，不符合不得分。</w:t>
            </w:r>
          </w:p>
        </w:tc>
        <w:tc>
          <w:tcPr>
            <w:tcW w:w="546" w:type="dxa"/>
            <w:vAlign w:val="center"/>
          </w:tcPr>
          <w:p w14:paraId="295CADE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027" w:type="dxa"/>
            <w:vAlign w:val="center"/>
          </w:tcPr>
          <w:p w14:paraId="6A74B5A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1609" w:type="dxa"/>
            <w:vAlign w:val="center"/>
          </w:tcPr>
          <w:p w14:paraId="59A0125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实施</w:t>
            </w:r>
            <w:r>
              <w:rPr>
                <w:rFonts w:hint="eastAsia" w:ascii="宋体" w:hAnsi="宋体" w:cs="宋体"/>
                <w:bCs/>
                <w:color w:val="auto"/>
                <w:sz w:val="21"/>
                <w:szCs w:val="21"/>
                <w:highlight w:val="none"/>
                <w:lang w:val="en-US" w:eastAsia="zh-CN"/>
              </w:rPr>
              <w:t>规划</w:t>
            </w:r>
            <w:r>
              <w:rPr>
                <w:rFonts w:hint="eastAsia" w:ascii="宋体" w:hAnsi="宋体" w:eastAsia="宋体" w:cs="宋体"/>
                <w:bCs/>
                <w:color w:val="auto"/>
                <w:sz w:val="21"/>
                <w:szCs w:val="21"/>
                <w:highlight w:val="none"/>
              </w:rPr>
              <w:t>方案</w:t>
            </w:r>
          </w:p>
        </w:tc>
      </w:tr>
      <w:tr w14:paraId="49C2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40BB1890">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147" w:type="dxa"/>
          </w:tcPr>
          <w:p w14:paraId="5A5765F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安装服务实施方案，安装方案的制定，根据货物交付时间节点，落实送货安装时间和人员安排，确保按期交付使用工作思路和要点内容完整，符合本项目实际。完全符合得4分；部分符合得2分；不符合不得分。</w:t>
            </w:r>
          </w:p>
        </w:tc>
        <w:tc>
          <w:tcPr>
            <w:tcW w:w="546" w:type="dxa"/>
            <w:vAlign w:val="center"/>
          </w:tcPr>
          <w:p w14:paraId="4FA892D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w:t>
            </w:r>
          </w:p>
        </w:tc>
        <w:tc>
          <w:tcPr>
            <w:tcW w:w="1027" w:type="dxa"/>
            <w:vAlign w:val="center"/>
          </w:tcPr>
          <w:p w14:paraId="312AB53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1609" w:type="dxa"/>
            <w:vAlign w:val="center"/>
          </w:tcPr>
          <w:p w14:paraId="6FF964A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安装服务</w:t>
            </w:r>
            <w:r>
              <w:rPr>
                <w:rFonts w:hint="eastAsia" w:ascii="宋体" w:hAnsi="宋体" w:eastAsia="宋体" w:cs="宋体"/>
                <w:color w:val="auto"/>
                <w:sz w:val="21"/>
                <w:szCs w:val="21"/>
                <w:highlight w:val="none"/>
                <w:lang w:val="en-US" w:eastAsia="zh-CN"/>
              </w:rPr>
              <w:t>方案</w:t>
            </w:r>
          </w:p>
        </w:tc>
      </w:tr>
      <w:tr w14:paraId="5518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456F0977">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147" w:type="dxa"/>
          </w:tcPr>
          <w:p w14:paraId="45A1B663">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售后服务方案及承诺：</w:t>
            </w:r>
          </w:p>
          <w:p w14:paraId="48AF0F0B">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提供详细完整的“三包”措施及售后服务措施和方案（包括服务措施、产品质量保证、回访、技术培训等）。工作思路和要点内容完整，符合本项目实际。完全符合得3分；部分符合得1.5分；不符合不得分。</w:t>
            </w:r>
          </w:p>
        </w:tc>
        <w:tc>
          <w:tcPr>
            <w:tcW w:w="546" w:type="dxa"/>
            <w:vAlign w:val="center"/>
          </w:tcPr>
          <w:p w14:paraId="591C307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027" w:type="dxa"/>
            <w:vAlign w:val="center"/>
          </w:tcPr>
          <w:p w14:paraId="6ADA463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1609" w:type="dxa"/>
            <w:vMerge w:val="restart"/>
            <w:vAlign w:val="center"/>
          </w:tcPr>
          <w:p w14:paraId="17D5F6E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w:t>
            </w:r>
          </w:p>
        </w:tc>
      </w:tr>
      <w:tr w14:paraId="60F9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01BB83B1">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147" w:type="dxa"/>
          </w:tcPr>
          <w:p w14:paraId="05730783">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除招标文件规定质保期2年外，每延长一年的加</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546" w:type="dxa"/>
            <w:vAlign w:val="center"/>
          </w:tcPr>
          <w:p w14:paraId="6736C61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c>
          <w:tcPr>
            <w:tcW w:w="1027" w:type="dxa"/>
            <w:vAlign w:val="center"/>
          </w:tcPr>
          <w:p w14:paraId="3F064DE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609" w:type="dxa"/>
            <w:vMerge w:val="continue"/>
            <w:vAlign w:val="center"/>
          </w:tcPr>
          <w:p w14:paraId="393B30B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p>
        </w:tc>
      </w:tr>
      <w:tr w14:paraId="7338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0B996D2A">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5147" w:type="dxa"/>
            <w:vAlign w:val="center"/>
          </w:tcPr>
          <w:p w14:paraId="0F1D35B0">
            <w:pPr>
              <w:pStyle w:val="970"/>
              <w:keepNext w:val="0"/>
              <w:keepLines w:val="0"/>
              <w:pageBreakBefore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投标人的设计创新</w:t>
            </w:r>
          </w:p>
          <w:p w14:paraId="2FAD4AFD">
            <w:pPr>
              <w:pStyle w:val="970"/>
              <w:keepNext w:val="0"/>
              <w:keepLines w:val="0"/>
              <w:pageBreakBefore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CN" w:bidi="ar-SA"/>
              </w:rPr>
              <w:t>在满足招标文件要求前提下结合高中学生使用需求，投标人可以提供功能性、安全性优化设计方案科学合理的得3分，有所欠缺得1.5分，未提供不得分。</w:t>
            </w:r>
          </w:p>
          <w:p w14:paraId="73BB3FCB">
            <w:pPr>
              <w:pStyle w:val="970"/>
              <w:keepNext w:val="0"/>
              <w:keepLines w:val="0"/>
              <w:pageBreakBefore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CN" w:bidi="ar-SA"/>
              </w:rPr>
              <w:t>在整体美观实用性方面提供合理化设计方案科学合理的得3分，有所欠缺得1.5分，未提供不得分。</w:t>
            </w:r>
          </w:p>
        </w:tc>
        <w:tc>
          <w:tcPr>
            <w:tcW w:w="546" w:type="dxa"/>
            <w:vAlign w:val="center"/>
          </w:tcPr>
          <w:p w14:paraId="14BC877B">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027" w:type="dxa"/>
            <w:vAlign w:val="center"/>
          </w:tcPr>
          <w:p w14:paraId="56F63A15">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主观分</w:t>
            </w:r>
          </w:p>
        </w:tc>
        <w:tc>
          <w:tcPr>
            <w:tcW w:w="1609" w:type="dxa"/>
            <w:vAlign w:val="center"/>
          </w:tcPr>
          <w:p w14:paraId="62F676B4">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设计方案</w:t>
            </w:r>
          </w:p>
        </w:tc>
      </w:tr>
      <w:tr w14:paraId="3C87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2B933F7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5147" w:type="dxa"/>
          </w:tcPr>
          <w:p w14:paraId="77E1318B">
            <w:pPr>
              <w:keepNext w:val="0"/>
              <w:keepLines w:val="0"/>
              <w:pageBreakBefore w:val="0"/>
              <w:kinsoku/>
              <w:wordWrap/>
              <w:overflowPunct/>
              <w:topLinePunct w:val="0"/>
              <w:autoSpaceDE/>
              <w:autoSpaceDN/>
              <w:bidi w:val="0"/>
              <w:snapToGrid w:val="0"/>
              <w:spacing w:line="24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536C1707">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33C3948A">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落实政府采购政策说明：本项目面向中小企业采购，不进行价格扣除或价格分加分。</w:t>
            </w:r>
          </w:p>
        </w:tc>
        <w:tc>
          <w:tcPr>
            <w:tcW w:w="546" w:type="dxa"/>
            <w:vAlign w:val="center"/>
          </w:tcPr>
          <w:p w14:paraId="56AB7E4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w:t>
            </w:r>
          </w:p>
        </w:tc>
        <w:tc>
          <w:tcPr>
            <w:tcW w:w="1027" w:type="dxa"/>
            <w:vAlign w:val="center"/>
          </w:tcPr>
          <w:p w14:paraId="3408386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1609" w:type="dxa"/>
            <w:vAlign w:val="center"/>
          </w:tcPr>
          <w:p w14:paraId="491BE99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r>
    </w:tbl>
    <w:p w14:paraId="2415A7DC">
      <w:pPr>
        <w:rPr>
          <w:rFonts w:hint="eastAsia" w:ascii="宋体" w:hAnsi="宋体" w:eastAsia="宋体" w:cs="宋体"/>
          <w:color w:val="auto"/>
          <w:highlight w:val="none"/>
        </w:rPr>
      </w:pPr>
    </w:p>
    <w:p w14:paraId="711879A0">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536BDB92">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E850D13">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6E35E21">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699B88D">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61746A5">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6FB1606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911E15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65D5431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BF07AE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60A7B90">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B6D05C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068D041">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8F4B600">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303F5AE7">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CF82B59">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C8497C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592E5A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7A12FE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72FF75">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F0347EB">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FE3B87">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36093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220A67">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23E4F193">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9A6F05">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FFF9F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EFC34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E5F890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325799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D82E4E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4672325">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A8C4DD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562D8729">
      <w:pPr>
        <w:ind w:firstLine="240" w:firstLineChars="100"/>
        <w:rPr>
          <w:rFonts w:hint="eastAsia" w:ascii="宋体" w:hAnsi="宋体" w:eastAsia="宋体" w:cs="宋体"/>
          <w:color w:val="auto"/>
          <w:kern w:val="0"/>
          <w:sz w:val="24"/>
          <w:highlight w:val="none"/>
        </w:rPr>
      </w:pPr>
    </w:p>
    <w:p w14:paraId="08C08C16">
      <w:pPr>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sz w:val="24"/>
          <w:highlight w:val="none"/>
          <w:lang w:val="en-US" w:eastAsia="zh-CN"/>
        </w:rPr>
        <w:t>《中小企业声明函》填写企业类型错误或者未填写企业类型的，投标无效。</w:t>
      </w:r>
    </w:p>
    <w:p w14:paraId="7688C9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24688B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C5D19C9">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0B7D8343">
      <w:pPr>
        <w:pStyle w:val="8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D69E963">
      <w:pPr>
        <w:pStyle w:val="81"/>
        <w:rPr>
          <w:rFonts w:hint="eastAsia" w:ascii="宋体" w:hAnsi="宋体" w:eastAsia="宋体" w:cs="宋体"/>
          <w:color w:val="auto"/>
          <w:highlight w:val="none"/>
          <w:lang w:val="en-US" w:eastAsia="zh-CN"/>
        </w:rPr>
      </w:pPr>
    </w:p>
    <w:p w14:paraId="1981F0E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4D896651">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507730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0CCB93C">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073D11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E3EDEA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328E09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D6A93A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25F263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4E1DE72A">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4B905A48">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CAE6B2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AA6CA8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A248C4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702E4B1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2ECDB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6C2F8C7">
      <w:pPr>
        <w:pStyle w:val="26"/>
        <w:snapToGrid w:val="0"/>
        <w:spacing w:line="360" w:lineRule="auto"/>
        <w:ind w:firstLine="0" w:firstLineChars="0"/>
        <w:rPr>
          <w:rFonts w:hint="eastAsia" w:ascii="宋体" w:hAnsi="宋体" w:eastAsia="宋体" w:cs="宋体"/>
          <w:color w:val="auto"/>
          <w:highlight w:val="none"/>
        </w:rPr>
      </w:pPr>
    </w:p>
    <w:bookmarkEnd w:id="29"/>
    <w:p w14:paraId="4FB2428A">
      <w:pPr>
        <w:bidi w:val="0"/>
        <w:rPr>
          <w:rFonts w:hint="eastAsia" w:ascii="宋体" w:hAnsi="宋体" w:eastAsia="宋体" w:cs="宋体"/>
          <w:color w:val="auto"/>
          <w:highlight w:val="none"/>
        </w:rPr>
      </w:pPr>
      <w:bookmarkStart w:id="395" w:name="第五部分"/>
      <w:bookmarkStart w:id="396" w:name="_Toc86217003"/>
    </w:p>
    <w:p w14:paraId="3183CF12">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ED48C80">
      <w:pPr>
        <w:bidi w:val="0"/>
        <w:rPr>
          <w:rFonts w:hint="eastAsia" w:ascii="宋体" w:hAnsi="宋体" w:eastAsia="宋体" w:cs="宋体"/>
          <w:color w:val="auto"/>
          <w:highlight w:val="none"/>
        </w:rPr>
      </w:pPr>
    </w:p>
    <w:p w14:paraId="7BFE7E1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D160F45">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85663BD">
      <w:pPr>
        <w:adjustRightInd w:val="0"/>
        <w:rPr>
          <w:rFonts w:hint="eastAsia" w:ascii="宋体" w:hAnsi="宋体" w:eastAsia="宋体" w:cs="宋体"/>
          <w:color w:val="auto"/>
          <w:highlight w:val="none"/>
          <w:u w:val="single"/>
        </w:rPr>
      </w:pPr>
      <w:r>
        <w:rPr>
          <w:rFonts w:hint="eastAsia" w:ascii="宋体" w:hAnsi="宋体" w:eastAsia="宋体" w:cs="宋体"/>
          <w:color w:val="auto"/>
          <w:highlight w:val="none"/>
        </w:rPr>
        <w:t>合同编号：</w:t>
      </w:r>
      <w:r>
        <w:rPr>
          <w:rFonts w:hint="eastAsia" w:ascii="宋体" w:hAnsi="宋体" w:eastAsia="宋体" w:cs="宋体"/>
          <w:color w:val="auto"/>
          <w:highlight w:val="none"/>
          <w:u w:val="single"/>
        </w:rPr>
        <w:t xml:space="preserve">           </w:t>
      </w:r>
    </w:p>
    <w:p w14:paraId="1EAC3A88">
      <w:pPr>
        <w:adjustRightInd w:val="0"/>
        <w:spacing w:line="480" w:lineRule="auto"/>
        <w:jc w:val="center"/>
        <w:rPr>
          <w:rFonts w:hint="eastAsia" w:ascii="宋体" w:hAnsi="宋体" w:eastAsia="宋体" w:cs="宋体"/>
          <w:b/>
          <w:color w:val="auto"/>
          <w:sz w:val="28"/>
          <w:szCs w:val="28"/>
          <w:highlight w:val="none"/>
        </w:rPr>
      </w:pPr>
    </w:p>
    <w:p w14:paraId="0E497D1D">
      <w:pPr>
        <w:adjustRightInd w:val="0"/>
        <w:spacing w:line="480" w:lineRule="auto"/>
        <w:jc w:val="center"/>
        <w:rPr>
          <w:rFonts w:hint="eastAsia" w:ascii="宋体" w:hAnsi="宋体" w:eastAsia="宋体" w:cs="宋体"/>
          <w:b/>
          <w:color w:val="auto"/>
          <w:highlight w:val="none"/>
        </w:rPr>
      </w:pPr>
    </w:p>
    <w:p w14:paraId="6B052CDA">
      <w:pPr>
        <w:adjustRightInd w:val="0"/>
        <w:spacing w:line="480" w:lineRule="auto"/>
        <w:jc w:val="center"/>
        <w:rPr>
          <w:rFonts w:hint="eastAsia" w:ascii="宋体" w:hAnsi="宋体" w:eastAsia="宋体" w:cs="宋体"/>
          <w:b/>
          <w:color w:val="auto"/>
          <w:highlight w:val="none"/>
        </w:rPr>
      </w:pPr>
    </w:p>
    <w:p w14:paraId="3042288F">
      <w:pPr>
        <w:adjustRightInd w:val="0"/>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合同参考范本</w:t>
      </w:r>
    </w:p>
    <w:p w14:paraId="6A6FCFAC">
      <w:pPr>
        <w:adjustRightInd w:val="0"/>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05750633">
      <w:pPr>
        <w:autoSpaceDE w:val="0"/>
        <w:autoSpaceDN w:val="0"/>
        <w:adjustRightInd w:val="0"/>
        <w:snapToGrid w:val="0"/>
        <w:spacing w:after="120" w:line="360" w:lineRule="auto"/>
        <w:ind w:left="420" w:leftChars="200" w:firstLine="420" w:firstLineChars="200"/>
        <w:rPr>
          <w:rFonts w:hint="eastAsia" w:ascii="宋体" w:hAnsi="宋体" w:eastAsia="宋体" w:cs="宋体"/>
          <w:color w:val="auto"/>
          <w:highlight w:val="none"/>
        </w:rPr>
      </w:pPr>
    </w:p>
    <w:p w14:paraId="653EE5C1">
      <w:pPr>
        <w:autoSpaceDE w:val="0"/>
        <w:autoSpaceDN w:val="0"/>
        <w:adjustRightInd w:val="0"/>
        <w:snapToGrid w:val="0"/>
        <w:spacing w:after="120" w:line="360" w:lineRule="auto"/>
        <w:ind w:left="420" w:leftChars="200" w:firstLine="420" w:firstLineChars="200"/>
        <w:jc w:val="center"/>
        <w:rPr>
          <w:rFonts w:hint="eastAsia" w:ascii="宋体" w:hAnsi="宋体" w:eastAsia="宋体" w:cs="宋体"/>
          <w:color w:val="auto"/>
          <w:highlight w:val="none"/>
        </w:rPr>
      </w:pPr>
    </w:p>
    <w:p w14:paraId="78004A90">
      <w:pPr>
        <w:autoSpaceDE w:val="0"/>
        <w:autoSpaceDN w:val="0"/>
        <w:adjustRightInd w:val="0"/>
        <w:snapToGrid w:val="0"/>
        <w:spacing w:after="120" w:line="360" w:lineRule="auto"/>
        <w:ind w:left="420" w:leftChars="200" w:firstLine="2488" w:firstLineChars="1180"/>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00D05528">
      <w:pPr>
        <w:autoSpaceDE w:val="0"/>
        <w:autoSpaceDN w:val="0"/>
        <w:adjustRightInd w:val="0"/>
        <w:snapToGrid w:val="0"/>
        <w:spacing w:after="120" w:line="360" w:lineRule="auto"/>
        <w:ind w:left="420" w:leftChars="200" w:firstLine="420" w:firstLineChars="200"/>
        <w:rPr>
          <w:rFonts w:hint="eastAsia" w:ascii="宋体" w:hAnsi="宋体" w:eastAsia="宋体" w:cs="宋体"/>
          <w:color w:val="auto"/>
          <w:highlight w:val="none"/>
        </w:rPr>
      </w:pPr>
    </w:p>
    <w:p w14:paraId="133E05F3">
      <w:pPr>
        <w:autoSpaceDE w:val="0"/>
        <w:autoSpaceDN w:val="0"/>
        <w:adjustRightInd w:val="0"/>
        <w:snapToGrid w:val="0"/>
        <w:spacing w:after="120" w:line="360" w:lineRule="auto"/>
        <w:ind w:left="420" w:leftChars="200" w:firstLine="420" w:firstLineChars="200"/>
        <w:rPr>
          <w:rFonts w:hint="eastAsia" w:ascii="宋体" w:hAnsi="宋体" w:eastAsia="宋体" w:cs="宋体"/>
          <w:color w:val="auto"/>
          <w:highlight w:val="none"/>
        </w:rPr>
      </w:pPr>
    </w:p>
    <w:p w14:paraId="2951F3C8">
      <w:pPr>
        <w:adjustRightInd w:val="0"/>
        <w:spacing w:before="120" w:line="22" w:lineRule="atLeast"/>
        <w:rPr>
          <w:rFonts w:hint="eastAsia" w:ascii="宋体" w:hAnsi="宋体" w:eastAsia="宋体" w:cs="宋体"/>
          <w:color w:val="auto"/>
          <w:highlight w:val="none"/>
        </w:rPr>
      </w:pPr>
    </w:p>
    <w:p w14:paraId="4E3A1BBA">
      <w:pPr>
        <w:adjustRightInd w:val="0"/>
        <w:spacing w:before="120" w:line="22" w:lineRule="atLeast"/>
        <w:ind w:left="96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杭州第十四中学康桥校区扩建项目家具</w:t>
      </w:r>
      <w:r>
        <w:rPr>
          <w:rFonts w:hint="eastAsia" w:ascii="宋体" w:hAnsi="宋体" w:eastAsia="宋体" w:cs="宋体"/>
          <w:color w:val="auto"/>
          <w:highlight w:val="none"/>
          <w:u w:val="single"/>
        </w:rPr>
        <w:t xml:space="preserve">   </w:t>
      </w:r>
    </w:p>
    <w:p w14:paraId="0FF4C88E">
      <w:pPr>
        <w:spacing w:before="120" w:line="22" w:lineRule="atLeast"/>
        <w:rPr>
          <w:rFonts w:hint="eastAsia" w:ascii="宋体" w:hAnsi="宋体" w:eastAsia="宋体" w:cs="宋体"/>
          <w:color w:val="auto"/>
          <w:highlight w:val="none"/>
        </w:rPr>
      </w:pPr>
    </w:p>
    <w:p w14:paraId="4C43772E">
      <w:pPr>
        <w:adjustRightInd w:val="0"/>
        <w:rPr>
          <w:rFonts w:hint="eastAsia" w:ascii="宋体" w:hAnsi="宋体" w:eastAsia="宋体" w:cs="宋体"/>
          <w:color w:val="auto"/>
          <w:highlight w:val="none"/>
        </w:rPr>
      </w:pPr>
    </w:p>
    <w:p w14:paraId="52CBF1CD">
      <w:pPr>
        <w:adjustRightInd w:val="0"/>
        <w:spacing w:before="120" w:line="22" w:lineRule="atLeast"/>
        <w:ind w:left="960"/>
        <w:rPr>
          <w:rFonts w:hint="eastAsia" w:ascii="宋体" w:hAnsi="宋体" w:eastAsia="宋体" w:cs="宋体"/>
          <w:color w:val="auto"/>
          <w:highlight w:val="none"/>
          <w:u w:val="singl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浙江省杭州第十四中学</w:t>
      </w:r>
      <w:r>
        <w:rPr>
          <w:rFonts w:hint="eastAsia" w:ascii="宋体" w:hAnsi="宋体" w:eastAsia="宋体" w:cs="宋体"/>
          <w:color w:val="auto"/>
          <w:highlight w:val="none"/>
          <w:u w:val="single"/>
        </w:rPr>
        <w:t xml:space="preserve">                </w:t>
      </w:r>
    </w:p>
    <w:p w14:paraId="3C1D81A9">
      <w:pPr>
        <w:adjustRightInd w:val="0"/>
        <w:spacing w:before="120" w:line="22" w:lineRule="atLeast"/>
        <w:rPr>
          <w:rFonts w:hint="eastAsia" w:ascii="宋体" w:hAnsi="宋体" w:eastAsia="宋体" w:cs="宋体"/>
          <w:color w:val="auto"/>
          <w:highlight w:val="none"/>
        </w:rPr>
      </w:pPr>
    </w:p>
    <w:p w14:paraId="5ADA2B74">
      <w:pPr>
        <w:adjustRightInd w:val="0"/>
        <w:spacing w:before="120" w:line="22" w:lineRule="atLeast"/>
        <w:ind w:left="960"/>
        <w:rPr>
          <w:rFonts w:hint="eastAsia" w:ascii="宋体" w:hAnsi="宋体" w:eastAsia="宋体" w:cs="宋体"/>
          <w:color w:val="auto"/>
          <w:highlight w:val="none"/>
          <w:u w:val="singl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p>
    <w:p w14:paraId="7C760FB2">
      <w:pPr>
        <w:adjustRightInd w:val="0"/>
        <w:spacing w:before="120" w:line="22" w:lineRule="atLeast"/>
        <w:rPr>
          <w:rFonts w:hint="eastAsia" w:ascii="宋体" w:hAnsi="宋体" w:eastAsia="宋体" w:cs="宋体"/>
          <w:color w:val="auto"/>
          <w:highlight w:val="none"/>
        </w:rPr>
      </w:pPr>
    </w:p>
    <w:p w14:paraId="3B788BB0">
      <w:pPr>
        <w:adjustRightInd w:val="0"/>
        <w:spacing w:before="120" w:line="22" w:lineRule="atLeast"/>
        <w:ind w:firstLine="84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签订地：</w:t>
      </w:r>
      <w:r>
        <w:rPr>
          <w:rFonts w:hint="eastAsia" w:ascii="宋体" w:hAnsi="宋体" w:eastAsia="宋体" w:cs="宋体"/>
          <w:color w:val="auto"/>
          <w:highlight w:val="none"/>
          <w:u w:val="single"/>
        </w:rPr>
        <w:t xml:space="preserve">                                     </w:t>
      </w:r>
    </w:p>
    <w:p w14:paraId="79154559">
      <w:pPr>
        <w:adjustRightInd w:val="0"/>
        <w:spacing w:before="120" w:line="22" w:lineRule="atLeast"/>
        <w:rPr>
          <w:rFonts w:hint="eastAsia" w:ascii="宋体" w:hAnsi="宋体" w:eastAsia="宋体" w:cs="宋体"/>
          <w:color w:val="auto"/>
          <w:highlight w:val="none"/>
        </w:rPr>
      </w:pPr>
    </w:p>
    <w:p w14:paraId="587CFCC4">
      <w:pPr>
        <w:adjustRightInd w:val="0"/>
        <w:spacing w:before="120" w:line="22" w:lineRule="atLeast"/>
        <w:ind w:firstLine="84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8556B54">
      <w:pPr>
        <w:widowControl/>
        <w:jc w:val="left"/>
        <w:rPr>
          <w:rFonts w:hint="eastAsia" w:ascii="宋体" w:hAnsi="宋体" w:eastAsia="宋体" w:cs="宋体"/>
          <w:color w:val="auto"/>
          <w:kern w:val="0"/>
          <w:highlight w:val="none"/>
        </w:rPr>
        <w:sectPr>
          <w:headerReference r:id="rId12" w:type="default"/>
          <w:footerReference r:id="rId13" w:type="default"/>
          <w:pgSz w:w="11907" w:h="16840"/>
          <w:pgMar w:top="1474" w:right="1814" w:bottom="1474" w:left="1814" w:header="851" w:footer="851" w:gutter="0"/>
          <w:pgNumType w:fmt="decimal"/>
          <w:cols w:space="720" w:num="1"/>
        </w:sectPr>
      </w:pPr>
    </w:p>
    <w:p w14:paraId="7D0D1ED8">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日</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浙江省杭州第十四中学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w:t>
      </w:r>
      <w:r>
        <w:rPr>
          <w:rFonts w:hint="eastAsia" w:ascii="宋体" w:hAnsi="宋体" w:eastAsia="宋体" w:cs="宋体"/>
          <w:color w:val="auto"/>
          <w:highlight w:val="none"/>
          <w:u w:val="single"/>
        </w:rPr>
        <w:t xml:space="preserve">公开招标  </w:t>
      </w:r>
      <w:r>
        <w:rPr>
          <w:rFonts w:hint="eastAsia" w:ascii="宋体" w:hAnsi="宋体" w:eastAsia="宋体" w:cs="宋体"/>
          <w:color w:val="auto"/>
          <w:highlight w:val="none"/>
        </w:rPr>
        <w:t>对</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杭州第十四中学康桥校区扩建项目家具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项目进行了采购。经</w:t>
      </w:r>
      <w:r>
        <w:rPr>
          <w:rFonts w:hint="eastAsia" w:ascii="宋体" w:hAnsi="宋体" w:eastAsia="宋体" w:cs="宋体"/>
          <w:color w:val="auto"/>
          <w:highlight w:val="none"/>
          <w:u w:val="single"/>
        </w:rPr>
        <w:t xml:space="preserve">   评审委员会   </w:t>
      </w:r>
      <w:r>
        <w:rPr>
          <w:rFonts w:hint="eastAsia" w:ascii="宋体" w:hAnsi="宋体" w:eastAsia="宋体" w:cs="宋体"/>
          <w:color w:val="auto"/>
          <w:highlight w:val="none"/>
        </w:rPr>
        <w:t>评定，</w:t>
      </w:r>
      <w:r>
        <w:rPr>
          <w:rFonts w:hint="eastAsia" w:ascii="宋体" w:hAnsi="宋体" w:eastAsia="宋体" w:cs="宋体"/>
          <w:color w:val="auto"/>
          <w:highlight w:val="none"/>
          <w:u w:val="single"/>
        </w:rPr>
        <w:t xml:space="preserve">   （中标或者成交供应商名称）</w:t>
      </w:r>
      <w:r>
        <w:rPr>
          <w:rFonts w:hint="eastAsia" w:ascii="宋体" w:hAnsi="宋体" w:eastAsia="宋体" w:cs="宋体"/>
          <w:color w:val="auto"/>
          <w:highlight w:val="none"/>
        </w:rPr>
        <w:t>为该项目中标或者成交供应商。现于中标或者成交通知书发出之日起</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日内，按照采购文件等确定的事项签订本合同。</w:t>
      </w:r>
    </w:p>
    <w:p w14:paraId="6B6853C1">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浙江省杭州第十四中学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zh-CN"/>
        </w:rPr>
        <w:t>以下简称：甲方）和</w:t>
      </w:r>
      <w:r>
        <w:rPr>
          <w:rFonts w:hint="eastAsia" w:ascii="宋体" w:hAnsi="宋体" w:eastAsia="宋体" w:cs="宋体"/>
          <w:color w:val="auto"/>
          <w:highlight w:val="none"/>
          <w:u w:val="single"/>
        </w:rPr>
        <w:t xml:space="preserve">   （中标或者成交供应商名称）   （</w:t>
      </w:r>
      <w:r>
        <w:rPr>
          <w:rFonts w:hint="eastAsia" w:ascii="宋体" w:hAnsi="宋体" w:eastAsia="宋体" w:cs="宋体"/>
          <w:color w:val="auto"/>
          <w:highlight w:val="none"/>
          <w:lang w:val="zh-CN"/>
        </w:rPr>
        <w:t>以下简称：乙方）协商一致，约定以下合同</w:t>
      </w:r>
      <w:r>
        <w:rPr>
          <w:rFonts w:hint="eastAsia" w:ascii="宋体" w:hAnsi="宋体" w:eastAsia="宋体" w:cs="宋体"/>
          <w:color w:val="auto"/>
          <w:highlight w:val="none"/>
        </w:rPr>
        <w:t>条款，以兹共同遵守、全面履行。</w:t>
      </w:r>
    </w:p>
    <w:p w14:paraId="4C209E13">
      <w:pPr>
        <w:adjustRightInd w:val="0"/>
        <w:spacing w:line="560" w:lineRule="exact"/>
        <w:ind w:firstLine="422" w:firstLineChars="200"/>
        <w:rPr>
          <w:rFonts w:hint="eastAsia" w:ascii="宋体" w:hAnsi="宋体" w:eastAsia="宋体" w:cs="宋体"/>
          <w:b/>
          <w:color w:val="auto"/>
          <w:highlight w:val="none"/>
        </w:rPr>
      </w:pPr>
      <w:bookmarkStart w:id="397" w:name="_Toc2232"/>
      <w:bookmarkStart w:id="398" w:name="_Toc24059"/>
      <w:bookmarkStart w:id="399" w:name="_Toc3029"/>
      <w:r>
        <w:rPr>
          <w:rFonts w:hint="eastAsia" w:ascii="宋体" w:hAnsi="宋体" w:eastAsia="宋体" w:cs="宋体"/>
          <w:b/>
          <w:color w:val="auto"/>
          <w:highlight w:val="none"/>
        </w:rPr>
        <w:t>1.1 合同组成部分</w:t>
      </w:r>
      <w:bookmarkEnd w:id="397"/>
      <w:bookmarkEnd w:id="398"/>
      <w:bookmarkEnd w:id="399"/>
    </w:p>
    <w:p w14:paraId="5BAD60C8">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1B63096C">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本合同及其补充合同、变更协议；</w:t>
      </w:r>
    </w:p>
    <w:p w14:paraId="6ACAA1CB">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中标或者成交通知书；</w:t>
      </w:r>
    </w:p>
    <w:p w14:paraId="065753CC">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投标或者响应文件（含澄清或者说明文件）；</w:t>
      </w:r>
    </w:p>
    <w:p w14:paraId="5102D224">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采购文件（含澄清或者修改文件）；</w:t>
      </w:r>
    </w:p>
    <w:p w14:paraId="46BE2E6B">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其他相关采购文件。</w:t>
      </w:r>
    </w:p>
    <w:p w14:paraId="3F0C7C12">
      <w:pPr>
        <w:adjustRightInd w:val="0"/>
        <w:spacing w:line="560" w:lineRule="exact"/>
        <w:ind w:firstLine="422" w:firstLineChars="200"/>
        <w:rPr>
          <w:rFonts w:hint="eastAsia" w:ascii="宋体" w:hAnsi="宋体" w:eastAsia="宋体" w:cs="宋体"/>
          <w:b/>
          <w:color w:val="auto"/>
          <w:highlight w:val="none"/>
        </w:rPr>
      </w:pPr>
      <w:bookmarkStart w:id="400" w:name="_Toc24300"/>
      <w:bookmarkStart w:id="401" w:name="_Toc21295"/>
      <w:bookmarkStart w:id="402" w:name="_Toc27126"/>
      <w:r>
        <w:rPr>
          <w:rFonts w:hint="eastAsia" w:ascii="宋体" w:hAnsi="宋体" w:eastAsia="宋体" w:cs="宋体"/>
          <w:b/>
          <w:color w:val="auto"/>
          <w:highlight w:val="none"/>
        </w:rPr>
        <w:t>1.2 货物</w:t>
      </w:r>
      <w:bookmarkEnd w:id="400"/>
      <w:bookmarkEnd w:id="401"/>
      <w:bookmarkEnd w:id="402"/>
    </w:p>
    <w:p w14:paraId="14EA76A6">
      <w:pPr>
        <w:adjustRightInd w:val="0"/>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1.2.1 货物名称、品牌、规格型号、花色：</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39BA061">
      <w:pPr>
        <w:adjustRightInd w:val="0"/>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1.2.2 货物数量：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7B4749">
      <w:pPr>
        <w:adjustRightInd w:val="0"/>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1.2.3 货物质量：</w:t>
      </w:r>
      <w:r>
        <w:rPr>
          <w:rFonts w:hint="eastAsia" w:ascii="宋体" w:hAnsi="宋体" w:eastAsia="宋体" w:cs="宋体"/>
          <w:color w:val="auto"/>
          <w:highlight w:val="none"/>
          <w:u w:val="single"/>
        </w:rPr>
        <w:t>　　　　　　　　　                      　      ；</w:t>
      </w:r>
    </w:p>
    <w:p w14:paraId="507EB70D">
      <w:pPr>
        <w:adjustRightInd w:val="0"/>
        <w:spacing w:line="560" w:lineRule="exact"/>
        <w:ind w:firstLine="422" w:firstLineChars="200"/>
        <w:rPr>
          <w:rFonts w:hint="eastAsia" w:ascii="宋体" w:hAnsi="宋体" w:eastAsia="宋体" w:cs="宋体"/>
          <w:b/>
          <w:color w:val="auto"/>
          <w:highlight w:val="none"/>
        </w:rPr>
      </w:pPr>
      <w:bookmarkStart w:id="403" w:name="_Toc21631"/>
      <w:bookmarkStart w:id="404" w:name="_Toc23292"/>
      <w:bookmarkStart w:id="405" w:name="_Toc21551"/>
      <w:r>
        <w:rPr>
          <w:rFonts w:hint="eastAsia" w:ascii="宋体" w:hAnsi="宋体" w:eastAsia="宋体" w:cs="宋体"/>
          <w:b/>
          <w:color w:val="auto"/>
          <w:highlight w:val="none"/>
        </w:rPr>
        <w:t>1.3 价款</w:t>
      </w:r>
      <w:bookmarkEnd w:id="403"/>
      <w:bookmarkEnd w:id="404"/>
      <w:bookmarkEnd w:id="405"/>
    </w:p>
    <w:p w14:paraId="7FD5ABF1">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本合同总价（含税）为：￥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p>
    <w:p w14:paraId="0BC3D61F">
      <w:pPr>
        <w:adjustRightInd w:val="0"/>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3780"/>
        <w:gridCol w:w="2835"/>
      </w:tblGrid>
      <w:tr w14:paraId="4F5A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14:paraId="68C31D6C">
            <w:pPr>
              <w:spacing w:line="5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3779" w:type="dxa"/>
            <w:tcBorders>
              <w:top w:val="single" w:color="auto" w:sz="4" w:space="0"/>
              <w:left w:val="single" w:color="auto" w:sz="4" w:space="0"/>
              <w:bottom w:val="single" w:color="auto" w:sz="4" w:space="0"/>
              <w:right w:val="single" w:color="auto" w:sz="4" w:space="0"/>
            </w:tcBorders>
            <w:noWrap w:val="0"/>
            <w:vAlign w:val="center"/>
          </w:tcPr>
          <w:p w14:paraId="0D6C9AAB">
            <w:pPr>
              <w:spacing w:line="560" w:lineRule="exact"/>
              <w:ind w:firstLine="20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分项名称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A9FB147">
            <w:pPr>
              <w:spacing w:line="5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分项价格</w:t>
            </w:r>
          </w:p>
        </w:tc>
      </w:tr>
      <w:tr w14:paraId="7D09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14:paraId="75670CD1">
            <w:pPr>
              <w:spacing w:line="560" w:lineRule="exact"/>
              <w:ind w:firstLine="200"/>
              <w:jc w:val="center"/>
              <w:rPr>
                <w:rFonts w:hint="eastAsia" w:ascii="宋体" w:hAnsi="宋体" w:eastAsia="宋体" w:cs="宋体"/>
                <w:color w:val="auto"/>
                <w:kern w:val="0"/>
                <w:highlight w:val="none"/>
              </w:rPr>
            </w:pPr>
          </w:p>
        </w:tc>
        <w:tc>
          <w:tcPr>
            <w:tcW w:w="3779" w:type="dxa"/>
            <w:tcBorders>
              <w:top w:val="single" w:color="auto" w:sz="4" w:space="0"/>
              <w:left w:val="single" w:color="auto" w:sz="4" w:space="0"/>
              <w:bottom w:val="single" w:color="auto" w:sz="4" w:space="0"/>
              <w:right w:val="single" w:color="auto" w:sz="4" w:space="0"/>
            </w:tcBorders>
            <w:noWrap w:val="0"/>
            <w:vAlign w:val="center"/>
          </w:tcPr>
          <w:p w14:paraId="742D885A">
            <w:pPr>
              <w:spacing w:line="560" w:lineRule="exact"/>
              <w:ind w:firstLine="200"/>
              <w:jc w:val="center"/>
              <w:rPr>
                <w:rFonts w:hint="eastAsia" w:ascii="宋体" w:hAnsi="宋体" w:eastAsia="宋体" w:cs="宋体"/>
                <w:color w:val="auto"/>
                <w:kern w:val="0"/>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89986B9">
            <w:pPr>
              <w:spacing w:line="560" w:lineRule="exact"/>
              <w:ind w:firstLine="200"/>
              <w:jc w:val="center"/>
              <w:rPr>
                <w:rFonts w:hint="eastAsia" w:ascii="宋体" w:hAnsi="宋体" w:eastAsia="宋体" w:cs="宋体"/>
                <w:color w:val="auto"/>
                <w:kern w:val="0"/>
                <w:highlight w:val="none"/>
              </w:rPr>
            </w:pPr>
          </w:p>
        </w:tc>
      </w:tr>
      <w:tr w14:paraId="6BF1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14:paraId="1131CFE7">
            <w:pPr>
              <w:spacing w:line="560" w:lineRule="exact"/>
              <w:ind w:firstLine="200"/>
              <w:jc w:val="center"/>
              <w:rPr>
                <w:rFonts w:hint="eastAsia" w:ascii="宋体" w:hAnsi="宋体" w:eastAsia="宋体" w:cs="宋体"/>
                <w:color w:val="auto"/>
                <w:kern w:val="0"/>
                <w:highlight w:val="none"/>
              </w:rPr>
            </w:pPr>
          </w:p>
        </w:tc>
        <w:tc>
          <w:tcPr>
            <w:tcW w:w="3779" w:type="dxa"/>
            <w:tcBorders>
              <w:top w:val="single" w:color="auto" w:sz="4" w:space="0"/>
              <w:left w:val="single" w:color="auto" w:sz="4" w:space="0"/>
              <w:bottom w:val="single" w:color="auto" w:sz="4" w:space="0"/>
              <w:right w:val="single" w:color="auto" w:sz="4" w:space="0"/>
            </w:tcBorders>
            <w:noWrap w:val="0"/>
            <w:vAlign w:val="center"/>
          </w:tcPr>
          <w:p w14:paraId="124F4F5B">
            <w:pPr>
              <w:spacing w:line="560" w:lineRule="exact"/>
              <w:ind w:firstLine="200"/>
              <w:jc w:val="center"/>
              <w:rPr>
                <w:rFonts w:hint="eastAsia" w:ascii="宋体" w:hAnsi="宋体" w:eastAsia="宋体" w:cs="宋体"/>
                <w:color w:val="auto"/>
                <w:kern w:val="0"/>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9EC7D58">
            <w:pPr>
              <w:spacing w:line="560" w:lineRule="exact"/>
              <w:ind w:firstLine="200"/>
              <w:jc w:val="center"/>
              <w:rPr>
                <w:rFonts w:hint="eastAsia" w:ascii="宋体" w:hAnsi="宋体" w:eastAsia="宋体" w:cs="宋体"/>
                <w:color w:val="auto"/>
                <w:kern w:val="0"/>
                <w:highlight w:val="none"/>
              </w:rPr>
            </w:pPr>
          </w:p>
        </w:tc>
      </w:tr>
      <w:tr w14:paraId="4A7F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14:paraId="4473B8A2">
            <w:pPr>
              <w:spacing w:line="560" w:lineRule="exact"/>
              <w:ind w:firstLine="200"/>
              <w:jc w:val="center"/>
              <w:rPr>
                <w:rFonts w:hint="eastAsia" w:ascii="宋体" w:hAnsi="宋体" w:eastAsia="宋体" w:cs="宋体"/>
                <w:color w:val="auto"/>
                <w:kern w:val="0"/>
                <w:highlight w:val="none"/>
              </w:rPr>
            </w:pPr>
          </w:p>
        </w:tc>
        <w:tc>
          <w:tcPr>
            <w:tcW w:w="3779" w:type="dxa"/>
            <w:tcBorders>
              <w:top w:val="single" w:color="auto" w:sz="4" w:space="0"/>
              <w:left w:val="single" w:color="auto" w:sz="4" w:space="0"/>
              <w:bottom w:val="single" w:color="auto" w:sz="4" w:space="0"/>
              <w:right w:val="single" w:color="auto" w:sz="4" w:space="0"/>
            </w:tcBorders>
            <w:noWrap w:val="0"/>
            <w:vAlign w:val="center"/>
          </w:tcPr>
          <w:p w14:paraId="43525473">
            <w:pPr>
              <w:spacing w:line="560" w:lineRule="exact"/>
              <w:ind w:firstLine="200"/>
              <w:jc w:val="center"/>
              <w:rPr>
                <w:rFonts w:hint="eastAsia" w:ascii="宋体" w:hAnsi="宋体" w:eastAsia="宋体" w:cs="宋体"/>
                <w:color w:val="auto"/>
                <w:kern w:val="0"/>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251724C">
            <w:pPr>
              <w:spacing w:line="560" w:lineRule="exact"/>
              <w:ind w:firstLine="200"/>
              <w:jc w:val="center"/>
              <w:rPr>
                <w:rFonts w:hint="eastAsia" w:ascii="宋体" w:hAnsi="宋体" w:eastAsia="宋体" w:cs="宋体"/>
                <w:color w:val="auto"/>
                <w:kern w:val="0"/>
                <w:highlight w:val="none"/>
              </w:rPr>
            </w:pPr>
          </w:p>
        </w:tc>
      </w:tr>
      <w:tr w14:paraId="3059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34" w:type="dxa"/>
            <w:tcBorders>
              <w:top w:val="single" w:color="auto" w:sz="4" w:space="0"/>
              <w:left w:val="single" w:color="auto" w:sz="4" w:space="0"/>
              <w:bottom w:val="single" w:color="auto" w:sz="4" w:space="0"/>
              <w:right w:val="single" w:color="auto" w:sz="4" w:space="0"/>
            </w:tcBorders>
            <w:noWrap w:val="0"/>
            <w:vAlign w:val="center"/>
          </w:tcPr>
          <w:p w14:paraId="12AEDE70">
            <w:pPr>
              <w:spacing w:line="560" w:lineRule="exact"/>
              <w:ind w:firstLine="200"/>
              <w:jc w:val="center"/>
              <w:rPr>
                <w:rFonts w:hint="eastAsia" w:ascii="宋体" w:hAnsi="宋体" w:eastAsia="宋体" w:cs="宋体"/>
                <w:color w:val="auto"/>
                <w:kern w:val="0"/>
                <w:highlight w:val="none"/>
              </w:rPr>
            </w:pPr>
          </w:p>
        </w:tc>
        <w:tc>
          <w:tcPr>
            <w:tcW w:w="3779" w:type="dxa"/>
            <w:tcBorders>
              <w:top w:val="single" w:color="auto" w:sz="4" w:space="0"/>
              <w:left w:val="single" w:color="auto" w:sz="4" w:space="0"/>
              <w:bottom w:val="single" w:color="auto" w:sz="4" w:space="0"/>
              <w:right w:val="single" w:color="auto" w:sz="4" w:space="0"/>
            </w:tcBorders>
            <w:noWrap w:val="0"/>
            <w:vAlign w:val="center"/>
          </w:tcPr>
          <w:p w14:paraId="3E33F427">
            <w:pPr>
              <w:spacing w:line="560" w:lineRule="exact"/>
              <w:ind w:firstLine="200"/>
              <w:jc w:val="center"/>
              <w:rPr>
                <w:rFonts w:hint="eastAsia" w:ascii="宋体" w:hAnsi="宋体" w:eastAsia="宋体" w:cs="宋体"/>
                <w:color w:val="auto"/>
                <w:kern w:val="0"/>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8309D8">
            <w:pPr>
              <w:spacing w:line="560" w:lineRule="exact"/>
              <w:ind w:firstLine="200"/>
              <w:jc w:val="center"/>
              <w:rPr>
                <w:rFonts w:hint="eastAsia" w:ascii="宋体" w:hAnsi="宋体" w:eastAsia="宋体" w:cs="宋体"/>
                <w:color w:val="auto"/>
                <w:kern w:val="0"/>
                <w:highlight w:val="none"/>
              </w:rPr>
            </w:pPr>
          </w:p>
        </w:tc>
      </w:tr>
      <w:tr w14:paraId="25D1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14" w:type="dxa"/>
            <w:gridSpan w:val="2"/>
            <w:tcBorders>
              <w:top w:val="single" w:color="auto" w:sz="4" w:space="0"/>
              <w:left w:val="single" w:color="auto" w:sz="4" w:space="0"/>
              <w:bottom w:val="single" w:color="auto" w:sz="4" w:space="0"/>
              <w:right w:val="single" w:color="auto" w:sz="4" w:space="0"/>
            </w:tcBorders>
            <w:noWrap w:val="0"/>
            <w:vAlign w:val="center"/>
          </w:tcPr>
          <w:p w14:paraId="58836268">
            <w:pPr>
              <w:spacing w:line="560" w:lineRule="exact"/>
              <w:ind w:firstLine="20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总价</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3B8712F">
            <w:pPr>
              <w:spacing w:line="560" w:lineRule="exact"/>
              <w:ind w:firstLine="200"/>
              <w:jc w:val="center"/>
              <w:rPr>
                <w:rFonts w:hint="eastAsia" w:ascii="宋体" w:hAnsi="宋体" w:eastAsia="宋体" w:cs="宋体"/>
                <w:color w:val="auto"/>
                <w:kern w:val="0"/>
                <w:highlight w:val="none"/>
              </w:rPr>
            </w:pPr>
          </w:p>
        </w:tc>
      </w:tr>
    </w:tbl>
    <w:p w14:paraId="26011E67">
      <w:pPr>
        <w:widowControl/>
        <w:spacing w:line="360" w:lineRule="auto"/>
        <w:ind w:firstLine="480"/>
        <w:jc w:val="left"/>
        <w:rPr>
          <w:rFonts w:hint="eastAsia" w:ascii="宋体" w:hAnsi="宋体" w:eastAsia="宋体" w:cs="宋体"/>
          <w:b/>
          <w:color w:val="auto"/>
          <w:kern w:val="0"/>
          <w:highlight w:val="none"/>
        </w:rPr>
      </w:pPr>
      <w:bookmarkStart w:id="406" w:name="_Toc10340"/>
      <w:bookmarkStart w:id="407" w:name="_Toc1814"/>
      <w:bookmarkStart w:id="408" w:name="_Toc22618"/>
      <w:r>
        <w:rPr>
          <w:rFonts w:hint="eastAsia" w:ascii="宋体" w:hAnsi="宋体" w:eastAsia="宋体" w:cs="宋体"/>
          <w:b/>
          <w:bCs/>
          <w:color w:val="auto"/>
          <w:kern w:val="0"/>
          <w:highlight w:val="none"/>
          <w:lang w:bidi="ar"/>
        </w:rPr>
        <w:t>注：桌、椅及软包颜色可供选择，投标单价固定不变。</w:t>
      </w:r>
    </w:p>
    <w:p w14:paraId="593EFD14">
      <w:pPr>
        <w:adjustRightInd w:val="0"/>
        <w:spacing w:line="5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1.4履约保证金</w:t>
      </w:r>
    </w:p>
    <w:p w14:paraId="629A163A">
      <w:pPr>
        <w:widowControl/>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乙方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是</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（是/否）需要支付履约保证金。若需要支付履约保证金的，则：</w:t>
      </w:r>
    </w:p>
    <w:p w14:paraId="6E4AFE56">
      <w:pPr>
        <w:adjustRightIn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1.4.1履约保证金的比例为合同金额的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AF7EED9">
      <w:pPr>
        <w:adjustRightIn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1.4.2履约保证金支付方式详见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0C40E27">
      <w:pPr>
        <w:adjustRightIn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AA4EB9C">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1.4.4 甲方在项目验收结束后及时退还履约保证金。甲方在项目通过验收之日起</w:t>
      </w:r>
      <w:r>
        <w:rPr>
          <w:rFonts w:hint="eastAsia" w:ascii="宋体" w:hAnsi="宋体" w:eastAsia="宋体" w:cs="宋体"/>
          <w:color w:val="auto"/>
          <w:kern w:val="0"/>
          <w:highlight w:val="none"/>
          <w:u w:val="single"/>
        </w:rPr>
        <w:t xml:space="preserve"> 7</w:t>
      </w:r>
      <w:r>
        <w:rPr>
          <w:rFonts w:hint="eastAsia" w:ascii="宋体" w:hAnsi="宋体" w:eastAsia="宋体" w:cs="宋体"/>
          <w:color w:val="auto"/>
          <w:kern w:val="0"/>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highlight w:val="none"/>
          <w:u w:val="single"/>
        </w:rPr>
        <w:t xml:space="preserve">  0.05  </w:t>
      </w:r>
      <w:r>
        <w:rPr>
          <w:rFonts w:hint="eastAsia" w:ascii="宋体" w:hAnsi="宋体" w:eastAsia="宋体" w:cs="宋体"/>
          <w:color w:val="auto"/>
          <w:kern w:val="0"/>
          <w:highlight w:val="none"/>
        </w:rPr>
        <w:t>%计算，最高限额为本合同履约保证金的</w:t>
      </w:r>
      <w:r>
        <w:rPr>
          <w:rFonts w:hint="eastAsia" w:ascii="宋体" w:hAnsi="宋体" w:eastAsia="宋体" w:cs="宋体"/>
          <w:color w:val="auto"/>
          <w:kern w:val="0"/>
          <w:highlight w:val="none"/>
          <w:u w:val="single"/>
        </w:rPr>
        <w:t xml:space="preserve">  20  </w:t>
      </w:r>
      <w:r>
        <w:rPr>
          <w:rFonts w:hint="eastAsia" w:ascii="宋体" w:hAnsi="宋体" w:eastAsia="宋体" w:cs="宋体"/>
          <w:color w:val="auto"/>
          <w:kern w:val="0"/>
          <w:highlight w:val="none"/>
        </w:rPr>
        <w:t xml:space="preserve"> %。</w:t>
      </w:r>
    </w:p>
    <w:p w14:paraId="5745B385">
      <w:pPr>
        <w:adjustRightInd w:val="0"/>
        <w:spacing w:line="5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1.5</w:t>
      </w:r>
      <w:bookmarkEnd w:id="406"/>
      <w:bookmarkEnd w:id="407"/>
      <w:bookmarkEnd w:id="408"/>
      <w:r>
        <w:rPr>
          <w:rFonts w:hint="eastAsia" w:ascii="宋体" w:hAnsi="宋体" w:eastAsia="宋体" w:cs="宋体"/>
          <w:b/>
          <w:color w:val="auto"/>
          <w:highlight w:val="none"/>
        </w:rPr>
        <w:t>预付款</w:t>
      </w:r>
    </w:p>
    <w:p w14:paraId="0620A9BC">
      <w:pPr>
        <w:widowControl/>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甲方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是</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（是/否）需要支付预付款。若需要支付预付款的，则：</w:t>
      </w:r>
    </w:p>
    <w:p w14:paraId="11F5A951">
      <w:pPr>
        <w:adjustRightIn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1.5.1预付款比例、支付方式、时间详见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DEFF451">
      <w:pPr>
        <w:widowControl/>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1.5.2预付款的扣回方式详见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kern w:val="0"/>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095B0BB">
      <w:pPr>
        <w:widowControl/>
        <w:spacing w:line="360" w:lineRule="auto"/>
        <w:ind w:firstLine="48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1.5.3预付款的担保措施详见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kern w:val="0"/>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DB681C2">
      <w:pPr>
        <w:adjustRightInd w:val="0"/>
        <w:spacing w:line="5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1.6资金支付</w:t>
      </w:r>
    </w:p>
    <w:p w14:paraId="0D40D811">
      <w:pPr>
        <w:widowControl/>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1.6.1甲方应严格履行合同，及时组织验收，验收合格后及时将合同款支付完毕。对于满足合同约定支付条件的，甲方自收到发票后</w:t>
      </w:r>
      <w:r>
        <w:rPr>
          <w:rFonts w:hint="eastAsia" w:ascii="宋体" w:hAnsi="宋体" w:eastAsia="宋体" w:cs="宋体"/>
          <w:b/>
          <w:bCs/>
          <w:color w:val="auto"/>
          <w:kern w:val="0"/>
          <w:highlight w:val="none"/>
          <w:lang w:val="en-US" w:eastAsia="zh-CN"/>
        </w:rPr>
        <w:t>5</w:t>
      </w:r>
      <w:r>
        <w:rPr>
          <w:rFonts w:hint="eastAsia" w:ascii="宋体" w:hAnsi="宋体" w:eastAsia="宋体" w:cs="宋体"/>
          <w:color w:val="auto"/>
          <w:kern w:val="0"/>
          <w:highlight w:val="none"/>
        </w:rPr>
        <w:t>个工作日内将资金支付到合同约定的乙方账户，有条件的甲方可以即时支付。甲方不得以机构变动、人员更替、政策调整、单位放假等为由延迟付款。</w:t>
      </w:r>
    </w:p>
    <w:p w14:paraId="61B530AB">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1.6.2资金支付的方式、时间和条件详见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2B00AFBB">
      <w:pPr>
        <w:adjustRightInd w:val="0"/>
        <w:spacing w:line="560" w:lineRule="exact"/>
        <w:ind w:firstLine="422" w:firstLineChars="200"/>
        <w:rPr>
          <w:rFonts w:hint="eastAsia" w:ascii="宋体" w:hAnsi="宋体" w:eastAsia="宋体" w:cs="宋体"/>
          <w:b/>
          <w:color w:val="auto"/>
          <w:highlight w:val="none"/>
        </w:rPr>
      </w:pPr>
      <w:bookmarkStart w:id="409" w:name="_Toc2846"/>
      <w:bookmarkStart w:id="410" w:name="_Toc19304"/>
      <w:bookmarkStart w:id="411" w:name="_Toc32071"/>
      <w:r>
        <w:rPr>
          <w:rFonts w:hint="eastAsia" w:ascii="宋体" w:hAnsi="宋体" w:eastAsia="宋体" w:cs="宋体"/>
          <w:b/>
          <w:color w:val="auto"/>
          <w:highlight w:val="none"/>
        </w:rPr>
        <w:t>1.7货物交付期限、地点和方式</w:t>
      </w:r>
      <w:bookmarkEnd w:id="409"/>
      <w:bookmarkEnd w:id="410"/>
      <w:bookmarkEnd w:id="411"/>
    </w:p>
    <w:p w14:paraId="72993DC8">
      <w:pPr>
        <w:adjustRightInd w:val="0"/>
        <w:spacing w:line="5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1.7.1 交付期限：详见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343E7774">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1.7.2 交付地点：</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37C17D5A">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1.7.3 交付方式：</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3D7E8643">
      <w:pPr>
        <w:adjustRightInd w:val="0"/>
        <w:spacing w:line="560" w:lineRule="exact"/>
        <w:ind w:firstLine="422" w:firstLineChars="200"/>
        <w:rPr>
          <w:rFonts w:hint="eastAsia" w:ascii="宋体" w:hAnsi="宋体" w:eastAsia="宋体" w:cs="宋体"/>
          <w:b/>
          <w:color w:val="auto"/>
          <w:highlight w:val="none"/>
        </w:rPr>
      </w:pPr>
      <w:bookmarkStart w:id="412" w:name="_Toc21423"/>
      <w:bookmarkStart w:id="413" w:name="_Toc27250"/>
      <w:bookmarkStart w:id="414" w:name="_Toc19554"/>
      <w:r>
        <w:rPr>
          <w:rFonts w:hint="eastAsia" w:ascii="宋体" w:hAnsi="宋体" w:eastAsia="宋体" w:cs="宋体"/>
          <w:b/>
          <w:color w:val="auto"/>
          <w:highlight w:val="none"/>
        </w:rPr>
        <w:t>1.8违约责任</w:t>
      </w:r>
      <w:bookmarkEnd w:id="412"/>
      <w:bookmarkEnd w:id="413"/>
      <w:bookmarkEnd w:id="414"/>
    </w:p>
    <w:p w14:paraId="1F84F2A5">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highlight w:val="none"/>
          <w:u w:val="single"/>
        </w:rPr>
        <w:t xml:space="preserve">  0.</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%；迟延交付货物的违约金计算数额达到前述最高限额之日起，甲方有权在要求乙方支付违约金的同时，书面通知乙方解除本合同；</w:t>
      </w:r>
    </w:p>
    <w:p w14:paraId="3E095BF7">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highlight w:val="none"/>
          <w:u w:val="single"/>
        </w:rPr>
        <w:t xml:space="preserve"> 0.</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%；迟延付款的违约金计算数额达到前述最高限额之日起，乙方有权在要求甲方支付违约金的同时，书面通知甲方解除本合同；</w:t>
      </w:r>
    </w:p>
    <w:p w14:paraId="7EE251D0">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79497B">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2A65FC">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49C6224">
      <w:pPr>
        <w:adjustRightInd w:val="0"/>
        <w:spacing w:line="560" w:lineRule="exact"/>
        <w:ind w:left="-420" w:leftChars="-200" w:right="-420" w:rightChars="-200"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1.8.6违约责任</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另有约定的，从其约定。</w:t>
      </w:r>
    </w:p>
    <w:p w14:paraId="049DB5EC">
      <w:pPr>
        <w:adjustRightInd w:val="0"/>
        <w:spacing w:line="560" w:lineRule="exact"/>
        <w:ind w:firstLine="422" w:firstLineChars="200"/>
        <w:rPr>
          <w:rFonts w:hint="eastAsia" w:ascii="宋体" w:hAnsi="宋体" w:eastAsia="宋体" w:cs="宋体"/>
          <w:b/>
          <w:color w:val="auto"/>
          <w:highlight w:val="none"/>
        </w:rPr>
      </w:pPr>
      <w:bookmarkStart w:id="415" w:name="_Toc28375"/>
      <w:bookmarkStart w:id="416" w:name="_Toc16021"/>
      <w:bookmarkStart w:id="417" w:name="_Toc15583"/>
      <w:r>
        <w:rPr>
          <w:rFonts w:hint="eastAsia" w:ascii="宋体" w:hAnsi="宋体" w:eastAsia="宋体" w:cs="宋体"/>
          <w:b/>
          <w:color w:val="auto"/>
          <w:highlight w:val="none"/>
        </w:rPr>
        <w:t>1.9合同争议的解决</w:t>
      </w:r>
      <w:bookmarkEnd w:id="415"/>
      <w:bookmarkEnd w:id="416"/>
      <w:bookmarkEnd w:id="417"/>
    </w:p>
    <w:p w14:paraId="0241DAC6">
      <w:pPr>
        <w:adjustRightInd w:val="0"/>
        <w:spacing w:line="560" w:lineRule="exact"/>
        <w:ind w:left="-61" w:leftChars="-29" w:right="-420" w:rightChars="-200"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highlight w:val="none"/>
          <w:u w:val="single"/>
        </w:rPr>
        <w:t xml:space="preserve"> </w:t>
      </w:r>
      <w:r>
        <w:rPr>
          <w:rFonts w:hint="eastAsia" w:ascii="宋体" w:hAnsi="宋体" w:eastAsia="宋体" w:cs="宋体"/>
          <w:color w:val="auto"/>
          <w:highlight w:val="none"/>
          <w:u w:val="single"/>
        </w:rPr>
        <w:t>1.9.2</w:t>
      </w:r>
      <w:r>
        <w:rPr>
          <w:rFonts w:hint="eastAsia" w:ascii="宋体" w:hAnsi="宋体" w:eastAsia="宋体" w:cs="宋体"/>
          <w:b/>
          <w:i/>
          <w:color w:val="auto"/>
          <w:highlight w:val="none"/>
          <w:u w:val="single"/>
        </w:rPr>
        <w:t xml:space="preserve">  </w:t>
      </w:r>
      <w:r>
        <w:rPr>
          <w:rFonts w:hint="eastAsia" w:ascii="宋体" w:hAnsi="宋体" w:eastAsia="宋体" w:cs="宋体"/>
          <w:color w:val="auto"/>
          <w:highlight w:val="none"/>
        </w:rPr>
        <w:t>条款规定的方式解决：</w:t>
      </w:r>
    </w:p>
    <w:p w14:paraId="1A000AE4">
      <w:pPr>
        <w:adjustRightInd w:val="0"/>
        <w:spacing w:line="560" w:lineRule="exact"/>
        <w:ind w:left="-420" w:leftChars="-200" w:right="-420" w:rightChars="-200"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1.9.1 将争议提交</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仲裁委员会依申请仲裁时其现行有效的仲裁规则裁决；</w:t>
      </w:r>
    </w:p>
    <w:p w14:paraId="3444C212">
      <w:pPr>
        <w:adjustRightInd w:val="0"/>
        <w:spacing w:line="560" w:lineRule="exact"/>
        <w:ind w:left="-420" w:leftChars="-200" w:right="-420" w:rightChars="-200"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1.9.2 向</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人民法院起诉。</w:t>
      </w:r>
    </w:p>
    <w:p w14:paraId="089E4BDB">
      <w:pPr>
        <w:adjustRightInd w:val="0"/>
        <w:spacing w:line="560" w:lineRule="exact"/>
        <w:ind w:firstLine="422" w:firstLineChars="200"/>
        <w:rPr>
          <w:rFonts w:hint="eastAsia" w:ascii="宋体" w:hAnsi="宋体" w:eastAsia="宋体" w:cs="宋体"/>
          <w:b/>
          <w:color w:val="auto"/>
          <w:highlight w:val="none"/>
        </w:rPr>
      </w:pPr>
      <w:bookmarkStart w:id="418" w:name="_Toc11173"/>
      <w:bookmarkStart w:id="419" w:name="_Toc15322"/>
      <w:bookmarkStart w:id="420" w:name="_Toc7245"/>
      <w:r>
        <w:rPr>
          <w:rFonts w:hint="eastAsia" w:ascii="宋体" w:hAnsi="宋体" w:eastAsia="宋体" w:cs="宋体"/>
          <w:b/>
          <w:color w:val="auto"/>
          <w:highlight w:val="none"/>
        </w:rPr>
        <w:t>2.0 合同生效</w:t>
      </w:r>
      <w:bookmarkEnd w:id="418"/>
      <w:bookmarkEnd w:id="419"/>
      <w:bookmarkEnd w:id="420"/>
    </w:p>
    <w:p w14:paraId="32D14EBE">
      <w:pPr>
        <w:adjustRightInd w:val="0"/>
        <w:spacing w:line="56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本合同自双方当事人盖章签字时生效。</w:t>
      </w:r>
    </w:p>
    <w:p w14:paraId="35AE5052">
      <w:pPr>
        <w:autoSpaceDE w:val="0"/>
        <w:autoSpaceDN w:val="0"/>
        <w:adjustRightInd w:val="0"/>
        <w:spacing w:line="560" w:lineRule="exact"/>
        <w:rPr>
          <w:rFonts w:hint="eastAsia" w:ascii="宋体" w:hAnsi="宋体" w:eastAsia="宋体" w:cs="宋体"/>
          <w:color w:val="auto"/>
          <w:highlight w:val="none"/>
          <w:lang w:val="zh-CN"/>
        </w:rPr>
      </w:pPr>
    </w:p>
    <w:p w14:paraId="3800B78E">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b/>
          <w:color w:val="auto"/>
          <w:highlight w:val="none"/>
          <w:lang w:val="zh-CN"/>
        </w:rPr>
        <w:t>甲方</w:t>
      </w:r>
      <w:r>
        <w:rPr>
          <w:rFonts w:hint="eastAsia" w:ascii="宋体" w:hAnsi="宋体" w:eastAsia="宋体" w:cs="宋体"/>
          <w:color w:val="auto"/>
          <w:highlight w:val="none"/>
          <w:lang w:val="zh-CN"/>
        </w:rPr>
        <w:t xml:space="preserve">：                             </w:t>
      </w:r>
      <w:r>
        <w:rPr>
          <w:rFonts w:hint="eastAsia" w:ascii="宋体" w:hAnsi="宋体" w:eastAsia="宋体" w:cs="宋体"/>
          <w:b/>
          <w:color w:val="auto"/>
          <w:highlight w:val="none"/>
          <w:lang w:val="zh-CN"/>
        </w:rPr>
        <w:t xml:space="preserve">      乙方</w:t>
      </w:r>
      <w:r>
        <w:rPr>
          <w:rFonts w:hint="eastAsia" w:ascii="宋体" w:hAnsi="宋体" w:eastAsia="宋体" w:cs="宋体"/>
          <w:color w:val="auto"/>
          <w:highlight w:val="none"/>
          <w:lang w:val="zh-CN"/>
        </w:rPr>
        <w:t>：</w:t>
      </w:r>
    </w:p>
    <w:p w14:paraId="4E505376">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统一社会信用代码：                        统一社会信用代码或身份证号码：</w:t>
      </w:r>
    </w:p>
    <w:p w14:paraId="2B492E67">
      <w:pPr>
        <w:autoSpaceDE w:val="0"/>
        <w:autoSpaceDN w:val="0"/>
        <w:adjustRightInd w:val="0"/>
        <w:spacing w:line="560" w:lineRule="exact"/>
        <w:rPr>
          <w:rFonts w:hint="eastAsia" w:ascii="宋体" w:hAnsi="宋体" w:eastAsia="宋体" w:cs="宋体"/>
          <w:color w:val="auto"/>
          <w:highlight w:val="none"/>
          <w:lang w:val="zh-CN"/>
        </w:rPr>
      </w:pPr>
    </w:p>
    <w:p w14:paraId="0D7C3A8E">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住所：                                   住所：</w:t>
      </w:r>
    </w:p>
    <w:p w14:paraId="02A9FE22">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法定代表人或                             法定代表人</w:t>
      </w:r>
    </w:p>
    <w:p w14:paraId="20E3C7F6">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授权代表（签字）：                        或授权代表（签字）： </w:t>
      </w:r>
    </w:p>
    <w:p w14:paraId="5F6258E9">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                                 联系人：</w:t>
      </w:r>
    </w:p>
    <w:p w14:paraId="1961B98C">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约定送达地址：                           约定送达地址：</w:t>
      </w:r>
    </w:p>
    <w:p w14:paraId="05509EB6">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邮政编码：                               邮政编码：</w:t>
      </w:r>
    </w:p>
    <w:p w14:paraId="325366B1">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电话：                                    电话： </w:t>
      </w:r>
    </w:p>
    <w:p w14:paraId="6A8F5633">
      <w:pPr>
        <w:autoSpaceDE w:val="0"/>
        <w:autoSpaceDN w:val="0"/>
        <w:adjustRightInd w:val="0"/>
        <w:spacing w:line="56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传真：                                    传真：</w:t>
      </w:r>
    </w:p>
    <w:p w14:paraId="59CCF7DC">
      <w:pPr>
        <w:autoSpaceDE w:val="0"/>
        <w:autoSpaceDN w:val="0"/>
        <w:adjustRightInd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lang w:val="zh-CN"/>
        </w:rPr>
        <w:t>电子邮箱：                               电子邮箱：</w:t>
      </w:r>
    </w:p>
    <w:p w14:paraId="703607F4">
      <w:pPr>
        <w:autoSpaceDE w:val="0"/>
        <w:autoSpaceDN w:val="0"/>
        <w:adjustRightInd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w:t>
      </w:r>
    </w:p>
    <w:p w14:paraId="12D0EAE1">
      <w:pPr>
        <w:autoSpaceDE w:val="0"/>
        <w:autoSpaceDN w:val="0"/>
        <w:adjustRightInd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开户名称：                               开户名称： </w:t>
      </w:r>
    </w:p>
    <w:p w14:paraId="225E212D">
      <w:pPr>
        <w:autoSpaceDE w:val="0"/>
        <w:autoSpaceDN w:val="0"/>
        <w:adjustRightInd w:val="0"/>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开户账号：</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开户账号：</w:t>
      </w:r>
    </w:p>
    <w:p w14:paraId="735439A4">
      <w:pPr>
        <w:adjustRightInd w:val="0"/>
        <w:rPr>
          <w:rFonts w:hint="eastAsia" w:ascii="宋体" w:hAnsi="宋体" w:eastAsia="宋体" w:cs="宋体"/>
          <w:color w:val="auto"/>
          <w:highlight w:val="none"/>
        </w:rPr>
      </w:pPr>
    </w:p>
    <w:p w14:paraId="5BF39089">
      <w:pPr>
        <w:adjustRightInd w:val="0"/>
        <w:rPr>
          <w:rFonts w:hint="eastAsia" w:ascii="宋体" w:hAnsi="宋体" w:eastAsia="宋体" w:cs="宋体"/>
          <w:color w:val="auto"/>
          <w:highlight w:val="none"/>
          <w:lang w:eastAsia="zh-CN"/>
        </w:rPr>
      </w:pPr>
      <w:r>
        <w:rPr>
          <w:rFonts w:hint="eastAsia" w:ascii="宋体" w:hAnsi="宋体" w:eastAsia="宋体" w:cs="宋体"/>
          <w:color w:val="auto"/>
          <w:highlight w:val="none"/>
        </w:rPr>
        <w:t>鉴证方（签/章）：</w:t>
      </w:r>
      <w:r>
        <w:rPr>
          <w:rFonts w:hint="eastAsia" w:ascii="宋体" w:hAnsi="宋体" w:cs="宋体"/>
          <w:color w:val="auto"/>
          <w:highlight w:val="none"/>
          <w:lang w:eastAsia="zh-CN"/>
        </w:rPr>
        <w:t>浙江建友工程咨询有限公司</w:t>
      </w:r>
    </w:p>
    <w:p w14:paraId="3A54B8CF">
      <w:pPr>
        <w:adjustRightInd w:val="0"/>
        <w:rPr>
          <w:rFonts w:hint="eastAsia" w:ascii="宋体" w:hAnsi="宋体" w:eastAsia="宋体" w:cs="宋体"/>
          <w:color w:val="auto"/>
          <w:highlight w:val="none"/>
        </w:rPr>
      </w:pPr>
      <w:r>
        <w:rPr>
          <w:rFonts w:hint="eastAsia" w:ascii="宋体" w:hAnsi="宋体" w:eastAsia="宋体" w:cs="宋体"/>
          <w:color w:val="auto"/>
          <w:highlight w:val="none"/>
        </w:rPr>
        <w:t>签证时间：</w:t>
      </w:r>
      <w:r>
        <w:rPr>
          <w:rFonts w:hint="eastAsia" w:ascii="宋体" w:hAnsi="宋体" w:eastAsia="宋体" w:cs="宋体"/>
          <w:color w:val="auto"/>
          <w:highlight w:val="none"/>
        </w:rPr>
        <w:br w:type="page"/>
      </w:r>
    </w:p>
    <w:p w14:paraId="5D54DD22">
      <w:pPr>
        <w:autoSpaceDE w:val="0"/>
        <w:autoSpaceDN w:val="0"/>
        <w:adjustRightInd w:val="0"/>
        <w:snapToGrid w:val="0"/>
        <w:spacing w:after="120" w:line="560" w:lineRule="exact"/>
        <w:ind w:left="1" w:hanging="1"/>
        <w:jc w:val="center"/>
        <w:rPr>
          <w:rFonts w:hint="eastAsia" w:ascii="宋体" w:hAnsi="宋体" w:eastAsia="宋体" w:cs="宋体"/>
          <w:b/>
          <w:color w:val="auto"/>
          <w:highlight w:val="none"/>
        </w:rPr>
      </w:pPr>
      <w:r>
        <w:rPr>
          <w:rFonts w:hint="eastAsia" w:ascii="宋体" w:hAnsi="宋体" w:eastAsia="宋体" w:cs="宋体"/>
          <w:b/>
          <w:color w:val="auto"/>
          <w:highlight w:val="none"/>
        </w:rPr>
        <w:t>第二部分 合同一般条款</w:t>
      </w:r>
    </w:p>
    <w:p w14:paraId="54EB5C61">
      <w:pPr>
        <w:adjustRightInd w:val="0"/>
        <w:spacing w:line="560" w:lineRule="exact"/>
        <w:ind w:firstLine="422" w:firstLineChars="200"/>
        <w:rPr>
          <w:rFonts w:hint="eastAsia" w:ascii="宋体" w:hAnsi="宋体" w:eastAsia="宋体" w:cs="宋体"/>
          <w:b/>
          <w:color w:val="auto"/>
          <w:highlight w:val="none"/>
        </w:rPr>
      </w:pPr>
      <w:bookmarkStart w:id="421" w:name="_Ref467378499"/>
      <w:bookmarkStart w:id="422" w:name="_Ref467379195"/>
      <w:bookmarkStart w:id="423" w:name="_Ref467379094"/>
      <w:bookmarkStart w:id="424" w:name="_Toc28763"/>
      <w:bookmarkStart w:id="425" w:name="_Ref467379225"/>
      <w:bookmarkStart w:id="426" w:name="_Toc16917"/>
      <w:bookmarkStart w:id="427" w:name="_Toc279701240"/>
      <w:bookmarkStart w:id="428" w:name="_Ref467378463"/>
      <w:bookmarkStart w:id="429" w:name="_Ref467378404"/>
      <w:bookmarkStart w:id="430" w:name="_Toc487900349"/>
      <w:bookmarkStart w:id="431" w:name="_Ref467379205"/>
      <w:bookmarkStart w:id="432" w:name="_Toc19614"/>
      <w:bookmarkStart w:id="433" w:name="_Toc259093669"/>
      <w:bookmarkStart w:id="434" w:name="_Ref467379214"/>
      <w:bookmarkStart w:id="435" w:name="_Ref467379109"/>
      <w:bookmarkStart w:id="436" w:name="_Ref467379101"/>
      <w:r>
        <w:rPr>
          <w:rFonts w:hint="eastAsia" w:ascii="宋体" w:hAnsi="宋体" w:eastAsia="宋体" w:cs="宋体"/>
          <w:b/>
          <w:color w:val="auto"/>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92EB6E7">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本合同中的下列词语应按以下内容进行解释：</w:t>
      </w:r>
    </w:p>
    <w:p w14:paraId="738C44BD">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 “合同”系指采购人和中标或成交供应商签订的载明双方当事人所达成的协议，并包括所有的附件、附录和构成合同的其他文件。</w:t>
      </w:r>
    </w:p>
    <w:p w14:paraId="3D981C92">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“合同价”系指根据合同约定，中标或成交供应商在完全履行合同义务后，采购人应支付给中标或成交供应商的价格。</w:t>
      </w:r>
    </w:p>
    <w:p w14:paraId="017B2BFB">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“货物”系指中标或成交供应商根据合同约定应向采购人交付的一切各种形态和种类的物品，包括原材料、燃料、设备、机械、仪表、备件、计算机软件、产品等，并包括工具、手册等其他相关资料。</w:t>
      </w:r>
    </w:p>
    <w:p w14:paraId="2333D1C4">
      <w:pPr>
        <w:adjustRightInd w:val="0"/>
        <w:spacing w:line="560" w:lineRule="exact"/>
        <w:ind w:firstLine="420" w:firstLineChars="200"/>
        <w:rPr>
          <w:rFonts w:hint="eastAsia" w:ascii="宋体" w:hAnsi="宋体" w:eastAsia="宋体" w:cs="宋体"/>
          <w:color w:val="auto"/>
          <w:highlight w:val="none"/>
        </w:rPr>
      </w:pPr>
      <w:bookmarkStart w:id="437" w:name="_Ref467378840"/>
      <w:r>
        <w:rPr>
          <w:rFonts w:hint="eastAsia" w:ascii="宋体" w:hAnsi="宋体" w:eastAsia="宋体" w:cs="宋体"/>
          <w:color w:val="auto"/>
          <w:highlight w:val="none"/>
        </w:rPr>
        <w:t>2.1.4 “甲方”系指与中标或成交供应商签署合同的采购人</w:t>
      </w:r>
      <w:bookmarkEnd w:id="437"/>
      <w:r>
        <w:rPr>
          <w:rFonts w:hint="eastAsia" w:ascii="宋体" w:hAnsi="宋体" w:eastAsia="宋体" w:cs="宋体"/>
          <w:color w:val="auto"/>
          <w:highlight w:val="none"/>
        </w:rPr>
        <w:t>；采购人委托采购代理机构代表其与乙方签订合同的，采购人的授权委托书作为合同附件。</w:t>
      </w:r>
    </w:p>
    <w:p w14:paraId="6851E68D">
      <w:pPr>
        <w:adjustRightInd w:val="0"/>
        <w:spacing w:line="560" w:lineRule="exact"/>
        <w:ind w:firstLine="420" w:firstLineChars="200"/>
        <w:rPr>
          <w:rFonts w:hint="eastAsia" w:ascii="宋体" w:hAnsi="宋体" w:eastAsia="宋体" w:cs="宋体"/>
          <w:color w:val="auto"/>
          <w:highlight w:val="none"/>
        </w:rPr>
      </w:pPr>
      <w:bookmarkStart w:id="438" w:name="_Ref467379400"/>
      <w:r>
        <w:rPr>
          <w:rFonts w:hint="eastAsia" w:ascii="宋体" w:hAnsi="宋体" w:eastAsia="宋体" w:cs="宋体"/>
          <w:color w:val="auto"/>
          <w:highlight w:val="none"/>
        </w:rPr>
        <w:t>2.1.5 “乙方”系指根据合同约定交付货物的中标或成交供应商</w:t>
      </w:r>
      <w:bookmarkEnd w:id="438"/>
      <w:r>
        <w:rPr>
          <w:rFonts w:hint="eastAsia" w:ascii="宋体" w:hAnsi="宋体" w:eastAsia="宋体" w:cs="宋体"/>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C13820">
      <w:pPr>
        <w:adjustRightInd w:val="0"/>
        <w:spacing w:line="560" w:lineRule="exact"/>
        <w:ind w:firstLine="420" w:firstLineChars="200"/>
        <w:rPr>
          <w:rFonts w:hint="eastAsia" w:ascii="宋体" w:hAnsi="宋体" w:eastAsia="宋体" w:cs="宋体"/>
          <w:color w:val="auto"/>
          <w:highlight w:val="none"/>
        </w:rPr>
      </w:pPr>
      <w:bookmarkStart w:id="439" w:name="_Ref467379436"/>
      <w:r>
        <w:rPr>
          <w:rFonts w:hint="eastAsia" w:ascii="宋体" w:hAnsi="宋体" w:eastAsia="宋体" w:cs="宋体"/>
          <w:color w:val="auto"/>
          <w:highlight w:val="none"/>
        </w:rPr>
        <w:t>2.1.6 “现场”系指合同约定货物将要运至或者安装的地点。</w:t>
      </w:r>
      <w:bookmarkEnd w:id="439"/>
    </w:p>
    <w:p w14:paraId="2971C8B2">
      <w:pPr>
        <w:adjustRightInd w:val="0"/>
        <w:spacing w:line="560" w:lineRule="exact"/>
        <w:ind w:firstLine="422" w:firstLineChars="200"/>
        <w:rPr>
          <w:rFonts w:hint="eastAsia" w:ascii="宋体" w:hAnsi="宋体" w:eastAsia="宋体" w:cs="宋体"/>
          <w:b/>
          <w:color w:val="auto"/>
          <w:highlight w:val="none"/>
        </w:rPr>
      </w:pPr>
      <w:bookmarkStart w:id="440" w:name="_Toc487900350"/>
      <w:bookmarkStart w:id="441" w:name="_Toc279701241"/>
      <w:bookmarkStart w:id="442" w:name="_Toc259093670"/>
      <w:bookmarkStart w:id="443" w:name="_Toc32504"/>
      <w:bookmarkStart w:id="444" w:name="_Toc27635"/>
      <w:bookmarkStart w:id="445" w:name="_Toc13336"/>
      <w:r>
        <w:rPr>
          <w:rFonts w:hint="eastAsia" w:ascii="宋体" w:hAnsi="宋体" w:eastAsia="宋体" w:cs="宋体"/>
          <w:b/>
          <w:color w:val="auto"/>
          <w:highlight w:val="none"/>
        </w:rPr>
        <w:t>2.2 技术规范</w:t>
      </w:r>
      <w:bookmarkEnd w:id="440"/>
      <w:bookmarkEnd w:id="441"/>
      <w:bookmarkEnd w:id="442"/>
      <w:bookmarkEnd w:id="443"/>
      <w:bookmarkEnd w:id="444"/>
      <w:bookmarkEnd w:id="445"/>
    </w:p>
    <w:p w14:paraId="6E37A77F">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E468EF0">
      <w:pPr>
        <w:adjustRightInd w:val="0"/>
        <w:spacing w:line="560" w:lineRule="exact"/>
        <w:ind w:firstLine="422" w:firstLineChars="200"/>
        <w:rPr>
          <w:rFonts w:hint="eastAsia" w:ascii="宋体" w:hAnsi="宋体" w:eastAsia="宋体" w:cs="宋体"/>
          <w:b/>
          <w:color w:val="auto"/>
          <w:highlight w:val="none"/>
        </w:rPr>
      </w:pPr>
      <w:bookmarkStart w:id="446" w:name="_Toc259093671"/>
      <w:bookmarkStart w:id="447" w:name="_Toc487900351"/>
      <w:bookmarkStart w:id="448" w:name="_Toc279701242"/>
      <w:bookmarkStart w:id="449" w:name="_Toc31634"/>
      <w:bookmarkStart w:id="450" w:name="_Toc9829"/>
      <w:bookmarkStart w:id="451" w:name="_Toc27853"/>
      <w:r>
        <w:rPr>
          <w:rFonts w:hint="eastAsia" w:ascii="宋体" w:hAnsi="宋体" w:eastAsia="宋体" w:cs="宋体"/>
          <w:b/>
          <w:color w:val="auto"/>
          <w:highlight w:val="none"/>
        </w:rPr>
        <w:t>2.3 知识产权</w:t>
      </w:r>
      <w:bookmarkEnd w:id="446"/>
      <w:bookmarkEnd w:id="447"/>
      <w:bookmarkEnd w:id="448"/>
      <w:bookmarkEnd w:id="449"/>
      <w:bookmarkEnd w:id="450"/>
      <w:bookmarkEnd w:id="451"/>
    </w:p>
    <w:p w14:paraId="2F9FA22A">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16A7457">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2.3.2具有知识产权的计算机软件等货物的知识产权归属，详见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7D7ACFF2">
      <w:pPr>
        <w:adjustRightInd w:val="0"/>
        <w:spacing w:line="560" w:lineRule="exact"/>
        <w:ind w:firstLine="422" w:firstLineChars="200"/>
        <w:rPr>
          <w:rFonts w:hint="eastAsia" w:ascii="宋体" w:hAnsi="宋体" w:eastAsia="宋体" w:cs="宋体"/>
          <w:b/>
          <w:color w:val="auto"/>
          <w:highlight w:val="none"/>
        </w:rPr>
      </w:pPr>
      <w:bookmarkStart w:id="452" w:name="_Toc11932"/>
      <w:bookmarkStart w:id="453" w:name="_Toc29149"/>
      <w:bookmarkStart w:id="454" w:name="_Toc4194"/>
      <w:r>
        <w:rPr>
          <w:rFonts w:hint="eastAsia" w:ascii="宋体" w:hAnsi="宋体" w:eastAsia="宋体" w:cs="宋体"/>
          <w:b/>
          <w:color w:val="auto"/>
          <w:highlight w:val="none"/>
        </w:rPr>
        <w:t>2.4 包装和装运</w:t>
      </w:r>
      <w:bookmarkEnd w:id="452"/>
      <w:bookmarkEnd w:id="453"/>
      <w:bookmarkEnd w:id="454"/>
    </w:p>
    <w:p w14:paraId="3A158A04">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2.4.1除</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FC2EEED">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94EAD66">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2.4.3 装运货物的要求和通知，详见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6EC73BC9">
      <w:pPr>
        <w:adjustRightInd w:val="0"/>
        <w:spacing w:line="560" w:lineRule="exact"/>
        <w:ind w:firstLine="422" w:firstLineChars="200"/>
        <w:rPr>
          <w:rFonts w:hint="eastAsia" w:ascii="宋体" w:hAnsi="宋体" w:eastAsia="宋体" w:cs="宋体"/>
          <w:b/>
          <w:color w:val="auto"/>
          <w:highlight w:val="none"/>
        </w:rPr>
      </w:pPr>
      <w:bookmarkStart w:id="455" w:name="_Toc487900354"/>
      <w:bookmarkStart w:id="456" w:name="_Ref467378541"/>
      <w:bookmarkStart w:id="457" w:name="_Toc259093674"/>
      <w:bookmarkStart w:id="458" w:name="_Ref467379542"/>
      <w:bookmarkStart w:id="459" w:name="_Ref467379536"/>
      <w:bookmarkStart w:id="460" w:name="_Ref467379527"/>
      <w:bookmarkStart w:id="461" w:name="_Ref467378591"/>
      <w:bookmarkStart w:id="462" w:name="_Toc279701245"/>
      <w:bookmarkStart w:id="463" w:name="_Toc19074"/>
      <w:bookmarkStart w:id="464" w:name="_Toc30272"/>
      <w:bookmarkStart w:id="465" w:name="_Toc26182"/>
      <w:r>
        <w:rPr>
          <w:rFonts w:hint="eastAsia" w:ascii="宋体" w:hAnsi="宋体" w:eastAsia="宋体" w:cs="宋体"/>
          <w:b/>
          <w:color w:val="auto"/>
          <w:highlight w:val="none"/>
        </w:rPr>
        <w:t>2.</w:t>
      </w:r>
      <w:bookmarkEnd w:id="455"/>
      <w:bookmarkEnd w:id="456"/>
      <w:bookmarkEnd w:id="457"/>
      <w:bookmarkEnd w:id="458"/>
      <w:bookmarkEnd w:id="459"/>
      <w:bookmarkEnd w:id="460"/>
      <w:bookmarkEnd w:id="461"/>
      <w:bookmarkEnd w:id="462"/>
      <w:r>
        <w:rPr>
          <w:rFonts w:hint="eastAsia" w:ascii="宋体" w:hAnsi="宋体" w:eastAsia="宋体" w:cs="宋体"/>
          <w:b/>
          <w:color w:val="auto"/>
          <w:highlight w:val="none"/>
        </w:rPr>
        <w:t>5 履约检查和问题反馈</w:t>
      </w:r>
      <w:bookmarkEnd w:id="463"/>
      <w:bookmarkEnd w:id="464"/>
      <w:bookmarkEnd w:id="465"/>
    </w:p>
    <w:p w14:paraId="13602EF4">
      <w:pPr>
        <w:adjustRightInd w:val="0"/>
        <w:spacing w:line="560" w:lineRule="exact"/>
        <w:ind w:firstLine="420" w:firstLineChars="200"/>
        <w:rPr>
          <w:rFonts w:hint="eastAsia" w:ascii="宋体" w:hAnsi="宋体" w:eastAsia="宋体" w:cs="宋体"/>
          <w:color w:val="auto"/>
          <w:highlight w:val="none"/>
        </w:rPr>
      </w:pPr>
      <w:bookmarkStart w:id="466" w:name="_Ref467379657"/>
      <w:r>
        <w:rPr>
          <w:rFonts w:hint="eastAsia" w:ascii="宋体" w:hAnsi="宋体" w:eastAsia="宋体" w:cs="宋体"/>
          <w:color w:val="auto"/>
          <w:highlight w:val="none"/>
        </w:rPr>
        <w:t>2.5.1</w:t>
      </w:r>
      <w:bookmarkEnd w:id="466"/>
      <w:bookmarkStart w:id="467" w:name="_Toc186431854"/>
      <w:bookmarkStart w:id="468" w:name="_Toc279701247"/>
      <w:bookmarkStart w:id="469" w:name="_Ref467379807"/>
      <w:bookmarkStart w:id="470" w:name="_Toc259093676"/>
      <w:bookmarkStart w:id="471" w:name="_Ref467379793"/>
      <w:bookmarkStart w:id="472" w:name="_Toc487900357"/>
      <w:r>
        <w:rPr>
          <w:rFonts w:hint="eastAsia" w:ascii="宋体" w:hAnsi="宋体" w:eastAsia="宋体" w:cs="宋体"/>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679FBBE">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eastAsia="宋体" w:cs="宋体"/>
          <w:color w:val="auto"/>
          <w:highlight w:val="none"/>
        </w:rPr>
        <w:t>。</w:t>
      </w:r>
    </w:p>
    <w:bookmarkEnd w:id="468"/>
    <w:bookmarkEnd w:id="469"/>
    <w:bookmarkEnd w:id="470"/>
    <w:bookmarkEnd w:id="471"/>
    <w:bookmarkEnd w:id="472"/>
    <w:bookmarkEnd w:id="473"/>
    <w:p w14:paraId="28812D05">
      <w:pPr>
        <w:adjustRightInd w:val="0"/>
        <w:spacing w:line="560" w:lineRule="exact"/>
        <w:ind w:firstLine="422" w:firstLineChars="200"/>
        <w:rPr>
          <w:rFonts w:hint="eastAsia" w:ascii="宋体" w:hAnsi="宋体" w:eastAsia="宋体" w:cs="宋体"/>
          <w:b/>
          <w:color w:val="auto"/>
          <w:highlight w:val="none"/>
        </w:rPr>
      </w:pPr>
      <w:bookmarkStart w:id="474" w:name="_Toc279701248"/>
      <w:bookmarkStart w:id="475" w:name="_Ref467379923"/>
      <w:bookmarkStart w:id="476" w:name="_Toc487900358"/>
      <w:bookmarkStart w:id="477" w:name="_Ref467379863"/>
      <w:bookmarkStart w:id="478" w:name="_Toc259093677"/>
      <w:bookmarkStart w:id="479" w:name="_Ref467379852"/>
      <w:bookmarkStart w:id="480" w:name="_Toc774"/>
      <w:bookmarkStart w:id="481" w:name="_Toc3225"/>
      <w:bookmarkStart w:id="482" w:name="_Toc16110"/>
      <w:r>
        <w:rPr>
          <w:rFonts w:hint="eastAsia" w:ascii="宋体" w:hAnsi="宋体" w:eastAsia="宋体" w:cs="宋体"/>
          <w:b/>
          <w:color w:val="auto"/>
          <w:highlight w:val="none"/>
        </w:rPr>
        <w:t>2.6 技术资料</w:t>
      </w:r>
      <w:bookmarkEnd w:id="474"/>
      <w:bookmarkEnd w:id="475"/>
      <w:bookmarkEnd w:id="476"/>
      <w:bookmarkEnd w:id="477"/>
      <w:bookmarkEnd w:id="478"/>
      <w:bookmarkEnd w:id="479"/>
      <w:r>
        <w:rPr>
          <w:rFonts w:hint="eastAsia" w:ascii="宋体" w:hAnsi="宋体" w:eastAsia="宋体" w:cs="宋体"/>
          <w:b/>
          <w:color w:val="auto"/>
          <w:highlight w:val="none"/>
        </w:rPr>
        <w:t>和保密义务</w:t>
      </w:r>
      <w:bookmarkEnd w:id="480"/>
      <w:bookmarkEnd w:id="481"/>
      <w:bookmarkEnd w:id="482"/>
    </w:p>
    <w:p w14:paraId="2A6F08D6">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2.6.1 乙方有权依据合同约定和项目需要，向甲方了解有关情况，调阅有关资料等，甲方应予积极配合；</w:t>
      </w:r>
    </w:p>
    <w:p w14:paraId="66C82E48">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2.6.2 乙方有义务妥善保管和保护由甲方提供的前款信息和资料等；</w:t>
      </w:r>
    </w:p>
    <w:p w14:paraId="3D4E20F1">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960D885">
      <w:pPr>
        <w:adjustRightInd w:val="0"/>
        <w:spacing w:line="560" w:lineRule="exact"/>
        <w:ind w:firstLine="422" w:firstLineChars="200"/>
        <w:rPr>
          <w:rFonts w:hint="eastAsia" w:ascii="宋体" w:hAnsi="宋体" w:eastAsia="宋体" w:cs="宋体"/>
          <w:b/>
          <w:color w:val="auto"/>
          <w:highlight w:val="none"/>
        </w:rPr>
      </w:pPr>
      <w:bookmarkStart w:id="483" w:name="_Toc7860"/>
      <w:r>
        <w:rPr>
          <w:rFonts w:hint="eastAsia" w:ascii="宋体" w:hAnsi="宋体" w:eastAsia="宋体" w:cs="宋体"/>
          <w:b/>
          <w:color w:val="auto"/>
          <w:highlight w:val="none"/>
        </w:rPr>
        <w:t>2.7 质量保证</w:t>
      </w:r>
      <w:bookmarkEnd w:id="483"/>
    </w:p>
    <w:p w14:paraId="01028B05">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2.7.1 乙方应建立和完善履行合同的内部质量保证体系，并提供相关内部规章制度给甲方，以便甲方进行监督检查；</w:t>
      </w:r>
    </w:p>
    <w:p w14:paraId="27185C72">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2.7.2 乙方应保证履行合同的人员数量和素质、软件和硬件设备的配置、场地、环境和设施等满足全面履行合同的要求，并应接受甲方的监督检查。</w:t>
      </w:r>
    </w:p>
    <w:p w14:paraId="58362476">
      <w:pPr>
        <w:adjustRightInd w:val="0"/>
        <w:spacing w:line="560" w:lineRule="exact"/>
        <w:ind w:firstLine="422" w:firstLineChars="200"/>
        <w:rPr>
          <w:rFonts w:hint="eastAsia" w:ascii="宋体" w:hAnsi="宋体" w:eastAsia="宋体" w:cs="宋体"/>
          <w:b/>
          <w:color w:val="auto"/>
          <w:highlight w:val="none"/>
        </w:rPr>
      </w:pPr>
      <w:bookmarkStart w:id="484" w:name="_Toc17244"/>
      <w:bookmarkStart w:id="485" w:name="_Toc259093681"/>
      <w:bookmarkStart w:id="486" w:name="_Toc487900362"/>
      <w:bookmarkStart w:id="487" w:name="_Toc279701252"/>
      <w:r>
        <w:rPr>
          <w:rFonts w:hint="eastAsia" w:ascii="宋体" w:hAnsi="宋体" w:eastAsia="宋体" w:cs="宋体"/>
          <w:b/>
          <w:color w:val="auto"/>
          <w:highlight w:val="none"/>
        </w:rPr>
        <w:t>2.8 货物的风险负担</w:t>
      </w:r>
      <w:bookmarkEnd w:id="484"/>
    </w:p>
    <w:p w14:paraId="39EDEA65">
      <w:pPr>
        <w:adjustRightInd w:val="0"/>
        <w:spacing w:line="56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货物或者在途货物或者交付给第一承运人后的货物毁损、灭失的风险负担详见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29989B67">
      <w:pPr>
        <w:adjustRightInd w:val="0"/>
        <w:spacing w:line="560" w:lineRule="exact"/>
        <w:ind w:firstLine="422" w:firstLineChars="200"/>
        <w:rPr>
          <w:rFonts w:hint="eastAsia" w:ascii="宋体" w:hAnsi="宋体" w:eastAsia="宋体" w:cs="宋体"/>
          <w:b/>
          <w:color w:val="auto"/>
          <w:highlight w:val="none"/>
        </w:rPr>
      </w:pPr>
      <w:bookmarkStart w:id="488" w:name="_Toc14055"/>
      <w:r>
        <w:rPr>
          <w:rFonts w:hint="eastAsia" w:ascii="宋体" w:hAnsi="宋体" w:eastAsia="宋体" w:cs="宋体"/>
          <w:b/>
          <w:color w:val="auto"/>
          <w:highlight w:val="none"/>
        </w:rPr>
        <w:t>2.9 延迟交货</w:t>
      </w:r>
      <w:bookmarkEnd w:id="485"/>
      <w:bookmarkEnd w:id="486"/>
      <w:bookmarkEnd w:id="487"/>
      <w:bookmarkEnd w:id="488"/>
    </w:p>
    <w:p w14:paraId="5D587C0E">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5FA58AE">
      <w:pPr>
        <w:adjustRightInd w:val="0"/>
        <w:spacing w:line="560" w:lineRule="exact"/>
        <w:ind w:firstLine="422" w:firstLineChars="200"/>
        <w:rPr>
          <w:rFonts w:hint="eastAsia" w:ascii="宋体" w:hAnsi="宋体" w:eastAsia="宋体" w:cs="宋体"/>
          <w:b/>
          <w:color w:val="auto"/>
          <w:highlight w:val="none"/>
        </w:rPr>
      </w:pPr>
      <w:bookmarkStart w:id="489" w:name="_Toc7502"/>
      <w:bookmarkStart w:id="490" w:name="_Ref467378121"/>
      <w:bookmarkStart w:id="491" w:name="_Toc279701254"/>
      <w:bookmarkStart w:id="492" w:name="_Toc259093683"/>
      <w:bookmarkStart w:id="493" w:name="_Toc487900364"/>
      <w:r>
        <w:rPr>
          <w:rFonts w:hint="eastAsia" w:ascii="宋体" w:hAnsi="宋体" w:eastAsia="宋体" w:cs="宋体"/>
          <w:b/>
          <w:color w:val="auto"/>
          <w:highlight w:val="none"/>
        </w:rPr>
        <w:t>2.10 合同变更</w:t>
      </w:r>
      <w:bookmarkEnd w:id="489"/>
    </w:p>
    <w:p w14:paraId="48C49275">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合同继续履行将损害国家利益和社会公共利益的，双方当事人应当以书面形式变更合同。有过错的一方应当承担赔偿责任，双方当事人都有过错的，各自承担相应的责任。</w:t>
      </w:r>
      <w:bookmarkStart w:id="494" w:name="_Toc279701259"/>
      <w:bookmarkStart w:id="495" w:name="_Toc487900369"/>
      <w:bookmarkStart w:id="496" w:name="_Toc259093688"/>
    </w:p>
    <w:p w14:paraId="10FD225A">
      <w:pPr>
        <w:adjustRightInd w:val="0"/>
        <w:spacing w:line="560" w:lineRule="exact"/>
        <w:ind w:firstLine="422" w:firstLineChars="200"/>
        <w:rPr>
          <w:rFonts w:hint="eastAsia" w:ascii="宋体" w:hAnsi="宋体" w:eastAsia="宋体" w:cs="宋体"/>
          <w:b/>
          <w:color w:val="auto"/>
          <w:highlight w:val="none"/>
        </w:rPr>
      </w:pPr>
      <w:bookmarkStart w:id="497" w:name="_Toc10366"/>
      <w:bookmarkStart w:id="498" w:name="_Toc22955"/>
      <w:bookmarkStart w:id="499" w:name="_Toc15237"/>
      <w:r>
        <w:rPr>
          <w:rFonts w:hint="eastAsia" w:ascii="宋体" w:hAnsi="宋体" w:eastAsia="宋体" w:cs="宋体"/>
          <w:b/>
          <w:color w:val="auto"/>
          <w:highlight w:val="none"/>
        </w:rPr>
        <w:t>2.11 合同转让</w:t>
      </w:r>
      <w:bookmarkEnd w:id="494"/>
      <w:bookmarkEnd w:id="495"/>
      <w:bookmarkEnd w:id="496"/>
      <w:r>
        <w:rPr>
          <w:rFonts w:hint="eastAsia" w:ascii="宋体" w:hAnsi="宋体" w:eastAsia="宋体" w:cs="宋体"/>
          <w:b/>
          <w:color w:val="auto"/>
          <w:highlight w:val="none"/>
        </w:rPr>
        <w:t>和分包</w:t>
      </w:r>
      <w:bookmarkEnd w:id="497"/>
      <w:bookmarkEnd w:id="498"/>
      <w:bookmarkEnd w:id="499"/>
    </w:p>
    <w:p w14:paraId="7CC62496">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D3EEB3">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2.11.2乙方采取分包方式履行合同的，甲方可直接向分包供应商支付款项。</w:t>
      </w:r>
    </w:p>
    <w:p w14:paraId="2B56233B">
      <w:pPr>
        <w:adjustRightInd w:val="0"/>
        <w:spacing w:line="560" w:lineRule="exact"/>
        <w:ind w:firstLine="422" w:firstLineChars="200"/>
        <w:rPr>
          <w:rFonts w:hint="eastAsia" w:ascii="宋体" w:hAnsi="宋体" w:eastAsia="宋体" w:cs="宋体"/>
          <w:b/>
          <w:color w:val="auto"/>
          <w:highlight w:val="none"/>
        </w:rPr>
      </w:pPr>
      <w:bookmarkStart w:id="500" w:name="_Toc16508"/>
      <w:bookmarkStart w:id="501" w:name="_Toc13566"/>
      <w:bookmarkStart w:id="502" w:name="_Toc14066"/>
      <w:r>
        <w:rPr>
          <w:rFonts w:hint="eastAsia" w:ascii="宋体" w:hAnsi="宋体" w:eastAsia="宋体" w:cs="宋体"/>
          <w:b/>
          <w:color w:val="auto"/>
          <w:highlight w:val="none"/>
        </w:rPr>
        <w:t>2.12 不可抗力</w:t>
      </w:r>
      <w:bookmarkEnd w:id="500"/>
      <w:bookmarkEnd w:id="501"/>
      <w:bookmarkEnd w:id="502"/>
    </w:p>
    <w:p w14:paraId="11193A1D">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2.12.1如果任何一方遭遇法律规定的不可抗力，致使合同履行受阻时，履行合同的期限应予延长，延长的期限应相当于不可抗力所影响的时间；</w:t>
      </w:r>
    </w:p>
    <w:p w14:paraId="1F73049E">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2.12.2 因不可抗力致使不能实现合同目的的，当事人可以解除合同；</w:t>
      </w:r>
    </w:p>
    <w:p w14:paraId="60FDF1B8">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2.12.3 因不可抗力致使合同有变更必要的，双方当事人应在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约定时间内以书面形式变更合同；</w:t>
      </w:r>
    </w:p>
    <w:p w14:paraId="2D26A03B">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2.12.4受不可抗力影响的一方在不可抗力发生后，应在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约定时间内以书面形式通知对方当事人，并在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约定时间内，将有关部门出具的证明文件送达对方当事人。</w:t>
      </w:r>
    </w:p>
    <w:p w14:paraId="00164DDF">
      <w:pPr>
        <w:adjustRightInd w:val="0"/>
        <w:spacing w:line="560" w:lineRule="exact"/>
        <w:ind w:firstLine="422" w:firstLineChars="200"/>
        <w:rPr>
          <w:rFonts w:hint="eastAsia" w:ascii="宋体" w:hAnsi="宋体" w:eastAsia="宋体" w:cs="宋体"/>
          <w:b/>
          <w:color w:val="auto"/>
          <w:highlight w:val="none"/>
        </w:rPr>
      </w:pPr>
      <w:bookmarkStart w:id="503" w:name="_Toc259093684"/>
      <w:bookmarkStart w:id="504" w:name="_Toc6969"/>
      <w:bookmarkStart w:id="505" w:name="_Toc487900365"/>
      <w:bookmarkStart w:id="506" w:name="_Toc279701255"/>
      <w:bookmarkStart w:id="507" w:name="_Toc689"/>
      <w:bookmarkStart w:id="508" w:name="_Toc30676"/>
      <w:r>
        <w:rPr>
          <w:rFonts w:hint="eastAsia" w:ascii="宋体" w:hAnsi="宋体" w:eastAsia="宋体" w:cs="宋体"/>
          <w:b/>
          <w:color w:val="auto"/>
          <w:highlight w:val="none"/>
        </w:rPr>
        <w:t>2.13 税费</w:t>
      </w:r>
      <w:bookmarkEnd w:id="503"/>
      <w:bookmarkEnd w:id="504"/>
      <w:bookmarkEnd w:id="505"/>
      <w:bookmarkEnd w:id="506"/>
      <w:bookmarkEnd w:id="507"/>
      <w:bookmarkEnd w:id="508"/>
    </w:p>
    <w:p w14:paraId="7C573E75">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与合同有关的一切税费，均按照中华人民共和国法律的相关规定。</w:t>
      </w:r>
    </w:p>
    <w:p w14:paraId="6415FFBF">
      <w:pPr>
        <w:adjustRightInd w:val="0"/>
        <w:spacing w:line="560" w:lineRule="exact"/>
        <w:ind w:firstLine="422" w:firstLineChars="200"/>
        <w:rPr>
          <w:rFonts w:hint="eastAsia" w:ascii="宋体" w:hAnsi="宋体" w:eastAsia="宋体" w:cs="宋体"/>
          <w:b/>
          <w:color w:val="auto"/>
          <w:highlight w:val="none"/>
        </w:rPr>
      </w:pPr>
      <w:bookmarkStart w:id="509" w:name="_Toc8298"/>
      <w:bookmarkStart w:id="510" w:name="_Toc7102"/>
      <w:bookmarkStart w:id="511" w:name="_Toc16959"/>
      <w:bookmarkStart w:id="512" w:name="_Toc487900368"/>
      <w:bookmarkStart w:id="513" w:name="_Toc259093687"/>
      <w:bookmarkStart w:id="514" w:name="_Toc279701258"/>
      <w:r>
        <w:rPr>
          <w:rFonts w:hint="eastAsia" w:ascii="宋体" w:hAnsi="宋体" w:eastAsia="宋体" w:cs="宋体"/>
          <w:b/>
          <w:color w:val="auto"/>
          <w:highlight w:val="none"/>
        </w:rPr>
        <w:t>2.14乙方破产</w:t>
      </w:r>
      <w:bookmarkEnd w:id="509"/>
      <w:bookmarkEnd w:id="510"/>
      <w:bookmarkEnd w:id="511"/>
      <w:bookmarkEnd w:id="512"/>
      <w:bookmarkEnd w:id="513"/>
      <w:bookmarkEnd w:id="514"/>
    </w:p>
    <w:p w14:paraId="1BBD5AFC">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3C69A70">
      <w:pPr>
        <w:adjustRightInd w:val="0"/>
        <w:spacing w:line="560" w:lineRule="exact"/>
        <w:ind w:firstLine="422" w:firstLineChars="200"/>
        <w:rPr>
          <w:rFonts w:hint="eastAsia" w:ascii="宋体" w:hAnsi="宋体" w:eastAsia="宋体" w:cs="宋体"/>
          <w:b/>
          <w:color w:val="auto"/>
          <w:highlight w:val="none"/>
        </w:rPr>
      </w:pPr>
      <w:bookmarkStart w:id="515" w:name="_Toc6134"/>
      <w:bookmarkStart w:id="516" w:name="_Toc29333"/>
      <w:bookmarkStart w:id="517" w:name="_Toc15387"/>
      <w:r>
        <w:rPr>
          <w:rFonts w:hint="eastAsia" w:ascii="宋体" w:hAnsi="宋体" w:eastAsia="宋体" w:cs="宋体"/>
          <w:b/>
          <w:color w:val="auto"/>
          <w:highlight w:val="none"/>
        </w:rPr>
        <w:t>2.15 合同中止、终止</w:t>
      </w:r>
      <w:bookmarkEnd w:id="515"/>
      <w:bookmarkEnd w:id="516"/>
      <w:bookmarkEnd w:id="517"/>
    </w:p>
    <w:p w14:paraId="236EEF3C">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2.15.1 双方当事人不得擅自中止或者终止合同；</w:t>
      </w:r>
    </w:p>
    <w:p w14:paraId="31587692">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2.15.2合同继续履行将损害国家利益和社会公共利益的，双方当事人应当中止或者终止合同。有过错的一方应当承担赔偿责任，双方当事人都有过错的，各自承担相应的责任。</w:t>
      </w:r>
    </w:p>
    <w:p w14:paraId="4D82B9A0">
      <w:pPr>
        <w:adjustRightInd w:val="0"/>
        <w:spacing w:line="560" w:lineRule="exact"/>
        <w:ind w:firstLine="422" w:firstLineChars="200"/>
        <w:rPr>
          <w:rFonts w:hint="eastAsia" w:ascii="宋体" w:hAnsi="宋体" w:eastAsia="宋体" w:cs="宋体"/>
          <w:b/>
          <w:color w:val="auto"/>
          <w:highlight w:val="none"/>
        </w:rPr>
      </w:pPr>
      <w:bookmarkStart w:id="518" w:name="_Toc6596"/>
      <w:bookmarkStart w:id="519" w:name="_Toc1125"/>
      <w:bookmarkStart w:id="520" w:name="_Toc14563"/>
      <w:r>
        <w:rPr>
          <w:rFonts w:hint="eastAsia" w:ascii="宋体" w:hAnsi="宋体" w:eastAsia="宋体" w:cs="宋体"/>
          <w:b/>
          <w:color w:val="auto"/>
          <w:highlight w:val="none"/>
        </w:rPr>
        <w:t>2.16检验和验收</w:t>
      </w:r>
      <w:bookmarkEnd w:id="518"/>
      <w:bookmarkEnd w:id="519"/>
      <w:bookmarkEnd w:id="520"/>
    </w:p>
    <w:p w14:paraId="2272CE12">
      <w:pPr>
        <w:tabs>
          <w:tab w:val="left" w:pos="360"/>
          <w:tab w:val="left" w:pos="540"/>
          <w:tab w:val="left" w:pos="1080"/>
        </w:tabs>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约定时间内组织验收，并可依法邀请相关方参加，验收应出具验收书。</w:t>
      </w:r>
    </w:p>
    <w:p w14:paraId="4A3942F4">
      <w:pPr>
        <w:tabs>
          <w:tab w:val="left" w:pos="360"/>
          <w:tab w:val="left" w:pos="540"/>
          <w:tab w:val="left" w:pos="1080"/>
        </w:tabs>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30F4AC4">
      <w:pPr>
        <w:tabs>
          <w:tab w:val="left" w:pos="360"/>
          <w:tab w:val="left" w:pos="540"/>
          <w:tab w:val="left" w:pos="1080"/>
        </w:tabs>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2.16.3 检验和验收标准、程序等具体内容以及前述验收书的效力详见</w:t>
      </w:r>
      <w:r>
        <w:rPr>
          <w:rFonts w:hint="eastAsia" w:ascii="宋体" w:hAnsi="宋体" w:eastAsia="宋体" w:cs="宋体"/>
          <w:b/>
          <w:i/>
          <w:color w:val="auto"/>
          <w:highlight w:val="none"/>
          <w:u w:val="single"/>
        </w:rPr>
        <w:t>合同专用条款</w:t>
      </w:r>
      <w:r>
        <w:rPr>
          <w:rFonts w:hint="eastAsia" w:ascii="宋体" w:hAnsi="宋体" w:eastAsia="宋体" w:cs="宋体"/>
          <w:i/>
          <w:color w:val="auto"/>
          <w:highlight w:val="none"/>
        </w:rPr>
        <w:t>。</w:t>
      </w:r>
    </w:p>
    <w:bookmarkEnd w:id="490"/>
    <w:bookmarkEnd w:id="491"/>
    <w:bookmarkEnd w:id="492"/>
    <w:bookmarkEnd w:id="493"/>
    <w:p w14:paraId="70E47064">
      <w:pPr>
        <w:adjustRightInd w:val="0"/>
        <w:spacing w:line="560" w:lineRule="exact"/>
        <w:ind w:firstLine="422" w:firstLineChars="200"/>
        <w:rPr>
          <w:rFonts w:hint="eastAsia" w:ascii="宋体" w:hAnsi="宋体" w:eastAsia="宋体" w:cs="宋体"/>
          <w:b/>
          <w:color w:val="auto"/>
          <w:highlight w:val="none"/>
        </w:rPr>
      </w:pPr>
      <w:bookmarkStart w:id="521" w:name="_Toc279701261"/>
      <w:bookmarkStart w:id="522" w:name="_Toc487900371"/>
      <w:bookmarkStart w:id="523" w:name="_Toc259093690"/>
      <w:bookmarkStart w:id="524" w:name="_Toc19604"/>
      <w:bookmarkStart w:id="525" w:name="_Toc25182"/>
      <w:bookmarkStart w:id="526" w:name="_Toc11284"/>
      <w:r>
        <w:rPr>
          <w:rFonts w:hint="eastAsia" w:ascii="宋体" w:hAnsi="宋体" w:eastAsia="宋体" w:cs="宋体"/>
          <w:b/>
          <w:color w:val="auto"/>
          <w:highlight w:val="none"/>
        </w:rPr>
        <w:t>2.17 通知</w:t>
      </w:r>
      <w:bookmarkEnd w:id="521"/>
      <w:bookmarkEnd w:id="522"/>
      <w:bookmarkEnd w:id="523"/>
      <w:r>
        <w:rPr>
          <w:rFonts w:hint="eastAsia" w:ascii="宋体" w:hAnsi="宋体" w:eastAsia="宋体" w:cs="宋体"/>
          <w:b/>
          <w:color w:val="auto"/>
          <w:highlight w:val="none"/>
        </w:rPr>
        <w:t>和送达</w:t>
      </w:r>
      <w:bookmarkEnd w:id="524"/>
      <w:bookmarkEnd w:id="525"/>
      <w:bookmarkEnd w:id="526"/>
    </w:p>
    <w:p w14:paraId="6A85E180">
      <w:pPr>
        <w:adjustRightInd w:val="0"/>
        <w:spacing w:line="560" w:lineRule="exact"/>
        <w:ind w:firstLine="420" w:firstLineChars="200"/>
        <w:rPr>
          <w:rFonts w:hint="eastAsia" w:ascii="宋体" w:hAnsi="宋体" w:eastAsia="宋体" w:cs="宋体"/>
          <w:color w:val="auto"/>
          <w:highlight w:val="none"/>
        </w:rPr>
      </w:pPr>
      <w:bookmarkStart w:id="527" w:name="_Toc3135"/>
      <w:bookmarkStart w:id="528" w:name="_Toc6698"/>
      <w:bookmarkStart w:id="529" w:name="_Toc279701262"/>
      <w:bookmarkStart w:id="530" w:name="_Toc259093691"/>
      <w:bookmarkStart w:id="531" w:name="_Toc487900372"/>
      <w:r>
        <w:rPr>
          <w:rFonts w:hint="eastAsia" w:ascii="宋体" w:hAnsi="宋体" w:eastAsia="宋体" w:cs="宋体"/>
          <w:color w:val="auto"/>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highlight w:val="none"/>
          <w:u w:val="single"/>
        </w:rPr>
        <w:t>3</w:t>
      </w:r>
      <w:r>
        <w:rPr>
          <w:rFonts w:hint="eastAsia" w:ascii="宋体" w:hAnsi="宋体" w:eastAsia="宋体" w:cs="宋体"/>
          <w:color w:val="auto"/>
          <w:highlight w:val="none"/>
        </w:rPr>
        <w:t>个工作日内书面通知对方当事人，在对方当事人收到有关变更通知之前，变更前的约定送达方式或者地址仍视为有效。</w:t>
      </w:r>
      <w:bookmarkEnd w:id="527"/>
      <w:bookmarkEnd w:id="528"/>
    </w:p>
    <w:p w14:paraId="1F405D79">
      <w:pPr>
        <w:adjustRightInd w:val="0"/>
        <w:spacing w:line="560" w:lineRule="exact"/>
        <w:ind w:firstLine="420" w:firstLineChars="200"/>
        <w:rPr>
          <w:rFonts w:hint="eastAsia" w:ascii="宋体" w:hAnsi="宋体" w:eastAsia="宋体" w:cs="宋体"/>
          <w:color w:val="auto"/>
          <w:highlight w:val="none"/>
        </w:rPr>
      </w:pPr>
      <w:bookmarkStart w:id="532" w:name="_Toc23128"/>
      <w:bookmarkStart w:id="533" w:name="_Toc23294"/>
      <w:r>
        <w:rPr>
          <w:rFonts w:hint="eastAsia" w:ascii="宋体" w:hAnsi="宋体" w:eastAsia="宋体" w:cs="宋体"/>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5F0EC198">
      <w:pPr>
        <w:adjustRightInd w:val="0"/>
        <w:spacing w:line="560" w:lineRule="exact"/>
        <w:ind w:firstLine="422" w:firstLineChars="200"/>
        <w:rPr>
          <w:rFonts w:hint="eastAsia" w:ascii="宋体" w:hAnsi="宋体" w:eastAsia="宋体" w:cs="宋体"/>
          <w:b/>
          <w:color w:val="auto"/>
          <w:highlight w:val="none"/>
        </w:rPr>
      </w:pPr>
      <w:bookmarkStart w:id="534" w:name="_Toc18540"/>
      <w:bookmarkStart w:id="535" w:name="_Toc30599"/>
      <w:bookmarkStart w:id="536" w:name="_Toc4355"/>
      <w:r>
        <w:rPr>
          <w:rFonts w:hint="eastAsia" w:ascii="宋体" w:hAnsi="宋体" w:eastAsia="宋体" w:cs="宋体"/>
          <w:b/>
          <w:color w:val="auto"/>
          <w:highlight w:val="none"/>
        </w:rPr>
        <w:t>2.18 计量单位</w:t>
      </w:r>
      <w:bookmarkEnd w:id="529"/>
      <w:bookmarkEnd w:id="530"/>
      <w:bookmarkEnd w:id="531"/>
      <w:bookmarkEnd w:id="534"/>
      <w:bookmarkEnd w:id="535"/>
      <w:bookmarkEnd w:id="536"/>
    </w:p>
    <w:p w14:paraId="0EC29B8B">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除技术规范中另有规定外，合同的计量单位均使用国家法定计量单位。</w:t>
      </w:r>
    </w:p>
    <w:p w14:paraId="103E1939">
      <w:pPr>
        <w:adjustRightInd w:val="0"/>
        <w:spacing w:line="560" w:lineRule="exact"/>
        <w:ind w:firstLine="422" w:firstLineChars="200"/>
        <w:rPr>
          <w:rFonts w:hint="eastAsia" w:ascii="宋体" w:hAnsi="宋体" w:eastAsia="宋体" w:cs="宋体"/>
          <w:b/>
          <w:color w:val="auto"/>
          <w:highlight w:val="none"/>
        </w:rPr>
      </w:pPr>
      <w:bookmarkStart w:id="537" w:name="_Toc12773"/>
      <w:bookmarkStart w:id="538" w:name="_Toc487900373"/>
      <w:bookmarkStart w:id="539" w:name="_Toc279701263"/>
      <w:bookmarkStart w:id="540" w:name="_Toc10330"/>
      <w:bookmarkStart w:id="541" w:name="_Toc18567"/>
      <w:bookmarkStart w:id="542" w:name="_Toc259093692"/>
      <w:r>
        <w:rPr>
          <w:rFonts w:hint="eastAsia" w:ascii="宋体" w:hAnsi="宋体" w:eastAsia="宋体" w:cs="宋体"/>
          <w:b/>
          <w:color w:val="auto"/>
          <w:highlight w:val="none"/>
        </w:rPr>
        <w:t>2.19 合同使用的文字和适用的法律</w:t>
      </w:r>
      <w:bookmarkEnd w:id="537"/>
      <w:bookmarkEnd w:id="538"/>
      <w:bookmarkEnd w:id="539"/>
      <w:bookmarkEnd w:id="540"/>
      <w:bookmarkEnd w:id="541"/>
      <w:bookmarkEnd w:id="542"/>
    </w:p>
    <w:p w14:paraId="0F85FCB2">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2.19.1 合同使用汉语书写、变更和解释；</w:t>
      </w:r>
    </w:p>
    <w:p w14:paraId="75C60FDD">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2.19.2 合同适用中华人民共和国法律。</w:t>
      </w:r>
    </w:p>
    <w:p w14:paraId="4F2EB5EA">
      <w:pPr>
        <w:adjustRightInd w:val="0"/>
        <w:spacing w:line="560" w:lineRule="exact"/>
        <w:ind w:firstLine="422" w:firstLineChars="200"/>
        <w:rPr>
          <w:rFonts w:hint="eastAsia" w:ascii="宋体" w:hAnsi="宋体" w:eastAsia="宋体" w:cs="宋体"/>
          <w:b/>
          <w:color w:val="auto"/>
          <w:highlight w:val="none"/>
        </w:rPr>
      </w:pPr>
      <w:bookmarkStart w:id="543" w:name="_Toc6885"/>
      <w:bookmarkStart w:id="544" w:name="_Toc14001"/>
      <w:bookmarkStart w:id="545" w:name="_Toc19890"/>
      <w:r>
        <w:rPr>
          <w:rFonts w:hint="eastAsia" w:ascii="宋体" w:hAnsi="宋体" w:eastAsia="宋体" w:cs="宋体"/>
          <w:b/>
          <w:color w:val="auto"/>
          <w:highlight w:val="none"/>
        </w:rPr>
        <w:t>2.20 合同份数</w:t>
      </w:r>
      <w:bookmarkEnd w:id="543"/>
      <w:bookmarkEnd w:id="544"/>
      <w:bookmarkEnd w:id="545"/>
    </w:p>
    <w:p w14:paraId="0D1D8FDF">
      <w:pPr>
        <w:adjustRightInd w:val="0"/>
        <w:spacing w:line="5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合同份数按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规定，每份均具有同等法律效力。</w:t>
      </w:r>
    </w:p>
    <w:p w14:paraId="068EE16F">
      <w:pPr>
        <w:keepNext w:val="0"/>
        <w:keepLines w:val="0"/>
        <w:pageBreakBefore w:val="0"/>
        <w:widowControl w:val="0"/>
        <w:kinsoku/>
        <w:wordWrap/>
        <w:overflowPunct/>
        <w:topLinePunct w:val="0"/>
        <w:autoSpaceDE w:val="0"/>
        <w:autoSpaceDN w:val="0"/>
        <w:bidi w:val="0"/>
        <w:adjustRightInd w:val="0"/>
        <w:snapToGrid w:val="0"/>
        <w:spacing w:after="120" w:line="560" w:lineRule="exact"/>
        <w:ind w:left="0" w:firstLine="0"/>
        <w:jc w:val="center"/>
        <w:textAlignment w:val="auto"/>
        <w:outlineLvl w:val="1"/>
        <w:rPr>
          <w:rFonts w:hint="eastAsia" w:ascii="宋体" w:hAnsi="宋体" w:eastAsia="宋体" w:cs="宋体"/>
          <w:b/>
          <w:color w:val="auto"/>
          <w:highlight w:val="none"/>
        </w:rPr>
      </w:pPr>
      <w:r>
        <w:rPr>
          <w:rFonts w:hint="eastAsia" w:ascii="宋体" w:hAnsi="宋体" w:eastAsia="宋体" w:cs="宋体"/>
          <w:color w:val="auto"/>
          <w:kern w:val="0"/>
          <w:szCs w:val="21"/>
          <w:highlight w:val="none"/>
        </w:rPr>
        <w:br w:type="page"/>
      </w:r>
      <w:r>
        <w:rPr>
          <w:rFonts w:hint="eastAsia" w:ascii="宋体" w:hAnsi="宋体" w:eastAsia="宋体" w:cs="宋体"/>
          <w:b/>
          <w:color w:val="auto"/>
          <w:highlight w:val="none"/>
        </w:rPr>
        <w:t xml:space="preserve"> 第三部分  合同专用条款</w:t>
      </w:r>
    </w:p>
    <w:p w14:paraId="1A89D681">
      <w:pPr>
        <w:adjustRightInd w:val="0"/>
        <w:spacing w:line="560" w:lineRule="exact"/>
        <w:ind w:left="-420" w:leftChars="-200" w:right="-420" w:righ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D014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noWrap w:val="0"/>
            <w:vAlign w:val="center"/>
          </w:tcPr>
          <w:p w14:paraId="0E178C39">
            <w:pPr>
              <w:adjustRightIn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4534" w:type="pct"/>
            <w:noWrap w:val="0"/>
            <w:vAlign w:val="center"/>
          </w:tcPr>
          <w:p w14:paraId="5DA0017D">
            <w:pPr>
              <w:adjustRightIn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约定内容</w:t>
            </w:r>
          </w:p>
        </w:tc>
      </w:tr>
      <w:tr w14:paraId="5D18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61BBA92F">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4534" w:type="pct"/>
            <w:noWrap w:val="0"/>
            <w:vAlign w:val="center"/>
          </w:tcPr>
          <w:p w14:paraId="58FCD088">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履约保证金支付方式：</w:t>
            </w:r>
            <w:r>
              <w:rPr>
                <w:rFonts w:hint="eastAsia" w:ascii="宋体" w:hAnsi="宋体" w:cs="宋体"/>
                <w:color w:val="auto"/>
                <w:highlight w:val="none"/>
              </w:rPr>
              <w:t>支票、汇票、本票或者金融机构、保险公司、担保机构出具的保函/保险（可在政采云平台购买等非现金形式提交。</w:t>
            </w:r>
            <w:r>
              <w:rPr>
                <w:rFonts w:hint="eastAsia" w:ascii="宋体" w:hAnsi="宋体" w:eastAsia="宋体" w:cs="宋体"/>
                <w:color w:val="auto"/>
                <w:highlight w:val="none"/>
              </w:rPr>
              <w:t>。</w:t>
            </w:r>
          </w:p>
        </w:tc>
      </w:tr>
      <w:tr w14:paraId="01471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4EAD9B6E">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4534" w:type="pct"/>
            <w:noWrap w:val="0"/>
            <w:vAlign w:val="center"/>
          </w:tcPr>
          <w:p w14:paraId="39ED347D">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预付款比例、支付方式、时间：</w:t>
            </w:r>
            <w:r>
              <w:rPr>
                <w:rFonts w:hint="eastAsia" w:ascii="宋体" w:hAnsi="宋体" w:eastAsia="宋体" w:cs="宋体"/>
                <w:color w:val="auto"/>
                <w:szCs w:val="24"/>
                <w:highlight w:val="none"/>
              </w:rPr>
              <w:t>在签订合同后</w:t>
            </w:r>
            <w:r>
              <w:rPr>
                <w:rFonts w:hint="eastAsia" w:ascii="宋体" w:hAnsi="宋体" w:eastAsia="宋体" w:cs="宋体"/>
                <w:color w:val="auto"/>
                <w:szCs w:val="24"/>
                <w:highlight w:val="none"/>
                <w:lang w:eastAsia="zh-CN"/>
              </w:rPr>
              <w:t>【5】个工作日</w:t>
            </w:r>
            <w:r>
              <w:rPr>
                <w:rFonts w:hint="eastAsia" w:ascii="宋体" w:hAnsi="宋体" w:eastAsia="宋体" w:cs="宋体"/>
                <w:color w:val="auto"/>
                <w:szCs w:val="24"/>
                <w:highlight w:val="none"/>
              </w:rPr>
              <w:t>内，支付合同价款总金额的【</w:t>
            </w:r>
            <w:r>
              <w:rPr>
                <w:rFonts w:hint="eastAsia" w:ascii="宋体" w:hAnsi="宋体" w:eastAsia="宋体" w:cs="宋体"/>
                <w:color w:val="auto"/>
                <w:szCs w:val="24"/>
                <w:highlight w:val="none"/>
                <w:lang w:val="en-US" w:eastAsia="zh-CN"/>
              </w:rPr>
              <w:t>40</w:t>
            </w:r>
            <w:r>
              <w:rPr>
                <w:rFonts w:hint="eastAsia" w:ascii="宋体" w:hAnsi="宋体" w:eastAsia="宋体" w:cs="宋体"/>
                <w:color w:val="auto"/>
                <w:szCs w:val="24"/>
                <w:highlight w:val="none"/>
              </w:rPr>
              <w:t>】%</w:t>
            </w:r>
            <w:r>
              <w:rPr>
                <w:rFonts w:hint="eastAsia" w:ascii="宋体" w:hAnsi="宋体" w:eastAsia="宋体" w:cs="宋体"/>
                <w:color w:val="auto"/>
                <w:kern w:val="0"/>
                <w:highlight w:val="none"/>
              </w:rPr>
              <w:t>。</w:t>
            </w:r>
          </w:p>
        </w:tc>
      </w:tr>
      <w:tr w14:paraId="5F92A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28A2E31B">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1.5.2 </w:t>
            </w:r>
          </w:p>
        </w:tc>
        <w:tc>
          <w:tcPr>
            <w:tcW w:w="4534" w:type="pct"/>
            <w:noWrap w:val="0"/>
            <w:vAlign w:val="center"/>
          </w:tcPr>
          <w:p w14:paraId="446C1AFB">
            <w:pPr>
              <w:adjustRightIn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预付款的扣回方式：/</w:t>
            </w:r>
            <w:r>
              <w:rPr>
                <w:rFonts w:hint="eastAsia" w:ascii="宋体" w:hAnsi="宋体" w:eastAsia="宋体" w:cs="宋体"/>
                <w:color w:val="auto"/>
                <w:sz w:val="24"/>
                <w:highlight w:val="none"/>
              </w:rPr>
              <w:t xml:space="preserve"> </w:t>
            </w:r>
          </w:p>
        </w:tc>
      </w:tr>
      <w:tr w14:paraId="3CE26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71A8AAE1">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1.5.3</w:t>
            </w:r>
          </w:p>
        </w:tc>
        <w:tc>
          <w:tcPr>
            <w:tcW w:w="4534" w:type="pct"/>
            <w:noWrap w:val="0"/>
            <w:vAlign w:val="center"/>
          </w:tcPr>
          <w:p w14:paraId="573E05CD">
            <w:pPr>
              <w:adjustRightIn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预付款的担保措施：/</w:t>
            </w:r>
          </w:p>
        </w:tc>
      </w:tr>
      <w:tr w14:paraId="07CB7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FE06DAD">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1.6.2</w:t>
            </w:r>
          </w:p>
        </w:tc>
        <w:tc>
          <w:tcPr>
            <w:tcW w:w="4534" w:type="pct"/>
            <w:noWrap w:val="0"/>
            <w:vAlign w:val="center"/>
          </w:tcPr>
          <w:p w14:paraId="77655ECE">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资金支付的方式、时间和条件：</w:t>
            </w:r>
          </w:p>
          <w:p w14:paraId="6A27732E">
            <w:pPr>
              <w:snapToGrid w:val="0"/>
              <w:spacing w:line="288" w:lineRule="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szCs w:val="24"/>
                <w:highlight w:val="none"/>
              </w:rPr>
              <w:t>（1）在签订合同后</w:t>
            </w:r>
            <w:r>
              <w:rPr>
                <w:rFonts w:hint="eastAsia" w:ascii="宋体" w:hAnsi="宋体" w:eastAsia="宋体" w:cs="宋体"/>
                <w:color w:val="auto"/>
                <w:szCs w:val="24"/>
                <w:highlight w:val="none"/>
                <w:lang w:eastAsia="zh-CN"/>
              </w:rPr>
              <w:t>【5】个工作日</w:t>
            </w:r>
            <w:r>
              <w:rPr>
                <w:rFonts w:hint="eastAsia" w:ascii="宋体" w:hAnsi="宋体" w:eastAsia="宋体" w:cs="宋体"/>
                <w:color w:val="auto"/>
                <w:szCs w:val="24"/>
                <w:highlight w:val="none"/>
              </w:rPr>
              <w:t>内，支付合同价款总金额的【</w:t>
            </w:r>
            <w:r>
              <w:rPr>
                <w:rFonts w:hint="eastAsia" w:ascii="宋体" w:hAnsi="宋体" w:eastAsia="宋体" w:cs="宋体"/>
                <w:color w:val="auto"/>
                <w:szCs w:val="24"/>
                <w:highlight w:val="none"/>
                <w:lang w:val="en-US" w:eastAsia="zh-CN"/>
              </w:rPr>
              <w:t>40</w:t>
            </w:r>
            <w:r>
              <w:rPr>
                <w:rFonts w:hint="eastAsia" w:ascii="宋体" w:hAnsi="宋体" w:eastAsia="宋体" w:cs="宋体"/>
                <w:color w:val="auto"/>
                <w:szCs w:val="24"/>
                <w:highlight w:val="none"/>
              </w:rPr>
              <w:t>】%，即【  】元（大写：人民币【  】）；</w:t>
            </w:r>
          </w:p>
          <w:p w14:paraId="580A92BE">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szCs w:val="24"/>
                <w:highlight w:val="none"/>
              </w:rPr>
              <w:t>（2）乙方完成 全部产品的供货安装并经甲方验收合格后，凭甲乙双方签字盖章的验收意见及相关验收报告及各种文档资料等支付合同价款总金额的【</w:t>
            </w:r>
            <w:r>
              <w:rPr>
                <w:rFonts w:hint="eastAsia" w:ascii="宋体" w:hAnsi="宋体" w:eastAsia="宋体" w:cs="宋体"/>
                <w:color w:val="auto"/>
                <w:szCs w:val="24"/>
                <w:highlight w:val="none"/>
                <w:lang w:val="en-US" w:eastAsia="zh-CN"/>
              </w:rPr>
              <w:t>60</w:t>
            </w:r>
            <w:r>
              <w:rPr>
                <w:rFonts w:hint="eastAsia" w:ascii="宋体" w:hAnsi="宋体" w:eastAsia="宋体" w:cs="宋体"/>
                <w:color w:val="auto"/>
                <w:szCs w:val="24"/>
                <w:highlight w:val="none"/>
              </w:rPr>
              <w:t>】%，即【  】元（大写：人民币【  】）。</w:t>
            </w:r>
          </w:p>
          <w:p w14:paraId="45578F8D">
            <w:pPr>
              <w:adjustRightInd w:val="0"/>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2.甲方付款前，乙方须提供正规合法的等额发票，否则甲方有权拒绝付款，且不因此承担任何违约责任。</w:t>
            </w:r>
          </w:p>
        </w:tc>
      </w:tr>
      <w:tr w14:paraId="684E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1CC2638">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4534" w:type="pct"/>
            <w:noWrap w:val="0"/>
            <w:vAlign w:val="center"/>
          </w:tcPr>
          <w:p w14:paraId="1C59F1C7">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交付期限：</w:t>
            </w:r>
            <w:r>
              <w:rPr>
                <w:rFonts w:hint="eastAsia" w:ascii="宋体" w:hAnsi="宋体" w:cs="宋体"/>
                <w:b w:val="0"/>
                <w:bCs w:val="0"/>
                <w:color w:val="auto"/>
                <w:sz w:val="21"/>
                <w:szCs w:val="21"/>
                <w:highlight w:val="none"/>
                <w:lang w:val="en-US" w:eastAsia="zh-CN"/>
              </w:rPr>
              <w:t>合同签订后30日内完成产品生产，并置于供应商仓库存储通风去味；接校方开工通知后30天内完成安装调试，试用后完成验收</w:t>
            </w:r>
            <w:r>
              <w:rPr>
                <w:rFonts w:hint="eastAsia" w:ascii="宋体" w:hAnsi="宋体" w:eastAsia="宋体" w:cs="宋体"/>
                <w:color w:val="auto"/>
                <w:highlight w:val="none"/>
              </w:rPr>
              <w:t>。</w:t>
            </w:r>
          </w:p>
        </w:tc>
      </w:tr>
      <w:tr w14:paraId="19F9C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33562317">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w:t>
            </w:r>
          </w:p>
        </w:tc>
        <w:tc>
          <w:tcPr>
            <w:tcW w:w="4534" w:type="pct"/>
            <w:noWrap w:val="0"/>
            <w:vAlign w:val="center"/>
          </w:tcPr>
          <w:p w14:paraId="364B461B">
            <w:pPr>
              <w:adjustRightIn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交付地点：</w:t>
            </w:r>
            <w:r>
              <w:rPr>
                <w:rFonts w:hint="eastAsia" w:ascii="宋体" w:hAnsi="宋体" w:eastAsia="宋体" w:cs="宋体"/>
                <w:b w:val="0"/>
                <w:bCs w:val="0"/>
                <w:color w:val="auto"/>
                <w:sz w:val="21"/>
                <w:szCs w:val="21"/>
                <w:highlight w:val="none"/>
              </w:rPr>
              <w:t>杭州第十四中学康桥校区</w:t>
            </w:r>
          </w:p>
        </w:tc>
      </w:tr>
      <w:tr w14:paraId="047B0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7C8D6546">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1.7.3</w:t>
            </w:r>
          </w:p>
        </w:tc>
        <w:tc>
          <w:tcPr>
            <w:tcW w:w="4534" w:type="pct"/>
            <w:noWrap w:val="0"/>
            <w:vAlign w:val="center"/>
          </w:tcPr>
          <w:p w14:paraId="5295135C">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交付方式：按甲方要求</w:t>
            </w:r>
          </w:p>
        </w:tc>
      </w:tr>
      <w:tr w14:paraId="2B7BC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45123A0D">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1.8.6</w:t>
            </w:r>
          </w:p>
        </w:tc>
        <w:tc>
          <w:tcPr>
            <w:tcW w:w="4534" w:type="pct"/>
            <w:noWrap w:val="0"/>
            <w:vAlign w:val="center"/>
          </w:tcPr>
          <w:p w14:paraId="0C04130A">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违约责任：</w:t>
            </w:r>
          </w:p>
          <w:p w14:paraId="67F5246D">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（1）所供货物在现场进行到货验收时乙方必须派人员参加并与甲方一起开箱检验，按供货清单验收，若有缺少或损坏，乙方应立即补足或更换全新同规格产品，并承担相关费用直至使甲方满意为止。</w:t>
            </w:r>
          </w:p>
          <w:p w14:paraId="0C52C0FB">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（2）若因乙方产品质量或安装不当导致验收不合格，应及时处理直至验收合格，其间产生的一切费用由乙方承担；若二次验收不合格，甲方有权退货。甲方在此期间保留对乙方的索赔权利。</w:t>
            </w:r>
          </w:p>
          <w:p w14:paraId="23D475F7">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（3）乙方在货物到货、安装和验收期间应采取严格的安全措施，承担由于自身原因所造成的事故责任及其发生的一切费用。</w:t>
            </w:r>
          </w:p>
          <w:p w14:paraId="14E30599">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（4）在保修期内，乙方应提供免费维保服务，在正常工作条件下，因产品制造质量不良而产生损坏或不能正常工作，乙方应提供免费维修直至更换。费用由乙方承担（包括返厂维修）。</w:t>
            </w:r>
          </w:p>
          <w:p w14:paraId="02840BFD">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177DB2">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（6）以下所列为本次采购的基本要求，乙方须按有关标准及规范完成本次采购</w:t>
            </w:r>
            <w:r>
              <w:rPr>
                <w:rFonts w:hint="eastAsia" w:ascii="宋体" w:hAnsi="宋体" w:cs="宋体"/>
                <w:color w:val="auto"/>
                <w:highlight w:val="none"/>
                <w:lang w:val="en-US" w:eastAsia="zh-CN"/>
              </w:rPr>
              <w:t>货物设计、</w:t>
            </w:r>
            <w:r>
              <w:rPr>
                <w:rFonts w:hint="eastAsia" w:ascii="宋体" w:hAnsi="宋体" w:eastAsia="宋体" w:cs="宋体"/>
                <w:color w:val="auto"/>
                <w:highlight w:val="none"/>
              </w:rPr>
              <w:t>制造与供货、运输（含保险、装卸车）、安装、调试与技术培训、检验、检测、通过有关部门验收、质保期内服务、维修等各项工作，并保证其使用的安全性与可靠性。具体配置说明、技术参数及产品样本等由乙方在投标文件中提供。如中标，乙方须对中标</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使用的安全性、有效性及检测结果的可靠性负全部责任。</w:t>
            </w:r>
          </w:p>
          <w:p w14:paraId="49CD4906">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乙方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乙方的投标产品必须具备相当于或高于招标文件中甲方所要求的相应的技术指标，并能提供更好的性能，具有更高的可靠性和耐用性。</w:t>
            </w:r>
          </w:p>
          <w:p w14:paraId="0B8AAF8A">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（8）违约金在结算合同尾款时一次性扣除</w:t>
            </w:r>
          </w:p>
        </w:tc>
      </w:tr>
      <w:tr w14:paraId="7CAE6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7F0CAA0">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4534" w:type="pct"/>
            <w:noWrap w:val="0"/>
            <w:vAlign w:val="center"/>
          </w:tcPr>
          <w:p w14:paraId="57E7BE8A">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合同在履行过程中发生争议时，采购方与乙方及时协商解决。协商不成时，向</w:t>
            </w:r>
            <w:r>
              <w:rPr>
                <w:rFonts w:hint="eastAsia" w:ascii="宋体" w:hAnsi="宋体" w:eastAsia="宋体" w:cs="宋体"/>
                <w:b/>
                <w:i/>
                <w:color w:val="auto"/>
                <w:highlight w:val="none"/>
                <w:u w:val="single"/>
              </w:rPr>
              <w:t>甲方所在地</w:t>
            </w:r>
            <w:r>
              <w:rPr>
                <w:rFonts w:hint="eastAsia" w:ascii="宋体" w:hAnsi="宋体" w:eastAsia="宋体" w:cs="宋体"/>
                <w:color w:val="auto"/>
                <w:highlight w:val="none"/>
              </w:rPr>
              <w:t>人民法院起诉。</w:t>
            </w:r>
          </w:p>
        </w:tc>
      </w:tr>
      <w:tr w14:paraId="1C21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3AB1DE4E">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4534" w:type="pct"/>
            <w:noWrap w:val="0"/>
            <w:vAlign w:val="center"/>
          </w:tcPr>
          <w:p w14:paraId="4966B26F">
            <w:pPr>
              <w:adjustRightInd w:val="0"/>
              <w:spacing w:line="360" w:lineRule="auto"/>
              <w:ind w:left="-420" w:leftChars="-200" w:right="-420" w:righ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4D8A6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1A449C17">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4534" w:type="pct"/>
            <w:noWrap w:val="0"/>
            <w:vAlign w:val="center"/>
          </w:tcPr>
          <w:p w14:paraId="3B595720">
            <w:pPr>
              <w:adjustRightInd w:val="0"/>
              <w:spacing w:line="360" w:lineRule="auto"/>
              <w:ind w:left="-420" w:leftChars="-200" w:right="-420" w:righ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70A3D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0304B543">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2.4.3</w:t>
            </w:r>
          </w:p>
        </w:tc>
        <w:tc>
          <w:tcPr>
            <w:tcW w:w="4534" w:type="pct"/>
            <w:noWrap w:val="0"/>
            <w:vAlign w:val="center"/>
          </w:tcPr>
          <w:p w14:paraId="4473DE51">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（1）货物装运前应提前2日与甲方指定联系人确定。</w:t>
            </w:r>
          </w:p>
          <w:p w14:paraId="5F79ED9D">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（2）乙方提供的投标产品应适合甲方的工作条件。货物安装运行对环境如有特殊要求的，应在投标文件中加以说明。</w:t>
            </w:r>
          </w:p>
        </w:tc>
      </w:tr>
      <w:tr w14:paraId="45B59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top"/>
          </w:tcPr>
          <w:p w14:paraId="45B44796">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2.8 </w:t>
            </w:r>
          </w:p>
        </w:tc>
        <w:tc>
          <w:tcPr>
            <w:tcW w:w="4534" w:type="pct"/>
            <w:noWrap w:val="0"/>
            <w:vAlign w:val="top"/>
          </w:tcPr>
          <w:p w14:paraId="45051E66">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货物或者在途货物或者交付给第一承运人后的货物毁损、灭失的风险负担：</w:t>
            </w:r>
          </w:p>
          <w:p w14:paraId="574CAE67">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由乙方承担相关费用与损失。</w:t>
            </w:r>
          </w:p>
        </w:tc>
      </w:tr>
      <w:tr w14:paraId="426C9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1C040A1">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2.12.3</w:t>
            </w:r>
          </w:p>
        </w:tc>
        <w:tc>
          <w:tcPr>
            <w:tcW w:w="4534" w:type="pct"/>
            <w:noWrap w:val="0"/>
            <w:vAlign w:val="center"/>
          </w:tcPr>
          <w:p w14:paraId="50606F31">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因不可抗力致使合同有变更必要的，双方当事人应在180日历天内以书面形式变更合同；</w:t>
            </w:r>
          </w:p>
        </w:tc>
      </w:tr>
      <w:tr w14:paraId="2EA6A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0D7F1931">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2.12.4</w:t>
            </w:r>
          </w:p>
        </w:tc>
        <w:tc>
          <w:tcPr>
            <w:tcW w:w="4534" w:type="pct"/>
            <w:noWrap w:val="0"/>
            <w:vAlign w:val="center"/>
          </w:tcPr>
          <w:p w14:paraId="67797C40">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受不可抗力影响的一方在不可抗力发生后，应在</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lang w:eastAsia="zh-CN"/>
              </w:rPr>
              <w:t>日历天</w:t>
            </w:r>
            <w:r>
              <w:rPr>
                <w:rFonts w:hint="eastAsia" w:ascii="宋体" w:hAnsi="宋体" w:eastAsia="宋体" w:cs="宋体"/>
                <w:color w:val="auto"/>
                <w:highlight w:val="none"/>
              </w:rPr>
              <w:t>内以书面形式通知对方当事人，并在</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lang w:eastAsia="zh-CN"/>
              </w:rPr>
              <w:t>日历天</w:t>
            </w:r>
            <w:r>
              <w:rPr>
                <w:rFonts w:hint="eastAsia" w:ascii="宋体" w:hAnsi="宋体" w:eastAsia="宋体" w:cs="宋体"/>
                <w:color w:val="auto"/>
                <w:highlight w:val="none"/>
              </w:rPr>
              <w:t>内，将有关部门出具的证明文件送达对方当事人。</w:t>
            </w:r>
          </w:p>
        </w:tc>
      </w:tr>
      <w:tr w14:paraId="633B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76DA3B8B">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2.16.1</w:t>
            </w:r>
          </w:p>
        </w:tc>
        <w:tc>
          <w:tcPr>
            <w:tcW w:w="4534" w:type="pct"/>
            <w:noWrap w:val="0"/>
            <w:vAlign w:val="center"/>
          </w:tcPr>
          <w:p w14:paraId="4844193A">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货物交付前，乙方应对货物的质量、数量等方面进行详细、全面的检验，并向甲方出具证明货物符合合同约定的文件。货物交付试</w:t>
            </w:r>
            <w:r>
              <w:rPr>
                <w:rFonts w:hint="eastAsia" w:ascii="宋体" w:hAnsi="宋体" w:cs="宋体"/>
                <w:color w:val="auto"/>
                <w:highlight w:val="none"/>
                <w:lang w:val="en-US" w:eastAsia="zh-CN"/>
              </w:rPr>
              <w:t>用</w:t>
            </w:r>
            <w:r>
              <w:rPr>
                <w:rFonts w:hint="eastAsia" w:ascii="宋体" w:hAnsi="宋体" w:eastAsia="宋体" w:cs="宋体"/>
                <w:color w:val="auto"/>
                <w:highlight w:val="none"/>
              </w:rPr>
              <w:t>后组织验收，依法邀请相关方参加，验收应出具验收书。</w:t>
            </w:r>
          </w:p>
        </w:tc>
      </w:tr>
      <w:tr w14:paraId="2D7C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noWrap w:val="0"/>
            <w:vAlign w:val="center"/>
          </w:tcPr>
          <w:p w14:paraId="70E915B9">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2.16.3</w:t>
            </w:r>
          </w:p>
        </w:tc>
        <w:tc>
          <w:tcPr>
            <w:tcW w:w="4534" w:type="pct"/>
            <w:noWrap w:val="0"/>
            <w:vAlign w:val="center"/>
          </w:tcPr>
          <w:p w14:paraId="3F12E772">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检验和验收标准、程序等具体内容以及前述验收书的效力：</w:t>
            </w:r>
          </w:p>
          <w:p w14:paraId="3D09CF37">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详见采购需求及投标文件或采用本行业通用标准。具体验收流程、程序以甲方要求为准。</w:t>
            </w:r>
          </w:p>
        </w:tc>
      </w:tr>
      <w:tr w14:paraId="204CD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noWrap w:val="0"/>
            <w:vAlign w:val="center"/>
          </w:tcPr>
          <w:p w14:paraId="267E9B21">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2.20 </w:t>
            </w:r>
          </w:p>
        </w:tc>
        <w:tc>
          <w:tcPr>
            <w:tcW w:w="4534" w:type="pct"/>
            <w:noWrap w:val="0"/>
            <w:vAlign w:val="center"/>
          </w:tcPr>
          <w:p w14:paraId="5ED615BA">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本合同一式六份，双方各执三份，自双方当事人盖章和签字时生效。</w:t>
            </w:r>
          </w:p>
        </w:tc>
      </w:tr>
    </w:tbl>
    <w:p w14:paraId="14B1BB2D">
      <w:pPr>
        <w:spacing w:line="360" w:lineRule="auto"/>
        <w:ind w:left="-420" w:leftChars="-200" w:right="-420" w:rightChars="-200"/>
        <w:rPr>
          <w:rFonts w:hint="eastAsia" w:ascii="宋体" w:hAnsi="宋体" w:eastAsia="宋体" w:cs="宋体"/>
          <w:color w:val="auto"/>
          <w:sz w:val="24"/>
          <w:highlight w:val="none"/>
        </w:rPr>
      </w:pPr>
    </w:p>
    <w:p w14:paraId="3D051F53">
      <w:pPr>
        <w:bidi w:val="0"/>
        <w:rPr>
          <w:rFonts w:hint="eastAsia" w:ascii="宋体" w:hAnsi="宋体" w:eastAsia="宋体" w:cs="宋体"/>
          <w:color w:val="auto"/>
          <w:highlight w:val="none"/>
        </w:rPr>
      </w:pPr>
    </w:p>
    <w:p w14:paraId="497A7314">
      <w:pPr>
        <w:rPr>
          <w:rFonts w:hint="eastAsia" w:ascii="宋体" w:hAnsi="宋体" w:eastAsia="宋体" w:cs="宋体"/>
          <w:color w:val="auto"/>
          <w:highlight w:val="none"/>
        </w:rPr>
      </w:pPr>
    </w:p>
    <w:p w14:paraId="6ECD775A">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14:paraId="06119069">
      <w:pPr>
        <w:spacing w:line="360" w:lineRule="auto"/>
        <w:jc w:val="center"/>
        <w:outlineLvl w:val="0"/>
        <w:rPr>
          <w:rFonts w:hint="eastAsia" w:ascii="宋体" w:hAnsi="宋体" w:eastAsia="宋体" w:cs="宋体"/>
          <w:b/>
          <w:color w:val="auto"/>
          <w:kern w:val="0"/>
          <w:sz w:val="36"/>
          <w:szCs w:val="36"/>
          <w:highlight w:val="none"/>
        </w:rPr>
      </w:pPr>
    </w:p>
    <w:p w14:paraId="267CCBB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E987DE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4EF136C">
      <w:pPr>
        <w:bidi w:val="0"/>
        <w:rPr>
          <w:rFonts w:hint="eastAsia" w:ascii="宋体" w:hAnsi="宋体" w:eastAsia="宋体" w:cs="宋体"/>
          <w:color w:val="auto"/>
          <w:highlight w:val="none"/>
        </w:rPr>
      </w:pPr>
    </w:p>
    <w:p w14:paraId="0903C7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43C0B73">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33D2E1B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30A15A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3FCC50F9">
      <w:pPr>
        <w:snapToGrid w:val="0"/>
        <w:spacing w:line="360" w:lineRule="auto"/>
        <w:ind w:firstLine="480" w:firstLineChars="200"/>
        <w:rPr>
          <w:rFonts w:hint="eastAsia" w:ascii="宋体" w:hAnsi="宋体" w:eastAsia="宋体" w:cs="宋体"/>
          <w:color w:val="auto"/>
          <w:sz w:val="24"/>
          <w:highlight w:val="none"/>
        </w:rPr>
      </w:pPr>
    </w:p>
    <w:p w14:paraId="1B23DDD2">
      <w:pPr>
        <w:spacing w:line="360" w:lineRule="auto"/>
        <w:ind w:firstLine="480" w:firstLineChars="200"/>
        <w:rPr>
          <w:rFonts w:hint="eastAsia" w:ascii="宋体" w:hAnsi="宋体" w:eastAsia="宋体" w:cs="宋体"/>
          <w:color w:val="auto"/>
          <w:sz w:val="24"/>
          <w:highlight w:val="none"/>
        </w:rPr>
      </w:pPr>
    </w:p>
    <w:p w14:paraId="5517D27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3AD5995">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浙江省杭州第十四中学</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eastAsia="宋体" w:cs="宋体"/>
          <w:color w:val="auto"/>
          <w:sz w:val="24"/>
          <w:highlight w:val="none"/>
        </w:rPr>
        <w:t>：</w:t>
      </w:r>
    </w:p>
    <w:p w14:paraId="2DC76F9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杭州第十四中学康桥校区扩建项目家具</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ZJJY2025-KQ001</w:t>
      </w:r>
      <w:r>
        <w:rPr>
          <w:rFonts w:hint="eastAsia" w:ascii="宋体" w:hAnsi="宋体" w:eastAsia="宋体" w:cs="宋体"/>
          <w:color w:val="auto"/>
          <w:sz w:val="24"/>
          <w:highlight w:val="none"/>
        </w:rPr>
        <w:t>】政府采购活动，郑重承诺：</w:t>
      </w:r>
    </w:p>
    <w:p w14:paraId="72AE284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08840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63865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0CD5C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732BA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97ED8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B7A01C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9D744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C7282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F991E2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BEA70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7E0B63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E37951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4669569">
      <w:pPr>
        <w:snapToGrid w:val="0"/>
        <w:spacing w:line="360" w:lineRule="auto"/>
        <w:ind w:right="480"/>
        <w:jc w:val="center"/>
        <w:rPr>
          <w:rFonts w:hint="eastAsia" w:ascii="宋体" w:hAnsi="宋体" w:eastAsia="宋体" w:cs="宋体"/>
          <w:b/>
          <w:color w:val="auto"/>
          <w:kern w:val="0"/>
          <w:sz w:val="32"/>
          <w:szCs w:val="32"/>
          <w:highlight w:val="none"/>
        </w:rPr>
      </w:pPr>
    </w:p>
    <w:p w14:paraId="4830AE0F">
      <w:pPr>
        <w:snapToGrid w:val="0"/>
        <w:spacing w:line="360" w:lineRule="auto"/>
        <w:ind w:right="480"/>
        <w:jc w:val="center"/>
        <w:rPr>
          <w:rFonts w:hint="eastAsia" w:ascii="宋体" w:hAnsi="宋体" w:eastAsia="宋体" w:cs="宋体"/>
          <w:b/>
          <w:color w:val="auto"/>
          <w:kern w:val="0"/>
          <w:sz w:val="32"/>
          <w:szCs w:val="32"/>
          <w:highlight w:val="none"/>
        </w:rPr>
      </w:pPr>
    </w:p>
    <w:p w14:paraId="0BD477CC">
      <w:pPr>
        <w:snapToGrid w:val="0"/>
        <w:spacing w:line="360" w:lineRule="auto"/>
        <w:ind w:right="480"/>
        <w:jc w:val="center"/>
        <w:rPr>
          <w:rFonts w:hint="eastAsia" w:ascii="宋体" w:hAnsi="宋体" w:eastAsia="宋体" w:cs="宋体"/>
          <w:b/>
          <w:color w:val="auto"/>
          <w:kern w:val="0"/>
          <w:sz w:val="32"/>
          <w:szCs w:val="32"/>
          <w:highlight w:val="none"/>
        </w:rPr>
      </w:pPr>
    </w:p>
    <w:p w14:paraId="2DE8FBB4">
      <w:pPr>
        <w:rPr>
          <w:rFonts w:hint="eastAsia" w:ascii="宋体" w:hAnsi="宋体" w:eastAsia="宋体" w:cs="宋体"/>
          <w:color w:val="auto"/>
          <w:highlight w:val="none"/>
        </w:rPr>
      </w:pPr>
    </w:p>
    <w:p w14:paraId="142DB48E">
      <w:pPr>
        <w:snapToGrid w:val="0"/>
        <w:spacing w:line="360" w:lineRule="auto"/>
        <w:ind w:right="480"/>
        <w:jc w:val="center"/>
        <w:rPr>
          <w:rFonts w:hint="eastAsia" w:ascii="宋体" w:hAnsi="宋体" w:eastAsia="宋体" w:cs="宋体"/>
          <w:b/>
          <w:color w:val="auto"/>
          <w:kern w:val="0"/>
          <w:sz w:val="32"/>
          <w:szCs w:val="32"/>
          <w:highlight w:val="none"/>
        </w:rPr>
      </w:pPr>
    </w:p>
    <w:p w14:paraId="464CDDEF">
      <w:pPr>
        <w:snapToGrid w:val="0"/>
        <w:spacing w:line="360" w:lineRule="auto"/>
        <w:ind w:right="480"/>
        <w:jc w:val="center"/>
        <w:rPr>
          <w:rFonts w:hint="eastAsia" w:ascii="宋体" w:hAnsi="宋体" w:eastAsia="宋体" w:cs="宋体"/>
          <w:b/>
          <w:color w:val="auto"/>
          <w:kern w:val="0"/>
          <w:sz w:val="32"/>
          <w:szCs w:val="32"/>
          <w:highlight w:val="none"/>
        </w:rPr>
      </w:pPr>
    </w:p>
    <w:p w14:paraId="245BBAB3">
      <w:pPr>
        <w:snapToGrid w:val="0"/>
        <w:spacing w:line="360" w:lineRule="auto"/>
        <w:ind w:right="480"/>
        <w:jc w:val="center"/>
        <w:rPr>
          <w:rFonts w:hint="eastAsia" w:ascii="宋体" w:hAnsi="宋体" w:eastAsia="宋体" w:cs="宋体"/>
          <w:b/>
          <w:color w:val="auto"/>
          <w:kern w:val="0"/>
          <w:sz w:val="32"/>
          <w:szCs w:val="32"/>
          <w:highlight w:val="none"/>
        </w:rPr>
      </w:pPr>
    </w:p>
    <w:p w14:paraId="01875B45">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49BDBBEF">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A926DF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9926FF5">
      <w:pPr>
        <w:snapToGrid w:val="0"/>
        <w:spacing w:line="360" w:lineRule="auto"/>
        <w:ind w:right="480"/>
        <w:jc w:val="center"/>
        <w:rPr>
          <w:rFonts w:hint="eastAsia" w:ascii="宋体" w:hAnsi="宋体" w:eastAsia="宋体" w:cs="宋体"/>
          <w:b/>
          <w:color w:val="auto"/>
          <w:kern w:val="0"/>
          <w:sz w:val="32"/>
          <w:szCs w:val="32"/>
          <w:highlight w:val="none"/>
        </w:rPr>
      </w:pPr>
    </w:p>
    <w:p w14:paraId="7AE55AEB">
      <w:pPr>
        <w:snapToGrid w:val="0"/>
        <w:spacing w:line="360" w:lineRule="auto"/>
        <w:ind w:right="480"/>
        <w:jc w:val="center"/>
        <w:rPr>
          <w:rFonts w:hint="eastAsia" w:ascii="宋体" w:hAnsi="宋体" w:eastAsia="宋体" w:cs="宋体"/>
          <w:b/>
          <w:color w:val="auto"/>
          <w:kern w:val="0"/>
          <w:sz w:val="32"/>
          <w:szCs w:val="32"/>
          <w:highlight w:val="none"/>
        </w:rPr>
      </w:pPr>
    </w:p>
    <w:p w14:paraId="2AC2FB8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AF8A7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FAF8E70">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1C87877F">
      <w:pPr>
        <w:widowControl/>
        <w:spacing w:line="360" w:lineRule="auto"/>
        <w:ind w:firstLine="480"/>
        <w:jc w:val="left"/>
        <w:rPr>
          <w:rFonts w:hint="eastAsia" w:ascii="宋体" w:hAnsi="宋体" w:eastAsia="宋体" w:cs="宋体"/>
          <w:color w:val="auto"/>
          <w:sz w:val="24"/>
          <w:highlight w:val="none"/>
        </w:rPr>
      </w:pPr>
    </w:p>
    <w:p w14:paraId="0AEA7001">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BCB15FF">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286149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F9E859D">
      <w:pPr>
        <w:widowControl/>
        <w:spacing w:line="360" w:lineRule="auto"/>
        <w:ind w:left="150"/>
        <w:jc w:val="center"/>
        <w:rPr>
          <w:rFonts w:hint="eastAsia" w:ascii="宋体" w:hAnsi="宋体" w:eastAsia="宋体" w:cs="宋体"/>
          <w:b/>
          <w:color w:val="auto"/>
          <w:kern w:val="0"/>
          <w:sz w:val="32"/>
          <w:szCs w:val="32"/>
          <w:highlight w:val="none"/>
        </w:rPr>
      </w:pPr>
    </w:p>
    <w:p w14:paraId="5C2A3F5C">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9C2FE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7083139">
      <w:pPr>
        <w:rPr>
          <w:rFonts w:hint="eastAsia" w:ascii="宋体" w:hAnsi="宋体" w:eastAsia="宋体" w:cs="宋体"/>
          <w:color w:val="auto"/>
          <w:highlight w:val="none"/>
        </w:rPr>
      </w:pPr>
    </w:p>
    <w:p w14:paraId="56F2A0D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FBAB124">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C61E83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D4A8CD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F72911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4C050AC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1A5AEF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4777E7E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FABCECF">
      <w:pPr>
        <w:snapToGrid w:val="0"/>
        <w:spacing w:line="360" w:lineRule="auto"/>
        <w:jc w:val="center"/>
        <w:rPr>
          <w:rFonts w:hint="eastAsia" w:ascii="宋体" w:hAnsi="宋体" w:eastAsia="宋体" w:cs="宋体"/>
          <w:b/>
          <w:color w:val="auto"/>
          <w:kern w:val="0"/>
          <w:sz w:val="32"/>
          <w:szCs w:val="32"/>
          <w:highlight w:val="none"/>
          <w:lang w:val="zh-CN"/>
        </w:rPr>
      </w:pPr>
    </w:p>
    <w:p w14:paraId="641DB871">
      <w:pPr>
        <w:snapToGrid w:val="0"/>
        <w:spacing w:line="360" w:lineRule="auto"/>
        <w:jc w:val="center"/>
        <w:rPr>
          <w:rFonts w:hint="eastAsia" w:ascii="宋体" w:hAnsi="宋体" w:eastAsia="宋体" w:cs="宋体"/>
          <w:b/>
          <w:color w:val="auto"/>
          <w:kern w:val="0"/>
          <w:sz w:val="32"/>
          <w:szCs w:val="32"/>
          <w:highlight w:val="none"/>
          <w:lang w:val="zh-CN"/>
        </w:rPr>
      </w:pPr>
    </w:p>
    <w:p w14:paraId="58121560">
      <w:pPr>
        <w:snapToGrid w:val="0"/>
        <w:spacing w:line="360" w:lineRule="auto"/>
        <w:jc w:val="center"/>
        <w:rPr>
          <w:rFonts w:hint="eastAsia" w:ascii="宋体" w:hAnsi="宋体" w:eastAsia="宋体" w:cs="宋体"/>
          <w:b/>
          <w:color w:val="auto"/>
          <w:kern w:val="0"/>
          <w:sz w:val="32"/>
          <w:szCs w:val="32"/>
          <w:highlight w:val="none"/>
          <w:lang w:val="zh-CN"/>
        </w:rPr>
      </w:pPr>
    </w:p>
    <w:p w14:paraId="43E7BF16">
      <w:pPr>
        <w:snapToGrid w:val="0"/>
        <w:spacing w:line="360" w:lineRule="auto"/>
        <w:jc w:val="center"/>
        <w:rPr>
          <w:rFonts w:hint="eastAsia" w:ascii="宋体" w:hAnsi="宋体" w:eastAsia="宋体" w:cs="宋体"/>
          <w:b/>
          <w:color w:val="auto"/>
          <w:kern w:val="0"/>
          <w:sz w:val="32"/>
          <w:szCs w:val="32"/>
          <w:highlight w:val="none"/>
          <w:lang w:val="zh-CN"/>
        </w:rPr>
      </w:pPr>
    </w:p>
    <w:p w14:paraId="374E9924">
      <w:pPr>
        <w:snapToGrid w:val="0"/>
        <w:spacing w:line="360" w:lineRule="auto"/>
        <w:jc w:val="center"/>
        <w:rPr>
          <w:rFonts w:hint="eastAsia" w:ascii="宋体" w:hAnsi="宋体" w:eastAsia="宋体" w:cs="宋体"/>
          <w:b/>
          <w:color w:val="auto"/>
          <w:kern w:val="0"/>
          <w:sz w:val="32"/>
          <w:szCs w:val="32"/>
          <w:highlight w:val="none"/>
          <w:lang w:val="zh-CN"/>
        </w:rPr>
      </w:pPr>
    </w:p>
    <w:p w14:paraId="782FF74A">
      <w:pPr>
        <w:bidi w:val="0"/>
        <w:rPr>
          <w:rFonts w:hint="eastAsia" w:ascii="宋体" w:hAnsi="宋体" w:eastAsia="宋体" w:cs="宋体"/>
          <w:color w:val="auto"/>
          <w:highlight w:val="none"/>
        </w:rPr>
      </w:pPr>
    </w:p>
    <w:p w14:paraId="249758CA">
      <w:pPr>
        <w:bidi w:val="0"/>
        <w:rPr>
          <w:rFonts w:hint="eastAsia" w:ascii="宋体" w:hAnsi="宋体" w:eastAsia="宋体" w:cs="宋体"/>
          <w:color w:val="auto"/>
          <w:highlight w:val="none"/>
        </w:rPr>
      </w:pPr>
    </w:p>
    <w:p w14:paraId="2E9B736C">
      <w:pPr>
        <w:bidi w:val="0"/>
        <w:rPr>
          <w:rFonts w:hint="eastAsia" w:ascii="宋体" w:hAnsi="宋体" w:eastAsia="宋体" w:cs="宋体"/>
          <w:color w:val="auto"/>
          <w:highlight w:val="none"/>
        </w:rPr>
      </w:pPr>
    </w:p>
    <w:p w14:paraId="2E5A6D94">
      <w:pPr>
        <w:bidi w:val="0"/>
        <w:rPr>
          <w:rFonts w:hint="eastAsia" w:ascii="宋体" w:hAnsi="宋体" w:eastAsia="宋体" w:cs="宋体"/>
          <w:color w:val="auto"/>
          <w:highlight w:val="none"/>
        </w:rPr>
      </w:pPr>
    </w:p>
    <w:p w14:paraId="3788BEBE">
      <w:pPr>
        <w:bidi w:val="0"/>
        <w:rPr>
          <w:rFonts w:hint="eastAsia" w:ascii="宋体" w:hAnsi="宋体" w:eastAsia="宋体" w:cs="宋体"/>
          <w:color w:val="auto"/>
          <w:highlight w:val="none"/>
        </w:rPr>
      </w:pPr>
    </w:p>
    <w:p w14:paraId="2AECA81D">
      <w:pPr>
        <w:bidi w:val="0"/>
        <w:rPr>
          <w:rFonts w:hint="eastAsia" w:ascii="宋体" w:hAnsi="宋体" w:eastAsia="宋体" w:cs="宋体"/>
          <w:color w:val="auto"/>
          <w:highlight w:val="none"/>
          <w:lang w:val="en-US"/>
        </w:rPr>
      </w:pPr>
    </w:p>
    <w:p w14:paraId="09A131E0">
      <w:pPr>
        <w:bidi w:val="0"/>
        <w:rPr>
          <w:rFonts w:hint="eastAsia" w:ascii="宋体" w:hAnsi="宋体" w:eastAsia="宋体" w:cs="宋体"/>
          <w:color w:val="auto"/>
          <w:highlight w:val="none"/>
        </w:rPr>
      </w:pPr>
    </w:p>
    <w:p w14:paraId="2E9750EB">
      <w:pPr>
        <w:bidi w:val="0"/>
        <w:rPr>
          <w:rFonts w:hint="eastAsia" w:ascii="宋体" w:hAnsi="宋体" w:eastAsia="宋体" w:cs="宋体"/>
          <w:color w:val="auto"/>
          <w:highlight w:val="none"/>
        </w:rPr>
      </w:pPr>
    </w:p>
    <w:p w14:paraId="0D67654F">
      <w:pPr>
        <w:bidi w:val="0"/>
        <w:rPr>
          <w:rFonts w:hint="eastAsia" w:ascii="宋体" w:hAnsi="宋体" w:eastAsia="宋体" w:cs="宋体"/>
          <w:color w:val="auto"/>
          <w:highlight w:val="none"/>
        </w:rPr>
      </w:pPr>
    </w:p>
    <w:p w14:paraId="6BAAFD00">
      <w:pPr>
        <w:bidi w:val="0"/>
        <w:rPr>
          <w:rFonts w:hint="eastAsia" w:ascii="宋体" w:hAnsi="宋体" w:eastAsia="宋体" w:cs="宋体"/>
          <w:color w:val="auto"/>
          <w:highlight w:val="none"/>
        </w:rPr>
      </w:pPr>
    </w:p>
    <w:p w14:paraId="705AD49F">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45CD8D4">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68A8ABB">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浙江省杭州第十四中学</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eastAsia="宋体" w:cs="宋体"/>
          <w:color w:val="auto"/>
          <w:sz w:val="24"/>
          <w:highlight w:val="none"/>
        </w:rPr>
        <w:t>：</w:t>
      </w:r>
    </w:p>
    <w:p w14:paraId="563312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杭州第十四中学康桥校区扩建项目家具</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ZJJY2025-KQ001</w:t>
      </w:r>
      <w:r>
        <w:rPr>
          <w:rFonts w:hint="eastAsia" w:ascii="宋体" w:hAnsi="宋体" w:eastAsia="宋体" w:cs="宋体"/>
          <w:color w:val="auto"/>
          <w:sz w:val="24"/>
          <w:highlight w:val="none"/>
        </w:rPr>
        <w:t>】招标的有关活动，并对此项目进行投标。为此：</w:t>
      </w:r>
    </w:p>
    <w:p w14:paraId="725AA7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C74AF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778E1B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2DF88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A6CF35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69FF4FC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D009D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FC84312">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064F5B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0DC999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5196C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4655B6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18AC4C3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DE6208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0A4DB6F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ECB236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683816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97EA3D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91EA75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14:paraId="5EC4D6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B888D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1F74EC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D95C5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CBFCF6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1B21DE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59D568">
      <w:pPr>
        <w:widowControl w:val="0"/>
        <w:numPr>
          <w:ilvl w:val="0"/>
          <w:numId w:val="0"/>
        </w:numPr>
        <w:spacing w:line="360" w:lineRule="auto"/>
        <w:ind w:firstLine="720" w:firstLineChars="3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i w:val="0"/>
          <w:caps w:val="0"/>
          <w:color w:val="auto"/>
          <w:spacing w:val="0"/>
          <w:sz w:val="24"/>
          <w:szCs w:val="24"/>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175DAEE">
      <w:pPr>
        <w:pStyle w:val="81"/>
        <w:rPr>
          <w:rFonts w:hint="eastAsia" w:ascii="宋体" w:hAnsi="宋体" w:eastAsia="宋体" w:cs="宋体"/>
          <w:color w:val="auto"/>
          <w:highlight w:val="none"/>
          <w:lang w:val="en-US" w:eastAsia="zh-CN"/>
        </w:rPr>
      </w:pPr>
    </w:p>
    <w:p w14:paraId="7BE8222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1E17704">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02787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EEEF3B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6D25CF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261BC1C">
      <w:pPr>
        <w:snapToGrid w:val="0"/>
        <w:spacing w:line="360" w:lineRule="auto"/>
        <w:jc w:val="center"/>
        <w:rPr>
          <w:rFonts w:hint="eastAsia" w:ascii="宋体" w:hAnsi="宋体" w:eastAsia="宋体" w:cs="宋体"/>
          <w:b/>
          <w:color w:val="auto"/>
          <w:kern w:val="0"/>
          <w:sz w:val="32"/>
          <w:szCs w:val="32"/>
          <w:highlight w:val="none"/>
        </w:rPr>
      </w:pPr>
    </w:p>
    <w:p w14:paraId="05DC97D7">
      <w:pPr>
        <w:jc w:val="center"/>
        <w:rPr>
          <w:rFonts w:hint="eastAsia" w:ascii="宋体" w:hAnsi="宋体" w:eastAsia="宋体" w:cs="宋体"/>
          <w:b/>
          <w:color w:val="auto"/>
          <w:kern w:val="0"/>
          <w:sz w:val="32"/>
          <w:szCs w:val="32"/>
          <w:highlight w:val="none"/>
        </w:rPr>
      </w:pPr>
    </w:p>
    <w:p w14:paraId="4DC70F5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6ABCD8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D8FDA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8C9F2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4DD9EF45">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浙江省杭州第十四中学</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eastAsia="宋体" w:cs="宋体"/>
          <w:color w:val="auto"/>
          <w:kern w:val="0"/>
          <w:sz w:val="24"/>
          <w:highlight w:val="none"/>
          <w:lang w:val="zh-CN"/>
        </w:rPr>
        <w:t>：</w:t>
      </w:r>
    </w:p>
    <w:p w14:paraId="33CEFF4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杭州第十四中学康桥校区扩建项目家具</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ZJJY2025-KQ001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A16D5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F1990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C994F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65D867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DEA9A1E">
      <w:pPr>
        <w:snapToGrid w:val="0"/>
        <w:spacing w:line="360" w:lineRule="auto"/>
        <w:rPr>
          <w:rFonts w:hint="eastAsia" w:ascii="宋体" w:hAnsi="宋体" w:eastAsia="宋体" w:cs="宋体"/>
          <w:color w:val="auto"/>
          <w:sz w:val="24"/>
          <w:highlight w:val="none"/>
        </w:rPr>
      </w:pPr>
    </w:p>
    <w:p w14:paraId="6FEE7D77">
      <w:pPr>
        <w:snapToGrid w:val="0"/>
        <w:spacing w:line="360" w:lineRule="auto"/>
        <w:rPr>
          <w:rFonts w:hint="eastAsia" w:ascii="宋体" w:hAnsi="宋体" w:eastAsia="宋体" w:cs="宋体"/>
          <w:color w:val="auto"/>
          <w:sz w:val="24"/>
          <w:highlight w:val="none"/>
        </w:rPr>
      </w:pPr>
    </w:p>
    <w:p w14:paraId="7F7CBD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AC5534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浙江省杭州第十四中学</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eastAsia="宋体" w:cs="宋体"/>
          <w:color w:val="auto"/>
          <w:kern w:val="0"/>
          <w:sz w:val="24"/>
          <w:highlight w:val="none"/>
          <w:lang w:val="zh-CN"/>
        </w:rPr>
        <w:t>：</w:t>
      </w:r>
    </w:p>
    <w:p w14:paraId="59124F5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杭州第十四中学康桥校区扩建项目家具</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ZJJY2025-KQ001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0AE796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0098E8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9EC9281">
      <w:pPr>
        <w:jc w:val="center"/>
        <w:rPr>
          <w:rFonts w:hint="eastAsia" w:ascii="宋体" w:hAnsi="宋体" w:eastAsia="宋体" w:cs="宋体"/>
          <w:b/>
          <w:color w:val="auto"/>
          <w:kern w:val="0"/>
          <w:sz w:val="32"/>
          <w:szCs w:val="32"/>
          <w:highlight w:val="none"/>
        </w:rPr>
      </w:pPr>
    </w:p>
    <w:p w14:paraId="0AB88638">
      <w:pPr>
        <w:jc w:val="center"/>
        <w:rPr>
          <w:rFonts w:hint="eastAsia" w:ascii="宋体" w:hAnsi="宋体" w:eastAsia="宋体" w:cs="宋体"/>
          <w:b/>
          <w:color w:val="auto"/>
          <w:kern w:val="0"/>
          <w:sz w:val="32"/>
          <w:szCs w:val="32"/>
          <w:highlight w:val="none"/>
        </w:rPr>
      </w:pPr>
    </w:p>
    <w:p w14:paraId="147E5C4F">
      <w:pPr>
        <w:jc w:val="center"/>
        <w:rPr>
          <w:rFonts w:hint="eastAsia" w:ascii="宋体" w:hAnsi="宋体" w:eastAsia="宋体" w:cs="宋体"/>
          <w:b/>
          <w:color w:val="auto"/>
          <w:kern w:val="0"/>
          <w:sz w:val="32"/>
          <w:szCs w:val="32"/>
          <w:highlight w:val="none"/>
        </w:rPr>
      </w:pPr>
    </w:p>
    <w:p w14:paraId="0DDE4C5B">
      <w:pPr>
        <w:rPr>
          <w:rFonts w:hint="eastAsia" w:ascii="宋体" w:hAnsi="宋体" w:eastAsia="宋体" w:cs="宋体"/>
          <w:color w:val="auto"/>
          <w:highlight w:val="none"/>
        </w:rPr>
      </w:pPr>
    </w:p>
    <w:p w14:paraId="5C8BBED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52D5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D3F6E6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2B82B3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025272">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8CBACE5">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74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26FCB1">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19FEFDF">
            <w:pPr>
              <w:pStyle w:val="150"/>
              <w:adjustRightInd w:val="0"/>
              <w:spacing w:line="360" w:lineRule="auto"/>
              <w:rPr>
                <w:rFonts w:hint="eastAsia" w:ascii="宋体" w:hAnsi="宋体" w:eastAsia="宋体" w:cs="宋体"/>
                <w:bCs/>
                <w:color w:val="auto"/>
                <w:sz w:val="24"/>
                <w:highlight w:val="none"/>
              </w:rPr>
            </w:pPr>
          </w:p>
        </w:tc>
      </w:tr>
    </w:tbl>
    <w:p w14:paraId="0E3F7A7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E97546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01DF66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69C45A6">
      <w:pPr>
        <w:jc w:val="center"/>
        <w:rPr>
          <w:rFonts w:hint="eastAsia" w:ascii="宋体" w:hAnsi="宋体" w:eastAsia="宋体" w:cs="宋体"/>
          <w:b/>
          <w:color w:val="auto"/>
          <w:kern w:val="0"/>
          <w:sz w:val="32"/>
          <w:szCs w:val="32"/>
          <w:highlight w:val="none"/>
        </w:rPr>
      </w:pPr>
    </w:p>
    <w:p w14:paraId="4D6D777E">
      <w:pPr>
        <w:jc w:val="center"/>
        <w:rPr>
          <w:rFonts w:hint="eastAsia" w:ascii="宋体" w:hAnsi="宋体" w:eastAsia="宋体" w:cs="宋体"/>
          <w:b/>
          <w:color w:val="auto"/>
          <w:kern w:val="0"/>
          <w:sz w:val="32"/>
          <w:szCs w:val="32"/>
          <w:highlight w:val="none"/>
        </w:rPr>
      </w:pPr>
    </w:p>
    <w:p w14:paraId="0A410768">
      <w:pPr>
        <w:jc w:val="center"/>
        <w:rPr>
          <w:rFonts w:hint="eastAsia" w:ascii="宋体" w:hAnsi="宋体" w:eastAsia="宋体" w:cs="宋体"/>
          <w:b/>
          <w:color w:val="auto"/>
          <w:kern w:val="0"/>
          <w:sz w:val="32"/>
          <w:szCs w:val="32"/>
          <w:highlight w:val="none"/>
        </w:rPr>
      </w:pPr>
    </w:p>
    <w:p w14:paraId="42400FF9">
      <w:pPr>
        <w:jc w:val="center"/>
        <w:rPr>
          <w:rFonts w:hint="eastAsia" w:ascii="宋体" w:hAnsi="宋体" w:eastAsia="宋体" w:cs="宋体"/>
          <w:b/>
          <w:color w:val="auto"/>
          <w:kern w:val="0"/>
          <w:sz w:val="32"/>
          <w:szCs w:val="32"/>
          <w:highlight w:val="none"/>
        </w:rPr>
      </w:pPr>
    </w:p>
    <w:p w14:paraId="18AC5D32">
      <w:pPr>
        <w:jc w:val="center"/>
        <w:rPr>
          <w:rFonts w:hint="eastAsia" w:ascii="宋体" w:hAnsi="宋体" w:eastAsia="宋体" w:cs="宋体"/>
          <w:b/>
          <w:color w:val="auto"/>
          <w:kern w:val="0"/>
          <w:sz w:val="32"/>
          <w:szCs w:val="32"/>
          <w:highlight w:val="none"/>
        </w:rPr>
      </w:pPr>
    </w:p>
    <w:p w14:paraId="302821FC">
      <w:pPr>
        <w:jc w:val="center"/>
        <w:rPr>
          <w:rFonts w:hint="eastAsia" w:ascii="宋体" w:hAnsi="宋体" w:eastAsia="宋体" w:cs="宋体"/>
          <w:b/>
          <w:color w:val="auto"/>
          <w:kern w:val="0"/>
          <w:sz w:val="32"/>
          <w:szCs w:val="32"/>
          <w:highlight w:val="none"/>
        </w:rPr>
      </w:pPr>
    </w:p>
    <w:p w14:paraId="6F3800BA">
      <w:pPr>
        <w:jc w:val="center"/>
        <w:rPr>
          <w:rFonts w:hint="eastAsia" w:ascii="宋体" w:hAnsi="宋体" w:eastAsia="宋体" w:cs="宋体"/>
          <w:b/>
          <w:color w:val="auto"/>
          <w:kern w:val="0"/>
          <w:sz w:val="32"/>
          <w:szCs w:val="32"/>
          <w:highlight w:val="none"/>
        </w:rPr>
      </w:pPr>
    </w:p>
    <w:p w14:paraId="1D946655">
      <w:pPr>
        <w:jc w:val="center"/>
        <w:rPr>
          <w:rFonts w:hint="eastAsia" w:ascii="宋体" w:hAnsi="宋体" w:eastAsia="宋体" w:cs="宋体"/>
          <w:b/>
          <w:color w:val="auto"/>
          <w:kern w:val="0"/>
          <w:sz w:val="32"/>
          <w:szCs w:val="32"/>
          <w:highlight w:val="none"/>
        </w:rPr>
      </w:pPr>
    </w:p>
    <w:p w14:paraId="19816D62">
      <w:pPr>
        <w:jc w:val="center"/>
        <w:rPr>
          <w:rFonts w:hint="eastAsia" w:ascii="宋体" w:hAnsi="宋体" w:eastAsia="宋体" w:cs="宋体"/>
          <w:b/>
          <w:color w:val="auto"/>
          <w:kern w:val="0"/>
          <w:sz w:val="32"/>
          <w:szCs w:val="32"/>
          <w:highlight w:val="none"/>
        </w:rPr>
      </w:pPr>
    </w:p>
    <w:p w14:paraId="2FC12300">
      <w:pPr>
        <w:jc w:val="center"/>
        <w:rPr>
          <w:rFonts w:hint="eastAsia" w:ascii="宋体" w:hAnsi="宋体" w:eastAsia="宋体" w:cs="宋体"/>
          <w:b/>
          <w:color w:val="auto"/>
          <w:kern w:val="0"/>
          <w:sz w:val="32"/>
          <w:szCs w:val="32"/>
          <w:highlight w:val="none"/>
        </w:rPr>
      </w:pPr>
    </w:p>
    <w:p w14:paraId="7CCF11B3">
      <w:pPr>
        <w:snapToGrid w:val="0"/>
        <w:spacing w:line="360" w:lineRule="auto"/>
        <w:ind w:right="480"/>
        <w:rPr>
          <w:rFonts w:hint="eastAsia" w:ascii="宋体" w:hAnsi="宋体" w:eastAsia="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373FC4D5">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AAA6BC3">
      <w:pPr>
        <w:widowControl/>
        <w:spacing w:line="360" w:lineRule="auto"/>
        <w:ind w:firstLine="120" w:firstLineChars="50"/>
        <w:jc w:val="left"/>
        <w:rPr>
          <w:rFonts w:hint="eastAsia" w:ascii="宋体" w:hAnsi="宋体" w:eastAsia="宋体" w:cs="宋体"/>
          <w:color w:val="auto"/>
          <w:sz w:val="24"/>
          <w:highlight w:val="none"/>
        </w:rPr>
      </w:pPr>
      <w:bookmarkStart w:id="546"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46"/>
    <w:p w14:paraId="76C095EA">
      <w:pPr>
        <w:snapToGrid w:val="0"/>
        <w:spacing w:line="360" w:lineRule="auto"/>
        <w:rPr>
          <w:rFonts w:hint="eastAsia" w:ascii="宋体" w:hAnsi="宋体" w:eastAsia="宋体" w:cs="宋体"/>
          <w:color w:val="auto"/>
          <w:kern w:val="0"/>
          <w:sz w:val="24"/>
          <w:highlight w:val="none"/>
        </w:rPr>
      </w:pPr>
    </w:p>
    <w:p w14:paraId="40943653">
      <w:pPr>
        <w:jc w:val="center"/>
        <w:rPr>
          <w:rFonts w:hint="eastAsia" w:ascii="宋体" w:hAnsi="宋体" w:eastAsia="宋体" w:cs="宋体"/>
          <w:b/>
          <w:color w:val="auto"/>
          <w:kern w:val="0"/>
          <w:sz w:val="32"/>
          <w:szCs w:val="32"/>
          <w:highlight w:val="none"/>
        </w:rPr>
      </w:pPr>
    </w:p>
    <w:p w14:paraId="19F602A0">
      <w:pPr>
        <w:bidi w:val="0"/>
        <w:rPr>
          <w:rFonts w:hint="eastAsia" w:ascii="宋体" w:hAnsi="宋体" w:eastAsia="宋体" w:cs="宋体"/>
          <w:color w:val="auto"/>
          <w:highlight w:val="none"/>
          <w:lang w:val="en-US"/>
        </w:rPr>
      </w:pPr>
    </w:p>
    <w:p w14:paraId="6F19907F">
      <w:pPr>
        <w:rPr>
          <w:rFonts w:hint="eastAsia" w:ascii="宋体" w:hAnsi="宋体" w:eastAsia="宋体" w:cs="宋体"/>
          <w:color w:val="auto"/>
          <w:highlight w:val="none"/>
        </w:rPr>
      </w:pPr>
    </w:p>
    <w:p w14:paraId="624EF191">
      <w:pPr>
        <w:bidi w:val="0"/>
        <w:rPr>
          <w:rFonts w:hint="eastAsia" w:ascii="宋体" w:hAnsi="宋体" w:eastAsia="宋体" w:cs="宋体"/>
          <w:color w:val="auto"/>
          <w:highlight w:val="none"/>
          <w:lang w:val="en-US"/>
        </w:rPr>
      </w:pPr>
    </w:p>
    <w:p w14:paraId="5DB1CD87">
      <w:pPr>
        <w:jc w:val="center"/>
        <w:rPr>
          <w:rFonts w:hint="eastAsia" w:ascii="宋体" w:hAnsi="宋体" w:eastAsia="宋体" w:cs="宋体"/>
          <w:b/>
          <w:color w:val="auto"/>
          <w:kern w:val="0"/>
          <w:sz w:val="32"/>
          <w:szCs w:val="32"/>
          <w:highlight w:val="none"/>
        </w:rPr>
      </w:pPr>
    </w:p>
    <w:p w14:paraId="310D1B4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A8D20CB">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FA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8D27E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2CEBB4F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EB80D4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4FEEA2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E66716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4B6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4D887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08D23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C9D47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19EB5035">
            <w:pPr>
              <w:rPr>
                <w:rFonts w:hint="eastAsia" w:ascii="宋体" w:hAnsi="宋体" w:eastAsia="宋体" w:cs="宋体"/>
                <w:color w:val="auto"/>
                <w:sz w:val="24"/>
                <w:highlight w:val="none"/>
              </w:rPr>
            </w:pPr>
          </w:p>
          <w:p w14:paraId="04367B7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E3A8C24">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19A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7C891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47E853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1059F9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E472BC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F96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557A70">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51CF3574">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489A1393">
            <w:pPr>
              <w:spacing w:line="360" w:lineRule="auto"/>
              <w:rPr>
                <w:rFonts w:hint="eastAsia" w:ascii="宋体" w:hAnsi="宋体" w:eastAsia="宋体" w:cs="宋体"/>
                <w:color w:val="auto"/>
                <w:sz w:val="24"/>
                <w:highlight w:val="none"/>
              </w:rPr>
            </w:pPr>
          </w:p>
        </w:tc>
        <w:tc>
          <w:tcPr>
            <w:tcW w:w="2551" w:type="dxa"/>
            <w:vAlign w:val="center"/>
          </w:tcPr>
          <w:p w14:paraId="56BA1000">
            <w:pP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51D3BD4A">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lang w:val="en-US" w:eastAsia="zh-CN"/>
              </w:rPr>
              <w:t>/</w:t>
            </w:r>
          </w:p>
        </w:tc>
      </w:tr>
      <w:tr w14:paraId="672D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234410">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4C36CF9">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4F60E723">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57316C9">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62B7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5CE75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53E58ED7">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43E63F41">
            <w:pPr>
              <w:rPr>
                <w:rFonts w:hint="eastAsia" w:ascii="宋体" w:hAnsi="宋体" w:eastAsia="宋体" w:cs="宋体"/>
                <w:b w:val="0"/>
                <w:bCs w:val="0"/>
                <w:color w:val="auto"/>
                <w:sz w:val="24"/>
                <w:highlight w:val="none"/>
                <w:lang w:val="en-US" w:eastAsia="zh-CN"/>
              </w:rPr>
            </w:pPr>
          </w:p>
        </w:tc>
        <w:tc>
          <w:tcPr>
            <w:tcW w:w="1418" w:type="dxa"/>
            <w:vAlign w:val="top"/>
          </w:tcPr>
          <w:p w14:paraId="47E18884">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579E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8FDEC6">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665BD1A6">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44425AAA">
            <w:pPr>
              <w:rPr>
                <w:rFonts w:hint="eastAsia" w:ascii="宋体" w:hAnsi="宋体" w:eastAsia="宋体" w:cs="宋体"/>
                <w:b w:val="0"/>
                <w:bCs w:val="0"/>
                <w:color w:val="auto"/>
                <w:sz w:val="24"/>
                <w:highlight w:val="none"/>
                <w:lang w:val="en-US" w:eastAsia="zh-CN"/>
              </w:rPr>
            </w:pPr>
          </w:p>
        </w:tc>
        <w:tc>
          <w:tcPr>
            <w:tcW w:w="1418" w:type="dxa"/>
            <w:vAlign w:val="top"/>
          </w:tcPr>
          <w:p w14:paraId="5A977B37">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161F648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45162FD">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45CFE418">
      <w:pPr>
        <w:pStyle w:val="81"/>
        <w:rPr>
          <w:rFonts w:hint="eastAsia" w:ascii="宋体" w:hAnsi="宋体" w:eastAsia="宋体" w:cs="宋体"/>
          <w:color w:val="auto"/>
          <w:highlight w:val="none"/>
        </w:rPr>
      </w:pPr>
    </w:p>
    <w:p w14:paraId="6BDBA760">
      <w:pPr>
        <w:jc w:val="center"/>
        <w:rPr>
          <w:rFonts w:hint="eastAsia" w:ascii="宋体" w:hAnsi="宋体" w:eastAsia="宋体" w:cs="宋体"/>
          <w:b/>
          <w:color w:val="auto"/>
          <w:kern w:val="0"/>
          <w:sz w:val="32"/>
          <w:szCs w:val="32"/>
          <w:highlight w:val="none"/>
        </w:rPr>
      </w:pPr>
    </w:p>
    <w:p w14:paraId="4F1BE3A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C04CAF6">
      <w:pPr>
        <w:jc w:val="center"/>
        <w:rPr>
          <w:rFonts w:hint="eastAsia" w:ascii="宋体" w:hAnsi="宋体" w:eastAsia="宋体" w:cs="宋体"/>
          <w:b/>
          <w:color w:val="auto"/>
          <w:kern w:val="0"/>
          <w:sz w:val="32"/>
          <w:szCs w:val="32"/>
          <w:highlight w:val="none"/>
        </w:rPr>
      </w:pPr>
    </w:p>
    <w:p w14:paraId="77DEDDA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8FB192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7CC91C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0CD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C63AEB8">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5406B33">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3C19FAE4">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AF3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2D6DB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0EE45CC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04FF836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1CF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263C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180AC06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5C1B3769">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9FD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B142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76A30D8D">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3F5AB34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2466B0E">
      <w:pPr>
        <w:pStyle w:val="81"/>
        <w:rPr>
          <w:rFonts w:hint="eastAsia" w:ascii="宋体" w:hAnsi="宋体" w:eastAsia="宋体" w:cs="宋体"/>
          <w:color w:val="auto"/>
          <w:highlight w:val="none"/>
        </w:rPr>
      </w:pPr>
    </w:p>
    <w:p w14:paraId="2ED322B6">
      <w:pPr>
        <w:jc w:val="both"/>
        <w:rPr>
          <w:rFonts w:hint="eastAsia" w:ascii="宋体" w:hAnsi="宋体" w:eastAsia="宋体" w:cs="宋体"/>
          <w:b/>
          <w:color w:val="auto"/>
          <w:kern w:val="0"/>
          <w:sz w:val="32"/>
          <w:szCs w:val="32"/>
          <w:highlight w:val="none"/>
        </w:rPr>
      </w:pPr>
    </w:p>
    <w:p w14:paraId="6E55E80F">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405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FBE09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6148F1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94A7CA6">
            <w:pPr>
              <w:spacing w:line="360" w:lineRule="auto"/>
              <w:jc w:val="center"/>
              <w:rPr>
                <w:rFonts w:hint="eastAsia" w:ascii="宋体" w:hAnsi="宋体" w:eastAsia="宋体" w:cs="宋体"/>
                <w:b/>
                <w:color w:val="auto"/>
                <w:sz w:val="24"/>
                <w:highlight w:val="none"/>
              </w:rPr>
            </w:pPr>
          </w:p>
          <w:p w14:paraId="335C6D6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61164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6628FB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AF9E21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D67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E25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1E2AF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B3752EC">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07BEB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2F9D39">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D77F02">
            <w:pPr>
              <w:spacing w:line="360" w:lineRule="auto"/>
              <w:jc w:val="center"/>
              <w:rPr>
                <w:rFonts w:hint="eastAsia" w:ascii="宋体" w:hAnsi="宋体" w:eastAsia="宋体" w:cs="宋体"/>
                <w:color w:val="auto"/>
                <w:sz w:val="24"/>
                <w:highlight w:val="none"/>
              </w:rPr>
            </w:pPr>
          </w:p>
        </w:tc>
      </w:tr>
      <w:tr w14:paraId="2788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54FD5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AAE441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05FAD4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152C2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AF238B">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2982A34">
            <w:pPr>
              <w:spacing w:line="360" w:lineRule="auto"/>
              <w:jc w:val="center"/>
              <w:rPr>
                <w:rFonts w:hint="eastAsia" w:ascii="宋体" w:hAnsi="宋体" w:eastAsia="宋体" w:cs="宋体"/>
                <w:color w:val="auto"/>
                <w:sz w:val="24"/>
                <w:highlight w:val="none"/>
              </w:rPr>
            </w:pPr>
          </w:p>
        </w:tc>
      </w:tr>
      <w:tr w14:paraId="2059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7896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B1573A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1130E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11846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F83B99">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7B50FC">
            <w:pPr>
              <w:spacing w:line="360" w:lineRule="auto"/>
              <w:jc w:val="center"/>
              <w:rPr>
                <w:rFonts w:hint="eastAsia" w:ascii="宋体" w:hAnsi="宋体" w:eastAsia="宋体" w:cs="宋体"/>
                <w:color w:val="auto"/>
                <w:sz w:val="24"/>
                <w:highlight w:val="none"/>
              </w:rPr>
            </w:pPr>
          </w:p>
        </w:tc>
      </w:tr>
    </w:tbl>
    <w:p w14:paraId="234A200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8604B20">
      <w:pPr>
        <w:jc w:val="center"/>
        <w:rPr>
          <w:rFonts w:hint="eastAsia" w:ascii="宋体" w:hAnsi="宋体" w:eastAsia="宋体" w:cs="宋体"/>
          <w:b/>
          <w:color w:val="auto"/>
          <w:kern w:val="0"/>
          <w:sz w:val="32"/>
          <w:szCs w:val="32"/>
          <w:highlight w:val="none"/>
        </w:rPr>
      </w:pPr>
    </w:p>
    <w:p w14:paraId="2C4F6974">
      <w:pPr>
        <w:jc w:val="center"/>
        <w:rPr>
          <w:rFonts w:hint="eastAsia" w:ascii="宋体" w:hAnsi="宋体" w:eastAsia="宋体" w:cs="宋体"/>
          <w:b/>
          <w:color w:val="auto"/>
          <w:kern w:val="0"/>
          <w:sz w:val="32"/>
          <w:szCs w:val="32"/>
          <w:highlight w:val="none"/>
        </w:rPr>
      </w:pPr>
    </w:p>
    <w:p w14:paraId="275D3EE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44AC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336E66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11F1EE1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466127C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09E66BB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c>
          <w:tcPr>
            <w:tcW w:w="1088" w:type="dxa"/>
          </w:tcPr>
          <w:p w14:paraId="517BF2A4">
            <w:pPr>
              <w:jc w:val="center"/>
              <w:rPr>
                <w:rFonts w:hint="eastAsia" w:ascii="宋体" w:hAnsi="宋体" w:eastAsia="宋体" w:cs="宋体"/>
                <w:b/>
                <w:bCs/>
                <w:color w:val="auto"/>
                <w:sz w:val="24"/>
                <w:highlight w:val="none"/>
                <w:lang w:eastAsia="zh-CN"/>
              </w:rPr>
            </w:pPr>
          </w:p>
        </w:tc>
      </w:tr>
      <w:tr w14:paraId="1092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116501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2B67CE56">
            <w:pPr>
              <w:jc w:val="center"/>
              <w:rPr>
                <w:rFonts w:hint="eastAsia" w:ascii="宋体" w:hAnsi="宋体" w:eastAsia="宋体" w:cs="宋体"/>
                <w:b/>
                <w:color w:val="auto"/>
                <w:kern w:val="0"/>
                <w:sz w:val="32"/>
                <w:szCs w:val="32"/>
                <w:highlight w:val="none"/>
              </w:rPr>
            </w:pPr>
          </w:p>
        </w:tc>
        <w:tc>
          <w:tcPr>
            <w:tcW w:w="3062" w:type="dxa"/>
          </w:tcPr>
          <w:p w14:paraId="04C3F373">
            <w:pPr>
              <w:jc w:val="center"/>
              <w:rPr>
                <w:rFonts w:hint="eastAsia" w:ascii="宋体" w:hAnsi="宋体" w:eastAsia="宋体" w:cs="宋体"/>
                <w:b/>
                <w:color w:val="auto"/>
                <w:kern w:val="0"/>
                <w:sz w:val="32"/>
                <w:szCs w:val="32"/>
                <w:highlight w:val="none"/>
              </w:rPr>
            </w:pPr>
          </w:p>
        </w:tc>
        <w:tc>
          <w:tcPr>
            <w:tcW w:w="1102" w:type="dxa"/>
          </w:tcPr>
          <w:p w14:paraId="5D73D42D">
            <w:pPr>
              <w:jc w:val="center"/>
              <w:rPr>
                <w:rFonts w:hint="eastAsia" w:ascii="宋体" w:hAnsi="宋体" w:eastAsia="宋体" w:cs="宋体"/>
                <w:b/>
                <w:color w:val="auto"/>
                <w:kern w:val="0"/>
                <w:sz w:val="32"/>
                <w:szCs w:val="32"/>
                <w:highlight w:val="none"/>
              </w:rPr>
            </w:pPr>
          </w:p>
        </w:tc>
        <w:tc>
          <w:tcPr>
            <w:tcW w:w="1088" w:type="dxa"/>
          </w:tcPr>
          <w:p w14:paraId="6530EE4A">
            <w:pPr>
              <w:jc w:val="center"/>
              <w:rPr>
                <w:rFonts w:hint="eastAsia" w:ascii="宋体" w:hAnsi="宋体" w:eastAsia="宋体" w:cs="宋体"/>
                <w:b/>
                <w:color w:val="auto"/>
                <w:kern w:val="0"/>
                <w:sz w:val="32"/>
                <w:szCs w:val="32"/>
                <w:highlight w:val="none"/>
              </w:rPr>
            </w:pPr>
          </w:p>
        </w:tc>
      </w:tr>
      <w:tr w14:paraId="0AC3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98A8F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5BE689D4">
            <w:pPr>
              <w:jc w:val="center"/>
              <w:rPr>
                <w:rFonts w:hint="eastAsia" w:ascii="宋体" w:hAnsi="宋体" w:eastAsia="宋体" w:cs="宋体"/>
                <w:b/>
                <w:color w:val="auto"/>
                <w:kern w:val="0"/>
                <w:sz w:val="32"/>
                <w:szCs w:val="32"/>
                <w:highlight w:val="none"/>
              </w:rPr>
            </w:pPr>
          </w:p>
        </w:tc>
        <w:tc>
          <w:tcPr>
            <w:tcW w:w="3062" w:type="dxa"/>
          </w:tcPr>
          <w:p w14:paraId="191D43DB">
            <w:pPr>
              <w:jc w:val="center"/>
              <w:rPr>
                <w:rFonts w:hint="eastAsia" w:ascii="宋体" w:hAnsi="宋体" w:eastAsia="宋体" w:cs="宋体"/>
                <w:b/>
                <w:color w:val="auto"/>
                <w:kern w:val="0"/>
                <w:sz w:val="32"/>
                <w:szCs w:val="32"/>
                <w:highlight w:val="none"/>
              </w:rPr>
            </w:pPr>
          </w:p>
        </w:tc>
        <w:tc>
          <w:tcPr>
            <w:tcW w:w="1102" w:type="dxa"/>
          </w:tcPr>
          <w:p w14:paraId="6B66832E">
            <w:pPr>
              <w:jc w:val="center"/>
              <w:rPr>
                <w:rFonts w:hint="eastAsia" w:ascii="宋体" w:hAnsi="宋体" w:eastAsia="宋体" w:cs="宋体"/>
                <w:b/>
                <w:color w:val="auto"/>
                <w:kern w:val="0"/>
                <w:sz w:val="32"/>
                <w:szCs w:val="32"/>
                <w:highlight w:val="none"/>
              </w:rPr>
            </w:pPr>
          </w:p>
        </w:tc>
        <w:tc>
          <w:tcPr>
            <w:tcW w:w="1088" w:type="dxa"/>
          </w:tcPr>
          <w:p w14:paraId="3D32CEBD">
            <w:pPr>
              <w:jc w:val="center"/>
              <w:rPr>
                <w:rFonts w:hint="eastAsia" w:ascii="宋体" w:hAnsi="宋体" w:eastAsia="宋体" w:cs="宋体"/>
                <w:b/>
                <w:color w:val="auto"/>
                <w:kern w:val="0"/>
                <w:sz w:val="32"/>
                <w:szCs w:val="32"/>
                <w:highlight w:val="none"/>
              </w:rPr>
            </w:pPr>
          </w:p>
        </w:tc>
      </w:tr>
      <w:tr w14:paraId="5BCE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96BE33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3EB36D6E">
            <w:pPr>
              <w:jc w:val="center"/>
              <w:rPr>
                <w:rFonts w:hint="eastAsia" w:ascii="宋体" w:hAnsi="宋体" w:eastAsia="宋体" w:cs="宋体"/>
                <w:b/>
                <w:color w:val="auto"/>
                <w:kern w:val="0"/>
                <w:sz w:val="32"/>
                <w:szCs w:val="32"/>
                <w:highlight w:val="none"/>
              </w:rPr>
            </w:pPr>
          </w:p>
        </w:tc>
        <w:tc>
          <w:tcPr>
            <w:tcW w:w="3062" w:type="dxa"/>
          </w:tcPr>
          <w:p w14:paraId="11A80FB7">
            <w:pPr>
              <w:jc w:val="center"/>
              <w:rPr>
                <w:rFonts w:hint="eastAsia" w:ascii="宋体" w:hAnsi="宋体" w:eastAsia="宋体" w:cs="宋体"/>
                <w:b/>
                <w:color w:val="auto"/>
                <w:kern w:val="0"/>
                <w:sz w:val="32"/>
                <w:szCs w:val="32"/>
                <w:highlight w:val="none"/>
              </w:rPr>
            </w:pPr>
          </w:p>
        </w:tc>
        <w:tc>
          <w:tcPr>
            <w:tcW w:w="1102" w:type="dxa"/>
          </w:tcPr>
          <w:p w14:paraId="4D902A82">
            <w:pPr>
              <w:jc w:val="center"/>
              <w:rPr>
                <w:rFonts w:hint="eastAsia" w:ascii="宋体" w:hAnsi="宋体" w:eastAsia="宋体" w:cs="宋体"/>
                <w:b/>
                <w:color w:val="auto"/>
                <w:kern w:val="0"/>
                <w:sz w:val="32"/>
                <w:szCs w:val="32"/>
                <w:highlight w:val="none"/>
              </w:rPr>
            </w:pPr>
          </w:p>
        </w:tc>
        <w:tc>
          <w:tcPr>
            <w:tcW w:w="1088" w:type="dxa"/>
          </w:tcPr>
          <w:p w14:paraId="2DED68B0">
            <w:pPr>
              <w:jc w:val="center"/>
              <w:rPr>
                <w:rFonts w:hint="eastAsia" w:ascii="宋体" w:hAnsi="宋体" w:eastAsia="宋体" w:cs="宋体"/>
                <w:b/>
                <w:color w:val="auto"/>
                <w:kern w:val="0"/>
                <w:sz w:val="32"/>
                <w:szCs w:val="32"/>
                <w:highlight w:val="none"/>
              </w:rPr>
            </w:pPr>
          </w:p>
        </w:tc>
      </w:tr>
    </w:tbl>
    <w:p w14:paraId="28CA70C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563ADDE">
      <w:pPr>
        <w:jc w:val="center"/>
        <w:rPr>
          <w:rFonts w:hint="eastAsia" w:ascii="宋体" w:hAnsi="宋体" w:eastAsia="宋体" w:cs="宋体"/>
          <w:b/>
          <w:color w:val="auto"/>
          <w:kern w:val="0"/>
          <w:sz w:val="32"/>
          <w:szCs w:val="32"/>
          <w:highlight w:val="none"/>
        </w:rPr>
      </w:pPr>
    </w:p>
    <w:p w14:paraId="46CD26E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C1333D8">
      <w:pPr>
        <w:pStyle w:val="8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2.本表格所反映的偏离情况与“符合性审查资料”、“评标标准相应的商务技术资料”不一致的，以“符合性审查资料”、“评标标准相应的商务技术资料”为准。</w:t>
      </w:r>
    </w:p>
    <w:p w14:paraId="437BE8D4">
      <w:pPr>
        <w:pStyle w:val="8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3.投标人须保证：除商务技术偏离表列出的偏离外，投标人响应招标文件的全部非实质性要求。</w:t>
      </w:r>
    </w:p>
    <w:p w14:paraId="42470B42">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058E808">
      <w:pPr>
        <w:snapToGrid w:val="0"/>
        <w:spacing w:line="360" w:lineRule="auto"/>
        <w:rPr>
          <w:rFonts w:hint="eastAsia" w:ascii="宋体" w:hAnsi="宋体" w:eastAsia="宋体" w:cs="宋体"/>
          <w:color w:val="auto"/>
          <w:sz w:val="24"/>
          <w:highlight w:val="none"/>
        </w:rPr>
      </w:pPr>
    </w:p>
    <w:p w14:paraId="5CED094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浙江省杭州第十四中学</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eastAsia="宋体" w:cs="宋体"/>
          <w:color w:val="auto"/>
          <w:kern w:val="0"/>
          <w:sz w:val="24"/>
          <w:highlight w:val="none"/>
          <w:lang w:val="zh-CN"/>
        </w:rPr>
        <w:t>：</w:t>
      </w:r>
    </w:p>
    <w:p w14:paraId="2AC8C0A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D64A55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E6A4A4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91BCA2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0E7581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E9D88B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7E1C55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1D4B12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7B493C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CCA20B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951971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112641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09F431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DEAE96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5F3FF7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1FF3F00">
      <w:pPr>
        <w:spacing w:line="360" w:lineRule="auto"/>
        <w:jc w:val="center"/>
        <w:rPr>
          <w:rFonts w:hint="eastAsia" w:ascii="宋体" w:hAnsi="宋体" w:eastAsia="宋体" w:cs="宋体"/>
          <w:b/>
          <w:bCs/>
          <w:color w:val="auto"/>
          <w:sz w:val="24"/>
          <w:highlight w:val="none"/>
        </w:rPr>
      </w:pPr>
    </w:p>
    <w:p w14:paraId="02E2D3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57A902A">
      <w:pPr>
        <w:spacing w:line="360" w:lineRule="auto"/>
        <w:jc w:val="center"/>
        <w:rPr>
          <w:rFonts w:hint="eastAsia" w:ascii="宋体" w:hAnsi="宋体" w:eastAsia="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761CF61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25A260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58C2A24">
      <w:pPr>
        <w:spacing w:line="360" w:lineRule="auto"/>
        <w:jc w:val="center"/>
        <w:outlineLvl w:val="0"/>
        <w:rPr>
          <w:rFonts w:hint="eastAsia" w:ascii="宋体" w:hAnsi="宋体" w:eastAsia="宋体" w:cs="宋体"/>
          <w:b/>
          <w:color w:val="auto"/>
          <w:kern w:val="0"/>
          <w:sz w:val="36"/>
          <w:szCs w:val="36"/>
          <w:highlight w:val="none"/>
        </w:rPr>
      </w:pPr>
    </w:p>
    <w:p w14:paraId="73B9C6AD">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401125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rPr>
        <w:t>报价明细表……………………………………………………………………（页码）</w:t>
      </w:r>
    </w:p>
    <w:p w14:paraId="77FC063A">
      <w:pPr>
        <w:snapToGrid w:val="0"/>
        <w:spacing w:line="360" w:lineRule="auto"/>
        <w:rPr>
          <w:rFonts w:hint="eastAsia" w:ascii="宋体" w:hAnsi="宋体" w:eastAsia="宋体" w:cs="宋体"/>
          <w:color w:val="auto"/>
          <w:highlight w:val="none"/>
        </w:rPr>
      </w:pPr>
      <w:r>
        <w:rPr>
          <w:rFonts w:hint="eastAsia" w:ascii="宋体" w:hAnsi="宋体" w:cs="宋体"/>
          <w:b w:val="0"/>
          <w:bCs/>
          <w:snapToGrid w:val="0"/>
          <w:color w:val="auto"/>
          <w:kern w:val="2"/>
          <w:sz w:val="24"/>
          <w:szCs w:val="24"/>
          <w:highlight w:val="none"/>
          <w:lang w:val="en-US" w:eastAsia="zh-CN" w:bidi="ar-SA"/>
        </w:rPr>
        <w:t>（3）</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8D65F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）中小企业声明函………………………………………………………………（页码）</w:t>
      </w:r>
    </w:p>
    <w:p w14:paraId="4F78E9D1">
      <w:pPr>
        <w:pStyle w:val="82"/>
        <w:rPr>
          <w:rFonts w:hint="eastAsia" w:ascii="宋体" w:hAnsi="宋体" w:eastAsia="宋体" w:cs="宋体"/>
          <w:color w:val="auto"/>
          <w:highlight w:val="none"/>
        </w:rPr>
      </w:pPr>
    </w:p>
    <w:p w14:paraId="7226B3B4">
      <w:pPr>
        <w:snapToGrid w:val="0"/>
        <w:spacing w:line="360" w:lineRule="auto"/>
        <w:ind w:right="480"/>
        <w:jc w:val="center"/>
        <w:rPr>
          <w:rFonts w:hint="eastAsia" w:ascii="宋体" w:hAnsi="宋体" w:eastAsia="宋体" w:cs="宋体"/>
          <w:b/>
          <w:color w:val="auto"/>
          <w:kern w:val="0"/>
          <w:sz w:val="32"/>
          <w:szCs w:val="32"/>
          <w:highlight w:val="none"/>
        </w:rPr>
      </w:pPr>
    </w:p>
    <w:p w14:paraId="2114D7EB">
      <w:pPr>
        <w:snapToGrid w:val="0"/>
        <w:spacing w:line="360" w:lineRule="auto"/>
        <w:ind w:right="480"/>
        <w:jc w:val="center"/>
        <w:rPr>
          <w:rFonts w:hint="eastAsia" w:ascii="宋体" w:hAnsi="宋体" w:eastAsia="宋体" w:cs="宋体"/>
          <w:b/>
          <w:color w:val="auto"/>
          <w:kern w:val="0"/>
          <w:sz w:val="32"/>
          <w:szCs w:val="32"/>
          <w:highlight w:val="none"/>
        </w:rPr>
      </w:pPr>
    </w:p>
    <w:p w14:paraId="48216A67">
      <w:pPr>
        <w:snapToGrid w:val="0"/>
        <w:spacing w:line="360" w:lineRule="auto"/>
        <w:ind w:right="480"/>
        <w:jc w:val="center"/>
        <w:rPr>
          <w:rFonts w:hint="eastAsia" w:ascii="宋体" w:hAnsi="宋体" w:eastAsia="宋体" w:cs="宋体"/>
          <w:b/>
          <w:color w:val="auto"/>
          <w:kern w:val="0"/>
          <w:sz w:val="32"/>
          <w:szCs w:val="32"/>
          <w:highlight w:val="none"/>
        </w:rPr>
      </w:pPr>
    </w:p>
    <w:p w14:paraId="454CA73B">
      <w:pPr>
        <w:snapToGrid w:val="0"/>
        <w:spacing w:line="360" w:lineRule="auto"/>
        <w:ind w:right="480"/>
        <w:jc w:val="center"/>
        <w:rPr>
          <w:rFonts w:hint="eastAsia" w:ascii="宋体" w:hAnsi="宋体" w:eastAsia="宋体" w:cs="宋体"/>
          <w:b/>
          <w:color w:val="auto"/>
          <w:kern w:val="0"/>
          <w:sz w:val="32"/>
          <w:szCs w:val="32"/>
          <w:highlight w:val="none"/>
        </w:rPr>
      </w:pPr>
    </w:p>
    <w:p w14:paraId="392CCBBE">
      <w:pPr>
        <w:snapToGrid w:val="0"/>
        <w:spacing w:line="360" w:lineRule="auto"/>
        <w:ind w:right="480"/>
        <w:jc w:val="center"/>
        <w:rPr>
          <w:rFonts w:hint="eastAsia" w:ascii="宋体" w:hAnsi="宋体" w:eastAsia="宋体" w:cs="宋体"/>
          <w:b/>
          <w:color w:val="auto"/>
          <w:kern w:val="0"/>
          <w:sz w:val="32"/>
          <w:szCs w:val="32"/>
          <w:highlight w:val="none"/>
        </w:rPr>
      </w:pPr>
    </w:p>
    <w:p w14:paraId="4AE5D440">
      <w:pPr>
        <w:snapToGrid w:val="0"/>
        <w:spacing w:line="360" w:lineRule="auto"/>
        <w:ind w:right="480"/>
        <w:jc w:val="center"/>
        <w:rPr>
          <w:rFonts w:hint="eastAsia" w:ascii="宋体" w:hAnsi="宋体" w:eastAsia="宋体" w:cs="宋体"/>
          <w:b/>
          <w:color w:val="auto"/>
          <w:kern w:val="0"/>
          <w:sz w:val="32"/>
          <w:szCs w:val="32"/>
          <w:highlight w:val="none"/>
        </w:rPr>
      </w:pPr>
    </w:p>
    <w:p w14:paraId="22417879">
      <w:pPr>
        <w:snapToGrid w:val="0"/>
        <w:spacing w:line="360" w:lineRule="auto"/>
        <w:ind w:right="480"/>
        <w:jc w:val="center"/>
        <w:rPr>
          <w:rFonts w:hint="eastAsia" w:ascii="宋体" w:hAnsi="宋体" w:eastAsia="宋体" w:cs="宋体"/>
          <w:b/>
          <w:color w:val="auto"/>
          <w:kern w:val="0"/>
          <w:sz w:val="32"/>
          <w:szCs w:val="32"/>
          <w:highlight w:val="none"/>
        </w:rPr>
      </w:pPr>
    </w:p>
    <w:p w14:paraId="74BD176E">
      <w:pPr>
        <w:snapToGrid w:val="0"/>
        <w:spacing w:line="360" w:lineRule="auto"/>
        <w:ind w:right="480"/>
        <w:jc w:val="center"/>
        <w:rPr>
          <w:rFonts w:hint="eastAsia" w:ascii="宋体" w:hAnsi="宋体" w:eastAsia="宋体" w:cs="宋体"/>
          <w:b/>
          <w:color w:val="auto"/>
          <w:kern w:val="0"/>
          <w:sz w:val="32"/>
          <w:szCs w:val="32"/>
          <w:highlight w:val="none"/>
        </w:rPr>
      </w:pPr>
    </w:p>
    <w:p w14:paraId="3B3FD173">
      <w:pPr>
        <w:snapToGrid w:val="0"/>
        <w:spacing w:line="360" w:lineRule="auto"/>
        <w:ind w:right="480"/>
        <w:jc w:val="center"/>
        <w:rPr>
          <w:rFonts w:hint="eastAsia" w:ascii="宋体" w:hAnsi="宋体" w:eastAsia="宋体" w:cs="宋体"/>
          <w:b/>
          <w:color w:val="auto"/>
          <w:kern w:val="0"/>
          <w:sz w:val="32"/>
          <w:szCs w:val="32"/>
          <w:highlight w:val="none"/>
        </w:rPr>
      </w:pPr>
    </w:p>
    <w:p w14:paraId="08EB9058">
      <w:pPr>
        <w:snapToGrid w:val="0"/>
        <w:spacing w:line="360" w:lineRule="auto"/>
        <w:ind w:right="480"/>
        <w:jc w:val="center"/>
        <w:rPr>
          <w:rFonts w:hint="eastAsia" w:ascii="宋体" w:hAnsi="宋体" w:eastAsia="宋体" w:cs="宋体"/>
          <w:b/>
          <w:color w:val="auto"/>
          <w:kern w:val="0"/>
          <w:sz w:val="32"/>
          <w:szCs w:val="32"/>
          <w:highlight w:val="none"/>
        </w:rPr>
      </w:pPr>
    </w:p>
    <w:p w14:paraId="41D87E16">
      <w:pPr>
        <w:snapToGrid w:val="0"/>
        <w:spacing w:line="360" w:lineRule="auto"/>
        <w:ind w:right="480"/>
        <w:jc w:val="center"/>
        <w:rPr>
          <w:rFonts w:hint="eastAsia" w:ascii="宋体" w:hAnsi="宋体" w:eastAsia="宋体" w:cs="宋体"/>
          <w:b/>
          <w:color w:val="auto"/>
          <w:kern w:val="0"/>
          <w:sz w:val="32"/>
          <w:szCs w:val="32"/>
          <w:highlight w:val="none"/>
        </w:rPr>
      </w:pPr>
    </w:p>
    <w:p w14:paraId="51454AA0">
      <w:pPr>
        <w:snapToGrid w:val="0"/>
        <w:spacing w:line="360" w:lineRule="auto"/>
        <w:ind w:right="480"/>
        <w:jc w:val="center"/>
        <w:rPr>
          <w:rFonts w:hint="eastAsia" w:ascii="宋体" w:hAnsi="宋体" w:eastAsia="宋体" w:cs="宋体"/>
          <w:b/>
          <w:color w:val="auto"/>
          <w:kern w:val="0"/>
          <w:sz w:val="32"/>
          <w:szCs w:val="32"/>
          <w:highlight w:val="none"/>
        </w:rPr>
      </w:pPr>
    </w:p>
    <w:p w14:paraId="771ABF39">
      <w:pPr>
        <w:snapToGrid w:val="0"/>
        <w:spacing w:line="360" w:lineRule="auto"/>
        <w:ind w:right="480"/>
        <w:jc w:val="center"/>
        <w:rPr>
          <w:rFonts w:hint="eastAsia" w:ascii="宋体" w:hAnsi="宋体" w:eastAsia="宋体" w:cs="宋体"/>
          <w:b/>
          <w:color w:val="auto"/>
          <w:kern w:val="0"/>
          <w:sz w:val="32"/>
          <w:szCs w:val="32"/>
          <w:highlight w:val="none"/>
        </w:rPr>
      </w:pPr>
    </w:p>
    <w:p w14:paraId="70618418">
      <w:pPr>
        <w:snapToGrid w:val="0"/>
        <w:spacing w:line="360" w:lineRule="auto"/>
        <w:ind w:right="480"/>
        <w:jc w:val="center"/>
        <w:rPr>
          <w:rFonts w:hint="eastAsia" w:ascii="宋体" w:hAnsi="宋体" w:eastAsia="宋体" w:cs="宋体"/>
          <w:b/>
          <w:color w:val="auto"/>
          <w:kern w:val="0"/>
          <w:sz w:val="32"/>
          <w:szCs w:val="32"/>
          <w:highlight w:val="none"/>
        </w:rPr>
      </w:pPr>
    </w:p>
    <w:p w14:paraId="34E0D880">
      <w:pPr>
        <w:snapToGrid w:val="0"/>
        <w:spacing w:line="360" w:lineRule="auto"/>
        <w:ind w:right="480"/>
        <w:jc w:val="center"/>
        <w:rPr>
          <w:rFonts w:hint="eastAsia" w:ascii="宋体" w:hAnsi="宋体" w:eastAsia="宋体" w:cs="宋体"/>
          <w:b/>
          <w:color w:val="auto"/>
          <w:kern w:val="0"/>
          <w:sz w:val="32"/>
          <w:szCs w:val="32"/>
          <w:highlight w:val="none"/>
        </w:rPr>
      </w:pPr>
    </w:p>
    <w:p w14:paraId="21A2C5F8">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5A0E878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3F95B5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浙江省杭州第十四中学</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eastAsia="宋体" w:cs="宋体"/>
          <w:color w:val="auto"/>
          <w:kern w:val="0"/>
          <w:sz w:val="24"/>
          <w:highlight w:val="none"/>
          <w:lang w:val="zh-CN"/>
        </w:rPr>
        <w:t>：</w:t>
      </w:r>
    </w:p>
    <w:p w14:paraId="319F7E9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杭州第十四中学康桥校区扩建项目家具</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ZJJY2025-KQ001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3F95C7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2D2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600B1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3916AB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219DBCC8">
            <w:pPr>
              <w:spacing w:line="360" w:lineRule="auto"/>
              <w:jc w:val="center"/>
              <w:rPr>
                <w:rFonts w:hint="eastAsia" w:ascii="宋体" w:hAnsi="宋体" w:eastAsia="宋体" w:cs="宋体"/>
                <w:b/>
                <w:color w:val="auto"/>
                <w:sz w:val="24"/>
                <w:highlight w:val="none"/>
              </w:rPr>
            </w:pPr>
          </w:p>
          <w:p w14:paraId="67991D2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271BA3F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6B2C99E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5D3040D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061AF06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33116A66">
            <w:pPr>
              <w:spacing w:line="360" w:lineRule="auto"/>
              <w:jc w:val="center"/>
              <w:rPr>
                <w:rFonts w:hint="eastAsia" w:ascii="宋体" w:hAnsi="宋体" w:eastAsia="宋体" w:cs="宋体"/>
                <w:b/>
                <w:color w:val="auto"/>
                <w:sz w:val="24"/>
                <w:highlight w:val="none"/>
              </w:rPr>
            </w:pPr>
          </w:p>
          <w:p w14:paraId="3E9AA7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E38D927">
            <w:pPr>
              <w:spacing w:line="360" w:lineRule="auto"/>
              <w:jc w:val="center"/>
              <w:rPr>
                <w:rFonts w:hint="eastAsia" w:ascii="宋体" w:hAnsi="宋体" w:eastAsia="宋体" w:cs="宋体"/>
                <w:b/>
                <w:color w:val="auto"/>
                <w:sz w:val="24"/>
                <w:highlight w:val="none"/>
              </w:rPr>
            </w:pPr>
          </w:p>
        </w:tc>
      </w:tr>
      <w:tr w14:paraId="5E73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ED2D4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6EA4FBE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1BF74EFA">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88E5B90">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81689DF">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393C297">
            <w:pPr>
              <w:spacing w:line="360" w:lineRule="auto"/>
              <w:jc w:val="center"/>
              <w:rPr>
                <w:rFonts w:hint="eastAsia" w:ascii="宋体" w:hAnsi="宋体" w:eastAsia="宋体" w:cs="宋体"/>
                <w:color w:val="auto"/>
                <w:sz w:val="24"/>
                <w:highlight w:val="none"/>
              </w:rPr>
            </w:pPr>
          </w:p>
        </w:tc>
        <w:tc>
          <w:tcPr>
            <w:tcW w:w="1984" w:type="dxa"/>
            <w:vAlign w:val="center"/>
          </w:tcPr>
          <w:p w14:paraId="2BCB5D42">
            <w:pPr>
              <w:spacing w:line="360" w:lineRule="auto"/>
              <w:jc w:val="center"/>
              <w:rPr>
                <w:rFonts w:hint="eastAsia" w:ascii="宋体" w:hAnsi="宋体" w:eastAsia="宋体" w:cs="宋体"/>
                <w:color w:val="auto"/>
                <w:sz w:val="24"/>
                <w:highlight w:val="none"/>
              </w:rPr>
            </w:pPr>
          </w:p>
        </w:tc>
        <w:tc>
          <w:tcPr>
            <w:tcW w:w="3119" w:type="dxa"/>
            <w:vAlign w:val="center"/>
          </w:tcPr>
          <w:p w14:paraId="33FC0AC3">
            <w:pPr>
              <w:spacing w:line="360" w:lineRule="auto"/>
              <w:jc w:val="center"/>
              <w:rPr>
                <w:rFonts w:hint="eastAsia" w:ascii="宋体" w:hAnsi="宋体" w:eastAsia="宋体" w:cs="宋体"/>
                <w:color w:val="auto"/>
                <w:sz w:val="24"/>
                <w:highlight w:val="none"/>
              </w:rPr>
            </w:pPr>
          </w:p>
        </w:tc>
      </w:tr>
      <w:tr w14:paraId="7AF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B4D2C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790699E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5F507E20">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EDE8A6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76492F5E">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26DA7DB1">
            <w:pPr>
              <w:spacing w:line="360" w:lineRule="auto"/>
              <w:jc w:val="center"/>
              <w:rPr>
                <w:rFonts w:hint="eastAsia" w:ascii="宋体" w:hAnsi="宋体" w:eastAsia="宋体" w:cs="宋体"/>
                <w:color w:val="auto"/>
                <w:sz w:val="24"/>
                <w:highlight w:val="none"/>
              </w:rPr>
            </w:pPr>
          </w:p>
        </w:tc>
        <w:tc>
          <w:tcPr>
            <w:tcW w:w="1984" w:type="dxa"/>
            <w:vAlign w:val="center"/>
          </w:tcPr>
          <w:p w14:paraId="19F17B9F">
            <w:pPr>
              <w:spacing w:line="360" w:lineRule="auto"/>
              <w:jc w:val="center"/>
              <w:rPr>
                <w:rFonts w:hint="eastAsia" w:ascii="宋体" w:hAnsi="宋体" w:eastAsia="宋体" w:cs="宋体"/>
                <w:color w:val="auto"/>
                <w:sz w:val="24"/>
                <w:highlight w:val="none"/>
              </w:rPr>
            </w:pPr>
          </w:p>
        </w:tc>
        <w:tc>
          <w:tcPr>
            <w:tcW w:w="3119" w:type="dxa"/>
            <w:vAlign w:val="center"/>
          </w:tcPr>
          <w:p w14:paraId="283E6F92">
            <w:pPr>
              <w:spacing w:line="360" w:lineRule="auto"/>
              <w:jc w:val="center"/>
              <w:rPr>
                <w:rFonts w:hint="eastAsia" w:ascii="宋体" w:hAnsi="宋体" w:eastAsia="宋体" w:cs="宋体"/>
                <w:color w:val="auto"/>
                <w:sz w:val="24"/>
                <w:highlight w:val="none"/>
              </w:rPr>
            </w:pPr>
          </w:p>
        </w:tc>
      </w:tr>
      <w:tr w14:paraId="4A34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A989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058E37F6">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439F8B2A">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EEE7B94">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9E1BC25">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197E03D">
            <w:pPr>
              <w:spacing w:line="360" w:lineRule="auto"/>
              <w:jc w:val="center"/>
              <w:rPr>
                <w:rFonts w:hint="eastAsia" w:ascii="宋体" w:hAnsi="宋体" w:eastAsia="宋体" w:cs="宋体"/>
                <w:color w:val="auto"/>
                <w:sz w:val="24"/>
                <w:highlight w:val="none"/>
              </w:rPr>
            </w:pPr>
          </w:p>
        </w:tc>
        <w:tc>
          <w:tcPr>
            <w:tcW w:w="1984" w:type="dxa"/>
            <w:vAlign w:val="center"/>
          </w:tcPr>
          <w:p w14:paraId="3CBD9310">
            <w:pPr>
              <w:spacing w:line="360" w:lineRule="auto"/>
              <w:jc w:val="center"/>
              <w:rPr>
                <w:rFonts w:hint="eastAsia" w:ascii="宋体" w:hAnsi="宋体" w:eastAsia="宋体" w:cs="宋体"/>
                <w:color w:val="auto"/>
                <w:sz w:val="24"/>
                <w:highlight w:val="none"/>
              </w:rPr>
            </w:pPr>
          </w:p>
        </w:tc>
        <w:tc>
          <w:tcPr>
            <w:tcW w:w="3119" w:type="dxa"/>
            <w:vAlign w:val="center"/>
          </w:tcPr>
          <w:p w14:paraId="10BCCFB9">
            <w:pPr>
              <w:spacing w:line="360" w:lineRule="auto"/>
              <w:jc w:val="center"/>
              <w:rPr>
                <w:rFonts w:hint="eastAsia" w:ascii="宋体" w:hAnsi="宋体" w:eastAsia="宋体" w:cs="宋体"/>
                <w:color w:val="auto"/>
                <w:sz w:val="24"/>
                <w:highlight w:val="none"/>
              </w:rPr>
            </w:pPr>
          </w:p>
        </w:tc>
      </w:tr>
      <w:tr w14:paraId="6826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9FEF81">
            <w:pPr>
              <w:spacing w:line="360" w:lineRule="auto"/>
              <w:jc w:val="center"/>
              <w:rPr>
                <w:rFonts w:hint="eastAsia" w:ascii="宋体" w:hAnsi="宋体" w:eastAsia="宋体" w:cs="宋体"/>
                <w:color w:val="auto"/>
                <w:sz w:val="24"/>
                <w:highlight w:val="none"/>
              </w:rPr>
            </w:pPr>
          </w:p>
        </w:tc>
        <w:tc>
          <w:tcPr>
            <w:tcW w:w="1417" w:type="dxa"/>
            <w:vAlign w:val="center"/>
          </w:tcPr>
          <w:p w14:paraId="459FA377">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4E11710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1F09474">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6DDD966">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5287C86">
            <w:pPr>
              <w:spacing w:line="360" w:lineRule="auto"/>
              <w:jc w:val="center"/>
              <w:rPr>
                <w:rFonts w:hint="eastAsia" w:ascii="宋体" w:hAnsi="宋体" w:eastAsia="宋体" w:cs="宋体"/>
                <w:color w:val="auto"/>
                <w:sz w:val="24"/>
                <w:highlight w:val="none"/>
              </w:rPr>
            </w:pPr>
          </w:p>
        </w:tc>
        <w:tc>
          <w:tcPr>
            <w:tcW w:w="1984" w:type="dxa"/>
            <w:vAlign w:val="center"/>
          </w:tcPr>
          <w:p w14:paraId="0797800D">
            <w:pPr>
              <w:spacing w:line="360" w:lineRule="auto"/>
              <w:jc w:val="center"/>
              <w:rPr>
                <w:rFonts w:hint="eastAsia" w:ascii="宋体" w:hAnsi="宋体" w:eastAsia="宋体" w:cs="宋体"/>
                <w:color w:val="auto"/>
                <w:sz w:val="24"/>
                <w:highlight w:val="none"/>
              </w:rPr>
            </w:pPr>
          </w:p>
        </w:tc>
        <w:tc>
          <w:tcPr>
            <w:tcW w:w="3119" w:type="dxa"/>
            <w:vAlign w:val="center"/>
          </w:tcPr>
          <w:p w14:paraId="0DEEC2D4">
            <w:pPr>
              <w:spacing w:line="360" w:lineRule="auto"/>
              <w:jc w:val="center"/>
              <w:rPr>
                <w:rFonts w:hint="eastAsia" w:ascii="宋体" w:hAnsi="宋体" w:eastAsia="宋体" w:cs="宋体"/>
                <w:color w:val="auto"/>
                <w:sz w:val="24"/>
                <w:highlight w:val="none"/>
              </w:rPr>
            </w:pPr>
          </w:p>
        </w:tc>
      </w:tr>
      <w:tr w14:paraId="6291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6165D92">
            <w:pPr>
              <w:spacing w:line="360" w:lineRule="auto"/>
              <w:jc w:val="center"/>
              <w:rPr>
                <w:rFonts w:hint="eastAsia" w:ascii="宋体" w:hAnsi="宋体" w:eastAsia="宋体" w:cs="宋体"/>
                <w:color w:val="auto"/>
                <w:sz w:val="24"/>
                <w:highlight w:val="none"/>
              </w:rPr>
            </w:pPr>
          </w:p>
        </w:tc>
        <w:tc>
          <w:tcPr>
            <w:tcW w:w="1417" w:type="dxa"/>
            <w:vAlign w:val="center"/>
          </w:tcPr>
          <w:p w14:paraId="125E3A54">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E21D56F">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6A9E1E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006C156">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F5D12ED">
            <w:pPr>
              <w:spacing w:line="360" w:lineRule="auto"/>
              <w:jc w:val="center"/>
              <w:rPr>
                <w:rFonts w:hint="eastAsia" w:ascii="宋体" w:hAnsi="宋体" w:eastAsia="宋体" w:cs="宋体"/>
                <w:color w:val="auto"/>
                <w:sz w:val="24"/>
                <w:highlight w:val="none"/>
              </w:rPr>
            </w:pPr>
          </w:p>
        </w:tc>
        <w:tc>
          <w:tcPr>
            <w:tcW w:w="1984" w:type="dxa"/>
            <w:vAlign w:val="center"/>
          </w:tcPr>
          <w:p w14:paraId="17F91726">
            <w:pPr>
              <w:spacing w:line="360" w:lineRule="auto"/>
              <w:jc w:val="center"/>
              <w:rPr>
                <w:rFonts w:hint="eastAsia" w:ascii="宋体" w:hAnsi="宋体" w:eastAsia="宋体" w:cs="宋体"/>
                <w:color w:val="auto"/>
                <w:sz w:val="24"/>
                <w:highlight w:val="none"/>
              </w:rPr>
            </w:pPr>
          </w:p>
        </w:tc>
        <w:tc>
          <w:tcPr>
            <w:tcW w:w="3119" w:type="dxa"/>
            <w:vAlign w:val="center"/>
          </w:tcPr>
          <w:p w14:paraId="5D1ED9F1">
            <w:pPr>
              <w:spacing w:line="360" w:lineRule="auto"/>
              <w:jc w:val="center"/>
              <w:rPr>
                <w:rFonts w:hint="eastAsia" w:ascii="宋体" w:hAnsi="宋体" w:eastAsia="宋体" w:cs="宋体"/>
                <w:color w:val="auto"/>
                <w:sz w:val="24"/>
                <w:highlight w:val="none"/>
              </w:rPr>
            </w:pPr>
          </w:p>
        </w:tc>
      </w:tr>
      <w:tr w14:paraId="3602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3A3745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063EBC47">
            <w:pPr>
              <w:spacing w:line="360" w:lineRule="auto"/>
              <w:jc w:val="center"/>
              <w:rPr>
                <w:rFonts w:hint="eastAsia" w:ascii="宋体" w:hAnsi="宋体" w:eastAsia="宋体" w:cs="宋体"/>
                <w:color w:val="auto"/>
                <w:sz w:val="24"/>
                <w:highlight w:val="none"/>
              </w:rPr>
            </w:pPr>
          </w:p>
        </w:tc>
      </w:tr>
      <w:tr w14:paraId="52CD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0A67B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59000F31">
            <w:pPr>
              <w:spacing w:line="360" w:lineRule="auto"/>
              <w:jc w:val="center"/>
              <w:rPr>
                <w:rFonts w:hint="eastAsia" w:ascii="宋体" w:hAnsi="宋体" w:eastAsia="宋体" w:cs="宋体"/>
                <w:color w:val="auto"/>
                <w:sz w:val="24"/>
                <w:highlight w:val="none"/>
              </w:rPr>
            </w:pPr>
          </w:p>
        </w:tc>
      </w:tr>
    </w:tbl>
    <w:p w14:paraId="1CB56B2E">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323A7A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3961C4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（删除）部分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20CF98B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E1763A1">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4881A8AD">
      <w:pPr>
        <w:spacing w:line="360" w:lineRule="auto"/>
        <w:ind w:firstLine="482" w:firstLineChars="200"/>
        <w:rPr>
          <w:rFonts w:hint="eastAsia" w:ascii="宋体" w:hAnsi="宋体" w:eastAsia="宋体" w:cs="宋体"/>
          <w:b/>
          <w:color w:val="auto"/>
          <w:kern w:val="0"/>
          <w:sz w:val="24"/>
          <w:highlight w:val="none"/>
        </w:rPr>
      </w:pPr>
    </w:p>
    <w:p w14:paraId="4963E02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E83DC0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28804624">
      <w:pPr>
        <w:pStyle w:val="693"/>
        <w:keepNext w:val="0"/>
        <w:pageBreakBefore w:val="0"/>
        <w:numPr>
          <w:ilvl w:val="0"/>
          <w:numId w:val="7"/>
        </w:numPr>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报价情况说明（如果有）</w:t>
      </w:r>
    </w:p>
    <w:p w14:paraId="5F657F42">
      <w:pPr>
        <w:pStyle w:val="693"/>
        <w:keepNext w:val="0"/>
        <w:pageBreakBefore w:val="0"/>
        <w:numPr>
          <w:ilvl w:val="0"/>
          <w:numId w:val="0"/>
        </w:numPr>
        <w:tabs>
          <w:tab w:val="clear" w:pos="720"/>
        </w:tabs>
        <w:snapToGrid w:val="0"/>
        <w:spacing w:before="120" w:after="120"/>
        <w:jc w:val="both"/>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50%的，应当提交本文档，详细阐述不影响产品质量或者诚信履约的具体原因。）</w:t>
      </w:r>
    </w:p>
    <w:p w14:paraId="64C938F8">
      <w:pPr>
        <w:pStyle w:val="693"/>
        <w:keepNext w:val="0"/>
        <w:pageBreakBefore w:val="0"/>
        <w:numPr>
          <w:ilvl w:val="0"/>
          <w:numId w:val="0"/>
        </w:numPr>
        <w:tabs>
          <w:tab w:val="clear" w:pos="720"/>
        </w:tabs>
        <w:snapToGrid w:val="0"/>
        <w:spacing w:before="120" w:after="120"/>
        <w:jc w:val="both"/>
        <w:outlineLvl w:val="9"/>
        <w:rPr>
          <w:rFonts w:hint="eastAsia" w:ascii="宋体" w:hAnsi="宋体" w:eastAsia="宋体" w:cs="宋体"/>
          <w:b w:val="0"/>
          <w:bCs w:val="0"/>
          <w:color w:val="auto"/>
          <w:sz w:val="24"/>
          <w:szCs w:val="24"/>
          <w:highlight w:val="none"/>
          <w:lang w:val="en-US"/>
        </w:rPr>
      </w:pPr>
    </w:p>
    <w:p w14:paraId="0F797069">
      <w:pPr>
        <w:pStyle w:val="693"/>
        <w:keepNext w:val="0"/>
        <w:pageBreakBefore w:val="0"/>
        <w:numPr>
          <w:ilvl w:val="0"/>
          <w:numId w:val="0"/>
        </w:numPr>
        <w:tabs>
          <w:tab w:val="clear" w:pos="720"/>
        </w:tabs>
        <w:snapToGrid w:val="0"/>
        <w:spacing w:before="120" w:after="120"/>
        <w:jc w:val="both"/>
        <w:outlineLvl w:val="9"/>
        <w:rPr>
          <w:rFonts w:hint="eastAsia" w:ascii="宋体" w:hAnsi="宋体" w:eastAsia="宋体" w:cs="宋体"/>
          <w:b w:val="0"/>
          <w:bCs w:val="0"/>
          <w:color w:val="auto"/>
          <w:sz w:val="24"/>
          <w:szCs w:val="24"/>
          <w:highlight w:val="none"/>
          <w:lang w:val="en-US"/>
        </w:rPr>
      </w:pPr>
    </w:p>
    <w:p w14:paraId="520AE6D7">
      <w:pPr>
        <w:pStyle w:val="693"/>
        <w:keepNext w:val="0"/>
        <w:pageBreakBefore w:val="0"/>
        <w:numPr>
          <w:ilvl w:val="0"/>
          <w:numId w:val="0"/>
        </w:numPr>
        <w:tabs>
          <w:tab w:val="clear" w:pos="720"/>
        </w:tabs>
        <w:snapToGrid w:val="0"/>
        <w:spacing w:before="120" w:after="120"/>
        <w:jc w:val="both"/>
        <w:outlineLvl w:val="9"/>
        <w:rPr>
          <w:rFonts w:hint="eastAsia" w:ascii="宋体" w:hAnsi="宋体" w:eastAsia="宋体" w:cs="宋体"/>
          <w:b w:val="0"/>
          <w:bCs w:val="0"/>
          <w:color w:val="auto"/>
          <w:sz w:val="24"/>
          <w:szCs w:val="24"/>
          <w:highlight w:val="none"/>
          <w:lang w:val="en-US" w:eastAsia="zh-CN"/>
        </w:rPr>
      </w:pPr>
    </w:p>
    <w:p w14:paraId="1765082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34CE2DD">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kern w:val="2"/>
          <w:sz w:val="32"/>
          <w:szCs w:val="32"/>
          <w:highlight w:val="none"/>
        </w:rPr>
        <w:t>报价明细表</w:t>
      </w:r>
    </w:p>
    <w:p w14:paraId="6483D07F">
      <w:pPr>
        <w:pStyle w:val="693"/>
        <w:keepNext w:val="0"/>
        <w:pageBreakBefore w:val="0"/>
        <w:tabs>
          <w:tab w:val="clear" w:pos="720"/>
        </w:tabs>
        <w:snapToGrid w:val="0"/>
        <w:spacing w:before="120" w:after="120"/>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（对</w:t>
      </w:r>
      <w:r>
        <w:rPr>
          <w:rFonts w:hint="eastAsia" w:ascii="宋体" w:hAnsi="宋体" w:eastAsia="宋体" w:cs="宋体"/>
          <w:color w:val="auto"/>
          <w:kern w:val="2"/>
          <w:sz w:val="28"/>
          <w:szCs w:val="28"/>
          <w:highlight w:val="none"/>
          <w:lang w:val="zh-CN"/>
        </w:rPr>
        <w:t>开标一览表报价组成做补充说明，</w:t>
      </w:r>
      <w:r>
        <w:rPr>
          <w:rFonts w:hint="eastAsia" w:ascii="宋体" w:hAnsi="宋体" w:eastAsia="宋体" w:cs="宋体"/>
          <w:color w:val="auto"/>
          <w:kern w:val="2"/>
          <w:sz w:val="28"/>
          <w:szCs w:val="28"/>
          <w:highlight w:val="none"/>
        </w:rPr>
        <w:t>格式可自拟）</w:t>
      </w:r>
    </w:p>
    <w:tbl>
      <w:tblPr>
        <w:tblStyle w:val="63"/>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849"/>
        <w:gridCol w:w="1909"/>
        <w:gridCol w:w="1295"/>
        <w:gridCol w:w="1375"/>
        <w:gridCol w:w="1868"/>
      </w:tblGrid>
      <w:tr w14:paraId="5288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3C0594C0">
            <w:pPr>
              <w:pStyle w:val="693"/>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849" w:type="dxa"/>
          </w:tcPr>
          <w:p w14:paraId="3A085811">
            <w:pPr>
              <w:pStyle w:val="693"/>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产品名称/规格型号</w:t>
            </w:r>
          </w:p>
        </w:tc>
        <w:tc>
          <w:tcPr>
            <w:tcW w:w="1909" w:type="dxa"/>
          </w:tcPr>
          <w:p w14:paraId="039B9AE2">
            <w:pPr>
              <w:pStyle w:val="693"/>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详细描述</w:t>
            </w:r>
          </w:p>
        </w:tc>
        <w:tc>
          <w:tcPr>
            <w:tcW w:w="1295" w:type="dxa"/>
          </w:tcPr>
          <w:p w14:paraId="6933D7E0">
            <w:pPr>
              <w:pStyle w:val="693"/>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单价</w:t>
            </w:r>
          </w:p>
        </w:tc>
        <w:tc>
          <w:tcPr>
            <w:tcW w:w="1375" w:type="dxa"/>
          </w:tcPr>
          <w:p w14:paraId="03296DD2">
            <w:pPr>
              <w:pStyle w:val="693"/>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868" w:type="dxa"/>
          </w:tcPr>
          <w:p w14:paraId="4D906F3C">
            <w:pPr>
              <w:pStyle w:val="693"/>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合价</w:t>
            </w:r>
          </w:p>
        </w:tc>
      </w:tr>
      <w:tr w14:paraId="3DFF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1A4C075C">
            <w:pPr>
              <w:pStyle w:val="693"/>
              <w:keepNext w:val="0"/>
              <w:pageBreakBefore w:val="0"/>
              <w:tabs>
                <w:tab w:val="clear" w:pos="720"/>
              </w:tabs>
              <w:snapToGrid w:val="0"/>
              <w:spacing w:before="120" w:after="120" w:line="240" w:lineRule="auto"/>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w:t>
            </w:r>
          </w:p>
        </w:tc>
        <w:tc>
          <w:tcPr>
            <w:tcW w:w="1849" w:type="dxa"/>
          </w:tcPr>
          <w:p w14:paraId="330A011E">
            <w:pPr>
              <w:pStyle w:val="693"/>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909" w:type="dxa"/>
          </w:tcPr>
          <w:p w14:paraId="66F6593A">
            <w:pPr>
              <w:pStyle w:val="693"/>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295" w:type="dxa"/>
          </w:tcPr>
          <w:p w14:paraId="1682292E">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375" w:type="dxa"/>
          </w:tcPr>
          <w:p w14:paraId="631ED469">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868" w:type="dxa"/>
          </w:tcPr>
          <w:p w14:paraId="63ADB579">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r>
      <w:tr w14:paraId="6F90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3D3FA334">
            <w:pPr>
              <w:pStyle w:val="693"/>
              <w:keepNext w:val="0"/>
              <w:pageBreakBefore w:val="0"/>
              <w:tabs>
                <w:tab w:val="clear" w:pos="720"/>
              </w:tabs>
              <w:snapToGrid w:val="0"/>
              <w:spacing w:before="120" w:after="120" w:line="240" w:lineRule="auto"/>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2</w:t>
            </w:r>
          </w:p>
        </w:tc>
        <w:tc>
          <w:tcPr>
            <w:tcW w:w="1849" w:type="dxa"/>
          </w:tcPr>
          <w:p w14:paraId="5F6B8043">
            <w:pPr>
              <w:pStyle w:val="693"/>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909" w:type="dxa"/>
          </w:tcPr>
          <w:p w14:paraId="71D41AA8">
            <w:pPr>
              <w:pStyle w:val="693"/>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295" w:type="dxa"/>
          </w:tcPr>
          <w:p w14:paraId="7CC8DAA9">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375" w:type="dxa"/>
          </w:tcPr>
          <w:p w14:paraId="2C6E4919">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868" w:type="dxa"/>
          </w:tcPr>
          <w:p w14:paraId="450B1F2D">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r>
      <w:tr w14:paraId="40E3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061D8D60">
            <w:pPr>
              <w:pStyle w:val="693"/>
              <w:keepNext w:val="0"/>
              <w:pageBreakBefore w:val="0"/>
              <w:tabs>
                <w:tab w:val="clear" w:pos="720"/>
              </w:tabs>
              <w:snapToGrid w:val="0"/>
              <w:spacing w:before="120" w:after="120" w:line="240" w:lineRule="auto"/>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w:t>
            </w:r>
          </w:p>
        </w:tc>
        <w:tc>
          <w:tcPr>
            <w:tcW w:w="1849" w:type="dxa"/>
          </w:tcPr>
          <w:p w14:paraId="0233E309">
            <w:pPr>
              <w:pStyle w:val="693"/>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909" w:type="dxa"/>
          </w:tcPr>
          <w:p w14:paraId="0EE59D3C">
            <w:pPr>
              <w:pStyle w:val="693"/>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295" w:type="dxa"/>
          </w:tcPr>
          <w:p w14:paraId="1D36BE3B">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375" w:type="dxa"/>
          </w:tcPr>
          <w:p w14:paraId="7D57AF84">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868" w:type="dxa"/>
          </w:tcPr>
          <w:p w14:paraId="178E5728">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r>
      <w:tr w14:paraId="034C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14:paraId="708061DE">
            <w:pPr>
              <w:pStyle w:val="693"/>
              <w:keepNext w:val="0"/>
              <w:pageBreakBefore w:val="0"/>
              <w:tabs>
                <w:tab w:val="clear" w:pos="720"/>
              </w:tabs>
              <w:snapToGrid w:val="0"/>
              <w:spacing w:before="120" w:after="120" w:line="240" w:lineRule="auto"/>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w:t>
            </w:r>
          </w:p>
        </w:tc>
        <w:tc>
          <w:tcPr>
            <w:tcW w:w="1849" w:type="dxa"/>
          </w:tcPr>
          <w:p w14:paraId="0BA0663D">
            <w:pPr>
              <w:pStyle w:val="693"/>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909" w:type="dxa"/>
          </w:tcPr>
          <w:p w14:paraId="6EC7715F">
            <w:pPr>
              <w:pStyle w:val="693"/>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295" w:type="dxa"/>
          </w:tcPr>
          <w:p w14:paraId="63F5BD76">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375" w:type="dxa"/>
          </w:tcPr>
          <w:p w14:paraId="389F7832">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868" w:type="dxa"/>
          </w:tcPr>
          <w:p w14:paraId="1033970E">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r>
      <w:tr w14:paraId="366B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094" w:type="dxa"/>
            <w:gridSpan w:val="4"/>
          </w:tcPr>
          <w:p w14:paraId="51B680DE">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合计（大写）</w:t>
            </w:r>
          </w:p>
        </w:tc>
        <w:tc>
          <w:tcPr>
            <w:tcW w:w="1375" w:type="dxa"/>
          </w:tcPr>
          <w:p w14:paraId="15697F38">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868" w:type="dxa"/>
          </w:tcPr>
          <w:p w14:paraId="42ED6556">
            <w:pPr>
              <w:pStyle w:val="693"/>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r>
    </w:tbl>
    <w:p w14:paraId="037C500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CA710ED">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rPr>
        <w:t>中小企业声明函</w:t>
      </w:r>
      <w:bookmarkStart w:id="547" w:name="_Hlk101259491"/>
      <w:r>
        <w:rPr>
          <w:rFonts w:hint="eastAsia" w:ascii="宋体" w:hAnsi="宋体" w:eastAsia="宋体" w:cs="宋体"/>
          <w:color w:val="auto"/>
          <w:sz w:val="32"/>
          <w:szCs w:val="32"/>
          <w:highlight w:val="none"/>
        </w:rPr>
        <w:t>（如果有）</w:t>
      </w:r>
      <w:bookmarkEnd w:id="547"/>
    </w:p>
    <w:p w14:paraId="29BD7023">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38CB106">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C4D13D8">
      <w:pPr>
        <w:spacing w:line="360" w:lineRule="auto"/>
        <w:ind w:right="420" w:firstLine="3614" w:firstLineChars="1000"/>
        <w:rPr>
          <w:rFonts w:hint="eastAsia" w:ascii="宋体" w:hAnsi="宋体" w:eastAsia="宋体" w:cs="宋体"/>
          <w:b/>
          <w:color w:val="auto"/>
          <w:kern w:val="0"/>
          <w:sz w:val="36"/>
          <w:szCs w:val="36"/>
          <w:highlight w:val="none"/>
        </w:rPr>
      </w:pPr>
    </w:p>
    <w:p w14:paraId="75FABA63">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48" w:name="_Toc465665161"/>
      <w:r>
        <w:rPr>
          <w:rFonts w:hint="eastAsia" w:ascii="宋体" w:hAnsi="宋体" w:eastAsia="宋体" w:cs="宋体"/>
          <w:color w:val="auto"/>
          <w:highlight w:val="none"/>
        </w:rPr>
        <w:t>附件</w:t>
      </w:r>
      <w:bookmarkEnd w:id="548"/>
    </w:p>
    <w:p w14:paraId="38EBACA0">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EAC7988">
      <w:pPr>
        <w:spacing w:line="360" w:lineRule="auto"/>
        <w:jc w:val="center"/>
        <w:rPr>
          <w:rFonts w:hint="eastAsia" w:ascii="宋体" w:hAnsi="宋体" w:eastAsia="宋体" w:cs="宋体"/>
          <w:b/>
          <w:color w:val="auto"/>
          <w:spacing w:val="6"/>
          <w:sz w:val="32"/>
          <w:szCs w:val="32"/>
          <w:highlight w:val="none"/>
        </w:rPr>
      </w:pPr>
      <w:bookmarkStart w:id="549" w:name="OLE_LINK14"/>
      <w:bookmarkStart w:id="550" w:name="OLE_LINK13"/>
      <w:r>
        <w:rPr>
          <w:rFonts w:hint="eastAsia" w:ascii="宋体" w:hAnsi="宋体" w:eastAsia="宋体" w:cs="宋体"/>
          <w:b/>
          <w:color w:val="auto"/>
          <w:spacing w:val="6"/>
          <w:sz w:val="32"/>
          <w:szCs w:val="32"/>
          <w:highlight w:val="none"/>
        </w:rPr>
        <w:t>残疾人福利性单位声明函</w:t>
      </w:r>
    </w:p>
    <w:bookmarkEnd w:id="549"/>
    <w:bookmarkEnd w:id="550"/>
    <w:p w14:paraId="071049FA">
      <w:pPr>
        <w:spacing w:line="360" w:lineRule="auto"/>
        <w:rPr>
          <w:rFonts w:hint="eastAsia" w:ascii="宋体" w:hAnsi="宋体" w:eastAsia="宋体" w:cs="宋体"/>
          <w:b/>
          <w:color w:val="auto"/>
          <w:spacing w:val="6"/>
          <w:sz w:val="30"/>
          <w:szCs w:val="30"/>
          <w:highlight w:val="none"/>
        </w:rPr>
      </w:pPr>
    </w:p>
    <w:p w14:paraId="34AC9A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浙江省杭州第十四中学</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杭州第十四中学康桥校区扩建项目家具</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8F24A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F6275D9">
      <w:pPr>
        <w:spacing w:line="360" w:lineRule="auto"/>
        <w:ind w:firstLine="480" w:firstLineChars="200"/>
        <w:rPr>
          <w:rFonts w:hint="eastAsia" w:ascii="宋体" w:hAnsi="宋体" w:eastAsia="宋体" w:cs="宋体"/>
          <w:color w:val="auto"/>
          <w:sz w:val="24"/>
          <w:highlight w:val="none"/>
        </w:rPr>
      </w:pPr>
    </w:p>
    <w:p w14:paraId="6FB985C4">
      <w:pPr>
        <w:spacing w:line="360" w:lineRule="auto"/>
        <w:ind w:firstLine="480" w:firstLineChars="200"/>
        <w:rPr>
          <w:rFonts w:hint="eastAsia" w:ascii="宋体" w:hAnsi="宋体" w:eastAsia="宋体" w:cs="宋体"/>
          <w:color w:val="auto"/>
          <w:sz w:val="24"/>
          <w:highlight w:val="none"/>
        </w:rPr>
      </w:pPr>
    </w:p>
    <w:p w14:paraId="492E942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E6C9D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94881BC">
      <w:pPr>
        <w:spacing w:line="360" w:lineRule="auto"/>
        <w:ind w:firstLine="480" w:firstLineChars="200"/>
        <w:rPr>
          <w:rFonts w:hint="eastAsia" w:ascii="宋体" w:hAnsi="宋体" w:eastAsia="宋体" w:cs="宋体"/>
          <w:color w:val="auto"/>
          <w:sz w:val="24"/>
          <w:highlight w:val="none"/>
        </w:rPr>
      </w:pPr>
    </w:p>
    <w:p w14:paraId="1B6494CB">
      <w:pPr>
        <w:spacing w:line="360" w:lineRule="auto"/>
        <w:ind w:firstLine="420" w:firstLineChars="200"/>
        <w:rPr>
          <w:rFonts w:hint="eastAsia" w:ascii="宋体" w:hAnsi="宋体" w:eastAsia="宋体" w:cs="宋体"/>
          <w:color w:val="auto"/>
          <w:highlight w:val="none"/>
        </w:rPr>
      </w:pPr>
    </w:p>
    <w:p w14:paraId="15781B82">
      <w:pPr>
        <w:spacing w:line="360" w:lineRule="auto"/>
        <w:ind w:firstLine="420" w:firstLineChars="200"/>
        <w:rPr>
          <w:rFonts w:hint="eastAsia" w:ascii="宋体" w:hAnsi="宋体" w:eastAsia="宋体" w:cs="宋体"/>
          <w:color w:val="auto"/>
          <w:highlight w:val="none"/>
        </w:rPr>
      </w:pPr>
    </w:p>
    <w:p w14:paraId="251819F7">
      <w:pPr>
        <w:spacing w:line="360" w:lineRule="auto"/>
        <w:ind w:firstLine="420" w:firstLineChars="200"/>
        <w:rPr>
          <w:rFonts w:hint="eastAsia" w:ascii="宋体" w:hAnsi="宋体" w:eastAsia="宋体" w:cs="宋体"/>
          <w:color w:val="auto"/>
          <w:highlight w:val="none"/>
        </w:rPr>
      </w:pPr>
    </w:p>
    <w:p w14:paraId="09112DB3">
      <w:pPr>
        <w:spacing w:line="360" w:lineRule="auto"/>
        <w:ind w:firstLine="420" w:firstLineChars="200"/>
        <w:rPr>
          <w:rFonts w:hint="eastAsia" w:ascii="宋体" w:hAnsi="宋体" w:eastAsia="宋体" w:cs="宋体"/>
          <w:color w:val="auto"/>
          <w:highlight w:val="none"/>
        </w:rPr>
      </w:pPr>
    </w:p>
    <w:p w14:paraId="0EE2BF1D">
      <w:pPr>
        <w:spacing w:line="360" w:lineRule="auto"/>
        <w:rPr>
          <w:rFonts w:hint="eastAsia" w:ascii="宋体" w:hAnsi="宋体" w:eastAsia="宋体" w:cs="宋体"/>
          <w:b/>
          <w:color w:val="auto"/>
          <w:sz w:val="24"/>
          <w:highlight w:val="none"/>
        </w:rPr>
      </w:pPr>
    </w:p>
    <w:p w14:paraId="76F2DA09">
      <w:pPr>
        <w:spacing w:line="360" w:lineRule="auto"/>
        <w:rPr>
          <w:rFonts w:hint="eastAsia" w:ascii="宋体" w:hAnsi="宋体" w:eastAsia="宋体" w:cs="宋体"/>
          <w:b/>
          <w:color w:val="auto"/>
          <w:sz w:val="24"/>
          <w:highlight w:val="none"/>
        </w:rPr>
      </w:pPr>
    </w:p>
    <w:p w14:paraId="142F1864">
      <w:pPr>
        <w:spacing w:line="360" w:lineRule="auto"/>
        <w:rPr>
          <w:rFonts w:hint="eastAsia" w:ascii="宋体" w:hAnsi="宋体" w:eastAsia="宋体" w:cs="宋体"/>
          <w:b/>
          <w:color w:val="auto"/>
          <w:sz w:val="24"/>
          <w:highlight w:val="none"/>
        </w:rPr>
      </w:pPr>
    </w:p>
    <w:p w14:paraId="0A40B5ED">
      <w:pPr>
        <w:spacing w:line="360" w:lineRule="auto"/>
        <w:rPr>
          <w:rFonts w:hint="eastAsia" w:ascii="宋体" w:hAnsi="宋体" w:eastAsia="宋体" w:cs="宋体"/>
          <w:b/>
          <w:color w:val="auto"/>
          <w:sz w:val="24"/>
          <w:highlight w:val="none"/>
        </w:rPr>
      </w:pPr>
    </w:p>
    <w:p w14:paraId="41D1DD0A">
      <w:pPr>
        <w:spacing w:line="360" w:lineRule="auto"/>
        <w:rPr>
          <w:rFonts w:hint="eastAsia" w:ascii="宋体" w:hAnsi="宋体" w:eastAsia="宋体" w:cs="宋体"/>
          <w:b/>
          <w:color w:val="auto"/>
          <w:sz w:val="24"/>
          <w:highlight w:val="none"/>
        </w:rPr>
      </w:pPr>
    </w:p>
    <w:p w14:paraId="1D2C5FD5">
      <w:pPr>
        <w:spacing w:line="360" w:lineRule="auto"/>
        <w:rPr>
          <w:rFonts w:hint="eastAsia" w:ascii="宋体" w:hAnsi="宋体" w:eastAsia="宋体" w:cs="宋体"/>
          <w:b/>
          <w:color w:val="auto"/>
          <w:sz w:val="24"/>
          <w:highlight w:val="none"/>
        </w:rPr>
      </w:pPr>
    </w:p>
    <w:p w14:paraId="72FE2679">
      <w:pPr>
        <w:spacing w:line="360" w:lineRule="auto"/>
        <w:rPr>
          <w:rFonts w:hint="eastAsia" w:ascii="宋体" w:hAnsi="宋体" w:eastAsia="宋体" w:cs="宋体"/>
          <w:b/>
          <w:color w:val="auto"/>
          <w:sz w:val="24"/>
          <w:highlight w:val="none"/>
        </w:rPr>
      </w:pPr>
    </w:p>
    <w:p w14:paraId="6EDC4C59">
      <w:pPr>
        <w:spacing w:line="360" w:lineRule="auto"/>
        <w:rPr>
          <w:rFonts w:hint="eastAsia" w:ascii="宋体" w:hAnsi="宋体" w:eastAsia="宋体" w:cs="宋体"/>
          <w:b/>
          <w:color w:val="auto"/>
          <w:sz w:val="24"/>
          <w:highlight w:val="none"/>
        </w:rPr>
      </w:pPr>
    </w:p>
    <w:p w14:paraId="334D730E">
      <w:pPr>
        <w:spacing w:line="360" w:lineRule="auto"/>
        <w:rPr>
          <w:rFonts w:hint="eastAsia" w:ascii="宋体" w:hAnsi="宋体" w:eastAsia="宋体" w:cs="宋体"/>
          <w:b/>
          <w:color w:val="auto"/>
          <w:sz w:val="24"/>
          <w:highlight w:val="none"/>
        </w:rPr>
      </w:pPr>
    </w:p>
    <w:p w14:paraId="2A8D791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08EC20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64C335D">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B20046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5B7CA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4C0E9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7C9E0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8240C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C0DD9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445A88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EB541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E7E93D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F61CED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2073D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0762C7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44E06D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5A78E6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3802F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514771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F29415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3A52C3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4C6DA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D69851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8C9220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51ECD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CFFFF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8875E73">
      <w:pPr>
        <w:spacing w:line="360" w:lineRule="auto"/>
        <w:jc w:val="center"/>
        <w:rPr>
          <w:rFonts w:hint="eastAsia" w:ascii="宋体" w:hAnsi="宋体" w:eastAsia="宋体" w:cs="宋体"/>
          <w:b/>
          <w:bCs/>
          <w:color w:val="auto"/>
          <w:sz w:val="24"/>
          <w:highlight w:val="none"/>
        </w:rPr>
      </w:pPr>
    </w:p>
    <w:p w14:paraId="5051B56B">
      <w:pPr>
        <w:spacing w:line="360" w:lineRule="auto"/>
        <w:rPr>
          <w:rFonts w:hint="eastAsia" w:ascii="宋体" w:hAnsi="宋体" w:eastAsia="宋体" w:cs="宋体"/>
          <w:b/>
          <w:color w:val="auto"/>
          <w:sz w:val="24"/>
          <w:highlight w:val="none"/>
        </w:rPr>
      </w:pPr>
    </w:p>
    <w:p w14:paraId="5911DD17">
      <w:pPr>
        <w:spacing w:line="360" w:lineRule="auto"/>
        <w:rPr>
          <w:rFonts w:hint="eastAsia" w:ascii="宋体" w:hAnsi="宋体" w:eastAsia="宋体" w:cs="宋体"/>
          <w:b/>
          <w:color w:val="auto"/>
          <w:sz w:val="24"/>
          <w:highlight w:val="none"/>
        </w:rPr>
      </w:pPr>
    </w:p>
    <w:p w14:paraId="224DFB61">
      <w:pPr>
        <w:spacing w:line="360" w:lineRule="auto"/>
        <w:rPr>
          <w:rFonts w:hint="eastAsia" w:ascii="宋体" w:hAnsi="宋体" w:eastAsia="宋体" w:cs="宋体"/>
          <w:b/>
          <w:color w:val="auto"/>
          <w:sz w:val="24"/>
          <w:highlight w:val="none"/>
        </w:rPr>
      </w:pPr>
    </w:p>
    <w:p w14:paraId="2EBFA22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A868B3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81211E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FAD650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46AD6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3DF49A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FE4B21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80AF13">
      <w:pPr>
        <w:widowControl/>
        <w:spacing w:line="360" w:lineRule="auto"/>
        <w:ind w:firstLine="600" w:firstLineChars="200"/>
        <w:jc w:val="left"/>
        <w:rPr>
          <w:rFonts w:hint="eastAsia" w:ascii="宋体" w:hAnsi="宋体" w:eastAsia="宋体" w:cs="宋体"/>
          <w:color w:val="auto"/>
          <w:sz w:val="30"/>
          <w:szCs w:val="30"/>
          <w:highlight w:val="none"/>
        </w:rPr>
      </w:pPr>
    </w:p>
    <w:p w14:paraId="6F2F8749">
      <w:pPr>
        <w:spacing w:line="360" w:lineRule="auto"/>
        <w:jc w:val="center"/>
        <w:rPr>
          <w:rFonts w:hint="eastAsia" w:ascii="宋体" w:hAnsi="宋体" w:eastAsia="宋体" w:cs="宋体"/>
          <w:b/>
          <w:color w:val="auto"/>
          <w:spacing w:val="6"/>
          <w:sz w:val="32"/>
          <w:szCs w:val="32"/>
          <w:highlight w:val="none"/>
        </w:rPr>
      </w:pPr>
    </w:p>
    <w:p w14:paraId="7BC68686">
      <w:pPr>
        <w:spacing w:line="360" w:lineRule="auto"/>
        <w:jc w:val="center"/>
        <w:rPr>
          <w:rFonts w:hint="eastAsia" w:ascii="宋体" w:hAnsi="宋体" w:eastAsia="宋体" w:cs="宋体"/>
          <w:b/>
          <w:color w:val="auto"/>
          <w:spacing w:val="6"/>
          <w:sz w:val="32"/>
          <w:szCs w:val="32"/>
          <w:highlight w:val="none"/>
        </w:rPr>
      </w:pPr>
    </w:p>
    <w:p w14:paraId="09F09ED9">
      <w:pPr>
        <w:spacing w:line="360" w:lineRule="auto"/>
        <w:jc w:val="center"/>
        <w:rPr>
          <w:rFonts w:hint="eastAsia" w:ascii="宋体" w:hAnsi="宋体" w:eastAsia="宋体" w:cs="宋体"/>
          <w:b/>
          <w:color w:val="auto"/>
          <w:spacing w:val="6"/>
          <w:sz w:val="32"/>
          <w:szCs w:val="32"/>
          <w:highlight w:val="none"/>
        </w:rPr>
      </w:pPr>
    </w:p>
    <w:p w14:paraId="68CE1E1C">
      <w:pPr>
        <w:spacing w:line="360" w:lineRule="auto"/>
        <w:jc w:val="center"/>
        <w:rPr>
          <w:rFonts w:hint="eastAsia" w:ascii="宋体" w:hAnsi="宋体" w:eastAsia="宋体" w:cs="宋体"/>
          <w:b/>
          <w:color w:val="auto"/>
          <w:spacing w:val="6"/>
          <w:sz w:val="32"/>
          <w:szCs w:val="32"/>
          <w:highlight w:val="none"/>
        </w:rPr>
      </w:pPr>
    </w:p>
    <w:p w14:paraId="11ED1E81">
      <w:pPr>
        <w:spacing w:line="360" w:lineRule="auto"/>
        <w:jc w:val="center"/>
        <w:rPr>
          <w:rFonts w:hint="eastAsia" w:ascii="宋体" w:hAnsi="宋体" w:eastAsia="宋体" w:cs="宋体"/>
          <w:b/>
          <w:color w:val="auto"/>
          <w:spacing w:val="6"/>
          <w:sz w:val="32"/>
          <w:szCs w:val="32"/>
          <w:highlight w:val="none"/>
        </w:rPr>
      </w:pPr>
    </w:p>
    <w:p w14:paraId="2055A9E2">
      <w:pPr>
        <w:spacing w:line="360" w:lineRule="auto"/>
        <w:jc w:val="center"/>
        <w:rPr>
          <w:rFonts w:hint="eastAsia" w:ascii="宋体" w:hAnsi="宋体" w:eastAsia="宋体" w:cs="宋体"/>
          <w:b/>
          <w:color w:val="auto"/>
          <w:spacing w:val="6"/>
          <w:sz w:val="32"/>
          <w:szCs w:val="32"/>
          <w:highlight w:val="none"/>
        </w:rPr>
      </w:pPr>
    </w:p>
    <w:p w14:paraId="6BAC83EF">
      <w:pPr>
        <w:spacing w:line="360" w:lineRule="auto"/>
        <w:jc w:val="center"/>
        <w:rPr>
          <w:rFonts w:hint="eastAsia" w:ascii="宋体" w:hAnsi="宋体" w:eastAsia="宋体" w:cs="宋体"/>
          <w:b/>
          <w:color w:val="auto"/>
          <w:spacing w:val="6"/>
          <w:sz w:val="32"/>
          <w:szCs w:val="32"/>
          <w:highlight w:val="none"/>
        </w:rPr>
      </w:pPr>
    </w:p>
    <w:p w14:paraId="4F9F0D02">
      <w:pPr>
        <w:spacing w:line="360" w:lineRule="auto"/>
        <w:jc w:val="center"/>
        <w:rPr>
          <w:rFonts w:hint="eastAsia" w:ascii="宋体" w:hAnsi="宋体" w:eastAsia="宋体" w:cs="宋体"/>
          <w:b/>
          <w:color w:val="auto"/>
          <w:spacing w:val="6"/>
          <w:sz w:val="32"/>
          <w:szCs w:val="32"/>
          <w:highlight w:val="none"/>
        </w:rPr>
      </w:pPr>
    </w:p>
    <w:p w14:paraId="2CBB416D">
      <w:pPr>
        <w:spacing w:line="360" w:lineRule="auto"/>
        <w:jc w:val="center"/>
        <w:rPr>
          <w:rFonts w:hint="eastAsia" w:ascii="宋体" w:hAnsi="宋体" w:eastAsia="宋体" w:cs="宋体"/>
          <w:b/>
          <w:color w:val="auto"/>
          <w:spacing w:val="6"/>
          <w:sz w:val="32"/>
          <w:szCs w:val="32"/>
          <w:highlight w:val="none"/>
        </w:rPr>
      </w:pPr>
    </w:p>
    <w:p w14:paraId="04842F4C">
      <w:pPr>
        <w:spacing w:line="360" w:lineRule="auto"/>
        <w:jc w:val="center"/>
        <w:rPr>
          <w:rFonts w:hint="eastAsia" w:ascii="宋体" w:hAnsi="宋体" w:eastAsia="宋体" w:cs="宋体"/>
          <w:b/>
          <w:color w:val="auto"/>
          <w:spacing w:val="6"/>
          <w:sz w:val="32"/>
          <w:szCs w:val="32"/>
          <w:highlight w:val="none"/>
        </w:rPr>
      </w:pPr>
    </w:p>
    <w:p w14:paraId="29B75052">
      <w:pPr>
        <w:spacing w:line="360" w:lineRule="auto"/>
        <w:jc w:val="center"/>
        <w:rPr>
          <w:rFonts w:hint="eastAsia" w:ascii="宋体" w:hAnsi="宋体" w:eastAsia="宋体" w:cs="宋体"/>
          <w:b/>
          <w:color w:val="auto"/>
          <w:spacing w:val="6"/>
          <w:sz w:val="32"/>
          <w:szCs w:val="32"/>
          <w:highlight w:val="none"/>
        </w:rPr>
      </w:pPr>
    </w:p>
    <w:p w14:paraId="0DD4415D">
      <w:pPr>
        <w:spacing w:line="360" w:lineRule="auto"/>
        <w:jc w:val="center"/>
        <w:rPr>
          <w:rFonts w:hint="eastAsia" w:ascii="宋体" w:hAnsi="宋体" w:eastAsia="宋体" w:cs="宋体"/>
          <w:b/>
          <w:color w:val="auto"/>
          <w:spacing w:val="6"/>
          <w:sz w:val="32"/>
          <w:szCs w:val="32"/>
          <w:highlight w:val="none"/>
        </w:rPr>
      </w:pPr>
    </w:p>
    <w:p w14:paraId="6C6ED870">
      <w:pPr>
        <w:spacing w:line="360" w:lineRule="auto"/>
        <w:jc w:val="left"/>
        <w:rPr>
          <w:rFonts w:hint="eastAsia" w:ascii="宋体" w:hAnsi="宋体" w:eastAsia="宋体" w:cs="宋体"/>
          <w:b/>
          <w:color w:val="auto"/>
          <w:spacing w:val="6"/>
          <w:sz w:val="32"/>
          <w:szCs w:val="32"/>
          <w:highlight w:val="none"/>
        </w:rPr>
      </w:pPr>
    </w:p>
    <w:p w14:paraId="33AAE658">
      <w:pPr>
        <w:spacing w:line="360" w:lineRule="auto"/>
        <w:jc w:val="left"/>
        <w:rPr>
          <w:rFonts w:hint="eastAsia" w:ascii="宋体" w:hAnsi="宋体" w:eastAsia="宋体" w:cs="宋体"/>
          <w:b/>
          <w:color w:val="auto"/>
          <w:spacing w:val="6"/>
          <w:sz w:val="32"/>
          <w:szCs w:val="32"/>
          <w:highlight w:val="none"/>
        </w:rPr>
      </w:pPr>
    </w:p>
    <w:p w14:paraId="437A5A7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82C4EB2">
      <w:pPr>
        <w:spacing w:line="360" w:lineRule="auto"/>
        <w:jc w:val="center"/>
        <w:rPr>
          <w:rFonts w:hint="eastAsia" w:ascii="宋体" w:hAnsi="宋体" w:eastAsia="宋体" w:cs="宋体"/>
          <w:b/>
          <w:color w:val="auto"/>
          <w:sz w:val="24"/>
          <w:highlight w:val="none"/>
        </w:rPr>
      </w:pPr>
    </w:p>
    <w:p w14:paraId="74AC8E8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3AD67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5DBD02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4979E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628F4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C47F673">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A4598F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BA58D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267DAE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733802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F69EDA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896D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FBC1AC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CF6F59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C0716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F65333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0A8A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B7B570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5D73F0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97F8D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CF1C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9F8655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EE4B31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2CD0D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21B646F">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D8E7D1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179DFE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3CEB1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E2704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4C4E2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47E6A2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E160B9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3965BF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E173F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1CB32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322B5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4FA32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E8116C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FD07A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424B0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962694E">
      <w:pPr>
        <w:spacing w:line="360" w:lineRule="auto"/>
        <w:rPr>
          <w:rFonts w:hint="eastAsia" w:ascii="宋体" w:hAnsi="宋体" w:eastAsia="宋体" w:cs="宋体"/>
          <w:b/>
          <w:color w:val="auto"/>
          <w:sz w:val="24"/>
          <w:highlight w:val="none"/>
        </w:rPr>
      </w:pPr>
    </w:p>
    <w:p w14:paraId="5E53433E">
      <w:pPr>
        <w:spacing w:line="360" w:lineRule="auto"/>
        <w:rPr>
          <w:rFonts w:hint="eastAsia" w:ascii="宋体" w:hAnsi="宋体" w:eastAsia="宋体" w:cs="宋体"/>
          <w:b/>
          <w:color w:val="auto"/>
          <w:sz w:val="24"/>
          <w:highlight w:val="none"/>
        </w:rPr>
      </w:pPr>
    </w:p>
    <w:p w14:paraId="09F0B25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3C68810">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6E63F9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8E73AF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FBAD90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1721F7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1A955A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48407E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2683C84">
      <w:pPr>
        <w:spacing w:line="360" w:lineRule="auto"/>
        <w:rPr>
          <w:rFonts w:hint="eastAsia" w:ascii="宋体" w:hAnsi="宋体" w:eastAsia="宋体" w:cs="宋体"/>
          <w:b/>
          <w:color w:val="auto"/>
          <w:sz w:val="24"/>
          <w:highlight w:val="none"/>
        </w:rPr>
      </w:pPr>
    </w:p>
    <w:p w14:paraId="12EDAC3E">
      <w:pPr>
        <w:autoSpaceDE w:val="0"/>
        <w:autoSpaceDN w:val="0"/>
        <w:jc w:val="center"/>
        <w:rPr>
          <w:rFonts w:hint="eastAsia" w:ascii="宋体" w:hAnsi="宋体" w:eastAsia="宋体" w:cs="宋体"/>
          <w:b/>
          <w:color w:val="auto"/>
          <w:spacing w:val="6"/>
          <w:sz w:val="32"/>
          <w:szCs w:val="32"/>
          <w:highlight w:val="none"/>
        </w:rPr>
      </w:pPr>
    </w:p>
    <w:p w14:paraId="047DA2F7">
      <w:pPr>
        <w:autoSpaceDE w:val="0"/>
        <w:autoSpaceDN w:val="0"/>
        <w:jc w:val="center"/>
        <w:rPr>
          <w:rFonts w:hint="eastAsia" w:ascii="宋体" w:hAnsi="宋体" w:eastAsia="宋体" w:cs="宋体"/>
          <w:b/>
          <w:color w:val="auto"/>
          <w:spacing w:val="6"/>
          <w:sz w:val="32"/>
          <w:szCs w:val="32"/>
          <w:highlight w:val="none"/>
        </w:rPr>
      </w:pPr>
    </w:p>
    <w:p w14:paraId="6A14507F">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52D6845B">
      <w:pPr>
        <w:spacing w:line="360" w:lineRule="auto"/>
        <w:rPr>
          <w:rFonts w:hint="eastAsia" w:ascii="宋体" w:hAnsi="宋体" w:eastAsia="宋体" w:cs="宋体"/>
          <w:color w:val="auto"/>
          <w:sz w:val="24"/>
          <w:highlight w:val="none"/>
          <w:u w:val="single"/>
        </w:rPr>
      </w:pPr>
    </w:p>
    <w:p w14:paraId="4DEC7BA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浙江省杭州第十四中学</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浙江建友工程咨询有限公司</w:t>
      </w:r>
      <w:r>
        <w:rPr>
          <w:rFonts w:hint="eastAsia" w:ascii="宋体" w:hAnsi="宋体" w:eastAsia="宋体" w:cs="宋体"/>
          <w:color w:val="auto"/>
          <w:sz w:val="24"/>
          <w:highlight w:val="none"/>
          <w:u w:val="single"/>
        </w:rPr>
        <w:t>：</w:t>
      </w:r>
    </w:p>
    <w:p w14:paraId="1FE9B9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杭州第十四中学康桥校区扩建项目家具</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ZJJY2025-KQ001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9C680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ACF9ED2">
      <w:pPr>
        <w:spacing w:line="360" w:lineRule="auto"/>
        <w:ind w:firstLine="494"/>
        <w:rPr>
          <w:rFonts w:hint="eastAsia" w:ascii="宋体" w:hAnsi="宋体" w:eastAsia="宋体" w:cs="宋体"/>
          <w:color w:val="auto"/>
          <w:sz w:val="24"/>
          <w:highlight w:val="none"/>
        </w:rPr>
      </w:pPr>
    </w:p>
    <w:p w14:paraId="28EBB647">
      <w:pPr>
        <w:spacing w:line="360" w:lineRule="auto"/>
        <w:ind w:firstLine="494"/>
        <w:rPr>
          <w:rFonts w:hint="eastAsia" w:ascii="宋体" w:hAnsi="宋体" w:eastAsia="宋体" w:cs="宋体"/>
          <w:color w:val="auto"/>
          <w:sz w:val="24"/>
          <w:highlight w:val="none"/>
        </w:rPr>
      </w:pPr>
    </w:p>
    <w:p w14:paraId="09036A2E">
      <w:pPr>
        <w:spacing w:line="360" w:lineRule="auto"/>
        <w:ind w:firstLine="494"/>
        <w:rPr>
          <w:rFonts w:hint="eastAsia" w:ascii="宋体" w:hAnsi="宋体" w:eastAsia="宋体" w:cs="宋体"/>
          <w:color w:val="auto"/>
          <w:sz w:val="24"/>
          <w:highlight w:val="none"/>
        </w:rPr>
      </w:pPr>
    </w:p>
    <w:p w14:paraId="17AD7879">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43B23E0">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4212DD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262E014">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ABBA83A">
      <w:pPr>
        <w:autoSpaceDE w:val="0"/>
        <w:autoSpaceDN w:val="0"/>
        <w:jc w:val="center"/>
        <w:rPr>
          <w:rFonts w:hint="eastAsia" w:ascii="宋体" w:hAnsi="宋体" w:eastAsia="宋体" w:cs="宋体"/>
          <w:b/>
          <w:color w:val="auto"/>
          <w:spacing w:val="6"/>
          <w:sz w:val="32"/>
          <w:szCs w:val="32"/>
          <w:highlight w:val="none"/>
        </w:rPr>
      </w:pPr>
    </w:p>
    <w:p w14:paraId="0B9AEDC2">
      <w:pPr>
        <w:autoSpaceDE w:val="0"/>
        <w:autoSpaceDN w:val="0"/>
        <w:jc w:val="center"/>
        <w:rPr>
          <w:rFonts w:hint="eastAsia" w:ascii="宋体" w:hAnsi="宋体" w:eastAsia="宋体" w:cs="宋体"/>
          <w:b/>
          <w:color w:val="auto"/>
          <w:spacing w:val="6"/>
          <w:sz w:val="32"/>
          <w:szCs w:val="32"/>
          <w:highlight w:val="none"/>
        </w:rPr>
      </w:pPr>
    </w:p>
    <w:p w14:paraId="6506EE06">
      <w:pPr>
        <w:autoSpaceDE w:val="0"/>
        <w:autoSpaceDN w:val="0"/>
        <w:jc w:val="center"/>
        <w:rPr>
          <w:rFonts w:hint="eastAsia" w:ascii="宋体" w:hAnsi="宋体" w:eastAsia="宋体" w:cs="宋体"/>
          <w:b/>
          <w:color w:val="auto"/>
          <w:spacing w:val="6"/>
          <w:sz w:val="32"/>
          <w:szCs w:val="32"/>
          <w:highlight w:val="none"/>
        </w:rPr>
      </w:pPr>
    </w:p>
    <w:p w14:paraId="0D8844C5">
      <w:pPr>
        <w:autoSpaceDE w:val="0"/>
        <w:autoSpaceDN w:val="0"/>
        <w:jc w:val="center"/>
        <w:rPr>
          <w:rFonts w:hint="eastAsia" w:ascii="宋体" w:hAnsi="宋体" w:eastAsia="宋体" w:cs="宋体"/>
          <w:b/>
          <w:color w:val="auto"/>
          <w:spacing w:val="6"/>
          <w:sz w:val="32"/>
          <w:szCs w:val="32"/>
          <w:highlight w:val="none"/>
        </w:rPr>
      </w:pPr>
    </w:p>
    <w:p w14:paraId="17FCB120">
      <w:pPr>
        <w:autoSpaceDE w:val="0"/>
        <w:autoSpaceDN w:val="0"/>
        <w:jc w:val="center"/>
        <w:rPr>
          <w:rFonts w:hint="eastAsia" w:ascii="宋体" w:hAnsi="宋体" w:eastAsia="宋体" w:cs="宋体"/>
          <w:b/>
          <w:color w:val="auto"/>
          <w:spacing w:val="6"/>
          <w:sz w:val="32"/>
          <w:szCs w:val="32"/>
          <w:highlight w:val="none"/>
        </w:rPr>
      </w:pPr>
    </w:p>
    <w:p w14:paraId="4154DFA0">
      <w:pPr>
        <w:autoSpaceDE w:val="0"/>
        <w:autoSpaceDN w:val="0"/>
        <w:jc w:val="center"/>
        <w:rPr>
          <w:rFonts w:hint="eastAsia" w:ascii="宋体" w:hAnsi="宋体" w:eastAsia="宋体" w:cs="宋体"/>
          <w:b/>
          <w:color w:val="auto"/>
          <w:spacing w:val="6"/>
          <w:sz w:val="32"/>
          <w:szCs w:val="32"/>
          <w:highlight w:val="none"/>
        </w:rPr>
      </w:pPr>
    </w:p>
    <w:p w14:paraId="1B5D79EE">
      <w:pPr>
        <w:autoSpaceDE w:val="0"/>
        <w:autoSpaceDN w:val="0"/>
        <w:jc w:val="center"/>
        <w:rPr>
          <w:rFonts w:hint="eastAsia" w:ascii="宋体" w:hAnsi="宋体" w:eastAsia="宋体" w:cs="宋体"/>
          <w:b/>
          <w:color w:val="auto"/>
          <w:spacing w:val="6"/>
          <w:sz w:val="32"/>
          <w:szCs w:val="32"/>
          <w:highlight w:val="none"/>
        </w:rPr>
      </w:pPr>
    </w:p>
    <w:p w14:paraId="72EA3DD6">
      <w:pPr>
        <w:autoSpaceDE w:val="0"/>
        <w:autoSpaceDN w:val="0"/>
        <w:jc w:val="center"/>
        <w:rPr>
          <w:rFonts w:hint="eastAsia" w:ascii="宋体" w:hAnsi="宋体" w:eastAsia="宋体" w:cs="宋体"/>
          <w:b/>
          <w:color w:val="auto"/>
          <w:spacing w:val="6"/>
          <w:sz w:val="32"/>
          <w:szCs w:val="32"/>
          <w:highlight w:val="none"/>
        </w:rPr>
      </w:pPr>
    </w:p>
    <w:p w14:paraId="40F4A422">
      <w:pPr>
        <w:autoSpaceDE w:val="0"/>
        <w:autoSpaceDN w:val="0"/>
        <w:jc w:val="center"/>
        <w:rPr>
          <w:rFonts w:hint="eastAsia" w:ascii="宋体" w:hAnsi="宋体" w:eastAsia="宋体" w:cs="宋体"/>
          <w:b/>
          <w:color w:val="auto"/>
          <w:spacing w:val="6"/>
          <w:sz w:val="32"/>
          <w:szCs w:val="32"/>
          <w:highlight w:val="none"/>
        </w:rPr>
      </w:pPr>
    </w:p>
    <w:p w14:paraId="12C04853">
      <w:pPr>
        <w:autoSpaceDE w:val="0"/>
        <w:autoSpaceDN w:val="0"/>
        <w:jc w:val="center"/>
        <w:rPr>
          <w:rFonts w:hint="eastAsia" w:ascii="宋体" w:hAnsi="宋体" w:eastAsia="宋体" w:cs="宋体"/>
          <w:b/>
          <w:color w:val="auto"/>
          <w:spacing w:val="6"/>
          <w:sz w:val="32"/>
          <w:szCs w:val="32"/>
          <w:highlight w:val="none"/>
        </w:rPr>
      </w:pPr>
    </w:p>
    <w:p w14:paraId="1693FB2A">
      <w:pPr>
        <w:autoSpaceDE w:val="0"/>
        <w:autoSpaceDN w:val="0"/>
        <w:jc w:val="center"/>
        <w:rPr>
          <w:rFonts w:hint="eastAsia" w:ascii="宋体" w:hAnsi="宋体" w:eastAsia="宋体" w:cs="宋体"/>
          <w:b/>
          <w:color w:val="auto"/>
          <w:spacing w:val="6"/>
          <w:sz w:val="32"/>
          <w:szCs w:val="32"/>
          <w:highlight w:val="none"/>
        </w:rPr>
      </w:pPr>
    </w:p>
    <w:p w14:paraId="1B81F8B7">
      <w:pPr>
        <w:autoSpaceDE w:val="0"/>
        <w:autoSpaceDN w:val="0"/>
        <w:jc w:val="center"/>
        <w:rPr>
          <w:rFonts w:hint="eastAsia" w:ascii="宋体" w:hAnsi="宋体" w:eastAsia="宋体" w:cs="宋体"/>
          <w:b/>
          <w:color w:val="auto"/>
          <w:spacing w:val="6"/>
          <w:sz w:val="32"/>
          <w:szCs w:val="32"/>
          <w:highlight w:val="none"/>
        </w:rPr>
      </w:pPr>
    </w:p>
    <w:p w14:paraId="224BAC19">
      <w:pPr>
        <w:autoSpaceDE w:val="0"/>
        <w:autoSpaceDN w:val="0"/>
        <w:jc w:val="center"/>
        <w:rPr>
          <w:rFonts w:hint="eastAsia" w:ascii="宋体" w:hAnsi="宋体" w:eastAsia="宋体" w:cs="宋体"/>
          <w:b/>
          <w:color w:val="auto"/>
          <w:spacing w:val="6"/>
          <w:sz w:val="32"/>
          <w:szCs w:val="32"/>
          <w:highlight w:val="none"/>
        </w:rPr>
      </w:pPr>
    </w:p>
    <w:p w14:paraId="729E980C">
      <w:pPr>
        <w:autoSpaceDE w:val="0"/>
        <w:autoSpaceDN w:val="0"/>
        <w:jc w:val="center"/>
        <w:rPr>
          <w:rFonts w:hint="eastAsia" w:ascii="宋体" w:hAnsi="宋体" w:eastAsia="宋体" w:cs="宋体"/>
          <w:b/>
          <w:color w:val="auto"/>
          <w:spacing w:val="6"/>
          <w:sz w:val="32"/>
          <w:szCs w:val="32"/>
          <w:highlight w:val="none"/>
        </w:rPr>
      </w:pPr>
    </w:p>
    <w:p w14:paraId="47EC0EC7">
      <w:pPr>
        <w:autoSpaceDE w:val="0"/>
        <w:autoSpaceDN w:val="0"/>
        <w:jc w:val="center"/>
        <w:rPr>
          <w:rFonts w:hint="eastAsia" w:ascii="宋体" w:hAnsi="宋体" w:eastAsia="宋体" w:cs="宋体"/>
          <w:b/>
          <w:color w:val="auto"/>
          <w:spacing w:val="6"/>
          <w:sz w:val="32"/>
          <w:szCs w:val="32"/>
          <w:highlight w:val="none"/>
        </w:rPr>
      </w:pPr>
    </w:p>
    <w:p w14:paraId="2AEA8118">
      <w:pPr>
        <w:autoSpaceDE w:val="0"/>
        <w:autoSpaceDN w:val="0"/>
        <w:jc w:val="both"/>
        <w:rPr>
          <w:rFonts w:hint="eastAsia" w:ascii="宋体" w:hAnsi="宋体" w:eastAsia="宋体" w:cs="宋体"/>
          <w:b/>
          <w:color w:val="auto"/>
          <w:spacing w:val="6"/>
          <w:sz w:val="32"/>
          <w:szCs w:val="32"/>
          <w:highlight w:val="none"/>
        </w:rPr>
      </w:pPr>
    </w:p>
    <w:p w14:paraId="3F2EC552">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ABA953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74CB1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杭州第十四中学康桥校区扩建项目家具</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ZJJY2025-KQ001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8FAFCC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9ECD1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7053F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5B5865B">
      <w:pPr>
        <w:snapToGrid w:val="0"/>
        <w:spacing w:line="360" w:lineRule="auto"/>
        <w:ind w:firstLine="576"/>
        <w:rPr>
          <w:rFonts w:hint="eastAsia" w:ascii="宋体" w:hAnsi="宋体" w:eastAsia="宋体" w:cs="宋体"/>
          <w:color w:val="auto"/>
          <w:kern w:val="0"/>
          <w:sz w:val="24"/>
          <w:highlight w:val="none"/>
          <w:lang w:val="zh-CN"/>
        </w:rPr>
      </w:pPr>
      <w:bookmarkStart w:id="551"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7699E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571F2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51"/>
    <w:p w14:paraId="026770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6870F2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27DA8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01A97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F5DCF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83A32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01D18A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52835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323E5B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33081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BBED95A">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37AAA4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E3700C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4A8D504">
      <w:pPr>
        <w:autoSpaceDE w:val="0"/>
        <w:autoSpaceDN w:val="0"/>
        <w:jc w:val="center"/>
        <w:rPr>
          <w:rFonts w:hint="eastAsia" w:ascii="宋体" w:hAnsi="宋体" w:eastAsia="宋体" w:cs="宋体"/>
          <w:b/>
          <w:color w:val="auto"/>
          <w:spacing w:val="6"/>
          <w:sz w:val="32"/>
          <w:szCs w:val="32"/>
          <w:highlight w:val="none"/>
        </w:rPr>
      </w:pPr>
    </w:p>
    <w:p w14:paraId="51F9CABF">
      <w:pPr>
        <w:autoSpaceDE w:val="0"/>
        <w:autoSpaceDN w:val="0"/>
        <w:jc w:val="center"/>
        <w:rPr>
          <w:rFonts w:hint="eastAsia" w:ascii="宋体" w:hAnsi="宋体" w:eastAsia="宋体" w:cs="宋体"/>
          <w:b/>
          <w:color w:val="auto"/>
          <w:spacing w:val="6"/>
          <w:sz w:val="32"/>
          <w:szCs w:val="32"/>
          <w:highlight w:val="none"/>
        </w:rPr>
      </w:pPr>
    </w:p>
    <w:p w14:paraId="082FBC35">
      <w:pPr>
        <w:autoSpaceDE w:val="0"/>
        <w:autoSpaceDN w:val="0"/>
        <w:jc w:val="center"/>
        <w:rPr>
          <w:rFonts w:hint="eastAsia" w:ascii="宋体" w:hAnsi="宋体" w:eastAsia="宋体" w:cs="宋体"/>
          <w:b/>
          <w:color w:val="auto"/>
          <w:spacing w:val="6"/>
          <w:sz w:val="32"/>
          <w:szCs w:val="32"/>
          <w:highlight w:val="none"/>
        </w:rPr>
      </w:pPr>
    </w:p>
    <w:p w14:paraId="219984D3">
      <w:pPr>
        <w:autoSpaceDE w:val="0"/>
        <w:autoSpaceDN w:val="0"/>
        <w:jc w:val="center"/>
        <w:rPr>
          <w:rFonts w:hint="eastAsia" w:ascii="宋体" w:hAnsi="宋体" w:eastAsia="宋体" w:cs="宋体"/>
          <w:b/>
          <w:color w:val="auto"/>
          <w:spacing w:val="6"/>
          <w:sz w:val="32"/>
          <w:szCs w:val="32"/>
          <w:highlight w:val="none"/>
        </w:rPr>
      </w:pPr>
    </w:p>
    <w:p w14:paraId="6C775647">
      <w:pPr>
        <w:autoSpaceDE w:val="0"/>
        <w:autoSpaceDN w:val="0"/>
        <w:jc w:val="center"/>
        <w:rPr>
          <w:rFonts w:hint="eastAsia" w:ascii="宋体" w:hAnsi="宋体" w:eastAsia="宋体" w:cs="宋体"/>
          <w:b/>
          <w:color w:val="auto"/>
          <w:spacing w:val="6"/>
          <w:sz w:val="32"/>
          <w:szCs w:val="32"/>
          <w:highlight w:val="none"/>
        </w:rPr>
      </w:pPr>
    </w:p>
    <w:p w14:paraId="082AE730">
      <w:pPr>
        <w:autoSpaceDE w:val="0"/>
        <w:autoSpaceDN w:val="0"/>
        <w:jc w:val="center"/>
        <w:rPr>
          <w:rFonts w:hint="eastAsia" w:ascii="宋体" w:hAnsi="宋体" w:eastAsia="宋体" w:cs="宋体"/>
          <w:b/>
          <w:color w:val="auto"/>
          <w:spacing w:val="6"/>
          <w:sz w:val="32"/>
          <w:szCs w:val="32"/>
          <w:highlight w:val="none"/>
        </w:rPr>
      </w:pPr>
    </w:p>
    <w:p w14:paraId="56056B09">
      <w:pPr>
        <w:autoSpaceDE w:val="0"/>
        <w:autoSpaceDN w:val="0"/>
        <w:jc w:val="center"/>
        <w:rPr>
          <w:rFonts w:hint="eastAsia" w:ascii="宋体" w:hAnsi="宋体" w:eastAsia="宋体" w:cs="宋体"/>
          <w:b/>
          <w:color w:val="auto"/>
          <w:spacing w:val="6"/>
          <w:sz w:val="32"/>
          <w:szCs w:val="32"/>
          <w:highlight w:val="none"/>
        </w:rPr>
      </w:pPr>
    </w:p>
    <w:p w14:paraId="0BD40666">
      <w:pPr>
        <w:autoSpaceDE w:val="0"/>
        <w:autoSpaceDN w:val="0"/>
        <w:jc w:val="center"/>
        <w:rPr>
          <w:rFonts w:hint="eastAsia" w:ascii="宋体" w:hAnsi="宋体" w:eastAsia="宋体" w:cs="宋体"/>
          <w:b/>
          <w:color w:val="auto"/>
          <w:spacing w:val="6"/>
          <w:sz w:val="32"/>
          <w:szCs w:val="32"/>
          <w:highlight w:val="none"/>
        </w:rPr>
      </w:pPr>
    </w:p>
    <w:p w14:paraId="77106777">
      <w:pPr>
        <w:autoSpaceDE w:val="0"/>
        <w:autoSpaceDN w:val="0"/>
        <w:jc w:val="center"/>
        <w:rPr>
          <w:rFonts w:hint="eastAsia" w:ascii="宋体" w:hAnsi="宋体" w:eastAsia="宋体" w:cs="宋体"/>
          <w:b/>
          <w:color w:val="auto"/>
          <w:spacing w:val="6"/>
          <w:sz w:val="32"/>
          <w:szCs w:val="32"/>
          <w:highlight w:val="none"/>
        </w:rPr>
      </w:pPr>
    </w:p>
    <w:p w14:paraId="716A0CB7">
      <w:pPr>
        <w:autoSpaceDE w:val="0"/>
        <w:autoSpaceDN w:val="0"/>
        <w:jc w:val="center"/>
        <w:rPr>
          <w:rFonts w:hint="eastAsia" w:ascii="宋体" w:hAnsi="宋体" w:eastAsia="宋体" w:cs="宋体"/>
          <w:b/>
          <w:color w:val="auto"/>
          <w:spacing w:val="6"/>
          <w:sz w:val="32"/>
          <w:szCs w:val="32"/>
          <w:highlight w:val="none"/>
        </w:rPr>
      </w:pPr>
    </w:p>
    <w:p w14:paraId="61F54E11">
      <w:pPr>
        <w:autoSpaceDE w:val="0"/>
        <w:autoSpaceDN w:val="0"/>
        <w:jc w:val="center"/>
        <w:rPr>
          <w:rFonts w:hint="eastAsia" w:ascii="宋体" w:hAnsi="宋体" w:eastAsia="宋体" w:cs="宋体"/>
          <w:b/>
          <w:color w:val="auto"/>
          <w:spacing w:val="6"/>
          <w:sz w:val="32"/>
          <w:szCs w:val="32"/>
          <w:highlight w:val="none"/>
        </w:rPr>
      </w:pPr>
    </w:p>
    <w:p w14:paraId="50F3EE8A">
      <w:pPr>
        <w:autoSpaceDE w:val="0"/>
        <w:autoSpaceDN w:val="0"/>
        <w:jc w:val="center"/>
        <w:rPr>
          <w:rFonts w:hint="eastAsia" w:ascii="宋体" w:hAnsi="宋体" w:eastAsia="宋体" w:cs="宋体"/>
          <w:b/>
          <w:color w:val="auto"/>
          <w:spacing w:val="6"/>
          <w:sz w:val="32"/>
          <w:szCs w:val="32"/>
          <w:highlight w:val="none"/>
        </w:rPr>
      </w:pPr>
    </w:p>
    <w:p w14:paraId="07C37353">
      <w:pPr>
        <w:autoSpaceDE w:val="0"/>
        <w:autoSpaceDN w:val="0"/>
        <w:jc w:val="center"/>
        <w:rPr>
          <w:rFonts w:hint="eastAsia" w:ascii="宋体" w:hAnsi="宋体" w:eastAsia="宋体" w:cs="宋体"/>
          <w:b/>
          <w:color w:val="auto"/>
          <w:spacing w:val="6"/>
          <w:sz w:val="32"/>
          <w:szCs w:val="32"/>
          <w:highlight w:val="none"/>
        </w:rPr>
      </w:pPr>
    </w:p>
    <w:p w14:paraId="75948E1D">
      <w:pPr>
        <w:autoSpaceDE w:val="0"/>
        <w:autoSpaceDN w:val="0"/>
        <w:jc w:val="center"/>
        <w:rPr>
          <w:rFonts w:hint="eastAsia" w:ascii="宋体" w:hAnsi="宋体" w:eastAsia="宋体" w:cs="宋体"/>
          <w:b/>
          <w:color w:val="auto"/>
          <w:spacing w:val="6"/>
          <w:sz w:val="32"/>
          <w:szCs w:val="32"/>
          <w:highlight w:val="none"/>
        </w:rPr>
      </w:pPr>
    </w:p>
    <w:p w14:paraId="1D53E5D9">
      <w:pPr>
        <w:autoSpaceDE w:val="0"/>
        <w:autoSpaceDN w:val="0"/>
        <w:jc w:val="center"/>
        <w:rPr>
          <w:rFonts w:hint="eastAsia" w:ascii="宋体" w:hAnsi="宋体" w:eastAsia="宋体" w:cs="宋体"/>
          <w:b/>
          <w:color w:val="auto"/>
          <w:spacing w:val="6"/>
          <w:sz w:val="32"/>
          <w:szCs w:val="32"/>
          <w:highlight w:val="none"/>
        </w:rPr>
      </w:pPr>
    </w:p>
    <w:p w14:paraId="604DB43C">
      <w:pPr>
        <w:autoSpaceDE w:val="0"/>
        <w:autoSpaceDN w:val="0"/>
        <w:jc w:val="center"/>
        <w:rPr>
          <w:rFonts w:hint="eastAsia" w:ascii="宋体" w:hAnsi="宋体" w:eastAsia="宋体" w:cs="宋体"/>
          <w:b/>
          <w:color w:val="auto"/>
          <w:spacing w:val="6"/>
          <w:sz w:val="32"/>
          <w:szCs w:val="32"/>
          <w:highlight w:val="none"/>
        </w:rPr>
      </w:pPr>
    </w:p>
    <w:p w14:paraId="39045196">
      <w:pPr>
        <w:autoSpaceDE w:val="0"/>
        <w:autoSpaceDN w:val="0"/>
        <w:jc w:val="center"/>
        <w:rPr>
          <w:rFonts w:hint="eastAsia" w:ascii="宋体" w:hAnsi="宋体" w:eastAsia="宋体" w:cs="宋体"/>
          <w:b/>
          <w:color w:val="auto"/>
          <w:spacing w:val="6"/>
          <w:sz w:val="32"/>
          <w:szCs w:val="32"/>
          <w:highlight w:val="none"/>
        </w:rPr>
      </w:pPr>
    </w:p>
    <w:p w14:paraId="703C4219">
      <w:pPr>
        <w:autoSpaceDE w:val="0"/>
        <w:autoSpaceDN w:val="0"/>
        <w:jc w:val="center"/>
        <w:rPr>
          <w:rFonts w:hint="eastAsia" w:ascii="宋体" w:hAnsi="宋体" w:eastAsia="宋体" w:cs="宋体"/>
          <w:b/>
          <w:color w:val="auto"/>
          <w:spacing w:val="6"/>
          <w:sz w:val="32"/>
          <w:szCs w:val="32"/>
          <w:highlight w:val="none"/>
        </w:rPr>
      </w:pPr>
    </w:p>
    <w:p w14:paraId="1EEA09BA">
      <w:pPr>
        <w:autoSpaceDE w:val="0"/>
        <w:autoSpaceDN w:val="0"/>
        <w:jc w:val="center"/>
        <w:rPr>
          <w:rFonts w:hint="eastAsia" w:ascii="宋体" w:hAnsi="宋体" w:eastAsia="宋体" w:cs="宋体"/>
          <w:b/>
          <w:color w:val="auto"/>
          <w:spacing w:val="6"/>
          <w:sz w:val="32"/>
          <w:szCs w:val="32"/>
          <w:highlight w:val="none"/>
        </w:rPr>
      </w:pPr>
    </w:p>
    <w:p w14:paraId="4727CF57">
      <w:pPr>
        <w:autoSpaceDE w:val="0"/>
        <w:autoSpaceDN w:val="0"/>
        <w:jc w:val="center"/>
        <w:rPr>
          <w:rFonts w:hint="eastAsia" w:ascii="宋体" w:hAnsi="宋体" w:eastAsia="宋体" w:cs="宋体"/>
          <w:b/>
          <w:color w:val="auto"/>
          <w:spacing w:val="6"/>
          <w:sz w:val="32"/>
          <w:szCs w:val="32"/>
          <w:highlight w:val="none"/>
        </w:rPr>
      </w:pPr>
    </w:p>
    <w:p w14:paraId="4FF6A883">
      <w:pPr>
        <w:autoSpaceDE w:val="0"/>
        <w:autoSpaceDN w:val="0"/>
        <w:jc w:val="center"/>
        <w:rPr>
          <w:rFonts w:hint="eastAsia" w:ascii="宋体" w:hAnsi="宋体" w:eastAsia="宋体" w:cs="宋体"/>
          <w:b/>
          <w:color w:val="auto"/>
          <w:spacing w:val="6"/>
          <w:sz w:val="32"/>
          <w:szCs w:val="32"/>
          <w:highlight w:val="none"/>
        </w:rPr>
      </w:pPr>
    </w:p>
    <w:p w14:paraId="6B1FFF69">
      <w:pPr>
        <w:autoSpaceDE w:val="0"/>
        <w:autoSpaceDN w:val="0"/>
        <w:jc w:val="center"/>
        <w:rPr>
          <w:rFonts w:hint="eastAsia" w:ascii="宋体" w:hAnsi="宋体" w:eastAsia="宋体" w:cs="宋体"/>
          <w:b/>
          <w:color w:val="auto"/>
          <w:spacing w:val="6"/>
          <w:sz w:val="32"/>
          <w:szCs w:val="32"/>
          <w:highlight w:val="none"/>
        </w:rPr>
      </w:pPr>
    </w:p>
    <w:p w14:paraId="2E386467">
      <w:pPr>
        <w:autoSpaceDE w:val="0"/>
        <w:autoSpaceDN w:val="0"/>
        <w:jc w:val="center"/>
        <w:rPr>
          <w:rFonts w:hint="eastAsia" w:ascii="宋体" w:hAnsi="宋体" w:eastAsia="宋体" w:cs="宋体"/>
          <w:b/>
          <w:color w:val="auto"/>
          <w:spacing w:val="6"/>
          <w:sz w:val="32"/>
          <w:szCs w:val="32"/>
          <w:highlight w:val="none"/>
        </w:rPr>
      </w:pPr>
    </w:p>
    <w:p w14:paraId="0B4330C0">
      <w:pPr>
        <w:autoSpaceDE w:val="0"/>
        <w:autoSpaceDN w:val="0"/>
        <w:jc w:val="center"/>
        <w:rPr>
          <w:rFonts w:hint="eastAsia" w:ascii="宋体" w:hAnsi="宋体" w:eastAsia="宋体" w:cs="宋体"/>
          <w:b/>
          <w:color w:val="auto"/>
          <w:spacing w:val="6"/>
          <w:sz w:val="32"/>
          <w:szCs w:val="32"/>
          <w:highlight w:val="none"/>
        </w:rPr>
      </w:pPr>
    </w:p>
    <w:p w14:paraId="5E598B1A">
      <w:pPr>
        <w:autoSpaceDE w:val="0"/>
        <w:autoSpaceDN w:val="0"/>
        <w:jc w:val="center"/>
        <w:rPr>
          <w:rFonts w:hint="eastAsia" w:ascii="宋体" w:hAnsi="宋体" w:eastAsia="宋体" w:cs="宋体"/>
          <w:b/>
          <w:color w:val="auto"/>
          <w:spacing w:val="6"/>
          <w:sz w:val="32"/>
          <w:szCs w:val="32"/>
          <w:highlight w:val="none"/>
        </w:rPr>
      </w:pPr>
    </w:p>
    <w:p w14:paraId="76E04D6B">
      <w:pPr>
        <w:autoSpaceDE w:val="0"/>
        <w:autoSpaceDN w:val="0"/>
        <w:jc w:val="center"/>
        <w:rPr>
          <w:rFonts w:hint="eastAsia" w:ascii="宋体" w:hAnsi="宋体" w:eastAsia="宋体" w:cs="宋体"/>
          <w:b/>
          <w:color w:val="auto"/>
          <w:spacing w:val="6"/>
          <w:sz w:val="32"/>
          <w:szCs w:val="32"/>
          <w:highlight w:val="none"/>
        </w:rPr>
      </w:pPr>
    </w:p>
    <w:p w14:paraId="1FD35325">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3AEA4BF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0D3EA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杭州第十四中学康桥校区扩建项目家具</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ZJJY2025-KQ001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0235E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23436E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B806F98">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ACEF4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01537F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17156F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52"/>
    </w:p>
    <w:p w14:paraId="249B19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A581535">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8DFFE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294AD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8066DC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F742EB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BC882A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667242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4AC756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54227C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F005D0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6472B6E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DB0931F">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FBC658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2B9CDB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D7C7207">
      <w:pPr>
        <w:autoSpaceDE w:val="0"/>
        <w:autoSpaceDN w:val="0"/>
        <w:jc w:val="center"/>
        <w:rPr>
          <w:rFonts w:hint="eastAsia" w:ascii="宋体" w:hAnsi="宋体" w:eastAsia="宋体" w:cs="宋体"/>
          <w:b/>
          <w:color w:val="auto"/>
          <w:spacing w:val="6"/>
          <w:sz w:val="32"/>
          <w:szCs w:val="32"/>
          <w:highlight w:val="none"/>
        </w:rPr>
      </w:pPr>
    </w:p>
    <w:p w14:paraId="0D7F3571">
      <w:pPr>
        <w:autoSpaceDE w:val="0"/>
        <w:autoSpaceDN w:val="0"/>
        <w:jc w:val="center"/>
        <w:rPr>
          <w:rFonts w:hint="eastAsia" w:ascii="宋体" w:hAnsi="宋体" w:eastAsia="宋体" w:cs="宋体"/>
          <w:b/>
          <w:color w:val="auto"/>
          <w:spacing w:val="6"/>
          <w:sz w:val="32"/>
          <w:szCs w:val="32"/>
          <w:highlight w:val="none"/>
        </w:rPr>
      </w:pPr>
    </w:p>
    <w:p w14:paraId="2C94EA65">
      <w:pPr>
        <w:autoSpaceDE w:val="0"/>
        <w:autoSpaceDN w:val="0"/>
        <w:jc w:val="center"/>
        <w:rPr>
          <w:rFonts w:hint="eastAsia" w:ascii="宋体" w:hAnsi="宋体" w:eastAsia="宋体" w:cs="宋体"/>
          <w:b/>
          <w:color w:val="auto"/>
          <w:spacing w:val="6"/>
          <w:sz w:val="32"/>
          <w:szCs w:val="32"/>
          <w:highlight w:val="none"/>
        </w:rPr>
      </w:pPr>
    </w:p>
    <w:p w14:paraId="397E01AF">
      <w:pPr>
        <w:autoSpaceDE w:val="0"/>
        <w:autoSpaceDN w:val="0"/>
        <w:jc w:val="center"/>
        <w:rPr>
          <w:rFonts w:hint="eastAsia" w:ascii="宋体" w:hAnsi="宋体" w:eastAsia="宋体" w:cs="宋体"/>
          <w:b/>
          <w:color w:val="auto"/>
          <w:spacing w:val="6"/>
          <w:sz w:val="32"/>
          <w:szCs w:val="32"/>
          <w:highlight w:val="none"/>
        </w:rPr>
      </w:pPr>
    </w:p>
    <w:p w14:paraId="5659513B">
      <w:pPr>
        <w:autoSpaceDE w:val="0"/>
        <w:autoSpaceDN w:val="0"/>
        <w:jc w:val="center"/>
        <w:rPr>
          <w:rFonts w:hint="eastAsia" w:ascii="宋体" w:hAnsi="宋体" w:eastAsia="宋体" w:cs="宋体"/>
          <w:b/>
          <w:color w:val="auto"/>
          <w:spacing w:val="6"/>
          <w:sz w:val="32"/>
          <w:szCs w:val="32"/>
          <w:highlight w:val="none"/>
        </w:rPr>
      </w:pPr>
    </w:p>
    <w:p w14:paraId="2D9D85B7">
      <w:pPr>
        <w:autoSpaceDE w:val="0"/>
        <w:autoSpaceDN w:val="0"/>
        <w:jc w:val="center"/>
        <w:rPr>
          <w:rFonts w:hint="eastAsia" w:ascii="宋体" w:hAnsi="宋体" w:eastAsia="宋体" w:cs="宋体"/>
          <w:b/>
          <w:color w:val="auto"/>
          <w:spacing w:val="6"/>
          <w:sz w:val="32"/>
          <w:szCs w:val="32"/>
          <w:highlight w:val="none"/>
        </w:rPr>
      </w:pPr>
    </w:p>
    <w:p w14:paraId="6C789929">
      <w:pPr>
        <w:autoSpaceDE w:val="0"/>
        <w:autoSpaceDN w:val="0"/>
        <w:jc w:val="center"/>
        <w:rPr>
          <w:rFonts w:hint="eastAsia" w:ascii="宋体" w:hAnsi="宋体" w:eastAsia="宋体" w:cs="宋体"/>
          <w:b/>
          <w:color w:val="auto"/>
          <w:spacing w:val="6"/>
          <w:sz w:val="32"/>
          <w:szCs w:val="32"/>
          <w:highlight w:val="none"/>
        </w:rPr>
      </w:pPr>
    </w:p>
    <w:p w14:paraId="55DDE94E">
      <w:pPr>
        <w:autoSpaceDE w:val="0"/>
        <w:autoSpaceDN w:val="0"/>
        <w:jc w:val="center"/>
        <w:rPr>
          <w:rFonts w:hint="eastAsia" w:ascii="宋体" w:hAnsi="宋体" w:eastAsia="宋体" w:cs="宋体"/>
          <w:b/>
          <w:color w:val="auto"/>
          <w:spacing w:val="6"/>
          <w:sz w:val="32"/>
          <w:szCs w:val="32"/>
          <w:highlight w:val="none"/>
        </w:rPr>
      </w:pPr>
    </w:p>
    <w:p w14:paraId="3ABAD05C">
      <w:pPr>
        <w:autoSpaceDE w:val="0"/>
        <w:autoSpaceDN w:val="0"/>
        <w:jc w:val="center"/>
        <w:rPr>
          <w:rFonts w:hint="eastAsia" w:ascii="宋体" w:hAnsi="宋体" w:eastAsia="宋体" w:cs="宋体"/>
          <w:b/>
          <w:color w:val="auto"/>
          <w:spacing w:val="6"/>
          <w:sz w:val="32"/>
          <w:szCs w:val="32"/>
          <w:highlight w:val="none"/>
        </w:rPr>
      </w:pPr>
    </w:p>
    <w:p w14:paraId="1152BB0B">
      <w:pPr>
        <w:autoSpaceDE w:val="0"/>
        <w:autoSpaceDN w:val="0"/>
        <w:jc w:val="center"/>
        <w:rPr>
          <w:rFonts w:hint="eastAsia" w:ascii="宋体" w:hAnsi="宋体" w:eastAsia="宋体" w:cs="宋体"/>
          <w:b/>
          <w:color w:val="auto"/>
          <w:spacing w:val="6"/>
          <w:sz w:val="32"/>
          <w:szCs w:val="32"/>
          <w:highlight w:val="none"/>
        </w:rPr>
      </w:pPr>
    </w:p>
    <w:p w14:paraId="10615577">
      <w:pPr>
        <w:autoSpaceDE w:val="0"/>
        <w:autoSpaceDN w:val="0"/>
        <w:jc w:val="center"/>
        <w:rPr>
          <w:rFonts w:hint="eastAsia" w:ascii="宋体" w:hAnsi="宋体" w:eastAsia="宋体" w:cs="宋体"/>
          <w:b/>
          <w:color w:val="auto"/>
          <w:spacing w:val="6"/>
          <w:sz w:val="32"/>
          <w:szCs w:val="32"/>
          <w:highlight w:val="none"/>
        </w:rPr>
      </w:pPr>
    </w:p>
    <w:p w14:paraId="6B8241C7">
      <w:pPr>
        <w:autoSpaceDE w:val="0"/>
        <w:autoSpaceDN w:val="0"/>
        <w:jc w:val="center"/>
        <w:rPr>
          <w:rFonts w:hint="eastAsia" w:ascii="宋体" w:hAnsi="宋体" w:eastAsia="宋体" w:cs="宋体"/>
          <w:b/>
          <w:color w:val="auto"/>
          <w:spacing w:val="6"/>
          <w:sz w:val="32"/>
          <w:szCs w:val="32"/>
          <w:highlight w:val="none"/>
        </w:rPr>
      </w:pPr>
    </w:p>
    <w:p w14:paraId="57FCAB35">
      <w:pPr>
        <w:autoSpaceDE w:val="0"/>
        <w:autoSpaceDN w:val="0"/>
        <w:jc w:val="center"/>
        <w:rPr>
          <w:rFonts w:hint="eastAsia" w:ascii="宋体" w:hAnsi="宋体" w:eastAsia="宋体" w:cs="宋体"/>
          <w:b/>
          <w:color w:val="auto"/>
          <w:spacing w:val="6"/>
          <w:sz w:val="32"/>
          <w:szCs w:val="32"/>
          <w:highlight w:val="none"/>
        </w:rPr>
      </w:pPr>
    </w:p>
    <w:p w14:paraId="24966E8E">
      <w:pPr>
        <w:autoSpaceDE w:val="0"/>
        <w:autoSpaceDN w:val="0"/>
        <w:jc w:val="center"/>
        <w:rPr>
          <w:rFonts w:hint="eastAsia" w:ascii="宋体" w:hAnsi="宋体" w:eastAsia="宋体" w:cs="宋体"/>
          <w:b/>
          <w:color w:val="auto"/>
          <w:spacing w:val="6"/>
          <w:sz w:val="32"/>
          <w:szCs w:val="32"/>
          <w:highlight w:val="none"/>
        </w:rPr>
      </w:pPr>
    </w:p>
    <w:p w14:paraId="5E2F7A7D">
      <w:pPr>
        <w:autoSpaceDE w:val="0"/>
        <w:autoSpaceDN w:val="0"/>
        <w:jc w:val="center"/>
        <w:rPr>
          <w:rFonts w:hint="eastAsia" w:ascii="宋体" w:hAnsi="宋体" w:eastAsia="宋体" w:cs="宋体"/>
          <w:b/>
          <w:color w:val="auto"/>
          <w:spacing w:val="6"/>
          <w:sz w:val="32"/>
          <w:szCs w:val="32"/>
          <w:highlight w:val="none"/>
        </w:rPr>
      </w:pPr>
    </w:p>
    <w:p w14:paraId="57292F43">
      <w:pPr>
        <w:autoSpaceDE w:val="0"/>
        <w:autoSpaceDN w:val="0"/>
        <w:jc w:val="center"/>
        <w:rPr>
          <w:rFonts w:hint="eastAsia" w:ascii="宋体" w:hAnsi="宋体" w:eastAsia="宋体" w:cs="宋体"/>
          <w:b/>
          <w:color w:val="auto"/>
          <w:spacing w:val="6"/>
          <w:sz w:val="32"/>
          <w:szCs w:val="32"/>
          <w:highlight w:val="none"/>
        </w:rPr>
      </w:pPr>
    </w:p>
    <w:p w14:paraId="06F4ECAE">
      <w:pPr>
        <w:autoSpaceDE w:val="0"/>
        <w:autoSpaceDN w:val="0"/>
        <w:jc w:val="center"/>
        <w:rPr>
          <w:rFonts w:hint="eastAsia" w:ascii="宋体" w:hAnsi="宋体" w:eastAsia="宋体" w:cs="宋体"/>
          <w:b/>
          <w:color w:val="auto"/>
          <w:spacing w:val="6"/>
          <w:sz w:val="32"/>
          <w:szCs w:val="32"/>
          <w:highlight w:val="none"/>
        </w:rPr>
      </w:pPr>
    </w:p>
    <w:p w14:paraId="6E574203">
      <w:pPr>
        <w:autoSpaceDE w:val="0"/>
        <w:autoSpaceDN w:val="0"/>
        <w:jc w:val="center"/>
        <w:rPr>
          <w:rFonts w:hint="eastAsia" w:ascii="宋体" w:hAnsi="宋体" w:eastAsia="宋体" w:cs="宋体"/>
          <w:b/>
          <w:color w:val="auto"/>
          <w:spacing w:val="6"/>
          <w:sz w:val="32"/>
          <w:szCs w:val="32"/>
          <w:highlight w:val="none"/>
        </w:rPr>
      </w:pPr>
    </w:p>
    <w:p w14:paraId="048B7FC9">
      <w:pPr>
        <w:autoSpaceDE w:val="0"/>
        <w:autoSpaceDN w:val="0"/>
        <w:jc w:val="center"/>
        <w:rPr>
          <w:rFonts w:hint="eastAsia" w:ascii="宋体" w:hAnsi="宋体" w:eastAsia="宋体" w:cs="宋体"/>
          <w:b/>
          <w:color w:val="auto"/>
          <w:spacing w:val="6"/>
          <w:sz w:val="32"/>
          <w:szCs w:val="32"/>
          <w:highlight w:val="none"/>
        </w:rPr>
      </w:pPr>
    </w:p>
    <w:p w14:paraId="240CA520">
      <w:pPr>
        <w:autoSpaceDE w:val="0"/>
        <w:autoSpaceDN w:val="0"/>
        <w:jc w:val="center"/>
        <w:rPr>
          <w:rFonts w:hint="eastAsia" w:ascii="宋体" w:hAnsi="宋体" w:eastAsia="宋体" w:cs="宋体"/>
          <w:b/>
          <w:color w:val="auto"/>
          <w:spacing w:val="6"/>
          <w:sz w:val="32"/>
          <w:szCs w:val="32"/>
          <w:highlight w:val="none"/>
        </w:rPr>
      </w:pPr>
    </w:p>
    <w:p w14:paraId="39CA0691">
      <w:pPr>
        <w:autoSpaceDE w:val="0"/>
        <w:autoSpaceDN w:val="0"/>
        <w:jc w:val="center"/>
        <w:rPr>
          <w:rFonts w:hint="eastAsia" w:ascii="宋体" w:hAnsi="宋体" w:eastAsia="宋体" w:cs="宋体"/>
          <w:b/>
          <w:color w:val="auto"/>
          <w:spacing w:val="6"/>
          <w:sz w:val="32"/>
          <w:szCs w:val="32"/>
          <w:highlight w:val="none"/>
        </w:rPr>
      </w:pPr>
    </w:p>
    <w:p w14:paraId="6ABF7D50">
      <w:pPr>
        <w:autoSpaceDE w:val="0"/>
        <w:autoSpaceDN w:val="0"/>
        <w:jc w:val="center"/>
        <w:rPr>
          <w:rFonts w:hint="eastAsia" w:ascii="宋体" w:hAnsi="宋体" w:eastAsia="宋体" w:cs="宋体"/>
          <w:b/>
          <w:color w:val="auto"/>
          <w:spacing w:val="6"/>
          <w:sz w:val="32"/>
          <w:szCs w:val="32"/>
          <w:highlight w:val="none"/>
        </w:rPr>
      </w:pPr>
    </w:p>
    <w:p w14:paraId="18C6683E">
      <w:pPr>
        <w:autoSpaceDE w:val="0"/>
        <w:autoSpaceDN w:val="0"/>
        <w:jc w:val="center"/>
        <w:rPr>
          <w:rFonts w:hint="eastAsia" w:ascii="宋体" w:hAnsi="宋体" w:eastAsia="宋体" w:cs="宋体"/>
          <w:b/>
          <w:color w:val="auto"/>
          <w:spacing w:val="6"/>
          <w:sz w:val="32"/>
          <w:szCs w:val="32"/>
          <w:highlight w:val="none"/>
        </w:rPr>
      </w:pPr>
    </w:p>
    <w:p w14:paraId="2D4F64BE">
      <w:pPr>
        <w:autoSpaceDE w:val="0"/>
        <w:autoSpaceDN w:val="0"/>
        <w:jc w:val="center"/>
        <w:rPr>
          <w:rFonts w:hint="eastAsia" w:ascii="宋体" w:hAnsi="宋体" w:eastAsia="宋体" w:cs="宋体"/>
          <w:b/>
          <w:color w:val="auto"/>
          <w:spacing w:val="6"/>
          <w:sz w:val="32"/>
          <w:szCs w:val="32"/>
          <w:highlight w:val="none"/>
        </w:rPr>
      </w:pPr>
    </w:p>
    <w:p w14:paraId="2941A0E5">
      <w:pPr>
        <w:autoSpaceDE w:val="0"/>
        <w:autoSpaceDN w:val="0"/>
        <w:jc w:val="center"/>
        <w:rPr>
          <w:rFonts w:hint="eastAsia" w:ascii="宋体" w:hAnsi="宋体" w:eastAsia="宋体" w:cs="宋体"/>
          <w:b/>
          <w:color w:val="auto"/>
          <w:spacing w:val="6"/>
          <w:sz w:val="32"/>
          <w:szCs w:val="32"/>
          <w:highlight w:val="none"/>
        </w:rPr>
      </w:pPr>
    </w:p>
    <w:p w14:paraId="323C914C">
      <w:pPr>
        <w:autoSpaceDE w:val="0"/>
        <w:autoSpaceDN w:val="0"/>
        <w:jc w:val="center"/>
        <w:rPr>
          <w:rFonts w:hint="eastAsia" w:ascii="宋体" w:hAnsi="宋体" w:eastAsia="宋体" w:cs="宋体"/>
          <w:b/>
          <w:color w:val="auto"/>
          <w:spacing w:val="6"/>
          <w:sz w:val="32"/>
          <w:szCs w:val="32"/>
          <w:highlight w:val="none"/>
        </w:rPr>
      </w:pPr>
    </w:p>
    <w:p w14:paraId="16A5C37D">
      <w:pPr>
        <w:autoSpaceDE w:val="0"/>
        <w:autoSpaceDN w:val="0"/>
        <w:jc w:val="center"/>
        <w:rPr>
          <w:rFonts w:hint="eastAsia" w:ascii="宋体" w:hAnsi="宋体" w:eastAsia="宋体" w:cs="宋体"/>
          <w:b/>
          <w:color w:val="auto"/>
          <w:spacing w:val="6"/>
          <w:sz w:val="32"/>
          <w:szCs w:val="32"/>
          <w:highlight w:val="none"/>
        </w:rPr>
      </w:pPr>
    </w:p>
    <w:p w14:paraId="136761D3">
      <w:pPr>
        <w:autoSpaceDE w:val="0"/>
        <w:autoSpaceDN w:val="0"/>
        <w:jc w:val="center"/>
        <w:rPr>
          <w:rFonts w:hint="eastAsia" w:ascii="宋体" w:hAnsi="宋体" w:eastAsia="宋体" w:cs="宋体"/>
          <w:b/>
          <w:color w:val="auto"/>
          <w:spacing w:val="6"/>
          <w:sz w:val="32"/>
          <w:szCs w:val="32"/>
          <w:highlight w:val="none"/>
        </w:rPr>
      </w:pPr>
    </w:p>
    <w:p w14:paraId="1F52B04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A151C9">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4190AD8E">
      <w:pPr>
        <w:spacing w:line="360" w:lineRule="auto"/>
        <w:jc w:val="center"/>
        <w:rPr>
          <w:rFonts w:hint="eastAsia" w:ascii="宋体" w:hAnsi="宋体" w:eastAsia="宋体" w:cs="宋体"/>
          <w:color w:val="auto"/>
          <w:sz w:val="24"/>
          <w:highlight w:val="none"/>
          <w:u w:val="single"/>
        </w:rPr>
      </w:pPr>
    </w:p>
    <w:p w14:paraId="26FA3A6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6570D6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浙江省杭州第十四中学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的 </w:t>
      </w:r>
      <w:r>
        <w:rPr>
          <w:rFonts w:hint="eastAsia" w:ascii="宋体" w:hAnsi="宋体" w:cs="宋体"/>
          <w:color w:val="auto"/>
          <w:sz w:val="24"/>
          <w:highlight w:val="none"/>
          <w:u w:val="single"/>
          <w:lang w:eastAsia="zh-CN"/>
        </w:rPr>
        <w:t>杭州第十四中学康桥校区扩建项目家具</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A6EFC9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男女宿管值班室1间</w:t>
      </w:r>
    </w:p>
    <w:p w14:paraId="646C3C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二门衣柜</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FB3C4F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rPr>
        <w:t>高低床</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F7B789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rPr>
        <w:t>写字桌</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B43F5E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rPr>
        <w:t>写字椅</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EFBEDD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老师值班室2间</w:t>
      </w:r>
    </w:p>
    <w:p w14:paraId="5E16A5A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单人床</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082BF8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床头柜</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62C1E6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二门衣柜</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D0C65A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写字组合桌</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B3BF0B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写字椅</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7344994">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男女生宿舍126间</w:t>
      </w:r>
    </w:p>
    <w:p w14:paraId="5E79E1C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六门储物柜</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B9464B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学生钢木公寓组合床（四人位），</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FD9938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学生钢木公寓组合床（二人位带书架及写字桌）</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2BBB4E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公寓椅</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7A19CBF">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学生教</w:t>
      </w:r>
      <w:r>
        <w:rPr>
          <w:rFonts w:hint="eastAsia" w:ascii="宋体" w:hAnsi="宋体" w:cs="宋体"/>
          <w:b/>
          <w:bCs/>
          <w:color w:val="auto"/>
          <w:sz w:val="24"/>
          <w:highlight w:val="none"/>
          <w:lang w:val="en-US" w:eastAsia="zh-CN"/>
        </w:rPr>
        <w:t>室</w:t>
      </w:r>
      <w:r>
        <w:rPr>
          <w:rFonts w:hint="eastAsia" w:ascii="宋体" w:hAnsi="宋体" w:eastAsia="宋体" w:cs="宋体"/>
          <w:b/>
          <w:bCs/>
          <w:color w:val="auto"/>
          <w:sz w:val="24"/>
          <w:highlight w:val="none"/>
          <w:lang w:val="en-US" w:eastAsia="zh-CN"/>
        </w:rPr>
        <w:t>28间</w:t>
      </w:r>
    </w:p>
    <w:p w14:paraId="24CBDED1">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学生课桌椅</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B23E60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书包柜</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35A3F2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作业柜</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3C13DA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讲台</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工业 </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18149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E27BB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B8D05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6414541">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C2366A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315C77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DA846C8">
      <w:pPr>
        <w:spacing w:line="240" w:lineRule="auto"/>
        <w:ind w:right="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color w:val="auto"/>
          <w:sz w:val="24"/>
          <w:highlight w:val="none"/>
          <w:lang w:eastAsia="zh-CN"/>
        </w:rPr>
        <w:t>③</w:t>
      </w:r>
      <w:r>
        <w:rPr>
          <w:rFonts w:hint="eastAsia" w:ascii="宋体" w:hAnsi="宋体" w:eastAsia="宋体" w:cs="宋体"/>
          <w:color w:val="auto"/>
          <w:sz w:val="24"/>
          <w:highlight w:val="none"/>
          <w:lang w:val="en-US" w:eastAsia="zh-CN"/>
        </w:rPr>
        <w:t>《中小企业声明函》填写企业类型错误或者未填写企业类型的，投标无效。</w:t>
      </w:r>
    </w:p>
    <w:p w14:paraId="36AC0C55">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355D104B">
      <w:pPr>
        <w:autoSpaceDN w:val="0"/>
        <w:snapToGrid w:val="0"/>
        <w:spacing w:line="360" w:lineRule="auto"/>
        <w:ind w:left="238"/>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第七章 附件</w:t>
      </w:r>
    </w:p>
    <w:p w14:paraId="383D5399">
      <w:pPr>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（以下相关文件及规定如与最新规定不一致的，以最新发布的为准）</w:t>
      </w:r>
    </w:p>
    <w:p w14:paraId="771CC1EA">
      <w:pPr>
        <w:keepNext/>
        <w:keepLines/>
        <w:autoSpaceDN w:val="0"/>
        <w:spacing w:before="240" w:line="360" w:lineRule="auto"/>
        <w:jc w:val="left"/>
        <w:outlineLvl w:val="2"/>
        <w:rPr>
          <w:rFonts w:hint="eastAsia" w:ascii="宋体" w:hAnsi="宋体" w:eastAsia="宋体" w:cs="宋体"/>
          <w:b/>
          <w:bCs/>
          <w:color w:val="auto"/>
          <w:kern w:val="0"/>
          <w:sz w:val="24"/>
          <w:highlight w:val="none"/>
        </w:rPr>
      </w:pPr>
      <w:bookmarkStart w:id="553" w:name="_Toc4294377"/>
      <w:bookmarkStart w:id="554" w:name="_Toc7488756"/>
      <w:bookmarkStart w:id="555" w:name="_Toc8007002"/>
      <w:bookmarkStart w:id="556" w:name="_Toc7663594"/>
      <w:bookmarkStart w:id="557" w:name="_Toc7993638"/>
      <w:bookmarkStart w:id="558" w:name="_Toc20358289"/>
      <w:bookmarkStart w:id="559" w:name="_Toc7988418"/>
      <w:bookmarkStart w:id="560" w:name="_Toc7542913"/>
      <w:bookmarkStart w:id="561" w:name="_Toc25765007"/>
      <w:bookmarkStart w:id="562" w:name="_Toc7668947"/>
      <w:bookmarkStart w:id="563" w:name="_Toc7574702"/>
      <w:bookmarkStart w:id="564" w:name="_Toc17428251"/>
      <w:bookmarkStart w:id="565" w:name="_Toc17428346"/>
      <w:bookmarkStart w:id="566" w:name="_Toc10432455"/>
      <w:bookmarkStart w:id="567" w:name="_Toc7664194"/>
      <w:bookmarkStart w:id="568" w:name="_Toc7988472"/>
      <w:bookmarkStart w:id="569" w:name="_Toc24471815"/>
      <w:bookmarkStart w:id="570" w:name="_Toc7492525"/>
      <w:bookmarkStart w:id="571" w:name="_Toc4649580"/>
      <w:bookmarkStart w:id="572" w:name="_Toc2002574"/>
      <w:bookmarkStart w:id="573" w:name="_Toc522417531"/>
      <w:bookmarkStart w:id="574" w:name="_Toc522830351"/>
      <w:bookmarkStart w:id="575" w:name="_Toc532440701"/>
      <w:r>
        <w:rPr>
          <w:rFonts w:hint="eastAsia" w:ascii="宋体" w:hAnsi="宋体" w:eastAsia="宋体" w:cs="宋体"/>
          <w:b/>
          <w:bCs/>
          <w:color w:val="auto"/>
          <w:kern w:val="0"/>
          <w:sz w:val="24"/>
          <w:highlight w:val="none"/>
        </w:rPr>
        <w:t>一、</w:t>
      </w:r>
      <w:bookmarkEnd w:id="553"/>
      <w:r>
        <w:rPr>
          <w:rFonts w:hint="eastAsia" w:ascii="宋体" w:hAnsi="宋体" w:eastAsia="宋体" w:cs="宋体"/>
          <w:b/>
          <w:bCs/>
          <w:color w:val="auto"/>
          <w:kern w:val="0"/>
          <w:sz w:val="24"/>
          <w:highlight w:val="none"/>
        </w:rPr>
        <w:t>关于调整优化节能产品、环境标志产品政府采购执行机制的通知（财库[2019]9号）</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tbl>
      <w:tblPr>
        <w:tblStyle w:val="62"/>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2EF50D12">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640D4D62">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财政部 发展改革委 生态环境部 市场监管总局</w:t>
            </w:r>
          </w:p>
          <w:p w14:paraId="7BA249A6">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关于调整优化节能产品、环境标志产品政府采购执行机制的通知</w:t>
            </w:r>
          </w:p>
          <w:p w14:paraId="068766AB">
            <w:pPr>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财库〔2019〕9号</w:t>
            </w:r>
          </w:p>
          <w:p w14:paraId="16AB2874">
            <w:pPr>
              <w:autoSpaceDN w:val="0"/>
              <w:spacing w:line="360" w:lineRule="auto"/>
              <w:jc w:val="center"/>
              <w:rPr>
                <w:rFonts w:hint="eastAsia" w:ascii="宋体" w:hAnsi="宋体" w:eastAsia="宋体" w:cs="宋体"/>
                <w:b/>
                <w:color w:val="auto"/>
                <w:sz w:val="24"/>
                <w:highlight w:val="none"/>
              </w:rPr>
            </w:pPr>
          </w:p>
          <w:p w14:paraId="3F55D6D3">
            <w:pPr>
              <w:autoSpaceDN w:val="0"/>
              <w:spacing w:line="360" w:lineRule="auto"/>
              <w:ind w:firstLine="48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6FF24A2C">
            <w:pPr>
              <w:autoSpaceDN w:val="0"/>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048BABFF">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一、对政府采购节能产品、环境标志产品实施品目清单管理。</w:t>
            </w:r>
            <w:r>
              <w:rPr>
                <w:rFonts w:hint="eastAsia" w:ascii="宋体" w:hAnsi="宋体" w:eastAsia="宋体" w:cs="宋体"/>
                <w:color w:val="auto"/>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5EB81DDC">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二、依据品目清单和认证证书实施政府优先采购和强制采购。</w:t>
            </w:r>
            <w:r>
              <w:rPr>
                <w:rFonts w:hint="eastAsia" w:ascii="宋体" w:hAnsi="宋体" w:eastAsia="宋体" w:cs="宋体"/>
                <w:color w:val="auto"/>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4DD1F13">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三、逐步扩大节能产品、环境标志产品认证机构范围。</w:t>
            </w:r>
            <w:r>
              <w:rPr>
                <w:rFonts w:hint="eastAsia" w:ascii="宋体" w:hAnsi="宋体" w:eastAsia="宋体" w:cs="宋体"/>
                <w:color w:val="auto"/>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821DDFA">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四、发布认证机构和获证产品信息。</w:t>
            </w:r>
            <w:r>
              <w:rPr>
                <w:rFonts w:hint="eastAsia" w:ascii="宋体" w:hAnsi="宋体" w:eastAsia="宋体" w:cs="宋体"/>
                <w:color w:val="auto"/>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FF6A449">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五、加大政府绿色采购力度。</w:t>
            </w:r>
            <w:r>
              <w:rPr>
                <w:rFonts w:hint="eastAsia" w:ascii="宋体" w:hAnsi="宋体" w:eastAsia="宋体" w:cs="宋体"/>
                <w:color w:val="auto"/>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CACD7F8">
            <w:pPr>
              <w:autoSpaceDN w:val="0"/>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六、本通知自2019年4月1日起执行。</w:t>
            </w:r>
            <w:r>
              <w:rPr>
                <w:rFonts w:hint="eastAsia" w:ascii="宋体" w:hAnsi="宋体" w:eastAsia="宋体" w:cs="宋体"/>
                <w:color w:val="auto"/>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78130ED0">
            <w:pPr>
              <w:autoSpaceDN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财政部 发展改革委 生态环境部 市场监管总局</w:t>
            </w:r>
          </w:p>
          <w:p w14:paraId="2F18D866">
            <w:pPr>
              <w:autoSpaceDN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2019年2月1日</w:t>
            </w:r>
          </w:p>
        </w:tc>
      </w:tr>
    </w:tbl>
    <w:p w14:paraId="4341A0B1">
      <w:pPr>
        <w:widowControl/>
        <w:shd w:val="clear" w:color="auto" w:fill="FFFFFF"/>
        <w:autoSpaceDN w:val="0"/>
        <w:spacing w:line="360" w:lineRule="auto"/>
        <w:jc w:val="center"/>
        <w:textAlignment w:val="baseline"/>
        <w:rPr>
          <w:rFonts w:hint="eastAsia" w:ascii="宋体" w:hAnsi="宋体" w:eastAsia="宋体" w:cs="宋体"/>
          <w:color w:val="auto"/>
          <w:kern w:val="0"/>
          <w:sz w:val="24"/>
          <w:highlight w:val="none"/>
        </w:rPr>
      </w:pPr>
    </w:p>
    <w:p w14:paraId="0AFBBE52">
      <w:pPr>
        <w:widowControl/>
        <w:autoSpaceDN w:val="0"/>
        <w:spacing w:line="360" w:lineRule="auto"/>
        <w:jc w:val="right"/>
        <w:rPr>
          <w:rFonts w:hint="eastAsia" w:ascii="宋体" w:hAnsi="宋体" w:eastAsia="宋体" w:cs="宋体"/>
          <w:color w:val="auto"/>
          <w:kern w:val="0"/>
          <w:sz w:val="24"/>
          <w:highlight w:val="none"/>
        </w:rPr>
      </w:pPr>
    </w:p>
    <w:p w14:paraId="404B81FB">
      <w:pPr>
        <w:keepNext/>
        <w:keepLines/>
        <w:autoSpaceDN w:val="0"/>
        <w:spacing w:before="240" w:line="360" w:lineRule="auto"/>
        <w:jc w:val="left"/>
        <w:outlineLvl w:val="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bookmarkStart w:id="576" w:name="_Toc8007003"/>
      <w:bookmarkStart w:id="577" w:name="_Toc25765008"/>
      <w:bookmarkStart w:id="578" w:name="_Toc7542914"/>
      <w:bookmarkStart w:id="579" w:name="_Toc7988473"/>
      <w:bookmarkStart w:id="580" w:name="_Toc7988419"/>
      <w:bookmarkStart w:id="581" w:name="_Toc7488757"/>
      <w:bookmarkStart w:id="582" w:name="_Toc7663595"/>
      <w:bookmarkStart w:id="583" w:name="_Toc10432456"/>
      <w:bookmarkStart w:id="584" w:name="_Toc24471816"/>
      <w:bookmarkStart w:id="585" w:name="_Toc20358290"/>
      <w:bookmarkStart w:id="586" w:name="_Toc7664195"/>
      <w:bookmarkStart w:id="587" w:name="_Toc17428347"/>
      <w:bookmarkStart w:id="588" w:name="_Toc7492526"/>
      <w:bookmarkStart w:id="589" w:name="_Toc7574703"/>
      <w:bookmarkStart w:id="590" w:name="_Toc7668948"/>
      <w:bookmarkStart w:id="591" w:name="_Toc7993639"/>
      <w:bookmarkStart w:id="592" w:name="_Toc17428252"/>
      <w:r>
        <w:rPr>
          <w:rFonts w:hint="eastAsia" w:ascii="宋体" w:hAnsi="宋体" w:eastAsia="宋体" w:cs="宋体"/>
          <w:b/>
          <w:bCs/>
          <w:color w:val="auto"/>
          <w:kern w:val="0"/>
          <w:sz w:val="24"/>
          <w:highlight w:val="none"/>
        </w:rPr>
        <w:t>二、关于印发节能产品政府采购品目清单的通知（财库〔2019〕19号）</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tbl>
      <w:tblPr>
        <w:tblStyle w:val="62"/>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79D3F5F4">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0BFC5305">
            <w:pPr>
              <w:widowControl/>
              <w:autoSpaceDN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关于印发节能产品政府采购品目清单的通知</w:t>
            </w:r>
          </w:p>
          <w:p w14:paraId="410BDFFD">
            <w:pPr>
              <w:widowControl/>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财库〔2019〕19号</w:t>
            </w:r>
          </w:p>
          <w:p w14:paraId="43F714F9">
            <w:pPr>
              <w:widowControl/>
              <w:autoSpaceDN w:val="0"/>
              <w:spacing w:line="360" w:lineRule="auto"/>
              <w:jc w:val="center"/>
              <w:rPr>
                <w:rFonts w:hint="eastAsia" w:ascii="宋体" w:hAnsi="宋体" w:eastAsia="宋体" w:cs="宋体"/>
                <w:color w:val="auto"/>
                <w:kern w:val="0"/>
                <w:sz w:val="24"/>
                <w:highlight w:val="none"/>
              </w:rPr>
            </w:pPr>
          </w:p>
          <w:p w14:paraId="417F8452">
            <w:pPr>
              <w:widowControl/>
              <w:autoSpaceDN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有关中央预算单位，各省、自治区、直辖市、计划单列市财政厅（局）、发展改革委（经信委、工信委、工信厅、经信局），新疆生产建设兵团财政局、发展改革委：</w:t>
            </w:r>
          </w:p>
          <w:p w14:paraId="3A37A903">
            <w:pPr>
              <w:widowControl/>
              <w:autoSpaceDN w:val="0"/>
              <w:spacing w:line="360" w:lineRule="auto"/>
              <w:jc w:val="left"/>
              <w:rPr>
                <w:rFonts w:hint="eastAsia" w:ascii="宋体" w:hAnsi="宋体" w:eastAsia="宋体" w:cs="宋体"/>
                <w:color w:val="auto"/>
                <w:kern w:val="0"/>
                <w:sz w:val="24"/>
                <w:highlight w:val="none"/>
              </w:rPr>
            </w:pPr>
          </w:p>
          <w:p w14:paraId="532A190B">
            <w:pPr>
              <w:widowControl/>
              <w:autoSpaceDN w:val="0"/>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14:paraId="19622510">
            <w:pPr>
              <w:widowControl/>
              <w:autoSpaceDN w:val="0"/>
              <w:spacing w:line="360" w:lineRule="auto"/>
              <w:jc w:val="left"/>
              <w:rPr>
                <w:rFonts w:hint="eastAsia" w:ascii="宋体" w:hAnsi="宋体" w:eastAsia="宋体" w:cs="宋体"/>
                <w:color w:val="auto"/>
                <w:kern w:val="0"/>
                <w:sz w:val="24"/>
                <w:highlight w:val="none"/>
              </w:rPr>
            </w:pPr>
          </w:p>
          <w:p w14:paraId="5CC6B74D">
            <w:pPr>
              <w:widowControl/>
              <w:autoSpaceDN w:val="0"/>
              <w:spacing w:line="360" w:lineRule="auto"/>
              <w:jc w:val="left"/>
              <w:rPr>
                <w:rFonts w:hint="eastAsia" w:ascii="宋体" w:hAnsi="宋体" w:eastAsia="宋体" w:cs="宋体"/>
                <w:color w:val="auto"/>
                <w:kern w:val="0"/>
                <w:sz w:val="24"/>
                <w:highlight w:val="none"/>
              </w:rPr>
            </w:pPr>
          </w:p>
          <w:p w14:paraId="7AE4BF67">
            <w:pPr>
              <w:widowControl/>
              <w:autoSpaceDN w:val="0"/>
              <w:spacing w:line="360" w:lineRule="auto"/>
              <w:jc w:val="left"/>
              <w:rPr>
                <w:rFonts w:hint="eastAsia" w:ascii="宋体" w:hAnsi="宋体" w:eastAsia="宋体" w:cs="宋体"/>
                <w:color w:val="auto"/>
                <w:kern w:val="0"/>
                <w:sz w:val="24"/>
                <w:highlight w:val="none"/>
              </w:rPr>
            </w:pPr>
          </w:p>
          <w:p w14:paraId="0EEB8EB1">
            <w:pPr>
              <w:widowControl/>
              <w:autoSpaceDN w:val="0"/>
              <w:spacing w:line="360" w:lineRule="auto"/>
              <w:jc w:val="left"/>
              <w:rPr>
                <w:rFonts w:hint="eastAsia" w:ascii="宋体" w:hAnsi="宋体" w:eastAsia="宋体" w:cs="宋体"/>
                <w:color w:val="auto"/>
                <w:kern w:val="0"/>
                <w:sz w:val="24"/>
                <w:highlight w:val="none"/>
              </w:rPr>
            </w:pPr>
          </w:p>
          <w:p w14:paraId="21C3F743">
            <w:pPr>
              <w:widowControl/>
              <w:autoSpaceDN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附件：节能产品政府采购品目清单</w:t>
            </w:r>
          </w:p>
          <w:p w14:paraId="6B8134E7">
            <w:pPr>
              <w:widowControl/>
              <w:autoSpaceDN w:val="0"/>
              <w:spacing w:line="360" w:lineRule="auto"/>
              <w:jc w:val="left"/>
              <w:rPr>
                <w:rFonts w:hint="eastAsia" w:ascii="宋体" w:hAnsi="宋体" w:eastAsia="宋体" w:cs="宋体"/>
                <w:color w:val="auto"/>
                <w:kern w:val="0"/>
                <w:sz w:val="24"/>
                <w:highlight w:val="none"/>
              </w:rPr>
            </w:pPr>
          </w:p>
          <w:p w14:paraId="5F963EAE">
            <w:pPr>
              <w:widowControl/>
              <w:autoSpaceDN w:val="0"/>
              <w:spacing w:line="360" w:lineRule="auto"/>
              <w:jc w:val="left"/>
              <w:rPr>
                <w:rFonts w:hint="eastAsia" w:ascii="宋体" w:hAnsi="宋体" w:eastAsia="宋体" w:cs="宋体"/>
                <w:color w:val="auto"/>
                <w:kern w:val="0"/>
                <w:sz w:val="24"/>
                <w:highlight w:val="none"/>
              </w:rPr>
            </w:pPr>
          </w:p>
          <w:p w14:paraId="76C3DF67">
            <w:pPr>
              <w:widowControl/>
              <w:autoSpaceDN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财政部发展改革委</w:t>
            </w:r>
          </w:p>
          <w:p w14:paraId="5BA46AD6">
            <w:pPr>
              <w:widowControl/>
              <w:autoSpaceDN w:val="0"/>
              <w:spacing w:line="360" w:lineRule="auto"/>
              <w:jc w:val="righ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2019年4月2日</w:t>
            </w:r>
          </w:p>
        </w:tc>
      </w:tr>
    </w:tbl>
    <w:p w14:paraId="1BCD8F69">
      <w:pPr>
        <w:keepNext/>
        <w:keepLines/>
        <w:autoSpaceDN w:val="0"/>
        <w:spacing w:before="240" w:line="360" w:lineRule="auto"/>
        <w:jc w:val="lef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附：节能产品政府采购品目清单</w:t>
      </w:r>
    </w:p>
    <w:tbl>
      <w:tblPr>
        <w:tblStyle w:val="62"/>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20630B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05F0A519">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0CF2519D">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70B5B004">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依据的标准</w:t>
            </w:r>
          </w:p>
        </w:tc>
      </w:tr>
      <w:tr w14:paraId="23E700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7CD5953">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5ABFDE96">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662BDF">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91C6A60">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69B4D8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《微型计算机能效限定值及能效等级》（GB 28380）</w:t>
            </w:r>
          </w:p>
        </w:tc>
      </w:tr>
      <w:tr w14:paraId="7DF204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1289B23">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E128687">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EA6238">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4192F9C">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C1E3E6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《微型计算机能效限定值及能效等级》（GB 28380）</w:t>
            </w:r>
          </w:p>
        </w:tc>
      </w:tr>
      <w:tr w14:paraId="44E0E6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07B6F3F">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B11A230">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05F041E">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BD7A9CC">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0432B47">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《微型计算机能效限定值及能效等级》（GB 28380）</w:t>
            </w:r>
          </w:p>
        </w:tc>
      </w:tr>
      <w:tr w14:paraId="2D5DCA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94DD41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0960631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3042EEC5">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0CC982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886304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《复印机、打印机和传真机能效限定值及能效等级》（GB 21521）</w:t>
            </w:r>
          </w:p>
        </w:tc>
      </w:tr>
      <w:tr w14:paraId="24F0B8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78AC309">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68FB3BD">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204EEC9E">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FEC5846">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4307184">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《复印机、打印机和传真机能效限定值及能效等级》（GB 21521）</w:t>
            </w:r>
          </w:p>
        </w:tc>
      </w:tr>
      <w:tr w14:paraId="37CC48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A2EFF5C">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08B7A13">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43147A5">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A69B015">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703E59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《复印机、打印机和传真机能效限定值及能效等级》（GB 21521）</w:t>
            </w:r>
          </w:p>
        </w:tc>
      </w:tr>
      <w:tr w14:paraId="6FB75F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4A06A21">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FBC1D4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C18E49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4314BB4">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587CBE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《计算机显示器能效限定值及能效等级》（GB 21520）</w:t>
            </w:r>
          </w:p>
        </w:tc>
      </w:tr>
      <w:tr w14:paraId="47C875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0A01532">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AE0C4B2">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63E2F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A5896A5">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56B8A53">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参照《复印机、打印机和传真机能效限定值及能效等级》（GB 21521中打印速度为 15 页/分的针式打印机相关要求</w:t>
            </w:r>
          </w:p>
        </w:tc>
      </w:tr>
      <w:tr w14:paraId="38D7EF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3B6312D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394A45E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5BD2FE">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7FB644E">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76886A7">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《投影机能效限定值及能效等级（GB 32028）</w:t>
            </w:r>
          </w:p>
        </w:tc>
      </w:tr>
      <w:tr w14:paraId="4A5034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85D98F4">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6AF836F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AA12759">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9677139">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6181E97">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《复印机、打印机和传真机能效限定值及能效等级》（GB 21521）</w:t>
            </w:r>
          </w:p>
        </w:tc>
      </w:tr>
      <w:tr w14:paraId="112B0E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DA54E2E">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65916E24">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A8DBE6">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FF22A9A">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BE039C6">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《清水离心泵能效限定值及节能评价值》（GB 19762）</w:t>
            </w:r>
          </w:p>
        </w:tc>
      </w:tr>
      <w:tr w14:paraId="3FD3E9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CC3F90D">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724CFF4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1E2BB0CD">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21740C9">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8E22B8C">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《冷水机组能效限定值及能效等级》（GB 19577），《低环境温度空气源热泵（冷水）机组能效限定值及能效等级》（GB 37480）</w:t>
            </w:r>
          </w:p>
        </w:tc>
      </w:tr>
      <w:tr w14:paraId="5EE38F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ED9FF4D">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3A2E5F7">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42A1B6D">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A06E475">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F9F0096">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《水（地）源热泵机组能效限定值及能效等级》（GB 30721）</w:t>
            </w:r>
          </w:p>
        </w:tc>
      </w:tr>
      <w:tr w14:paraId="4E471B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6267898">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49AA671">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C718F3F">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EBC479E">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86B628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《溴化锂吸收式冷水机组能效限定值及能效等级》（GB 29540）</w:t>
            </w:r>
          </w:p>
        </w:tc>
      </w:tr>
      <w:tr w14:paraId="513A8E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10F4254">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A10BB91">
            <w:pPr>
              <w:widowControl/>
              <w:jc w:val="left"/>
              <w:rPr>
                <w:rFonts w:hint="eastAsia" w:ascii="宋体" w:hAnsi="宋体" w:eastAsia="宋体" w:cs="宋体"/>
                <w:color w:val="auto"/>
                <w:w w:val="90"/>
                <w:sz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10CF7201">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BAF70AE">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95ABDFA">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《多联式空调（热泵）机组能效限定值及能源效率等级》（GB 21454</w:t>
            </w:r>
          </w:p>
        </w:tc>
      </w:tr>
      <w:tr w14:paraId="4DF206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A05E2F1">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F58A5D8">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609AE3D">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E5A1F11">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948EA3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《单元式空气调节机能效限定值及能效等级》（GB 19576）《风管送风式空调机组能效限定值及能效等级》（GB 37479）</w:t>
            </w:r>
          </w:p>
        </w:tc>
      </w:tr>
      <w:tr w14:paraId="6A4F1D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37ACCBC">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5A956FF">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A3F914">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E3121E4">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1FBE05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《单元式空气调节机能效限定值及能效等级》（GB 19576）</w:t>
            </w:r>
          </w:p>
        </w:tc>
      </w:tr>
      <w:tr w14:paraId="76ADA7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1C78A61">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FF35E01">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3B99BA">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28F410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3B704F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《机械通风冷却塔 第 1 部分：中小型开式冷却塔》（GB /T 7190.1）</w:t>
            </w:r>
          </w:p>
          <w:p w14:paraId="4BCFC5C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《机械通风冷却塔 第 2 部分：大型开式冷却塔》（GB /T 7190.2</w:t>
            </w:r>
          </w:p>
        </w:tc>
      </w:tr>
      <w:tr w14:paraId="09B926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591B578B">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C3D9DF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A62BA9">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1BD3281">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FD8A774">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《中小型三相异步电动机能效限定值及能效等级》（GB 18613）</w:t>
            </w:r>
          </w:p>
        </w:tc>
      </w:tr>
      <w:tr w14:paraId="35D56D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7218492">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D2264D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213DBD">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F8BF2DA">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17AFDA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《三相配电变压器能效限定值及能效等级》（GB 20052）</w:t>
            </w:r>
          </w:p>
        </w:tc>
      </w:tr>
      <w:tr w14:paraId="5492AF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9565EF8">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7A8C1F37">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085A152">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F8E60A8">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E78BF5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《管形荧光灯镇流器能效限定值及能效等级》（GB 17896）</w:t>
            </w:r>
          </w:p>
        </w:tc>
      </w:tr>
      <w:tr w14:paraId="63E573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D38D24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0CF460B4">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2445F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7D99A55">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D7B9603">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《家用电冰箱耗电量限定值及能效等级》（GB</w:t>
            </w:r>
            <w:r>
              <w:rPr>
                <w:rFonts w:hint="eastAsia" w:ascii="宋体" w:hAnsi="宋体" w:eastAsia="宋体" w:cs="宋体"/>
                <w:color w:val="auto"/>
                <w:w w:val="90"/>
                <w:sz w:val="24"/>
                <w:highlight w:val="none"/>
              </w:rPr>
              <w:tab/>
            </w:r>
            <w:r>
              <w:rPr>
                <w:rFonts w:hint="eastAsia" w:ascii="宋体" w:hAnsi="宋体" w:eastAsia="宋体" w:cs="宋体"/>
                <w:color w:val="auto"/>
                <w:w w:val="90"/>
                <w:sz w:val="24"/>
                <w:highlight w:val="none"/>
              </w:rPr>
              <w:t>12021.2）</w:t>
            </w:r>
          </w:p>
        </w:tc>
      </w:tr>
      <w:tr w14:paraId="11BBA3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1F04AD4">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D6E333B">
            <w:pPr>
              <w:widowControl/>
              <w:jc w:val="left"/>
              <w:rPr>
                <w:rFonts w:hint="eastAsia" w:ascii="宋体" w:hAnsi="宋体" w:eastAsia="宋体" w:cs="宋体"/>
                <w:color w:val="auto"/>
                <w:w w:val="90"/>
                <w:sz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5251EBED">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710D632">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CF3A13">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《转速可控型房间空气调节器能效限定值及能效等级》（GB21455-2013），待 2019 年修订发布后，按《房间空气调节器能效限定值及能效等级》（GB21455-2019</w:t>
            </w:r>
          </w:p>
          <w:p w14:paraId="706CE317">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实施。</w:t>
            </w:r>
          </w:p>
        </w:tc>
      </w:tr>
      <w:tr w14:paraId="4B5EB3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FFC85A6">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617306F">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403DFAA">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05AB3FF">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8BF604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《多联式空调（热泵）机组能效限定值及能源效率等级》（GB 21454</w:t>
            </w:r>
          </w:p>
        </w:tc>
      </w:tr>
      <w:tr w14:paraId="3AC70D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FC4BE2F">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63B2BF2">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6201B0F">
            <w:pPr>
              <w:widowControl/>
              <w:jc w:val="left"/>
              <w:rPr>
                <w:rFonts w:hint="eastAsia" w:ascii="宋体" w:hAnsi="宋体" w:eastAsia="宋体" w:cs="宋体"/>
                <w:b/>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4906FB1">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06A34C">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《单元式空气调节机能效限定值及能源效率等级》（GB 19576）《风管送风式空调机组能效限定值及</w:t>
            </w:r>
          </w:p>
          <w:p w14:paraId="5CDFD69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能效等级》（GB 37479）</w:t>
            </w:r>
          </w:p>
        </w:tc>
      </w:tr>
      <w:tr w14:paraId="04EFA8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18AFDE7">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CEDB755">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B041CE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F2C6028">
            <w:pPr>
              <w:autoSpaceDN w:val="0"/>
              <w:jc w:val="left"/>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4D8B1BA">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《电动洗衣机能效水效限定值及等级》（GB 12021.4）</w:t>
            </w:r>
          </w:p>
        </w:tc>
      </w:tr>
      <w:tr w14:paraId="0FA69C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3EB2E29">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D59E0AF">
            <w:pPr>
              <w:widowControl/>
              <w:jc w:val="left"/>
              <w:rPr>
                <w:rFonts w:hint="eastAsia" w:ascii="宋体" w:hAnsi="宋体" w:eastAsia="宋体" w:cs="宋体"/>
                <w:color w:val="auto"/>
                <w:w w:val="90"/>
                <w:sz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17462F2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8E785BC">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AC439A7">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《储水式电热水器能效限定值及能效等级》（GB</w:t>
            </w:r>
            <w:r>
              <w:rPr>
                <w:rFonts w:hint="eastAsia" w:ascii="宋体" w:hAnsi="宋体" w:eastAsia="宋体" w:cs="宋体"/>
                <w:color w:val="auto"/>
                <w:w w:val="90"/>
                <w:sz w:val="24"/>
                <w:highlight w:val="none"/>
              </w:rPr>
              <w:tab/>
            </w:r>
            <w:r>
              <w:rPr>
                <w:rFonts w:hint="eastAsia" w:ascii="宋体" w:hAnsi="宋体" w:eastAsia="宋体" w:cs="宋体"/>
                <w:color w:val="auto"/>
                <w:w w:val="90"/>
                <w:sz w:val="24"/>
                <w:highlight w:val="none"/>
              </w:rPr>
              <w:t>21519）</w:t>
            </w:r>
          </w:p>
        </w:tc>
      </w:tr>
      <w:tr w14:paraId="26CE55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C217753">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6F531F6">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1ECC59A">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C5D42C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60E54C9">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《家用燃气快速热水器和燃气采暖热水炉能效限定值及能效等级（GB 20665）</w:t>
            </w:r>
          </w:p>
        </w:tc>
      </w:tr>
      <w:tr w14:paraId="0167DA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80BF89A">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F0D0F75">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B72EC3E">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C68D95D">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111342D">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《热泵热水机（器）能效限定值及能效等级》（GB 29541）</w:t>
            </w:r>
          </w:p>
        </w:tc>
      </w:tr>
      <w:tr w14:paraId="3B29A0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B5A93B7">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4B836EC">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5BE02FC">
            <w:pPr>
              <w:widowControl/>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423FD6C">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2C913C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《家用太阳能热水系统能效限定值及能效等级》（GB 26969）</w:t>
            </w:r>
          </w:p>
        </w:tc>
      </w:tr>
      <w:tr w14:paraId="1E3812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79895D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6B181618">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42FB94">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B8393AA">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D2B1D2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《普通照明用双端荧光灯能效限定值及能效等级》（GB 19043）</w:t>
            </w:r>
          </w:p>
        </w:tc>
      </w:tr>
      <w:tr w14:paraId="6460CA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663DB38">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C5ED181">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2A0FFC">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9F56B45">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718108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《道路和隧道照明用 LED 灯具能效限定值及能效等级》（GB 37478</w:t>
            </w:r>
          </w:p>
        </w:tc>
      </w:tr>
      <w:tr w14:paraId="4C4889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A9CCD91">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353F4E9">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4D0258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43BE92D">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1348D4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《室内照明用LED产品能效限定值及能效等级》（GB 30255）</w:t>
            </w:r>
          </w:p>
        </w:tc>
      </w:tr>
      <w:tr w14:paraId="605DF2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C55ABDD">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AEA1692">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1146E6">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4FD8D22">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68F24D7">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《室内照明用 LED 产品能效限定值及能效等级》（GB 30255）</w:t>
            </w:r>
          </w:p>
        </w:tc>
      </w:tr>
      <w:tr w14:paraId="4D9113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2719132">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615014C">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CD1153">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F493B05">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4513077">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《平板电视能效限定值及能效等级》（GB 24850）</w:t>
            </w:r>
          </w:p>
        </w:tc>
      </w:tr>
      <w:tr w14:paraId="5E43E8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2B0486C">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6A8DAE1">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075F4D">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9814333">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F22FD30">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以射频信号为主要信号输入的监视器应符合《平板电视能效限定值及能效等级》（GB 24850），以数字信号为主要信号输入的监视器应符合《计算机显示器能效限定值及能效等级》（GB 21520）</w:t>
            </w:r>
          </w:p>
        </w:tc>
      </w:tr>
      <w:tr w14:paraId="314B6F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77056B5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1B5F72D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84F11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5FD9208">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698E485">
            <w:pPr>
              <w:autoSpaceDN w:val="0"/>
              <w:jc w:val="left"/>
              <w:rPr>
                <w:rFonts w:hint="eastAsia" w:ascii="宋体" w:hAnsi="宋体" w:eastAsia="宋体" w:cs="宋体"/>
                <w:color w:val="auto"/>
                <w:w w:val="90"/>
                <w:sz w:val="24"/>
                <w:highlight w:val="none"/>
              </w:rPr>
            </w:pPr>
          </w:p>
        </w:tc>
      </w:tr>
      <w:tr w14:paraId="17234C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F200ACF">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F5F7E0B">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26F4BA">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31FD3C9">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7658EB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《坐便器水效限定值及水效等级</w:t>
            </w:r>
          </w:p>
          <w:p w14:paraId="3FF42373">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（GB 25502）</w:t>
            </w:r>
          </w:p>
        </w:tc>
      </w:tr>
      <w:tr w14:paraId="57F902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45688D0">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5465BC9">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C5172AF">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1AD7364">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EB61842">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《蹲便器用水效率限定值及用水效率等级》（GB 30717）</w:t>
            </w:r>
          </w:p>
        </w:tc>
      </w:tr>
      <w:tr w14:paraId="67823E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EF5F742">
            <w:pPr>
              <w:widowControl/>
              <w:jc w:val="left"/>
              <w:rPr>
                <w:rFonts w:hint="eastAsia" w:ascii="宋体" w:hAnsi="宋体" w:eastAsia="宋体" w:cs="宋体"/>
                <w:color w:val="auto"/>
                <w:w w:val="90"/>
                <w:sz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723ADD1">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B0483B">
            <w:pPr>
              <w:autoSpaceDN w:val="0"/>
              <w:jc w:val="left"/>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B24D14E">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1AF9A5B">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《小便器用水效率限定值及用水效率等级》（GB 28377）</w:t>
            </w:r>
          </w:p>
        </w:tc>
      </w:tr>
      <w:tr w14:paraId="3B76D2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3911A39E">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808D3DD">
            <w:pPr>
              <w:autoSpaceDN w:val="0"/>
              <w:jc w:val="left"/>
              <w:rPr>
                <w:rFonts w:hint="eastAsia" w:ascii="宋体" w:hAnsi="宋体" w:eastAsia="宋体" w:cs="宋体"/>
                <w:b/>
                <w:color w:val="auto"/>
                <w:w w:val="90"/>
                <w:sz w:val="24"/>
                <w:highlight w:val="none"/>
              </w:rPr>
            </w:pPr>
            <w:r>
              <w:rPr>
                <w:rFonts w:hint="eastAsia" w:ascii="宋体" w:hAnsi="宋体" w:eastAsia="宋体" w:cs="宋体"/>
                <w:color w:val="auto"/>
                <w:w w:val="90"/>
                <w:sz w:val="24"/>
                <w:highlight w:val="none"/>
              </w:rPr>
              <w:t>★</w:t>
            </w:r>
            <w:r>
              <w:rPr>
                <w:rFonts w:hint="eastAsia" w:ascii="宋体" w:hAnsi="宋体" w:eastAsia="宋体" w:cs="宋体"/>
                <w:b/>
                <w:color w:val="auto"/>
                <w:w w:val="90"/>
                <w:sz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AFDBE27">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B250E25">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F090EC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《水嘴用水效率限定值及用水效率等级》（GB 25501）</w:t>
            </w:r>
          </w:p>
        </w:tc>
      </w:tr>
      <w:tr w14:paraId="368AB7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76FC6A35">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6EE065DF">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29CC7F">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DC8A75D">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7B803EA">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《便器冲洗阀用水效率限定值及用水效率等级》（GB 28379）</w:t>
            </w:r>
          </w:p>
        </w:tc>
      </w:tr>
      <w:tr w14:paraId="0E446F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14:paraId="030658A3">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14:paraId="5078E3FE">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36A38DCF">
            <w:pPr>
              <w:autoSpaceDN w:val="0"/>
              <w:jc w:val="left"/>
              <w:rPr>
                <w:rFonts w:hint="eastAsia" w:ascii="宋体" w:hAnsi="宋体" w:eastAsia="宋体" w:cs="宋体"/>
                <w:color w:val="auto"/>
                <w:w w:val="90"/>
                <w:sz w:val="24"/>
                <w:highlight w:val="none"/>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14:paraId="6736CAB8">
            <w:pPr>
              <w:autoSpaceDN w:val="0"/>
              <w:jc w:val="center"/>
              <w:rPr>
                <w:rFonts w:hint="eastAsia" w:ascii="宋体" w:hAnsi="宋体" w:eastAsia="宋体" w:cs="宋体"/>
                <w:color w:val="auto"/>
                <w:w w:val="90"/>
                <w:sz w:val="24"/>
                <w:highlight w:val="none"/>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14:paraId="162EB8C5">
            <w:pPr>
              <w:autoSpaceDN w:val="0"/>
              <w:jc w:val="left"/>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《淋浴器用水效率限定值及用水效率等级》（GB 28378）</w:t>
            </w:r>
          </w:p>
        </w:tc>
      </w:tr>
    </w:tbl>
    <w:p w14:paraId="77DE05DA">
      <w:pPr>
        <w:autoSpaceDN w:val="0"/>
        <w:spacing w:line="360" w:lineRule="auto"/>
        <w:ind w:left="-850" w:leftChars="-405" w:right="-1050" w:rightChars="-500" w:firstLine="436" w:firstLineChars="201"/>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注：1、节能产品认证应依据相关国家标准的最新版本，依据国家标准中二级能效（水效）指标。</w:t>
      </w:r>
    </w:p>
    <w:p w14:paraId="4B30CBA8">
      <w:pPr>
        <w:autoSpaceDN w:val="0"/>
        <w:spacing w:line="360" w:lineRule="auto"/>
        <w:ind w:left="-850" w:leftChars="-405" w:right="-1050" w:rightChars="-500" w:firstLine="436" w:firstLineChars="201"/>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2、上述产品中认证标准发生变更的，依据原认证标准获得的、仍在有效期内的认证证书可使用至2019年6月1日。</w:t>
      </w:r>
    </w:p>
    <w:p w14:paraId="0EECEC1C">
      <w:pPr>
        <w:autoSpaceDN w:val="0"/>
        <w:spacing w:line="360" w:lineRule="auto"/>
        <w:ind w:left="-850" w:leftChars="-405" w:right="-1050" w:rightChars="-500" w:firstLine="436" w:firstLineChars="201"/>
        <w:rPr>
          <w:rFonts w:hint="eastAsia" w:ascii="宋体" w:hAnsi="宋体" w:eastAsia="宋体" w:cs="宋体"/>
          <w:color w:val="auto"/>
          <w:sz w:val="24"/>
          <w:highlight w:val="none"/>
        </w:rPr>
      </w:pPr>
      <w:r>
        <w:rPr>
          <w:rFonts w:hint="eastAsia" w:ascii="宋体" w:hAnsi="宋体" w:eastAsia="宋体" w:cs="宋体"/>
          <w:b/>
          <w:color w:val="auto"/>
          <w:w w:val="90"/>
          <w:sz w:val="24"/>
          <w:highlight w:val="none"/>
        </w:rPr>
        <w:t>3、以“★”标注的为政府强制采购产品。</w:t>
      </w:r>
    </w:p>
    <w:p w14:paraId="6CDEDBD6">
      <w:pPr>
        <w:keepNext/>
        <w:keepLines/>
        <w:autoSpaceDN w:val="0"/>
        <w:spacing w:before="240" w:line="360" w:lineRule="auto"/>
        <w:jc w:val="left"/>
        <w:outlineLvl w:val="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bookmarkStart w:id="593" w:name="_Toc7988420"/>
      <w:bookmarkStart w:id="594" w:name="_Toc8007004"/>
      <w:bookmarkStart w:id="595" w:name="_Toc20358291"/>
      <w:bookmarkStart w:id="596" w:name="_Toc17428253"/>
      <w:bookmarkStart w:id="597" w:name="_Toc7492527"/>
      <w:bookmarkStart w:id="598" w:name="_Toc7988474"/>
      <w:bookmarkStart w:id="599" w:name="_Toc7574704"/>
      <w:bookmarkStart w:id="600" w:name="_Toc7542915"/>
      <w:bookmarkStart w:id="601" w:name="_Toc7663596"/>
      <w:bookmarkStart w:id="602" w:name="_Toc24471817"/>
      <w:bookmarkStart w:id="603" w:name="_Toc17428348"/>
      <w:bookmarkStart w:id="604" w:name="_Toc7664196"/>
      <w:bookmarkStart w:id="605" w:name="_Toc7488758"/>
      <w:bookmarkStart w:id="606" w:name="_Toc7993640"/>
      <w:bookmarkStart w:id="607" w:name="_Toc10432457"/>
      <w:bookmarkStart w:id="608" w:name="_Toc25765009"/>
      <w:bookmarkStart w:id="609" w:name="_Toc7668949"/>
      <w:r>
        <w:rPr>
          <w:rFonts w:hint="eastAsia" w:ascii="宋体" w:hAnsi="宋体" w:eastAsia="宋体" w:cs="宋体"/>
          <w:b/>
          <w:bCs/>
          <w:color w:val="auto"/>
          <w:kern w:val="0"/>
          <w:sz w:val="24"/>
          <w:highlight w:val="none"/>
        </w:rPr>
        <w:t>三、关于印发环境标志产品政府采购品目清单的通知（财库〔2019〕18号）</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41E44A87">
      <w:pPr>
        <w:autoSpaceDN w:val="0"/>
        <w:jc w:val="center"/>
        <w:rPr>
          <w:rFonts w:hint="eastAsia" w:ascii="宋体" w:hAnsi="宋体" w:eastAsia="宋体" w:cs="宋体"/>
          <w:color w:val="auto"/>
          <w:kern w:val="0"/>
          <w:sz w:val="24"/>
          <w:highlight w:val="none"/>
        </w:rPr>
      </w:pPr>
    </w:p>
    <w:p w14:paraId="1CD65658">
      <w:pPr>
        <w:autoSpaceDN w:val="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关于印发环境标志产品政府采购品目清单的通知</w:t>
      </w:r>
    </w:p>
    <w:p w14:paraId="67FEBF7C">
      <w:pPr>
        <w:autoSpaceDN w:val="0"/>
        <w:jc w:val="center"/>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财库〔2019〕18号</w:t>
      </w:r>
    </w:p>
    <w:p w14:paraId="078E5A33">
      <w:pPr>
        <w:autoSpaceDN w:val="0"/>
        <w:spacing w:line="360" w:lineRule="auto"/>
        <w:rPr>
          <w:rFonts w:hint="eastAsia" w:ascii="宋体" w:hAnsi="宋体" w:eastAsia="宋体" w:cs="宋体"/>
          <w:color w:val="auto"/>
          <w:kern w:val="0"/>
          <w:sz w:val="24"/>
          <w:highlight w:val="none"/>
        </w:rPr>
      </w:pPr>
    </w:p>
    <w:p w14:paraId="1350965F">
      <w:pPr>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有关中央预算单位，各省、自治区、直辖市、计划单列市财政厅（局）、生态环境厅（局），新疆生产建设兵团财政局、环境保护局：</w:t>
      </w:r>
    </w:p>
    <w:p w14:paraId="045698C5">
      <w:pPr>
        <w:autoSpaceDN w:val="0"/>
        <w:spacing w:line="360" w:lineRule="auto"/>
        <w:rPr>
          <w:rFonts w:hint="eastAsia" w:ascii="宋体" w:hAnsi="宋体" w:eastAsia="宋体" w:cs="宋体"/>
          <w:color w:val="auto"/>
          <w:kern w:val="0"/>
          <w:sz w:val="24"/>
          <w:highlight w:val="none"/>
        </w:rPr>
      </w:pPr>
    </w:p>
    <w:p w14:paraId="1CA3F8E1">
      <w:pPr>
        <w:autoSpaceDN w:val="0"/>
        <w:spacing w:line="360" w:lineRule="auto"/>
        <w:ind w:firstLine="484" w:firstLineChars="20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33393185">
      <w:pPr>
        <w:autoSpaceDN w:val="0"/>
        <w:spacing w:line="360" w:lineRule="auto"/>
        <w:ind w:firstLine="484" w:firstLineChars="202"/>
        <w:rPr>
          <w:rFonts w:hint="eastAsia" w:ascii="宋体" w:hAnsi="宋体" w:eastAsia="宋体" w:cs="宋体"/>
          <w:color w:val="auto"/>
          <w:kern w:val="0"/>
          <w:sz w:val="24"/>
          <w:highlight w:val="none"/>
        </w:rPr>
      </w:pPr>
    </w:p>
    <w:p w14:paraId="33E421F5">
      <w:pPr>
        <w:autoSpaceDN w:val="0"/>
        <w:spacing w:line="360" w:lineRule="auto"/>
        <w:ind w:firstLine="336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附件：环境标志产品政府采购品目清单</w:t>
      </w:r>
    </w:p>
    <w:p w14:paraId="1D7FC00F">
      <w:pPr>
        <w:autoSpaceDN w:val="0"/>
        <w:spacing w:line="360" w:lineRule="auto"/>
        <w:ind w:firstLine="3360"/>
        <w:rPr>
          <w:rFonts w:hint="eastAsia" w:ascii="宋体" w:hAnsi="宋体" w:eastAsia="宋体" w:cs="宋体"/>
          <w:color w:val="auto"/>
          <w:kern w:val="0"/>
          <w:sz w:val="24"/>
          <w:highlight w:val="none"/>
        </w:rPr>
      </w:pPr>
    </w:p>
    <w:p w14:paraId="4A040E6F">
      <w:pPr>
        <w:autoSpaceDN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财政部   生态环境部</w:t>
      </w:r>
    </w:p>
    <w:p w14:paraId="4363A472">
      <w:pPr>
        <w:autoSpaceDN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2019年3月29日</w:t>
      </w:r>
    </w:p>
    <w:p w14:paraId="3BF4ACAC">
      <w:pPr>
        <w:keepNext/>
        <w:keepLines/>
        <w:autoSpaceDN w:val="0"/>
        <w:spacing w:before="240" w:line="360" w:lineRule="auto"/>
        <w:jc w:val="lef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附：环境标志产品政府采购品目清单</w:t>
      </w:r>
    </w:p>
    <w:tbl>
      <w:tblPr>
        <w:tblStyle w:val="62"/>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08A816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5F6D02F0">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5A95D218">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31C3048D">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依据的标准</w:t>
            </w:r>
          </w:p>
        </w:tc>
      </w:tr>
      <w:tr w14:paraId="3AF63A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0519300">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7C1D12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560839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292EA0D">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D23393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HJ2507网络服务器</w:t>
            </w:r>
          </w:p>
        </w:tc>
      </w:tr>
      <w:tr w14:paraId="790E87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82FF31E">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674699A">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1F7D3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A9147F4">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BFA377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2CDCFF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C814731">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B37206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CCD400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2B15A1">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1D493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0B27D4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A307D07">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F81C670">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C6354F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0CE8C4">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9E09A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5C4EB8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49455B1">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96BE842">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82CF31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EB3D9F">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A869BD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0E715C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BDE3F6D">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0107C68">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0E68AC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19312CC">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CF2028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6E8507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2DECF55">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E07CA8E">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9B420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1A509B">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A9F8FB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155332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2BEE3BF">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92E2DC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5539F5F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D9E40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203163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10E3DD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9995FCD">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B6DAD85">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1C8B60F">
            <w:pPr>
              <w:widowControl/>
              <w:jc w:val="left"/>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BE8353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E78F81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74FEDB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FFDBCE8">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E586258">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C0B89CB">
            <w:pPr>
              <w:widowControl/>
              <w:jc w:val="left"/>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258D46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91F63D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4805BE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F4DF4A7">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C3C26D9">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C5E582F">
            <w:pPr>
              <w:widowControl/>
              <w:jc w:val="left"/>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426DD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D31BB6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290AD1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9E934AC">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F1CEFCD">
            <w:pPr>
              <w:widowControl/>
              <w:jc w:val="left"/>
              <w:rPr>
                <w:rFonts w:hint="eastAsia" w:ascii="宋体" w:hAnsi="宋体" w:eastAsia="宋体" w:cs="宋体"/>
                <w:color w:val="auto"/>
                <w:w w:val="90"/>
                <w:sz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792244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8A4C7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7EA200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212F2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43562A4">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5614C30">
            <w:pPr>
              <w:widowControl/>
              <w:jc w:val="left"/>
              <w:rPr>
                <w:rFonts w:hint="eastAsia" w:ascii="宋体" w:hAnsi="宋体" w:eastAsia="宋体" w:cs="宋体"/>
                <w:color w:val="auto"/>
                <w:w w:val="90"/>
                <w:sz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E4A3BA1">
            <w:pPr>
              <w:widowControl/>
              <w:jc w:val="left"/>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7FA705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0BE611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HJ2536微型计算机、显示器</w:t>
            </w:r>
          </w:p>
        </w:tc>
      </w:tr>
      <w:tr w14:paraId="5CCF1B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DBC4304">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E77950A">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732BF9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599EEF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80C196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HJ2517扫描仪</w:t>
            </w:r>
          </w:p>
        </w:tc>
      </w:tr>
      <w:tr w14:paraId="35D76C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A71DF4B">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4C3375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8F98946">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4A82DF">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86E72A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HJ2516投影仪</w:t>
            </w:r>
          </w:p>
        </w:tc>
      </w:tr>
      <w:tr w14:paraId="7CAA6E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A95B834">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B7AFEF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3D0122">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E543CD">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8F541A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HJ424数字式复印（包括多功能）设备</w:t>
            </w:r>
          </w:p>
        </w:tc>
      </w:tr>
      <w:tr w14:paraId="1E544F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9EC2432">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CA5267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B0D9693">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76E800">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AD9AC1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HJ424数字式复印（包括多功能）设备</w:t>
            </w:r>
          </w:p>
        </w:tc>
      </w:tr>
      <w:tr w14:paraId="42319B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B1DFD43">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089599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B77EC9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1E0932C">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344605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HJ472数字式一体化速印机</w:t>
            </w:r>
          </w:p>
        </w:tc>
      </w:tr>
      <w:tr w14:paraId="4FAD3A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093003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4B4EFE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5885E11">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FBC30E">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AAD50A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60F9E2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3F70586">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E19801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F868E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44E280E">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92B0AE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622C60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1EC77F1">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55AB420">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E64C5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9A21BB">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48FD8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4F027C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A1BB0F1">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66925C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8437D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D9F556">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08022A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7BB300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0E0E87D">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07D50D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75222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B0DE8F">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5D8964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HJ2532轻型汽车</w:t>
            </w:r>
          </w:p>
        </w:tc>
      </w:tr>
      <w:tr w14:paraId="319EB6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B381210">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05F067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6955B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54D6AD">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73D587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HJ2531工商用制冷设备</w:t>
            </w:r>
          </w:p>
        </w:tc>
      </w:tr>
      <w:tr w14:paraId="0C742B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1092571">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4D6C265">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82E0F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3B3156C">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64A00B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HJ2531工商用制冷设备</w:t>
            </w:r>
          </w:p>
        </w:tc>
      </w:tr>
      <w:tr w14:paraId="6E5474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F363EE7">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853DCE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9FE5D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CECF76">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E8E86F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HJ2531工商用制冷设备</w:t>
            </w:r>
          </w:p>
        </w:tc>
      </w:tr>
      <w:tr w14:paraId="46EF5E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9F7FC67">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DBAB64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A66C73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FF16E8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C130D5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HJ2535房间空气调节器</w:t>
            </w:r>
          </w:p>
        </w:tc>
      </w:tr>
      <w:tr w14:paraId="1AF786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2012985">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B906BA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991EE4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337E627">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AB120A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HJ/T362太阳能集热器</w:t>
            </w:r>
          </w:p>
        </w:tc>
      </w:tr>
      <w:tr w14:paraId="22CB91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FC357E4">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B36C36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7B0A0B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25A642">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7EA3DE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HJ2518照明光源</w:t>
            </w:r>
          </w:p>
        </w:tc>
      </w:tr>
      <w:tr w14:paraId="33BDF4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EA36E09">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CBF2C5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C4D995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0A0CA98">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5C4C0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HJ2512打印机、传真机及多功能一体机</w:t>
            </w:r>
          </w:p>
        </w:tc>
      </w:tr>
      <w:tr w14:paraId="2A7BFB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6CA023E">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7DD3C4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492C49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50E0511">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B21378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HJ2506彩色电视广播接收机</w:t>
            </w:r>
          </w:p>
        </w:tc>
      </w:tr>
      <w:tr w14:paraId="11DBC8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81CDD26">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A5B57C2">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20648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CB76AD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A04C07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HJ2506彩色电视广播接收机</w:t>
            </w:r>
          </w:p>
        </w:tc>
      </w:tr>
      <w:tr w14:paraId="002B07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9BB37B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850A4D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0CCEB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030501">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3824FC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3B8DC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4BF0D6">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C652600">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229218">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B5DE09">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733D1E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5CEF0A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51BBDA9">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BAF97CC">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FA8759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48120BB">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4DF586A">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4DE814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4BB989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08033A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8D4341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7E8D09">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E4986A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1A34A4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F5F262D">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D90CC81">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E06817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8317776">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DC605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7DAB3B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6C120BA">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0FFFB9D">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6C522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8E9C52">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19F0F6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737EA3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1BFC64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0984E0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BB112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4CDDA55">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87566E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001EF7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6B3975A">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8B37AF5">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A9338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3EFC2E">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033625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67446E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A9BB544">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450A116">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7FC17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9EA570">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2B8E39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239DE2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115C753">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92EFAE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31B980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32AF2E0">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E734B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11B042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401F624">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D1573A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F3FFC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6736870">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09952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3B8C40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5DF57E0">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63BE6E9">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7ADBB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3DA55F5">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4A3BC5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2F08FA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BFA2F9F">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E4430A9">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4B2DD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001B09">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BA8363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1C9DFE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99E22B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C36042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38DB2F">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494EB4">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8B6F0F9">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759CF9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A778CD4">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A3B6243">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CAC14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06FA54">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D067000">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353BE5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2125CAA">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835A00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2AFF1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C7199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09A45B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79B498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7A8469">
            <w:pPr>
              <w:widowControl/>
              <w:jc w:val="left"/>
              <w:rPr>
                <w:rFonts w:hint="eastAsia" w:ascii="宋体" w:hAnsi="宋体" w:eastAsia="宋体" w:cs="宋体"/>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CC5A91F">
            <w:pPr>
              <w:widowControl/>
              <w:jc w:val="left"/>
              <w:rPr>
                <w:rFonts w:hint="eastAsia" w:ascii="宋体" w:hAnsi="宋体" w:eastAsia="宋体" w:cs="宋体"/>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8003B4">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1323EFA">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2C50C01">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697985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8AA093E">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75C786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BC7C71">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9E9B36">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269AB6C">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HJ/T296卫生陶瓷</w:t>
            </w:r>
          </w:p>
        </w:tc>
      </w:tr>
      <w:tr w14:paraId="208241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AB74480">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DFC732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9228573">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ECC80FF">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7C67DF5">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HJ/T296卫生陶瓷</w:t>
            </w:r>
          </w:p>
        </w:tc>
      </w:tr>
      <w:tr w14:paraId="735513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1683EAB">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ABD681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0F5F01F">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573738">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48C058B">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HJ/T411水嘴</w:t>
            </w:r>
          </w:p>
        </w:tc>
      </w:tr>
      <w:tr w14:paraId="14602B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348473B">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552F647">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28C66D">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1AC1CAF">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6CC3F7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703EF0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CC9370C">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EBCB34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DC2A7D7">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13D5DF">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E226FE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2BCCD4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5787EE8">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8888D1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A0699其他家具</w:t>
            </w:r>
          </w:p>
          <w:p w14:paraId="5B0B078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04E8AD">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AD00FEB">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7C16CE3">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HJ2547家具/HJ2540 木塑制品</w:t>
            </w:r>
          </w:p>
        </w:tc>
      </w:tr>
      <w:tr w14:paraId="0B617D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EE80CA1">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3EE8422">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DB2BAE">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8C9674">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11F610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HJ2546纺织产品</w:t>
            </w:r>
          </w:p>
        </w:tc>
      </w:tr>
      <w:tr w14:paraId="211EDC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4943973">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07F268E">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355901">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3BF010">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C674486">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HJ410文化用纸</w:t>
            </w:r>
          </w:p>
        </w:tc>
      </w:tr>
      <w:tr w14:paraId="2FDC72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0CA0CBE">
            <w:pPr>
              <w:autoSpaceDN w:val="0"/>
              <w:jc w:val="center"/>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6AB162D">
            <w:pPr>
              <w:autoSpaceDN w:val="0"/>
              <w:rPr>
                <w:rFonts w:hint="eastAsia" w:ascii="宋体" w:hAnsi="宋体" w:eastAsia="宋体" w:cs="宋体"/>
                <w:color w:val="auto"/>
                <w:w w:val="90"/>
                <w:sz w:val="24"/>
                <w:highlight w:val="none"/>
              </w:rPr>
            </w:pPr>
            <w:r>
              <w:rPr>
                <w:rFonts w:hint="eastAsia" w:ascii="宋体" w:hAnsi="宋体" w:eastAsia="宋体" w:cs="宋体"/>
                <w:color w:val="auto"/>
                <w:w w:val="90"/>
                <w:sz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792DFCE">
            <w:pPr>
              <w:autoSpaceDN w:val="0"/>
              <w:rPr>
                <w:rFonts w:hint="eastAsia" w:ascii="宋体" w:hAnsi="宋体" w:eastAsia="宋体" w:cs="宋体"/>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844CA7">
            <w:pPr>
              <w:autoSpaceDN w:val="0"/>
              <w:rPr>
                <w:rFonts w:hint="eastAsia" w:ascii="宋体" w:hAnsi="宋体" w:eastAsia="宋体" w:cs="宋体"/>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E24AC8">
            <w:pPr>
              <w:autoSpaceDN w:val="0"/>
              <w:rPr>
                <w:rFonts w:hint="eastAsia" w:ascii="宋体" w:hAnsi="宋体" w:eastAsia="宋体" w:cs="宋体"/>
                <w:color w:val="auto"/>
                <w:w w:val="90"/>
                <w:sz w:val="24"/>
                <w:highlight w:val="none"/>
              </w:rPr>
            </w:pPr>
          </w:p>
        </w:tc>
      </w:tr>
      <w:tr w14:paraId="08CCFD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2FF1A44">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56E268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6F9473">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C0B987">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BCAEA09">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379D5C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60FE891">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092245E">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1E678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CE16FC">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CA15BD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2D8515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F6DB509">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448464B">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8A2DE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D6F8D9">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FA02DB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18D9EE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F025EA4">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625D422">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07C5BD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295B9B">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59D92C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4E23AD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94442EE">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3031E8C">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407753">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C340291">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50B4F0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w:t>
            </w:r>
          </w:p>
        </w:tc>
      </w:tr>
      <w:tr w14:paraId="783386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966C31F">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4F8178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9D5F82">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9B05BEC">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E37FEC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HJ571人造板及其制品/HJ2540 木塑制品</w:t>
            </w:r>
          </w:p>
        </w:tc>
      </w:tr>
      <w:tr w14:paraId="20EA7E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9CEF2BC">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7BC795A">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D69541">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39CDE7">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84BFA91">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HJ571人造板及其制品/HJ2540 木塑制品</w:t>
            </w:r>
          </w:p>
        </w:tc>
      </w:tr>
      <w:tr w14:paraId="7E9364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622663F">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9EEE22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98B6B1">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0BD67F">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1447CB1">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HJ2519水泥</w:t>
            </w:r>
          </w:p>
        </w:tc>
      </w:tr>
      <w:tr w14:paraId="0FA17F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4516644">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631DF6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B06C93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B66344">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06EEF2">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HJ/T412预拌混凝土</w:t>
            </w:r>
          </w:p>
        </w:tc>
      </w:tr>
      <w:tr w14:paraId="42D021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9302CA2">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D1FEE2E">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C8F48A1">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226E10">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C665B93">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3EA1A2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9DA1E47">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E35AC81">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5618EA7">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4384378">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DD920A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404DC7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3E58F54">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84455B9">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5A09EA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39ED70">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664BE2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2392F2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CD7833C">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6BE60E5">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09FF3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ADB891">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F7358A7">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6FE6A0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CF14BEF">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19A683E">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FD073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796ECE4">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001BD3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HJ/T297陶瓷砖</w:t>
            </w:r>
          </w:p>
        </w:tc>
      </w:tr>
      <w:tr w14:paraId="0D2B1A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C188F5B">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72717AD">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63CAB3">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B68891">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BD4ADD5">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HJ/T297陶瓷砖</w:t>
            </w:r>
          </w:p>
        </w:tc>
      </w:tr>
      <w:tr w14:paraId="66704A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9D57FA6">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5E1A05B">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894D7B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C97AA46">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134F60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HJ/T297陶瓷砖</w:t>
            </w:r>
          </w:p>
        </w:tc>
      </w:tr>
      <w:tr w14:paraId="0BF00E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4F0C860">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4F51DEC">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09AEBB2">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A1C0561">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E251F4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HJ/T297陶瓷砖</w:t>
            </w:r>
          </w:p>
        </w:tc>
      </w:tr>
      <w:tr w14:paraId="484688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3B4B0FE">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AC7143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6BCE9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A94282">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EE8113">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HJ455防水卷材</w:t>
            </w:r>
          </w:p>
        </w:tc>
      </w:tr>
      <w:tr w14:paraId="7750DA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F2A1392">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8C5F54D">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15C99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32BB25B">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A8C2AD5">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HJ455防水卷材</w:t>
            </w:r>
          </w:p>
        </w:tc>
      </w:tr>
      <w:tr w14:paraId="425BB9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2CE4D7">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92E8063">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62C358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8342D19">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592CA8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HJ455防水卷材</w:t>
            </w:r>
          </w:p>
        </w:tc>
      </w:tr>
      <w:tr w14:paraId="68CCE7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A39808A">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773BF3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88116A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43C2B75">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D958F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0199A9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17403CF">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4953CF9">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16CB52">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08DC6ED">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FB72BF9">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HJ/T223轻质墙体板材</w:t>
            </w:r>
          </w:p>
        </w:tc>
      </w:tr>
      <w:tr w14:paraId="7AC64C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DC29F79">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8B97A0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B4D7E3">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C71BE9">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C2B299">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1FB4EF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4CAC180">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99660CC">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650CA92">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61198E">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285C15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HJ456刚性防水材料</w:t>
            </w:r>
          </w:p>
        </w:tc>
      </w:tr>
      <w:tr w14:paraId="03B253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6334501">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5B44E6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84F144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8669A40">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D791D5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7EAAE4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0B670FC">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3825B50">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7800C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987B7A">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AFBBFCF">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0FEBAF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2CA80E6">
            <w:pPr>
              <w:widowControl/>
              <w:jc w:val="left"/>
              <w:rPr>
                <w:rFonts w:hint="eastAsia" w:ascii="宋体" w:hAnsi="宋体" w:eastAsia="宋体" w:cs="宋体"/>
                <w:b/>
                <w:color w:val="auto"/>
                <w:w w:val="90"/>
                <w:sz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7099A9D">
            <w:pPr>
              <w:widowControl/>
              <w:jc w:val="left"/>
              <w:rPr>
                <w:rFonts w:hint="eastAsia" w:ascii="宋体" w:hAnsi="宋体" w:eastAsia="宋体" w:cs="宋体"/>
                <w:b/>
                <w:color w:val="auto"/>
                <w:w w:val="90"/>
                <w:sz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AE8A0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292682">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07472D5">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3CDD08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31577C4">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FA3214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25BD6BE">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D57264">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639D6AA">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0BD16D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422B94D">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B584CF4">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C6DF33">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A180C2">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BD2F67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5206DE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916199E">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4191C3D">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7D06D89">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B1AFB59">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2C4A9E">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 237塑料门窗/HJ459 木质门和钢质门</w:t>
            </w:r>
          </w:p>
        </w:tc>
      </w:tr>
      <w:tr w14:paraId="212097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7FFC049">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50F5CD8">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D71385">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52D74C">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590F25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HJ/T237塑料门窗</w:t>
            </w:r>
          </w:p>
        </w:tc>
      </w:tr>
      <w:tr w14:paraId="5481A4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020D09E">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8BB38FB">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E4F550">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F66C8F">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A738E59">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HJ2537水性涂料</w:t>
            </w:r>
          </w:p>
        </w:tc>
      </w:tr>
      <w:tr w14:paraId="008FC9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5257DD6">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7F00C8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EB8F64C">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7535E3C">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80DDD93">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HJ2541胶粘剂</w:t>
            </w:r>
          </w:p>
        </w:tc>
      </w:tr>
      <w:tr w14:paraId="3C5BF3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14:paraId="67F961F7">
            <w:pPr>
              <w:autoSpaceDN w:val="0"/>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7CC205A6">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69119AEA">
            <w:pPr>
              <w:autoSpaceDN w:val="0"/>
              <w:rPr>
                <w:rFonts w:hint="eastAsia" w:ascii="宋体" w:hAnsi="宋体" w:eastAsia="宋体" w:cs="宋体"/>
                <w:b/>
                <w:color w:val="auto"/>
                <w:w w:val="90"/>
                <w:sz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0E9CCF94">
            <w:pPr>
              <w:autoSpaceDN w:val="0"/>
              <w:rPr>
                <w:rFonts w:hint="eastAsia" w:ascii="宋体" w:hAnsi="宋体" w:eastAsia="宋体" w:cs="宋体"/>
                <w:b/>
                <w:color w:val="auto"/>
                <w:w w:val="90"/>
                <w:sz w:val="24"/>
                <w:highlight w:val="none"/>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14:paraId="2CC08D30">
            <w:pPr>
              <w:autoSpaceDN w:val="0"/>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HJ/T226建筑用塑料管材/HJ/T231 再生塑料制品</w:t>
            </w:r>
          </w:p>
        </w:tc>
      </w:tr>
    </w:tbl>
    <w:p w14:paraId="017C2F21">
      <w:pPr>
        <w:autoSpaceDN w:val="0"/>
        <w:spacing w:line="360" w:lineRule="auto"/>
        <w:ind w:left="-850" w:leftChars="-405" w:right="-1050" w:rightChars="-500" w:firstLine="436" w:firstLineChars="201"/>
        <w:rPr>
          <w:rFonts w:hint="eastAsia" w:ascii="宋体" w:hAnsi="宋体" w:eastAsia="宋体" w:cs="宋体"/>
          <w:color w:val="auto"/>
          <w:kern w:val="0"/>
          <w:sz w:val="24"/>
          <w:highlight w:val="none"/>
        </w:rPr>
      </w:pPr>
      <w:r>
        <w:rPr>
          <w:rFonts w:hint="eastAsia" w:ascii="宋体" w:hAnsi="宋体" w:eastAsia="宋体" w:cs="宋体"/>
          <w:b/>
          <w:color w:val="auto"/>
          <w:w w:val="90"/>
          <w:sz w:val="24"/>
          <w:highlight w:val="none"/>
        </w:rPr>
        <w:t>注：环境标志产品认证应依据相关标准的最新版本。</w:t>
      </w:r>
    </w:p>
    <w:p w14:paraId="7885566B">
      <w:pPr>
        <w:keepNext/>
        <w:keepLines/>
        <w:autoSpaceDN w:val="0"/>
        <w:spacing w:before="240" w:line="360" w:lineRule="auto"/>
        <w:jc w:val="left"/>
        <w:outlineLvl w:val="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bookmarkStart w:id="610" w:name="_Toc24471818"/>
      <w:bookmarkStart w:id="611" w:name="_Toc7488759"/>
      <w:bookmarkStart w:id="612" w:name="_Toc20358292"/>
      <w:bookmarkStart w:id="613" w:name="_Toc8007005"/>
      <w:bookmarkStart w:id="614" w:name="_Toc7542916"/>
      <w:bookmarkStart w:id="615" w:name="_Toc7668950"/>
      <w:bookmarkStart w:id="616" w:name="_Toc17428349"/>
      <w:bookmarkStart w:id="617" w:name="_Toc7663597"/>
      <w:bookmarkStart w:id="618" w:name="_Toc7664197"/>
      <w:bookmarkStart w:id="619" w:name="_Toc7492528"/>
      <w:bookmarkStart w:id="620" w:name="_Toc7993641"/>
      <w:bookmarkStart w:id="621" w:name="_Toc7988421"/>
      <w:bookmarkStart w:id="622" w:name="_Toc17428254"/>
      <w:bookmarkStart w:id="623" w:name="_Toc10432458"/>
      <w:bookmarkStart w:id="624" w:name="_Toc7988475"/>
      <w:bookmarkStart w:id="625" w:name="_Toc25765010"/>
      <w:bookmarkStart w:id="626" w:name="_Toc7574705"/>
      <w:r>
        <w:rPr>
          <w:rFonts w:hint="eastAsia" w:ascii="宋体" w:hAnsi="宋体" w:eastAsia="宋体" w:cs="宋体"/>
          <w:b/>
          <w:bCs/>
          <w:color w:val="auto"/>
          <w:kern w:val="0"/>
          <w:sz w:val="24"/>
          <w:highlight w:val="none"/>
        </w:rPr>
        <w:t>四、市场监管总局关于发布参与实施政府采购节能产品、环境标志产品认证机构名录的公告（2019年第16号）</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3D2464E6">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highlight w:val="none"/>
        </w:rPr>
      </w:pPr>
    </w:p>
    <w:p w14:paraId="31606798">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市场监管总局关于发布参与实施政府采购节能产品、环境</w:t>
      </w:r>
    </w:p>
    <w:p w14:paraId="405C802D">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标志产品认证机构名录的公告</w:t>
      </w:r>
    </w:p>
    <w:p w14:paraId="7ADACBBA">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2019年第16号</w:t>
      </w:r>
    </w:p>
    <w:p w14:paraId="57A3F95D">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276972F5">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自本公告发布后，新增认证机构应尽快完成政府采购认证信息系统对接，对接完成后方可开展相关认证工作。</w:t>
      </w:r>
    </w:p>
    <w:p w14:paraId="31C356A1">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市场监管总局</w:t>
      </w:r>
    </w:p>
    <w:p w14:paraId="621AAA1F">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2019年4月3日</w:t>
      </w:r>
    </w:p>
    <w:p w14:paraId="1AF06E96">
      <w:pPr>
        <w:keepNext/>
        <w:keepLines/>
        <w:autoSpaceDN w:val="0"/>
        <w:spacing w:before="240" w:line="360" w:lineRule="auto"/>
        <w:jc w:val="lef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附1：参与实施政府采购节能产品认证机构名录</w:t>
      </w:r>
    </w:p>
    <w:tbl>
      <w:tblPr>
        <w:tblStyle w:val="62"/>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3B1E2B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731E89E">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4A5F5B4">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046EFDC">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70F2C706">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认证机构名录</w:t>
            </w:r>
          </w:p>
        </w:tc>
      </w:tr>
      <w:tr w14:paraId="39F6FF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1B51BB6F">
            <w:pPr>
              <w:widowControl/>
              <w:jc w:val="left"/>
              <w:rPr>
                <w:rFonts w:hint="eastAsia" w:ascii="宋体" w:hAnsi="宋体" w:eastAsia="宋体" w:cs="宋体"/>
                <w:b/>
                <w:color w:val="auto"/>
                <w:w w:val="90"/>
                <w:kern w:val="0"/>
                <w:sz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2B2B31BD">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4CB27DD">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3661C49B">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595ADCDB">
            <w:pPr>
              <w:widowControl/>
              <w:autoSpaceDN w:val="0"/>
              <w:spacing w:line="276" w:lineRule="auto"/>
              <w:jc w:val="center"/>
              <w:textAlignment w:val="baseline"/>
              <w:rPr>
                <w:rFonts w:hint="eastAsia" w:ascii="宋体" w:hAnsi="宋体" w:eastAsia="宋体" w:cs="宋体"/>
                <w:b/>
                <w:color w:val="auto"/>
                <w:w w:val="90"/>
                <w:kern w:val="0"/>
                <w:sz w:val="24"/>
                <w:highlight w:val="none"/>
              </w:rPr>
            </w:pPr>
            <w:r>
              <w:rPr>
                <w:rFonts w:hint="eastAsia" w:ascii="宋体" w:hAnsi="宋体" w:eastAsia="宋体" w:cs="宋体"/>
                <w:b/>
                <w:color w:val="auto"/>
                <w:w w:val="90"/>
                <w:kern w:val="0"/>
                <w:sz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33EDAA88">
            <w:pPr>
              <w:widowControl/>
              <w:jc w:val="left"/>
              <w:rPr>
                <w:rFonts w:hint="eastAsia" w:ascii="宋体" w:hAnsi="宋体" w:eastAsia="宋体" w:cs="宋体"/>
                <w:b/>
                <w:color w:val="auto"/>
                <w:w w:val="90"/>
                <w:kern w:val="0"/>
                <w:sz w:val="24"/>
                <w:highlight w:val="none"/>
              </w:rPr>
            </w:pPr>
          </w:p>
        </w:tc>
      </w:tr>
      <w:tr w14:paraId="668B29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C7B72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25735B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51E36A1">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CCDD6D">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2F316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BD7646C">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4B24C042">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北京赛西认证有限责任公司</w:t>
            </w:r>
          </w:p>
          <w:p w14:paraId="271B6D23">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中国网络安全审查技术与认证中心</w:t>
            </w:r>
          </w:p>
          <w:p w14:paraId="3F6B7285">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广州赛宝认证中心服务有限公司</w:t>
            </w:r>
          </w:p>
        </w:tc>
      </w:tr>
      <w:tr w14:paraId="1E753D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E92C149">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8C5C9F">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81AB055">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D38CF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197754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11DCA38">
            <w:pPr>
              <w:widowControl/>
              <w:jc w:val="left"/>
              <w:rPr>
                <w:rFonts w:hint="eastAsia" w:ascii="宋体" w:hAnsi="宋体" w:eastAsia="宋体" w:cs="宋体"/>
                <w:color w:val="auto"/>
                <w:w w:val="90"/>
                <w:kern w:val="0"/>
                <w:sz w:val="24"/>
                <w:highlight w:val="none"/>
              </w:rPr>
            </w:pPr>
          </w:p>
        </w:tc>
      </w:tr>
      <w:tr w14:paraId="39BA46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40AE11C">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1DE24C9">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C6DF502">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D1DE0D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8FD192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BDD2B6E">
            <w:pPr>
              <w:widowControl/>
              <w:jc w:val="left"/>
              <w:rPr>
                <w:rFonts w:hint="eastAsia" w:ascii="宋体" w:hAnsi="宋体" w:eastAsia="宋体" w:cs="宋体"/>
                <w:color w:val="auto"/>
                <w:w w:val="90"/>
                <w:kern w:val="0"/>
                <w:sz w:val="24"/>
                <w:highlight w:val="none"/>
              </w:rPr>
            </w:pPr>
          </w:p>
        </w:tc>
      </w:tr>
      <w:tr w14:paraId="1C3E66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51ECA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9D0F36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6A47B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3DD1F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C16FA2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C8AAD72">
            <w:pPr>
              <w:widowControl/>
              <w:jc w:val="left"/>
              <w:rPr>
                <w:rFonts w:hint="eastAsia" w:ascii="宋体" w:hAnsi="宋体" w:eastAsia="宋体" w:cs="宋体"/>
                <w:color w:val="auto"/>
                <w:w w:val="90"/>
                <w:kern w:val="0"/>
                <w:sz w:val="24"/>
                <w:highlight w:val="none"/>
              </w:rPr>
            </w:pPr>
          </w:p>
        </w:tc>
      </w:tr>
      <w:tr w14:paraId="189562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7109B5C">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529CDD">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3A091B6">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704E9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5052D5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141833C">
            <w:pPr>
              <w:widowControl/>
              <w:jc w:val="left"/>
              <w:rPr>
                <w:rFonts w:hint="eastAsia" w:ascii="宋体" w:hAnsi="宋体" w:eastAsia="宋体" w:cs="宋体"/>
                <w:color w:val="auto"/>
                <w:w w:val="90"/>
                <w:kern w:val="0"/>
                <w:sz w:val="24"/>
                <w:highlight w:val="none"/>
              </w:rPr>
            </w:pPr>
          </w:p>
        </w:tc>
      </w:tr>
      <w:tr w14:paraId="2F766C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C9A0E4C">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22B747E">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B3D67E3">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C08C7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0254CF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3096F6C">
            <w:pPr>
              <w:widowControl/>
              <w:jc w:val="left"/>
              <w:rPr>
                <w:rFonts w:hint="eastAsia" w:ascii="宋体" w:hAnsi="宋体" w:eastAsia="宋体" w:cs="宋体"/>
                <w:color w:val="auto"/>
                <w:w w:val="90"/>
                <w:kern w:val="0"/>
                <w:sz w:val="24"/>
                <w:highlight w:val="none"/>
              </w:rPr>
            </w:pPr>
          </w:p>
        </w:tc>
      </w:tr>
      <w:tr w14:paraId="5C8A14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41CE5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C468B1">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3B51C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EB3349">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41603F">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5F251F3">
            <w:pPr>
              <w:widowControl/>
              <w:jc w:val="left"/>
              <w:rPr>
                <w:rFonts w:hint="eastAsia" w:ascii="宋体" w:hAnsi="宋体" w:eastAsia="宋体" w:cs="宋体"/>
                <w:color w:val="auto"/>
                <w:w w:val="90"/>
                <w:kern w:val="0"/>
                <w:sz w:val="24"/>
                <w:highlight w:val="none"/>
              </w:rPr>
            </w:pPr>
          </w:p>
        </w:tc>
      </w:tr>
      <w:tr w14:paraId="4D870F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F5936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6C5B1E">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FAC443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B9E6FF">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9D5631">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F0E4C38">
            <w:pPr>
              <w:widowControl/>
              <w:jc w:val="left"/>
              <w:rPr>
                <w:rFonts w:hint="eastAsia" w:ascii="宋体" w:hAnsi="宋体" w:eastAsia="宋体" w:cs="宋体"/>
                <w:color w:val="auto"/>
                <w:w w:val="90"/>
                <w:kern w:val="0"/>
                <w:sz w:val="24"/>
                <w:highlight w:val="none"/>
              </w:rPr>
            </w:pPr>
          </w:p>
        </w:tc>
      </w:tr>
      <w:tr w14:paraId="4D9143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C5951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873F00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EF44CD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2848CC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90762F4">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BC024A3">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444B8A51">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电能（北京）认证中心有限公司</w:t>
            </w:r>
          </w:p>
          <w:p w14:paraId="4BA6BC30">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方圆标志认证集团有限公司</w:t>
            </w:r>
          </w:p>
        </w:tc>
      </w:tr>
      <w:tr w14:paraId="0AE6C4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4CC7F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C36F5D">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4A001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6A02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92A10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93BF9D9">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3FF67189">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55745661">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合肥通用机械产品认证有限公司</w:t>
            </w:r>
          </w:p>
          <w:p w14:paraId="1F560671">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北京中冷通质量认证中心有限公司</w:t>
            </w:r>
          </w:p>
        </w:tc>
      </w:tr>
      <w:tr w14:paraId="24E516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D1376C4">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0C23A75">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F54DFD">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0BB0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EA0BA4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3EED64B">
            <w:pPr>
              <w:widowControl/>
              <w:jc w:val="left"/>
              <w:rPr>
                <w:rFonts w:hint="eastAsia" w:ascii="宋体" w:hAnsi="宋体" w:eastAsia="宋体" w:cs="宋体"/>
                <w:color w:val="auto"/>
                <w:w w:val="90"/>
                <w:kern w:val="0"/>
                <w:sz w:val="24"/>
                <w:highlight w:val="none"/>
              </w:rPr>
            </w:pPr>
          </w:p>
        </w:tc>
      </w:tr>
      <w:tr w14:paraId="09604F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43A90A0">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F817553">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08948A8">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A36664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F0B278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B1FF9EF">
            <w:pPr>
              <w:widowControl/>
              <w:jc w:val="left"/>
              <w:rPr>
                <w:rFonts w:hint="eastAsia" w:ascii="宋体" w:hAnsi="宋体" w:eastAsia="宋体" w:cs="宋体"/>
                <w:color w:val="auto"/>
                <w:w w:val="90"/>
                <w:kern w:val="0"/>
                <w:sz w:val="24"/>
                <w:highlight w:val="none"/>
              </w:rPr>
            </w:pPr>
          </w:p>
        </w:tc>
      </w:tr>
      <w:tr w14:paraId="21B77B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65855FF">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9CB99D8">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8FF19A8">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267122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12D140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5A74005">
            <w:pPr>
              <w:widowControl/>
              <w:jc w:val="left"/>
              <w:rPr>
                <w:rFonts w:hint="eastAsia" w:ascii="宋体" w:hAnsi="宋体" w:eastAsia="宋体" w:cs="宋体"/>
                <w:color w:val="auto"/>
                <w:w w:val="90"/>
                <w:kern w:val="0"/>
                <w:sz w:val="24"/>
                <w:highlight w:val="none"/>
              </w:rPr>
            </w:pPr>
          </w:p>
        </w:tc>
      </w:tr>
      <w:tr w14:paraId="7D6F25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7D5EE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4B5B32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83187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F287CC2">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2342A2">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F773168">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235B2613">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358CD2CA">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电能（北京）认证中心有限公司</w:t>
            </w:r>
          </w:p>
          <w:p w14:paraId="1D0CE244">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中国船级社质量认证公司</w:t>
            </w:r>
          </w:p>
        </w:tc>
      </w:tr>
      <w:tr w14:paraId="16A5A1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1AFA14">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560CF1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B7974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06D367B">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448771">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B60E094">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18DEB8AF">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电能（北京）认证中心有限公司</w:t>
            </w:r>
          </w:p>
          <w:p w14:paraId="47374707">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方圆标志认证集团有限公司</w:t>
            </w:r>
          </w:p>
        </w:tc>
      </w:tr>
      <w:tr w14:paraId="21D761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4CEFF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D249DE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0BBE8DE">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AC900A5">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7F67FD4">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BD586E6">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47FD5C90">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深圳市计量质量检测研究院</w:t>
            </w:r>
          </w:p>
          <w:p w14:paraId="67B2D5E5">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中标合信（北京）认证有限公司</w:t>
            </w:r>
          </w:p>
        </w:tc>
      </w:tr>
      <w:tr w14:paraId="4E5E30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0FE54B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B27190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AEF93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2B972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FA60A4">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097C470">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3D6C13FE">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6DC71826">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中家院（北京）检测认证有限公司</w:t>
            </w:r>
          </w:p>
        </w:tc>
      </w:tr>
      <w:tr w14:paraId="20E769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284623A">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D234C35">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23A51B4">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CB43DC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B6DC14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70030E57">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34A25848">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3FEF1804">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中家院（北京）检测认证有限公司</w:t>
            </w:r>
          </w:p>
          <w:p w14:paraId="2D37EEA9">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合肥通用机械产品认证有限公司</w:t>
            </w:r>
          </w:p>
        </w:tc>
      </w:tr>
      <w:tr w14:paraId="43863C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EEAC24A">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21E9A1F">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8B97C53">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B3722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36086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6492AD89">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3825BE47">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01AC56E8">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中家院（北京）检测认证有限公司</w:t>
            </w:r>
          </w:p>
        </w:tc>
      </w:tr>
      <w:tr w14:paraId="1F6C2B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ABCF034">
            <w:pPr>
              <w:widowControl/>
              <w:jc w:val="left"/>
              <w:rPr>
                <w:rFonts w:hint="eastAsia" w:ascii="宋体" w:hAnsi="宋体" w:eastAsia="宋体" w:cs="宋体"/>
                <w:color w:val="auto"/>
                <w:w w:val="90"/>
                <w:kern w:val="0"/>
                <w:sz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E2B79B6">
            <w:pPr>
              <w:widowControl/>
              <w:jc w:val="left"/>
              <w:rPr>
                <w:rFonts w:hint="eastAsia" w:ascii="宋体" w:hAnsi="宋体" w:eastAsia="宋体" w:cs="宋体"/>
                <w:color w:val="auto"/>
                <w:w w:val="90"/>
                <w:kern w:val="0"/>
                <w:sz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225009B">
            <w:pPr>
              <w:widowControl/>
              <w:jc w:val="left"/>
              <w:rPr>
                <w:rFonts w:hint="eastAsia" w:ascii="宋体" w:hAnsi="宋体" w:eastAsia="宋体" w:cs="宋体"/>
                <w:color w:val="auto"/>
                <w:w w:val="90"/>
                <w:kern w:val="0"/>
                <w:sz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39A82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E955F6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7B8CC18D">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7390897F">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威凯认证检测有限公司</w:t>
            </w:r>
          </w:p>
          <w:p w14:paraId="3D76B5C4">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中家院（北京）检测认证有限公司</w:t>
            </w:r>
          </w:p>
          <w:p w14:paraId="63009355">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合肥通用机械产品认证有限公司(范围仅限于“热泵热水器”)</w:t>
            </w:r>
          </w:p>
        </w:tc>
      </w:tr>
      <w:tr w14:paraId="083534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0AE658">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BD38D3D">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E22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72CF93">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D12849">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E678703">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4171A335">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深圳市计量质量检测研究院</w:t>
            </w:r>
          </w:p>
          <w:p w14:paraId="5D8F9EB0">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中标合信（北京）认证有限公司</w:t>
            </w:r>
          </w:p>
        </w:tc>
      </w:tr>
      <w:tr w14:paraId="53CA45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0DCE1E">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D5E70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5BD1C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050866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4B07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B587542">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4E79DD5D">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北京泰瑞特认证有限责任公司</w:t>
            </w:r>
          </w:p>
          <w:p w14:paraId="028C3147">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广州赛宝认证中心服务有限公司</w:t>
            </w:r>
          </w:p>
        </w:tc>
      </w:tr>
      <w:tr w14:paraId="441E2E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A337A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EA9EEE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C1D8B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16EFDF">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2C7EF6">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A1C836B">
            <w:pPr>
              <w:widowControl/>
              <w:jc w:val="left"/>
              <w:rPr>
                <w:rFonts w:hint="eastAsia" w:ascii="宋体" w:hAnsi="宋体" w:eastAsia="宋体" w:cs="宋体"/>
                <w:color w:val="auto"/>
                <w:w w:val="90"/>
                <w:kern w:val="0"/>
                <w:sz w:val="24"/>
                <w:highlight w:val="none"/>
              </w:rPr>
            </w:pPr>
          </w:p>
        </w:tc>
      </w:tr>
      <w:tr w14:paraId="32E539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5BD5F8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BFF92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EF8DB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0E3D1CF">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C10F14">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8BC23BC">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4757761F">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北京鉴衡认证中心</w:t>
            </w:r>
          </w:p>
          <w:p w14:paraId="1D0008FA">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中国建筑工程华北设计研究总院有限公司</w:t>
            </w:r>
          </w:p>
        </w:tc>
      </w:tr>
      <w:tr w14:paraId="13DCC6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E26985">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EF19EB">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2A461BA">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6D7A1D">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BF516F">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2A4A0FB4">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中国质量认证中心</w:t>
            </w:r>
          </w:p>
          <w:p w14:paraId="20D46A59">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北京新华节水产品认证有限公司</w:t>
            </w:r>
          </w:p>
          <w:p w14:paraId="71692417">
            <w:pPr>
              <w:widowControl/>
              <w:autoSpaceDN w:val="0"/>
              <w:spacing w:line="276" w:lineRule="auto"/>
              <w:jc w:val="left"/>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方圆标志认证集团有限公司</w:t>
            </w:r>
          </w:p>
        </w:tc>
      </w:tr>
      <w:tr w14:paraId="572AF9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5A8960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399EB07">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2663BC">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CB71C5">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B28FD9">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31E56893">
            <w:pPr>
              <w:widowControl/>
              <w:jc w:val="left"/>
              <w:rPr>
                <w:rFonts w:hint="eastAsia" w:ascii="宋体" w:hAnsi="宋体" w:eastAsia="宋体" w:cs="宋体"/>
                <w:color w:val="auto"/>
                <w:w w:val="90"/>
                <w:kern w:val="0"/>
                <w:sz w:val="24"/>
                <w:highlight w:val="none"/>
              </w:rPr>
            </w:pPr>
          </w:p>
        </w:tc>
      </w:tr>
      <w:tr w14:paraId="380845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BA84A0">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B32869">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CB3DED">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AD0E02B">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308A33">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34B41077">
            <w:pPr>
              <w:widowControl/>
              <w:jc w:val="left"/>
              <w:rPr>
                <w:rFonts w:hint="eastAsia" w:ascii="宋体" w:hAnsi="宋体" w:eastAsia="宋体" w:cs="宋体"/>
                <w:color w:val="auto"/>
                <w:w w:val="90"/>
                <w:kern w:val="0"/>
                <w:sz w:val="24"/>
                <w:highlight w:val="none"/>
              </w:rPr>
            </w:pPr>
          </w:p>
        </w:tc>
      </w:tr>
      <w:tr w14:paraId="317D1C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EA72263">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01C3C2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8B2A182">
            <w:pPr>
              <w:widowControl/>
              <w:autoSpaceDN w:val="0"/>
              <w:spacing w:line="276" w:lineRule="auto"/>
              <w:jc w:val="center"/>
              <w:textAlignment w:val="baseline"/>
              <w:rPr>
                <w:rFonts w:hint="eastAsia" w:ascii="宋体" w:hAnsi="宋体" w:eastAsia="宋体" w:cs="宋体"/>
                <w:color w:val="auto"/>
                <w:w w:val="90"/>
                <w:kern w:val="0"/>
                <w:sz w:val="24"/>
                <w:highlight w:val="none"/>
              </w:rPr>
            </w:pPr>
            <w:r>
              <w:rPr>
                <w:rFonts w:hint="eastAsia" w:ascii="宋体" w:hAnsi="宋体" w:eastAsia="宋体" w:cs="宋体"/>
                <w:color w:val="auto"/>
                <w:w w:val="90"/>
                <w:kern w:val="0"/>
                <w:sz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FBC2BA1">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7AC59D9">
            <w:pPr>
              <w:widowControl/>
              <w:autoSpaceDN w:val="0"/>
              <w:spacing w:line="276" w:lineRule="auto"/>
              <w:jc w:val="center"/>
              <w:textAlignment w:val="baseline"/>
              <w:rPr>
                <w:rFonts w:hint="eastAsia" w:ascii="宋体" w:hAnsi="宋体" w:eastAsia="宋体" w:cs="宋体"/>
                <w:color w:val="auto"/>
                <w:w w:val="90"/>
                <w:kern w:val="0"/>
                <w:sz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27026FFA">
            <w:pPr>
              <w:widowControl/>
              <w:jc w:val="left"/>
              <w:rPr>
                <w:rFonts w:hint="eastAsia" w:ascii="宋体" w:hAnsi="宋体" w:eastAsia="宋体" w:cs="宋体"/>
                <w:color w:val="auto"/>
                <w:w w:val="90"/>
                <w:kern w:val="0"/>
                <w:sz w:val="24"/>
                <w:highlight w:val="none"/>
              </w:rPr>
            </w:pPr>
          </w:p>
        </w:tc>
      </w:tr>
    </w:tbl>
    <w:p w14:paraId="7E30327F">
      <w:pPr>
        <w:keepNext/>
        <w:keepLines/>
        <w:autoSpaceDN w:val="0"/>
        <w:spacing w:before="240" w:line="360" w:lineRule="auto"/>
        <w:jc w:val="lef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附2：参与实施政府采购环境标志产品认证机构名录</w:t>
      </w:r>
    </w:p>
    <w:tbl>
      <w:tblPr>
        <w:tblStyle w:val="62"/>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F991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365CB44">
            <w:pPr>
              <w:widowControl/>
              <w:autoSpaceDN w:val="0"/>
              <w:spacing w:line="276"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56C6B79">
            <w:pPr>
              <w:widowControl/>
              <w:autoSpaceDN w:val="0"/>
              <w:spacing w:line="276"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5B9F2180">
            <w:pPr>
              <w:widowControl/>
              <w:autoSpaceDN w:val="0"/>
              <w:spacing w:line="276" w:lineRule="auto"/>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认证机构名录</w:t>
            </w:r>
          </w:p>
        </w:tc>
      </w:tr>
      <w:tr w14:paraId="4591C4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88B3F72">
            <w:pPr>
              <w:widowControl/>
              <w:autoSpaceDN w:val="0"/>
              <w:spacing w:line="276"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9D619B4">
            <w:pPr>
              <w:widowControl/>
              <w:autoSpaceDN w:val="0"/>
              <w:spacing w:line="276"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EFDFB53">
            <w:pPr>
              <w:widowControl/>
              <w:autoSpaceDN w:val="0"/>
              <w:spacing w:line="276" w:lineRule="auto"/>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中环联合（北京）认证中心有限公司</w:t>
            </w:r>
          </w:p>
          <w:p w14:paraId="60CF481F">
            <w:pPr>
              <w:widowControl/>
              <w:autoSpaceDN w:val="0"/>
              <w:spacing w:line="276" w:lineRule="auto"/>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中标合信（北京）认证有限公司</w:t>
            </w:r>
          </w:p>
          <w:p w14:paraId="7D981631">
            <w:pPr>
              <w:widowControl/>
              <w:autoSpaceDN w:val="0"/>
              <w:spacing w:line="276" w:lineRule="auto"/>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中环协（北京）认证有限公司</w:t>
            </w:r>
          </w:p>
          <w:p w14:paraId="015357EE">
            <w:pPr>
              <w:widowControl/>
              <w:autoSpaceDN w:val="0"/>
              <w:spacing w:line="276" w:lineRule="auto"/>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天津华诚认证有限公司</w:t>
            </w:r>
          </w:p>
        </w:tc>
      </w:tr>
      <w:bookmarkEnd w:id="571"/>
      <w:bookmarkEnd w:id="572"/>
      <w:bookmarkEnd w:id="573"/>
      <w:bookmarkEnd w:id="574"/>
      <w:bookmarkEnd w:id="575"/>
    </w:tbl>
    <w:p w14:paraId="1E9E77E6">
      <w:pPr>
        <w:autoSpaceDN w:val="0"/>
        <w:rPr>
          <w:rFonts w:hint="eastAsia" w:ascii="宋体" w:hAnsi="宋体" w:eastAsia="宋体" w:cs="宋体"/>
          <w:b/>
          <w:bCs/>
          <w:color w:val="auto"/>
          <w:sz w:val="24"/>
          <w:highlight w:val="none"/>
        </w:rPr>
      </w:pPr>
    </w:p>
    <w:p w14:paraId="37B6F9CD">
      <w:pPr>
        <w:rPr>
          <w:rFonts w:hint="eastAsia" w:ascii="宋体" w:hAnsi="宋体" w:eastAsia="宋体" w:cs="宋体"/>
          <w:color w:val="auto"/>
          <w:highlight w:val="none"/>
        </w:rPr>
      </w:pPr>
    </w:p>
    <w:p w14:paraId="3EA00443">
      <w:pPr>
        <w:pStyle w:val="26"/>
        <w:rPr>
          <w:rFonts w:hint="eastAsia" w:ascii="宋体" w:hAnsi="宋体" w:eastAsia="宋体" w:cs="宋体"/>
          <w:color w:val="auto"/>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DE027">
    <w:pPr>
      <w:pStyle w:val="41"/>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0B60">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1BA2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4FA1BA2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2D0A11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F388">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D43B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284D43B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66DA582">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C5F2D">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04C5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7204C5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8F738D5">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2B35">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380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1FCD380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0CF975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66E3">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057DF">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079057DF">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24A28">
    <w:pPr>
      <w:pStyle w:val="41"/>
      <w:framePr w:wrap="around" w:vAnchor="text" w:hAnchor="margin" w:xAlign="right" w:y="1"/>
      <w:rPr>
        <w:rStyle w:val="72"/>
      </w:rPr>
    </w:pPr>
    <w:r>
      <w:fldChar w:fldCharType="begin"/>
    </w:r>
    <w:r>
      <w:rPr>
        <w:rStyle w:val="72"/>
      </w:rPr>
      <w:instrText xml:space="preserve">PAGE  </w:instrText>
    </w:r>
    <w:r>
      <w:fldChar w:fldCharType="end"/>
    </w:r>
  </w:p>
  <w:p w14:paraId="2E91AEB1">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D96F9">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6EE0C">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627" w:name="_Toc91899912"/>
                          <w:bookmarkStart w:id="628" w:name="_Toc131845147"/>
                          <w:bookmarkStart w:id="629" w:name="_Toc164085800"/>
                          <w:bookmarkStart w:id="630" w:name="_Toc36110187"/>
                          <w:r>
                            <w:rPr>
                              <w:rFonts w:hint="eastAsia" w:ascii="仿宋_GB2312" w:eastAsia="仿宋_GB2312"/>
                              <w:kern w:val="0"/>
                              <w:szCs w:val="21"/>
                            </w:rPr>
                            <w:t xml:space="preserve"> 页</w:t>
                          </w:r>
                          <w:bookmarkEnd w:id="627"/>
                          <w:bookmarkEnd w:id="628"/>
                          <w:bookmarkEnd w:id="629"/>
                          <w:bookmarkEnd w:id="630"/>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DE6EE0C">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627" w:name="_Toc91899912"/>
                    <w:bookmarkStart w:id="628" w:name="_Toc131845147"/>
                    <w:bookmarkStart w:id="629" w:name="_Toc164085800"/>
                    <w:bookmarkStart w:id="630" w:name="_Toc36110187"/>
                    <w:r>
                      <w:rPr>
                        <w:rFonts w:hint="eastAsia" w:ascii="仿宋_GB2312" w:eastAsia="仿宋_GB2312"/>
                        <w:kern w:val="0"/>
                        <w:szCs w:val="21"/>
                      </w:rPr>
                      <w:t xml:space="preserve"> 页</w:t>
                    </w:r>
                    <w:bookmarkEnd w:id="627"/>
                    <w:bookmarkEnd w:id="628"/>
                    <w:bookmarkEnd w:id="629"/>
                    <w:bookmarkEnd w:id="630"/>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3ADE9">
    <w:pPr>
      <w:pStyle w:val="41"/>
      <w:framePr w:wrap="around" w:vAnchor="text" w:hAnchor="margin" w:xAlign="right" w:y="1"/>
      <w:rPr>
        <w:rStyle w:val="72"/>
      </w:rPr>
    </w:pPr>
    <w:r>
      <w:fldChar w:fldCharType="begin"/>
    </w:r>
    <w:r>
      <w:rPr>
        <w:rStyle w:val="72"/>
      </w:rPr>
      <w:instrText xml:space="preserve">PAGE  </w:instrText>
    </w:r>
    <w:r>
      <w:fldChar w:fldCharType="end"/>
    </w:r>
  </w:p>
  <w:p w14:paraId="5487293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F755F">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5242">
    <w:pPr>
      <w:pStyle w:val="41"/>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EB93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47EB93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BF1A2">
    <w:pPr>
      <w:pStyle w:val="41"/>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C682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696C682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14AD3">
    <w:pPr>
      <w:pStyle w:val="41"/>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B4ED2">
                          <w:pPr>
                            <w:pStyle w:val="41"/>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584B4ED2">
                    <w:pPr>
                      <w:pStyle w:val="41"/>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3437071">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EB494">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1400D">
                          <w:pPr>
                            <w:pStyle w:val="41"/>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DE1400D">
                    <w:pPr>
                      <w:pStyle w:val="41"/>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05F7">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89AE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1E89AE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0FA58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18774">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E71B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25E71B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F08E3B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4B27">
    <w:pPr>
      <w:pStyle w:val="42"/>
      <w:pBdr>
        <w:bottom w:val="single" w:color="auto" w:sz="6" w:space="4"/>
      </w:pBdr>
      <w:jc w:val="right"/>
    </w:pPr>
    <w:r>
      <w:t></w:t>
    </w:r>
    <w:r>
      <w:rPr>
        <w:rFonts w:hint="eastAsia"/>
      </w:rPr>
      <w:t xml:space="preserve">             </w:t>
    </w:r>
    <w:r>
      <w:t>杭州市政府采购公开招标文件</w:t>
    </w:r>
  </w:p>
  <w:p w14:paraId="397F940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A675">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50B0">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441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393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56F49">
    <w:pPr>
      <w:pStyle w:val="42"/>
      <w:jc w:val="right"/>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003C0">
    <w:pPr>
      <w:pStyle w:val="42"/>
      <w:pBdr>
        <w:bottom w:val="single" w:color="auto" w:sz="4" w:space="0"/>
      </w:pBdr>
      <w:jc w:val="right"/>
      <w:rPr>
        <w:rFonts w:eastAsia="宋体"/>
        <w:szCs w:val="18"/>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8508B">
    <w:pPr>
      <w:pStyle w:val="42"/>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3570B">
    <w:pPr>
      <w:pStyle w:val="42"/>
    </w:pPr>
    <w:r>
      <w:t></w:t>
    </w:r>
    <w:r>
      <w:rPr>
        <w:rFonts w:hint="eastAsia"/>
      </w:rPr>
      <w:t xml:space="preserve">         </w:t>
    </w:r>
  </w:p>
  <w:p w14:paraId="6DCFE797">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F119">
    <w:pPr>
      <w:pStyle w:val="42"/>
      <w:rPr>
        <w:rFonts w:ascii="仿宋_GB2312" w:eastAsia="仿宋_GB2312"/>
        <w:b/>
        <w:i/>
        <w:u w:val="single"/>
      </w:rPr>
    </w:pPr>
    <w:r>
      <w:t></w:t>
    </w:r>
    <w:r>
      <w:rPr>
        <w:rFonts w:hint="eastAsia"/>
      </w:rPr>
      <w:t xml:space="preserve">                                                </w:t>
    </w:r>
    <w:r>
      <w:t xml:space="preserve"> 杭州市政府采购公开招标文件</w:t>
    </w:r>
  </w:p>
  <w:p w14:paraId="126308F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F123">
    <w:pPr>
      <w:pStyle w:val="42"/>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E2B8">
    <w:pPr>
      <w:pStyle w:val="42"/>
      <w:jc w:val="right"/>
      <w:rPr>
        <w:rFonts w:ascii="仿宋_GB2312" w:eastAsia="仿宋_GB2312"/>
        <w:b/>
        <w:i/>
        <w:u w:val="single"/>
      </w:rPr>
    </w:pPr>
    <w:r>
      <w:rPr>
        <w:rFonts w:hint="eastAsia"/>
      </w:rPr>
      <w:t xml:space="preserve">                                  </w:t>
    </w:r>
    <w:r>
      <w:t>杭州市政府采购公开招标文件</w:t>
    </w:r>
  </w:p>
  <w:p w14:paraId="2C28BB2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0C16576B"/>
    <w:multiLevelType w:val="multilevel"/>
    <w:tmpl w:val="0C16576B"/>
    <w:lvl w:ilvl="0" w:tentative="0">
      <w:start w:val="1"/>
      <w:numFmt w:val="japaneseCounting"/>
      <w:lvlText w:val="%1、"/>
      <w:lvlJc w:val="left"/>
      <w:pPr>
        <w:ind w:left="1202" w:hanging="7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06E497A"/>
    <w:multiLevelType w:val="singleLevel"/>
    <w:tmpl w:val="206E497A"/>
    <w:lvl w:ilvl="0" w:tentative="0">
      <w:start w:val="2"/>
      <w:numFmt w:val="decimal"/>
      <w:suff w:val="nothing"/>
      <w:lvlText w:val="（%1）"/>
      <w:lvlJc w:val="left"/>
    </w:lvl>
  </w:abstractNum>
  <w:abstractNum w:abstractNumId="3">
    <w:nsid w:val="2FBED2E8"/>
    <w:multiLevelType w:val="singleLevel"/>
    <w:tmpl w:val="2FBED2E8"/>
    <w:lvl w:ilvl="0" w:tentative="0">
      <w:start w:val="2"/>
      <w:numFmt w:val="chineseCounting"/>
      <w:suff w:val="nothing"/>
      <w:lvlText w:val="%1、"/>
      <w:lvlJc w:val="left"/>
      <w:rPr>
        <w:rFonts w:hint="eastAsia"/>
      </w:rPr>
    </w:lvl>
  </w:abstractNum>
  <w:abstractNum w:abstractNumId="4">
    <w:nsid w:val="4B327CC8"/>
    <w:multiLevelType w:val="singleLevel"/>
    <w:tmpl w:val="4B327CC8"/>
    <w:lvl w:ilvl="0" w:tentative="0">
      <w:start w:val="1"/>
      <w:numFmt w:val="decimal"/>
      <w:suff w:val="nothing"/>
      <w:lvlText w:val="%1、"/>
      <w:lvlJc w:val="left"/>
    </w:lvl>
  </w:abstractNum>
  <w:abstractNum w:abstractNumId="5">
    <w:nsid w:val="4CA75A52"/>
    <w:multiLevelType w:val="multilevel"/>
    <w:tmpl w:val="4CA75A52"/>
    <w:lvl w:ilvl="0" w:tentative="0">
      <w:start w:val="1"/>
      <w:numFmt w:val="decimal"/>
      <w:pStyle w:val="968"/>
      <w:suff w:val="nothing"/>
      <w:lvlText w:val="（%1）"/>
      <w:lvlJc w:val="left"/>
      <w:pPr>
        <w:ind w:left="1135"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suff w:val="nothing"/>
      <w:lvlText w:val="%2）"/>
      <w:lvlJc w:val="left"/>
      <w:pPr>
        <w:ind w:left="1130" w:firstLine="0"/>
      </w:pPr>
      <w:rPr>
        <w:rFonts w:hint="eastAsia"/>
      </w:rPr>
    </w:lvl>
    <w:lvl w:ilvl="2" w:tentative="0">
      <w:start w:val="1"/>
      <w:numFmt w:val="lowerRoman"/>
      <w:lvlText w:val="%3."/>
      <w:lvlJc w:val="right"/>
      <w:pPr>
        <w:ind w:left="1550" w:firstLine="0"/>
      </w:pPr>
      <w:rPr>
        <w:rFonts w:hint="eastAsia"/>
      </w:rPr>
    </w:lvl>
    <w:lvl w:ilvl="3" w:tentative="0">
      <w:start w:val="1"/>
      <w:numFmt w:val="decimal"/>
      <w:lvlText w:val="%4）"/>
      <w:lvlJc w:val="left"/>
      <w:pPr>
        <w:ind w:left="1970" w:firstLine="0"/>
      </w:pPr>
      <w:rPr>
        <w:rFonts w:hint="eastAsia"/>
      </w:rPr>
    </w:lvl>
    <w:lvl w:ilvl="4" w:tentative="0">
      <w:start w:val="1"/>
      <w:numFmt w:val="lowerLetter"/>
      <w:lvlText w:val="%5)"/>
      <w:lvlJc w:val="left"/>
      <w:pPr>
        <w:ind w:left="2390" w:firstLine="0"/>
      </w:pPr>
      <w:rPr>
        <w:rFonts w:hint="eastAsia"/>
      </w:rPr>
    </w:lvl>
    <w:lvl w:ilvl="5" w:tentative="0">
      <w:start w:val="1"/>
      <w:numFmt w:val="lowerRoman"/>
      <w:lvlText w:val="%6."/>
      <w:lvlJc w:val="right"/>
      <w:pPr>
        <w:ind w:left="2810" w:firstLine="0"/>
      </w:pPr>
      <w:rPr>
        <w:rFonts w:hint="eastAsia"/>
      </w:rPr>
    </w:lvl>
    <w:lvl w:ilvl="6" w:tentative="0">
      <w:start w:val="1"/>
      <w:numFmt w:val="decimal"/>
      <w:lvlText w:val="%7."/>
      <w:lvlJc w:val="left"/>
      <w:pPr>
        <w:ind w:left="3230" w:firstLine="0"/>
      </w:pPr>
      <w:rPr>
        <w:rFonts w:hint="eastAsia"/>
      </w:rPr>
    </w:lvl>
    <w:lvl w:ilvl="7" w:tentative="0">
      <w:start w:val="1"/>
      <w:numFmt w:val="lowerLetter"/>
      <w:lvlText w:val="%8)"/>
      <w:lvlJc w:val="left"/>
      <w:pPr>
        <w:ind w:left="3650" w:firstLine="0"/>
      </w:pPr>
      <w:rPr>
        <w:rFonts w:hint="eastAsia"/>
      </w:rPr>
    </w:lvl>
    <w:lvl w:ilvl="8" w:tentative="0">
      <w:start w:val="1"/>
      <w:numFmt w:val="lowerRoman"/>
      <w:lvlText w:val="%9."/>
      <w:lvlJc w:val="right"/>
      <w:pPr>
        <w:ind w:left="4070" w:firstLine="0"/>
      </w:pPr>
      <w:rPr>
        <w:rFonts w:hint="eastAsia"/>
      </w:rPr>
    </w:lvl>
  </w:abstractNum>
  <w:abstractNum w:abstractNumId="6">
    <w:nsid w:val="6B282944"/>
    <w:multiLevelType w:val="multilevel"/>
    <w:tmpl w:val="6B282944"/>
    <w:lvl w:ilvl="0" w:tentative="0">
      <w:start w:val="1"/>
      <w:numFmt w:val="bullet"/>
      <w:pStyle w:val="965"/>
      <w:lvlText w:val="q"/>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6"/>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441F"/>
    <w:rsid w:val="011F6449"/>
    <w:rsid w:val="01236AFB"/>
    <w:rsid w:val="01303AC5"/>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2E0E2D"/>
    <w:rsid w:val="036634D2"/>
    <w:rsid w:val="03977541"/>
    <w:rsid w:val="039D7AFF"/>
    <w:rsid w:val="03DD35E4"/>
    <w:rsid w:val="04076900"/>
    <w:rsid w:val="041A5A3B"/>
    <w:rsid w:val="042311BA"/>
    <w:rsid w:val="042B157A"/>
    <w:rsid w:val="043725BB"/>
    <w:rsid w:val="048F763B"/>
    <w:rsid w:val="049F330E"/>
    <w:rsid w:val="04AA775C"/>
    <w:rsid w:val="04AF1889"/>
    <w:rsid w:val="04F66F48"/>
    <w:rsid w:val="05251E14"/>
    <w:rsid w:val="05883C1D"/>
    <w:rsid w:val="05A16594"/>
    <w:rsid w:val="05A7762D"/>
    <w:rsid w:val="060E5941"/>
    <w:rsid w:val="06110FAF"/>
    <w:rsid w:val="06493CA7"/>
    <w:rsid w:val="065A6178"/>
    <w:rsid w:val="066F1CF3"/>
    <w:rsid w:val="06871610"/>
    <w:rsid w:val="06930BB8"/>
    <w:rsid w:val="06F34995"/>
    <w:rsid w:val="07245D42"/>
    <w:rsid w:val="07264C62"/>
    <w:rsid w:val="0779354C"/>
    <w:rsid w:val="08061376"/>
    <w:rsid w:val="08452D77"/>
    <w:rsid w:val="086401F8"/>
    <w:rsid w:val="08751CAA"/>
    <w:rsid w:val="087E4C40"/>
    <w:rsid w:val="08A871D0"/>
    <w:rsid w:val="08D66AD6"/>
    <w:rsid w:val="08DA33A3"/>
    <w:rsid w:val="08E80F13"/>
    <w:rsid w:val="08E87F44"/>
    <w:rsid w:val="091A360F"/>
    <w:rsid w:val="09335624"/>
    <w:rsid w:val="0944690F"/>
    <w:rsid w:val="09535675"/>
    <w:rsid w:val="095F057D"/>
    <w:rsid w:val="09642282"/>
    <w:rsid w:val="09733572"/>
    <w:rsid w:val="09772C16"/>
    <w:rsid w:val="098353B5"/>
    <w:rsid w:val="09851C20"/>
    <w:rsid w:val="09A92330"/>
    <w:rsid w:val="09B06B87"/>
    <w:rsid w:val="09C13146"/>
    <w:rsid w:val="09E04166"/>
    <w:rsid w:val="0A1C0718"/>
    <w:rsid w:val="0A3E7710"/>
    <w:rsid w:val="0A5B7E63"/>
    <w:rsid w:val="0A71109C"/>
    <w:rsid w:val="0A887557"/>
    <w:rsid w:val="0AA374A5"/>
    <w:rsid w:val="0AAA2B3A"/>
    <w:rsid w:val="0AAB7649"/>
    <w:rsid w:val="0ABC5606"/>
    <w:rsid w:val="0ACF4E8E"/>
    <w:rsid w:val="0B30404E"/>
    <w:rsid w:val="0B4C6C14"/>
    <w:rsid w:val="0B547599"/>
    <w:rsid w:val="0B631A88"/>
    <w:rsid w:val="0B683D45"/>
    <w:rsid w:val="0B7F3F11"/>
    <w:rsid w:val="0B884417"/>
    <w:rsid w:val="0B8B64C8"/>
    <w:rsid w:val="0BF6188C"/>
    <w:rsid w:val="0BF73C91"/>
    <w:rsid w:val="0C170175"/>
    <w:rsid w:val="0C571A41"/>
    <w:rsid w:val="0C5C1171"/>
    <w:rsid w:val="0C5E1CBC"/>
    <w:rsid w:val="0C615B50"/>
    <w:rsid w:val="0C7669CF"/>
    <w:rsid w:val="0C8445DA"/>
    <w:rsid w:val="0C87121B"/>
    <w:rsid w:val="0CC007F7"/>
    <w:rsid w:val="0CC617AC"/>
    <w:rsid w:val="0CE618DF"/>
    <w:rsid w:val="0CFE707A"/>
    <w:rsid w:val="0D063BDA"/>
    <w:rsid w:val="0D08375F"/>
    <w:rsid w:val="0D184CFB"/>
    <w:rsid w:val="0D1A2A5B"/>
    <w:rsid w:val="0D2E237F"/>
    <w:rsid w:val="0D3D74DD"/>
    <w:rsid w:val="0D4A7419"/>
    <w:rsid w:val="0D7F205C"/>
    <w:rsid w:val="0D827401"/>
    <w:rsid w:val="0D84094E"/>
    <w:rsid w:val="0D854AD0"/>
    <w:rsid w:val="0D8A00E9"/>
    <w:rsid w:val="0D8D589E"/>
    <w:rsid w:val="0DA01C73"/>
    <w:rsid w:val="0DAB2E51"/>
    <w:rsid w:val="0DD63300"/>
    <w:rsid w:val="0DF50604"/>
    <w:rsid w:val="0DF702FE"/>
    <w:rsid w:val="0E060E51"/>
    <w:rsid w:val="0E1D540C"/>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B68AA"/>
    <w:rsid w:val="0FBF3FD2"/>
    <w:rsid w:val="0FBF7FF3"/>
    <w:rsid w:val="10646583"/>
    <w:rsid w:val="107D4B15"/>
    <w:rsid w:val="108A3C80"/>
    <w:rsid w:val="10C26171"/>
    <w:rsid w:val="10E576FA"/>
    <w:rsid w:val="10F33360"/>
    <w:rsid w:val="10FC16EA"/>
    <w:rsid w:val="110F1D40"/>
    <w:rsid w:val="11266F33"/>
    <w:rsid w:val="118963A1"/>
    <w:rsid w:val="118E23DD"/>
    <w:rsid w:val="11C6522A"/>
    <w:rsid w:val="11E104CC"/>
    <w:rsid w:val="11E20309"/>
    <w:rsid w:val="12255233"/>
    <w:rsid w:val="12530213"/>
    <w:rsid w:val="127723A9"/>
    <w:rsid w:val="12862074"/>
    <w:rsid w:val="12883966"/>
    <w:rsid w:val="129E45B4"/>
    <w:rsid w:val="12A87EC1"/>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57C2388"/>
    <w:rsid w:val="15CF16A7"/>
    <w:rsid w:val="15E249BD"/>
    <w:rsid w:val="16363A52"/>
    <w:rsid w:val="16A8729C"/>
    <w:rsid w:val="16B33777"/>
    <w:rsid w:val="16BC70A7"/>
    <w:rsid w:val="16C6339E"/>
    <w:rsid w:val="16F45869"/>
    <w:rsid w:val="172F2D79"/>
    <w:rsid w:val="17557BEF"/>
    <w:rsid w:val="17D349C1"/>
    <w:rsid w:val="18244F26"/>
    <w:rsid w:val="1830729E"/>
    <w:rsid w:val="1852128A"/>
    <w:rsid w:val="1870062C"/>
    <w:rsid w:val="187B28BB"/>
    <w:rsid w:val="18817102"/>
    <w:rsid w:val="18830A15"/>
    <w:rsid w:val="18852B28"/>
    <w:rsid w:val="188B5321"/>
    <w:rsid w:val="19731ACA"/>
    <w:rsid w:val="19883D90"/>
    <w:rsid w:val="19932372"/>
    <w:rsid w:val="199E7D0E"/>
    <w:rsid w:val="19A20DD5"/>
    <w:rsid w:val="19AE03F1"/>
    <w:rsid w:val="19D46BD3"/>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CD48DA"/>
    <w:rsid w:val="1BD75AB8"/>
    <w:rsid w:val="1C0459C2"/>
    <w:rsid w:val="1C111C42"/>
    <w:rsid w:val="1C1B3B4A"/>
    <w:rsid w:val="1C88086E"/>
    <w:rsid w:val="1C9C7605"/>
    <w:rsid w:val="1CCB5193"/>
    <w:rsid w:val="1CD32CF2"/>
    <w:rsid w:val="1D266CE1"/>
    <w:rsid w:val="1D3963AF"/>
    <w:rsid w:val="1D6A673C"/>
    <w:rsid w:val="1D740886"/>
    <w:rsid w:val="1D9247AE"/>
    <w:rsid w:val="1DAB47A7"/>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43FA1"/>
    <w:rsid w:val="1FE868A9"/>
    <w:rsid w:val="20034907"/>
    <w:rsid w:val="20173E4B"/>
    <w:rsid w:val="2043516B"/>
    <w:rsid w:val="204E48BC"/>
    <w:rsid w:val="20621A70"/>
    <w:rsid w:val="208921B3"/>
    <w:rsid w:val="20973DEB"/>
    <w:rsid w:val="20B26522"/>
    <w:rsid w:val="20B44310"/>
    <w:rsid w:val="211116EB"/>
    <w:rsid w:val="216133FC"/>
    <w:rsid w:val="219520B6"/>
    <w:rsid w:val="21D56769"/>
    <w:rsid w:val="21E52EF3"/>
    <w:rsid w:val="21FB1B96"/>
    <w:rsid w:val="21FB5D7B"/>
    <w:rsid w:val="22015E94"/>
    <w:rsid w:val="220B1C3D"/>
    <w:rsid w:val="221D1D20"/>
    <w:rsid w:val="222443D1"/>
    <w:rsid w:val="22334A87"/>
    <w:rsid w:val="227B42A0"/>
    <w:rsid w:val="22AD310E"/>
    <w:rsid w:val="22BE6801"/>
    <w:rsid w:val="23085827"/>
    <w:rsid w:val="23261440"/>
    <w:rsid w:val="233500BF"/>
    <w:rsid w:val="23377FF7"/>
    <w:rsid w:val="236B425F"/>
    <w:rsid w:val="23836192"/>
    <w:rsid w:val="238F0422"/>
    <w:rsid w:val="23901F29"/>
    <w:rsid w:val="239C0061"/>
    <w:rsid w:val="23B908A4"/>
    <w:rsid w:val="23E95BEF"/>
    <w:rsid w:val="23FD0064"/>
    <w:rsid w:val="245375B0"/>
    <w:rsid w:val="24642C0A"/>
    <w:rsid w:val="24726F7C"/>
    <w:rsid w:val="24B22173"/>
    <w:rsid w:val="24B95AD9"/>
    <w:rsid w:val="24BE24DA"/>
    <w:rsid w:val="24CF5825"/>
    <w:rsid w:val="24D663E6"/>
    <w:rsid w:val="24D77F2B"/>
    <w:rsid w:val="24FB5FF1"/>
    <w:rsid w:val="25152081"/>
    <w:rsid w:val="258B00E2"/>
    <w:rsid w:val="25A917A6"/>
    <w:rsid w:val="25BE27CC"/>
    <w:rsid w:val="25F74A5C"/>
    <w:rsid w:val="2628662C"/>
    <w:rsid w:val="262D45DE"/>
    <w:rsid w:val="263F0183"/>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007DD9"/>
    <w:rsid w:val="2A15033F"/>
    <w:rsid w:val="2A1662C1"/>
    <w:rsid w:val="2A1C7367"/>
    <w:rsid w:val="2A2815FA"/>
    <w:rsid w:val="2A6D6092"/>
    <w:rsid w:val="2A7D76B4"/>
    <w:rsid w:val="2B152F50"/>
    <w:rsid w:val="2B437463"/>
    <w:rsid w:val="2B7807EE"/>
    <w:rsid w:val="2BA50BF7"/>
    <w:rsid w:val="2BBF00EC"/>
    <w:rsid w:val="2BC37CFD"/>
    <w:rsid w:val="2BD5237F"/>
    <w:rsid w:val="2BE536CE"/>
    <w:rsid w:val="2BE758D9"/>
    <w:rsid w:val="2BF346BB"/>
    <w:rsid w:val="2C09049E"/>
    <w:rsid w:val="2C0A653C"/>
    <w:rsid w:val="2C191F85"/>
    <w:rsid w:val="2CE54962"/>
    <w:rsid w:val="2CE82D6F"/>
    <w:rsid w:val="2D343236"/>
    <w:rsid w:val="2D38455E"/>
    <w:rsid w:val="2D4619ED"/>
    <w:rsid w:val="2D575011"/>
    <w:rsid w:val="2DD15014"/>
    <w:rsid w:val="2DF72DE4"/>
    <w:rsid w:val="2E0220AF"/>
    <w:rsid w:val="2E0D4101"/>
    <w:rsid w:val="2E4B082A"/>
    <w:rsid w:val="2E59653C"/>
    <w:rsid w:val="2E5D4E86"/>
    <w:rsid w:val="2E5D790B"/>
    <w:rsid w:val="2E886EEB"/>
    <w:rsid w:val="2E9A3C18"/>
    <w:rsid w:val="2EBB0FEE"/>
    <w:rsid w:val="2EC63002"/>
    <w:rsid w:val="2F0A6B38"/>
    <w:rsid w:val="2F196A8A"/>
    <w:rsid w:val="2F1A00EC"/>
    <w:rsid w:val="2F8360CF"/>
    <w:rsid w:val="2F946CCB"/>
    <w:rsid w:val="2FB771E8"/>
    <w:rsid w:val="2FBA5D44"/>
    <w:rsid w:val="2FD25781"/>
    <w:rsid w:val="2FDC745C"/>
    <w:rsid w:val="2FFD7934"/>
    <w:rsid w:val="30031A27"/>
    <w:rsid w:val="30733ACD"/>
    <w:rsid w:val="308C3862"/>
    <w:rsid w:val="309379D8"/>
    <w:rsid w:val="30A270F7"/>
    <w:rsid w:val="30D61297"/>
    <w:rsid w:val="30DF1478"/>
    <w:rsid w:val="30EC586F"/>
    <w:rsid w:val="310B1936"/>
    <w:rsid w:val="313545C8"/>
    <w:rsid w:val="319C6071"/>
    <w:rsid w:val="31AC537E"/>
    <w:rsid w:val="31C25C55"/>
    <w:rsid w:val="31E3679B"/>
    <w:rsid w:val="31E732FD"/>
    <w:rsid w:val="32517576"/>
    <w:rsid w:val="32680DE1"/>
    <w:rsid w:val="32BE5C2C"/>
    <w:rsid w:val="32FB6478"/>
    <w:rsid w:val="33263B3F"/>
    <w:rsid w:val="33641113"/>
    <w:rsid w:val="336963EB"/>
    <w:rsid w:val="33816EEB"/>
    <w:rsid w:val="33EB55CD"/>
    <w:rsid w:val="33EC4C02"/>
    <w:rsid w:val="340D2360"/>
    <w:rsid w:val="3410665D"/>
    <w:rsid w:val="34211214"/>
    <w:rsid w:val="342E63AB"/>
    <w:rsid w:val="34837199"/>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4C5EF4"/>
    <w:rsid w:val="38586797"/>
    <w:rsid w:val="385D15DF"/>
    <w:rsid w:val="38B55CCE"/>
    <w:rsid w:val="38BC0149"/>
    <w:rsid w:val="38D87D1C"/>
    <w:rsid w:val="39636459"/>
    <w:rsid w:val="396B7F6C"/>
    <w:rsid w:val="39A80979"/>
    <w:rsid w:val="39B417A9"/>
    <w:rsid w:val="39EB371B"/>
    <w:rsid w:val="39FC5695"/>
    <w:rsid w:val="3A006D8E"/>
    <w:rsid w:val="3A3651E5"/>
    <w:rsid w:val="3A744481"/>
    <w:rsid w:val="3A8C7BEF"/>
    <w:rsid w:val="3A906246"/>
    <w:rsid w:val="3A9735EA"/>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166B6"/>
    <w:rsid w:val="3E0D48F6"/>
    <w:rsid w:val="3E133B3D"/>
    <w:rsid w:val="3E1868B4"/>
    <w:rsid w:val="3E352AE6"/>
    <w:rsid w:val="3E377251"/>
    <w:rsid w:val="3E3B73FC"/>
    <w:rsid w:val="3E42664B"/>
    <w:rsid w:val="3E452517"/>
    <w:rsid w:val="3E5A7334"/>
    <w:rsid w:val="3E614CE2"/>
    <w:rsid w:val="3E7B5D6B"/>
    <w:rsid w:val="3E843E66"/>
    <w:rsid w:val="3E8F51FE"/>
    <w:rsid w:val="3E926F87"/>
    <w:rsid w:val="3E9A59DE"/>
    <w:rsid w:val="3EAC433E"/>
    <w:rsid w:val="3EAF4836"/>
    <w:rsid w:val="3EC33DFA"/>
    <w:rsid w:val="3EC62591"/>
    <w:rsid w:val="3F060E16"/>
    <w:rsid w:val="3F1D1096"/>
    <w:rsid w:val="3F2F0234"/>
    <w:rsid w:val="3F6363FE"/>
    <w:rsid w:val="3F756B8F"/>
    <w:rsid w:val="3F780536"/>
    <w:rsid w:val="3F95482B"/>
    <w:rsid w:val="4019356B"/>
    <w:rsid w:val="40592157"/>
    <w:rsid w:val="406B3BF6"/>
    <w:rsid w:val="406E1CAE"/>
    <w:rsid w:val="40A0133A"/>
    <w:rsid w:val="40C31A53"/>
    <w:rsid w:val="40FF545D"/>
    <w:rsid w:val="410067C8"/>
    <w:rsid w:val="418F0D2A"/>
    <w:rsid w:val="41A33A6C"/>
    <w:rsid w:val="41D01505"/>
    <w:rsid w:val="422C7A45"/>
    <w:rsid w:val="42474939"/>
    <w:rsid w:val="424C3C57"/>
    <w:rsid w:val="42613FF3"/>
    <w:rsid w:val="42660D96"/>
    <w:rsid w:val="428667D2"/>
    <w:rsid w:val="42CD1CE0"/>
    <w:rsid w:val="42E1381E"/>
    <w:rsid w:val="42ED6459"/>
    <w:rsid w:val="42FE58DD"/>
    <w:rsid w:val="43174B3D"/>
    <w:rsid w:val="43342EA7"/>
    <w:rsid w:val="43370D9F"/>
    <w:rsid w:val="433A3D54"/>
    <w:rsid w:val="434B790E"/>
    <w:rsid w:val="4360274F"/>
    <w:rsid w:val="43977AB6"/>
    <w:rsid w:val="43A3342B"/>
    <w:rsid w:val="43C77C27"/>
    <w:rsid w:val="43DE09EE"/>
    <w:rsid w:val="44002FAD"/>
    <w:rsid w:val="449101DD"/>
    <w:rsid w:val="44DE1391"/>
    <w:rsid w:val="451B225C"/>
    <w:rsid w:val="452410C9"/>
    <w:rsid w:val="45317DFB"/>
    <w:rsid w:val="45521D07"/>
    <w:rsid w:val="456D3CE4"/>
    <w:rsid w:val="4579042C"/>
    <w:rsid w:val="457F0571"/>
    <w:rsid w:val="45851176"/>
    <w:rsid w:val="45C63B94"/>
    <w:rsid w:val="460E7DA5"/>
    <w:rsid w:val="46253BE9"/>
    <w:rsid w:val="46271602"/>
    <w:rsid w:val="46422483"/>
    <w:rsid w:val="4659254A"/>
    <w:rsid w:val="465B0637"/>
    <w:rsid w:val="465E3F0D"/>
    <w:rsid w:val="466A16E6"/>
    <w:rsid w:val="46893F2B"/>
    <w:rsid w:val="46B154C8"/>
    <w:rsid w:val="46C4686E"/>
    <w:rsid w:val="47322C84"/>
    <w:rsid w:val="4742659B"/>
    <w:rsid w:val="477B778F"/>
    <w:rsid w:val="478203EC"/>
    <w:rsid w:val="47B025FA"/>
    <w:rsid w:val="47B749B2"/>
    <w:rsid w:val="47D32C2B"/>
    <w:rsid w:val="4809698F"/>
    <w:rsid w:val="4811697D"/>
    <w:rsid w:val="48261956"/>
    <w:rsid w:val="487A3E25"/>
    <w:rsid w:val="488B5503"/>
    <w:rsid w:val="48937E21"/>
    <w:rsid w:val="489A0361"/>
    <w:rsid w:val="489B3DA4"/>
    <w:rsid w:val="48B94FF3"/>
    <w:rsid w:val="48E37AAB"/>
    <w:rsid w:val="48FD4B4C"/>
    <w:rsid w:val="490A68E0"/>
    <w:rsid w:val="491055FE"/>
    <w:rsid w:val="495F5B3E"/>
    <w:rsid w:val="496F77D7"/>
    <w:rsid w:val="497654FD"/>
    <w:rsid w:val="49B64211"/>
    <w:rsid w:val="49C90C9A"/>
    <w:rsid w:val="49EC789D"/>
    <w:rsid w:val="49F6167F"/>
    <w:rsid w:val="4A003601"/>
    <w:rsid w:val="4A064FA0"/>
    <w:rsid w:val="4A16615C"/>
    <w:rsid w:val="4A4424D7"/>
    <w:rsid w:val="4A735A25"/>
    <w:rsid w:val="4AB82D0F"/>
    <w:rsid w:val="4AC32699"/>
    <w:rsid w:val="4AEB7664"/>
    <w:rsid w:val="4AFD7C19"/>
    <w:rsid w:val="4B0567D1"/>
    <w:rsid w:val="4B236AAE"/>
    <w:rsid w:val="4B707271"/>
    <w:rsid w:val="4B7661E4"/>
    <w:rsid w:val="4B9739F7"/>
    <w:rsid w:val="4B983B92"/>
    <w:rsid w:val="4BE95E9B"/>
    <w:rsid w:val="4BEE2503"/>
    <w:rsid w:val="4C245A30"/>
    <w:rsid w:val="4CB6685F"/>
    <w:rsid w:val="4CC367FE"/>
    <w:rsid w:val="4D077F3C"/>
    <w:rsid w:val="4D123355"/>
    <w:rsid w:val="4D2A3B31"/>
    <w:rsid w:val="4D312C52"/>
    <w:rsid w:val="4D905305"/>
    <w:rsid w:val="4D964A72"/>
    <w:rsid w:val="4D9C1254"/>
    <w:rsid w:val="4DC357CA"/>
    <w:rsid w:val="4E056D63"/>
    <w:rsid w:val="4E48223E"/>
    <w:rsid w:val="4E793892"/>
    <w:rsid w:val="4E800872"/>
    <w:rsid w:val="4EC569ED"/>
    <w:rsid w:val="4ED50EA1"/>
    <w:rsid w:val="4EEC050C"/>
    <w:rsid w:val="4F104EC3"/>
    <w:rsid w:val="4F47354A"/>
    <w:rsid w:val="4F8D1C8E"/>
    <w:rsid w:val="4F911C54"/>
    <w:rsid w:val="4FE625E0"/>
    <w:rsid w:val="50072881"/>
    <w:rsid w:val="5021480F"/>
    <w:rsid w:val="50962ECB"/>
    <w:rsid w:val="50A42E38"/>
    <w:rsid w:val="50A4577F"/>
    <w:rsid w:val="50AF2A03"/>
    <w:rsid w:val="50B73D1F"/>
    <w:rsid w:val="50BD5BC9"/>
    <w:rsid w:val="50C11EEE"/>
    <w:rsid w:val="50E97CFC"/>
    <w:rsid w:val="50FA4028"/>
    <w:rsid w:val="510D65B7"/>
    <w:rsid w:val="511157AB"/>
    <w:rsid w:val="5142540C"/>
    <w:rsid w:val="518832C8"/>
    <w:rsid w:val="519D3C50"/>
    <w:rsid w:val="51A0432A"/>
    <w:rsid w:val="51A86090"/>
    <w:rsid w:val="51B7396D"/>
    <w:rsid w:val="51E002A5"/>
    <w:rsid w:val="522E4CC3"/>
    <w:rsid w:val="5244713B"/>
    <w:rsid w:val="52615633"/>
    <w:rsid w:val="526F4DE4"/>
    <w:rsid w:val="52977FD4"/>
    <w:rsid w:val="52A25790"/>
    <w:rsid w:val="52A96B6F"/>
    <w:rsid w:val="52B45975"/>
    <w:rsid w:val="52D94AA4"/>
    <w:rsid w:val="52DC70A0"/>
    <w:rsid w:val="52EA3A62"/>
    <w:rsid w:val="52F50BB8"/>
    <w:rsid w:val="53097272"/>
    <w:rsid w:val="53544462"/>
    <w:rsid w:val="53890389"/>
    <w:rsid w:val="5397158E"/>
    <w:rsid w:val="54013861"/>
    <w:rsid w:val="543C6DF2"/>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13259"/>
    <w:rsid w:val="55DC29B6"/>
    <w:rsid w:val="55DD4241"/>
    <w:rsid w:val="55FE705D"/>
    <w:rsid w:val="56471638"/>
    <w:rsid w:val="566B6D1E"/>
    <w:rsid w:val="57032A2C"/>
    <w:rsid w:val="570F5219"/>
    <w:rsid w:val="57482A8C"/>
    <w:rsid w:val="5749220F"/>
    <w:rsid w:val="575D12B5"/>
    <w:rsid w:val="57610A87"/>
    <w:rsid w:val="57654435"/>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A536E"/>
    <w:rsid w:val="59166304"/>
    <w:rsid w:val="59285338"/>
    <w:rsid w:val="59593C54"/>
    <w:rsid w:val="595E1678"/>
    <w:rsid w:val="596D5BD4"/>
    <w:rsid w:val="597E3DD8"/>
    <w:rsid w:val="59F80043"/>
    <w:rsid w:val="5A09252F"/>
    <w:rsid w:val="5A0B2778"/>
    <w:rsid w:val="5A12111C"/>
    <w:rsid w:val="5A2A7C7B"/>
    <w:rsid w:val="5A3E2560"/>
    <w:rsid w:val="5A571A52"/>
    <w:rsid w:val="5A5D3B6E"/>
    <w:rsid w:val="5A637A76"/>
    <w:rsid w:val="5A6B71E4"/>
    <w:rsid w:val="5A6D33BA"/>
    <w:rsid w:val="5A792B1F"/>
    <w:rsid w:val="5A874767"/>
    <w:rsid w:val="5AA85BE2"/>
    <w:rsid w:val="5AAD6F28"/>
    <w:rsid w:val="5AD63A24"/>
    <w:rsid w:val="5B244EA9"/>
    <w:rsid w:val="5B2E1A1D"/>
    <w:rsid w:val="5B843A1C"/>
    <w:rsid w:val="5B873E3F"/>
    <w:rsid w:val="5BB117F7"/>
    <w:rsid w:val="5C02690E"/>
    <w:rsid w:val="5C196DA7"/>
    <w:rsid w:val="5C2A048C"/>
    <w:rsid w:val="5C416100"/>
    <w:rsid w:val="5C610E8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25134"/>
    <w:rsid w:val="5E552BBA"/>
    <w:rsid w:val="5E611C10"/>
    <w:rsid w:val="5E781D7D"/>
    <w:rsid w:val="5E7A0F3F"/>
    <w:rsid w:val="5EFC7377"/>
    <w:rsid w:val="5F06174D"/>
    <w:rsid w:val="5F3A3602"/>
    <w:rsid w:val="5F45733B"/>
    <w:rsid w:val="5F6277C6"/>
    <w:rsid w:val="5F6D0B1D"/>
    <w:rsid w:val="5F8D0B82"/>
    <w:rsid w:val="5FA93A7E"/>
    <w:rsid w:val="5FCC5339"/>
    <w:rsid w:val="5FE34A5B"/>
    <w:rsid w:val="5FFE1E36"/>
    <w:rsid w:val="60232584"/>
    <w:rsid w:val="603C4549"/>
    <w:rsid w:val="603F391E"/>
    <w:rsid w:val="607330CE"/>
    <w:rsid w:val="60825176"/>
    <w:rsid w:val="609F2AC4"/>
    <w:rsid w:val="60FA2EE8"/>
    <w:rsid w:val="610538E1"/>
    <w:rsid w:val="61054A27"/>
    <w:rsid w:val="610A52BC"/>
    <w:rsid w:val="611D2366"/>
    <w:rsid w:val="61421856"/>
    <w:rsid w:val="615227C4"/>
    <w:rsid w:val="61654E3F"/>
    <w:rsid w:val="6182292A"/>
    <w:rsid w:val="619F7F92"/>
    <w:rsid w:val="61C23CFC"/>
    <w:rsid w:val="61F94C26"/>
    <w:rsid w:val="62000E56"/>
    <w:rsid w:val="624F3E49"/>
    <w:rsid w:val="62632286"/>
    <w:rsid w:val="62885958"/>
    <w:rsid w:val="62C236F2"/>
    <w:rsid w:val="62F40B65"/>
    <w:rsid w:val="62FC2CFE"/>
    <w:rsid w:val="63024505"/>
    <w:rsid w:val="635600A5"/>
    <w:rsid w:val="635B1DB5"/>
    <w:rsid w:val="63711FED"/>
    <w:rsid w:val="63880DDC"/>
    <w:rsid w:val="638D750D"/>
    <w:rsid w:val="63AC6CC0"/>
    <w:rsid w:val="64055776"/>
    <w:rsid w:val="64240056"/>
    <w:rsid w:val="643E143A"/>
    <w:rsid w:val="64491666"/>
    <w:rsid w:val="647042BD"/>
    <w:rsid w:val="648B6EEF"/>
    <w:rsid w:val="64C158BF"/>
    <w:rsid w:val="64CE2EAA"/>
    <w:rsid w:val="653C3090"/>
    <w:rsid w:val="65854376"/>
    <w:rsid w:val="658767BE"/>
    <w:rsid w:val="65892531"/>
    <w:rsid w:val="65BE297B"/>
    <w:rsid w:val="65F61A2D"/>
    <w:rsid w:val="66195831"/>
    <w:rsid w:val="662E75B1"/>
    <w:rsid w:val="66342C2E"/>
    <w:rsid w:val="663E784C"/>
    <w:rsid w:val="668B6A45"/>
    <w:rsid w:val="66EC52C8"/>
    <w:rsid w:val="672E3C89"/>
    <w:rsid w:val="672F3F24"/>
    <w:rsid w:val="673E055F"/>
    <w:rsid w:val="67551CE3"/>
    <w:rsid w:val="67844587"/>
    <w:rsid w:val="678A5FD1"/>
    <w:rsid w:val="67A22552"/>
    <w:rsid w:val="67B22DCC"/>
    <w:rsid w:val="67BE71AA"/>
    <w:rsid w:val="67D90273"/>
    <w:rsid w:val="67DE5875"/>
    <w:rsid w:val="67DF5D02"/>
    <w:rsid w:val="67E55852"/>
    <w:rsid w:val="67EB1AB4"/>
    <w:rsid w:val="67EC6609"/>
    <w:rsid w:val="67FA1285"/>
    <w:rsid w:val="68551F4F"/>
    <w:rsid w:val="687C10C9"/>
    <w:rsid w:val="68840C16"/>
    <w:rsid w:val="68876EFB"/>
    <w:rsid w:val="68884654"/>
    <w:rsid w:val="689F444F"/>
    <w:rsid w:val="68AC1918"/>
    <w:rsid w:val="68B96DBB"/>
    <w:rsid w:val="68CA2805"/>
    <w:rsid w:val="68DA7391"/>
    <w:rsid w:val="68E937A3"/>
    <w:rsid w:val="690B1C5C"/>
    <w:rsid w:val="693E15D3"/>
    <w:rsid w:val="69627681"/>
    <w:rsid w:val="6977531D"/>
    <w:rsid w:val="69CC2BFF"/>
    <w:rsid w:val="69FD55B8"/>
    <w:rsid w:val="6A0B1C62"/>
    <w:rsid w:val="6A2406C8"/>
    <w:rsid w:val="6A7554EE"/>
    <w:rsid w:val="6ADC450E"/>
    <w:rsid w:val="6ADE0BD1"/>
    <w:rsid w:val="6AE96859"/>
    <w:rsid w:val="6B147746"/>
    <w:rsid w:val="6B24787C"/>
    <w:rsid w:val="6B2A606B"/>
    <w:rsid w:val="6B573233"/>
    <w:rsid w:val="6B5B6274"/>
    <w:rsid w:val="6B935D53"/>
    <w:rsid w:val="6C196F71"/>
    <w:rsid w:val="6C226FCB"/>
    <w:rsid w:val="6C31226F"/>
    <w:rsid w:val="6C552F0B"/>
    <w:rsid w:val="6C5A15A9"/>
    <w:rsid w:val="6C5A2BED"/>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50175"/>
    <w:rsid w:val="6E972936"/>
    <w:rsid w:val="6ED446C5"/>
    <w:rsid w:val="6F2A7D94"/>
    <w:rsid w:val="6F6049BF"/>
    <w:rsid w:val="6F8331F1"/>
    <w:rsid w:val="6FAE1A09"/>
    <w:rsid w:val="6FD75BF8"/>
    <w:rsid w:val="6FEC154B"/>
    <w:rsid w:val="707723D0"/>
    <w:rsid w:val="709B49BB"/>
    <w:rsid w:val="70F5661B"/>
    <w:rsid w:val="71360107"/>
    <w:rsid w:val="713B688E"/>
    <w:rsid w:val="718473E1"/>
    <w:rsid w:val="71D43752"/>
    <w:rsid w:val="71DF0EB5"/>
    <w:rsid w:val="71F1796A"/>
    <w:rsid w:val="72154626"/>
    <w:rsid w:val="72262B5D"/>
    <w:rsid w:val="72283FF7"/>
    <w:rsid w:val="722E7212"/>
    <w:rsid w:val="723A0474"/>
    <w:rsid w:val="725923E4"/>
    <w:rsid w:val="72864BF7"/>
    <w:rsid w:val="729023FC"/>
    <w:rsid w:val="72EC3730"/>
    <w:rsid w:val="72EE6371"/>
    <w:rsid w:val="73C0646E"/>
    <w:rsid w:val="742222F5"/>
    <w:rsid w:val="74476126"/>
    <w:rsid w:val="74706664"/>
    <w:rsid w:val="747F3682"/>
    <w:rsid w:val="749C4185"/>
    <w:rsid w:val="74B165A9"/>
    <w:rsid w:val="74B7279C"/>
    <w:rsid w:val="75067759"/>
    <w:rsid w:val="751A21AE"/>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71C94"/>
    <w:rsid w:val="77D1700D"/>
    <w:rsid w:val="77EC04CC"/>
    <w:rsid w:val="784862C4"/>
    <w:rsid w:val="78775729"/>
    <w:rsid w:val="78A42DB0"/>
    <w:rsid w:val="78A656AB"/>
    <w:rsid w:val="78A8590F"/>
    <w:rsid w:val="78AA1C61"/>
    <w:rsid w:val="78B2245C"/>
    <w:rsid w:val="78B37DFB"/>
    <w:rsid w:val="78C033AE"/>
    <w:rsid w:val="78E172CC"/>
    <w:rsid w:val="78EA1D1F"/>
    <w:rsid w:val="7904172F"/>
    <w:rsid w:val="790F7E27"/>
    <w:rsid w:val="792A231A"/>
    <w:rsid w:val="79316829"/>
    <w:rsid w:val="793C5C76"/>
    <w:rsid w:val="797E66A9"/>
    <w:rsid w:val="798518A4"/>
    <w:rsid w:val="79A97383"/>
    <w:rsid w:val="79E27E8B"/>
    <w:rsid w:val="79F850CE"/>
    <w:rsid w:val="79FD443C"/>
    <w:rsid w:val="7A067F11"/>
    <w:rsid w:val="7A1D1975"/>
    <w:rsid w:val="7A1D77DD"/>
    <w:rsid w:val="7A3E5150"/>
    <w:rsid w:val="7A4670D6"/>
    <w:rsid w:val="7A534B63"/>
    <w:rsid w:val="7A615382"/>
    <w:rsid w:val="7A67303B"/>
    <w:rsid w:val="7A696D08"/>
    <w:rsid w:val="7AAB1D04"/>
    <w:rsid w:val="7ABA4368"/>
    <w:rsid w:val="7AD05746"/>
    <w:rsid w:val="7B257FFD"/>
    <w:rsid w:val="7B343476"/>
    <w:rsid w:val="7B5A2978"/>
    <w:rsid w:val="7B5A7E4C"/>
    <w:rsid w:val="7B667AF9"/>
    <w:rsid w:val="7B674676"/>
    <w:rsid w:val="7B7468F8"/>
    <w:rsid w:val="7BEE0103"/>
    <w:rsid w:val="7BFC7833"/>
    <w:rsid w:val="7C0A0FE4"/>
    <w:rsid w:val="7C254906"/>
    <w:rsid w:val="7C3743CF"/>
    <w:rsid w:val="7C590818"/>
    <w:rsid w:val="7C7C10F6"/>
    <w:rsid w:val="7C853BEA"/>
    <w:rsid w:val="7C881368"/>
    <w:rsid w:val="7CE27788"/>
    <w:rsid w:val="7CEE1980"/>
    <w:rsid w:val="7D0C32F1"/>
    <w:rsid w:val="7D0F408D"/>
    <w:rsid w:val="7D491C6C"/>
    <w:rsid w:val="7D5429C0"/>
    <w:rsid w:val="7D6E6D43"/>
    <w:rsid w:val="7DB57A34"/>
    <w:rsid w:val="7DD86F60"/>
    <w:rsid w:val="7DE60973"/>
    <w:rsid w:val="7DEF0916"/>
    <w:rsid w:val="7E1E5218"/>
    <w:rsid w:val="7E4B27F6"/>
    <w:rsid w:val="7E9A4E1F"/>
    <w:rsid w:val="7EA7723A"/>
    <w:rsid w:val="7EED49A3"/>
    <w:rsid w:val="7EF56FBB"/>
    <w:rsid w:val="7F0768EB"/>
    <w:rsid w:val="7F143BEC"/>
    <w:rsid w:val="7F1E48C0"/>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6"/>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Char"/>
    <w:qFormat/>
    <w:uiPriority w:val="0"/>
    <w:rPr>
      <w:rFonts w:ascii="Arial" w:hAnsi="Arial" w:eastAsia="黑体"/>
      <w:b/>
      <w:kern w:val="2"/>
      <w:sz w:val="28"/>
    </w:rPr>
  </w:style>
  <w:style w:type="paragraph" w:customStyle="1" w:styleId="80">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0"/>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0"/>
    <w:next w:val="8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0"/>
    <w:next w:val="80"/>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list-布谷蓝途"/>
    <w:basedOn w:val="966"/>
    <w:qFormat/>
    <w:uiPriority w:val="0"/>
    <w:pPr>
      <w:numPr>
        <w:ilvl w:val="0"/>
        <w:numId w:val="1"/>
      </w:numPr>
      <w:ind w:left="250" w:leftChars="250" w:firstLine="0" w:firstLineChars="0"/>
      <w:jc w:val="left"/>
    </w:pPr>
  </w:style>
  <w:style w:type="paragraph" w:customStyle="1" w:styleId="966">
    <w:name w:val="正文-两端对齐"/>
    <w:basedOn w:val="258"/>
    <w:qFormat/>
    <w:uiPriority w:val="0"/>
    <w:pPr>
      <w:ind w:firstLine="560"/>
    </w:pPr>
    <w:rPr>
      <w:rFonts w:ascii="仿宋" w:hAnsi="仿宋" w:eastAsia="仿宋" w:cs="仿宋"/>
      <w:sz w:val="28"/>
      <w:szCs w:val="28"/>
    </w:rPr>
  </w:style>
  <w:style w:type="paragraph" w:customStyle="1" w:styleId="967">
    <w:name w:val="T-图片"/>
    <w:basedOn w:val="759"/>
    <w:qFormat/>
    <w:uiPriority w:val="0"/>
    <w:pPr>
      <w:ind w:firstLine="0" w:firstLineChars="0"/>
      <w:jc w:val="center"/>
    </w:pPr>
    <w:rPr>
      <w:rFonts w:eastAsia="宋体"/>
    </w:rPr>
  </w:style>
  <w:style w:type="paragraph" w:customStyle="1" w:styleId="968">
    <w:name w:val="正文（1）"/>
    <w:basedOn w:val="1"/>
    <w:qFormat/>
    <w:uiPriority w:val="0"/>
    <w:pPr>
      <w:numPr>
        <w:ilvl w:val="0"/>
        <w:numId w:val="2"/>
      </w:numPr>
      <w:adjustRightInd w:val="0"/>
      <w:snapToGrid w:val="0"/>
      <w:ind w:firstLineChars="0"/>
    </w:pPr>
  </w:style>
  <w:style w:type="paragraph" w:customStyle="1" w:styleId="969">
    <w:name w:val="表格1"/>
    <w:basedOn w:val="1"/>
    <w:qFormat/>
    <w:uiPriority w:val="0"/>
    <w:pPr>
      <w:widowControl/>
      <w:spacing w:line="240" w:lineRule="auto"/>
      <w:ind w:firstLine="0" w:firstLineChars="0"/>
      <w:jc w:val="center"/>
      <w:textAlignment w:val="center"/>
    </w:pPr>
    <w:rPr>
      <w:rFonts w:hint="eastAsia" w:ascii="宋体" w:hAnsi="宋体" w:eastAsia="宋体" w:cs="宋体"/>
      <w:b/>
      <w:bCs/>
      <w:color w:val="000000"/>
      <w:kern w:val="0"/>
      <w:sz w:val="21"/>
      <w:szCs w:val="21"/>
      <w:u w:val="none"/>
      <w:lang w:bidi="ar"/>
    </w:rPr>
  </w:style>
  <w:style w:type="paragraph" w:customStyle="1" w:styleId="970">
    <w:name w:val="表格正文1"/>
    <w:basedOn w:val="1"/>
    <w:autoRedefine/>
    <w:qFormat/>
    <w:uiPriority w:val="0"/>
    <w:pPr>
      <w:snapToGrid w:val="0"/>
      <w:spacing w:line="240" w:lineRule="auto"/>
      <w:ind w:firstLine="0" w:firstLineChars="0"/>
      <w:jc w:val="center"/>
    </w:pPr>
    <w:rPr>
      <w:rFonts w:hint="eastAsia" w:cs="仿宋"/>
      <w:b/>
      <w:color w:val="auto"/>
      <w:sz w:val="21"/>
      <w:szCs w:val="21"/>
    </w:rPr>
  </w:style>
  <w:style w:type="paragraph" w:customStyle="1" w:styleId="971">
    <w:name w:val="表格正文"/>
    <w:basedOn w:val="1"/>
    <w:qFormat/>
    <w:uiPriority w:val="0"/>
    <w:pPr>
      <w:widowControl/>
      <w:jc w:val="center"/>
    </w:pPr>
    <w:rPr>
      <w:rFonts w:hint="eastAsia" w:ascii="宋体" w:hAnsi="宋体"/>
      <w:color w:val="000000"/>
      <w:kern w:val="0"/>
      <w:szCs w:val="21"/>
    </w:rPr>
  </w:style>
  <w:style w:type="character" w:customStyle="1" w:styleId="972">
    <w:name w:val="font131"/>
    <w:basedOn w:val="69"/>
    <w:qFormat/>
    <w:uiPriority w:val="0"/>
    <w:rPr>
      <w:rFonts w:ascii="宋体" w:hAnsi="宋体" w:eastAsia="宋体" w:cs="宋体"/>
      <w:color w:val="FF0000"/>
      <w:sz w:val="16"/>
      <w:szCs w:val="16"/>
      <w:u w:val="none"/>
    </w:rPr>
  </w:style>
  <w:style w:type="character" w:customStyle="1" w:styleId="973">
    <w:name w:val="font141"/>
    <w:basedOn w:val="69"/>
    <w:qFormat/>
    <w:uiPriority w:val="0"/>
    <w:rPr>
      <w:rFonts w:hint="eastAsia" w:ascii="等线" w:hAnsi="等线" w:eastAsia="等线" w:cs="等线"/>
      <w:color w:val="FF0000"/>
      <w:sz w:val="16"/>
      <w:szCs w:val="16"/>
      <w:u w:val="none"/>
    </w:rPr>
  </w:style>
  <w:style w:type="character" w:customStyle="1" w:styleId="974">
    <w:name w:val="font101"/>
    <w:basedOn w:val="69"/>
    <w:qFormat/>
    <w:uiPriority w:val="0"/>
    <w:rPr>
      <w:rFonts w:hint="eastAsia" w:ascii="等线" w:hAnsi="等线" w:eastAsia="等线" w:cs="等线"/>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0.png"/><Relationship Id="rId50" Type="http://schemas.openxmlformats.org/officeDocument/2006/relationships/image" Target="media/image19.png"/><Relationship Id="rId5" Type="http://schemas.openxmlformats.org/officeDocument/2006/relationships/footer" Target="footer1.xml"/><Relationship Id="rId49" Type="http://schemas.openxmlformats.org/officeDocument/2006/relationships/image" Target="media/image18.png"/><Relationship Id="rId48" Type="http://schemas.openxmlformats.org/officeDocument/2006/relationships/image" Target="media/image17.png"/><Relationship Id="rId47" Type="http://schemas.openxmlformats.org/officeDocument/2006/relationships/image" Target="media/image16.png"/><Relationship Id="rId46" Type="http://schemas.openxmlformats.org/officeDocument/2006/relationships/image" Target="media/image15.png"/><Relationship Id="rId45" Type="http://schemas.openxmlformats.org/officeDocument/2006/relationships/image" Target="media/image14.png"/><Relationship Id="rId44" Type="http://schemas.openxmlformats.org/officeDocument/2006/relationships/image" Target="media/image13.png"/><Relationship Id="rId43" Type="http://schemas.openxmlformats.org/officeDocument/2006/relationships/image" Target="media/image12.png"/><Relationship Id="rId42" Type="http://schemas.openxmlformats.org/officeDocument/2006/relationships/image" Target="media/image11.png"/><Relationship Id="rId41" Type="http://schemas.openxmlformats.org/officeDocument/2006/relationships/image" Target="media/image10.png"/><Relationship Id="rId40" Type="http://schemas.openxmlformats.org/officeDocument/2006/relationships/image" Target="media/image9.png"/><Relationship Id="rId4" Type="http://schemas.openxmlformats.org/officeDocument/2006/relationships/header" Target="header2.xml"/><Relationship Id="rId39" Type="http://schemas.openxmlformats.org/officeDocument/2006/relationships/image" Target="media/image8.png"/><Relationship Id="rId38" Type="http://schemas.openxmlformats.org/officeDocument/2006/relationships/image" Target="media/image7.png"/><Relationship Id="rId37" Type="http://schemas.openxmlformats.org/officeDocument/2006/relationships/image" Target="media/image6.png"/><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16275</Words>
  <Characters>17437</Characters>
  <Lines>279</Lines>
  <Paragraphs>78</Paragraphs>
  <TotalTime>71</TotalTime>
  <ScaleCrop>false</ScaleCrop>
  <LinksUpToDate>false</LinksUpToDate>
  <CharactersWithSpaces>17964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杨莎</cp:lastModifiedBy>
  <cp:lastPrinted>2021-12-27T11:06:00Z</cp:lastPrinted>
  <dcterms:modified xsi:type="dcterms:W3CDTF">2025-02-19T09:26:48Z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AC564C4A39E34D48BAC186505CC242D4_13</vt:lpwstr>
  </property>
  <property fmtid="{D5CDD505-2E9C-101B-9397-08002B2CF9AE}" pid="5" name="KSOTemplateDocerSaveRecord">
    <vt:lpwstr>eyJoZGlkIjoiN2YzNjBkOTgyNWQ1YTMxYzM3MzMwNWFiODNmOWIzYWMiLCJ1c2VySWQiOiIxNjQ0MjA5NjM4In0=</vt:lpwstr>
  </property>
</Properties>
</file>