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EC5B1">
      <w:pPr>
        <w:tabs>
          <w:tab w:val="left" w:pos="4500"/>
        </w:tabs>
        <w:kinsoku/>
        <w:overflowPunct/>
        <w:autoSpaceDE w:val="0"/>
        <w:autoSpaceDN w:val="0"/>
        <w:bidi w:val="0"/>
        <w:adjustRightInd w:val="0"/>
        <w:snapToGrid w:val="0"/>
        <w:spacing w:line="360" w:lineRule="auto"/>
        <w:jc w:val="both"/>
        <w:textAlignment w:val="bottom"/>
        <w:rPr>
          <w:rFonts w:hint="eastAsia" w:ascii="宋体" w:hAnsi="宋体" w:eastAsia="宋体" w:cs="宋体"/>
          <w:b/>
          <w:color w:val="auto"/>
          <w:sz w:val="48"/>
          <w:szCs w:val="48"/>
          <w:highlight w:val="none"/>
          <w:lang w:eastAsia="zh-CN"/>
        </w:rPr>
      </w:pPr>
    </w:p>
    <w:p w14:paraId="7B95FCE6">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柯城区航埠镇严村同心之家装修</w:t>
      </w:r>
    </w:p>
    <w:p w14:paraId="3577208F">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lang w:eastAsia="zh-CN"/>
        </w:rPr>
        <w:t>改造工程</w:t>
      </w:r>
    </w:p>
    <w:p w14:paraId="7C03BDA5">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8"/>
          <w:szCs w:val="48"/>
          <w:highlight w:val="none"/>
        </w:rPr>
      </w:pPr>
    </w:p>
    <w:p w14:paraId="3987D2B0">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p>
    <w:p w14:paraId="4D7BAF51">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4"/>
          <w:szCs w:val="44"/>
          <w:highlight w:val="none"/>
          <w:lang w:eastAsia="zh-CN"/>
        </w:rPr>
        <w:t>公开招标采购文件</w:t>
      </w:r>
    </w:p>
    <w:p w14:paraId="7F666995">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0"/>
          <w:szCs w:val="30"/>
          <w:highlight w:val="none"/>
        </w:rPr>
        <w:t>（线上电子招投标）</w:t>
      </w:r>
    </w:p>
    <w:p w14:paraId="30731650">
      <w:pPr>
        <w:pStyle w:val="5"/>
        <w:kinsoku/>
        <w:overflowPunct/>
        <w:bidi w:val="0"/>
        <w:spacing w:line="360" w:lineRule="auto"/>
        <w:ind w:left="560" w:firstLine="0"/>
        <w:rPr>
          <w:rFonts w:hint="eastAsia" w:ascii="宋体" w:hAnsi="宋体" w:eastAsia="宋体" w:cs="宋体"/>
          <w:color w:val="auto"/>
          <w:highlight w:val="none"/>
        </w:rPr>
      </w:pPr>
    </w:p>
    <w:p w14:paraId="32852BF0">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14:paraId="4796D8DB">
      <w:pPr>
        <w:pStyle w:val="87"/>
        <w:kinsoku/>
        <w:overflowPunct/>
        <w:bidi w:val="0"/>
        <w:spacing w:after="0" w:line="360" w:lineRule="auto"/>
        <w:ind w:left="560"/>
        <w:rPr>
          <w:rFonts w:hint="eastAsia" w:ascii="宋体" w:hAnsi="宋体" w:eastAsia="宋体" w:cs="宋体"/>
          <w:color w:val="auto"/>
          <w:highlight w:val="none"/>
        </w:rPr>
      </w:pPr>
    </w:p>
    <w:p w14:paraId="6597BD63">
      <w:pPr>
        <w:rPr>
          <w:rFonts w:hint="eastAsia" w:ascii="宋体" w:hAnsi="宋体" w:eastAsia="宋体" w:cs="宋体"/>
          <w:color w:val="auto"/>
          <w:highlight w:val="none"/>
        </w:rPr>
      </w:pPr>
    </w:p>
    <w:p w14:paraId="465D93D5">
      <w:pPr>
        <w:pStyle w:val="99"/>
        <w:rPr>
          <w:rFonts w:hint="eastAsia" w:ascii="宋体" w:hAnsi="宋体" w:eastAsia="宋体" w:cs="宋体"/>
          <w:color w:val="auto"/>
          <w:highlight w:val="none"/>
        </w:rPr>
      </w:pPr>
    </w:p>
    <w:p w14:paraId="5FA435A0">
      <w:pPr>
        <w:pStyle w:val="35"/>
        <w:rPr>
          <w:rFonts w:hint="eastAsia" w:ascii="宋体" w:hAnsi="宋体" w:eastAsia="宋体" w:cs="宋体"/>
          <w:color w:val="auto"/>
          <w:highlight w:val="none"/>
        </w:rPr>
      </w:pPr>
    </w:p>
    <w:p w14:paraId="297F77B2">
      <w:pPr>
        <w:pStyle w:val="36"/>
        <w:rPr>
          <w:rFonts w:hint="eastAsia" w:ascii="宋体" w:hAnsi="宋体" w:eastAsia="宋体" w:cs="宋体"/>
          <w:color w:val="auto"/>
          <w:highlight w:val="none"/>
        </w:rPr>
      </w:pPr>
    </w:p>
    <w:p w14:paraId="053C7350">
      <w:pPr>
        <w:pStyle w:val="37"/>
        <w:rPr>
          <w:rFonts w:hint="eastAsia"/>
        </w:rPr>
      </w:pPr>
    </w:p>
    <w:p w14:paraId="07A2A7D1">
      <w:pPr>
        <w:pStyle w:val="36"/>
        <w:rPr>
          <w:rFonts w:hint="eastAsia"/>
        </w:rPr>
      </w:pPr>
    </w:p>
    <w:p w14:paraId="74D627A0">
      <w:pPr>
        <w:kinsoku/>
        <w:overflowPunct/>
        <w:autoSpaceDE w:val="0"/>
        <w:autoSpaceDN w:val="0"/>
        <w:bidi w:val="0"/>
        <w:adjustRightInd w:val="0"/>
        <w:snapToGrid w:val="0"/>
        <w:spacing w:line="360" w:lineRule="auto"/>
        <w:jc w:val="left"/>
        <w:textAlignment w:val="bottom"/>
        <w:rPr>
          <w:rFonts w:hint="eastAsia" w:ascii="宋体" w:hAnsi="宋体" w:cs="宋体"/>
          <w:b/>
          <w:color w:val="auto"/>
          <w:sz w:val="32"/>
          <w:szCs w:val="32"/>
          <w:highlight w:val="none"/>
          <w:u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u w:val="none"/>
          <w:lang w:eastAsia="zh-CN"/>
        </w:rPr>
        <w:t>浙DDCGQ招2024041</w:t>
      </w:r>
    </w:p>
    <w:p w14:paraId="0BC132C9">
      <w:pPr>
        <w:kinsoku/>
        <w:overflowPunct/>
        <w:autoSpaceDE w:val="0"/>
        <w:autoSpaceDN w:val="0"/>
        <w:bidi w:val="0"/>
        <w:adjustRightInd w:val="0"/>
        <w:snapToGrid w:val="0"/>
        <w:spacing w:line="360" w:lineRule="auto"/>
        <w:jc w:val="left"/>
        <w:textAlignment w:val="bottom"/>
        <w:rPr>
          <w:rFonts w:hint="eastAsia" w:ascii="宋体" w:hAnsi="宋体" w:cs="宋体"/>
          <w:b/>
          <w:color w:val="auto"/>
          <w:sz w:val="32"/>
          <w:szCs w:val="32"/>
          <w:highlight w:val="none"/>
          <w:lang w:eastAsia="zh-CN"/>
        </w:rPr>
      </w:pPr>
      <w:r>
        <w:rPr>
          <w:rFonts w:hint="eastAsia" w:ascii="宋体" w:hAnsi="宋体" w:eastAsia="宋体" w:cs="宋体"/>
          <w:b/>
          <w:color w:val="auto"/>
          <w:sz w:val="32"/>
          <w:szCs w:val="32"/>
          <w:highlight w:val="none"/>
        </w:rPr>
        <w:t>招   标   人：</w:t>
      </w:r>
      <w:r>
        <w:rPr>
          <w:rFonts w:hint="eastAsia" w:ascii="宋体" w:hAnsi="宋体" w:cs="宋体"/>
          <w:b/>
          <w:color w:val="auto"/>
          <w:sz w:val="32"/>
          <w:szCs w:val="32"/>
          <w:highlight w:val="none"/>
          <w:lang w:eastAsia="zh-CN"/>
        </w:rPr>
        <w:t>衢州市柯城区航埠镇人民政府</w:t>
      </w:r>
    </w:p>
    <w:p w14:paraId="7C327169">
      <w:pPr>
        <w:pStyle w:val="87"/>
        <w:kinsoku/>
        <w:overflowPunct/>
        <w:bidi w:val="0"/>
        <w:spacing w:after="0" w:line="360" w:lineRule="auto"/>
        <w:ind w:left="0" w:leftChars="0" w:firstLine="0" w:firstLineChars="0"/>
        <w:jc w:val="left"/>
        <w:rPr>
          <w:rFonts w:hint="eastAsia" w:ascii="宋体" w:hAnsi="宋体" w:eastAsia="宋体" w:cs="宋体"/>
          <w:color w:val="auto"/>
          <w:sz w:val="32"/>
          <w:szCs w:val="32"/>
          <w:highlight w:val="none"/>
          <w:lang w:eastAsia="zh-CN"/>
        </w:rPr>
      </w:pPr>
      <w:r>
        <w:rPr>
          <w:rFonts w:hint="eastAsia" w:ascii="宋体" w:hAnsi="宋体" w:eastAsia="宋体" w:cs="宋体"/>
          <w:b/>
          <w:color w:val="auto"/>
          <w:sz w:val="32"/>
          <w:szCs w:val="32"/>
          <w:highlight w:val="none"/>
        </w:rPr>
        <w:t>招标代理机构：</w:t>
      </w:r>
      <w:r>
        <w:rPr>
          <w:rFonts w:hint="eastAsia" w:ascii="宋体" w:hAnsi="宋体" w:eastAsia="宋体" w:cs="宋体"/>
          <w:b/>
          <w:color w:val="auto"/>
          <w:sz w:val="32"/>
          <w:szCs w:val="32"/>
          <w:highlight w:val="none"/>
          <w:lang w:eastAsia="zh-CN"/>
        </w:rPr>
        <w:t>大地工程咨询有限公司</w:t>
      </w:r>
    </w:p>
    <w:p w14:paraId="348CD0D1">
      <w:pPr>
        <w:pStyle w:val="54"/>
        <w:kinsoku/>
        <w:overflowPunct/>
        <w:bidi w:val="0"/>
        <w:spacing w:beforeLines="10" w:line="360" w:lineRule="auto"/>
        <w:jc w:val="center"/>
        <w:rPr>
          <w:rFonts w:hint="eastAsia" w:ascii="宋体" w:hAnsi="宋体" w:eastAsia="宋体" w:cs="宋体"/>
          <w:color w:val="auto"/>
          <w:sz w:val="32"/>
          <w:szCs w:val="32"/>
          <w:highlight w:val="none"/>
        </w:rPr>
      </w:pPr>
    </w:p>
    <w:p w14:paraId="41A81D4C">
      <w:pPr>
        <w:pStyle w:val="54"/>
        <w:kinsoku/>
        <w:overflowPunct/>
        <w:bidi w:val="0"/>
        <w:spacing w:beforeLines="10" w:line="360" w:lineRule="auto"/>
        <w:ind w:firstLine="2249" w:firstLineChars="700"/>
        <w:jc w:val="both"/>
        <w:rPr>
          <w:rFonts w:hint="eastAsia" w:ascii="宋体" w:hAnsi="宋体" w:eastAsia="宋体" w:cs="宋体"/>
          <w:color w:val="auto"/>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szCs w:val="32"/>
          <w:highlight w:val="none"/>
          <w:lang w:eastAsia="zh-CN"/>
        </w:rPr>
        <w:t>2024</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8</w:t>
      </w:r>
      <w:r>
        <w:rPr>
          <w:rFonts w:hint="eastAsia" w:ascii="宋体" w:hAnsi="宋体" w:eastAsia="宋体" w:cs="宋体"/>
          <w:color w:val="auto"/>
          <w:sz w:val="32"/>
          <w:szCs w:val="32"/>
          <w:highlight w:val="none"/>
        </w:rPr>
        <w:t>月</w:t>
      </w:r>
      <w:r>
        <w:rPr>
          <w:rFonts w:hint="eastAsia" w:ascii="宋体" w:hAnsi="宋体" w:eastAsia="宋体" w:cs="宋体"/>
          <w:color w:val="auto"/>
          <w:highlight w:val="none"/>
        </w:rPr>
        <w:br w:type="page"/>
      </w:r>
    </w:p>
    <w:p w14:paraId="602EFF7F">
      <w:pPr>
        <w:pStyle w:val="54"/>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6E29FFB1">
      <w:pPr>
        <w:kinsoku/>
        <w:overflowPunct/>
        <w:bidi w:val="0"/>
        <w:spacing w:line="360" w:lineRule="auto"/>
        <w:rPr>
          <w:rFonts w:hint="eastAsia" w:ascii="宋体" w:hAnsi="宋体" w:eastAsia="宋体" w:cs="宋体"/>
          <w:color w:val="auto"/>
          <w:highlight w:val="none"/>
        </w:rPr>
      </w:pPr>
    </w:p>
    <w:p w14:paraId="56417A41">
      <w:pPr>
        <w:pStyle w:val="62"/>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D2B349">
      <w:pPr>
        <w:pStyle w:val="62"/>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14:paraId="0ACF8AA4">
      <w:pPr>
        <w:pStyle w:val="62"/>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3BE3672F">
      <w:pPr>
        <w:pStyle w:val="62"/>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14:paraId="4AB9192A">
      <w:pPr>
        <w:pStyle w:val="62"/>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14:paraId="50C3230F">
      <w:pPr>
        <w:pStyle w:val="62"/>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14:paraId="0C731628">
      <w:pPr>
        <w:kinsoku/>
        <w:overflowPunct/>
        <w:bidi w:val="0"/>
        <w:spacing w:line="360" w:lineRule="auto"/>
        <w:rPr>
          <w:rFonts w:hint="eastAsia" w:ascii="宋体" w:hAnsi="宋体" w:eastAsia="宋体" w:cs="宋体"/>
          <w:color w:val="auto"/>
          <w:sz w:val="24"/>
          <w:szCs w:val="24"/>
          <w:highlight w:val="none"/>
        </w:rPr>
      </w:pPr>
    </w:p>
    <w:p w14:paraId="4C236A86">
      <w:pPr>
        <w:pStyle w:val="48"/>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2778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73988989">
            <w:pPr>
              <w:pStyle w:val="83"/>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bookmarkStart w:id="1" w:name="_Toc225840107"/>
            <w:r>
              <w:rPr>
                <w:rFonts w:hint="eastAsia" w:ascii="宋体" w:hAnsi="宋体" w:eastAsia="宋体" w:cs="宋体"/>
                <w:color w:val="auto"/>
                <w:sz w:val="24"/>
                <w:szCs w:val="24"/>
                <w:highlight w:val="none"/>
              </w:rPr>
              <w:t>项目概况：</w:t>
            </w:r>
          </w:p>
          <w:p w14:paraId="3BFDCE44">
            <w:pPr>
              <w:pStyle w:val="83"/>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柯城区航埠镇严村同心之家装修改造工程</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 xml:space="preserve"> 9 </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30 </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14:paraId="654C530E">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项目基本情况</w:t>
      </w:r>
    </w:p>
    <w:p w14:paraId="6C744D3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cs="宋体"/>
          <w:color w:val="auto"/>
          <w:kern w:val="0"/>
          <w:sz w:val="24"/>
          <w:szCs w:val="24"/>
          <w:highlight w:val="none"/>
          <w:lang w:val="en-US" w:eastAsia="zh-CN" w:bidi="ar-SA"/>
        </w:rPr>
        <w:t>浙DDCGQ招2024041</w:t>
      </w:r>
    </w:p>
    <w:p w14:paraId="171C2084">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柯城区航埠镇严村同心之家装修改造工程</w:t>
      </w:r>
    </w:p>
    <w:p w14:paraId="193F8D74">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429043 </w:t>
      </w:r>
    </w:p>
    <w:p w14:paraId="3A9843A6">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415473 </w:t>
      </w:r>
    </w:p>
    <w:p w14:paraId="10E553F8">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简要规格描述或项目基本概况介绍、用途：</w:t>
      </w:r>
      <w:r>
        <w:rPr>
          <w:rFonts w:hint="eastAsia" w:cs="宋体"/>
          <w:color w:val="auto"/>
          <w:sz w:val="24"/>
          <w:szCs w:val="24"/>
          <w:highlight w:val="none"/>
          <w:u w:val="single"/>
          <w:lang w:eastAsia="zh-CN"/>
        </w:rPr>
        <w:t>柯城区航埠镇严村同心之家装修改造工程</w:t>
      </w:r>
      <w:r>
        <w:rPr>
          <w:rFonts w:hint="eastAsia" w:ascii="宋体" w:hAnsi="宋体" w:cs="宋体"/>
          <w:color w:val="auto"/>
          <w:sz w:val="24"/>
          <w:szCs w:val="24"/>
          <w:highlight w:val="none"/>
          <w:lang w:eastAsia="zh-CN"/>
        </w:rPr>
        <w:t>，具体</w:t>
      </w:r>
      <w:r>
        <w:rPr>
          <w:rFonts w:hint="eastAsia" w:ascii="宋体" w:hAnsi="宋体" w:eastAsia="宋体" w:cs="宋体"/>
          <w:color w:val="auto"/>
          <w:sz w:val="24"/>
          <w:szCs w:val="24"/>
          <w:highlight w:val="none"/>
        </w:rPr>
        <w:t>详见采购文件《第三部分 采购需求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p w14:paraId="0061F4E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合同履约期限：签订合同之</w:t>
      </w:r>
      <w:r>
        <w:rPr>
          <w:rFonts w:hint="eastAsia" w:ascii="宋体" w:hAnsi="宋体" w:eastAsia="宋体" w:cs="宋体"/>
          <w:color w:val="auto"/>
          <w:sz w:val="24"/>
          <w:szCs w:val="24"/>
          <w:highlight w:val="none"/>
          <w:lang w:eastAsia="zh-CN"/>
        </w:rPr>
        <w:t>日起至</w:t>
      </w:r>
      <w:r>
        <w:rPr>
          <w:rFonts w:hint="eastAsia" w:ascii="宋体" w:hAnsi="宋体" w:cs="宋体"/>
          <w:color w:val="auto"/>
          <w:sz w:val="24"/>
          <w:szCs w:val="24"/>
          <w:highlight w:val="none"/>
          <w:lang w:val="en-US" w:eastAsia="zh-CN"/>
        </w:rPr>
        <w:t>工程完工验收通过止</w:t>
      </w:r>
      <w:r>
        <w:rPr>
          <w:rFonts w:hint="eastAsia" w:ascii="宋体" w:hAnsi="宋体" w:eastAsia="宋体" w:cs="宋体"/>
          <w:color w:val="auto"/>
          <w:sz w:val="24"/>
          <w:szCs w:val="24"/>
          <w:highlight w:val="none"/>
          <w:lang w:eastAsia="zh-CN"/>
        </w:rPr>
        <w:t>。</w:t>
      </w:r>
    </w:p>
    <w:p w14:paraId="38DCFC7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cs="宋体"/>
          <w:color w:val="auto"/>
          <w:sz w:val="24"/>
          <w:szCs w:val="24"/>
          <w:highlight w:val="none"/>
          <w:lang w:eastAsia="zh-CN"/>
        </w:rPr>
        <w:t>。</w:t>
      </w:r>
    </w:p>
    <w:p w14:paraId="703D45BA">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14:paraId="19AE4A48">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6F63C20F">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b/>
          <w:bCs/>
          <w:color w:val="auto"/>
          <w:sz w:val="24"/>
          <w:szCs w:val="24"/>
          <w:highlight w:val="none"/>
        </w:rPr>
        <w:t>本项目属于专门面向中小微企业采购的项目,供应商应为中小微企业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监狱企业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w:t>
      </w:r>
    </w:p>
    <w:p w14:paraId="309811D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0E1B9848">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14:paraId="3A392EFE">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非联合体投标。</w:t>
      </w:r>
    </w:p>
    <w:p w14:paraId="1747E94F">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14:paraId="788CB38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9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23 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50F9AC81">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14:paraId="7DFD398F">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59116C8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4490BB4F">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CE52C3B">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14:paraId="5CDA2F2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14:paraId="5EFC67E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提交投标文件截止时间：2024年</w:t>
      </w:r>
      <w:r>
        <w:rPr>
          <w:rFonts w:hint="eastAsia" w:ascii="宋体" w:hAnsi="宋体" w:cs="宋体"/>
          <w:color w:val="auto"/>
          <w:sz w:val="24"/>
          <w:szCs w:val="24"/>
          <w:highlight w:val="none"/>
          <w:lang w:val="en-US" w:eastAsia="zh-CN"/>
        </w:rPr>
        <w:t xml:space="preserve"> 9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23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w:t>
      </w:r>
    </w:p>
    <w:p w14:paraId="5E10CEF6">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053F73C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14:paraId="43B5344E">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开标时间：2024年</w:t>
      </w:r>
      <w:r>
        <w:rPr>
          <w:rFonts w:hint="eastAsia" w:ascii="宋体" w:hAnsi="宋体" w:cs="宋体"/>
          <w:color w:val="auto"/>
          <w:sz w:val="24"/>
          <w:szCs w:val="24"/>
          <w:highlight w:val="none"/>
          <w:lang w:val="en-US" w:eastAsia="zh-CN"/>
        </w:rPr>
        <w:t xml:space="preserve"> 9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23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0（北京时间） </w:t>
      </w:r>
    </w:p>
    <w:p w14:paraId="03FB14A5">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cs="宋体"/>
          <w:color w:val="auto"/>
          <w:sz w:val="24"/>
          <w:szCs w:val="24"/>
          <w:highlight w:val="none"/>
          <w:lang w:eastAsia="zh-CN"/>
        </w:rPr>
        <w:t>大地工程咨询有限公司</w:t>
      </w:r>
      <w:r>
        <w:rPr>
          <w:rFonts w:hint="eastAsia" w:ascii="宋体" w:hAnsi="宋体" w:eastAsia="宋体" w:cs="宋体"/>
          <w:color w:val="auto"/>
          <w:sz w:val="24"/>
          <w:szCs w:val="24"/>
          <w:highlight w:val="none"/>
        </w:rPr>
        <w:t>衢州分公司（</w:t>
      </w:r>
      <w:r>
        <w:rPr>
          <w:rFonts w:hint="eastAsia" w:ascii="宋体" w:hAnsi="宋体" w:cs="宋体"/>
          <w:color w:val="auto"/>
          <w:sz w:val="24"/>
          <w:szCs w:val="24"/>
          <w:highlight w:val="none"/>
          <w:lang w:eastAsia="zh-CN"/>
        </w:rPr>
        <w:t>衢州市衢江区浮石街道杭长时代19幢三楼</w:t>
      </w:r>
      <w:r>
        <w:rPr>
          <w:rFonts w:hint="eastAsia" w:ascii="宋体" w:hAnsi="宋体" w:eastAsia="宋体" w:cs="宋体"/>
          <w:color w:val="auto"/>
          <w:sz w:val="24"/>
          <w:szCs w:val="24"/>
          <w:highlight w:val="none"/>
        </w:rPr>
        <w:t xml:space="preserve">电子评标室），同步在政府采购云平台（https://www.zcygov.cn）上开启投标文件。  </w:t>
      </w:r>
    </w:p>
    <w:p w14:paraId="7D9D874B">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14:paraId="77A99E0B">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lang w:eastAsia="zh-CN"/>
        </w:rPr>
      </w:pPr>
      <w:r>
        <w:rPr>
          <w:rStyle w:val="91"/>
          <w:rFonts w:hint="eastAsia" w:ascii="宋体" w:hAnsi="宋体" w:eastAsia="宋体" w:cs="宋体"/>
          <w:color w:val="auto"/>
          <w:sz w:val="24"/>
          <w:szCs w:val="24"/>
          <w:highlight w:val="none"/>
          <w:lang w:eastAsia="zh-CN"/>
        </w:rPr>
        <w:fldChar w:fldCharType="begin"/>
      </w:r>
      <w:r>
        <w:rPr>
          <w:rStyle w:val="91"/>
          <w:rFonts w:hint="eastAsia" w:ascii="宋体" w:hAnsi="宋体" w:eastAsia="宋体" w:cs="宋体"/>
          <w:color w:val="auto"/>
          <w:sz w:val="24"/>
          <w:szCs w:val="24"/>
          <w:highlight w:val="none"/>
          <w:lang w:eastAsia="zh-CN"/>
        </w:rPr>
        <w:instrText xml:space="preserve"> HYPERLINK "https://zfcg.czt.zj.gov.cn/site/detail?parentId=600007&amp;articleId=jwjWa3R59vSGh4IvrAi2%2FA%3D%3D" </w:instrText>
      </w:r>
      <w:r>
        <w:rPr>
          <w:rStyle w:val="91"/>
          <w:rFonts w:hint="eastAsia" w:ascii="宋体" w:hAnsi="宋体" w:eastAsia="宋体" w:cs="宋体"/>
          <w:color w:val="auto"/>
          <w:sz w:val="24"/>
          <w:szCs w:val="24"/>
          <w:highlight w:val="none"/>
          <w:lang w:eastAsia="zh-CN"/>
        </w:rPr>
        <w:fldChar w:fldCharType="separate"/>
      </w:r>
      <w:r>
        <w:rPr>
          <w:rStyle w:val="96"/>
          <w:rFonts w:hint="eastAsia" w:ascii="宋体" w:hAnsi="宋体" w:eastAsia="宋体" w:cs="宋体"/>
          <w:b/>
          <w:sz w:val="24"/>
          <w:szCs w:val="24"/>
          <w:highlight w:val="none"/>
          <w:lang w:eastAsia="zh-CN"/>
        </w:rPr>
        <w:t>https://zfcg.czt.zj.gov.cn/site/detail?parentId=600007&amp;articleId=jwjWa3R59vSGh4IvrAi2%2FA%3D%3D</w:t>
      </w:r>
      <w:r>
        <w:rPr>
          <w:rStyle w:val="91"/>
          <w:rFonts w:hint="eastAsia" w:ascii="宋体" w:hAnsi="宋体" w:eastAsia="宋体" w:cs="宋体"/>
          <w:color w:val="auto"/>
          <w:sz w:val="24"/>
          <w:szCs w:val="24"/>
          <w:highlight w:val="none"/>
          <w:lang w:eastAsia="zh-CN"/>
        </w:rPr>
        <w:fldChar w:fldCharType="end"/>
      </w:r>
    </w:p>
    <w:p w14:paraId="6868924E">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14:paraId="0649153F">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07EC94C1">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14:paraId="0FFB2F96">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53C3ADA8">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14:paraId="4EBC69C2">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 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093427D3">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14:paraId="15252325">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14:paraId="1ED88428">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14:paraId="769DDDD4">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14:paraId="0A680454">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74B4E628">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14:paraId="7557167F">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14:paraId="4E35C8B9">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14:paraId="11AE03A2">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14:paraId="1A30073B">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14:paraId="007115F0">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14:paraId="32637ED3">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14:paraId="09CA2E16">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14:paraId="07D4623F">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14:paraId="0212B94F">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14:paraId="30797C5E">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14:paraId="3FAF3B8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09F7740E">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p w14:paraId="7C551B1D">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14:paraId="2CD3D302">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1.采购人信息</w:t>
      </w:r>
    </w:p>
    <w:p w14:paraId="3DA89B27">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    称：</w:t>
      </w:r>
      <w:r>
        <w:rPr>
          <w:rFonts w:hint="eastAsia" w:ascii="宋体" w:hAnsi="宋体" w:cs="宋体"/>
          <w:color w:val="auto"/>
          <w:sz w:val="24"/>
          <w:szCs w:val="24"/>
          <w:highlight w:val="none"/>
          <w:shd w:val="clear" w:color="auto" w:fill="auto"/>
          <w:lang w:eastAsia="zh-CN"/>
        </w:rPr>
        <w:t>衢州市柯城区航埠镇人民政府</w:t>
      </w:r>
      <w:r>
        <w:rPr>
          <w:rFonts w:hint="eastAsia" w:ascii="宋体" w:hAnsi="宋体" w:eastAsia="宋体" w:cs="宋体"/>
          <w:color w:val="auto"/>
          <w:sz w:val="24"/>
          <w:szCs w:val="24"/>
          <w:highlight w:val="none"/>
          <w:shd w:val="clear" w:color="auto" w:fill="auto"/>
        </w:rPr>
        <w:t xml:space="preserve"> </w:t>
      </w:r>
    </w:p>
    <w:p w14:paraId="2E4109D8">
      <w:pPr>
        <w:keepNext w:val="0"/>
        <w:keepLines w:val="0"/>
        <w:pageBreakBefore w:val="0"/>
        <w:kinsoku/>
        <w:wordWrap/>
        <w:overflowPunct/>
        <w:topLinePunct w:val="0"/>
        <w:autoSpaceDE w:val="0"/>
        <w:autoSpaceDN w:val="0"/>
        <w:bidi w:val="0"/>
        <w:adjustRightInd w:val="0"/>
        <w:spacing w:line="360" w:lineRule="auto"/>
        <w:ind w:left="0" w:leftChars="0" w:right="-2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 xml:space="preserve">    地    址：</w:t>
      </w:r>
      <w:r>
        <w:rPr>
          <w:rFonts w:hint="eastAsia" w:ascii="宋体" w:hAnsi="宋体" w:eastAsia="宋体" w:cs="宋体"/>
          <w:color w:val="auto"/>
          <w:sz w:val="24"/>
          <w:szCs w:val="22"/>
          <w:highlight w:val="none"/>
          <w:shd w:val="clear" w:color="auto" w:fill="auto"/>
        </w:rPr>
        <w:t>衢州市柯城区</w:t>
      </w:r>
      <w:r>
        <w:rPr>
          <w:rFonts w:hint="eastAsia" w:ascii="宋体" w:hAnsi="宋体" w:eastAsia="宋体" w:cs="宋体"/>
          <w:color w:val="auto"/>
          <w:sz w:val="24"/>
          <w:szCs w:val="24"/>
          <w:highlight w:val="none"/>
          <w:shd w:val="clear" w:color="auto" w:fill="auto"/>
          <w:lang w:eastAsia="zh-CN"/>
        </w:rPr>
        <w:t>航埠镇航华路23号</w:t>
      </w:r>
    </w:p>
    <w:p w14:paraId="1497C13F">
      <w:pPr>
        <w:keepNext w:val="0"/>
        <w:keepLines w:val="0"/>
        <w:pageBreakBefore w:val="0"/>
        <w:kinsoku/>
        <w:wordWrap/>
        <w:overflowPunct/>
        <w:topLinePunct w:val="0"/>
        <w:autoSpaceDE w:val="0"/>
        <w:autoSpaceDN w:val="0"/>
        <w:bidi w:val="0"/>
        <w:adjustRightInd w:val="0"/>
        <w:spacing w:line="360" w:lineRule="auto"/>
        <w:ind w:left="0" w:leftChars="0" w:right="-2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传    真：/  </w:t>
      </w:r>
    </w:p>
    <w:p w14:paraId="706E72C9">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项目联系人（询问）： </w:t>
      </w:r>
      <w:r>
        <w:rPr>
          <w:rFonts w:hint="eastAsia" w:ascii="宋体" w:hAnsi="宋体" w:cs="宋体"/>
          <w:color w:val="auto"/>
          <w:sz w:val="24"/>
          <w:szCs w:val="24"/>
          <w:highlight w:val="none"/>
          <w:shd w:val="clear" w:color="auto" w:fill="auto"/>
          <w:lang w:eastAsia="zh-CN"/>
        </w:rPr>
        <w:t>郑工</w:t>
      </w:r>
      <w:r>
        <w:rPr>
          <w:rFonts w:hint="eastAsia" w:ascii="宋体" w:hAnsi="宋体" w:eastAsia="宋体" w:cs="宋体"/>
          <w:color w:val="auto"/>
          <w:sz w:val="24"/>
          <w:szCs w:val="24"/>
          <w:highlight w:val="none"/>
          <w:shd w:val="clear" w:color="auto" w:fill="auto"/>
        </w:rPr>
        <w:t>　　　　　　　</w:t>
      </w:r>
    </w:p>
    <w:p w14:paraId="4AF4F460">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项目联系方式（询问）：0570-</w:t>
      </w:r>
      <w:r>
        <w:rPr>
          <w:rFonts w:hint="eastAsia" w:ascii="宋体" w:hAnsi="宋体" w:cs="宋体"/>
          <w:color w:val="auto"/>
          <w:sz w:val="24"/>
          <w:szCs w:val="24"/>
          <w:highlight w:val="none"/>
          <w:shd w:val="clear" w:color="auto" w:fill="auto"/>
          <w:lang w:val="en-US" w:eastAsia="zh-CN"/>
        </w:rPr>
        <w:t xml:space="preserve"> 2973337</w:t>
      </w:r>
      <w:r>
        <w:rPr>
          <w:rFonts w:hint="eastAsia" w:ascii="宋体" w:hAnsi="宋体" w:eastAsia="宋体" w:cs="宋体"/>
          <w:color w:val="auto"/>
          <w:sz w:val="24"/>
          <w:szCs w:val="24"/>
          <w:highlight w:val="none"/>
          <w:shd w:val="clear" w:color="auto" w:fill="auto"/>
        </w:rPr>
        <w:t>　　　</w:t>
      </w:r>
    </w:p>
    <w:p w14:paraId="540D6A43">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质疑联系人：</w:t>
      </w:r>
      <w:r>
        <w:rPr>
          <w:rFonts w:hint="eastAsia" w:ascii="宋体" w:hAnsi="宋体" w:cs="宋体"/>
          <w:color w:val="auto"/>
          <w:sz w:val="24"/>
          <w:szCs w:val="24"/>
          <w:highlight w:val="none"/>
          <w:shd w:val="clear" w:color="auto" w:fill="auto"/>
          <w:lang w:val="en-US" w:eastAsia="zh-CN"/>
        </w:rPr>
        <w:t xml:space="preserve"> 吴女士</w:t>
      </w:r>
    </w:p>
    <w:p w14:paraId="31E9DC2F">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质疑联系方式：0570-</w:t>
      </w:r>
      <w:r>
        <w:rPr>
          <w:rFonts w:hint="eastAsia" w:ascii="宋体" w:hAnsi="宋体" w:cs="宋体"/>
          <w:color w:val="auto"/>
          <w:sz w:val="24"/>
          <w:szCs w:val="24"/>
          <w:highlight w:val="none"/>
          <w:shd w:val="clear" w:color="auto" w:fill="auto"/>
          <w:lang w:val="en-US" w:eastAsia="zh-CN"/>
        </w:rPr>
        <w:t xml:space="preserve"> 2973337</w:t>
      </w:r>
    </w:p>
    <w:p w14:paraId="40A31ADD">
      <w:pPr>
        <w:pStyle w:val="612"/>
        <w:rPr>
          <w:rFonts w:hint="eastAsia"/>
          <w:color w:val="auto"/>
          <w:highlight w:val="none"/>
        </w:rPr>
      </w:pPr>
    </w:p>
    <w:p w14:paraId="78F739B0">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1EA11BD4">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大地工程咨询有限公司</w:t>
      </w:r>
      <w:r>
        <w:rPr>
          <w:rFonts w:hint="eastAsia" w:ascii="宋体" w:hAnsi="宋体" w:eastAsia="宋体" w:cs="宋体"/>
          <w:color w:val="auto"/>
          <w:sz w:val="24"/>
          <w:szCs w:val="24"/>
          <w:highlight w:val="none"/>
        </w:rPr>
        <w:t xml:space="preserve">             </w:t>
      </w:r>
    </w:p>
    <w:p w14:paraId="17DBB95C">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衢州市衢江区浮石街道杭长时代19幢三楼</w:t>
      </w:r>
      <w:r>
        <w:rPr>
          <w:rFonts w:hint="eastAsia" w:ascii="宋体" w:hAnsi="宋体" w:eastAsia="宋体" w:cs="宋体"/>
          <w:color w:val="auto"/>
          <w:sz w:val="24"/>
          <w:szCs w:val="24"/>
          <w:highlight w:val="none"/>
        </w:rPr>
        <w:t xml:space="preserve">             </w:t>
      </w:r>
    </w:p>
    <w:p w14:paraId="34DFA54E">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48DCFA7E">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eastAsia="zh-CN"/>
        </w:rPr>
        <w:t>祝建霞</w:t>
      </w:r>
    </w:p>
    <w:p w14:paraId="59AFA425">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项目联系方式（询问）：0570-</w:t>
      </w:r>
      <w:r>
        <w:rPr>
          <w:rFonts w:hint="eastAsia" w:ascii="宋体" w:hAnsi="宋体" w:cs="宋体"/>
          <w:color w:val="auto"/>
          <w:sz w:val="24"/>
          <w:szCs w:val="24"/>
          <w:highlight w:val="none"/>
          <w:lang w:val="en-US" w:eastAsia="zh-CN"/>
        </w:rPr>
        <w:t>8787889</w:t>
      </w:r>
    </w:p>
    <w:p w14:paraId="300EF991">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 xml:space="preserve"> 汪女士</w:t>
      </w:r>
      <w:r>
        <w:rPr>
          <w:rFonts w:hint="eastAsia" w:ascii="宋体" w:hAnsi="宋体" w:eastAsia="宋体" w:cs="宋体"/>
          <w:color w:val="auto"/>
          <w:sz w:val="24"/>
          <w:szCs w:val="24"/>
          <w:highlight w:val="none"/>
        </w:rPr>
        <w:t xml:space="preserve">             </w:t>
      </w:r>
    </w:p>
    <w:p w14:paraId="1D951FD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w:t>
      </w:r>
      <w:r>
        <w:rPr>
          <w:rFonts w:hint="eastAsia" w:ascii="宋体" w:hAnsi="宋体" w:cs="宋体"/>
          <w:color w:val="auto"/>
          <w:sz w:val="24"/>
          <w:szCs w:val="24"/>
          <w:highlight w:val="none"/>
          <w:lang w:val="en-US" w:eastAsia="zh-CN"/>
        </w:rPr>
        <w:t>8787558</w:t>
      </w:r>
      <w:r>
        <w:rPr>
          <w:rFonts w:hint="eastAsia" w:ascii="宋体" w:hAnsi="宋体" w:eastAsia="宋体" w:cs="宋体"/>
          <w:color w:val="auto"/>
          <w:sz w:val="24"/>
          <w:szCs w:val="24"/>
          <w:highlight w:val="none"/>
        </w:rPr>
        <w:t>　　　　　</w:t>
      </w:r>
    </w:p>
    <w:p w14:paraId="19DECC82">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p>
    <w:p w14:paraId="344B10E0">
      <w:pPr>
        <w:autoSpaceDE w:val="0"/>
        <w:autoSpaceDN w:val="0"/>
        <w:adjustRightInd w:val="0"/>
        <w:spacing w:line="288"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14:paraId="19D17CA8">
      <w:pPr>
        <w:autoSpaceDE w:val="0"/>
        <w:autoSpaceDN w:val="0"/>
        <w:adjustRightInd w:val="0"/>
        <w:spacing w:line="288"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    称：衢州市柯城区财政局             </w:t>
      </w:r>
    </w:p>
    <w:p w14:paraId="06B63B02">
      <w:pPr>
        <w:autoSpaceDE w:val="0"/>
        <w:autoSpaceDN w:val="0"/>
        <w:adjustRightInd w:val="0"/>
        <w:spacing w:line="288"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地    址：荷三路行政中心9号楼210办公室        </w:t>
      </w:r>
    </w:p>
    <w:p w14:paraId="6000A8AA">
      <w:pPr>
        <w:autoSpaceDE w:val="0"/>
        <w:autoSpaceDN w:val="0"/>
        <w:adjustRightInd w:val="0"/>
        <w:spacing w:line="288"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    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14:paraId="542ED1F9">
      <w:pPr>
        <w:autoSpaceDE w:val="0"/>
        <w:autoSpaceDN w:val="0"/>
        <w:adjustRightInd w:val="0"/>
        <w:spacing w:line="288"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蒋志斌</w:t>
      </w:r>
      <w:r>
        <w:rPr>
          <w:rFonts w:hint="eastAsia" w:ascii="宋体" w:hAnsi="宋体" w:eastAsia="宋体" w:cs="宋体"/>
          <w:color w:val="auto"/>
          <w:sz w:val="24"/>
          <w:szCs w:val="22"/>
          <w:highlight w:val="none"/>
        </w:rPr>
        <w:t xml:space="preserve">             </w:t>
      </w:r>
    </w:p>
    <w:p w14:paraId="0B9FEF4B">
      <w:pPr>
        <w:autoSpaceDE w:val="0"/>
        <w:autoSpaceDN w:val="0"/>
        <w:adjustRightInd w:val="0"/>
        <w:spacing w:line="288"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监督投诉电话：0570-302</w:t>
      </w:r>
      <w:r>
        <w:rPr>
          <w:rFonts w:hint="eastAsia" w:ascii="宋体" w:hAnsi="宋体" w:eastAsia="宋体" w:cs="宋体"/>
          <w:color w:val="auto"/>
          <w:sz w:val="24"/>
          <w:szCs w:val="22"/>
          <w:highlight w:val="none"/>
          <w:lang w:val="en-US" w:eastAsia="zh-CN"/>
        </w:rPr>
        <w:t>0829</w:t>
      </w:r>
    </w:p>
    <w:p w14:paraId="02B8B99E">
      <w:pPr>
        <w:pStyle w:val="87"/>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14:paraId="481E0501">
      <w:pPr>
        <w:pStyle w:val="48"/>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2" w:name="_Toc31506"/>
      <w:r>
        <w:rPr>
          <w:rFonts w:hint="eastAsia" w:ascii="宋体" w:hAnsi="宋体" w:eastAsia="宋体" w:cs="宋体"/>
          <w:b/>
          <w:color w:val="auto"/>
          <w:sz w:val="36"/>
          <w:highlight w:val="none"/>
        </w:rPr>
        <w:t>第二部分  投标人须知</w:t>
      </w:r>
      <w:bookmarkEnd w:id="2"/>
    </w:p>
    <w:p w14:paraId="79F6234D">
      <w:pPr>
        <w:pStyle w:val="5"/>
        <w:kinsoku/>
        <w:overflowPunct/>
        <w:bidi w:val="0"/>
        <w:spacing w:line="400" w:lineRule="exact"/>
        <w:ind w:left="560" w:firstLine="0"/>
        <w:jc w:val="center"/>
        <w:rPr>
          <w:rFonts w:hint="eastAsia" w:ascii="宋体" w:hAnsi="宋体" w:eastAsia="宋体" w:cs="宋体"/>
          <w:color w:val="auto"/>
          <w:sz w:val="32"/>
          <w:highlight w:val="none"/>
        </w:rPr>
      </w:pPr>
      <w:bookmarkStart w:id="3" w:name="_Toc522530040"/>
      <w:bookmarkStart w:id="4" w:name="_Toc519670190"/>
      <w:bookmarkStart w:id="5" w:name="_Toc16117"/>
      <w:r>
        <w:rPr>
          <w:rFonts w:hint="eastAsia" w:ascii="宋体" w:hAnsi="宋体" w:eastAsia="宋体" w:cs="宋体"/>
          <w:color w:val="auto"/>
          <w:sz w:val="32"/>
          <w:highlight w:val="none"/>
        </w:rPr>
        <w:t>前 附 表</w:t>
      </w:r>
      <w:bookmarkEnd w:id="3"/>
      <w:bookmarkEnd w:id="4"/>
      <w:bookmarkEnd w:id="5"/>
    </w:p>
    <w:tbl>
      <w:tblPr>
        <w:tblStyle w:val="88"/>
        <w:tblW w:w="964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7611"/>
      </w:tblGrid>
      <w:tr w14:paraId="52380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1147397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14:paraId="38FE3C89">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7611" w:type="dxa"/>
            <w:vAlign w:val="center"/>
          </w:tcPr>
          <w:p w14:paraId="4B3BB9A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14:paraId="03C2CEA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810B70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14:paraId="4A8521A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7611" w:type="dxa"/>
            <w:vAlign w:val="center"/>
          </w:tcPr>
          <w:p w14:paraId="4BAA6872">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14:paraId="65838AA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14:paraId="2853CC5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14:paraId="52FB926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461D262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14:paraId="17E295E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7611" w:type="dxa"/>
            <w:vAlign w:val="center"/>
          </w:tcPr>
          <w:p w14:paraId="54587C51">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14:paraId="36B73D2D">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14:paraId="0DA7BC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4B38419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14:paraId="7EED1B5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7611" w:type="dxa"/>
            <w:vAlign w:val="center"/>
          </w:tcPr>
          <w:p w14:paraId="6412D9D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14:paraId="41EB4190">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14:paraId="597929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29CAE8F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14:paraId="1BAF858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7611" w:type="dxa"/>
            <w:vAlign w:val="center"/>
          </w:tcPr>
          <w:p w14:paraId="138F007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14:paraId="4E03BB61">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14:paraId="22D7A2D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095FC41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14:paraId="18C3E30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7611" w:type="dxa"/>
            <w:vAlign w:val="center"/>
          </w:tcPr>
          <w:p w14:paraId="4A9DA597">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14:paraId="2E7AD696">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14:paraId="05E7C456">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14:paraId="52227ED1">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14:paraId="5E48A16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6794C5F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14:paraId="3FCAA3B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7611" w:type="dxa"/>
            <w:vAlign w:val="center"/>
          </w:tcPr>
          <w:p w14:paraId="2BAAA133">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“电子加密投标文件”：在线上传递交、一份。</w:t>
            </w:r>
          </w:p>
          <w:p w14:paraId="12421F19">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（2）“备份投标文件”：密封包装后（建议顺丰或EMS邮寄形式）投标截止时间前递交一份，邮寄地址：</w:t>
            </w:r>
            <w:r>
              <w:rPr>
                <w:rFonts w:hint="eastAsia" w:ascii="宋体" w:hAnsi="宋体" w:cs="宋体"/>
                <w:color w:val="auto"/>
                <w:sz w:val="24"/>
                <w:szCs w:val="24"/>
                <w:highlight w:val="none"/>
                <w:lang w:eastAsia="zh-CN"/>
              </w:rPr>
              <w:t>衢州市衢江区浮石街道杭长时代19幢三楼</w:t>
            </w:r>
            <w:r>
              <w:rPr>
                <w:rFonts w:hint="eastAsia" w:ascii="宋体" w:hAnsi="宋体" w:eastAsia="宋体" w:cs="宋体"/>
                <w:color w:val="auto"/>
                <w:sz w:val="24"/>
                <w:highlight w:val="none"/>
              </w:rPr>
              <w:t>。</w:t>
            </w:r>
          </w:p>
        </w:tc>
      </w:tr>
      <w:tr w14:paraId="770D90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08003B7E">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14:paraId="5BB1D32C">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7611" w:type="dxa"/>
            <w:vAlign w:val="center"/>
          </w:tcPr>
          <w:p w14:paraId="7FFCC72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本项目完整的《投标文件》由“资格文件”、“商务技术文件”和“报价文件”三个部分组成。</w:t>
            </w:r>
          </w:p>
          <w:p w14:paraId="3566320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投标人应先安装“政采云电子交易客户端”，并按照本招标文件和“政府采购云平台”的要求，通过“政采云电子交易客户端”编制并加密投标文件。</w:t>
            </w:r>
          </w:p>
        </w:tc>
      </w:tr>
      <w:tr w14:paraId="2EB3E9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EC8A78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14:paraId="6177EA2D">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7611" w:type="dxa"/>
            <w:vAlign w:val="center"/>
          </w:tcPr>
          <w:p w14:paraId="66F7C36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14:paraId="554DE8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14:paraId="2E39B34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14:paraId="70E9A81F">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7611" w:type="dxa"/>
            <w:vAlign w:val="center"/>
          </w:tcPr>
          <w:p w14:paraId="12D747AE">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14:paraId="30BAAB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15B022F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14:paraId="49535644">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7611" w:type="dxa"/>
            <w:vAlign w:val="center"/>
          </w:tcPr>
          <w:p w14:paraId="033F8D0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14:paraId="1EE4C0C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7B3CF235">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14:paraId="7DEA26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707CFBA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14:paraId="07E26EC8">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7611" w:type="dxa"/>
            <w:vAlign w:val="center"/>
          </w:tcPr>
          <w:p w14:paraId="0005CB2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snapToGrid w:val="0"/>
                <w:color w:val="auto"/>
                <w:kern w:val="10"/>
                <w:sz w:val="24"/>
                <w:highlight w:val="none"/>
              </w:rPr>
              <w:t>1、本项目是否需要样品：</w:t>
            </w: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r>
              <w:rPr>
                <w:rFonts w:hint="eastAsia" w:ascii="宋体" w:hAnsi="宋体" w:eastAsia="宋体" w:cs="宋体"/>
                <w:color w:val="auto"/>
                <w:sz w:val="24"/>
                <w:highlight w:val="none"/>
              </w:rPr>
              <w:t>□是，详见第三部分要求。</w:t>
            </w:r>
          </w:p>
          <w:p w14:paraId="6F13287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2、样品标识：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明标；</w:t>
            </w:r>
            <w:r>
              <w:rPr>
                <w:rFonts w:hint="eastAsia" w:ascii="宋体" w:hAnsi="宋体" w:eastAsia="宋体" w:cs="宋体"/>
                <w:color w:val="auto"/>
                <w:sz w:val="24"/>
                <w:highlight w:val="none"/>
              </w:rPr>
              <w:t>□暗标。</w:t>
            </w:r>
          </w:p>
          <w:p w14:paraId="49D974C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3、样品送至地点：______________________________</w:t>
            </w:r>
          </w:p>
          <w:p w14:paraId="576ABC4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4、中标人样品处理：</w:t>
            </w:r>
            <w:r>
              <w:rPr>
                <w:rFonts w:hint="eastAsia" w:ascii="宋体" w:hAnsi="宋体" w:eastAsia="宋体" w:cs="宋体"/>
                <w:color w:val="auto"/>
                <w:sz w:val="24"/>
                <w:highlight w:val="none"/>
              </w:rPr>
              <w:t>□退还；□封存至验收；□抵扣采购数量。</w:t>
            </w:r>
          </w:p>
          <w:p w14:paraId="3CBCB6CD">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snapToGrid w:val="0"/>
                <w:color w:val="auto"/>
                <w:kern w:val="10"/>
                <w:sz w:val="24"/>
                <w:highlight w:val="none"/>
              </w:rPr>
            </w:pPr>
            <w:r>
              <w:rPr>
                <w:rFonts w:hint="eastAsia" w:ascii="宋体" w:hAnsi="宋体" w:eastAsia="宋体" w:cs="宋体"/>
                <w:snapToGrid w:val="0"/>
                <w:color w:val="auto"/>
                <w:kern w:val="10"/>
                <w:sz w:val="24"/>
                <w:highlight w:val="none"/>
              </w:rPr>
              <w:t>5、样品退还时间：</w:t>
            </w:r>
            <w:r>
              <w:rPr>
                <w:rFonts w:hint="eastAsia" w:ascii="宋体" w:hAnsi="宋体" w:eastAsia="宋体" w:cs="宋体"/>
                <w:snapToGrid w:val="0"/>
                <w:color w:val="auto"/>
                <w:kern w:val="10"/>
                <w:sz w:val="24"/>
                <w:highlight w:val="none"/>
                <w:u w:val="single"/>
              </w:rPr>
              <w:t xml:space="preserve">（另行通知）                    </w:t>
            </w:r>
          </w:p>
        </w:tc>
      </w:tr>
      <w:tr w14:paraId="387CBB0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27B7014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14:paraId="1907121E">
            <w:pPr>
              <w:pStyle w:val="48"/>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7611" w:type="dxa"/>
            <w:vAlign w:val="center"/>
          </w:tcPr>
          <w:p w14:paraId="645EE808">
            <w:pPr>
              <w:pStyle w:val="48"/>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本项目无需缴纳履约保证金</w:t>
            </w:r>
          </w:p>
        </w:tc>
      </w:tr>
      <w:tr w14:paraId="38837B0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3D51E32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Align w:val="center"/>
          </w:tcPr>
          <w:p w14:paraId="30ACFD9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招标代理服务费</w:t>
            </w:r>
          </w:p>
        </w:tc>
        <w:tc>
          <w:tcPr>
            <w:tcW w:w="7611" w:type="dxa"/>
            <w:vAlign w:val="center"/>
          </w:tcPr>
          <w:p w14:paraId="3A956E24">
            <w:pPr>
              <w:autoSpaceDE w:val="0"/>
              <w:autoSpaceDN w:val="0"/>
              <w:adjustRightInd w:val="0"/>
              <w:spacing w:line="288" w:lineRule="auto"/>
              <w:ind w:right="-2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1、本项目根据中标价，参照原国家计委关于印发《招标代理服务收费管理暂行办法》的通知（计价格[2002]1980号）的收费标准向</w:t>
            </w:r>
            <w:r>
              <w:rPr>
                <w:rFonts w:hint="eastAsia" w:ascii="宋体" w:hAnsi="宋体" w:eastAsia="宋体" w:cs="宋体"/>
                <w:color w:val="auto"/>
                <w:sz w:val="24"/>
                <w:highlight w:val="none"/>
                <w:u w:val="single"/>
              </w:rPr>
              <w:t>中标人</w:t>
            </w:r>
            <w:r>
              <w:rPr>
                <w:rFonts w:hint="eastAsia" w:ascii="宋体" w:hAnsi="宋体" w:eastAsia="宋体" w:cs="宋体"/>
                <w:color w:val="auto"/>
                <w:sz w:val="24"/>
                <w:highlight w:val="none"/>
              </w:rPr>
              <w:t>收取招标代理服务费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不足2000元的，按2000元计取</w:t>
            </w:r>
            <w:r>
              <w:rPr>
                <w:rFonts w:hint="eastAsia" w:ascii="宋体" w:hAnsi="宋体" w:cs="宋体"/>
                <w:color w:val="auto"/>
                <w:sz w:val="24"/>
                <w:highlight w:val="none"/>
                <w:lang w:val="en-US" w:eastAsia="zh-CN"/>
              </w:rPr>
              <w:t>,</w:t>
            </w:r>
            <w:r>
              <w:rPr>
                <w:rFonts w:hint="eastAsia" w:ascii="宋体" w:hAnsi="宋体"/>
                <w:color w:val="auto"/>
                <w:sz w:val="24"/>
                <w:szCs w:val="22"/>
                <w:highlight w:val="none"/>
                <w:shd w:val="clear" w:color="auto" w:fill="auto"/>
              </w:rPr>
              <w:t>其他相关费用可咨询采购代理</w:t>
            </w:r>
            <w:r>
              <w:rPr>
                <w:rFonts w:hint="eastAsia" w:ascii="宋体" w:hAnsi="宋体" w:eastAsia="宋体" w:cs="宋体"/>
                <w:color w:val="auto"/>
                <w:sz w:val="24"/>
                <w:highlight w:val="none"/>
              </w:rPr>
              <w:t>。</w:t>
            </w:r>
          </w:p>
          <w:p w14:paraId="08BB8762">
            <w:pPr>
              <w:autoSpaceDE w:val="0"/>
              <w:autoSpaceDN w:val="0"/>
              <w:adjustRightInd w:val="0"/>
              <w:spacing w:line="288" w:lineRule="auto"/>
              <w:ind w:right="-2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1）收款单位（户名）：</w:t>
            </w:r>
            <w:r>
              <w:rPr>
                <w:rFonts w:hint="eastAsia" w:ascii="宋体" w:hAnsi="宋体" w:cs="宋体"/>
                <w:color w:val="auto"/>
                <w:sz w:val="24"/>
                <w:szCs w:val="22"/>
                <w:highlight w:val="none"/>
                <w:lang w:eastAsia="zh-CN"/>
              </w:rPr>
              <w:t>大地工程咨询有限公司</w:t>
            </w:r>
            <w:r>
              <w:rPr>
                <w:rFonts w:hint="eastAsia" w:ascii="宋体" w:hAnsi="宋体" w:eastAsia="宋体" w:cs="宋体"/>
                <w:color w:val="auto"/>
                <w:sz w:val="24"/>
                <w:szCs w:val="22"/>
                <w:highlight w:val="none"/>
              </w:rPr>
              <w:t>衢州分公司</w:t>
            </w:r>
          </w:p>
          <w:p w14:paraId="3310F8EF">
            <w:pPr>
              <w:autoSpaceDE w:val="0"/>
              <w:autoSpaceDN w:val="0"/>
              <w:adjustRightInd w:val="0"/>
              <w:spacing w:line="288" w:lineRule="auto"/>
              <w:ind w:right="-20"/>
              <w:rPr>
                <w:rFonts w:hint="eastAsia" w:ascii="宋体" w:hAnsi="宋体" w:cs="宋体"/>
                <w:color w:val="auto"/>
                <w:sz w:val="24"/>
                <w:szCs w:val="22"/>
                <w:highlight w:val="none"/>
                <w:lang w:val="en-US" w:eastAsia="zh-CN"/>
              </w:rPr>
            </w:pPr>
            <w:r>
              <w:rPr>
                <w:rFonts w:hint="eastAsia" w:ascii="宋体" w:hAnsi="宋体" w:eastAsia="宋体" w:cs="宋体"/>
                <w:color w:val="auto"/>
                <w:sz w:val="24"/>
                <w:szCs w:val="22"/>
                <w:highlight w:val="none"/>
              </w:rPr>
              <w:t>2）开  户：浙江衢州柯城农村商业银行股份有限公司花园支行</w:t>
            </w:r>
            <w:r>
              <w:rPr>
                <w:rFonts w:hint="eastAsia" w:ascii="宋体" w:hAnsi="宋体" w:cs="宋体"/>
                <w:color w:val="auto"/>
                <w:sz w:val="24"/>
                <w:szCs w:val="22"/>
                <w:highlight w:val="none"/>
                <w:lang w:val="en-US" w:eastAsia="zh-CN"/>
              </w:rPr>
              <w:t xml:space="preserve"> </w:t>
            </w:r>
          </w:p>
          <w:p w14:paraId="47752E29">
            <w:pPr>
              <w:autoSpaceDE w:val="0"/>
              <w:autoSpaceDN w:val="0"/>
              <w:adjustRightInd w:val="0"/>
              <w:spacing w:line="288" w:lineRule="auto"/>
              <w:ind w:right="-20"/>
              <w:rPr>
                <w:rFonts w:hint="eastAsia"/>
              </w:rPr>
            </w:pPr>
            <w:r>
              <w:rPr>
                <w:rFonts w:hint="eastAsia" w:ascii="宋体" w:hAnsi="宋体" w:eastAsia="宋体" w:cs="宋体"/>
                <w:color w:val="auto"/>
                <w:sz w:val="24"/>
                <w:szCs w:val="22"/>
                <w:highlight w:val="none"/>
              </w:rPr>
              <w:t>3）账  号： 201000172752264</w:t>
            </w:r>
          </w:p>
          <w:p w14:paraId="6D7265A6">
            <w:pPr>
              <w:adjustRightInd w:val="0"/>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2、协审费由本项目成交单位直接支付给本项目协审单位。</w:t>
            </w:r>
            <w:r>
              <w:rPr>
                <w:rFonts w:hint="eastAsia" w:ascii="宋体" w:hAnsi="宋体" w:eastAsia="宋体" w:cs="宋体"/>
                <w:color w:val="auto"/>
                <w:sz w:val="24"/>
                <w:highlight w:val="none"/>
              </w:rPr>
              <w:t>以上费用均不在报价中单列，请供应商在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报价中予以考虑。</w:t>
            </w:r>
          </w:p>
          <w:p w14:paraId="7EEEF8C8">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b/>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结算方式及时间为：在领取成交通知书时由成交人一次性向采购代理机构付清。</w:t>
            </w:r>
          </w:p>
        </w:tc>
      </w:tr>
      <w:tr w14:paraId="49D7A7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14:paraId="150563D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Merge w:val="restart"/>
            <w:vAlign w:val="center"/>
          </w:tcPr>
          <w:p w14:paraId="7F2DB9C6">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7611" w:type="dxa"/>
            <w:vAlign w:val="center"/>
          </w:tcPr>
          <w:p w14:paraId="2A0BFD39">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463E8C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14:paraId="34155C0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75BF0A2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7CE58FF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14:paraId="7697C7D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14:paraId="67BFE3F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3A4EEE42">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022BAE18">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14:paraId="1645F83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30471E49">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71524EF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002E0456">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1B246DDF">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14:paraId="58A8FF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14:paraId="01F4FB3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608C8F81">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687F78B7">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7597515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14:paraId="0B426D82">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578CFE0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3875D540">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66A6CCB">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6DFCCF7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14:paraId="43754E6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50129502">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7B7B5FC6">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14:paraId="23522A18">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14:paraId="610B4CE8">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（2）《政府采购促进中小企业发展管理办法》（财库[2020]46号）。</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租赁和商务服务业</w:t>
            </w:r>
            <w:r>
              <w:rPr>
                <w:rFonts w:hint="eastAsia" w:ascii="宋体" w:hAnsi="宋体" w:eastAsia="宋体" w:cs="宋体"/>
                <w:color w:val="auto"/>
                <w:sz w:val="24"/>
                <w:szCs w:val="22"/>
                <w:highlight w:val="none"/>
                <w:u w:val="none"/>
                <w:lang w:val="en-US" w:eastAsia="zh-CN"/>
              </w:rPr>
              <w:t xml:space="preserve"> 。</w:t>
            </w:r>
          </w:p>
        </w:tc>
      </w:tr>
      <w:tr w14:paraId="3D028AF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80" w:type="dxa"/>
            <w:vMerge w:val="continue"/>
            <w:vAlign w:val="center"/>
          </w:tcPr>
          <w:p w14:paraId="046B81A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548EB47A">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7C362791">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14:paraId="406DC99E">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2、根据财政部发布的《政府采购促进中小企业发展管理办法》（财库[2020]46号）的规定规定执行。投标文件中须提供《中小企业声明函》。</w:t>
            </w:r>
          </w:p>
          <w:p w14:paraId="3D18EA34">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14:paraId="1E5AB4A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14:paraId="31250C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0" w:type="dxa"/>
            <w:vMerge w:val="continue"/>
            <w:vAlign w:val="center"/>
          </w:tcPr>
          <w:p w14:paraId="0E073F2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027766A7">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7611" w:type="dxa"/>
            <w:vAlign w:val="center"/>
          </w:tcPr>
          <w:p w14:paraId="035D3E86">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节能环保要求：</w:t>
            </w:r>
          </w:p>
          <w:p w14:paraId="11682FB5">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0B6E849D">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14:paraId="22ED1D80">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14:paraId="2680D11F">
            <w:pPr>
              <w:keepNext w:val="0"/>
              <w:keepLines w:val="0"/>
              <w:pageBreakBefore w:val="0"/>
              <w:widowControl w:val="0"/>
              <w:kinsoku/>
              <w:wordWrap/>
              <w:overflowPunct/>
              <w:topLinePunct w:val="0"/>
              <w:bidi w:val="0"/>
              <w:adjustRightInd w:val="0"/>
              <w:snapToGrid w:val="0"/>
              <w:spacing w:line="400" w:lineRule="exact"/>
              <w:ind w:left="0" w:leftChars="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14:paraId="32DCF3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0" w:type="dxa"/>
            <w:vAlign w:val="center"/>
          </w:tcPr>
          <w:p w14:paraId="1335E4D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254" w:type="dxa"/>
            <w:vAlign w:val="center"/>
          </w:tcPr>
          <w:p w14:paraId="28527BAE">
            <w:pPr>
              <w:pStyle w:val="48"/>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7611" w:type="dxa"/>
            <w:vAlign w:val="center"/>
          </w:tcPr>
          <w:p w14:paraId="6257BDB8">
            <w:pPr>
              <w:pStyle w:val="48"/>
              <w:keepNext w:val="0"/>
              <w:keepLines w:val="0"/>
              <w:pageBreakBefore w:val="0"/>
              <w:widowControl w:val="0"/>
              <w:kinsoku/>
              <w:wordWrap/>
              <w:overflowPunct/>
              <w:topLinePunct w:val="0"/>
              <w:bidi w:val="0"/>
              <w:snapToGrid w:val="0"/>
              <w:spacing w:line="400" w:lineRule="exact"/>
              <w:ind w:left="0" w:leftChars="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1.所有询标流程，均在线上完成，请各投标人务必不要离开电脑太久，并留意手机短信。（请提前检查“政采云”内，关于“项目采购”的岗位权限是否已勾选上。如有问题，请致电95763）</w:t>
            </w:r>
          </w:p>
          <w:p w14:paraId="1D861324">
            <w:pPr>
              <w:pStyle w:val="48"/>
              <w:keepNext w:val="0"/>
              <w:keepLines w:val="0"/>
              <w:pageBreakBefore w:val="0"/>
              <w:widowControl w:val="0"/>
              <w:kinsoku/>
              <w:wordWrap/>
              <w:overflowPunct/>
              <w:topLinePunct w:val="0"/>
              <w:bidi w:val="0"/>
              <w:snapToGrid w:val="0"/>
              <w:spacing w:line="400" w:lineRule="exact"/>
              <w:ind w:left="0" w:left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eastAsia="zh-CN"/>
              </w:rPr>
              <w:t>2.投标人无须到开标现场，只需自备电脑在规定时间前进行在线解密文件即可。</w:t>
            </w:r>
          </w:p>
        </w:tc>
      </w:tr>
      <w:bookmarkEnd w:id="1"/>
    </w:tbl>
    <w:p w14:paraId="53772D92">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 w:name="_Toc233618972"/>
      <w:bookmarkStart w:id="7" w:name="_Toc522530041"/>
      <w:bookmarkStart w:id="8" w:name="_Toc994"/>
      <w:bookmarkStart w:id="9" w:name="_Toc226106516"/>
      <w:bookmarkStart w:id="10" w:name="_Toc226521904"/>
      <w:bookmarkStart w:id="11" w:name="_Toc225840109"/>
      <w:bookmarkStart w:id="12" w:name="_Toc226106467"/>
    </w:p>
    <w:p w14:paraId="7E672026">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14:paraId="689A091C">
      <w:pPr>
        <w:pStyle w:val="35"/>
        <w:rPr>
          <w:rFonts w:hint="eastAsia"/>
          <w:color w:val="auto"/>
          <w:highlight w:val="none"/>
        </w:rPr>
      </w:pPr>
    </w:p>
    <w:p w14:paraId="146AF846">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14:paraId="28CE77EB">
      <w:pPr>
        <w:pStyle w:val="5"/>
        <w:rPr>
          <w:rFonts w:hint="eastAsia" w:ascii="宋体" w:hAnsi="宋体" w:eastAsia="宋体" w:cs="宋体"/>
          <w:b/>
          <w:color w:val="auto"/>
          <w:sz w:val="32"/>
          <w:highlight w:val="none"/>
        </w:rPr>
      </w:pPr>
    </w:p>
    <w:p w14:paraId="6867D821">
      <w:pPr>
        <w:rPr>
          <w:rFonts w:hint="eastAsia" w:ascii="宋体" w:hAnsi="宋体" w:eastAsia="宋体" w:cs="宋体"/>
          <w:b/>
          <w:color w:val="auto"/>
          <w:sz w:val="32"/>
          <w:highlight w:val="none"/>
        </w:rPr>
      </w:pPr>
    </w:p>
    <w:p w14:paraId="68C629A7">
      <w:pPr>
        <w:rPr>
          <w:rFonts w:hint="eastAsia"/>
          <w:color w:val="auto"/>
          <w:highlight w:val="none"/>
        </w:rPr>
      </w:pPr>
    </w:p>
    <w:p w14:paraId="38B35415">
      <w:pPr>
        <w:rPr>
          <w:rFonts w:hint="eastAsia"/>
          <w:color w:val="auto"/>
          <w:highlight w:val="none"/>
        </w:rPr>
      </w:pPr>
    </w:p>
    <w:p w14:paraId="6D822441">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6"/>
      <w:bookmarkEnd w:id="7"/>
      <w:bookmarkEnd w:id="8"/>
    </w:p>
    <w:p w14:paraId="705E3D22">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3" w:name="_Hlt74714665"/>
      <w:bookmarkEnd w:id="13"/>
      <w:bookmarkStart w:id="14" w:name="_Hlt74730295"/>
      <w:bookmarkEnd w:id="14"/>
      <w:bookmarkStart w:id="15" w:name="_Hlt74730112"/>
      <w:bookmarkStart w:id="16" w:name="_Hlt74730208"/>
      <w:r>
        <w:rPr>
          <w:rFonts w:hint="eastAsia" w:ascii="宋体" w:hAnsi="宋体" w:eastAsia="宋体" w:cs="宋体"/>
          <w:b/>
          <w:color w:val="auto"/>
          <w:sz w:val="24"/>
          <w:highlight w:val="none"/>
        </w:rPr>
        <w:t>（一）实施依据</w:t>
      </w:r>
    </w:p>
    <w:p w14:paraId="4ABCC12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14:paraId="52655F10">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17" w:name="_Toc91899873"/>
      <w:r>
        <w:rPr>
          <w:rFonts w:hint="eastAsia" w:ascii="宋体" w:hAnsi="宋体" w:eastAsia="宋体" w:cs="宋体"/>
          <w:b/>
          <w:color w:val="auto"/>
          <w:sz w:val="24"/>
          <w:highlight w:val="none"/>
        </w:rPr>
        <w:t>（二）采购方式</w:t>
      </w:r>
      <w:bookmarkEnd w:id="17"/>
    </w:p>
    <w:p w14:paraId="20FA688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15"/>
      <w:bookmarkEnd w:id="16"/>
      <w:bookmarkStart w:id="18" w:name="_Hlt74388212"/>
      <w:bookmarkEnd w:id="18"/>
      <w:bookmarkStart w:id="19" w:name="_Hlt68516771"/>
      <w:bookmarkEnd w:id="19"/>
    </w:p>
    <w:p w14:paraId="447985E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0" w:name="_Toc91899877"/>
      <w:bookmarkStart w:id="21" w:name="_Hlt74730303"/>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38D7C38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14:paraId="65F917F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14:paraId="3939153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14:paraId="1AE6F7C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14:paraId="2797B4E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14:paraId="629EE37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14:paraId="687A6D9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14:paraId="53D74D1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柯城区财政局</w:t>
      </w:r>
      <w:r>
        <w:rPr>
          <w:rFonts w:hint="eastAsia" w:ascii="宋体" w:hAnsi="宋体" w:eastAsia="宋体" w:cs="宋体"/>
          <w:color w:val="auto"/>
          <w:sz w:val="24"/>
          <w:highlight w:val="none"/>
        </w:rPr>
        <w:t>；</w:t>
      </w:r>
    </w:p>
    <w:p w14:paraId="05B4E8A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14:paraId="19360FD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64410D8D">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14:paraId="2BB106B6">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14:paraId="5A8FF3D9">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14:paraId="66BDD15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14:paraId="5391FE1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33BC48C7">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14:paraId="43D82CBF">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14:paraId="02E95793">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14:paraId="3490A8EE">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0"/>
    <w:bookmarkEnd w:id="21"/>
    <w:p w14:paraId="2F203A10">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22" w:name="_Hlt68072990"/>
      <w:bookmarkEnd w:id="22"/>
      <w:bookmarkStart w:id="23" w:name="_Hlt68057669"/>
      <w:bookmarkEnd w:id="23"/>
      <w:bookmarkStart w:id="24" w:name="_Hlt74707468"/>
      <w:bookmarkEnd w:id="24"/>
      <w:bookmarkStart w:id="25" w:name="_Hlt75236290"/>
      <w:bookmarkEnd w:id="25"/>
      <w:bookmarkStart w:id="26" w:name="_Hlt74729768"/>
      <w:bookmarkEnd w:id="26"/>
      <w:bookmarkStart w:id="27" w:name="_Toc91899879"/>
      <w:r>
        <w:rPr>
          <w:rFonts w:hint="eastAsia" w:ascii="宋体" w:hAnsi="宋体" w:eastAsia="宋体" w:cs="宋体"/>
          <w:color w:val="auto"/>
          <w:sz w:val="24"/>
          <w:highlight w:val="none"/>
        </w:rPr>
        <w:t>1、招标投标有关的语言使用中文。</w:t>
      </w:r>
    </w:p>
    <w:p w14:paraId="7E307136">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30F7B2A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14:paraId="04F52BF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14:paraId="41BBBE5E">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14:paraId="0F47047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56759F1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14:paraId="5141F66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14:paraId="3E8C5E0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14:paraId="770CE15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14:paraId="0691F64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14:paraId="3B0B0D7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14:paraId="278A854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14:paraId="28785EF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14:paraId="659D732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14:paraId="27E755A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14:paraId="74CE9A4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297A665D">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16914F63">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14:paraId="23C2145D">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14:paraId="5976552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14:paraId="732E3DF1">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14:paraId="2B918571">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14:paraId="061F32A6">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14:paraId="52DA78AB">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14:paraId="73903180">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14:paraId="38EACAF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14:paraId="75C2039F">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14:paraId="011F0BC3">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14:paraId="2D303910">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5A0C69D9">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59E6F9E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39F0730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14:paraId="39CC01D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68CCCF6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011BC5D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14:paraId="21970B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14CEE33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14:paraId="5237F21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14:paraId="36107E0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14:paraId="337BD1D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5D8F932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18D9638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14:paraId="201FFE7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14:paraId="0D27C69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14:paraId="5106ED6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14:paraId="281F859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14:paraId="59D3A071">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7D987C0">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、▲投标人对所的采购内容必须全部进行投标。</w:t>
      </w:r>
    </w:p>
    <w:p w14:paraId="1A7D95B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、不论招标人、招标代理机构向投标人发送的资料文件，还是投标人提出的问题，均采用书面形式，任何口头提问及答复一律无效。</w:t>
      </w:r>
    </w:p>
    <w:p w14:paraId="54EC885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38C9F23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5C945E4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、▲投标人应保证所投产品整体或其任一部分，均免受第三方提出的侵犯其专利权、商标权、著作权或其他知识产权的起诉。投标人应承担由此可能产生的一切法律责任和费用。</w:t>
      </w:r>
    </w:p>
    <w:p w14:paraId="7962829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20FF46A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14:paraId="22E470C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27"/>
    <w:p w14:paraId="663DCEB1">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28" w:name="_Toc522530042"/>
      <w:bookmarkStart w:id="29" w:name="_Toc9352"/>
      <w:bookmarkStart w:id="30" w:name="_Toc233618973"/>
      <w:r>
        <w:rPr>
          <w:rFonts w:hint="eastAsia" w:ascii="宋体" w:hAnsi="宋体" w:eastAsia="宋体" w:cs="宋体"/>
          <w:b/>
          <w:color w:val="auto"/>
          <w:sz w:val="32"/>
          <w:highlight w:val="none"/>
        </w:rPr>
        <w:t>二、招标文件</w:t>
      </w:r>
      <w:bookmarkEnd w:id="28"/>
      <w:bookmarkEnd w:id="29"/>
      <w:bookmarkEnd w:id="30"/>
    </w:p>
    <w:p w14:paraId="0638A5D0">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1" w:name="_Toc91899880"/>
      <w:bookmarkStart w:id="32" w:name="_Hlt74730307"/>
      <w:r>
        <w:rPr>
          <w:rFonts w:hint="eastAsia" w:ascii="宋体" w:hAnsi="宋体" w:eastAsia="宋体" w:cs="宋体"/>
          <w:b/>
          <w:color w:val="auto"/>
          <w:sz w:val="24"/>
          <w:highlight w:val="none"/>
        </w:rPr>
        <w:t>（一）招标文件的</w:t>
      </w:r>
      <w:bookmarkEnd w:id="31"/>
      <w:r>
        <w:rPr>
          <w:rFonts w:hint="eastAsia" w:ascii="宋体" w:hAnsi="宋体" w:eastAsia="宋体" w:cs="宋体"/>
          <w:b/>
          <w:color w:val="auto"/>
          <w:sz w:val="24"/>
          <w:highlight w:val="none"/>
        </w:rPr>
        <w:t>组成</w:t>
      </w:r>
    </w:p>
    <w:bookmarkEnd w:id="32"/>
    <w:p w14:paraId="7A271EF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14:paraId="0AAADFC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496D86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5336AD7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14:paraId="45DEBA1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14:paraId="15ED0EB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14:paraId="6D0D4C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14:paraId="2737BFD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14:paraId="344E07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14:paraId="6E2898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14:paraId="49FD03C3">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14:paraId="7441F16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14:paraId="6D77BEE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4F0EA65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14:paraId="131598E1">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14:paraId="544CA8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6FF750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14:paraId="17A47E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14:paraId="67C4DDE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14:paraId="509A9860">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14:paraId="22B456B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14:paraId="1BA0B6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5DE4D80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077A7130">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3" w:name="_Toc522530043"/>
      <w:bookmarkStart w:id="34" w:name="_Toc233618974"/>
      <w:bookmarkStart w:id="35" w:name="_Toc91899884"/>
      <w:bookmarkStart w:id="36" w:name="_Toc20674"/>
      <w:r>
        <w:rPr>
          <w:rFonts w:hint="eastAsia" w:ascii="宋体" w:hAnsi="宋体" w:eastAsia="宋体" w:cs="宋体"/>
          <w:b/>
          <w:color w:val="auto"/>
          <w:sz w:val="32"/>
          <w:highlight w:val="none"/>
        </w:rPr>
        <w:t>三、投标文件</w:t>
      </w:r>
      <w:bookmarkEnd w:id="33"/>
      <w:bookmarkEnd w:id="34"/>
      <w:bookmarkEnd w:id="35"/>
      <w:bookmarkEnd w:id="36"/>
    </w:p>
    <w:p w14:paraId="7ACDCFF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14:paraId="002D19C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3235C38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6F47FA3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427258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14:paraId="5F5B501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14:paraId="6411F89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143BBA1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14:paraId="22D1B5D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14:paraId="3E17A2C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14:paraId="133A00A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14:paraId="7BFBDF7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14:paraId="6822E2D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14:paraId="35D8F2C2">
      <w:pPr>
        <w:pStyle w:val="48"/>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14:paraId="7DDE2A56">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14:paraId="098310E7">
      <w:pPr>
        <w:pStyle w:val="48"/>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14:paraId="119ABAB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14:paraId="47738E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（2）法定代表人身份证明或附有法定代表人身份证明的授权委托书（格式见第五部分格式三）</w:t>
      </w:r>
    </w:p>
    <w:p w14:paraId="02CF37A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（3）商务评分中所需的材料（如有，详见评标办法，节能、环保产品证明材料等）；</w:t>
      </w:r>
    </w:p>
    <w:p w14:paraId="2DF4BB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14:paraId="60DC704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5</w:t>
      </w:r>
      <w:r>
        <w:rPr>
          <w:rFonts w:hint="eastAsia" w:ascii="宋体" w:hAnsi="宋体" w:eastAsia="宋体" w:cs="宋体"/>
          <w:color w:val="auto"/>
          <w:sz w:val="24"/>
          <w:szCs w:val="22"/>
          <w:highlight w:val="none"/>
        </w:rPr>
        <w:t>）拟投入本项目的服务团队情况表</w:t>
      </w:r>
      <w:r>
        <w:rPr>
          <w:rFonts w:hint="eastAsia" w:ascii="宋体" w:hAnsi="宋体" w:eastAsia="宋体" w:cs="宋体"/>
          <w:color w:val="auto"/>
          <w:kern w:val="2"/>
          <w:sz w:val="24"/>
          <w:szCs w:val="22"/>
          <w:highlight w:val="none"/>
          <w:lang w:val="en-US" w:eastAsia="zh-CN" w:bidi="ar-SA"/>
        </w:rPr>
        <w:t>（格式见第五部分格式五）</w:t>
      </w:r>
      <w:r>
        <w:rPr>
          <w:rFonts w:hint="eastAsia" w:ascii="宋体" w:hAnsi="宋体" w:eastAsia="宋体" w:cs="宋体"/>
          <w:color w:val="auto"/>
          <w:sz w:val="24"/>
          <w:szCs w:val="22"/>
          <w:highlight w:val="none"/>
        </w:rPr>
        <w:t>；</w:t>
      </w:r>
    </w:p>
    <w:p w14:paraId="70D0672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）技术评分中所需的材料（详见评标办法）；</w:t>
      </w:r>
    </w:p>
    <w:p w14:paraId="5B2BF3D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）其他商务技术文件或说明（如有）。</w:t>
      </w:r>
    </w:p>
    <w:p w14:paraId="5D981382">
      <w:pPr>
        <w:pStyle w:val="48"/>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7919A2D1">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cs="宋体"/>
          <w:color w:val="auto"/>
          <w:sz w:val="24"/>
          <w:szCs w:val="22"/>
          <w:highlight w:val="none"/>
          <w:lang w:eastAsia="zh-CN"/>
        </w:rPr>
        <w:t>六</w:t>
      </w:r>
      <w:r>
        <w:rPr>
          <w:rFonts w:hint="eastAsia" w:ascii="宋体" w:hAnsi="宋体" w:eastAsia="宋体" w:cs="宋体"/>
          <w:color w:val="auto"/>
          <w:sz w:val="24"/>
          <w:szCs w:val="22"/>
          <w:highlight w:val="none"/>
        </w:rPr>
        <w:t>）</w:t>
      </w:r>
    </w:p>
    <w:p w14:paraId="64864A25">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报价</w:t>
      </w:r>
      <w:r>
        <w:rPr>
          <w:rFonts w:hint="eastAsia" w:ascii="宋体" w:hAnsi="宋体" w:cs="宋体"/>
          <w:color w:val="auto"/>
          <w:sz w:val="24"/>
          <w:szCs w:val="22"/>
          <w:highlight w:val="none"/>
          <w:shd w:val="clear" w:color="auto" w:fill="auto"/>
          <w:lang w:eastAsia="zh-CN"/>
        </w:rPr>
        <w:t>明细表</w:t>
      </w:r>
      <w:r>
        <w:rPr>
          <w:rFonts w:hint="eastAsia" w:ascii="宋体" w:hAnsi="宋体" w:eastAsia="宋体" w:cs="宋体"/>
          <w:color w:val="auto"/>
          <w:sz w:val="24"/>
          <w:szCs w:val="22"/>
          <w:highlight w:val="none"/>
          <w:shd w:val="clear" w:color="auto" w:fill="auto"/>
        </w:rPr>
        <w:t>（格式见第五部分格式</w:t>
      </w:r>
      <w:r>
        <w:rPr>
          <w:rFonts w:hint="eastAsia" w:ascii="宋体" w:hAnsi="宋体" w:cs="宋体"/>
          <w:color w:val="auto"/>
          <w:sz w:val="24"/>
          <w:szCs w:val="22"/>
          <w:highlight w:val="none"/>
          <w:shd w:val="clear" w:color="auto" w:fill="auto"/>
          <w:lang w:eastAsia="zh-CN"/>
        </w:rPr>
        <w:t>七</w:t>
      </w:r>
      <w:r>
        <w:rPr>
          <w:rFonts w:hint="eastAsia" w:ascii="宋体" w:hAnsi="宋体" w:eastAsia="宋体" w:cs="宋体"/>
          <w:color w:val="auto"/>
          <w:sz w:val="24"/>
          <w:szCs w:val="22"/>
          <w:highlight w:val="none"/>
          <w:shd w:val="clear" w:color="auto" w:fill="auto"/>
        </w:rPr>
        <w:t>）</w:t>
      </w:r>
      <w:r>
        <w:rPr>
          <w:rFonts w:hint="eastAsia" w:ascii="宋体" w:hAnsi="宋体" w:eastAsia="宋体" w:cs="宋体"/>
          <w:color w:val="auto"/>
          <w:sz w:val="24"/>
          <w:szCs w:val="22"/>
          <w:highlight w:val="none"/>
        </w:rPr>
        <w:t>；</w:t>
      </w:r>
    </w:p>
    <w:p w14:paraId="6D90F540">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14:paraId="111B80E5">
      <w:pPr>
        <w:pStyle w:val="310"/>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14:paraId="12C01C72">
      <w:pPr>
        <w:pStyle w:val="36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cs="宋体"/>
          <w:color w:val="auto"/>
          <w:kern w:val="2"/>
          <w:sz w:val="24"/>
          <w:szCs w:val="22"/>
          <w:highlight w:val="none"/>
          <w:u w:val="single"/>
          <w:lang w:val="en-US" w:eastAsia="zh-CN" w:bidi="ar-SA"/>
        </w:rPr>
        <w:t xml:space="preserve"> 415473 </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eastAsia="宋体" w:cs="宋体"/>
          <w:color w:val="auto"/>
          <w:kern w:val="2"/>
          <w:sz w:val="24"/>
          <w:szCs w:val="22"/>
          <w:highlight w:val="none"/>
          <w:lang w:val="en-US" w:eastAsia="zh-CN" w:bidi="ar-SA"/>
        </w:rPr>
        <w:t>供应商报价高于最高限价的，为无效响应文件。</w:t>
      </w:r>
    </w:p>
    <w:p w14:paraId="7D650A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报价为履行合同的最终价格，投标人的报价应包括人工费、材料费、机械费、企业管理费、利润、规费及税金等一切费用</w:t>
      </w:r>
      <w:r>
        <w:rPr>
          <w:rFonts w:hint="eastAsia" w:ascii="宋体" w:hAnsi="宋体" w:cs="宋体"/>
          <w:bCs/>
          <w:color w:val="auto"/>
          <w:sz w:val="24"/>
          <w:szCs w:val="24"/>
          <w:highlight w:val="none"/>
          <w:lang w:val="zh-CN"/>
        </w:rPr>
        <w:t>。</w:t>
      </w:r>
    </w:p>
    <w:p w14:paraId="2D24E1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14:paraId="696937D0">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14:paraId="03F81899">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14:paraId="43ED6760">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14:paraId="187B77FC">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14:paraId="54DB2334">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14:paraId="76E0CBBB">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37" w:name="_Hlt75236011"/>
      <w:bookmarkEnd w:id="37"/>
    </w:p>
    <w:p w14:paraId="7B628FB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报价是中标的一个重要因素，但最低报价不是中标的唯一依据。</w:t>
      </w:r>
    </w:p>
    <w:p w14:paraId="1416F428">
      <w:pPr>
        <w:pStyle w:val="310"/>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38" w:name="_Toc91899887"/>
      <w:r>
        <w:rPr>
          <w:rFonts w:hint="eastAsia" w:ascii="宋体" w:hAnsi="宋体" w:eastAsia="宋体" w:cs="宋体"/>
          <w:b/>
          <w:color w:val="auto"/>
          <w:highlight w:val="none"/>
        </w:rPr>
        <w:t>（四）投标有效期</w:t>
      </w:r>
    </w:p>
    <w:p w14:paraId="25A61587">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14:paraId="1CFA4712">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5A33CC81">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14:paraId="6A5333D0">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38"/>
    <w:p w14:paraId="1A299CF7">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9" w:name="_Toc522530044"/>
      <w:bookmarkStart w:id="40" w:name="_Toc19525"/>
      <w:bookmarkStart w:id="41" w:name="_Toc91899892"/>
      <w:r>
        <w:rPr>
          <w:rFonts w:hint="eastAsia" w:ascii="宋体" w:hAnsi="宋体" w:eastAsia="宋体" w:cs="宋体"/>
          <w:b/>
          <w:color w:val="auto"/>
          <w:sz w:val="32"/>
          <w:highlight w:val="none"/>
        </w:rPr>
        <w:t>四、投 标</w:t>
      </w:r>
      <w:bookmarkEnd w:id="39"/>
      <w:bookmarkEnd w:id="40"/>
    </w:p>
    <w:p w14:paraId="103663A0">
      <w:pPr>
        <w:pStyle w:val="310"/>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14:paraId="126A0D0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14:paraId="288B09A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14:paraId="678857F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14:paraId="04B7EE7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14:paraId="64962F8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a.投标人在“政府采购云平台”完成“电子加密投标文件”的上传递交后，还可以（建议顺丰或EMS邮寄形式）在投标截止时间前递交以介质（U盘）存储的 “备份投标文件”（一份）；</w:t>
      </w:r>
    </w:p>
    <w:p w14:paraId="7B5FC15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14:paraId="798603F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3274B68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14:paraId="07A6B0A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14:paraId="09411E4A">
      <w:pPr>
        <w:pStyle w:val="310"/>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14:paraId="1ED114B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14:paraId="13D8D59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1F486D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14:paraId="1D0AAADB">
      <w:pPr>
        <w:pStyle w:val="310"/>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14:paraId="09898D4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F9BE65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1"/>
    <w:p w14:paraId="05D93F43">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2" w:name="_Toc91899897"/>
      <w:bookmarkStart w:id="43" w:name="_Toc522530045"/>
      <w:bookmarkStart w:id="44" w:name="_Toc6430"/>
      <w:bookmarkStart w:id="45" w:name="_Toc233618976"/>
      <w:r>
        <w:rPr>
          <w:rFonts w:hint="eastAsia" w:ascii="宋体" w:hAnsi="宋体" w:eastAsia="宋体" w:cs="宋体"/>
          <w:b/>
          <w:color w:val="auto"/>
          <w:sz w:val="32"/>
          <w:highlight w:val="none"/>
        </w:rPr>
        <w:t>五、开 标</w:t>
      </w:r>
      <w:bookmarkEnd w:id="42"/>
      <w:bookmarkEnd w:id="43"/>
      <w:bookmarkEnd w:id="44"/>
      <w:bookmarkEnd w:id="45"/>
    </w:p>
    <w:p w14:paraId="698AEE6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14:paraId="5B4B9A15">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14:paraId="39F51663">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14:paraId="7883F11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14:paraId="5B6A1B5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70BD18E">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14:paraId="36BAE39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14:paraId="6CA8909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63E690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14:paraId="27FA470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14:paraId="4BC4CF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14:paraId="112914B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14:paraId="5E7A1BC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4311F19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14:paraId="7116FB4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0D8C6D4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14:paraId="71D8648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14:paraId="4401E2B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14:paraId="5992BAA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46" w:name="_Toc33194393"/>
      <w:bookmarkStart w:id="47" w:name="_Toc24550037"/>
      <w:r>
        <w:rPr>
          <w:rFonts w:hint="eastAsia" w:ascii="宋体" w:hAnsi="宋体" w:eastAsia="宋体" w:cs="宋体"/>
          <w:b/>
          <w:bCs/>
          <w:color w:val="auto"/>
          <w:sz w:val="24"/>
          <w:szCs w:val="22"/>
          <w:highlight w:val="none"/>
        </w:rPr>
        <w:t>（四）投标人资格审查</w:t>
      </w:r>
      <w:bookmarkEnd w:id="46"/>
      <w:bookmarkEnd w:id="47"/>
    </w:p>
    <w:p w14:paraId="1DB39B2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54B22FB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3107D7B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14:paraId="2DFBED32">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8" w:name="_Hlt75236101"/>
      <w:bookmarkEnd w:id="48"/>
      <w:bookmarkStart w:id="49" w:name="_Toc522530046"/>
      <w:bookmarkStart w:id="50" w:name="_Toc233618977"/>
      <w:bookmarkStart w:id="51" w:name="_Toc29851"/>
      <w:bookmarkStart w:id="52" w:name="_Toc91899902"/>
      <w:r>
        <w:rPr>
          <w:rFonts w:hint="eastAsia" w:ascii="宋体" w:hAnsi="宋体" w:eastAsia="宋体" w:cs="宋体"/>
          <w:b/>
          <w:color w:val="auto"/>
          <w:sz w:val="32"/>
          <w:highlight w:val="none"/>
        </w:rPr>
        <w:t>六、评 标</w:t>
      </w:r>
      <w:bookmarkEnd w:id="49"/>
      <w:bookmarkEnd w:id="50"/>
      <w:bookmarkEnd w:id="51"/>
      <w:bookmarkEnd w:id="52"/>
    </w:p>
    <w:p w14:paraId="3D4F9EEC">
      <w:pPr>
        <w:pStyle w:val="48"/>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53" w:name="_Toc91899903"/>
      <w:r>
        <w:rPr>
          <w:rFonts w:hint="eastAsia" w:ascii="宋体" w:hAnsi="宋体" w:eastAsia="宋体" w:cs="宋体"/>
          <w:b/>
          <w:color w:val="auto"/>
          <w:sz w:val="24"/>
          <w:highlight w:val="none"/>
        </w:rPr>
        <w:t>（一）评标组织</w:t>
      </w:r>
    </w:p>
    <w:p w14:paraId="625DE69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14:paraId="0D069230">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14:paraId="4259D6C1">
      <w:pPr>
        <w:pStyle w:val="48"/>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14:paraId="3529070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14:paraId="758B739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14:paraId="230F46C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14:paraId="69CBF66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14:paraId="2C1B4B7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14:paraId="00EBC38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14:paraId="7A90A0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14:paraId="15BA7D8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14:paraId="37A85E3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1353838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14:paraId="73FEEC4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14:paraId="69B708F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14:paraId="60DDCBE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14:paraId="453C93D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14:paraId="55419B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14:paraId="7DDD44F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02340EA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14:paraId="1609473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14:paraId="6452C32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14:paraId="7C8126A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14:paraId="398D99F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3C4C9CC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14:paraId="1D9E1A4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14:paraId="0FAEDC5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0A90C7B3">
      <w:pPr>
        <w:pStyle w:val="48"/>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14:paraId="706F397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54"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14:paraId="42CB16F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5"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55"/>
    </w:p>
    <w:p w14:paraId="5E5597A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14:paraId="511E514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14:paraId="2A9DC8F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14:paraId="4F831D1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14:paraId="180D674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14:paraId="1DAAE3A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14:paraId="6A65101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14:paraId="379B239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56"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56"/>
      <w:bookmarkStart w:id="57"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57"/>
    </w:p>
    <w:p w14:paraId="39BFB86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54"/>
    </w:p>
    <w:p w14:paraId="38F54F5E">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14:paraId="35B2AE5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14:paraId="5F019C9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14:paraId="44FAD1D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14:paraId="193373E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14:paraId="5D9BC4B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14:paraId="40CFED6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14:paraId="023A064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14:paraId="0DE4BDD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14:paraId="4967020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14:paraId="0739291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14:paraId="6D8966A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14:paraId="5BA876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（12）违反国家或政府部门相关法律、法规、文件规定的。</w:t>
      </w:r>
    </w:p>
    <w:p w14:paraId="30CC7DC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14:paraId="567FD28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7FDA361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14:paraId="246A45F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14:paraId="1DEBAAA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14:paraId="050A481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14:paraId="557D86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14:paraId="27BBE0D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16BE58F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14:paraId="6D6FB9A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14:paraId="369E393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14:paraId="5BFF4FF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14:paraId="7E928E8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14:paraId="448EC8C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14:paraId="554AC4F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14:paraId="1744100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14:paraId="17C1F12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14:paraId="0B3E48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14:paraId="5F9E25F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14:paraId="7118DBC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14:paraId="364A2CC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14:paraId="6A96FD4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14:paraId="0F8B3A6C">
      <w:pPr>
        <w:pStyle w:val="310"/>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14:paraId="0C0853B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10A17C3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4441110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53"/>
    <w:p w14:paraId="2620FAA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58" w:name="_Toc86216994"/>
      <w:r>
        <w:rPr>
          <w:rFonts w:hint="eastAsia" w:ascii="宋体" w:hAnsi="宋体" w:eastAsia="宋体" w:cs="宋体"/>
          <w:color w:val="auto"/>
          <w:sz w:val="24"/>
          <w:highlight w:val="none"/>
        </w:rPr>
        <w:t>详见“第六部分  评标办法”。</w:t>
      </w:r>
    </w:p>
    <w:p w14:paraId="61FB1111">
      <w:pPr>
        <w:pStyle w:val="310"/>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14:paraId="74AA71B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14:paraId="18BD465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14:paraId="6B1DCE60">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9" w:name="_Toc522530047"/>
      <w:bookmarkStart w:id="60" w:name="_Toc233618978"/>
      <w:bookmarkStart w:id="61" w:name="_Toc23416"/>
      <w:r>
        <w:rPr>
          <w:rFonts w:hint="eastAsia" w:ascii="宋体" w:hAnsi="宋体" w:eastAsia="宋体" w:cs="宋体"/>
          <w:b/>
          <w:color w:val="auto"/>
          <w:sz w:val="32"/>
          <w:highlight w:val="none"/>
        </w:rPr>
        <w:t>七、定 标</w:t>
      </w:r>
      <w:bookmarkEnd w:id="58"/>
      <w:bookmarkEnd w:id="59"/>
      <w:bookmarkEnd w:id="60"/>
      <w:bookmarkEnd w:id="61"/>
    </w:p>
    <w:p w14:paraId="6277596A">
      <w:pPr>
        <w:pStyle w:val="38"/>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14:paraId="6042805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73D71BA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7E490F0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50326B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商务技术中的商务部分得分</w:t>
      </w:r>
      <w:r>
        <w:rPr>
          <w:rFonts w:hint="eastAsia" w:ascii="宋体" w:hAnsi="宋体" w:eastAsia="宋体" w:cs="宋体"/>
          <w:color w:val="auto"/>
          <w:sz w:val="24"/>
          <w:szCs w:val="22"/>
          <w:highlight w:val="none"/>
        </w:rPr>
        <w:t>从高到低确定排名；</w:t>
      </w:r>
    </w:p>
    <w:p w14:paraId="23481F3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商务技术中的商务部分</w:t>
      </w:r>
      <w:r>
        <w:rPr>
          <w:rFonts w:hint="eastAsia" w:ascii="宋体" w:hAnsi="宋体" w:eastAsia="宋体" w:cs="宋体"/>
          <w:color w:val="auto"/>
          <w:sz w:val="24"/>
          <w:szCs w:val="22"/>
          <w:highlight w:val="none"/>
        </w:rPr>
        <w:t>得分均相同的</w:t>
      </w:r>
      <w:r>
        <w:rPr>
          <w:rFonts w:hint="eastAsia" w:ascii="宋体" w:hAnsi="宋体" w:cs="宋体"/>
          <w:color w:val="auto"/>
          <w:sz w:val="24"/>
          <w:szCs w:val="22"/>
          <w:highlight w:val="none"/>
          <w:lang w:eastAsia="zh-CN"/>
        </w:rPr>
        <w:t>，</w:t>
      </w:r>
      <w:r>
        <w:rPr>
          <w:rStyle w:val="605"/>
          <w:rFonts w:hint="eastAsia" w:ascii="宋体" w:hAnsi="宋体" w:eastAsia="宋体" w:cs="宋体"/>
          <w:color w:val="auto"/>
          <w:sz w:val="24"/>
          <w:szCs w:val="24"/>
          <w:highlight w:val="none"/>
        </w:rPr>
        <w:t>则</w:t>
      </w:r>
      <w:r>
        <w:rPr>
          <w:rStyle w:val="605"/>
          <w:rFonts w:hint="eastAsia" w:ascii="宋体" w:hAnsi="宋体" w:eastAsia="宋体" w:cs="宋体"/>
          <w:color w:val="auto"/>
          <w:sz w:val="24"/>
          <w:szCs w:val="24"/>
          <w:highlight w:val="none"/>
          <w:lang w:eastAsia="zh-CN"/>
        </w:rPr>
        <w:t>抽签</w:t>
      </w:r>
      <w:r>
        <w:rPr>
          <w:rStyle w:val="605"/>
          <w:rFonts w:hint="eastAsia" w:ascii="宋体" w:hAnsi="宋体" w:eastAsia="宋体" w:cs="宋体"/>
          <w:color w:val="auto"/>
          <w:sz w:val="24"/>
          <w:szCs w:val="24"/>
          <w:highlight w:val="none"/>
        </w:rPr>
        <w:t>选取中标候选人</w:t>
      </w:r>
      <w:r>
        <w:rPr>
          <w:rFonts w:hint="eastAsia" w:ascii="宋体" w:hAnsi="宋体" w:eastAsia="宋体" w:cs="宋体"/>
          <w:color w:val="auto"/>
          <w:sz w:val="24"/>
          <w:szCs w:val="22"/>
          <w:highlight w:val="none"/>
        </w:rPr>
        <w:t>。</w:t>
      </w:r>
    </w:p>
    <w:p w14:paraId="216F551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588815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2E5DD461">
      <w:pPr>
        <w:pStyle w:val="38"/>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14:paraId="581BD3D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6208421B">
      <w:pPr>
        <w:pStyle w:val="38"/>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62" w:name="_Hlt75236103"/>
      <w:bookmarkEnd w:id="62"/>
      <w:bookmarkStart w:id="63" w:name="_Toc86216995"/>
      <w:bookmarkStart w:id="64"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14:paraId="6CA143E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14:paraId="22172A49">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5" w:name="_Toc522530048"/>
      <w:bookmarkStart w:id="66" w:name="_Toc15506"/>
      <w:bookmarkStart w:id="67" w:name="_Toc233618979"/>
      <w:r>
        <w:rPr>
          <w:rFonts w:hint="eastAsia" w:ascii="宋体" w:hAnsi="宋体" w:eastAsia="宋体" w:cs="宋体"/>
          <w:b/>
          <w:color w:val="auto"/>
          <w:sz w:val="32"/>
          <w:highlight w:val="none"/>
        </w:rPr>
        <w:t>八、</w:t>
      </w:r>
      <w:bookmarkEnd w:id="63"/>
      <w:r>
        <w:rPr>
          <w:rFonts w:hint="eastAsia" w:ascii="宋体" w:hAnsi="宋体" w:eastAsia="宋体" w:cs="宋体"/>
          <w:b/>
          <w:color w:val="auto"/>
          <w:sz w:val="32"/>
          <w:highlight w:val="none"/>
        </w:rPr>
        <w:t>合同签订及其他</w:t>
      </w:r>
      <w:bookmarkEnd w:id="65"/>
      <w:bookmarkEnd w:id="66"/>
      <w:bookmarkEnd w:id="67"/>
    </w:p>
    <w:bookmarkEnd w:id="64"/>
    <w:p w14:paraId="142C102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14:paraId="391FEF6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14:paraId="4F8E948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3A9B1D8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14:paraId="67773E30">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42A3890A">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14:paraId="00AAA99E">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14:paraId="1C27AE14">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14:paraId="5E150C2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14:paraId="0B701CD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14:paraId="22959306">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14:paraId="6F4D98B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14:paraId="36843699">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14:paraId="4FBB689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本次招标代理服务费按本须知“前附表”规定收取。</w:t>
      </w:r>
    </w:p>
    <w:p w14:paraId="4F85B3E8">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786" w:bottom="1440" w:left="1440" w:header="851" w:footer="851" w:gutter="0"/>
          <w:pgBorders>
            <w:top w:val="none" w:sz="0" w:space="0"/>
            <w:left w:val="none" w:sz="0" w:space="0"/>
            <w:bottom w:val="none" w:sz="0" w:space="0"/>
            <w:right w:val="none" w:sz="0" w:space="0"/>
          </w:pgBorders>
          <w:pgNumType w:start="1"/>
          <w:cols w:space="720" w:num="1"/>
          <w:titlePg/>
          <w:docGrid w:linePitch="381" w:charSpace="0"/>
        </w:sectPr>
      </w:pPr>
    </w:p>
    <w:p w14:paraId="595AB09F">
      <w:pPr>
        <w:pStyle w:val="310"/>
        <w:numPr>
          <w:ilvl w:val="0"/>
          <w:numId w:val="4"/>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采购需求</w:t>
      </w:r>
    </w:p>
    <w:p w14:paraId="272E7B47">
      <w:pPr>
        <w:numPr>
          <w:ilvl w:val="0"/>
          <w:numId w:val="5"/>
        </w:numPr>
        <w:spacing w:line="360" w:lineRule="auto"/>
        <w:rPr>
          <w:rFonts w:hint="eastAsia" w:ascii="宋体" w:hAnsi="宋体" w:eastAsia="宋体" w:cs="宋体"/>
          <w:b/>
          <w:bCs/>
          <w:color w:val="auto"/>
          <w:sz w:val="24"/>
          <w:szCs w:val="24"/>
          <w:highlight w:val="none"/>
          <w:lang w:val="en-US" w:eastAsia="zh-CN"/>
        </w:rPr>
      </w:pPr>
      <w:bookmarkStart w:id="68" w:name="_Toc1203"/>
      <w:bookmarkStart w:id="69" w:name="_Toc492733886"/>
      <w:bookmarkStart w:id="70" w:name="_Toc233618986"/>
      <w:bookmarkStart w:id="71" w:name="_Toc86217003"/>
      <w:bookmarkStart w:id="72" w:name="_Toc2553"/>
      <w:bookmarkStart w:id="73" w:name="_Toc519670202"/>
      <w:bookmarkStart w:id="74" w:name="_Toc522530052"/>
      <w:bookmarkStart w:id="75" w:name="_Toc233618990"/>
      <w:bookmarkStart w:id="76" w:name="_Toc233618989"/>
      <w:r>
        <w:rPr>
          <w:rFonts w:hint="eastAsia" w:ascii="宋体" w:hAnsi="宋体" w:cs="宋体"/>
          <w:b/>
          <w:bCs/>
          <w:color w:val="auto"/>
          <w:sz w:val="24"/>
          <w:szCs w:val="24"/>
          <w:highlight w:val="none"/>
          <w:lang w:val="en-US" w:eastAsia="zh-CN"/>
        </w:rPr>
        <w:t xml:space="preserve">采购清单 </w:t>
      </w:r>
    </w:p>
    <w:tbl>
      <w:tblPr>
        <w:tblStyle w:val="88"/>
        <w:tblW w:w="10005"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300"/>
        <w:gridCol w:w="2283"/>
        <w:gridCol w:w="2603"/>
        <w:gridCol w:w="1042"/>
        <w:gridCol w:w="1020"/>
        <w:gridCol w:w="1080"/>
      </w:tblGrid>
      <w:tr w14:paraId="0F8B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BF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2D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74F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FB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3B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C5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48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2459C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8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98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户外防古青砖花坛</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11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青砖,花坛基础含支模（异形定制）</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D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宽40*长450*高90cm*3个c20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1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C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38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CA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DA9F">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43C5">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ED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户外油漆，刷白（腻子二道，外墙弹性涂料）</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D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450*90cm*3个</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A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2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81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D0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6413">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D339">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79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造形仿古鱼鳞瓦</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D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30*180cm，树脂一体，边框0.8厚不锈钢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E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2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AF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FC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E23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7AF5A">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D8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绿植</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B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40*450*90cm（四季青竹，1cm粗，1.7-2米高，30棵）</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9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B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CF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8B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873B">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1B28">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41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花坛营养土</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5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40*450*90cm*3个</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4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6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27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E1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DEA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FE9B">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F2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灯光走线，套管，灯带</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D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LED灯带15米（24v、板宽8mm、140珠/米）10米电源线和PVC20套管</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F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8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E5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A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7" w:type="dxa"/>
            <w:vMerge w:val="restart"/>
            <w:tcBorders>
              <w:top w:val="single" w:color="000000" w:sz="4" w:space="0"/>
              <w:left w:val="single" w:color="000000" w:sz="4" w:space="0"/>
              <w:bottom w:val="nil"/>
              <w:right w:val="single" w:color="000000" w:sz="4" w:space="0"/>
            </w:tcBorders>
            <w:shd w:val="clear" w:color="auto" w:fill="auto"/>
            <w:noWrap/>
            <w:vAlign w:val="center"/>
          </w:tcPr>
          <w:p w14:paraId="202A3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E9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中国地图打卡墙</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78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灯光走线，套管，灯带</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E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LED灯带10米（24v、板宽8mm、140珠/米）10米电源线和PVC20套管</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1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0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25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A2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5BE295">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E85FD">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D5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标语背打光字</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7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150*200cm，不锈钢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0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D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B5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2B5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9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0F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侧门同心之家，造形墙</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F1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青砖形像墙基础含支模</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7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2.8*3.3*0.24m含青砖及辅料</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4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4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F9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DA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78BC">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D0C9D">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A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灯光走线，套管，灯带</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5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LED灯带10米（24v、板宽8mm、140珠/米）10米电源线和PVC20套管</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B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B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80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16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EAAF">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49E9">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FB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防古铜背打光字</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100*200cm，不锈钢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7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6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AE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78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1277">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AB49E">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DB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文化石墙面</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D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280*330cm（条砖砌筑基础，水泥砂浆打底，文化石贴面）</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4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2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4E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1A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3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9D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正门，同心之家</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BB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大型导视铁艺</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9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380*130*20cm，5*5cm方管支撑，做法：1.5厚铁板切割设计好的尺寸形状，焊接，打磨，镀锌，喷绘</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3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5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8F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65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8C3E">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D9D08">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F3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发光仿古门牌</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9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30*100cm（金属铜牌，雕刻四个字）</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5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E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16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6F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741B">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42712">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6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花坛基础含支模</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F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基础尺寸60*700*5cm，c20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4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F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9E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BD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1FAD">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C032">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08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花坛营养土</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3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700*70*40cm，营养土配合比：5份基质：3份泥炭土：2份珍珠岩，其中基质采用天然有机肥料，如商品牛、猪、鸡粪、腐熟的植物根系、枯枝烂叶等</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E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B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64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04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3D3D">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9E3CC">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1D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低压LED灯带含变压器、走线套管</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6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LED灯带10米（24v、板宽8mm、140珠/米）10米电源线和PVC20套管</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C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F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2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94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221C">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B95D3">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E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绿植</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4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40*450*90cm，四季青竹，1cm粗，15棵，高度1.7-2米）</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2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2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EA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0A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6531">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F6FE">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A8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石灯</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8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45*80cm</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6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B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7B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23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6AD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C7FA">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DC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装饰防古拴马桩</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6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120*20*20cm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80*20*20cm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60*20*20cm</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5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3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2D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4C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BF30">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3E857">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72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装饰景观石头</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8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高档天然河卵石造型优美，重量8吨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E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0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BD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CA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B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7B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前言+航埠镇简介</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1B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画面绒布UV</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F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750*150cm（PP背胶纸片，喷绘喷画）含广告内容制作及设计费用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D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47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F6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33EC">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D91D">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61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画面绒布UV</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330*120cm（PP背胶纸片，喷绘喷画）含广告内容制作及设计费用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8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B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22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EB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C286">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779F5">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CF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背打光发光字"序言"</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F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25x25cm，不锈钢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3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5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DB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5E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AD16">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3EC29">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0F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航埠镇地图背打光，</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4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100x100cm，含广告内容制作及设计费用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2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4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81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B1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4DEA">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EA00">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9A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展示柜，+灯光，物品等</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6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80x110x50cm（物品内容待甲方提供、门型立杆射灯（含24v电源），黑胡桃木定制）</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D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1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61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58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3D5C">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19339">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4F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地面装饰天然，泰山石，小石头，边框</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7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300x50cm</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7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E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F4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E9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599E">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1ABE6">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A9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背打光发光字“航埠镇简介”+变压器</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9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33x145cm，不锈钢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8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3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B7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1F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76DD">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E448">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A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画面广告加厚,1.5pvc+钢化膜折边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0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17x45cm,含广告内容制作及设计费用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D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8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F6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5C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CE19">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0FAFE">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67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画面广告加厚,1.5pvc+钢化膜折边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6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40x60cm,含广告内容制作及设计费用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2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A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F9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57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6A81">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DD547">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5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可调角度射灯，灯光亮化</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0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80mm、含配线、固定式明装</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5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E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67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C6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3980">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1D15">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99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灯带+变压器+走线</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5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350cm（24v、板宽8mm、140珠一米）</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F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5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80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B3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255C">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20115">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93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回光灯槽</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BB61">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F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B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4C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462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6B95">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BD2D">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50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木龙骨基层，18厚欧松板打底，表面9.5石膏板（腻子二道，外墙弹性涂料三道）</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A720">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3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0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63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79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E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C8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统战工作做法及成效</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E2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画面绒布UV</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5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16.5*150cm（PP背胶纸片，喷绘喷画）含广告内容制作及设计费用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B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B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DA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57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0260">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D018">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3F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画面绒布UV</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A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330*120cm（PP背胶纸片，喷绘喷画）含广告内容制作及设计费用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F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32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7C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E8BF">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6E4E0">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21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背打光发光字+变压器</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4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33x145（字体材质）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C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8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ED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2D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090C">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FDC63">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4B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造形广告,油画布铝制，圆形仿古木纹画框</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6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75x75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8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9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70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F3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2F28">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4A75">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08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格栅屏风</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C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1*3m，实木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F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1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74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47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29A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7D738">
            <w:pPr>
              <w:jc w:val="center"/>
              <w:rPr>
                <w:rFonts w:hint="eastAsia" w:ascii="宋体" w:hAnsi="宋体" w:eastAsia="宋体" w:cs="宋体"/>
                <w:i w:val="0"/>
                <w:iCs w:val="0"/>
                <w:color w:val="000000"/>
                <w:sz w:val="24"/>
                <w:szCs w:val="24"/>
                <w:u w:val="none"/>
              </w:rPr>
            </w:pP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21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画面广告加厚,1.5pvc+钢化膜折边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5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17x17cm,含广告内容制作及设计费用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D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C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C7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29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9A13">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BFBA4">
            <w:pPr>
              <w:jc w:val="center"/>
              <w:rPr>
                <w:rFonts w:hint="eastAsia" w:ascii="宋体" w:hAnsi="宋体" w:eastAsia="宋体" w:cs="宋体"/>
                <w:i w:val="0"/>
                <w:iCs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0277">
            <w:pPr>
              <w:jc w:val="center"/>
              <w:rPr>
                <w:rFonts w:hint="eastAsia" w:ascii="宋体" w:hAnsi="宋体" w:eastAsia="宋体" w:cs="宋体"/>
                <w:i w:val="0"/>
                <w:iCs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5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80x80cm,含广告内容制作及设计费用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6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3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9C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23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7CB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C78C">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53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可调角度射灯，灯光亮化</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B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8cm（含配线，固定式明装）</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4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4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18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0D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4578">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5642">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F9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灯带+变压器+走线</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A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2000cm（24v、板宽8mm、140珠/米）</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D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D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5B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36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034B">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8C8EB">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CF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回光灯槽</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B1B9">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8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E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2F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16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AFF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7C186">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DC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地面装饰天然，泰山石，小石头，边框</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A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2000x50cm</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B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5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DF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59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A1C6">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2C78">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43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展示柜，+灯光，物品等</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E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80x110x50（物品内容待甲方提供、门型立杆射灯（含24v电源），黑胡桃木定制）</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5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8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40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89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5B09">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11AB2">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5A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木龙骨基层，18厚欧松板打底，表面9.5石膏板（腻子二道，外墙弹性涂料三道）</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57DD">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5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E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CD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40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3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03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历史沿革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B5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画面绒布UV</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2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600*150cm（PP背胶纸片，喷绘喷画）含广告内容制作及设计费用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5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48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0D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32E5">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59D83">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0A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画面绒布UV</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7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330*120cm（PP背胶纸片，喷绘喷画）含广告内容制作及设计费用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C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7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DE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CA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57E1">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8E572">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16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画面广告加厚,1.5pvc+钢化膜折边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A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40x60cm，含广告内容制作及设计费用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A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D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C1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00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C795">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52592">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1E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灯带+变压器+走线</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C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800cm（24v、板宽8mm、140珠一米）</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4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6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9A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D6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9C3D">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36E7">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4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回光灯槽</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92AE">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9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5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42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6A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9310">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687DD">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28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造形广告,油画布铝制，圆形仿古木纹画框</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5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75x75</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F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3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3C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AE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9DA2">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0C97">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DF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地面装饰天然，泰山石，小石头，边框</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6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800x50cm</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B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D9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07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6A7A">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4DD0A">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D1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可调角度射灯，灯光亮化</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F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8cm（含配线，固定式明装）</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A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6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2C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43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31D5">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AC784">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E8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背打光发光字+变压器</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A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背打光发光字“凝聚力量，助推振兴”33x145cm，不锈钢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B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4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68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29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1D11">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43465">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F8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书法画框，手法家书写，</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1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40x90cm</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F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4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5F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AD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715F">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3CEF9">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B5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木龙骨基层，18厚欧松板打底，表面9.5石膏板（腻子二道，外墙弹性涂料三道）</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1BBA">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2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CA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B23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3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64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航埠镇同心之家</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92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画面绒布UV</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2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2800*150cm（PP背胶纸片，喷绘喷画）含广告内容的制作及设计排版费用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C1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C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E1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00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697B">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855DA">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A5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画面绒布UV</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9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330*120cm（PP背胶纸片，喷绘喷画）含广告内容的制作及设计排版费用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26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F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94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2A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B0AB">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DA4F">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1B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背打光发光字+变压器</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4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33x145cm，不锈钢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3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64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C8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0E42">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C3EA">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0B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灯带，一个造形四边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9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24v、板宽8mm、140珠一米</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0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B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DC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19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1617">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FB8EB">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5E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回光灯槽</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F59D">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8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4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09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0F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6F5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F2D00">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31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画面广告加厚,1.5pvc+钢化膜折边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F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30x40cm，含广告内容的制作及设计排版费用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E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6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62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66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C67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F1392">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AD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木工造型（航埠镇同心之家）</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B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384龙骨+12厘阻燃板打底+表面9.5mm纸面石膏板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A3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6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D0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AA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A95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A4589">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90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木龙骨</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B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实木，3*4cm</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D3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1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C9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45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40FB">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B24D">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43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可调角度射灯，灯光亮化</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A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8cm（含配线，固定式明装）</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C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9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0C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B6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9A8E">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C865">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F4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6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腻子找平，外墙弹性涂料三道</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73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A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85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A3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ECC4">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B8A1E">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E8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其它墙面装饰0.8亚克力，uv</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8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300x80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9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1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F4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B6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4129">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B3E92">
            <w:pPr>
              <w:jc w:val="center"/>
              <w:rPr>
                <w:rFonts w:hint="eastAsia" w:ascii="宋体" w:hAnsi="宋体" w:eastAsia="宋体" w:cs="宋体"/>
                <w:i w:val="0"/>
                <w:iCs w:val="0"/>
                <w:color w:val="000000"/>
                <w:sz w:val="24"/>
                <w:szCs w:val="24"/>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D4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木饰面</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4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5mm木饰面板（18厚阻燃板基层，30*40木龙骨基层）</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B6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4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B8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256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25" w:type="dxa"/>
            <w:gridSpan w:val="6"/>
            <w:tcBorders>
              <w:top w:val="single" w:color="000000" w:sz="4" w:space="0"/>
              <w:left w:val="single" w:color="000000" w:sz="4" w:space="0"/>
              <w:bottom w:val="single" w:color="000000" w:sz="4" w:space="0"/>
              <w:right w:val="single" w:color="000000" w:sz="4" w:space="0"/>
            </w:tcBorders>
            <w:shd w:val="clear" w:color="auto" w:fill="4874CB"/>
            <w:noWrap/>
            <w:vAlign w:val="center"/>
          </w:tcPr>
          <w:p w14:paraId="7DFD5464">
            <w:pPr>
              <w:keepNext w:val="0"/>
              <w:keepLines w:val="0"/>
              <w:widowControl/>
              <w:suppressLineNumbers w:val="0"/>
              <w:jc w:val="left"/>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lang w:val="en-US" w:eastAsia="zh-CN" w:bidi="ar"/>
              </w:rPr>
              <w:t>墙面基础工程</w:t>
            </w:r>
          </w:p>
        </w:tc>
        <w:tc>
          <w:tcPr>
            <w:tcW w:w="1080" w:type="dxa"/>
            <w:tcBorders>
              <w:top w:val="single" w:color="000000" w:sz="4" w:space="0"/>
              <w:left w:val="single" w:color="000000" w:sz="4" w:space="0"/>
              <w:bottom w:val="single" w:color="000000" w:sz="4" w:space="0"/>
              <w:right w:val="single" w:color="000000" w:sz="4" w:space="0"/>
            </w:tcBorders>
            <w:shd w:val="clear" w:color="auto" w:fill="4874CB"/>
            <w:noWrap/>
            <w:vAlign w:val="center"/>
          </w:tcPr>
          <w:p w14:paraId="66178CF3">
            <w:pPr>
              <w:keepNext w:val="0"/>
              <w:keepLines w:val="0"/>
              <w:widowControl/>
              <w:suppressLineNumbers w:val="0"/>
              <w:jc w:val="left"/>
              <w:textAlignment w:val="center"/>
              <w:rPr>
                <w:rFonts w:hint="eastAsia" w:ascii="宋体" w:hAnsi="宋体" w:eastAsia="宋体" w:cs="宋体"/>
                <w:i w:val="0"/>
                <w:iCs w:val="0"/>
                <w:color w:val="FFFFFF"/>
                <w:kern w:val="0"/>
                <w:sz w:val="24"/>
                <w:szCs w:val="24"/>
                <w:u w:val="none"/>
                <w:lang w:val="en-US" w:eastAsia="zh-CN" w:bidi="ar"/>
              </w:rPr>
            </w:pPr>
          </w:p>
        </w:tc>
      </w:tr>
      <w:tr w14:paraId="0691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1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3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木龙骨</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8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实木，3*4cm</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6CEA">
            <w:pPr>
              <w:jc w:val="center"/>
              <w:rPr>
                <w:rFonts w:hint="eastAsia" w:ascii="宋体" w:hAnsi="宋体" w:eastAsia="宋体" w:cs="宋体"/>
                <w:b/>
                <w:bCs/>
                <w:i w:val="0"/>
                <w:iCs w:val="0"/>
                <w:color w:val="FF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A8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B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31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03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202C">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2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粉刷</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7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腻子找平，表面刷白色乳胶漆</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64FA">
            <w:pPr>
              <w:jc w:val="center"/>
              <w:rPr>
                <w:rFonts w:hint="eastAsia" w:ascii="宋体" w:hAnsi="宋体" w:eastAsia="宋体" w:cs="宋体"/>
                <w:i w:val="0"/>
                <w:iCs w:val="0"/>
                <w:color w:val="FF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2A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0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CA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23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9034">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1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墙面网格布</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3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墙面镀锌钢丝网格布</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1E81">
            <w:pPr>
              <w:jc w:val="center"/>
              <w:rPr>
                <w:rFonts w:hint="eastAsia" w:ascii="宋体" w:hAnsi="宋体" w:eastAsia="宋体" w:cs="宋体"/>
                <w:i w:val="0"/>
                <w:iCs w:val="0"/>
                <w:color w:val="FF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BD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8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132.73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13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FC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2176">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B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木格栅</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D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100*300cm，纯实木松木，单根尺寸：5*5*300cm，间距8cm</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28C9">
            <w:pPr>
              <w:jc w:val="center"/>
              <w:rPr>
                <w:rFonts w:hint="eastAsia" w:ascii="宋体" w:hAnsi="宋体" w:eastAsia="宋体" w:cs="宋体"/>
                <w:i w:val="0"/>
                <w:iCs w:val="0"/>
                <w:color w:val="FF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A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0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98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37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25" w:type="dxa"/>
            <w:gridSpan w:val="6"/>
            <w:tcBorders>
              <w:top w:val="single" w:color="000000" w:sz="4" w:space="0"/>
              <w:left w:val="single" w:color="000000" w:sz="4" w:space="0"/>
              <w:bottom w:val="single" w:color="000000" w:sz="4" w:space="0"/>
              <w:right w:val="single" w:color="000000" w:sz="4" w:space="0"/>
            </w:tcBorders>
            <w:shd w:val="clear" w:color="auto" w:fill="4874CB"/>
            <w:noWrap/>
            <w:vAlign w:val="center"/>
          </w:tcPr>
          <w:p w14:paraId="573C48DA">
            <w:pPr>
              <w:keepNext w:val="0"/>
              <w:keepLines w:val="0"/>
              <w:widowControl/>
              <w:suppressLineNumbers w:val="0"/>
              <w:jc w:val="left"/>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lang w:val="en-US" w:eastAsia="zh-CN" w:bidi="ar"/>
              </w:rPr>
              <w:t>天棚工程</w:t>
            </w:r>
          </w:p>
        </w:tc>
        <w:tc>
          <w:tcPr>
            <w:tcW w:w="1080" w:type="dxa"/>
            <w:tcBorders>
              <w:top w:val="single" w:color="000000" w:sz="4" w:space="0"/>
              <w:left w:val="single" w:color="000000" w:sz="4" w:space="0"/>
              <w:bottom w:val="single" w:color="000000" w:sz="4" w:space="0"/>
              <w:right w:val="single" w:color="000000" w:sz="4" w:space="0"/>
            </w:tcBorders>
            <w:shd w:val="clear" w:color="auto" w:fill="4874CB"/>
            <w:noWrap/>
            <w:vAlign w:val="center"/>
          </w:tcPr>
          <w:p w14:paraId="27DB28F7">
            <w:pPr>
              <w:keepNext w:val="0"/>
              <w:keepLines w:val="0"/>
              <w:widowControl/>
              <w:suppressLineNumbers w:val="0"/>
              <w:jc w:val="left"/>
              <w:textAlignment w:val="center"/>
              <w:rPr>
                <w:rFonts w:hint="eastAsia" w:ascii="宋体" w:hAnsi="宋体" w:eastAsia="宋体" w:cs="宋体"/>
                <w:i w:val="0"/>
                <w:iCs w:val="0"/>
                <w:color w:val="FFFFFF"/>
                <w:kern w:val="0"/>
                <w:sz w:val="24"/>
                <w:szCs w:val="24"/>
                <w:u w:val="none"/>
                <w:lang w:val="en-US" w:eastAsia="zh-CN" w:bidi="ar"/>
              </w:rPr>
            </w:pPr>
          </w:p>
        </w:tc>
      </w:tr>
      <w:tr w14:paraId="3419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7" w:type="dxa"/>
            <w:vMerge w:val="restart"/>
            <w:tcBorders>
              <w:top w:val="nil"/>
              <w:left w:val="single" w:color="000000" w:sz="4" w:space="0"/>
              <w:bottom w:val="single" w:color="000000" w:sz="4" w:space="0"/>
              <w:right w:val="single" w:color="000000" w:sz="4" w:space="0"/>
            </w:tcBorders>
            <w:shd w:val="clear" w:color="auto" w:fill="auto"/>
            <w:noWrap/>
            <w:vAlign w:val="center"/>
          </w:tcPr>
          <w:p w14:paraId="50C1FC83">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6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铝扣板吊顶</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9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300mm*600mm</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C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CA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0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FC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2FF1178">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6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铝扣板嵌入式灯具</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B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300mm*600mm</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D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C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CF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99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25" w:type="dxa"/>
            <w:gridSpan w:val="6"/>
            <w:tcBorders>
              <w:top w:val="single" w:color="000000" w:sz="4" w:space="0"/>
              <w:left w:val="single" w:color="000000" w:sz="4" w:space="0"/>
              <w:bottom w:val="single" w:color="000000" w:sz="4" w:space="0"/>
              <w:right w:val="single" w:color="000000" w:sz="4" w:space="0"/>
            </w:tcBorders>
            <w:shd w:val="clear" w:color="auto" w:fill="4874CB"/>
            <w:noWrap/>
            <w:vAlign w:val="center"/>
          </w:tcPr>
          <w:p w14:paraId="63B1701F">
            <w:pPr>
              <w:keepNext w:val="0"/>
              <w:keepLines w:val="0"/>
              <w:widowControl/>
              <w:suppressLineNumbers w:val="0"/>
              <w:jc w:val="left"/>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lang w:val="en-US" w:eastAsia="zh-CN" w:bidi="ar"/>
              </w:rPr>
              <w:t xml:space="preserve">卫生间改造 </w:t>
            </w:r>
          </w:p>
        </w:tc>
        <w:tc>
          <w:tcPr>
            <w:tcW w:w="1080" w:type="dxa"/>
            <w:tcBorders>
              <w:top w:val="single" w:color="000000" w:sz="4" w:space="0"/>
              <w:left w:val="single" w:color="000000" w:sz="4" w:space="0"/>
              <w:bottom w:val="single" w:color="000000" w:sz="4" w:space="0"/>
              <w:right w:val="single" w:color="000000" w:sz="4" w:space="0"/>
            </w:tcBorders>
            <w:shd w:val="clear" w:color="auto" w:fill="4874CB"/>
            <w:noWrap/>
            <w:vAlign w:val="center"/>
          </w:tcPr>
          <w:p w14:paraId="3442252C">
            <w:pPr>
              <w:keepNext w:val="0"/>
              <w:keepLines w:val="0"/>
              <w:widowControl/>
              <w:suppressLineNumbers w:val="0"/>
              <w:jc w:val="left"/>
              <w:textAlignment w:val="center"/>
              <w:rPr>
                <w:rFonts w:hint="eastAsia" w:ascii="宋体" w:hAnsi="宋体" w:eastAsia="宋体" w:cs="宋体"/>
                <w:i w:val="0"/>
                <w:iCs w:val="0"/>
                <w:color w:val="FFFFFF"/>
                <w:kern w:val="0"/>
                <w:sz w:val="24"/>
                <w:szCs w:val="24"/>
                <w:u w:val="none"/>
                <w:lang w:val="en-US" w:eastAsia="zh-CN" w:bidi="ar"/>
              </w:rPr>
            </w:pPr>
          </w:p>
        </w:tc>
      </w:tr>
      <w:tr w14:paraId="5726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E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D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卫生间贴砖</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C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卫生间地面铺设400*400mm防滑地砖，墙面铺设400*800瓷砖</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747B">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4F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7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0F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3A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EC77">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9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卫生间铝合金门</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E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极窄0.8厚，超白长虹玻璃，双包</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455">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6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A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CB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18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0035">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5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隔断板</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C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铝蜂窝板，18mm</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5B65">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96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1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0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AE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7F63">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F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卫生间隔墙</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1/2砖墙，水泥砂浆砌筑，抹灰</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5DAF">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C3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A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53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3F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218C">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5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地面抬高</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6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陶粒填坑，水泥砂浆，20cm以内</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13D3">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42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0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3B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465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EA9B">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3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蹲坑水箱</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7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成品购买</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F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4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E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66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0E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48CD">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A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浴室柜含镜柜</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A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成品购买</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CB94">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C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0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8F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A5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5F47">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3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感应式小便池</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7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成品购买</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F53F">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E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4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9A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A9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013A">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9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空气开关更换</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8719">
            <w:pPr>
              <w:jc w:val="center"/>
              <w:rPr>
                <w:rFonts w:hint="eastAsia" w:ascii="宋体" w:hAnsi="宋体" w:eastAsia="宋体" w:cs="宋体"/>
                <w:i w:val="0"/>
                <w:iCs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2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288*220*80mm 12回路，含安装</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8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7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C6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BA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C4CC">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4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进水总阀门</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5E3F">
            <w:pPr>
              <w:jc w:val="center"/>
              <w:rPr>
                <w:rFonts w:hint="eastAsia" w:ascii="宋体" w:hAnsi="宋体" w:eastAsia="宋体" w:cs="宋体"/>
                <w:i w:val="0"/>
                <w:iCs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C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一寸32mm</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1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D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45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75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9714">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D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卫生间排风扇</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A96F">
            <w:pPr>
              <w:jc w:val="center"/>
              <w:rPr>
                <w:rFonts w:hint="eastAsia" w:ascii="宋体" w:hAnsi="宋体" w:eastAsia="宋体" w:cs="宋体"/>
                <w:i w:val="0"/>
                <w:iCs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9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30x60，带暖风</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D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7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4F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D5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5" w:type="dxa"/>
            <w:gridSpan w:val="6"/>
            <w:tcBorders>
              <w:top w:val="single" w:color="000000" w:sz="4" w:space="0"/>
              <w:left w:val="single" w:color="000000" w:sz="4" w:space="0"/>
              <w:bottom w:val="single" w:color="000000" w:sz="4" w:space="0"/>
              <w:right w:val="nil"/>
            </w:tcBorders>
            <w:shd w:val="clear" w:color="auto" w:fill="4874CB"/>
            <w:noWrap/>
            <w:vAlign w:val="center"/>
          </w:tcPr>
          <w:p w14:paraId="5096B80A">
            <w:pPr>
              <w:keepNext w:val="0"/>
              <w:keepLines w:val="0"/>
              <w:widowControl/>
              <w:suppressLineNumbers w:val="0"/>
              <w:jc w:val="left"/>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lang w:val="en-US" w:eastAsia="zh-CN" w:bidi="ar"/>
              </w:rPr>
              <w:t>水电工程</w:t>
            </w:r>
          </w:p>
        </w:tc>
        <w:tc>
          <w:tcPr>
            <w:tcW w:w="1080" w:type="dxa"/>
            <w:tcBorders>
              <w:top w:val="single" w:color="000000" w:sz="4" w:space="0"/>
              <w:left w:val="single" w:color="000000" w:sz="4" w:space="0"/>
              <w:bottom w:val="single" w:color="000000" w:sz="4" w:space="0"/>
              <w:right w:val="nil"/>
            </w:tcBorders>
            <w:shd w:val="clear" w:color="auto" w:fill="4874CB"/>
            <w:noWrap/>
            <w:vAlign w:val="center"/>
          </w:tcPr>
          <w:p w14:paraId="25A70BB8">
            <w:pPr>
              <w:keepNext w:val="0"/>
              <w:keepLines w:val="0"/>
              <w:widowControl/>
              <w:suppressLineNumbers w:val="0"/>
              <w:jc w:val="left"/>
              <w:textAlignment w:val="center"/>
              <w:rPr>
                <w:rFonts w:hint="eastAsia" w:ascii="宋体" w:hAnsi="宋体" w:eastAsia="宋体" w:cs="宋体"/>
                <w:i w:val="0"/>
                <w:iCs w:val="0"/>
                <w:color w:val="FFFFFF"/>
                <w:kern w:val="0"/>
                <w:sz w:val="24"/>
                <w:szCs w:val="24"/>
                <w:u w:val="none"/>
                <w:lang w:val="en-US" w:eastAsia="zh-CN" w:bidi="ar"/>
              </w:rPr>
            </w:pPr>
          </w:p>
        </w:tc>
      </w:tr>
      <w:tr w14:paraId="4335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A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F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穿管布线</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6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铁管、1.5平方电源线</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1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JDG20的管子，1.5m2的线按接地一起三根考虑</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4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F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8B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15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A54B">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8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卫生间PPR水管</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3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PPR32水管</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7A23">
            <w:pPr>
              <w:jc w:val="center"/>
              <w:rPr>
                <w:rFonts w:hint="eastAsia" w:ascii="宋体" w:hAnsi="宋体" w:eastAsia="宋体" w:cs="宋体"/>
                <w:i w:val="0"/>
                <w:iCs w:val="0"/>
                <w:color w:val="FF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C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7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D0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F6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386D">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B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卫生间PVC污水管</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8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PVC110排污管</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847D">
            <w:pPr>
              <w:jc w:val="center"/>
              <w:rPr>
                <w:rFonts w:hint="eastAsia" w:ascii="宋体" w:hAnsi="宋体" w:eastAsia="宋体" w:cs="宋体"/>
                <w:i w:val="0"/>
                <w:iCs w:val="0"/>
                <w:color w:val="FF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3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A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6C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44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5" w:type="dxa"/>
            <w:gridSpan w:val="6"/>
            <w:tcBorders>
              <w:top w:val="single" w:color="000000" w:sz="4" w:space="0"/>
              <w:left w:val="single" w:color="000000" w:sz="4" w:space="0"/>
              <w:bottom w:val="single" w:color="000000" w:sz="4" w:space="0"/>
              <w:right w:val="nil"/>
            </w:tcBorders>
            <w:shd w:val="clear" w:color="auto" w:fill="4874CB"/>
            <w:noWrap/>
            <w:vAlign w:val="center"/>
          </w:tcPr>
          <w:p w14:paraId="2807931F">
            <w:pPr>
              <w:keepNext w:val="0"/>
              <w:keepLines w:val="0"/>
              <w:widowControl/>
              <w:suppressLineNumbers w:val="0"/>
              <w:jc w:val="left"/>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lang w:val="en-US" w:eastAsia="zh-CN" w:bidi="ar"/>
              </w:rPr>
              <w:t>中堂布置</w:t>
            </w:r>
          </w:p>
        </w:tc>
        <w:tc>
          <w:tcPr>
            <w:tcW w:w="1080" w:type="dxa"/>
            <w:tcBorders>
              <w:top w:val="single" w:color="000000" w:sz="4" w:space="0"/>
              <w:left w:val="single" w:color="000000" w:sz="4" w:space="0"/>
              <w:bottom w:val="single" w:color="000000" w:sz="4" w:space="0"/>
              <w:right w:val="nil"/>
            </w:tcBorders>
            <w:shd w:val="clear" w:color="auto" w:fill="4874CB"/>
            <w:noWrap/>
            <w:vAlign w:val="center"/>
          </w:tcPr>
          <w:p w14:paraId="3AB88464">
            <w:pPr>
              <w:keepNext w:val="0"/>
              <w:keepLines w:val="0"/>
              <w:widowControl/>
              <w:suppressLineNumbers w:val="0"/>
              <w:jc w:val="left"/>
              <w:textAlignment w:val="center"/>
              <w:rPr>
                <w:rFonts w:hint="eastAsia" w:ascii="宋体" w:hAnsi="宋体" w:eastAsia="宋体" w:cs="宋体"/>
                <w:i w:val="0"/>
                <w:iCs w:val="0"/>
                <w:color w:val="FFFFFF"/>
                <w:kern w:val="0"/>
                <w:sz w:val="24"/>
                <w:szCs w:val="24"/>
                <w:u w:val="none"/>
                <w:lang w:val="en-US" w:eastAsia="zh-CN" w:bidi="ar"/>
              </w:rPr>
            </w:pPr>
          </w:p>
        </w:tc>
      </w:tr>
      <w:tr w14:paraId="3E5A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D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9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中堂三件套</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A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高档仿红木条案、花架*2</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D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条案220x40x110,花架110x50x50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8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A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B3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18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5502">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C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博古架</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4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110*200*30cm</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C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烤漆钢架+黑胡桃木</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C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7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A7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C8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828F">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1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中堂装饰画（定制）</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3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40*160*2块  80*160</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F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请航埠画家创作</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A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3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CA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3A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6B97">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F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长条会议桌+6椅</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6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100*260*75cm</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7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实木会议背椅</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8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A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4F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52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525A">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E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牌扁</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2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实森防古牌扁</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1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80x400*6cm，仿花梨木</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0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A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0D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56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E7B9">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5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入口主背景墙</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5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400*300不锈钢造形</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0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400*300cm，304不锈钢</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F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1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3E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97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339">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0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主背景发光字</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6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背打光防古铜色发光字</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1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140x60,130x130cm，“柯城区航埠镇同心之家”“loge”“同心”</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D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C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3A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B5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25" w:type="dxa"/>
            <w:gridSpan w:val="6"/>
            <w:tcBorders>
              <w:top w:val="single" w:color="000000" w:sz="4" w:space="0"/>
              <w:left w:val="single" w:color="000000" w:sz="4" w:space="0"/>
              <w:bottom w:val="single" w:color="000000" w:sz="4" w:space="0"/>
              <w:right w:val="nil"/>
            </w:tcBorders>
            <w:shd w:val="clear" w:color="auto" w:fill="4874CB"/>
            <w:noWrap/>
            <w:vAlign w:val="center"/>
          </w:tcPr>
          <w:p w14:paraId="1ADB4395">
            <w:pPr>
              <w:keepNext w:val="0"/>
              <w:keepLines w:val="0"/>
              <w:widowControl/>
              <w:suppressLineNumbers w:val="0"/>
              <w:jc w:val="left"/>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lang w:val="en-US" w:eastAsia="zh-CN" w:bidi="ar"/>
              </w:rPr>
              <w:t>其它</w:t>
            </w:r>
          </w:p>
        </w:tc>
        <w:tc>
          <w:tcPr>
            <w:tcW w:w="1080" w:type="dxa"/>
            <w:tcBorders>
              <w:top w:val="single" w:color="000000" w:sz="4" w:space="0"/>
              <w:left w:val="single" w:color="000000" w:sz="4" w:space="0"/>
              <w:bottom w:val="single" w:color="000000" w:sz="4" w:space="0"/>
              <w:right w:val="nil"/>
            </w:tcBorders>
            <w:shd w:val="clear" w:color="auto" w:fill="4874CB"/>
            <w:noWrap/>
            <w:vAlign w:val="center"/>
          </w:tcPr>
          <w:p w14:paraId="1B1CFB0C">
            <w:pPr>
              <w:keepNext w:val="0"/>
              <w:keepLines w:val="0"/>
              <w:widowControl/>
              <w:suppressLineNumbers w:val="0"/>
              <w:jc w:val="left"/>
              <w:textAlignment w:val="center"/>
              <w:rPr>
                <w:rFonts w:hint="eastAsia" w:ascii="宋体" w:hAnsi="宋体" w:eastAsia="宋体" w:cs="宋体"/>
                <w:i w:val="0"/>
                <w:iCs w:val="0"/>
                <w:color w:val="FFFFFF"/>
                <w:kern w:val="0"/>
                <w:sz w:val="24"/>
                <w:szCs w:val="24"/>
                <w:u w:val="none"/>
                <w:lang w:val="en-US" w:eastAsia="zh-CN" w:bidi="ar"/>
              </w:rPr>
            </w:pPr>
          </w:p>
        </w:tc>
      </w:tr>
      <w:tr w14:paraId="7B6B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9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B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A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5KG干粉灭火器</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2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2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C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04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82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8BAE">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B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灭火器箱</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2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厚度0.8、37cm*58cm*20cm、5kg可放两支</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D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7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B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5D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DD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412D">
            <w:pPr>
              <w:jc w:val="cente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E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脚手架费用</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4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4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D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2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7C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A9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77" w:type="dxa"/>
            <w:tcBorders>
              <w:top w:val="nil"/>
              <w:left w:val="single" w:color="000000" w:sz="4" w:space="0"/>
              <w:bottom w:val="single" w:color="000000" w:sz="4" w:space="0"/>
              <w:right w:val="single" w:color="000000" w:sz="4" w:space="0"/>
            </w:tcBorders>
            <w:shd w:val="clear" w:color="auto" w:fill="auto"/>
            <w:noWrap/>
            <w:vAlign w:val="center"/>
          </w:tcPr>
          <w:p w14:paraId="3DD54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7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千斤陶缸(防火)</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8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64*85*91</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E084">
            <w:pP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6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1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FB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85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77" w:type="dxa"/>
            <w:tcBorders>
              <w:top w:val="nil"/>
              <w:left w:val="single" w:color="000000" w:sz="4" w:space="0"/>
              <w:bottom w:val="single" w:color="000000" w:sz="4" w:space="0"/>
              <w:right w:val="single" w:color="000000" w:sz="4" w:space="0"/>
            </w:tcBorders>
            <w:shd w:val="clear" w:color="auto" w:fill="auto"/>
            <w:noWrap/>
            <w:vAlign w:val="center"/>
          </w:tcPr>
          <w:p w14:paraId="432F9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F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天进四角红灯笼</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F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A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B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B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D4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0EED2D1B">
      <w:pPr>
        <w:pStyle w:val="99"/>
        <w:rPr>
          <w:rFonts w:hint="eastAsia"/>
          <w:lang w:val="en-US" w:eastAsia="zh-CN"/>
        </w:rPr>
      </w:pPr>
    </w:p>
    <w:p w14:paraId="27982C28">
      <w:pPr>
        <w:pStyle w:val="99"/>
        <w:spacing w:line="44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）服务期</w:t>
      </w:r>
    </w:p>
    <w:p w14:paraId="29B2EBE7">
      <w:pPr>
        <w:pStyle w:val="99"/>
        <w:spacing w:line="440" w:lineRule="exact"/>
        <w:ind w:firstLine="480" w:firstLineChars="200"/>
        <w:rPr>
          <w:rFonts w:hint="eastAsia" w:ascii="宋体" w:hAnsi="宋体" w:eastAsia="宋体" w:cs="宋体"/>
          <w:b/>
          <w:color w:val="auto"/>
          <w:sz w:val="36"/>
          <w:highlight w:val="none"/>
          <w:lang w:val="en-US" w:eastAsia="zh-CN"/>
        </w:rPr>
      </w:pP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lang w:eastAsia="zh-CN"/>
        </w:rPr>
        <w:t>签订合同之</w:t>
      </w:r>
      <w:r>
        <w:rPr>
          <w:rFonts w:hint="eastAsia" w:ascii="宋体" w:hAnsi="宋体" w:eastAsia="宋体" w:cs="宋体"/>
          <w:color w:val="auto"/>
          <w:sz w:val="24"/>
          <w:szCs w:val="24"/>
          <w:highlight w:val="none"/>
          <w:lang w:eastAsia="zh-CN"/>
        </w:rPr>
        <w:t>日起至</w:t>
      </w:r>
      <w:r>
        <w:rPr>
          <w:rFonts w:hint="eastAsia" w:ascii="宋体" w:hAnsi="宋体" w:cs="宋体"/>
          <w:color w:val="auto"/>
          <w:sz w:val="24"/>
          <w:szCs w:val="24"/>
          <w:highlight w:val="none"/>
          <w:lang w:val="en-US" w:eastAsia="zh-CN"/>
        </w:rPr>
        <w:t>工程完工验收通过止</w:t>
      </w:r>
      <w:r>
        <w:rPr>
          <w:rFonts w:hint="eastAsia" w:ascii="宋体" w:hAnsi="宋体" w:cs="宋体"/>
          <w:color w:val="auto"/>
          <w:sz w:val="24"/>
          <w:szCs w:val="24"/>
          <w:highlight w:val="none"/>
          <w:shd w:val="clear" w:color="auto" w:fill="auto"/>
          <w:lang w:val="en-US" w:eastAsia="zh-CN"/>
        </w:rPr>
        <w:t xml:space="preserve"> 。  </w:t>
      </w:r>
    </w:p>
    <w:p w14:paraId="112CA0E2">
      <w:pPr>
        <w:pStyle w:val="613"/>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3BFDC357">
      <w:pPr>
        <w:pStyle w:val="613"/>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1EA2E4F5">
      <w:pPr>
        <w:pStyle w:val="613"/>
        <w:widowControl/>
        <w:adjustRightInd w:val="0"/>
        <w:snapToGrid w:val="0"/>
        <w:spacing w:line="360" w:lineRule="auto"/>
        <w:jc w:val="left"/>
        <w:outlineLvl w:val="0"/>
        <w:rPr>
          <w:rFonts w:hint="eastAsia" w:ascii="宋体" w:hAnsi="宋体" w:eastAsia="宋体" w:cs="宋体"/>
          <w:color w:val="auto"/>
          <w:sz w:val="21"/>
          <w:szCs w:val="21"/>
          <w:highlight w:val="none"/>
          <w:lang w:eastAsia="zh-CN"/>
        </w:rPr>
      </w:pPr>
    </w:p>
    <w:p w14:paraId="2994B2BB">
      <w:pPr>
        <w:pStyle w:val="48"/>
        <w:kinsoku/>
        <w:overflowPunct/>
        <w:bidi w:val="0"/>
        <w:snapToGrid w:val="0"/>
        <w:spacing w:line="400" w:lineRule="exact"/>
        <w:jc w:val="center"/>
        <w:rPr>
          <w:rFonts w:hint="eastAsia" w:ascii="宋体" w:hAnsi="宋体" w:eastAsia="宋体" w:cs="宋体"/>
          <w:b/>
          <w:color w:val="auto"/>
          <w:sz w:val="36"/>
          <w:highlight w:val="none"/>
        </w:rPr>
      </w:pPr>
    </w:p>
    <w:p w14:paraId="731787B3">
      <w:pPr>
        <w:pStyle w:val="49"/>
        <w:rPr>
          <w:rFonts w:hint="eastAsia" w:ascii="宋体" w:hAnsi="宋体" w:eastAsia="宋体" w:cs="宋体"/>
          <w:b/>
          <w:color w:val="auto"/>
          <w:sz w:val="36"/>
          <w:highlight w:val="none"/>
        </w:rPr>
      </w:pPr>
    </w:p>
    <w:p w14:paraId="580CE79E">
      <w:pPr>
        <w:rPr>
          <w:rFonts w:hint="eastAsia" w:ascii="宋体" w:hAnsi="宋体" w:eastAsia="宋体" w:cs="宋体"/>
          <w:b/>
          <w:color w:val="auto"/>
          <w:sz w:val="36"/>
          <w:highlight w:val="none"/>
        </w:rPr>
      </w:pPr>
    </w:p>
    <w:p w14:paraId="55BED06E">
      <w:pPr>
        <w:pStyle w:val="2"/>
        <w:rPr>
          <w:rFonts w:hint="eastAsia" w:ascii="宋体" w:hAnsi="宋体" w:eastAsia="宋体" w:cs="宋体"/>
          <w:b/>
          <w:color w:val="auto"/>
          <w:sz w:val="36"/>
          <w:highlight w:val="none"/>
        </w:rPr>
      </w:pPr>
    </w:p>
    <w:p w14:paraId="73FF3584">
      <w:pPr>
        <w:rPr>
          <w:rFonts w:hint="eastAsia"/>
        </w:rPr>
      </w:pPr>
    </w:p>
    <w:p w14:paraId="2A7B0DA6">
      <w:pPr>
        <w:pStyle w:val="48"/>
        <w:kinsoku/>
        <w:overflowPunct/>
        <w:bidi w:val="0"/>
        <w:snapToGrid w:val="0"/>
        <w:spacing w:line="400" w:lineRule="exact"/>
        <w:jc w:val="center"/>
        <w:rPr>
          <w:rFonts w:hint="eastAsia" w:ascii="宋体" w:hAnsi="宋体" w:eastAsia="宋体" w:cs="宋体"/>
          <w:b/>
          <w:color w:val="auto"/>
          <w:sz w:val="36"/>
          <w:highlight w:val="none"/>
        </w:rPr>
      </w:pPr>
    </w:p>
    <w:p w14:paraId="189D5A2C">
      <w:pPr>
        <w:pStyle w:val="48"/>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68"/>
      <w:bookmarkEnd w:id="69"/>
    </w:p>
    <w:bookmarkEnd w:id="70"/>
    <w:bookmarkEnd w:id="71"/>
    <w:p w14:paraId="255DCD58">
      <w:pPr>
        <w:pStyle w:val="48"/>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14:paraId="4E20F3F3">
      <w:pPr>
        <w:pStyle w:val="4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136E56C">
      <w:pPr>
        <w:pStyle w:val="4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34B8B359">
      <w:pPr>
        <w:pStyle w:val="4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443FE2A3">
      <w:pPr>
        <w:pStyle w:val="4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7F42C862">
      <w:pPr>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乙双方根据关于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的招标结果，签署本合同。</w:t>
      </w:r>
    </w:p>
    <w:p w14:paraId="41EDEE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w:t>
      </w:r>
      <w:r>
        <w:rPr>
          <w:rFonts w:hint="eastAsia" w:ascii="宋体" w:hAnsi="宋体" w:eastAsia="宋体" w:cs="宋体"/>
          <w:color w:val="auto"/>
          <w:sz w:val="24"/>
          <w:szCs w:val="24"/>
          <w:highlight w:val="none"/>
        </w:rPr>
        <w:t>民法典</w:t>
      </w:r>
      <w:r>
        <w:rPr>
          <w:rFonts w:hint="eastAsia" w:ascii="宋体" w:hAnsi="宋体" w:eastAsia="宋体" w:cs="宋体"/>
          <w:color w:val="auto"/>
          <w:sz w:val="24"/>
          <w:szCs w:val="24"/>
          <w:highlight w:val="none"/>
          <w:lang w:val="zh-CN"/>
        </w:rPr>
        <w:t>》、《中华人民共和国政府采购法》等相关法律法规之规定，按照平等、自愿、公平和诚实信用的原则，经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（中标供应商名称）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2E2F9D34">
      <w:pPr>
        <w:pStyle w:val="5"/>
        <w:keepNext w:val="0"/>
        <w:keepLines w:val="0"/>
        <w:pageBreakBefore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宋体"/>
          <w:bCs w:val="0"/>
          <w:color w:val="auto"/>
          <w:sz w:val="24"/>
          <w:szCs w:val="24"/>
          <w:highlight w:val="none"/>
          <w:lang w:val="en-US" w:eastAsia="zh-CN"/>
        </w:rPr>
      </w:pPr>
      <w:bookmarkStart w:id="77" w:name="_Toc169"/>
      <w:bookmarkStart w:id="78" w:name="_Toc24458"/>
      <w:bookmarkStart w:id="79" w:name="_Toc2232"/>
      <w:bookmarkStart w:id="80" w:name="_Toc3029"/>
      <w:bookmarkStart w:id="81" w:name="_Toc24059"/>
      <w:bookmarkStart w:id="82" w:name="_Toc28175"/>
      <w:r>
        <w:rPr>
          <w:rFonts w:hint="eastAsia" w:ascii="宋体" w:hAnsi="宋体" w:eastAsia="宋体" w:cs="宋体"/>
          <w:bCs w:val="0"/>
          <w:color w:val="auto"/>
          <w:sz w:val="24"/>
          <w:szCs w:val="24"/>
          <w:highlight w:val="none"/>
          <w:lang w:val="en-US" w:eastAsia="zh-CN"/>
        </w:rPr>
        <w:t>一、合同组成部分</w:t>
      </w:r>
      <w:bookmarkEnd w:id="77"/>
      <w:bookmarkEnd w:id="78"/>
      <w:bookmarkEnd w:id="79"/>
      <w:bookmarkEnd w:id="80"/>
      <w:bookmarkEnd w:id="81"/>
      <w:bookmarkEnd w:id="82"/>
    </w:p>
    <w:p w14:paraId="44985E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1132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（一）本合同及其补充合同、变更协议；</w:t>
      </w:r>
    </w:p>
    <w:p w14:paraId="5A7E70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（二）中标通知书；</w:t>
      </w:r>
    </w:p>
    <w:p w14:paraId="054828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（三）投标文件（含澄清或者说明文件）；</w:t>
      </w:r>
    </w:p>
    <w:p w14:paraId="22856F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（四）采购文件（含澄清或者修改文件）；</w:t>
      </w:r>
    </w:p>
    <w:p w14:paraId="509985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（五）其他相关文件。</w:t>
      </w:r>
    </w:p>
    <w:p w14:paraId="60083F2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二、服务期限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签订合同之</w:t>
      </w:r>
      <w:r>
        <w:rPr>
          <w:rFonts w:hint="eastAsia" w:ascii="宋体" w:hAnsi="宋体" w:eastAsia="宋体" w:cs="宋体"/>
          <w:color w:val="auto"/>
          <w:sz w:val="24"/>
          <w:szCs w:val="24"/>
          <w:highlight w:val="none"/>
          <w:lang w:eastAsia="zh-CN"/>
        </w:rPr>
        <w:t>日起至</w:t>
      </w:r>
      <w:r>
        <w:rPr>
          <w:rFonts w:hint="eastAsia" w:ascii="宋体" w:hAnsi="宋体" w:cs="宋体"/>
          <w:color w:val="auto"/>
          <w:sz w:val="24"/>
          <w:szCs w:val="24"/>
          <w:highlight w:val="none"/>
          <w:lang w:val="en-US" w:eastAsia="zh-CN"/>
        </w:rPr>
        <w:t>工程完工验收通过止</w:t>
      </w:r>
      <w:r>
        <w:rPr>
          <w:rFonts w:hint="eastAsia" w:ascii="宋体" w:hAnsi="宋体" w:eastAsia="宋体" w:cs="宋体"/>
          <w:color w:val="auto"/>
          <w:sz w:val="24"/>
          <w:szCs w:val="24"/>
          <w:highlight w:val="none"/>
        </w:rPr>
        <w:t>。</w:t>
      </w:r>
    </w:p>
    <w:p w14:paraId="7259C8F1">
      <w:pPr>
        <w:overflowPunct w:val="0"/>
        <w:autoSpaceDE w:val="0"/>
        <w:autoSpaceDN w:val="0"/>
        <w:adjustRightIn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三、服务地点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衢州市</w:t>
      </w:r>
      <w:r>
        <w:rPr>
          <w:rFonts w:hint="eastAsia" w:ascii="宋体" w:hAnsi="宋体" w:eastAsia="宋体" w:cs="宋体"/>
          <w:color w:val="auto"/>
          <w:sz w:val="24"/>
          <w:szCs w:val="24"/>
          <w:highlight w:val="none"/>
          <w:u w:val="single"/>
          <w:lang w:val="en-US" w:eastAsia="zh-CN"/>
        </w:rPr>
        <w:t>柯城区</w:t>
      </w:r>
      <w:r>
        <w:rPr>
          <w:rFonts w:hint="eastAsia" w:ascii="宋体" w:hAnsi="宋体" w:eastAsia="宋体" w:cs="宋体"/>
          <w:color w:val="auto"/>
          <w:sz w:val="24"/>
          <w:szCs w:val="24"/>
          <w:highlight w:val="none"/>
        </w:rPr>
        <w:t>。</w:t>
      </w:r>
    </w:p>
    <w:p w14:paraId="219F9BBA">
      <w:pPr>
        <w:overflowPunct w:val="0"/>
        <w:autoSpaceDE w:val="0"/>
        <w:autoSpaceDN w:val="0"/>
        <w:adjustRightIn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四、合同价款</w:t>
      </w:r>
    </w:p>
    <w:p w14:paraId="1D804434">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w:t>
      </w:r>
    </w:p>
    <w:tbl>
      <w:tblPr>
        <w:tblStyle w:val="89"/>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255"/>
        <w:gridCol w:w="900"/>
        <w:gridCol w:w="930"/>
        <w:gridCol w:w="1305"/>
        <w:gridCol w:w="1305"/>
        <w:gridCol w:w="1125"/>
      </w:tblGrid>
      <w:tr w14:paraId="4EC6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7" w:type="dxa"/>
            <w:vAlign w:val="center"/>
          </w:tcPr>
          <w:p w14:paraId="77486344">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rPr>
              <w:t>序号</w:t>
            </w:r>
          </w:p>
        </w:tc>
        <w:tc>
          <w:tcPr>
            <w:tcW w:w="3255" w:type="dxa"/>
            <w:vAlign w:val="center"/>
          </w:tcPr>
          <w:p w14:paraId="72A6F3BA">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rPr>
              <w:t>名称</w:t>
            </w:r>
          </w:p>
        </w:tc>
        <w:tc>
          <w:tcPr>
            <w:tcW w:w="900" w:type="dxa"/>
            <w:vAlign w:val="center"/>
          </w:tcPr>
          <w:p w14:paraId="51E5BD04">
            <w:pPr>
              <w:pStyle w:val="383"/>
              <w:pageBreakBefore w:val="0"/>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spacing w:val="0"/>
                <w:sz w:val="24"/>
                <w:szCs w:val="24"/>
                <w:highlight w:val="none"/>
                <w:lang w:eastAsia="zh-CN"/>
              </w:rPr>
              <w:t>数量</w:t>
            </w:r>
          </w:p>
        </w:tc>
        <w:tc>
          <w:tcPr>
            <w:tcW w:w="930" w:type="dxa"/>
            <w:vAlign w:val="center"/>
          </w:tcPr>
          <w:p w14:paraId="09DFDA57">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lang w:eastAsia="zh-CN"/>
              </w:rPr>
              <w:t>单位</w:t>
            </w:r>
          </w:p>
        </w:tc>
        <w:tc>
          <w:tcPr>
            <w:tcW w:w="1305" w:type="dxa"/>
            <w:vAlign w:val="center"/>
          </w:tcPr>
          <w:p w14:paraId="1369D4A1">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lang w:eastAsia="zh-CN"/>
              </w:rPr>
              <w:t>单价</w:t>
            </w:r>
            <w:r>
              <w:rPr>
                <w:rFonts w:hint="eastAsia" w:ascii="宋体" w:hAnsi="宋体" w:eastAsia="宋体" w:cs="宋体"/>
                <w:b w:val="0"/>
                <w:bCs/>
                <w:color w:val="auto"/>
                <w:kern w:val="0"/>
                <w:sz w:val="24"/>
                <w:szCs w:val="24"/>
                <w:highlight w:val="none"/>
                <w:lang w:val="en-US" w:eastAsia="zh-CN"/>
              </w:rPr>
              <w:t>(元）</w:t>
            </w:r>
          </w:p>
        </w:tc>
        <w:tc>
          <w:tcPr>
            <w:tcW w:w="1305" w:type="dxa"/>
            <w:vAlign w:val="center"/>
          </w:tcPr>
          <w:p w14:paraId="77288F3F">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lang w:eastAsia="zh-CN"/>
              </w:rPr>
              <w:t>合计</w:t>
            </w:r>
            <w:r>
              <w:rPr>
                <w:rFonts w:hint="eastAsia" w:ascii="宋体" w:hAnsi="宋体" w:eastAsia="宋体" w:cs="宋体"/>
                <w:b w:val="0"/>
                <w:bCs/>
                <w:color w:val="auto"/>
                <w:kern w:val="0"/>
                <w:sz w:val="24"/>
                <w:szCs w:val="24"/>
                <w:highlight w:val="none"/>
                <w:lang w:val="en-US" w:eastAsia="zh-CN"/>
              </w:rPr>
              <w:t>(元）</w:t>
            </w:r>
          </w:p>
        </w:tc>
        <w:tc>
          <w:tcPr>
            <w:tcW w:w="1125" w:type="dxa"/>
            <w:vAlign w:val="center"/>
          </w:tcPr>
          <w:p w14:paraId="3EB60673">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lang w:eastAsia="zh-CN"/>
              </w:rPr>
              <w:t>备注</w:t>
            </w:r>
          </w:p>
        </w:tc>
      </w:tr>
      <w:tr w14:paraId="653C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7" w:type="dxa"/>
            <w:vAlign w:val="center"/>
          </w:tcPr>
          <w:p w14:paraId="4DE9F72B">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rPr>
            </w:pPr>
          </w:p>
        </w:tc>
        <w:tc>
          <w:tcPr>
            <w:tcW w:w="3255" w:type="dxa"/>
            <w:vAlign w:val="center"/>
          </w:tcPr>
          <w:p w14:paraId="54BC31B0">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rPr>
            </w:pPr>
          </w:p>
        </w:tc>
        <w:tc>
          <w:tcPr>
            <w:tcW w:w="900" w:type="dxa"/>
            <w:vAlign w:val="center"/>
          </w:tcPr>
          <w:p w14:paraId="56B91A11">
            <w:pPr>
              <w:pStyle w:val="383"/>
              <w:pageBreakBefore w:val="0"/>
              <w:kinsoku/>
              <w:wordWrap/>
              <w:topLinePunct w:val="0"/>
              <w:bidi w:val="0"/>
              <w:snapToGrid w:val="0"/>
              <w:spacing w:line="360" w:lineRule="auto"/>
              <w:jc w:val="center"/>
              <w:rPr>
                <w:rFonts w:hint="eastAsia" w:ascii="宋体" w:hAnsi="宋体" w:eastAsia="宋体" w:cs="宋体"/>
                <w:b w:val="0"/>
                <w:bCs/>
                <w:color w:val="auto"/>
                <w:spacing w:val="0"/>
                <w:sz w:val="24"/>
                <w:szCs w:val="24"/>
                <w:highlight w:val="none"/>
                <w:lang w:eastAsia="zh-CN"/>
              </w:rPr>
            </w:pPr>
          </w:p>
        </w:tc>
        <w:tc>
          <w:tcPr>
            <w:tcW w:w="930" w:type="dxa"/>
            <w:vAlign w:val="center"/>
          </w:tcPr>
          <w:p w14:paraId="5203B342">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c>
          <w:tcPr>
            <w:tcW w:w="1305" w:type="dxa"/>
            <w:vAlign w:val="center"/>
          </w:tcPr>
          <w:p w14:paraId="5F8A1D04">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c>
          <w:tcPr>
            <w:tcW w:w="1305" w:type="dxa"/>
            <w:vAlign w:val="center"/>
          </w:tcPr>
          <w:p w14:paraId="178966FE">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c>
          <w:tcPr>
            <w:tcW w:w="1125" w:type="dxa"/>
            <w:vAlign w:val="center"/>
          </w:tcPr>
          <w:p w14:paraId="1B0FC6A1">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r>
      <w:tr w14:paraId="3862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7" w:type="dxa"/>
            <w:vAlign w:val="center"/>
          </w:tcPr>
          <w:p w14:paraId="36907A05">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rPr>
            </w:pPr>
          </w:p>
        </w:tc>
        <w:tc>
          <w:tcPr>
            <w:tcW w:w="3255" w:type="dxa"/>
            <w:vAlign w:val="center"/>
          </w:tcPr>
          <w:p w14:paraId="1A9B9B9E">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rPr>
            </w:pPr>
          </w:p>
        </w:tc>
        <w:tc>
          <w:tcPr>
            <w:tcW w:w="900" w:type="dxa"/>
            <w:vAlign w:val="center"/>
          </w:tcPr>
          <w:p w14:paraId="476FEC7B">
            <w:pPr>
              <w:pStyle w:val="383"/>
              <w:pageBreakBefore w:val="0"/>
              <w:kinsoku/>
              <w:wordWrap/>
              <w:topLinePunct w:val="0"/>
              <w:bidi w:val="0"/>
              <w:snapToGrid w:val="0"/>
              <w:spacing w:line="360" w:lineRule="auto"/>
              <w:jc w:val="center"/>
              <w:rPr>
                <w:rFonts w:hint="eastAsia" w:ascii="宋体" w:hAnsi="宋体" w:eastAsia="宋体" w:cs="宋体"/>
                <w:b w:val="0"/>
                <w:bCs/>
                <w:color w:val="auto"/>
                <w:spacing w:val="0"/>
                <w:sz w:val="24"/>
                <w:szCs w:val="24"/>
                <w:highlight w:val="none"/>
                <w:lang w:eastAsia="zh-CN"/>
              </w:rPr>
            </w:pPr>
          </w:p>
        </w:tc>
        <w:tc>
          <w:tcPr>
            <w:tcW w:w="930" w:type="dxa"/>
            <w:vAlign w:val="center"/>
          </w:tcPr>
          <w:p w14:paraId="4C766BD2">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c>
          <w:tcPr>
            <w:tcW w:w="1305" w:type="dxa"/>
            <w:vAlign w:val="center"/>
          </w:tcPr>
          <w:p w14:paraId="0C8899A9">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c>
          <w:tcPr>
            <w:tcW w:w="1305" w:type="dxa"/>
            <w:vAlign w:val="center"/>
          </w:tcPr>
          <w:p w14:paraId="0DC36910">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c>
          <w:tcPr>
            <w:tcW w:w="1125" w:type="dxa"/>
            <w:vAlign w:val="center"/>
          </w:tcPr>
          <w:p w14:paraId="2566F1F6">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r>
      <w:tr w14:paraId="1835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032" w:type="dxa"/>
            <w:gridSpan w:val="2"/>
            <w:vAlign w:val="center"/>
          </w:tcPr>
          <w:p w14:paraId="4A99D752">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kern w:val="0"/>
                <w:sz w:val="24"/>
                <w:szCs w:val="24"/>
                <w:highlight w:val="none"/>
                <w:lang w:eastAsia="zh-CN"/>
              </w:rPr>
              <w:t>合计</w:t>
            </w:r>
          </w:p>
        </w:tc>
        <w:tc>
          <w:tcPr>
            <w:tcW w:w="900" w:type="dxa"/>
            <w:vAlign w:val="center"/>
          </w:tcPr>
          <w:p w14:paraId="16218BFE">
            <w:pPr>
              <w:pStyle w:val="383"/>
              <w:pageBreakBefore w:val="0"/>
              <w:kinsoku/>
              <w:wordWrap/>
              <w:topLinePunct w:val="0"/>
              <w:bidi w:val="0"/>
              <w:snapToGrid w:val="0"/>
              <w:spacing w:line="360" w:lineRule="auto"/>
              <w:jc w:val="center"/>
              <w:rPr>
                <w:rFonts w:hint="eastAsia" w:ascii="宋体" w:hAnsi="宋体" w:eastAsia="宋体" w:cs="宋体"/>
                <w:b w:val="0"/>
                <w:bCs/>
                <w:color w:val="auto"/>
                <w:spacing w:val="0"/>
                <w:sz w:val="24"/>
                <w:szCs w:val="24"/>
                <w:highlight w:val="none"/>
                <w:lang w:eastAsia="zh-CN"/>
              </w:rPr>
            </w:pPr>
          </w:p>
        </w:tc>
        <w:tc>
          <w:tcPr>
            <w:tcW w:w="930" w:type="dxa"/>
            <w:vAlign w:val="center"/>
          </w:tcPr>
          <w:p w14:paraId="6B4A6B8E">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c>
          <w:tcPr>
            <w:tcW w:w="1305" w:type="dxa"/>
            <w:vAlign w:val="center"/>
          </w:tcPr>
          <w:p w14:paraId="32DAFB2F">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c>
          <w:tcPr>
            <w:tcW w:w="1305" w:type="dxa"/>
            <w:vAlign w:val="center"/>
          </w:tcPr>
          <w:p w14:paraId="4EB59696">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c>
          <w:tcPr>
            <w:tcW w:w="1125" w:type="dxa"/>
            <w:vAlign w:val="center"/>
          </w:tcPr>
          <w:p w14:paraId="573EFF66">
            <w:pPr>
              <w:pageBreakBefore w:val="0"/>
              <w:tabs>
                <w:tab w:val="left" w:pos="1418"/>
              </w:tabs>
              <w:kinsoku/>
              <w:wordWrap/>
              <w:topLinePunct w:val="0"/>
              <w:bidi w:val="0"/>
              <w:snapToGrid w:val="0"/>
              <w:spacing w:line="360" w:lineRule="auto"/>
              <w:jc w:val="center"/>
              <w:rPr>
                <w:rFonts w:hint="eastAsia" w:ascii="宋体" w:hAnsi="宋体" w:eastAsia="宋体" w:cs="宋体"/>
                <w:b w:val="0"/>
                <w:bCs/>
                <w:color w:val="auto"/>
                <w:kern w:val="0"/>
                <w:sz w:val="24"/>
                <w:szCs w:val="24"/>
                <w:highlight w:val="none"/>
                <w:lang w:eastAsia="zh-CN"/>
              </w:rPr>
            </w:pPr>
          </w:p>
        </w:tc>
      </w:tr>
    </w:tbl>
    <w:p w14:paraId="2A167810">
      <w:pPr>
        <w:numPr>
          <w:ilvl w:val="0"/>
          <w:numId w:val="7"/>
        </w:numPr>
        <w:overflowPunct w:val="0"/>
        <w:autoSpaceDE w:val="0"/>
        <w:autoSpaceDN w:val="0"/>
        <w:adjustRightIn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p w14:paraId="6283BC7E">
      <w:pPr>
        <w:pStyle w:val="99"/>
        <w:numPr>
          <w:ilvl w:val="0"/>
          <w:numId w:val="0"/>
        </w:numPr>
        <w:rPr>
          <w:rFonts w:hint="default" w:eastAsia="宋体"/>
          <w:u w:val="single"/>
          <w:lang w:val="en-US" w:eastAsia="zh-CN"/>
        </w:rPr>
      </w:pPr>
      <w:r>
        <w:rPr>
          <w:rFonts w:hint="eastAsia"/>
          <w:lang w:val="en-US" w:eastAsia="zh-CN"/>
        </w:rPr>
        <w:t xml:space="preserve">    </w:t>
      </w:r>
      <w:r>
        <w:rPr>
          <w:rFonts w:hint="eastAsia"/>
          <w:u w:val="single"/>
          <w:lang w:val="en-US" w:eastAsia="zh-CN"/>
        </w:rPr>
        <w:t xml:space="preserve">                                                    </w:t>
      </w:r>
    </w:p>
    <w:p w14:paraId="4336B510">
      <w:pPr>
        <w:overflowPunct w:val="0"/>
        <w:autoSpaceDE w:val="0"/>
        <w:autoSpaceDN w:val="0"/>
        <w:adjustRightIn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六、付款方式</w:t>
      </w:r>
    </w:p>
    <w:p w14:paraId="781662BA">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甲方在合同生效以及具备实施条件后7个工作日内支付</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rPr>
        <w:t>合同价款</w:t>
      </w:r>
      <w:r>
        <w:rPr>
          <w:rFonts w:hint="eastAsia" w:ascii="宋体" w:hAnsi="宋体" w:eastAsia="宋体" w:cs="宋体"/>
          <w:color w:val="auto"/>
          <w:sz w:val="24"/>
          <w:szCs w:val="24"/>
          <w:highlight w:val="none"/>
          <w:lang w:val="en-US" w:eastAsia="zh-CN"/>
        </w:rPr>
        <w:t>的40%；</w:t>
      </w:r>
    </w:p>
    <w:p w14:paraId="7A54D323">
      <w:pPr>
        <w:spacing w:line="360" w:lineRule="auto"/>
        <w:ind w:firstLine="480"/>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lang w:eastAsia="zh-CN"/>
        </w:rPr>
        <w:t>项目</w:t>
      </w:r>
      <w:r>
        <w:rPr>
          <w:rFonts w:hint="eastAsia" w:ascii="宋体" w:hAnsi="宋体" w:cs="宋体"/>
          <w:color w:val="auto"/>
          <w:sz w:val="24"/>
          <w:highlight w:val="none"/>
        </w:rPr>
        <w:t>完成并</w:t>
      </w:r>
      <w:r>
        <w:rPr>
          <w:rFonts w:hint="eastAsia" w:ascii="宋体" w:hAnsi="宋体" w:cs="宋体"/>
          <w:color w:val="auto"/>
          <w:sz w:val="24"/>
          <w:highlight w:val="none"/>
          <w:lang w:eastAsia="zh-CN"/>
        </w:rPr>
        <w:t>通过验收合格后，</w:t>
      </w:r>
      <w:r>
        <w:rPr>
          <w:rFonts w:hint="eastAsia" w:ascii="宋体" w:hAnsi="宋体" w:cs="宋体"/>
          <w:color w:val="auto"/>
          <w:sz w:val="24"/>
          <w:highlight w:val="none"/>
        </w:rPr>
        <w:t>7个工作日内支付</w:t>
      </w:r>
      <w:r>
        <w:rPr>
          <w:rFonts w:hint="eastAsia" w:ascii="宋体" w:hAnsi="宋体" w:cs="宋体"/>
          <w:color w:val="auto"/>
          <w:sz w:val="24"/>
          <w:highlight w:val="none"/>
          <w:lang w:eastAsia="zh-CN"/>
        </w:rPr>
        <w:t>至</w:t>
      </w:r>
      <w:r>
        <w:rPr>
          <w:rFonts w:hint="eastAsia" w:ascii="宋体" w:hAnsi="宋体" w:cs="宋体"/>
          <w:color w:val="auto"/>
          <w:sz w:val="24"/>
          <w:highlight w:val="none"/>
        </w:rPr>
        <w:t>合同</w:t>
      </w:r>
      <w:r>
        <w:rPr>
          <w:rFonts w:hint="eastAsia" w:ascii="宋体" w:hAnsi="宋体" w:eastAsia="宋体" w:cs="宋体"/>
          <w:color w:val="auto"/>
          <w:sz w:val="24"/>
          <w:szCs w:val="24"/>
          <w:highlight w:val="none"/>
        </w:rPr>
        <w:t>价款</w:t>
      </w:r>
      <w:r>
        <w:rPr>
          <w:rFonts w:hint="eastAsia" w:ascii="宋体" w:hAnsi="宋体" w:eastAsia="宋体" w:cs="宋体"/>
          <w:color w:val="auto"/>
          <w:sz w:val="24"/>
          <w:szCs w:val="24"/>
          <w:highlight w:val="none"/>
          <w:lang w:val="en-US" w:eastAsia="zh-CN"/>
        </w:rPr>
        <w:t>的100%</w:t>
      </w:r>
      <w:r>
        <w:rPr>
          <w:rFonts w:hint="eastAsia" w:ascii="宋体" w:hAnsi="宋体" w:cs="宋体"/>
          <w:color w:val="auto"/>
          <w:sz w:val="24"/>
          <w:highlight w:val="none"/>
        </w:rPr>
        <w:t>；</w:t>
      </w:r>
    </w:p>
    <w:p w14:paraId="4826BCAD">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甲方凭乙方提供的正式税务发票付款，本合同执行中相关的一切税费均由乙方承担。</w:t>
      </w:r>
    </w:p>
    <w:p w14:paraId="2A5B2B71">
      <w:pPr>
        <w:overflowPunct w:val="0"/>
        <w:autoSpaceDE w:val="0"/>
        <w:autoSpaceDN w:val="0"/>
        <w:adjustRightIn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七、权利和义务</w:t>
      </w:r>
    </w:p>
    <w:p w14:paraId="461819AA">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14:paraId="3E84F4AB">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1.甲方按乙方要求及时向乙方提供所需资料，并保证资料的正确性、真实性。</w:t>
      </w:r>
    </w:p>
    <w:p w14:paraId="4B73C572">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2.甲方须按照协议规定按时向乙方支付服务费。</w:t>
      </w:r>
    </w:p>
    <w:p w14:paraId="2F3017A7">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3.甲方应保守乙方提供的商业机密。</w:t>
      </w:r>
    </w:p>
    <w:p w14:paraId="7B6F0C24">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14:paraId="568DA6C2">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1.乙方应配合甲方对工作效果进行阶段性考核评审。</w:t>
      </w:r>
    </w:p>
    <w:p w14:paraId="4D30CFA4">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2.乙方所提供的所有资料与内容必须符合相关标准。</w:t>
      </w:r>
    </w:p>
    <w:p w14:paraId="3370CD14">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3.乙方工作结束之后应将所有材料的电子文档及纸质材料提供给甲方。</w:t>
      </w:r>
    </w:p>
    <w:p w14:paraId="1C8C4E3F">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4.乙方根据甲方要求，定期向甲方汇报项目进程。</w:t>
      </w:r>
    </w:p>
    <w:p w14:paraId="02D0771B">
      <w:pPr>
        <w:overflowPunct w:val="0"/>
        <w:autoSpaceDE w:val="0"/>
        <w:autoSpaceDN w:val="0"/>
        <w:adjustRightIn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履约保证金及履约担保</w:t>
      </w:r>
    </w:p>
    <w:p w14:paraId="1D514DE7">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本项目无需交纳履约保证金。</w:t>
      </w:r>
    </w:p>
    <w:p w14:paraId="16797B86">
      <w:pPr>
        <w:overflowPunct w:val="0"/>
        <w:autoSpaceDE w:val="0"/>
        <w:autoSpaceDN w:val="0"/>
        <w:adjustRightIn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九</w:t>
      </w:r>
      <w:r>
        <w:rPr>
          <w:rFonts w:hint="eastAsia" w:ascii="宋体" w:hAnsi="宋体" w:eastAsia="宋体" w:cs="宋体"/>
          <w:b/>
          <w:bCs/>
          <w:color w:val="auto"/>
          <w:sz w:val="24"/>
          <w:szCs w:val="24"/>
          <w:highlight w:val="none"/>
        </w:rPr>
        <w:t>、转包或分包</w:t>
      </w:r>
    </w:p>
    <w:p w14:paraId="214C62A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（一）本合同范围的服务，应由乙方直接提供，不得转让他人提供；</w:t>
      </w:r>
    </w:p>
    <w:p w14:paraId="0491926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（二）除非得到甲方的同意，乙方不得将本合同范围的服务全部或部分分包给他人提供；</w:t>
      </w:r>
    </w:p>
    <w:p w14:paraId="31D188A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（三）如有转让和未经甲方同意的分包行为，甲方有权解除合同并追究乙方的违约责任。</w:t>
      </w:r>
    </w:p>
    <w:p w14:paraId="198D5D74">
      <w:pPr>
        <w:pStyle w:val="87"/>
        <w:spacing w:after="0" w:line="360" w:lineRule="auto"/>
        <w:ind w:left="0" w:leftChars="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十、违约责任</w:t>
      </w:r>
    </w:p>
    <w:p w14:paraId="21E0B07C">
      <w:pPr>
        <w:pStyle w:val="87"/>
        <w:spacing w:after="0" w:line="360" w:lineRule="auto"/>
        <w:ind w:left="0" w:leftChars="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甲方无正当理由拒收服务的，甲方向乙方偿付拒收服务费总值的百分之五违约金。</w:t>
      </w:r>
    </w:p>
    <w:p w14:paraId="474EFAA9">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（二）甲方无故逾期验收或办理合同款支付手续的，甲方应按逾期付款总额每日万分之五向乙方支付违约金。</w:t>
      </w:r>
    </w:p>
    <w:p w14:paraId="034857BA">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6EDB65F4">
      <w:pPr>
        <w:overflowPunct w:val="0"/>
        <w:autoSpaceDE w:val="0"/>
        <w:autoSpaceDN w:val="0"/>
        <w:adjustRightIn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、不可抗力事件处理</w:t>
      </w:r>
    </w:p>
    <w:p w14:paraId="40872DB6">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可抗力，是指本合同双方不能合理控制、不可预见或即使预见亦无法避免的事件，该事件妨碍、影响或延误任何一方根据本合同履行其全部或部分义务。该事件包括但不限于：自然原因，例如地震、火灾、严重的传染性疾病等；国家机关行为之原因，例如法律、政策、行政指令。</w:t>
      </w:r>
    </w:p>
    <w:p w14:paraId="028C4BB1">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（二）遭受不可抗力事件的一方可暂行中止履行本合同项下的义务直至不可抗力事件的影响消除为止，并且无需为此而承担违约责任；但应尽最大努力克服该事件，减轻其负面影响。</w:t>
      </w:r>
    </w:p>
    <w:p w14:paraId="1C89C4EC">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在本合同履行中，一旦本合同一方或双方遭受不可抗力，则不可抗力发生方须在尽可能短的时间内通知对方。如果不可抗力的发生，不会造成不可抗力发生方对本合同的根本违约，则另一方应该在履约时间上给予对方适当的宽限。如果不可抗力的发生，造成了不可抗力发生方无法履行本合同，则本合同终止。 </w:t>
      </w:r>
    </w:p>
    <w:p w14:paraId="5192ECC2">
      <w:pPr>
        <w:overflowPunct w:val="0"/>
        <w:autoSpaceDE w:val="0"/>
        <w:autoSpaceDN w:val="0"/>
        <w:adjustRightIn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、合同的修改与终止</w:t>
      </w:r>
    </w:p>
    <w:p w14:paraId="1D924783">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（一）经甲、乙双方协商同意后可修改本合同。</w:t>
      </w:r>
    </w:p>
    <w:p w14:paraId="15E4F351">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（二）任何一方如因发生不可抗拒事件而丧失履行合同能力，本合同可自行终止。</w:t>
      </w:r>
    </w:p>
    <w:p w14:paraId="53FFE650">
      <w:pPr>
        <w:overflowPunct w:val="0"/>
        <w:autoSpaceDE w:val="0"/>
        <w:autoSpaceDN w:val="0"/>
        <w:adjustRightIn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、保密责任</w:t>
      </w:r>
    </w:p>
    <w:p w14:paraId="302013CB">
      <w:pPr>
        <w:overflowPunct w:val="0"/>
        <w:autoSpaceDE w:val="0"/>
        <w:autoSpaceDN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均应保护对方的知识产权，未经对方同意，任何一方不得对对方的资料及文件擅自修改、复制或向第三方转让或用于本合同外的项目编制；乙方对甲方所提供的数据库和其它影像资料严禁向第三方泄密，如发生以上情况，泄密方承担一切由此引起的后果并承担赔偿责任。</w:t>
      </w:r>
    </w:p>
    <w:p w14:paraId="6601291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四</w:t>
      </w:r>
      <w:r>
        <w:rPr>
          <w:rFonts w:hint="eastAsia" w:ascii="宋体" w:hAnsi="宋体" w:eastAsia="宋体" w:cs="宋体"/>
          <w:b/>
          <w:color w:val="auto"/>
          <w:sz w:val="24"/>
          <w:szCs w:val="24"/>
          <w:highlight w:val="none"/>
        </w:rPr>
        <w:t>、仲裁与起诉</w:t>
      </w:r>
    </w:p>
    <w:p w14:paraId="62D041E6">
      <w:pPr>
        <w:pStyle w:val="48"/>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双方在执行合同中所发生的一切争议，应通过友好协商，妥善解决，如通过协商仍不能解决时，必须由衢州仲裁委员会仲裁。</w:t>
      </w:r>
    </w:p>
    <w:p w14:paraId="494437B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、合同生效及其他</w:t>
      </w:r>
    </w:p>
    <w:p w14:paraId="5FF6F5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（一）合同经双方法定代表人或委托代理人签字加盖单位公章后方为有效。</w:t>
      </w:r>
    </w:p>
    <w:p w14:paraId="571563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（二）本合同未尽事宜，双方可以增加条款或补充协议的形式加以补充,但增加或补充协议的条款不得对招标文件作实质性修改。补充协议与本合同具有相同的法律效力。</w:t>
      </w:r>
    </w:p>
    <w:p w14:paraId="556090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（三）在合同期中，若上级相关部门对规范、规定、标准有修改或变化，按新修改或变化后的规范、规定、标准执行，费用另行按合同精神进行协商定价。</w:t>
      </w:r>
    </w:p>
    <w:p w14:paraId="3BD9AB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（四）本合同一式</w:t>
      </w:r>
      <w:r>
        <w:rPr>
          <w:rFonts w:hint="eastAsia" w:ascii="宋体" w:hAnsi="宋体" w:eastAsia="宋体" w:cs="宋体"/>
          <w:color w:val="auto"/>
          <w:sz w:val="24"/>
          <w:szCs w:val="24"/>
          <w:highlight w:val="none"/>
          <w:lang w:eastAsia="zh-CN"/>
        </w:rPr>
        <w:t>陆</w:t>
      </w:r>
      <w:r>
        <w:rPr>
          <w:rFonts w:hint="eastAsia" w:ascii="宋体" w:hAnsi="宋体" w:eastAsia="宋体" w:cs="宋体"/>
          <w:color w:val="auto"/>
          <w:sz w:val="24"/>
          <w:szCs w:val="24"/>
          <w:highlight w:val="none"/>
        </w:rPr>
        <w:t>份，甲乙双方各执三份，均具同等效力。</w:t>
      </w:r>
    </w:p>
    <w:p w14:paraId="092BC1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eastAsia="zh-CN"/>
        </w:rPr>
      </w:pPr>
    </w:p>
    <w:p w14:paraId="0149078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乙    </w:t>
      </w:r>
      <w:r>
        <w:rPr>
          <w:rFonts w:hint="eastAsia" w:ascii="宋体" w:hAnsi="宋体" w:eastAsia="宋体" w:cs="宋体"/>
          <w:color w:val="auto"/>
          <w:sz w:val="24"/>
          <w:szCs w:val="24"/>
          <w:highlight w:val="none"/>
        </w:rPr>
        <w:t>方：</w:t>
      </w:r>
    </w:p>
    <w:p w14:paraId="0FB7C4E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p>
    <w:p w14:paraId="561C1D4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法人代表：</w:t>
      </w:r>
    </w:p>
    <w:p w14:paraId="4143BD8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或委托代理人：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或委托代理人：</w:t>
      </w:r>
    </w:p>
    <w:p w14:paraId="4B27ABC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联系方式：</w:t>
      </w:r>
    </w:p>
    <w:p w14:paraId="232D94A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开户名称：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开户名称：</w:t>
      </w:r>
    </w:p>
    <w:p w14:paraId="555B923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开户银行：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开户银行：</w:t>
      </w:r>
    </w:p>
    <w:p w14:paraId="15853D8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账    号：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账    号：</w:t>
      </w:r>
    </w:p>
    <w:p w14:paraId="39C07126">
      <w:pPr>
        <w:spacing w:line="360" w:lineRule="auto"/>
        <w:ind w:left="0" w:leftChars="0" w:firstLine="0" w:firstLineChars="0"/>
        <w:rPr>
          <w:rStyle w:val="104"/>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签约地点：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签约时间：</w:t>
      </w:r>
    </w:p>
    <w:p w14:paraId="37F38BB6">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    年   月    日</w:t>
      </w:r>
    </w:p>
    <w:p w14:paraId="23A28551">
      <w:pPr>
        <w:rPr>
          <w:rFonts w:hint="eastAsia" w:ascii="宋体" w:hAnsi="宋体" w:eastAsia="宋体" w:cs="宋体"/>
          <w:b/>
          <w:color w:val="auto"/>
          <w:sz w:val="36"/>
          <w:highlight w:val="none"/>
        </w:rPr>
      </w:pPr>
    </w:p>
    <w:p w14:paraId="38DA69E0">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0CD67379">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2BE2ADB3">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5BB031E8">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7FA0FB5D">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1654DF54">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1DAA837A">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68AC4377">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3BDA48B4">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0DE01C3F">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1ECE7B25">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7DF8BCBB">
      <w:pPr>
        <w:pStyle w:val="49"/>
        <w:rPr>
          <w:rFonts w:hint="eastAsia" w:ascii="宋体" w:hAnsi="宋体" w:eastAsia="宋体" w:cs="宋体"/>
          <w:b/>
          <w:color w:val="auto"/>
          <w:sz w:val="36"/>
          <w:highlight w:val="none"/>
        </w:rPr>
      </w:pPr>
    </w:p>
    <w:p w14:paraId="4AA1CA5B">
      <w:pPr>
        <w:pStyle w:val="48"/>
        <w:kinsoku/>
        <w:overflowPunct/>
        <w:bidi w:val="0"/>
        <w:snapToGrid w:val="0"/>
        <w:spacing w:line="400" w:lineRule="exact"/>
        <w:ind w:firstLine="723" w:firstLineChars="200"/>
        <w:jc w:val="center"/>
        <w:rPr>
          <w:rFonts w:hint="eastAsia" w:ascii="宋体" w:hAnsi="宋体" w:eastAsia="宋体" w:cs="宋体"/>
          <w:b/>
          <w:color w:val="auto"/>
          <w:sz w:val="36"/>
          <w:highlight w:val="none"/>
        </w:rPr>
      </w:pPr>
    </w:p>
    <w:p w14:paraId="56EE912C">
      <w:pPr>
        <w:pStyle w:val="48"/>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14:paraId="4E3DC088">
      <w:pPr>
        <w:pStyle w:val="48"/>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72"/>
    </w:p>
    <w:p w14:paraId="69277A1B">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14:paraId="3877C472">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14:paraId="3FFDA0A8">
      <w:pPr>
        <w:pStyle w:val="48"/>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14:paraId="6A9A53C5">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14:paraId="1695A52D">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7FCBA101">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p w14:paraId="3F1F1914">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强制性资格条件 </w:t>
      </w:r>
    </w:p>
    <w:p w14:paraId="4353FC7B">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表2：</w:t>
      </w:r>
      <w:r>
        <w:rPr>
          <w:rFonts w:hint="eastAsia" w:ascii="宋体" w:hAnsi="宋体" w:eastAsia="宋体" w:cs="宋体"/>
          <w:color w:val="auto"/>
          <w:sz w:val="24"/>
          <w:szCs w:val="24"/>
          <w:highlight w:val="none"/>
        </w:rPr>
        <w:t>具有良好的商业信誉和健全的财务会计制度声明函</w:t>
      </w:r>
    </w:p>
    <w:p w14:paraId="7C4B1BA1">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表</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具有履行合同所必需的专业服务（技术）能力的承诺函</w:t>
      </w:r>
    </w:p>
    <w:p w14:paraId="2522B2B9">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依法缴纳税收和社会保障资金的声明函</w:t>
      </w:r>
    </w:p>
    <w:p w14:paraId="6CD63B15">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表</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：没有重大违法记录承诺函 </w:t>
      </w:r>
    </w:p>
    <w:bookmarkEnd w:id="73"/>
    <w:p w14:paraId="387BA8EE">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：无违法失信的声明函</w:t>
      </w:r>
    </w:p>
    <w:p w14:paraId="0FB49EE6">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color w:val="auto"/>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：《中小企业声明函》或《残疾人福利性单位声明函》或《监狱企业声明函》</w:t>
      </w:r>
    </w:p>
    <w:p w14:paraId="60972B40">
      <w:pPr>
        <w:pStyle w:val="48"/>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：与其他供应商无利害关系的声明函</w:t>
      </w:r>
    </w:p>
    <w:p w14:paraId="3C9EFCB1">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：非联合体的声明函</w:t>
      </w:r>
    </w:p>
    <w:p w14:paraId="6A4B2CE1">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14:paraId="2C86E0C8">
      <w:pPr>
        <w:pStyle w:val="35"/>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14:paraId="3BD74E2F">
      <w:pPr>
        <w:pStyle w:val="35"/>
        <w:kinsoku/>
        <w:overflowPunct/>
        <w:bidi w:val="0"/>
        <w:spacing w:after="0" w:line="400" w:lineRule="exact"/>
        <w:rPr>
          <w:rFonts w:hint="eastAsia" w:ascii="宋体" w:hAnsi="宋体" w:eastAsia="宋体" w:cs="宋体"/>
          <w:b/>
          <w:color w:val="auto"/>
          <w:sz w:val="30"/>
          <w:szCs w:val="30"/>
          <w:highlight w:val="none"/>
        </w:rPr>
      </w:pPr>
    </w:p>
    <w:p w14:paraId="62C409CF">
      <w:pPr>
        <w:kinsoku/>
        <w:overflowPunct/>
        <w:bidi w:val="0"/>
        <w:spacing w:line="400" w:lineRule="exact"/>
        <w:rPr>
          <w:rFonts w:hint="eastAsia" w:ascii="宋体" w:hAnsi="宋体" w:eastAsia="宋体" w:cs="宋体"/>
          <w:b/>
          <w:color w:val="auto"/>
          <w:sz w:val="30"/>
          <w:szCs w:val="30"/>
          <w:highlight w:val="none"/>
        </w:rPr>
      </w:pPr>
    </w:p>
    <w:p w14:paraId="44F9A2B1">
      <w:pPr>
        <w:kinsoku/>
        <w:overflowPunct/>
        <w:bidi w:val="0"/>
        <w:spacing w:line="400" w:lineRule="exact"/>
        <w:rPr>
          <w:rFonts w:hint="eastAsia" w:ascii="宋体" w:hAnsi="宋体" w:eastAsia="宋体" w:cs="宋体"/>
          <w:b/>
          <w:color w:val="auto"/>
          <w:sz w:val="30"/>
          <w:szCs w:val="30"/>
          <w:highlight w:val="none"/>
        </w:rPr>
      </w:pPr>
    </w:p>
    <w:p w14:paraId="19D147AE">
      <w:pPr>
        <w:pStyle w:val="48"/>
        <w:kinsoku/>
        <w:overflowPunct/>
        <w:bidi w:val="0"/>
        <w:spacing w:line="400" w:lineRule="exact"/>
        <w:rPr>
          <w:rFonts w:hint="eastAsia" w:ascii="宋体" w:hAnsi="宋体" w:eastAsia="宋体" w:cs="宋体"/>
          <w:b/>
          <w:color w:val="auto"/>
          <w:sz w:val="30"/>
          <w:szCs w:val="30"/>
          <w:highlight w:val="none"/>
        </w:rPr>
      </w:pPr>
    </w:p>
    <w:p w14:paraId="25ECB04E">
      <w:pPr>
        <w:kinsoku/>
        <w:overflowPunct/>
        <w:bidi w:val="0"/>
        <w:spacing w:line="400" w:lineRule="exact"/>
        <w:rPr>
          <w:rFonts w:hint="eastAsia" w:ascii="宋体" w:hAnsi="宋体" w:eastAsia="宋体" w:cs="宋体"/>
          <w:b/>
          <w:color w:val="auto"/>
          <w:sz w:val="30"/>
          <w:szCs w:val="30"/>
          <w:highlight w:val="none"/>
        </w:rPr>
      </w:pPr>
    </w:p>
    <w:p w14:paraId="41BCF4DF">
      <w:pPr>
        <w:pStyle w:val="48"/>
        <w:kinsoku/>
        <w:overflowPunct/>
        <w:bidi w:val="0"/>
        <w:spacing w:line="400" w:lineRule="exact"/>
        <w:rPr>
          <w:rFonts w:hint="eastAsia" w:ascii="宋体" w:hAnsi="宋体" w:eastAsia="宋体" w:cs="宋体"/>
          <w:b/>
          <w:color w:val="auto"/>
          <w:sz w:val="30"/>
          <w:szCs w:val="30"/>
          <w:highlight w:val="none"/>
        </w:rPr>
      </w:pPr>
    </w:p>
    <w:p w14:paraId="4883EA8F">
      <w:pPr>
        <w:kinsoku/>
        <w:overflowPunct/>
        <w:bidi w:val="0"/>
        <w:spacing w:line="400" w:lineRule="exact"/>
        <w:rPr>
          <w:rFonts w:hint="eastAsia"/>
          <w:color w:val="auto"/>
          <w:highlight w:val="none"/>
        </w:rPr>
      </w:pPr>
    </w:p>
    <w:p w14:paraId="70D34B5B">
      <w:pPr>
        <w:pStyle w:val="5"/>
        <w:rPr>
          <w:rFonts w:hint="eastAsia"/>
          <w:color w:val="auto"/>
          <w:highlight w:val="none"/>
        </w:rPr>
      </w:pPr>
    </w:p>
    <w:p w14:paraId="7DD4248F">
      <w:pPr>
        <w:pStyle w:val="35"/>
        <w:kinsoku/>
        <w:overflowPunct/>
        <w:bidi w:val="0"/>
        <w:spacing w:after="0" w:line="400" w:lineRule="exact"/>
        <w:rPr>
          <w:rFonts w:hint="eastAsia" w:ascii="宋体" w:hAnsi="宋体" w:eastAsia="宋体" w:cs="宋体"/>
          <w:b/>
          <w:color w:val="auto"/>
          <w:sz w:val="30"/>
          <w:szCs w:val="30"/>
          <w:highlight w:val="none"/>
        </w:rPr>
      </w:pPr>
    </w:p>
    <w:p w14:paraId="65CE1D8D">
      <w:pPr>
        <w:rPr>
          <w:rFonts w:hint="eastAsia" w:ascii="宋体" w:hAnsi="宋体" w:eastAsia="宋体" w:cs="宋体"/>
          <w:b/>
          <w:color w:val="auto"/>
          <w:sz w:val="30"/>
          <w:szCs w:val="30"/>
          <w:highlight w:val="none"/>
        </w:rPr>
      </w:pPr>
    </w:p>
    <w:p w14:paraId="5CB10976">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14:paraId="3EFA5C93">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9219"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3202"/>
        <w:gridCol w:w="1587"/>
        <w:gridCol w:w="3692"/>
      </w:tblGrid>
      <w:tr w14:paraId="07BD750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567" w:hRule="atLeast"/>
        </w:trPr>
        <w:tc>
          <w:tcPr>
            <w:tcW w:w="738" w:type="dxa"/>
            <w:vAlign w:val="center"/>
          </w:tcPr>
          <w:p w14:paraId="44EE50CC">
            <w:pPr>
              <w:kinsoku/>
              <w:overflowPunct/>
              <w:bidi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202" w:type="dxa"/>
            <w:vAlign w:val="center"/>
          </w:tcPr>
          <w:p w14:paraId="37638717">
            <w:pPr>
              <w:kinsoku/>
              <w:overflowPunct/>
              <w:bidi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资格条件要求</w:t>
            </w:r>
          </w:p>
        </w:tc>
        <w:tc>
          <w:tcPr>
            <w:tcW w:w="5279" w:type="dxa"/>
            <w:gridSpan w:val="2"/>
            <w:vAlign w:val="center"/>
          </w:tcPr>
          <w:p w14:paraId="4345D722">
            <w:pPr>
              <w:kinsoku/>
              <w:overflowPunct/>
              <w:bidi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要求提供的证明材料</w:t>
            </w:r>
          </w:p>
        </w:tc>
      </w:tr>
      <w:tr w14:paraId="1403552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14:paraId="4CEB847D">
            <w:pPr>
              <w:kinsoku/>
              <w:overflowPunct/>
              <w:bidi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p>
        </w:tc>
        <w:tc>
          <w:tcPr>
            <w:tcW w:w="3202" w:type="dxa"/>
            <w:vAlign w:val="center"/>
          </w:tcPr>
          <w:p w14:paraId="12B10832">
            <w:pPr>
              <w:kinsoku/>
              <w:overflowPunct/>
              <w:bidi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基本资格要求：</w:t>
            </w:r>
          </w:p>
        </w:tc>
        <w:tc>
          <w:tcPr>
            <w:tcW w:w="5279" w:type="dxa"/>
            <w:gridSpan w:val="2"/>
            <w:vAlign w:val="center"/>
          </w:tcPr>
          <w:p w14:paraId="01615E83">
            <w:pPr>
              <w:kinsoku/>
              <w:overflowPunct/>
              <w:bidi w:val="0"/>
              <w:spacing w:line="400" w:lineRule="exact"/>
              <w:jc w:val="center"/>
              <w:rPr>
                <w:rFonts w:hint="eastAsia" w:ascii="宋体" w:hAnsi="宋体" w:eastAsia="宋体" w:cs="宋体"/>
                <w:b/>
                <w:color w:val="auto"/>
                <w:sz w:val="24"/>
                <w:szCs w:val="24"/>
                <w:highlight w:val="none"/>
              </w:rPr>
            </w:pPr>
          </w:p>
        </w:tc>
      </w:tr>
      <w:tr w14:paraId="2B3AE72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932" w:hRule="atLeast"/>
        </w:trPr>
        <w:tc>
          <w:tcPr>
            <w:tcW w:w="738" w:type="dxa"/>
            <w:vAlign w:val="center"/>
          </w:tcPr>
          <w:p w14:paraId="1E4B36A5">
            <w:pPr>
              <w:kinsoku/>
              <w:overflowPunct/>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202" w:type="dxa"/>
            <w:vAlign w:val="center"/>
          </w:tcPr>
          <w:p w14:paraId="00A68654">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具有独立承担民事责任的能力</w:t>
            </w:r>
          </w:p>
        </w:tc>
        <w:tc>
          <w:tcPr>
            <w:tcW w:w="5279" w:type="dxa"/>
            <w:gridSpan w:val="2"/>
            <w:vAlign w:val="center"/>
          </w:tcPr>
          <w:p w14:paraId="4D7C8FD9">
            <w:pPr>
              <w:kinsoku/>
              <w:overflowPunct/>
              <w:bidi w:val="0"/>
              <w:spacing w:line="40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营业执照(或事业法人登记证书或其它工商等登记证明材料；自然人参与政府采购，提供身份证)复印件、实施“五证合一、一照一码”登记制度改革的，只需提供改革后取得的营业执照复印件</w:t>
            </w:r>
          </w:p>
          <w:p w14:paraId="687C3DCC">
            <w:pPr>
              <w:kinsoku/>
              <w:overflowPunct/>
              <w:bidi w:val="0"/>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注：具体资格要求详见“第一部分 </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公告”中“二、申请人的资格要求”。</w:t>
            </w:r>
          </w:p>
        </w:tc>
      </w:tr>
      <w:tr w14:paraId="32334AD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33" w:hRule="atLeast"/>
        </w:trPr>
        <w:tc>
          <w:tcPr>
            <w:tcW w:w="738" w:type="dxa"/>
            <w:vAlign w:val="center"/>
          </w:tcPr>
          <w:p w14:paraId="0C60F330">
            <w:pPr>
              <w:kinsoku/>
              <w:overflowPunct/>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202" w:type="dxa"/>
            <w:vAlign w:val="center"/>
          </w:tcPr>
          <w:p w14:paraId="3CE0DE75">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具有良好的商业信誉和健全的财务会计制度</w:t>
            </w:r>
          </w:p>
        </w:tc>
        <w:tc>
          <w:tcPr>
            <w:tcW w:w="5279" w:type="dxa"/>
            <w:gridSpan w:val="2"/>
            <w:vAlign w:val="center"/>
          </w:tcPr>
          <w:p w14:paraId="1BE341AC">
            <w:pPr>
              <w:rPr>
                <w:rFonts w:hint="eastAsia" w:ascii="宋体" w:hAnsi="宋体" w:eastAsia="宋体" w:cs="宋体"/>
                <w:color w:val="auto"/>
                <w:sz w:val="24"/>
                <w:szCs w:val="24"/>
                <w:highlight w:val="none"/>
              </w:rPr>
            </w:pPr>
            <w:r>
              <w:rPr>
                <w:rFonts w:hint="eastAsia" w:ascii="宋体" w:hAnsi="宋体"/>
                <w:color w:val="auto"/>
                <w:sz w:val="24"/>
                <w:szCs w:val="24"/>
                <w:highlight w:val="none"/>
                <w:lang w:val="zh-CN"/>
              </w:rPr>
              <w:t>具有良好的商业信誉和健全的财务会计制度声明函，</w:t>
            </w:r>
            <w:r>
              <w:rPr>
                <w:rFonts w:hint="eastAsia" w:ascii="宋体" w:hAnsi="宋体"/>
                <w:color w:val="auto"/>
                <w:sz w:val="24"/>
                <w:szCs w:val="24"/>
                <w:highlight w:val="none"/>
              </w:rPr>
              <w:t>详见表2。</w:t>
            </w:r>
          </w:p>
        </w:tc>
      </w:tr>
      <w:tr w14:paraId="06689FC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14:paraId="1439F7B8">
            <w:pPr>
              <w:kinsoku/>
              <w:overflowPunct/>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202" w:type="dxa"/>
            <w:vAlign w:val="center"/>
          </w:tcPr>
          <w:p w14:paraId="6357A3AA">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具有履行合同所必需的设备和专业技术能力</w:t>
            </w:r>
          </w:p>
        </w:tc>
        <w:tc>
          <w:tcPr>
            <w:tcW w:w="5279" w:type="dxa"/>
            <w:gridSpan w:val="2"/>
            <w:vAlign w:val="center"/>
          </w:tcPr>
          <w:p w14:paraId="29F107BB">
            <w:pPr>
              <w:rPr>
                <w:rFonts w:hint="eastAsia" w:ascii="宋体" w:hAnsi="宋体" w:eastAsia="宋体" w:cs="宋体"/>
                <w:color w:val="auto"/>
                <w:sz w:val="24"/>
                <w:szCs w:val="24"/>
                <w:highlight w:val="none"/>
                <w:lang w:val="zh-CN"/>
              </w:rPr>
            </w:pPr>
            <w:r>
              <w:rPr>
                <w:rFonts w:hint="eastAsia" w:ascii="宋体" w:hAnsi="宋体"/>
                <w:color w:val="auto"/>
                <w:sz w:val="24"/>
                <w:szCs w:val="24"/>
                <w:highlight w:val="none"/>
                <w:lang w:val="zh-CN"/>
              </w:rPr>
              <w:t>具有履行合同所必需的设备和专业技术能力的声明函，</w:t>
            </w:r>
            <w:r>
              <w:rPr>
                <w:rFonts w:hint="eastAsia" w:ascii="宋体" w:hAnsi="宋体"/>
                <w:color w:val="auto"/>
                <w:sz w:val="24"/>
                <w:szCs w:val="24"/>
                <w:highlight w:val="none"/>
              </w:rPr>
              <w:t>详见表</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p>
        </w:tc>
      </w:tr>
      <w:tr w14:paraId="15039E7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38" w:type="dxa"/>
            <w:vAlign w:val="center"/>
          </w:tcPr>
          <w:p w14:paraId="5B0E179E">
            <w:pPr>
              <w:kinsoku/>
              <w:overflowPunct/>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202" w:type="dxa"/>
            <w:vAlign w:val="center"/>
          </w:tcPr>
          <w:p w14:paraId="74AF27AB">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5279" w:type="dxa"/>
            <w:gridSpan w:val="2"/>
            <w:vAlign w:val="center"/>
          </w:tcPr>
          <w:p w14:paraId="36AD5A24">
            <w:pPr>
              <w:rPr>
                <w:rFonts w:hint="eastAsia" w:ascii="宋体" w:hAnsi="宋体" w:eastAsia="宋体" w:cs="宋体"/>
                <w:color w:val="auto"/>
                <w:sz w:val="24"/>
                <w:szCs w:val="24"/>
                <w:highlight w:val="none"/>
                <w:lang w:val="zh-CN"/>
              </w:rPr>
            </w:pPr>
            <w:r>
              <w:rPr>
                <w:rFonts w:hint="eastAsia" w:ascii="宋体" w:hAnsi="宋体"/>
                <w:color w:val="auto"/>
                <w:sz w:val="24"/>
                <w:szCs w:val="24"/>
                <w:highlight w:val="none"/>
                <w:lang w:val="zh-CN"/>
              </w:rPr>
              <w:t>依法缴纳税收和社会保障资金的声明</w:t>
            </w:r>
            <w:r>
              <w:rPr>
                <w:rFonts w:hint="eastAsia" w:ascii="宋体" w:hAnsi="宋体"/>
                <w:color w:val="auto"/>
                <w:sz w:val="24"/>
                <w:szCs w:val="24"/>
                <w:highlight w:val="none"/>
                <w:lang w:val="en-US" w:eastAsia="zh-CN"/>
              </w:rPr>
              <w:t>函</w:t>
            </w:r>
            <w:r>
              <w:rPr>
                <w:rFonts w:hint="eastAsia" w:ascii="宋体" w:hAnsi="宋体"/>
                <w:color w:val="auto"/>
                <w:sz w:val="24"/>
                <w:szCs w:val="24"/>
                <w:highlight w:val="none"/>
                <w:lang w:val="zh-CN"/>
              </w:rPr>
              <w:t>，</w:t>
            </w:r>
            <w:r>
              <w:rPr>
                <w:rFonts w:hint="eastAsia" w:ascii="宋体" w:hAnsi="宋体"/>
                <w:color w:val="auto"/>
                <w:sz w:val="24"/>
                <w:szCs w:val="24"/>
                <w:highlight w:val="none"/>
              </w:rPr>
              <w:t>详见表</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p>
        </w:tc>
      </w:tr>
      <w:tr w14:paraId="3D3A0CD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14:paraId="1A12DB3F">
            <w:pPr>
              <w:kinsoku/>
              <w:overflowPunct/>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789" w:type="dxa"/>
            <w:gridSpan w:val="2"/>
            <w:vAlign w:val="center"/>
          </w:tcPr>
          <w:p w14:paraId="02E5A48D">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参加政府采购活动前三年内（新成立不满三年的公司自成立之日起算）在经营活动中没有重大违法记录</w:t>
            </w:r>
          </w:p>
        </w:tc>
        <w:tc>
          <w:tcPr>
            <w:tcW w:w="3692" w:type="dxa"/>
            <w:vAlign w:val="center"/>
          </w:tcPr>
          <w:p w14:paraId="733D1AEA">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没有重大违法记录承诺函，详见表</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c>
      </w:tr>
      <w:tr w14:paraId="218AF27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14:paraId="49C693B9">
            <w:pPr>
              <w:kinsoku/>
              <w:overflowPunct/>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4789" w:type="dxa"/>
            <w:gridSpan w:val="2"/>
            <w:vAlign w:val="center"/>
          </w:tcPr>
          <w:p w14:paraId="6819B272">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3692" w:type="dxa"/>
            <w:vAlign w:val="center"/>
          </w:tcPr>
          <w:p w14:paraId="5044A3CE">
            <w:pPr>
              <w:widowControl/>
              <w:kinsoku/>
              <w:overflowPunct/>
              <w:bidi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无违法失信的声明函，</w:t>
            </w:r>
            <w:r>
              <w:rPr>
                <w:rFonts w:hint="eastAsia" w:ascii="宋体" w:hAnsi="宋体" w:eastAsia="宋体" w:cs="宋体"/>
                <w:color w:val="auto"/>
                <w:sz w:val="24"/>
                <w:szCs w:val="24"/>
                <w:highlight w:val="none"/>
              </w:rPr>
              <w:t>详见表</w:t>
            </w:r>
            <w:r>
              <w:rPr>
                <w:rFonts w:hint="eastAsia" w:ascii="宋体" w:hAnsi="宋体" w:cs="宋体"/>
                <w:color w:val="auto"/>
                <w:sz w:val="24"/>
                <w:szCs w:val="24"/>
                <w:highlight w:val="none"/>
                <w:lang w:val="en-US" w:eastAsia="zh-CN"/>
              </w:rPr>
              <w:t>6。</w:t>
            </w:r>
          </w:p>
          <w:p w14:paraId="430D3183">
            <w:pPr>
              <w:kinsoku/>
              <w:overflowPunct/>
              <w:bidi w:val="0"/>
              <w:spacing w:line="400" w:lineRule="exact"/>
              <w:rPr>
                <w:rFonts w:hint="eastAsia" w:ascii="宋体" w:hAnsi="宋体" w:eastAsia="宋体" w:cs="宋体"/>
                <w:color w:val="auto"/>
                <w:sz w:val="24"/>
                <w:szCs w:val="24"/>
                <w:highlight w:val="none"/>
              </w:rPr>
            </w:pPr>
          </w:p>
        </w:tc>
      </w:tr>
      <w:tr w14:paraId="796A35C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6164FB01">
            <w:pPr>
              <w:kinsoku/>
              <w:overflowPunct/>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89" w:type="dxa"/>
            <w:gridSpan w:val="2"/>
            <w:vAlign w:val="center"/>
          </w:tcPr>
          <w:p w14:paraId="3E2AC565">
            <w:pPr>
              <w:kinsoku/>
              <w:overflowPunct/>
              <w:bidi w:val="0"/>
              <w:spacing w:line="4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特定资格要求：</w:t>
            </w:r>
          </w:p>
        </w:tc>
        <w:tc>
          <w:tcPr>
            <w:tcW w:w="3692" w:type="dxa"/>
            <w:vAlign w:val="center"/>
          </w:tcPr>
          <w:p w14:paraId="324DFB57">
            <w:pPr>
              <w:kinsoku/>
              <w:overflowPunct/>
              <w:bidi w:val="0"/>
              <w:spacing w:line="400" w:lineRule="exact"/>
              <w:rPr>
                <w:rFonts w:hint="eastAsia" w:ascii="宋体" w:hAnsi="宋体" w:eastAsia="宋体" w:cs="宋体"/>
                <w:color w:val="auto"/>
                <w:sz w:val="24"/>
                <w:szCs w:val="24"/>
                <w:highlight w:val="none"/>
              </w:rPr>
            </w:pPr>
          </w:p>
        </w:tc>
      </w:tr>
      <w:tr w14:paraId="2E1A456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738" w:type="dxa"/>
            <w:vAlign w:val="center"/>
          </w:tcPr>
          <w:p w14:paraId="22E6F696">
            <w:pPr>
              <w:kinsoku/>
              <w:overflowPunct/>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4789" w:type="dxa"/>
            <w:gridSpan w:val="2"/>
            <w:vAlign w:val="center"/>
          </w:tcPr>
          <w:p w14:paraId="61D3B20F">
            <w:pPr>
              <w:kinsoku/>
              <w:overflowPunct/>
              <w:bidi w:val="0"/>
              <w:spacing w:line="4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本项目属于专门面向中小微企业采购的项目,供应商应为中小微企业或监狱企业或残疾人福利性单位</w:t>
            </w:r>
          </w:p>
        </w:tc>
        <w:tc>
          <w:tcPr>
            <w:tcW w:w="3692" w:type="dxa"/>
            <w:vAlign w:val="center"/>
          </w:tcPr>
          <w:p w14:paraId="622AA885">
            <w:pPr>
              <w:kinsoku/>
              <w:overflowPunct/>
              <w:bidi w:val="0"/>
              <w:spacing w:line="400" w:lineRule="exac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《中小企业声明函》</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《残疾人福利性单位声明函》</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《监狱企业声明函》</w:t>
            </w:r>
            <w:r>
              <w:rPr>
                <w:rFonts w:hint="eastAsia" w:ascii="宋体" w:hAnsi="宋体" w:eastAsia="宋体" w:cs="宋体"/>
                <w:color w:val="auto"/>
                <w:sz w:val="24"/>
                <w:szCs w:val="24"/>
                <w:highlight w:val="none"/>
                <w:lang w:eastAsia="zh-CN"/>
              </w:rPr>
              <w:t>。详见表</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p>
        </w:tc>
      </w:tr>
      <w:tr w14:paraId="3A0FBE4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72" w:hRule="atLeast"/>
        </w:trPr>
        <w:tc>
          <w:tcPr>
            <w:tcW w:w="738" w:type="dxa"/>
            <w:vAlign w:val="center"/>
          </w:tcPr>
          <w:p w14:paraId="4E3595BE">
            <w:pPr>
              <w:kinsoku/>
              <w:overflowPunct/>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p>
        </w:tc>
        <w:tc>
          <w:tcPr>
            <w:tcW w:w="4789" w:type="dxa"/>
            <w:gridSpan w:val="2"/>
            <w:vAlign w:val="center"/>
          </w:tcPr>
          <w:p w14:paraId="539708C6">
            <w:pPr>
              <w:kinsoku/>
              <w:overflowPunct/>
              <w:bidi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单位负责人为同一人或者存在直接控股、管理关系的不同投标人，不得参加同一合同项下的政府采购活动</w:t>
            </w:r>
          </w:p>
        </w:tc>
        <w:tc>
          <w:tcPr>
            <w:tcW w:w="3692" w:type="dxa"/>
            <w:vAlign w:val="center"/>
          </w:tcPr>
          <w:p w14:paraId="0251876A">
            <w:pPr>
              <w:kinsoku/>
              <w:overflowPunct/>
              <w:bidi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与其他供应商无利害关系的声明函，详见表</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p>
        </w:tc>
      </w:tr>
      <w:tr w14:paraId="2EED952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51ACAD0C">
            <w:pPr>
              <w:kinsoku/>
              <w:overflowPunct/>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p>
        </w:tc>
        <w:tc>
          <w:tcPr>
            <w:tcW w:w="4789" w:type="dxa"/>
            <w:gridSpan w:val="2"/>
            <w:vAlign w:val="center"/>
          </w:tcPr>
          <w:p w14:paraId="0C0A37E3">
            <w:pPr>
              <w:widowControl/>
              <w:kinsoku/>
              <w:overflowPunct/>
              <w:bidi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非联合体。</w:t>
            </w:r>
          </w:p>
        </w:tc>
        <w:tc>
          <w:tcPr>
            <w:tcW w:w="3692" w:type="dxa"/>
            <w:vAlign w:val="center"/>
          </w:tcPr>
          <w:p w14:paraId="3B6FFD98">
            <w:pPr>
              <w:widowControl/>
              <w:kinsoku/>
              <w:overflowPunct/>
              <w:bidi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非联合体的声明函，</w:t>
            </w:r>
            <w:r>
              <w:rPr>
                <w:rFonts w:hint="eastAsia" w:ascii="宋体" w:hAnsi="宋体" w:eastAsia="宋体" w:cs="宋体"/>
                <w:color w:val="auto"/>
                <w:sz w:val="24"/>
                <w:szCs w:val="24"/>
                <w:highlight w:val="none"/>
              </w:rPr>
              <w:t>详见表</w:t>
            </w:r>
            <w:r>
              <w:rPr>
                <w:rFonts w:hint="eastAsia" w:ascii="宋体" w:hAnsi="宋体" w:cs="宋体"/>
                <w:color w:val="auto"/>
                <w:sz w:val="24"/>
                <w:szCs w:val="24"/>
                <w:highlight w:val="none"/>
                <w:lang w:val="en-US" w:eastAsia="zh-CN"/>
              </w:rPr>
              <w:t>9</w:t>
            </w:r>
            <w:r>
              <w:rPr>
                <w:rFonts w:hint="eastAsia" w:ascii="宋体" w:hAnsi="宋体" w:eastAsia="宋体" w:cs="宋体"/>
                <w:color w:val="auto"/>
                <w:kern w:val="0"/>
                <w:sz w:val="24"/>
                <w:szCs w:val="24"/>
                <w:highlight w:val="none"/>
              </w:rPr>
              <w:t>。</w:t>
            </w:r>
          </w:p>
        </w:tc>
      </w:tr>
    </w:tbl>
    <w:p w14:paraId="12B57075">
      <w:pPr>
        <w:pStyle w:val="35"/>
        <w:spacing w:before="66"/>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表2：</w:t>
      </w:r>
      <w:r>
        <w:rPr>
          <w:rFonts w:hint="eastAsia" w:ascii="宋体" w:hAnsi="宋体" w:eastAsia="宋体" w:cs="宋体"/>
          <w:color w:val="auto"/>
          <w:sz w:val="24"/>
          <w:szCs w:val="24"/>
          <w:highlight w:val="none"/>
        </w:rPr>
        <w:t>具有良好的商业信誉和健全的财务会计制度声明函</w:t>
      </w:r>
    </w:p>
    <w:p w14:paraId="449616F4">
      <w:pPr>
        <w:pStyle w:val="36"/>
        <w:rPr>
          <w:rFonts w:hint="eastAsia"/>
          <w:color w:val="auto"/>
          <w:highlight w:val="none"/>
        </w:rPr>
      </w:pPr>
    </w:p>
    <w:p w14:paraId="533A06FF">
      <w:pPr>
        <w:kinsoku/>
        <w:overflowPunct/>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具有良好的商业信誉和健全的财务会计制度声明函</w:t>
      </w:r>
    </w:p>
    <w:p w14:paraId="017180BF">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（采购人）                   </w:t>
      </w:r>
      <w:r>
        <w:rPr>
          <w:rFonts w:hint="eastAsia" w:ascii="宋体" w:hAnsi="宋体" w:cs="宋体"/>
          <w:color w:val="auto"/>
          <w:kern w:val="0"/>
          <w:sz w:val="24"/>
          <w:highlight w:val="none"/>
        </w:rPr>
        <w:t>：</w:t>
      </w:r>
    </w:p>
    <w:p w14:paraId="5A77DA47">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eastAsia="宋体" w:cs="宋体"/>
          <w:color w:val="auto"/>
          <w:spacing w:val="-4"/>
          <w:sz w:val="24"/>
          <w:szCs w:val="24"/>
          <w:highlight w:val="none"/>
        </w:rPr>
        <w:t>具有良好的商业</w:t>
      </w:r>
      <w:r>
        <w:rPr>
          <w:rFonts w:hint="eastAsia" w:ascii="宋体" w:hAnsi="宋体" w:eastAsia="宋体" w:cs="宋体"/>
          <w:color w:val="auto"/>
          <w:spacing w:val="-7"/>
          <w:sz w:val="24"/>
          <w:szCs w:val="24"/>
          <w:highlight w:val="none"/>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rPr>
        <w:t>。</w:t>
      </w:r>
    </w:p>
    <w:p w14:paraId="0E0B0CF1">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14:paraId="30C32C90">
      <w:pPr>
        <w:pStyle w:val="87"/>
        <w:rPr>
          <w:rFonts w:hint="eastAsia" w:ascii="宋体" w:hAnsi="宋体" w:cs="宋体"/>
          <w:color w:val="auto"/>
          <w:kern w:val="0"/>
          <w:sz w:val="24"/>
          <w:highlight w:val="none"/>
        </w:rPr>
      </w:pPr>
    </w:p>
    <w:p w14:paraId="728CB626">
      <w:pPr>
        <w:adjustRightInd w:val="0"/>
        <w:snapToGrid w:val="0"/>
        <w:spacing w:line="360" w:lineRule="auto"/>
        <w:rPr>
          <w:rFonts w:hint="eastAsia" w:ascii="宋体" w:hAnsi="宋体" w:cs="宋体"/>
          <w:color w:val="auto"/>
          <w:kern w:val="0"/>
          <w:sz w:val="24"/>
          <w:highlight w:val="none"/>
          <w:lang w:val="zh-CN"/>
        </w:rPr>
      </w:pPr>
    </w:p>
    <w:p w14:paraId="5CB045AD">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14:paraId="1F14018E">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14:paraId="40E7AF90">
      <w:pPr>
        <w:adjustRightInd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年</w:t>
      </w:r>
      <w:r>
        <w:rPr>
          <w:rFonts w:asci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日</w:t>
      </w:r>
    </w:p>
    <w:p w14:paraId="0CFA1096">
      <w:pPr>
        <w:pStyle w:val="87"/>
        <w:rPr>
          <w:rFonts w:hint="eastAsia" w:ascii="宋体" w:hAnsi="宋体" w:cs="宋体"/>
          <w:color w:val="auto"/>
          <w:kern w:val="0"/>
          <w:sz w:val="24"/>
          <w:highlight w:val="none"/>
          <w:lang w:val="zh-CN"/>
        </w:rPr>
      </w:pPr>
    </w:p>
    <w:p w14:paraId="0A049126">
      <w:pPr>
        <w:kinsoku/>
        <w:overflowPunct/>
        <w:bidi w:val="0"/>
        <w:spacing w:line="400" w:lineRule="exact"/>
        <w:rPr>
          <w:rFonts w:hint="eastAsia" w:ascii="宋体" w:hAnsi="宋体" w:cs="宋体"/>
          <w:color w:val="auto"/>
          <w:sz w:val="24"/>
          <w:highlight w:val="none"/>
          <w:lang w:eastAsia="zh-CN"/>
        </w:rPr>
      </w:pPr>
    </w:p>
    <w:p w14:paraId="657ADDF9">
      <w:pPr>
        <w:pStyle w:val="87"/>
        <w:rPr>
          <w:rFonts w:hint="eastAsia" w:ascii="宋体" w:hAnsi="宋体" w:cs="宋体"/>
          <w:color w:val="auto"/>
          <w:sz w:val="24"/>
          <w:highlight w:val="none"/>
          <w:lang w:eastAsia="zh-CN"/>
        </w:rPr>
      </w:pPr>
    </w:p>
    <w:p w14:paraId="2AD29E7B">
      <w:pPr>
        <w:kinsoku/>
        <w:overflowPunct/>
        <w:bidi w:val="0"/>
        <w:spacing w:line="400" w:lineRule="exact"/>
        <w:rPr>
          <w:rFonts w:hint="eastAsia" w:ascii="宋体" w:hAnsi="宋体" w:cs="宋体"/>
          <w:color w:val="auto"/>
          <w:sz w:val="24"/>
          <w:highlight w:val="none"/>
          <w:lang w:eastAsia="zh-CN"/>
        </w:rPr>
      </w:pPr>
    </w:p>
    <w:p w14:paraId="103B23D7">
      <w:pPr>
        <w:pStyle w:val="87"/>
        <w:rPr>
          <w:rFonts w:hint="eastAsia"/>
          <w:color w:val="auto"/>
          <w:highlight w:val="none"/>
          <w:lang w:eastAsia="zh-CN"/>
        </w:rPr>
      </w:pPr>
    </w:p>
    <w:p w14:paraId="6513DD39">
      <w:pPr>
        <w:kinsoku/>
        <w:overflowPunct/>
        <w:bidi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表</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具有履行合同所必需的专业服务（技术）能力的承诺函</w:t>
      </w:r>
    </w:p>
    <w:p w14:paraId="50E32EE4">
      <w:pPr>
        <w:kinsoku/>
        <w:overflowPunct/>
        <w:bidi w:val="0"/>
        <w:adjustRightInd w:val="0"/>
        <w:snapToGrid w:val="0"/>
        <w:spacing w:line="400" w:lineRule="exact"/>
        <w:rPr>
          <w:rFonts w:hint="eastAsia" w:ascii="宋体" w:hAnsi="宋体" w:eastAsia="宋体" w:cs="宋体"/>
          <w:b/>
          <w:bCs/>
          <w:color w:val="auto"/>
          <w:sz w:val="24"/>
          <w:szCs w:val="24"/>
          <w:highlight w:val="none"/>
        </w:rPr>
      </w:pPr>
    </w:p>
    <w:p w14:paraId="4E4DB709">
      <w:pPr>
        <w:kinsoku/>
        <w:overflowPunct/>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具有履行合同所必需的专业服务（技术）能力的承诺函</w:t>
      </w:r>
    </w:p>
    <w:p w14:paraId="69D3663D">
      <w:pPr>
        <w:kinsoku/>
        <w:overflowPunct/>
        <w:bidi w:val="0"/>
        <w:spacing w:line="400" w:lineRule="exact"/>
        <w:rPr>
          <w:rFonts w:hint="eastAsia" w:ascii="宋体" w:hAnsi="宋体" w:eastAsia="宋体" w:cs="宋体"/>
          <w:color w:val="auto"/>
          <w:highlight w:val="none"/>
        </w:rPr>
      </w:pPr>
    </w:p>
    <w:p w14:paraId="32D50CE1">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（采购人）                   </w:t>
      </w:r>
      <w:r>
        <w:rPr>
          <w:rFonts w:hint="eastAsia" w:ascii="宋体" w:hAnsi="宋体" w:eastAsia="宋体" w:cs="宋体"/>
          <w:color w:val="auto"/>
          <w:kern w:val="0"/>
          <w:sz w:val="24"/>
          <w:highlight w:val="none"/>
        </w:rPr>
        <w:t>：</w:t>
      </w:r>
    </w:p>
    <w:p w14:paraId="0E30B7D7">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w:t>
      </w:r>
      <w:r>
        <w:rPr>
          <w:rFonts w:hint="eastAsia" w:ascii="宋体" w:hAnsi="宋体" w:eastAsia="宋体" w:cs="宋体"/>
          <w:color w:val="auto"/>
          <w:kern w:val="0"/>
          <w:sz w:val="24"/>
          <w:highlight w:val="none"/>
          <w:u w:val="single"/>
        </w:rPr>
        <w:t xml:space="preserve"> （投标人）          </w:t>
      </w:r>
      <w:r>
        <w:rPr>
          <w:rFonts w:hint="eastAsia" w:ascii="宋体" w:hAnsi="宋体" w:eastAsia="宋体" w:cs="宋体"/>
          <w:color w:val="auto"/>
          <w:kern w:val="0"/>
          <w:sz w:val="24"/>
          <w:highlight w:val="none"/>
        </w:rPr>
        <w:t>承诺具有履行合同所必需的专业服务（技术）能力。如有虚假，采购人可取消我方任何资格（投标/中标/签订合同），我方对此无任何异议。</w:t>
      </w:r>
    </w:p>
    <w:p w14:paraId="6B5B7270">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0D7D97D1">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rPr>
      </w:pPr>
    </w:p>
    <w:p w14:paraId="321D46C4">
      <w:pPr>
        <w:kinsoku/>
        <w:overflowPunct/>
        <w:bidi w:val="0"/>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660992A8">
      <w:pPr>
        <w:kinsoku/>
        <w:overflowPunct/>
        <w:bidi w:val="0"/>
        <w:adjustRightInd w:val="0"/>
        <w:snapToGri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5BCE7744">
      <w:pPr>
        <w:kinsoku/>
        <w:overflowPunct/>
        <w:bidi w:val="0"/>
        <w:adjustRightInd w:val="0"/>
        <w:snapToGrid w:val="0"/>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  月  日</w:t>
      </w:r>
    </w:p>
    <w:p w14:paraId="3EB75640">
      <w:pPr>
        <w:kinsoku/>
        <w:overflowPunct/>
        <w:bidi w:val="0"/>
        <w:spacing w:line="400" w:lineRule="exact"/>
        <w:rPr>
          <w:rFonts w:hint="eastAsia" w:ascii="宋体" w:hAnsi="宋体" w:eastAsia="宋体" w:cs="宋体"/>
          <w:color w:val="auto"/>
          <w:sz w:val="24"/>
          <w:highlight w:val="none"/>
        </w:rPr>
      </w:pPr>
    </w:p>
    <w:p w14:paraId="7F1FC2F9">
      <w:pPr>
        <w:pStyle w:val="36"/>
        <w:rPr>
          <w:rFonts w:hint="eastAsia"/>
          <w:color w:val="auto"/>
          <w:highlight w:val="none"/>
        </w:rPr>
      </w:pPr>
    </w:p>
    <w:p w14:paraId="1E1F760D">
      <w:pPr>
        <w:pStyle w:val="35"/>
        <w:spacing w:before="66"/>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依法缴纳税收和社会保障资金的声明函</w:t>
      </w:r>
    </w:p>
    <w:p w14:paraId="2339E00A">
      <w:pPr>
        <w:pStyle w:val="5"/>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lang w:val="en-US" w:eastAsia="zh-CN" w:bidi="ar-SA"/>
        </w:rPr>
      </w:pPr>
      <w:r>
        <w:rPr>
          <w:rFonts w:hint="eastAsia" w:ascii="宋体" w:hAnsi="宋体" w:eastAsia="宋体" w:cs="宋体"/>
          <w:b/>
          <w:color w:val="auto"/>
          <w:kern w:val="2"/>
          <w:sz w:val="32"/>
          <w:highlight w:val="none"/>
          <w:lang w:val="en-US" w:eastAsia="zh-CN" w:bidi="ar-SA"/>
        </w:rPr>
        <w:t>依法缴纳税收和社会保障资金的声明函</w:t>
      </w:r>
    </w:p>
    <w:p w14:paraId="539080C2">
      <w:pPr>
        <w:ind w:firstLine="720" w:firstLineChars="300"/>
        <w:rPr>
          <w:rFonts w:hint="eastAsia" w:ascii="宋体" w:hAnsi="宋体"/>
          <w:color w:val="auto"/>
          <w:sz w:val="24"/>
          <w:highlight w:val="none"/>
        </w:rPr>
      </w:pPr>
    </w:p>
    <w:p w14:paraId="3F0BBF30">
      <w:pPr>
        <w:widowControl/>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（采购人）                   </w:t>
      </w:r>
      <w:r>
        <w:rPr>
          <w:rFonts w:hint="eastAsia" w:ascii="宋体" w:hAnsi="宋体" w:cs="宋体"/>
          <w:color w:val="auto"/>
          <w:kern w:val="0"/>
          <w:sz w:val="24"/>
          <w:highlight w:val="none"/>
        </w:rPr>
        <w:t>：</w:t>
      </w:r>
    </w:p>
    <w:p w14:paraId="70A84886">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eastAsia="宋体" w:cs="宋体"/>
          <w:color w:val="auto"/>
          <w:spacing w:val="-4"/>
          <w:sz w:val="24"/>
          <w:szCs w:val="24"/>
          <w:highlight w:val="none"/>
        </w:rPr>
        <w:t>严格依法缴纳税</w:t>
      </w:r>
      <w:r>
        <w:rPr>
          <w:rFonts w:hint="eastAsia" w:ascii="宋体" w:hAnsi="宋体" w:eastAsia="宋体" w:cs="宋体"/>
          <w:color w:val="auto"/>
          <w:spacing w:val="-8"/>
          <w:sz w:val="24"/>
          <w:szCs w:val="24"/>
          <w:highlight w:val="none"/>
        </w:rPr>
        <w:t>收和社会保障资金，我方对上述声明的真实性负责。</w:t>
      </w:r>
      <w:r>
        <w:rPr>
          <w:rFonts w:hint="eastAsia" w:ascii="宋体" w:hAnsi="宋体" w:eastAsia="宋体" w:cs="宋体"/>
          <w:color w:val="auto"/>
          <w:spacing w:val="-7"/>
          <w:sz w:val="24"/>
          <w:szCs w:val="24"/>
          <w:highlight w:val="none"/>
        </w:rPr>
        <w:t>如有虚假，采购人可取消我方任何资格（投标/中标/签订合同），我方对此无任何异议</w:t>
      </w:r>
      <w:r>
        <w:rPr>
          <w:rFonts w:hint="eastAsia" w:ascii="宋体" w:hAnsi="宋体" w:cs="宋体"/>
          <w:color w:val="auto"/>
          <w:kern w:val="0"/>
          <w:sz w:val="24"/>
          <w:highlight w:val="none"/>
        </w:rPr>
        <w:t>。</w:t>
      </w:r>
    </w:p>
    <w:p w14:paraId="689D5BDA">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0E439ADC">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14:paraId="3444809D">
      <w:pPr>
        <w:adjustRightInd w:val="0"/>
        <w:snapToGrid w:val="0"/>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14:paraId="5F81564F">
      <w:pPr>
        <w:adjustRightInd w:val="0"/>
        <w:snapToGrid w:val="0"/>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年</w:t>
      </w:r>
      <w:r>
        <w:rPr>
          <w:rFonts w:asci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日</w:t>
      </w:r>
    </w:p>
    <w:p w14:paraId="72266ED0">
      <w:pPr>
        <w:pStyle w:val="35"/>
        <w:kinsoku/>
        <w:overflowPunct/>
        <w:bidi w:val="0"/>
        <w:spacing w:after="0" w:line="400" w:lineRule="exact"/>
        <w:rPr>
          <w:rFonts w:hint="eastAsia" w:ascii="宋体" w:hAnsi="宋体" w:eastAsia="宋体" w:cs="宋体"/>
          <w:color w:val="auto"/>
          <w:highlight w:val="none"/>
        </w:rPr>
      </w:pPr>
    </w:p>
    <w:p w14:paraId="01B78711">
      <w:pPr>
        <w:pStyle w:val="36"/>
        <w:kinsoku/>
        <w:overflowPunct/>
        <w:bidi w:val="0"/>
        <w:spacing w:after="0" w:line="400" w:lineRule="exact"/>
        <w:ind w:firstLine="210"/>
        <w:rPr>
          <w:rFonts w:hint="eastAsia" w:ascii="宋体" w:hAnsi="宋体" w:eastAsia="宋体" w:cs="宋体"/>
          <w:color w:val="auto"/>
          <w:highlight w:val="none"/>
        </w:rPr>
      </w:pPr>
    </w:p>
    <w:p w14:paraId="6AA06EFA">
      <w:pPr>
        <w:rPr>
          <w:rFonts w:hint="eastAsia"/>
          <w:color w:val="auto"/>
          <w:highlight w:val="none"/>
        </w:rPr>
      </w:pPr>
    </w:p>
    <w:p w14:paraId="4DDC64CD">
      <w:pPr>
        <w:pStyle w:val="48"/>
        <w:kinsoku/>
        <w:overflowPunct/>
        <w:bidi w:val="0"/>
        <w:spacing w:line="400" w:lineRule="exact"/>
        <w:rPr>
          <w:rFonts w:hint="eastAsia"/>
          <w:color w:val="auto"/>
          <w:highlight w:val="none"/>
        </w:rPr>
      </w:pPr>
    </w:p>
    <w:p w14:paraId="6454ABF5">
      <w:pPr>
        <w:kinsoku/>
        <w:overflowPunct/>
        <w:bidi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：没有重大违法记录承诺函 </w:t>
      </w:r>
    </w:p>
    <w:p w14:paraId="1E338058">
      <w:pPr>
        <w:kinsoku/>
        <w:overflowPunct/>
        <w:bidi w:val="0"/>
        <w:spacing w:line="400" w:lineRule="exact"/>
        <w:jc w:val="center"/>
        <w:rPr>
          <w:rFonts w:hint="eastAsia" w:ascii="宋体" w:hAnsi="宋体" w:eastAsia="宋体" w:cs="宋体"/>
          <w:b/>
          <w:color w:val="auto"/>
          <w:sz w:val="32"/>
          <w:highlight w:val="none"/>
        </w:rPr>
      </w:pPr>
    </w:p>
    <w:p w14:paraId="3AA7B919">
      <w:pPr>
        <w:kinsoku/>
        <w:overflowPunct/>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没有重大违法记录承诺函</w:t>
      </w:r>
    </w:p>
    <w:p w14:paraId="06730D9B">
      <w:pPr>
        <w:kinsoku/>
        <w:overflowPunct/>
        <w:bidi w:val="0"/>
        <w:spacing w:line="400" w:lineRule="exact"/>
        <w:rPr>
          <w:rFonts w:hint="eastAsia" w:ascii="宋体" w:hAnsi="宋体" w:eastAsia="宋体" w:cs="宋体"/>
          <w:color w:val="auto"/>
          <w:sz w:val="24"/>
          <w:szCs w:val="24"/>
          <w:highlight w:val="none"/>
          <w:u w:val="single"/>
        </w:rPr>
      </w:pPr>
    </w:p>
    <w:p w14:paraId="2E5F725A">
      <w:pPr>
        <w:kinsoku/>
        <w:overflowPunct/>
        <w:bidi w:val="0"/>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37A7394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（投标人）            </w:t>
      </w:r>
      <w:r>
        <w:rPr>
          <w:rFonts w:hint="eastAsia" w:ascii="宋体" w:hAnsi="宋体" w:eastAsia="宋体" w:cs="宋体"/>
          <w:color w:val="auto"/>
          <w:sz w:val="24"/>
          <w:szCs w:val="24"/>
          <w:highlight w:val="none"/>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14:paraId="684DBF28">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特此承诺！ </w:t>
      </w:r>
    </w:p>
    <w:p w14:paraId="34CDEF87">
      <w:pPr>
        <w:kinsoku/>
        <w:overflowPunct/>
        <w:bidi w:val="0"/>
        <w:spacing w:line="400" w:lineRule="exact"/>
        <w:rPr>
          <w:rFonts w:hint="eastAsia" w:ascii="宋体" w:hAnsi="宋体" w:eastAsia="宋体" w:cs="宋体"/>
          <w:color w:val="auto"/>
          <w:sz w:val="24"/>
          <w:szCs w:val="24"/>
          <w:highlight w:val="none"/>
        </w:rPr>
      </w:pPr>
    </w:p>
    <w:p w14:paraId="41E9FC23">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03ED9898">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5B5BC788">
      <w:pPr>
        <w:kinsoku/>
        <w:overflowPunct/>
        <w:bidi w:val="0"/>
        <w:adjustRightInd w:val="0"/>
        <w:snapToGrid w:val="0"/>
        <w:spacing w:line="400" w:lineRule="exact"/>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  月  日</w:t>
      </w:r>
    </w:p>
    <w:p w14:paraId="0AE25B32">
      <w:pPr>
        <w:widowControl/>
        <w:kinsoku/>
        <w:overflowPunct/>
        <w:bidi w:val="0"/>
        <w:spacing w:line="400" w:lineRule="exact"/>
        <w:jc w:val="left"/>
        <w:rPr>
          <w:rFonts w:hint="eastAsia" w:ascii="宋体" w:hAnsi="宋体" w:eastAsia="宋体" w:cs="宋体"/>
          <w:color w:val="auto"/>
          <w:sz w:val="24"/>
          <w:highlight w:val="none"/>
        </w:rPr>
      </w:pPr>
      <w:bookmarkStart w:id="83" w:name="_Toc8165"/>
    </w:p>
    <w:p w14:paraId="609792A1">
      <w:pPr>
        <w:widowControl/>
        <w:kinsoku/>
        <w:overflowPunct/>
        <w:bidi w:val="0"/>
        <w:spacing w:line="400" w:lineRule="exact"/>
        <w:jc w:val="left"/>
        <w:rPr>
          <w:rFonts w:hint="eastAsia" w:ascii="宋体" w:hAnsi="宋体" w:eastAsia="宋体" w:cs="宋体"/>
          <w:color w:val="auto"/>
          <w:sz w:val="24"/>
          <w:highlight w:val="none"/>
        </w:rPr>
      </w:pPr>
    </w:p>
    <w:p w14:paraId="294E3707">
      <w:pPr>
        <w:pStyle w:val="48"/>
        <w:kinsoku/>
        <w:overflowPunct/>
        <w:bidi w:val="0"/>
        <w:spacing w:line="400" w:lineRule="exact"/>
        <w:rPr>
          <w:rFonts w:hint="eastAsia" w:ascii="宋体" w:hAnsi="宋体" w:eastAsia="宋体" w:cs="宋体"/>
          <w:color w:val="auto"/>
          <w:sz w:val="24"/>
          <w:highlight w:val="none"/>
        </w:rPr>
      </w:pPr>
    </w:p>
    <w:p w14:paraId="4E65F646">
      <w:pPr>
        <w:widowControl/>
        <w:kinsoku/>
        <w:overflowPunct/>
        <w:bidi w:val="0"/>
        <w:spacing w:line="40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szCs w:val="22"/>
          <w:highlight w:val="none"/>
        </w:rPr>
        <w:t>无违法失信的声明函</w:t>
      </w:r>
    </w:p>
    <w:p w14:paraId="75A0BFEC">
      <w:pPr>
        <w:kinsoku/>
        <w:overflowPunct/>
        <w:bidi w:val="0"/>
        <w:spacing w:line="400" w:lineRule="exact"/>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 xml:space="preserve">无违法失信的声明函 </w:t>
      </w:r>
    </w:p>
    <w:p w14:paraId="73542161">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368B3162">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截至</w:t>
      </w:r>
      <w:r>
        <w:rPr>
          <w:rFonts w:hint="eastAsia" w:ascii="宋体" w:hAnsi="宋体" w:cs="宋体"/>
          <w:color w:val="auto"/>
          <w:sz w:val="24"/>
          <w:szCs w:val="24"/>
          <w:highlight w:val="none"/>
          <w:u w:val="single"/>
          <w:lang w:eastAsia="zh-CN"/>
        </w:rPr>
        <w:t>柯城区航埠镇严村同心之家装修改造工程</w:t>
      </w:r>
      <w:r>
        <w:rPr>
          <w:rFonts w:hint="eastAsia" w:ascii="宋体" w:hAnsi="宋体" w:eastAsia="宋体" w:cs="宋体"/>
          <w:color w:val="auto"/>
          <w:sz w:val="24"/>
          <w:szCs w:val="24"/>
          <w:highlight w:val="none"/>
          <w:u w:val="single"/>
        </w:rPr>
        <w:t>（项目编号:</w:t>
      </w:r>
      <w:r>
        <w:rPr>
          <w:rFonts w:hint="eastAsia" w:ascii="宋体" w:hAnsi="宋体" w:cs="宋体"/>
          <w:color w:val="auto"/>
          <w:sz w:val="24"/>
          <w:szCs w:val="24"/>
          <w:highlight w:val="none"/>
          <w:u w:val="single"/>
          <w:lang w:eastAsia="zh-CN"/>
        </w:rPr>
        <w:t>浙DDCGQ招2024041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14:paraId="28562DD2">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本公司对上述声明的真实性负责。如有虚假，愿意承担相应责任，对此无任何异议。 </w:t>
      </w:r>
    </w:p>
    <w:p w14:paraId="044B1F20">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455B4FDC">
      <w:pPr>
        <w:kinsoku/>
        <w:overflowPunct/>
        <w:bidi w:val="0"/>
        <w:spacing w:line="400" w:lineRule="exact"/>
        <w:ind w:firstLine="480" w:firstLineChars="200"/>
        <w:rPr>
          <w:rFonts w:hint="eastAsia" w:ascii="宋体" w:hAnsi="宋体" w:eastAsia="宋体" w:cs="宋体"/>
          <w:color w:val="auto"/>
          <w:sz w:val="24"/>
          <w:szCs w:val="24"/>
          <w:highlight w:val="none"/>
        </w:rPr>
      </w:pPr>
    </w:p>
    <w:p w14:paraId="1FDACEA9">
      <w:pPr>
        <w:kinsoku/>
        <w:overflowPunct/>
        <w:bidi w:val="0"/>
        <w:spacing w:line="400" w:lineRule="exact"/>
        <w:ind w:firstLine="480" w:firstLineChars="200"/>
        <w:rPr>
          <w:rFonts w:hint="eastAsia" w:ascii="宋体" w:hAnsi="宋体" w:eastAsia="宋体" w:cs="宋体"/>
          <w:color w:val="auto"/>
          <w:sz w:val="24"/>
          <w:szCs w:val="24"/>
          <w:highlight w:val="none"/>
        </w:rPr>
      </w:pPr>
    </w:p>
    <w:p w14:paraId="564E0D79">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 </w:t>
      </w:r>
    </w:p>
    <w:p w14:paraId="1D3547CE">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（盖单位公章） </w:t>
      </w:r>
    </w:p>
    <w:p w14:paraId="5C918DA6">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  月  日</w:t>
      </w:r>
    </w:p>
    <w:p w14:paraId="0BD04EA7">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4"/>
          <w:highlight w:val="none"/>
        </w:rPr>
      </w:pPr>
    </w:p>
    <w:p w14:paraId="4B0D94D1">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7D4E68E">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E83216B">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8601CD1">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740D0B1">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D83BD79">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CBB9E8A">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8F498ED">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DD586A8">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3389749">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B33F4B1">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55705B8">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B88986F">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795F11B">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E23E255">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369D835">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2C7ED07">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388B2A2">
      <w:pPr>
        <w:pStyle w:val="35"/>
        <w:rPr>
          <w:rFonts w:hint="eastAsia" w:ascii="宋体" w:hAnsi="宋体" w:eastAsia="宋体" w:cs="宋体"/>
          <w:color w:val="auto"/>
          <w:sz w:val="24"/>
          <w:highlight w:val="none"/>
        </w:rPr>
      </w:pPr>
    </w:p>
    <w:p w14:paraId="64A824E2">
      <w:pPr>
        <w:pStyle w:val="5"/>
        <w:kinsoku/>
        <w:overflowPunct/>
        <w:bidi w:val="0"/>
        <w:spacing w:line="400" w:lineRule="exact"/>
        <w:ind w:left="0" w:firstLine="0"/>
        <w:jc w:val="left"/>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表7：</w:t>
      </w:r>
      <w:bookmarkStart w:id="84" w:name="_Toc6494396"/>
      <w:r>
        <w:rPr>
          <w:rFonts w:hint="eastAsia" w:ascii="宋体" w:hAnsi="宋体" w:eastAsia="宋体" w:cs="宋体"/>
          <w:b w:val="0"/>
          <w:bCs w:val="0"/>
          <w:color w:val="auto"/>
          <w:kern w:val="2"/>
          <w:sz w:val="24"/>
          <w:szCs w:val="22"/>
          <w:highlight w:val="none"/>
          <w:lang w:val="en-US" w:eastAsia="zh-CN" w:bidi="ar-SA"/>
        </w:rPr>
        <w:t>小微企业/监狱企业声明函/残疾人福利性单位声明函</w:t>
      </w:r>
      <w:bookmarkEnd w:id="84"/>
    </w:p>
    <w:p w14:paraId="65BC31A8">
      <w:pPr>
        <w:pStyle w:val="584"/>
        <w:kinsoku/>
        <w:overflowPunct/>
        <w:bidi w:val="0"/>
        <w:spacing w:line="400" w:lineRule="exact"/>
        <w:jc w:val="center"/>
        <w:rPr>
          <w:rStyle w:val="606"/>
          <w:rFonts w:hint="eastAsia" w:ascii="宋体" w:hAnsi="宋体" w:eastAsia="宋体" w:cs="宋体"/>
          <w:b/>
          <w:bCs/>
          <w:color w:val="auto"/>
          <w:szCs w:val="24"/>
          <w:highlight w:val="none"/>
        </w:rPr>
      </w:pPr>
    </w:p>
    <w:p w14:paraId="56EAE29C">
      <w:pPr>
        <w:pStyle w:val="584"/>
        <w:kinsoku/>
        <w:overflowPunct/>
        <w:bidi w:val="0"/>
        <w:spacing w:line="400" w:lineRule="exact"/>
        <w:jc w:val="center"/>
        <w:rPr>
          <w:rStyle w:val="606"/>
          <w:rFonts w:hint="eastAsia" w:ascii="宋体" w:hAnsi="宋体" w:eastAsia="宋体" w:cs="宋体"/>
          <w:b/>
          <w:bCs/>
          <w:color w:val="auto"/>
          <w:szCs w:val="24"/>
          <w:highlight w:val="none"/>
          <w:lang w:val="zh-TW" w:eastAsia="zh-TW"/>
        </w:rPr>
      </w:pPr>
      <w:r>
        <w:rPr>
          <w:rStyle w:val="606"/>
          <w:rFonts w:hint="eastAsia" w:ascii="宋体" w:hAnsi="宋体" w:eastAsia="宋体" w:cs="宋体"/>
          <w:b/>
          <w:bCs/>
          <w:color w:val="auto"/>
          <w:szCs w:val="24"/>
          <w:highlight w:val="none"/>
        </w:rPr>
        <w:t>1</w:t>
      </w:r>
      <w:r>
        <w:rPr>
          <w:rStyle w:val="606"/>
          <w:rFonts w:hint="eastAsia" w:ascii="宋体" w:hAnsi="宋体" w:eastAsia="宋体" w:cs="宋体"/>
          <w:b/>
          <w:bCs/>
          <w:color w:val="auto"/>
          <w:sz w:val="28"/>
          <w:szCs w:val="28"/>
          <w:highlight w:val="none"/>
          <w:lang w:val="zh-TW" w:eastAsia="zh-TW"/>
        </w:rPr>
        <w:t>、中小企业声明函</w:t>
      </w:r>
      <w:r>
        <w:rPr>
          <w:rStyle w:val="606"/>
          <w:rFonts w:hint="eastAsia" w:ascii="宋体" w:hAnsi="宋体" w:eastAsia="宋体" w:cs="宋体"/>
          <w:b/>
          <w:bCs/>
          <w:color w:val="auto"/>
          <w:sz w:val="28"/>
          <w:szCs w:val="28"/>
          <w:highlight w:val="none"/>
          <w:lang w:val="en-US" w:eastAsia="zh-CN"/>
        </w:rPr>
        <w:t>(</w:t>
      </w:r>
      <w:r>
        <w:rPr>
          <w:rStyle w:val="606"/>
          <w:rFonts w:hint="eastAsia" w:ascii="宋体" w:hAnsi="宋体" w:eastAsia="宋体" w:cs="宋体"/>
          <w:b/>
          <w:bCs/>
          <w:color w:val="auto"/>
          <w:sz w:val="28"/>
          <w:szCs w:val="28"/>
          <w:highlight w:val="none"/>
          <w:lang w:val="zh-TW" w:eastAsia="zh-TW"/>
        </w:rPr>
        <w:t>服务</w:t>
      </w:r>
      <w:r>
        <w:rPr>
          <w:rStyle w:val="606"/>
          <w:rFonts w:hint="eastAsia" w:ascii="宋体" w:hAnsi="宋体" w:eastAsia="宋体" w:cs="宋体"/>
          <w:b/>
          <w:bCs/>
          <w:color w:val="auto"/>
          <w:sz w:val="28"/>
          <w:szCs w:val="28"/>
          <w:highlight w:val="none"/>
          <w:lang w:val="zh-TW" w:eastAsia="zh-CN"/>
        </w:rPr>
        <w:t>类）</w:t>
      </w:r>
    </w:p>
    <w:p w14:paraId="4E289883">
      <w:pPr>
        <w:pStyle w:val="584"/>
        <w:kinsoku/>
        <w:overflowPunct/>
        <w:bidi w:val="0"/>
        <w:spacing w:line="400" w:lineRule="exact"/>
        <w:rPr>
          <w:rStyle w:val="606"/>
          <w:rFonts w:hint="eastAsia" w:ascii="宋体" w:hAnsi="宋体" w:eastAsia="宋体" w:cs="宋体"/>
          <w:b/>
          <w:bCs/>
          <w:color w:val="auto"/>
          <w:szCs w:val="24"/>
          <w:highlight w:val="none"/>
        </w:rPr>
      </w:pPr>
    </w:p>
    <w:p w14:paraId="09446840">
      <w:pPr>
        <w:pStyle w:val="584"/>
        <w:kinsoku/>
        <w:overflowPunct/>
        <w:bidi w:val="0"/>
        <w:spacing w:line="400" w:lineRule="exact"/>
        <w:ind w:firstLine="444"/>
        <w:rPr>
          <w:rFonts w:hint="eastAsia" w:ascii="宋体" w:hAnsi="宋体" w:eastAsia="宋体" w:cs="宋体"/>
          <w:color w:val="auto"/>
          <w:szCs w:val="24"/>
          <w:highlight w:val="none"/>
        </w:rPr>
      </w:pPr>
      <w:r>
        <w:rPr>
          <w:rStyle w:val="606"/>
          <w:rFonts w:hint="eastAsia" w:ascii="宋体" w:hAnsi="宋体" w:eastAsia="宋体" w:cs="宋体"/>
          <w:color w:val="auto"/>
          <w:szCs w:val="24"/>
          <w:highlight w:val="none"/>
          <w:lang w:val="zh-TW" w:eastAsia="zh-TW"/>
        </w:rPr>
        <w:t>本公司（联合体）郑重声明，根据《</w:t>
      </w:r>
      <w:r>
        <w:rPr>
          <w:rStyle w:val="606"/>
          <w:rFonts w:hint="eastAsia" w:ascii="宋体" w:hAnsi="宋体" w:eastAsia="宋体" w:cs="宋体"/>
          <w:color w:val="auto"/>
          <w:szCs w:val="24"/>
          <w:highlight w:val="none"/>
          <w:lang w:val="zh-TW"/>
        </w:rPr>
        <w:t>政府采购促进中小企业发展管理办法</w:t>
      </w:r>
      <w:r>
        <w:rPr>
          <w:rStyle w:val="606"/>
          <w:rFonts w:hint="eastAsia" w:ascii="宋体" w:hAnsi="宋体" w:eastAsia="宋体" w:cs="宋体"/>
          <w:color w:val="auto"/>
          <w:szCs w:val="24"/>
          <w:highlight w:val="none"/>
          <w:lang w:val="zh-TW" w:eastAsia="zh-TW"/>
        </w:rPr>
        <w:t>》（</w:t>
      </w:r>
      <w:r>
        <w:rPr>
          <w:rStyle w:val="606"/>
          <w:rFonts w:hint="eastAsia" w:ascii="宋体" w:hAnsi="宋体" w:eastAsia="宋体" w:cs="宋体"/>
          <w:color w:val="auto"/>
          <w:szCs w:val="24"/>
          <w:highlight w:val="none"/>
          <w:lang w:val="zh-TW"/>
        </w:rPr>
        <w:t>财库[2020]46号</w:t>
      </w:r>
      <w:r>
        <w:rPr>
          <w:rStyle w:val="606"/>
          <w:rFonts w:hint="eastAsia" w:ascii="宋体" w:hAnsi="宋体" w:eastAsia="宋体" w:cs="宋体"/>
          <w:color w:val="auto"/>
          <w:szCs w:val="24"/>
          <w:highlight w:val="none"/>
          <w:lang w:val="zh-TW" w:eastAsia="zh-TW"/>
        </w:rPr>
        <w:t>）的规定，本公司（联合体）</w:t>
      </w:r>
      <w:r>
        <w:rPr>
          <w:rStyle w:val="606"/>
          <w:rFonts w:hint="eastAsia" w:ascii="宋体" w:hAnsi="宋体" w:eastAsia="宋体" w:cs="宋体"/>
          <w:color w:val="auto"/>
          <w:szCs w:val="24"/>
          <w:highlight w:val="none"/>
          <w:lang w:val="zh-TW"/>
        </w:rPr>
        <w:t>参加</w:t>
      </w:r>
      <w:r>
        <w:rPr>
          <w:rFonts w:hint="eastAsia" w:ascii="宋体" w:hAnsi="宋体" w:eastAsia="宋体" w:cs="宋体"/>
          <w:i/>
          <w:iCs/>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i/>
          <w:iCs/>
          <w:color w:val="auto"/>
          <w:szCs w:val="24"/>
          <w:highlight w:val="none"/>
          <w:u w:val="single"/>
        </w:rPr>
        <w:t>（项目名称）</w:t>
      </w:r>
      <w:r>
        <w:rPr>
          <w:rStyle w:val="606"/>
          <w:rFonts w:hint="eastAsia" w:ascii="宋体" w:hAnsi="宋体" w:eastAsia="宋体" w:cs="宋体"/>
          <w:color w:val="auto"/>
          <w:szCs w:val="24"/>
          <w:highlight w:val="none"/>
          <w:lang w:val="zh-TW" w:eastAsia="zh-TW"/>
        </w:rPr>
        <w:t>采购活动</w:t>
      </w:r>
      <w:r>
        <w:rPr>
          <w:rFonts w:hint="eastAsia" w:ascii="宋体" w:hAnsi="宋体" w:eastAsia="宋体" w:cs="宋体"/>
          <w:color w:val="auto"/>
          <w:szCs w:val="24"/>
          <w:highlight w:val="none"/>
        </w:rPr>
        <w:t>，服务全部由符合政策要求的中小企业承接。相关企业（含联合体中的中小企业、签订分包意向协议的中小企业）的具体情况如下：</w:t>
      </w:r>
    </w:p>
    <w:p w14:paraId="71A937BC">
      <w:pPr>
        <w:pStyle w:val="610"/>
        <w:numPr>
          <w:ilvl w:val="0"/>
          <w:numId w:val="8"/>
        </w:numPr>
        <w:tabs>
          <w:tab w:val="left" w:pos="1193"/>
          <w:tab w:val="left" w:pos="6974"/>
        </w:tabs>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承接企业为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（中型企业、 小型企业、微型企业）</w:t>
      </w:r>
      <w:r>
        <w:rPr>
          <w:rFonts w:hint="eastAsia" w:ascii="宋体" w:hAnsi="宋体" w:eastAsia="宋体" w:cs="宋体"/>
          <w:i/>
          <w:iCs/>
          <w:color w:val="auto"/>
          <w:sz w:val="24"/>
          <w:szCs w:val="24"/>
          <w:highlight w:val="none"/>
        </w:rPr>
        <w:t>,</w:t>
      </w:r>
    </w:p>
    <w:p w14:paraId="0D896CDF">
      <w:pPr>
        <w:pStyle w:val="610"/>
        <w:numPr>
          <w:ilvl w:val="0"/>
          <w:numId w:val="8"/>
        </w:numPr>
        <w:tabs>
          <w:tab w:val="left" w:pos="1193"/>
          <w:tab w:val="left" w:pos="6965"/>
        </w:tabs>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rPr>
        <w:t>承接企业为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 小型企业、微型企</w:t>
      </w:r>
      <w:r>
        <w:rPr>
          <w:rFonts w:hint="eastAsia" w:ascii="宋体" w:hAnsi="宋体" w:eastAsia="宋体" w:cs="宋体"/>
          <w:i/>
          <w:iCs/>
          <w:color w:val="auto"/>
          <w:sz w:val="24"/>
          <w:szCs w:val="24"/>
          <w:highlight w:val="none"/>
          <w:u w:val="single"/>
          <w:lang w:val="zh-CN" w:eastAsia="zh-CN"/>
        </w:rPr>
        <w:t>业）</w:t>
      </w:r>
      <w:r>
        <w:rPr>
          <w:rFonts w:hint="eastAsia" w:ascii="宋体" w:hAnsi="宋体" w:eastAsia="宋体" w:cs="宋体"/>
          <w:i/>
          <w:iCs/>
          <w:color w:val="auto"/>
          <w:sz w:val="24"/>
          <w:szCs w:val="24"/>
          <w:highlight w:val="none"/>
          <w:lang w:val="zh-CN" w:eastAsia="zh-CN"/>
        </w:rPr>
        <w:t>,</w:t>
      </w:r>
    </w:p>
    <w:p w14:paraId="53DA3202">
      <w:pPr>
        <w:pStyle w:val="610"/>
        <w:tabs>
          <w:tab w:val="left" w:pos="1193"/>
          <w:tab w:val="left" w:pos="6965"/>
        </w:tabs>
        <w:kinsoku/>
        <w:overflowPunct/>
        <w:bidi w:val="0"/>
        <w:spacing w:line="400" w:lineRule="exact"/>
        <w:ind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32F767B4">
      <w:pPr>
        <w:pStyle w:val="610"/>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998D730">
      <w:pPr>
        <w:pStyle w:val="610"/>
        <w:kinsoku/>
        <w:overflowPunct/>
        <w:bidi w:val="0"/>
        <w:spacing w:line="40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 法承担相应责任。</w:t>
      </w:r>
    </w:p>
    <w:p w14:paraId="60549575">
      <w:pPr>
        <w:pStyle w:val="610"/>
        <w:kinsoku/>
        <w:overflowPunct/>
        <w:bidi w:val="0"/>
        <w:spacing w:line="400" w:lineRule="exact"/>
        <w:ind w:left="3860" w:firstLine="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7EE1792A">
      <w:pPr>
        <w:pStyle w:val="610"/>
        <w:kinsoku/>
        <w:overflowPunct/>
        <w:bidi w:val="0"/>
        <w:spacing w:line="400" w:lineRule="exact"/>
        <w:ind w:left="3860" w:firstLine="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A9ED254">
      <w:pPr>
        <w:pStyle w:val="610"/>
        <w:kinsoku/>
        <w:overflowPunct/>
        <w:bidi w:val="0"/>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14:paraId="0BCC63C5">
      <w:pPr>
        <w:pStyle w:val="603"/>
        <w:pBdr>
          <w:top w:val="none" w:color="auto" w:sz="0" w:space="0"/>
          <w:left w:val="none" w:color="auto" w:sz="0" w:space="0"/>
          <w:bottom w:val="none" w:color="auto" w:sz="0" w:space="0"/>
          <w:right w:val="none" w:color="auto" w:sz="0" w:space="0"/>
        </w:pBdr>
        <w:kinsoku/>
        <w:wordWrap w:val="0"/>
        <w:overflowPunct/>
        <w:bidi w:val="0"/>
        <w:spacing w:line="400" w:lineRule="exact"/>
        <w:ind w:firstLine="570"/>
        <w:rPr>
          <w:rFonts w:hint="eastAsia" w:ascii="宋体" w:hAnsi="宋体" w:eastAsia="宋体" w:cs="宋体"/>
          <w:b/>
          <w:bCs/>
          <w:color w:val="auto"/>
          <w:sz w:val="24"/>
          <w:szCs w:val="24"/>
          <w:highlight w:val="none"/>
        </w:rPr>
      </w:pPr>
    </w:p>
    <w:p w14:paraId="2B830FA9">
      <w:pPr>
        <w:kinsoku/>
        <w:overflowPunct/>
        <w:bidi w:val="0"/>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zh-CN"/>
        </w:rPr>
        <w:br w:type="page"/>
      </w:r>
      <w:r>
        <w:rPr>
          <w:rFonts w:hint="eastAsia" w:ascii="宋体" w:hAnsi="宋体" w:eastAsia="宋体" w:cs="宋体"/>
          <w:b/>
          <w:color w:val="auto"/>
          <w:sz w:val="24"/>
          <w:szCs w:val="24"/>
          <w:highlight w:val="none"/>
        </w:rPr>
        <w:t>2</w:t>
      </w:r>
      <w:r>
        <w:rPr>
          <w:rFonts w:hint="eastAsia" w:ascii="宋体" w:hAnsi="宋体" w:eastAsia="宋体" w:cs="宋体"/>
          <w:b/>
          <w:color w:val="auto"/>
          <w:spacing w:val="6"/>
          <w:sz w:val="24"/>
          <w:szCs w:val="24"/>
          <w:highlight w:val="none"/>
        </w:rPr>
        <w:t>、监狱和戒毒企业证明材料</w:t>
      </w:r>
    </w:p>
    <w:p w14:paraId="5DB761FD">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14:paraId="425AF2D8">
      <w:pPr>
        <w:kinsoku/>
        <w:overflowPunct/>
        <w:bidi w:val="0"/>
        <w:spacing w:line="400" w:lineRule="exact"/>
        <w:rPr>
          <w:rFonts w:hint="eastAsia" w:ascii="宋体" w:hAnsi="宋体" w:eastAsia="宋体" w:cs="宋体"/>
          <w:color w:val="auto"/>
          <w:sz w:val="24"/>
          <w:szCs w:val="24"/>
          <w:highlight w:val="none"/>
        </w:rPr>
      </w:pPr>
    </w:p>
    <w:p w14:paraId="309EF745">
      <w:pPr>
        <w:pStyle w:val="607"/>
        <w:kinsoku/>
        <w:overflowPunct/>
        <w:bidi w:val="0"/>
        <w:spacing w:line="400" w:lineRule="exact"/>
        <w:jc w:val="center"/>
        <w:rPr>
          <w:rFonts w:hint="eastAsia" w:ascii="宋体" w:hAnsi="宋体" w:eastAsia="宋体" w:cs="宋体"/>
          <w:b/>
          <w:color w:val="auto"/>
          <w:spacing w:val="6"/>
          <w:sz w:val="24"/>
          <w:highlight w:val="none"/>
        </w:rPr>
      </w:pPr>
    </w:p>
    <w:p w14:paraId="73DA4BAE">
      <w:pPr>
        <w:pStyle w:val="607"/>
        <w:kinsoku/>
        <w:overflowPunct/>
        <w:bidi w:val="0"/>
        <w:spacing w:line="400" w:lineRule="exact"/>
        <w:jc w:val="center"/>
        <w:rPr>
          <w:rFonts w:hint="eastAsia" w:ascii="宋体" w:hAnsi="宋体" w:eastAsia="宋体" w:cs="宋体"/>
          <w:b/>
          <w:color w:val="auto"/>
          <w:spacing w:val="6"/>
          <w:sz w:val="24"/>
          <w:highlight w:val="none"/>
        </w:rPr>
      </w:pPr>
    </w:p>
    <w:p w14:paraId="00FE864F">
      <w:pPr>
        <w:pStyle w:val="607"/>
        <w:kinsoku/>
        <w:overflowPunct/>
        <w:bidi w:val="0"/>
        <w:spacing w:line="400" w:lineRule="exact"/>
        <w:jc w:val="center"/>
        <w:rPr>
          <w:rFonts w:hint="eastAsia" w:ascii="宋体" w:hAnsi="宋体" w:eastAsia="宋体" w:cs="宋体"/>
          <w:b/>
          <w:color w:val="auto"/>
          <w:spacing w:val="6"/>
          <w:sz w:val="24"/>
          <w:highlight w:val="none"/>
        </w:rPr>
      </w:pPr>
    </w:p>
    <w:p w14:paraId="22391EAC">
      <w:pPr>
        <w:pStyle w:val="607"/>
        <w:kinsoku/>
        <w:overflowPunct/>
        <w:bidi w:val="0"/>
        <w:spacing w:line="400" w:lineRule="exact"/>
        <w:jc w:val="center"/>
        <w:rPr>
          <w:rFonts w:hint="eastAsia" w:ascii="宋体" w:hAnsi="宋体" w:eastAsia="宋体" w:cs="宋体"/>
          <w:b/>
          <w:color w:val="auto"/>
          <w:spacing w:val="6"/>
          <w:sz w:val="24"/>
          <w:highlight w:val="none"/>
        </w:rPr>
      </w:pPr>
    </w:p>
    <w:p w14:paraId="43830577">
      <w:pPr>
        <w:pStyle w:val="607"/>
        <w:kinsoku/>
        <w:overflowPunct/>
        <w:bidi w:val="0"/>
        <w:spacing w:line="400" w:lineRule="exact"/>
        <w:jc w:val="center"/>
        <w:rPr>
          <w:rFonts w:hint="eastAsia" w:ascii="宋体" w:hAnsi="宋体" w:eastAsia="宋体" w:cs="宋体"/>
          <w:b/>
          <w:color w:val="auto"/>
          <w:spacing w:val="6"/>
          <w:sz w:val="24"/>
          <w:highlight w:val="none"/>
        </w:rPr>
      </w:pPr>
    </w:p>
    <w:p w14:paraId="7F275770">
      <w:pPr>
        <w:pStyle w:val="607"/>
        <w:kinsoku/>
        <w:overflowPunct/>
        <w:bidi w:val="0"/>
        <w:spacing w:line="400" w:lineRule="exact"/>
        <w:jc w:val="center"/>
        <w:rPr>
          <w:rFonts w:hint="eastAsia" w:ascii="宋体" w:hAnsi="宋体" w:eastAsia="宋体" w:cs="宋体"/>
          <w:b/>
          <w:color w:val="auto"/>
          <w:spacing w:val="6"/>
          <w:sz w:val="24"/>
          <w:highlight w:val="none"/>
        </w:rPr>
      </w:pPr>
    </w:p>
    <w:p w14:paraId="4DDFD4B0">
      <w:pPr>
        <w:pStyle w:val="607"/>
        <w:kinsoku/>
        <w:overflowPunct/>
        <w:bidi w:val="0"/>
        <w:spacing w:line="400" w:lineRule="exact"/>
        <w:jc w:val="center"/>
        <w:rPr>
          <w:rFonts w:hint="eastAsia" w:ascii="宋体" w:hAnsi="宋体" w:eastAsia="宋体" w:cs="宋体"/>
          <w:b/>
          <w:color w:val="auto"/>
          <w:spacing w:val="6"/>
          <w:sz w:val="24"/>
          <w:highlight w:val="none"/>
        </w:rPr>
      </w:pPr>
    </w:p>
    <w:p w14:paraId="24648309">
      <w:pPr>
        <w:pStyle w:val="607"/>
        <w:kinsoku/>
        <w:overflowPunct/>
        <w:bidi w:val="0"/>
        <w:spacing w:line="400"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3、残疾人福利性单位声明函</w:t>
      </w:r>
    </w:p>
    <w:p w14:paraId="0C07DFE8">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F9E355">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B44B666">
      <w:pPr>
        <w:kinsoku/>
        <w:overflowPunct/>
        <w:bidi w:val="0"/>
        <w:snapToGrid w:val="0"/>
        <w:spacing w:line="4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259C5170">
      <w:pPr>
        <w:pStyle w:val="603"/>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日  期：</w:t>
      </w:r>
    </w:p>
    <w:p w14:paraId="02AF35E8">
      <w:pPr>
        <w:pStyle w:val="603"/>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1421C9AD">
      <w:pPr>
        <w:widowControl/>
        <w:kinsoku/>
        <w:overflowPunct/>
        <w:bidi w:val="0"/>
        <w:spacing w:line="400" w:lineRule="exact"/>
        <w:jc w:val="left"/>
        <w:rPr>
          <w:rFonts w:hint="eastAsia" w:ascii="宋体" w:hAnsi="宋体" w:eastAsia="宋体" w:cs="宋体"/>
          <w:color w:val="auto"/>
          <w:sz w:val="24"/>
          <w:highlight w:val="none"/>
        </w:rPr>
      </w:pPr>
    </w:p>
    <w:p w14:paraId="7AB89539">
      <w:pPr>
        <w:widowControl/>
        <w:kinsoku/>
        <w:overflowPunct/>
        <w:bidi w:val="0"/>
        <w:spacing w:line="400" w:lineRule="exact"/>
        <w:jc w:val="left"/>
        <w:rPr>
          <w:rFonts w:hint="eastAsia" w:ascii="宋体" w:hAnsi="宋体" w:eastAsia="宋体" w:cs="宋体"/>
          <w:color w:val="auto"/>
          <w:sz w:val="24"/>
          <w:highlight w:val="none"/>
        </w:rPr>
      </w:pPr>
    </w:p>
    <w:p w14:paraId="2E2A0BBA">
      <w:pPr>
        <w:widowControl/>
        <w:kinsoku/>
        <w:overflowPunct/>
        <w:bidi w:val="0"/>
        <w:spacing w:line="400" w:lineRule="exact"/>
        <w:jc w:val="left"/>
        <w:rPr>
          <w:rFonts w:hint="eastAsia" w:ascii="宋体" w:hAnsi="宋体" w:eastAsia="宋体" w:cs="宋体"/>
          <w:color w:val="auto"/>
          <w:sz w:val="24"/>
          <w:highlight w:val="none"/>
        </w:rPr>
      </w:pPr>
    </w:p>
    <w:p w14:paraId="7BEE979C">
      <w:pPr>
        <w:widowControl/>
        <w:kinsoku/>
        <w:overflowPunct/>
        <w:bidi w:val="0"/>
        <w:spacing w:line="400" w:lineRule="exact"/>
        <w:jc w:val="left"/>
        <w:rPr>
          <w:rFonts w:hint="eastAsia" w:ascii="宋体" w:hAnsi="宋体" w:eastAsia="宋体" w:cs="宋体"/>
          <w:color w:val="auto"/>
          <w:sz w:val="24"/>
          <w:highlight w:val="none"/>
        </w:rPr>
      </w:pPr>
    </w:p>
    <w:p w14:paraId="79659C8F">
      <w:pPr>
        <w:kinsoku/>
        <w:overflowPunct/>
        <w:bidi w:val="0"/>
        <w:adjustRightInd w:val="0"/>
        <w:snapToGrid w:val="0"/>
        <w:spacing w:line="400" w:lineRule="exact"/>
        <w:rPr>
          <w:rFonts w:hint="eastAsia" w:ascii="宋体" w:hAnsi="宋体" w:eastAsia="宋体" w:cs="宋体"/>
          <w:color w:val="auto"/>
          <w:kern w:val="0"/>
          <w:sz w:val="24"/>
          <w:highlight w:val="none"/>
          <w:u w:val="single"/>
        </w:rPr>
      </w:pPr>
    </w:p>
    <w:p w14:paraId="442B4A0F">
      <w:pPr>
        <w:kinsoku/>
        <w:overflowPunct/>
        <w:bidi w:val="0"/>
        <w:adjustRightInd w:val="0"/>
        <w:snapToGrid w:val="0"/>
        <w:spacing w:line="400" w:lineRule="exact"/>
        <w:rPr>
          <w:rFonts w:hint="eastAsia" w:ascii="宋体" w:hAnsi="宋体" w:eastAsia="宋体" w:cs="宋体"/>
          <w:b/>
          <w:color w:val="auto"/>
          <w:szCs w:val="22"/>
          <w:highlight w:val="none"/>
        </w:rPr>
      </w:pPr>
      <w:bookmarkStart w:id="85" w:name="_Toc522530060"/>
    </w:p>
    <w:p w14:paraId="53989C5F">
      <w:pPr>
        <w:kinsoku/>
        <w:overflowPunct/>
        <w:bidi w:val="0"/>
        <w:adjustRightInd w:val="0"/>
        <w:snapToGrid w:val="0"/>
        <w:spacing w:line="400" w:lineRule="exact"/>
        <w:rPr>
          <w:rFonts w:hint="eastAsia" w:ascii="宋体" w:hAnsi="宋体" w:eastAsia="宋体" w:cs="宋体"/>
          <w:b/>
          <w:color w:val="auto"/>
          <w:szCs w:val="22"/>
          <w:highlight w:val="none"/>
        </w:rPr>
        <w:sectPr>
          <w:footerReference r:id="rId9" w:type="first"/>
          <w:footerReference r:id="rId8"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bookmarkEnd w:id="85"/>
    <w:p w14:paraId="6E79C4D9">
      <w:pPr>
        <w:widowControl/>
        <w:kinsoku/>
        <w:overflowPunct/>
        <w:bidi w:val="0"/>
        <w:spacing w:line="400" w:lineRule="exact"/>
        <w:jc w:val="left"/>
        <w:rPr>
          <w:rFonts w:hint="eastAsia" w:ascii="宋体" w:hAnsi="宋体" w:eastAsia="宋体" w:cs="宋体"/>
          <w:color w:val="auto"/>
          <w:sz w:val="24"/>
          <w:szCs w:val="22"/>
          <w:highlight w:val="none"/>
        </w:rPr>
      </w:pPr>
      <w:r>
        <w:rPr>
          <w:rFonts w:hint="eastAsia" w:ascii="宋体" w:hAnsi="宋体" w:eastAsia="宋体" w:cs="宋体"/>
          <w:b w:val="0"/>
          <w:bCs w:val="0"/>
          <w:color w:val="auto"/>
          <w:kern w:val="2"/>
          <w:sz w:val="24"/>
          <w:szCs w:val="22"/>
          <w:highlight w:val="none"/>
          <w:lang w:val="en-US" w:eastAsia="zh-CN" w:bidi="ar-SA"/>
        </w:rPr>
        <w:t>表</w:t>
      </w:r>
      <w:r>
        <w:rPr>
          <w:rFonts w:hint="eastAsia" w:ascii="宋体" w:hAnsi="宋体" w:cs="宋体"/>
          <w:b w:val="0"/>
          <w:bCs w:val="0"/>
          <w:color w:val="auto"/>
          <w:kern w:val="2"/>
          <w:sz w:val="24"/>
          <w:szCs w:val="22"/>
          <w:highlight w:val="none"/>
          <w:lang w:val="en-US" w:eastAsia="zh-CN" w:bidi="ar-SA"/>
        </w:rPr>
        <w:t>8</w:t>
      </w:r>
      <w:r>
        <w:rPr>
          <w:rFonts w:hint="eastAsia" w:ascii="宋体" w:hAnsi="宋体" w:eastAsia="宋体" w:cs="宋体"/>
          <w:b w:val="0"/>
          <w:bCs w:val="0"/>
          <w:color w:val="auto"/>
          <w:kern w:val="2"/>
          <w:sz w:val="24"/>
          <w:szCs w:val="22"/>
          <w:highlight w:val="none"/>
          <w:lang w:val="en-US" w:eastAsia="zh-CN" w:bidi="ar-SA"/>
        </w:rPr>
        <w:t>：</w:t>
      </w:r>
      <w:r>
        <w:rPr>
          <w:rFonts w:hint="eastAsia" w:ascii="宋体" w:hAnsi="宋体" w:eastAsia="宋体" w:cs="宋体"/>
          <w:color w:val="auto"/>
          <w:sz w:val="24"/>
          <w:szCs w:val="22"/>
          <w:highlight w:val="none"/>
        </w:rPr>
        <w:t>与其他供应商无利害关系的声明函</w:t>
      </w:r>
    </w:p>
    <w:p w14:paraId="48C5A41D">
      <w:pPr>
        <w:kinsoku/>
        <w:overflowPunct/>
        <w:bidi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与其他供应商无利害关系的声明函</w:t>
      </w:r>
    </w:p>
    <w:p w14:paraId="2B39AB6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w:t>
      </w:r>
    </w:p>
    <w:p w14:paraId="63785BBF">
      <w:pPr>
        <w:pStyle w:val="35"/>
        <w:keepNext w:val="0"/>
        <w:keepLines w:val="0"/>
        <w:pageBreakBefore w:val="0"/>
        <w:tabs>
          <w:tab w:val="left" w:pos="1903"/>
          <w:tab w:val="left" w:pos="4336"/>
        </w:tabs>
        <w:kinsoku/>
        <w:wordWrap/>
        <w:overflowPunct/>
        <w:topLinePunct w:val="0"/>
        <w:autoSpaceDE/>
        <w:autoSpaceDN/>
        <w:bidi w:val="0"/>
        <w:adjustRightInd/>
        <w:snapToGrid/>
        <w:spacing w:after="0"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u w:val="single"/>
          <w:lang w:eastAsia="zh-CN"/>
        </w:rPr>
        <w:t>柯城区航埠镇严村同心之家装修改造工程</w:t>
      </w:r>
      <w:r>
        <w:rPr>
          <w:rFonts w:hint="eastAsia" w:ascii="宋体" w:hAnsi="宋体" w:eastAsia="宋体" w:cs="宋体"/>
          <w:color w:val="auto"/>
          <w:spacing w:val="-3"/>
          <w:sz w:val="24"/>
          <w:szCs w:val="24"/>
          <w:highlight w:val="non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cs="宋体"/>
          <w:color w:val="auto"/>
          <w:spacing w:val="-3"/>
          <w:sz w:val="24"/>
          <w:szCs w:val="24"/>
          <w:highlight w:val="none"/>
          <w:u w:val="single"/>
          <w:lang w:eastAsia="zh-CN"/>
        </w:rPr>
        <w:t>浙DDCGQ招2024041</w:t>
      </w:r>
      <w:r>
        <w:rPr>
          <w:rFonts w:hint="eastAsia" w:ascii="宋体" w:hAnsi="宋体" w:eastAsia="宋体" w:cs="宋体"/>
          <w:color w:val="auto"/>
          <w:spacing w:val="-3"/>
          <w:sz w:val="24"/>
          <w:szCs w:val="24"/>
          <w:highlight w:val="none"/>
        </w:rPr>
        <w:t>（项目编号）政府采购活动，与其他供应商不存在法定代表人为同一人或存在直接控股、管理关系。</w:t>
      </w:r>
    </w:p>
    <w:p w14:paraId="32D6141C">
      <w:pPr>
        <w:pStyle w:val="35"/>
        <w:keepNext w:val="0"/>
        <w:keepLines w:val="0"/>
        <w:pageBreakBefore w:val="0"/>
        <w:kinsoku/>
        <w:wordWrap/>
        <w:overflowPunct/>
        <w:topLinePunct w:val="0"/>
        <w:autoSpaceDE/>
        <w:autoSpaceDN/>
        <w:bidi w:val="0"/>
        <w:adjustRightInd/>
        <w:snapToGrid/>
        <w:spacing w:after="0" w:line="400" w:lineRule="exact"/>
        <w:ind w:left="490" w:leftChars="170" w:right="-30" w:hanging="14" w:hangingChars="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我方对上述声明的真实性负责。如有虚假，愿意承担相应责任，对此无任何异议。特此声明！</w:t>
      </w:r>
    </w:p>
    <w:p w14:paraId="5EF037F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供应商全称：（盖单位公章） </w:t>
      </w:r>
    </w:p>
    <w:p w14:paraId="49EE746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  月  日</w:t>
      </w:r>
    </w:p>
    <w:p w14:paraId="7D09270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14:paraId="04E100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14:paraId="327C8CED">
      <w:pPr>
        <w:pStyle w:val="48"/>
        <w:kinsoku/>
        <w:overflowPunct/>
        <w:bidi w:val="0"/>
        <w:spacing w:line="400" w:lineRule="exact"/>
        <w:rPr>
          <w:rFonts w:hint="eastAsia" w:ascii="宋体" w:hAnsi="宋体" w:eastAsia="宋体" w:cs="宋体"/>
          <w:color w:val="auto"/>
          <w:sz w:val="24"/>
          <w:highlight w:val="none"/>
        </w:rPr>
      </w:pPr>
    </w:p>
    <w:p w14:paraId="4C4CD7F5">
      <w:pPr>
        <w:kinsoku/>
        <w:overflowPunct/>
        <w:bidi w:val="0"/>
        <w:spacing w:line="400" w:lineRule="exact"/>
        <w:rPr>
          <w:rFonts w:hint="eastAsia" w:ascii="宋体" w:hAnsi="宋体" w:eastAsia="宋体" w:cs="宋体"/>
          <w:color w:val="auto"/>
          <w:sz w:val="24"/>
          <w:highlight w:val="none"/>
        </w:rPr>
      </w:pPr>
    </w:p>
    <w:p w14:paraId="58953041">
      <w:pPr>
        <w:pStyle w:val="48"/>
        <w:kinsoku/>
        <w:overflowPunct/>
        <w:bidi w:val="0"/>
        <w:spacing w:line="400" w:lineRule="exact"/>
        <w:rPr>
          <w:rFonts w:hint="eastAsia" w:ascii="宋体" w:hAnsi="宋体" w:eastAsia="宋体" w:cs="宋体"/>
          <w:color w:val="auto"/>
          <w:sz w:val="24"/>
          <w:highlight w:val="none"/>
        </w:rPr>
      </w:pPr>
    </w:p>
    <w:p w14:paraId="536B9B46">
      <w:pPr>
        <w:kinsoku/>
        <w:overflowPunct/>
        <w:bidi w:val="0"/>
        <w:spacing w:line="400" w:lineRule="exact"/>
        <w:rPr>
          <w:rFonts w:hint="eastAsia"/>
          <w:color w:val="auto"/>
          <w:highlight w:val="none"/>
        </w:rPr>
      </w:pPr>
    </w:p>
    <w:p w14:paraId="49EFD5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14:paraId="443E576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lang w:eastAsia="zh-CN"/>
        </w:rPr>
        <w:t>表</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非联合体的声明函</w:t>
      </w:r>
    </w:p>
    <w:p w14:paraId="77E1E4BD">
      <w:pPr>
        <w:kinsoku/>
        <w:overflowPunct/>
        <w:bidi w:val="0"/>
        <w:spacing w:line="400" w:lineRule="exact"/>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 xml:space="preserve">非联合体的声明函 </w:t>
      </w:r>
    </w:p>
    <w:p w14:paraId="24597159">
      <w:pPr>
        <w:kinsoku/>
        <w:overflowPunct/>
        <w:bidi w:val="0"/>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w:t>
      </w:r>
    </w:p>
    <w:p w14:paraId="3542BDE2">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（供应商） </w:t>
      </w:r>
      <w:r>
        <w:rPr>
          <w:rFonts w:hint="eastAsia" w:ascii="宋体" w:hAnsi="宋体" w:eastAsia="宋体" w:cs="宋体"/>
          <w:color w:val="auto"/>
          <w:sz w:val="24"/>
          <w:szCs w:val="24"/>
          <w:highlight w:val="none"/>
        </w:rPr>
        <w:t>独立参加</w:t>
      </w:r>
      <w:r>
        <w:rPr>
          <w:rFonts w:hint="eastAsia" w:ascii="宋体" w:hAnsi="宋体" w:cs="宋体"/>
          <w:color w:val="auto"/>
          <w:sz w:val="24"/>
          <w:szCs w:val="24"/>
          <w:highlight w:val="none"/>
          <w:u w:val="single"/>
          <w:lang w:eastAsia="zh-CN"/>
        </w:rPr>
        <w:t>柯城区航埠镇严村同心之家装修改造工程</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szCs w:val="24"/>
          <w:highlight w:val="none"/>
          <w:u w:val="single"/>
        </w:rPr>
        <w:t>（项目编号:</w:t>
      </w:r>
      <w:r>
        <w:rPr>
          <w:rFonts w:hint="eastAsia" w:ascii="宋体" w:hAnsi="宋体" w:cs="宋体"/>
          <w:color w:val="auto"/>
          <w:sz w:val="24"/>
          <w:szCs w:val="24"/>
          <w:highlight w:val="none"/>
          <w:u w:val="single"/>
          <w:lang w:eastAsia="zh-CN"/>
        </w:rPr>
        <w:t>浙DDCGQ招2024041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政府采购活动，未与其他单位组成联合体。 </w:t>
      </w:r>
    </w:p>
    <w:p w14:paraId="3CD132C0">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本公司对上述声明的真实性负责。如有虚假，将依法承担相应责任。 </w:t>
      </w:r>
    </w:p>
    <w:p w14:paraId="4E5E4070">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37637033">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供应商全称： （盖单位公章） </w:t>
      </w:r>
    </w:p>
    <w:p w14:paraId="4F67A2B2">
      <w:pPr>
        <w:kinsoku/>
        <w:overflow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 xml:space="preserve">  月  日</w:t>
      </w:r>
    </w:p>
    <w:p w14:paraId="4869E456">
      <w:pPr>
        <w:widowControl/>
        <w:kinsoku/>
        <w:overflowPunct/>
        <w:bidi w:val="0"/>
        <w:spacing w:line="400" w:lineRule="exact"/>
        <w:jc w:val="left"/>
        <w:rPr>
          <w:rFonts w:hint="eastAsia" w:ascii="宋体" w:hAnsi="宋体" w:eastAsia="宋体" w:cs="宋体"/>
          <w:b/>
          <w:bCs/>
          <w:color w:val="auto"/>
          <w:sz w:val="24"/>
          <w:highlight w:val="none"/>
        </w:rPr>
      </w:pPr>
    </w:p>
    <w:p w14:paraId="0172983E">
      <w:pPr>
        <w:pStyle w:val="5"/>
        <w:numPr>
          <w:ilvl w:val="0"/>
          <w:numId w:val="0"/>
        </w:numPr>
        <w:tabs>
          <w:tab w:val="clear" w:pos="1110"/>
        </w:tabs>
        <w:kinsoku/>
        <w:overflowPunct/>
        <w:bidi w:val="0"/>
        <w:spacing w:line="400" w:lineRule="exact"/>
        <w:jc w:val="center"/>
        <w:rPr>
          <w:rFonts w:hint="eastAsia" w:ascii="宋体" w:hAnsi="宋体" w:eastAsia="宋体" w:cs="宋体"/>
          <w:b/>
          <w:color w:val="auto"/>
          <w:kern w:val="0"/>
          <w:sz w:val="30"/>
          <w:szCs w:val="30"/>
          <w:highlight w:val="none"/>
          <w:lang w:val="zh-CN"/>
        </w:rPr>
      </w:pPr>
    </w:p>
    <w:p w14:paraId="1F4A1087">
      <w:pPr>
        <w:rPr>
          <w:rFonts w:hint="eastAsia" w:ascii="宋体" w:hAnsi="宋体" w:eastAsia="宋体" w:cs="宋体"/>
          <w:b/>
          <w:color w:val="auto"/>
          <w:kern w:val="0"/>
          <w:sz w:val="30"/>
          <w:szCs w:val="30"/>
          <w:highlight w:val="none"/>
          <w:lang w:val="zh-CN"/>
        </w:rPr>
      </w:pPr>
    </w:p>
    <w:p w14:paraId="1B28D40B">
      <w:pPr>
        <w:pStyle w:val="99"/>
        <w:rPr>
          <w:rFonts w:hint="eastAsia" w:ascii="宋体" w:hAnsi="宋体" w:eastAsia="宋体" w:cs="宋体"/>
          <w:b/>
          <w:color w:val="auto"/>
          <w:kern w:val="0"/>
          <w:sz w:val="30"/>
          <w:szCs w:val="30"/>
          <w:highlight w:val="none"/>
          <w:lang w:val="zh-CN"/>
        </w:rPr>
      </w:pPr>
    </w:p>
    <w:p w14:paraId="07265087">
      <w:pPr>
        <w:kinsoku/>
        <w:overflowPunct/>
        <w:bidi w:val="0"/>
        <w:spacing w:line="400" w:lineRule="exact"/>
        <w:ind w:firstLine="480" w:firstLineChars="200"/>
        <w:rPr>
          <w:rFonts w:hint="eastAsia" w:ascii="宋体" w:hAnsi="宋体" w:eastAsia="宋体" w:cs="宋体"/>
          <w:color w:val="auto"/>
          <w:sz w:val="24"/>
          <w:szCs w:val="24"/>
          <w:highlight w:val="none"/>
        </w:rPr>
      </w:pPr>
    </w:p>
    <w:p w14:paraId="3DCB67BE">
      <w:pPr>
        <w:pStyle w:val="5"/>
        <w:rPr>
          <w:rFonts w:hint="eastAsia" w:ascii="宋体" w:hAnsi="宋体" w:eastAsia="宋体" w:cs="宋体"/>
          <w:color w:val="auto"/>
          <w:sz w:val="24"/>
          <w:szCs w:val="24"/>
          <w:highlight w:val="none"/>
        </w:rPr>
      </w:pPr>
    </w:p>
    <w:p w14:paraId="19C051E0">
      <w:pPr>
        <w:rPr>
          <w:rFonts w:hint="eastAsia" w:ascii="宋体" w:hAnsi="宋体" w:eastAsia="宋体" w:cs="宋体"/>
          <w:color w:val="auto"/>
          <w:sz w:val="24"/>
          <w:szCs w:val="24"/>
          <w:highlight w:val="none"/>
        </w:rPr>
      </w:pPr>
    </w:p>
    <w:p w14:paraId="4DA55248">
      <w:pPr>
        <w:pStyle w:val="48"/>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p>
    <w:p w14:paraId="53E189B7">
      <w:pPr>
        <w:pStyle w:val="48"/>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格式二：投标声明函</w:t>
      </w:r>
      <w:bookmarkEnd w:id="74"/>
      <w:bookmarkEnd w:id="83"/>
    </w:p>
    <w:p w14:paraId="0AEE8616">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衢州市柯城区航埠镇人民政府</w:t>
      </w:r>
      <w:r>
        <w:rPr>
          <w:rFonts w:hint="eastAsia" w:ascii="宋体" w:hAnsi="宋体" w:eastAsia="宋体" w:cs="宋体"/>
          <w:color w:val="auto"/>
          <w:sz w:val="24"/>
          <w:highlight w:val="none"/>
        </w:rPr>
        <w:t>：</w:t>
      </w:r>
    </w:p>
    <w:p w14:paraId="543368D9">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cs="宋体"/>
          <w:color w:val="auto"/>
          <w:sz w:val="24"/>
          <w:highlight w:val="none"/>
          <w:lang w:eastAsia="zh-CN"/>
        </w:rPr>
        <w:t>大地工程咨询有限公司</w:t>
      </w:r>
      <w:r>
        <w:rPr>
          <w:rFonts w:hint="eastAsia" w:ascii="宋体" w:hAnsi="宋体" w:eastAsia="宋体" w:cs="宋体"/>
          <w:color w:val="auto"/>
          <w:sz w:val="24"/>
          <w:highlight w:val="none"/>
        </w:rPr>
        <w:t>：</w:t>
      </w:r>
    </w:p>
    <w:p w14:paraId="4F95FB06">
      <w:pPr>
        <w:pStyle w:val="48"/>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本单位自愿参加</w:t>
      </w:r>
      <w:r>
        <w:rPr>
          <w:rFonts w:hint="eastAsia" w:ascii="宋体" w:hAnsi="宋体" w:eastAsia="宋体" w:cs="宋体"/>
          <w:color w:val="auto"/>
          <w:sz w:val="24"/>
          <w:highlight w:val="none"/>
          <w:u w:val="single"/>
        </w:rPr>
        <w:t xml:space="preserve">              （项目名称）(项目编号：</w:t>
      </w:r>
      <w:r>
        <w:rPr>
          <w:rFonts w:hint="eastAsia" w:hAnsi="宋体" w:cs="宋体"/>
          <w:color w:val="auto"/>
          <w:sz w:val="24"/>
          <w:highlight w:val="none"/>
          <w:u w:val="single"/>
          <w:lang w:eastAsia="zh-CN"/>
        </w:rPr>
        <w:t>浙DDCGQ招2024041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的投标，并保证投标文件中所列举的投报价文件及相关资料和公司基本情况资料是真实的、合法的，我方：</w:t>
      </w:r>
    </w:p>
    <w:p w14:paraId="666ECCED">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bookmarkStart w:id="86" w:name="_Toc522530053"/>
      <w:r>
        <w:rPr>
          <w:rFonts w:hint="eastAsia" w:ascii="宋体" w:hAnsi="宋体" w:eastAsia="宋体" w:cs="宋体"/>
          <w:color w:val="auto"/>
          <w:kern w:val="0"/>
          <w:sz w:val="24"/>
          <w:highlight w:val="none"/>
        </w:rPr>
        <w:t>1、已详细阅读全部招标文件，包括招标文件补充文件（（如果有，包括相关的补充、更正、澄清公告和文件））、参考资料及有关附件，确认无误。我方完全理解并接受招标文件的各项规定和要求。</w:t>
      </w:r>
    </w:p>
    <w:p w14:paraId="4E08A65E">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2、同意提供按照贵方可能要求的与投标有关的一切数据或资料等。若贵方需要，我方愿意提供我方作出的一切承诺的证明材料。</w:t>
      </w:r>
    </w:p>
    <w:p w14:paraId="30C31077">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3、中标或者成交后，按采购文件规定与采购人签订合同。拒绝签订合同的，承诺按采购预算金额的2%对采购人进行赔偿；赔偿金额不足以弥补采购人损失的，承诺继续承担超过部分的损失。</w:t>
      </w:r>
    </w:p>
    <w:p w14:paraId="64AFA6A3">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4、同意在招标文件中投标人须知规定的开标日期起遵守本投标书中的承诺且在投标有效期满之前均具有约束力。</w:t>
      </w:r>
    </w:p>
    <w:p w14:paraId="3B35823C">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5、投标有效期内不撤销投标文件；强行撤销的，承诺按采购预算金额的2%赔偿对采购组织机构造成损失；</w:t>
      </w:r>
    </w:p>
    <w:p w14:paraId="61178281">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6、中标或者成交后，按采购文件规定的采购代理服务费标准，承诺在签订合同前向采购代理机构支付采购代理服务费。</w:t>
      </w:r>
    </w:p>
    <w:p w14:paraId="6936A43D">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7、完全理解贵方不一定要接受最低价的投标。</w:t>
      </w:r>
    </w:p>
    <w:p w14:paraId="08BF097F">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8、单位、法定代表人、本项目授权代表及本项目负责人在参加本项目前三年内（以法院判决书生效日期为准）均无行贿犯罪记录。</w:t>
      </w:r>
    </w:p>
    <w:p w14:paraId="6BE1032B">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9、如有列情形之一的，我方愿意被取消中标资格（如中标），同时继续承担其他一切法律后果，并不再寻求任何旨在减轻或免除法律责任的解释：</w:t>
      </w:r>
    </w:p>
    <w:p w14:paraId="67243F3C">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(1)提供虚假材料（承诺）谋取中标、成交的；</w:t>
      </w:r>
    </w:p>
    <w:p w14:paraId="2656FDDD">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(2)采取不正当手段诋毁、排挤其他投标人的；</w:t>
      </w:r>
    </w:p>
    <w:p w14:paraId="52B960AE">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(3)与招标人、其它投标人或者招标代理机构恶意串通的；</w:t>
      </w:r>
    </w:p>
    <w:p w14:paraId="7EFFEE8D">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(4)向招标人、招标代理机构行贿或者提供其他不正当利益的；</w:t>
      </w:r>
    </w:p>
    <w:p w14:paraId="623E516F">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(5)在招标采购过程中与招标人进行协商谈判的；</w:t>
      </w:r>
    </w:p>
    <w:p w14:paraId="0B1020EE">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(6)拒绝有关部门监督检查或提供虚假情况的。</w:t>
      </w:r>
    </w:p>
    <w:p w14:paraId="07DB6738">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p>
    <w:p w14:paraId="78BB715A">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法定（授权）代表人（签字或盖章）：                      </w:t>
      </w:r>
    </w:p>
    <w:p w14:paraId="5D204C45">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投标人盖章：                            </w:t>
      </w:r>
    </w:p>
    <w:p w14:paraId="3A47DF48">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联系电话（手机及座机）：           </w:t>
      </w:r>
    </w:p>
    <w:p w14:paraId="1088B112">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传真：              </w:t>
      </w:r>
    </w:p>
    <w:p w14:paraId="07C31231">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电子邮件：              </w:t>
      </w:r>
    </w:p>
    <w:p w14:paraId="620D14D6">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纳税人识别号：                                                </w:t>
      </w:r>
    </w:p>
    <w:p w14:paraId="051011BC">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开户银行：                                                    </w:t>
      </w:r>
    </w:p>
    <w:p w14:paraId="0F7B62AE">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银行账号：                                                    </w:t>
      </w:r>
    </w:p>
    <w:p w14:paraId="7C2DBAF4">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联系地址：                                                    </w:t>
      </w:r>
    </w:p>
    <w:p w14:paraId="3A530356">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邮政编码：                     </w:t>
      </w:r>
    </w:p>
    <w:p w14:paraId="16C78D6F">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    期：        年  </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 xml:space="preserve"> 月    日</w:t>
      </w:r>
    </w:p>
    <w:p w14:paraId="341781E8">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p>
    <w:p w14:paraId="296046B8">
      <w:pPr>
        <w:kinsoku/>
        <w:overflowPunct/>
        <w:bidi w:val="0"/>
        <w:adjustRightInd w:val="0"/>
        <w:snapToGrid w:val="0"/>
        <w:spacing w:line="400" w:lineRule="exact"/>
        <w:ind w:firstLine="480"/>
        <w:rPr>
          <w:rFonts w:hint="eastAsia" w:ascii="宋体" w:hAnsi="宋体" w:eastAsia="宋体" w:cs="宋体"/>
          <w:color w:val="auto"/>
          <w:kern w:val="0"/>
          <w:sz w:val="24"/>
          <w:highlight w:val="none"/>
        </w:rPr>
      </w:pPr>
    </w:p>
    <w:p w14:paraId="7C4AC9AA">
      <w:pPr>
        <w:kinsoku/>
        <w:overflowPunct/>
        <w:bidi w:val="0"/>
        <w:adjustRightInd w:val="0"/>
        <w:snapToGrid w:val="0"/>
        <w:spacing w:line="400" w:lineRule="exact"/>
        <w:rPr>
          <w:rFonts w:hint="eastAsia" w:ascii="宋体" w:hAnsi="宋体" w:eastAsia="宋体" w:cs="宋体"/>
          <w:color w:val="auto"/>
          <w:highlight w:val="none"/>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highlight w:val="none"/>
          <w:lang w:val="zh-CN"/>
        </w:rPr>
        <w:t>注：未按照本投标声明函要求填报的将被视为非实质性响应，从而可能导致该投标文件被拒绝。</w:t>
      </w:r>
    </w:p>
    <w:p w14:paraId="06630468">
      <w:pPr>
        <w:pStyle w:val="48"/>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87"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86"/>
      <w:bookmarkEnd w:id="87"/>
    </w:p>
    <w:p w14:paraId="285F4BBA">
      <w:pPr>
        <w:pStyle w:val="48"/>
        <w:kinsoku/>
        <w:overflowPunct/>
        <w:bidi w:val="0"/>
        <w:adjustRightInd w:val="0"/>
        <w:snapToGrid w:val="0"/>
        <w:spacing w:line="400" w:lineRule="exact"/>
        <w:jc w:val="center"/>
        <w:rPr>
          <w:rFonts w:hint="eastAsia" w:ascii="宋体" w:hAnsi="宋体" w:eastAsia="宋体" w:cs="宋体"/>
          <w:b/>
          <w:color w:val="auto"/>
          <w:sz w:val="28"/>
          <w:highlight w:val="none"/>
        </w:rPr>
      </w:pPr>
    </w:p>
    <w:p w14:paraId="158895E1">
      <w:pPr>
        <w:pStyle w:val="48"/>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14:paraId="5827CD1F">
      <w:pPr>
        <w:kinsoku/>
        <w:overflowPunct/>
        <w:bidi w:val="0"/>
        <w:adjustRightInd w:val="0"/>
        <w:snapToGrid w:val="0"/>
        <w:spacing w:line="400" w:lineRule="exact"/>
        <w:rPr>
          <w:rFonts w:hint="eastAsia" w:ascii="宋体" w:hAnsi="宋体" w:eastAsia="宋体" w:cs="宋体"/>
          <w:color w:val="auto"/>
          <w:sz w:val="24"/>
          <w:highlight w:val="none"/>
        </w:rPr>
      </w:pPr>
    </w:p>
    <w:p w14:paraId="777C3493">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14:paraId="60E96792">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14:paraId="24AB3A17">
      <w:pPr>
        <w:kinsoku/>
        <w:overflowPunct/>
        <w:bidi w:val="0"/>
        <w:adjustRightInd w:val="0"/>
        <w:snapToGrid w:val="0"/>
        <w:spacing w:line="400" w:lineRule="exact"/>
        <w:ind w:firstLine="560"/>
        <w:rPr>
          <w:rFonts w:hint="eastAsia" w:ascii="宋体" w:hAnsi="宋体" w:eastAsia="宋体" w:cs="宋体"/>
          <w:color w:val="auto"/>
          <w:sz w:val="24"/>
          <w:highlight w:val="none"/>
        </w:rPr>
      </w:pPr>
    </w:p>
    <w:p w14:paraId="4C896320">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ECED310">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4078271F">
      <w:pPr>
        <w:kinsoku/>
        <w:overflowPunct/>
        <w:bidi w:val="0"/>
        <w:adjustRightInd w:val="0"/>
        <w:snapToGrid w:val="0"/>
        <w:spacing w:line="400" w:lineRule="exact"/>
        <w:rPr>
          <w:rFonts w:hint="eastAsia" w:ascii="宋体" w:hAnsi="宋体" w:eastAsia="宋体" w:cs="宋体"/>
          <w:color w:val="auto"/>
          <w:sz w:val="24"/>
          <w:highlight w:val="none"/>
        </w:rPr>
      </w:pPr>
    </w:p>
    <w:p w14:paraId="06102184">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14:paraId="5C42B5B5">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18A5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09A194DC">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14:paraId="180EE9E5">
      <w:pPr>
        <w:kinsoku/>
        <w:overflowPunct/>
        <w:bidi w:val="0"/>
        <w:spacing w:beforeLines="50" w:line="400" w:lineRule="exact"/>
        <w:jc w:val="center"/>
        <w:rPr>
          <w:rFonts w:hint="eastAsia" w:ascii="宋体" w:hAnsi="宋体" w:eastAsia="宋体" w:cs="宋体"/>
          <w:b/>
          <w:color w:val="auto"/>
          <w:highlight w:val="none"/>
        </w:rPr>
      </w:pPr>
    </w:p>
    <w:p w14:paraId="74C8A2FB">
      <w:pPr>
        <w:kinsoku/>
        <w:overflowPunct/>
        <w:bidi w:val="0"/>
        <w:spacing w:beforeLines="50" w:line="400" w:lineRule="exact"/>
        <w:jc w:val="center"/>
        <w:rPr>
          <w:rFonts w:hint="eastAsia" w:ascii="宋体" w:hAnsi="宋体" w:eastAsia="宋体" w:cs="宋体"/>
          <w:b/>
          <w:color w:val="auto"/>
          <w:highlight w:val="none"/>
        </w:rPr>
      </w:pPr>
    </w:p>
    <w:p w14:paraId="202A2B66">
      <w:pPr>
        <w:kinsoku/>
        <w:overflowPunct/>
        <w:bidi w:val="0"/>
        <w:spacing w:beforeLines="50" w:line="400" w:lineRule="exact"/>
        <w:jc w:val="center"/>
        <w:rPr>
          <w:rFonts w:hint="eastAsia" w:ascii="宋体" w:hAnsi="宋体" w:eastAsia="宋体" w:cs="宋体"/>
          <w:b/>
          <w:color w:val="auto"/>
          <w:highlight w:val="none"/>
        </w:rPr>
      </w:pPr>
    </w:p>
    <w:p w14:paraId="779803DF">
      <w:pPr>
        <w:pStyle w:val="48"/>
        <w:kinsoku/>
        <w:overflowPunct/>
        <w:bidi w:val="0"/>
        <w:spacing w:line="400" w:lineRule="exact"/>
        <w:rPr>
          <w:rFonts w:hint="eastAsia" w:ascii="宋体" w:hAnsi="宋体" w:eastAsia="宋体" w:cs="宋体"/>
          <w:b/>
          <w:color w:val="auto"/>
          <w:highlight w:val="none"/>
        </w:rPr>
      </w:pPr>
    </w:p>
    <w:p w14:paraId="77A38554">
      <w:pPr>
        <w:kinsoku/>
        <w:overflowPunct/>
        <w:bidi w:val="0"/>
        <w:spacing w:line="400" w:lineRule="exact"/>
        <w:rPr>
          <w:rFonts w:hint="eastAsia" w:ascii="宋体" w:hAnsi="宋体" w:eastAsia="宋体" w:cs="宋体"/>
          <w:b/>
          <w:color w:val="auto"/>
          <w:highlight w:val="none"/>
        </w:rPr>
      </w:pPr>
    </w:p>
    <w:p w14:paraId="64330403">
      <w:pPr>
        <w:pStyle w:val="48"/>
        <w:kinsoku/>
        <w:overflowPunct/>
        <w:bidi w:val="0"/>
        <w:spacing w:line="400" w:lineRule="exact"/>
        <w:rPr>
          <w:rFonts w:hint="eastAsia"/>
          <w:color w:val="auto"/>
          <w:highlight w:val="none"/>
        </w:rPr>
      </w:pPr>
    </w:p>
    <w:p w14:paraId="2A0472B7">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14:paraId="50B00A30">
      <w:pPr>
        <w:kinsoku/>
        <w:overflowPunct/>
        <w:bidi w:val="0"/>
        <w:spacing w:line="400" w:lineRule="exact"/>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衢州市柯城区航埠镇人民政府</w:t>
      </w:r>
      <w:r>
        <w:rPr>
          <w:rFonts w:hint="eastAsia" w:ascii="宋体" w:hAnsi="宋体" w:eastAsia="宋体" w:cs="宋体"/>
          <w:color w:val="auto"/>
          <w:kern w:val="0"/>
          <w:sz w:val="24"/>
          <w:highlight w:val="none"/>
        </w:rPr>
        <w:t>：</w:t>
      </w:r>
    </w:p>
    <w:p w14:paraId="37921879">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kern w:val="0"/>
          <w:sz w:val="24"/>
          <w:highlight w:val="none"/>
          <w:lang w:val="zh-CN"/>
        </w:rPr>
        <w:t>大地工程咨询有限公司</w:t>
      </w:r>
      <w:r>
        <w:rPr>
          <w:rFonts w:hint="eastAsia" w:ascii="宋体" w:hAnsi="宋体" w:eastAsia="宋体" w:cs="宋体"/>
          <w:color w:val="auto"/>
          <w:kern w:val="0"/>
          <w:sz w:val="24"/>
          <w:highlight w:val="none"/>
          <w:lang w:val="zh-CN"/>
        </w:rPr>
        <w:t>：</w:t>
      </w:r>
    </w:p>
    <w:p w14:paraId="0AC30D0B">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cs="宋体"/>
          <w:color w:val="auto"/>
          <w:sz w:val="24"/>
          <w:highlight w:val="none"/>
          <w:u w:val="single"/>
          <w:lang w:eastAsia="zh-CN"/>
        </w:rPr>
        <w:t>浙DDCGQ招2024041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14:paraId="5483B3C7">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53C0F7E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14:paraId="36D3943B">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582965CF">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14:paraId="6560528D">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14:paraId="3F0F0C23">
      <w:pPr>
        <w:kinsoku/>
        <w:overflowPunct/>
        <w:bidi w:val="0"/>
        <w:adjustRightInd w:val="0"/>
        <w:snapToGrid w:val="0"/>
        <w:spacing w:line="400" w:lineRule="exact"/>
        <w:rPr>
          <w:rFonts w:hint="eastAsia" w:ascii="宋体" w:hAnsi="宋体" w:eastAsia="宋体" w:cs="宋体"/>
          <w:color w:val="auto"/>
          <w:sz w:val="24"/>
          <w:highlight w:val="none"/>
        </w:rPr>
      </w:pPr>
    </w:p>
    <w:p w14:paraId="42FB48FC">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14:paraId="6E16BB50">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14:paraId="0F8A8DB1">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37B9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1CCE524E">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14:paraId="33C89C90">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75"/>
    <w:p w14:paraId="2FF0DB52">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88" w:name="_Toc522530054"/>
      <w:bookmarkStart w:id="89" w:name="_Toc233618991"/>
      <w:bookmarkStart w:id="90" w:name="_Toc354859632"/>
      <w:bookmarkStart w:id="91" w:name="_Toc391277571"/>
      <w:bookmarkStart w:id="92" w:name="_Toc354859475"/>
      <w:bookmarkStart w:id="93" w:name="_Toc354859551"/>
    </w:p>
    <w:p w14:paraId="4C8C5CC2">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05AEAF4B">
      <w:pPr>
        <w:pStyle w:val="48"/>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14:paraId="7E325B0C">
      <w:pPr>
        <w:kinsoku/>
        <w:overflowPunct/>
        <w:bidi w:val="0"/>
        <w:spacing w:line="400" w:lineRule="exact"/>
        <w:rPr>
          <w:rFonts w:hint="eastAsia" w:ascii="宋体" w:hAnsi="宋体" w:eastAsia="宋体" w:cs="宋体"/>
          <w:color w:val="auto"/>
          <w:highlight w:val="none"/>
          <w:lang w:val="zh-CN"/>
        </w:rPr>
      </w:pPr>
    </w:p>
    <w:p w14:paraId="5BE8913B">
      <w:pPr>
        <w:pStyle w:val="48"/>
        <w:kinsoku/>
        <w:overflowPunct/>
        <w:bidi w:val="0"/>
        <w:spacing w:line="400" w:lineRule="exact"/>
        <w:rPr>
          <w:rFonts w:hint="eastAsia" w:ascii="宋体" w:hAnsi="宋体" w:eastAsia="宋体" w:cs="宋体"/>
          <w:color w:val="auto"/>
          <w:highlight w:val="none"/>
          <w:lang w:val="zh-CN"/>
        </w:rPr>
      </w:pPr>
    </w:p>
    <w:p w14:paraId="57681935">
      <w:pPr>
        <w:kinsoku/>
        <w:overflowPunct/>
        <w:bidi w:val="0"/>
        <w:spacing w:line="400" w:lineRule="exact"/>
        <w:rPr>
          <w:rFonts w:hint="eastAsia" w:ascii="宋体" w:hAnsi="宋体" w:eastAsia="宋体" w:cs="宋体"/>
          <w:color w:val="auto"/>
          <w:highlight w:val="none"/>
          <w:lang w:val="zh-CN"/>
        </w:rPr>
      </w:pPr>
    </w:p>
    <w:p w14:paraId="26166ADF">
      <w:pPr>
        <w:pStyle w:val="48"/>
        <w:kinsoku/>
        <w:overflowPunct/>
        <w:bidi w:val="0"/>
        <w:spacing w:line="400" w:lineRule="exact"/>
        <w:rPr>
          <w:rFonts w:hint="eastAsia" w:ascii="宋体" w:hAnsi="宋体" w:eastAsia="宋体" w:cs="宋体"/>
          <w:color w:val="auto"/>
          <w:highlight w:val="none"/>
          <w:lang w:val="zh-CN"/>
        </w:rPr>
      </w:pPr>
    </w:p>
    <w:p w14:paraId="634FDE80">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4" w:name="_Toc10253"/>
      <w:r>
        <w:rPr>
          <w:rFonts w:hint="eastAsia" w:ascii="宋体" w:hAnsi="宋体" w:eastAsia="宋体" w:cs="宋体"/>
          <w:b/>
          <w:color w:val="auto"/>
          <w:kern w:val="0"/>
          <w:sz w:val="30"/>
          <w:highlight w:val="none"/>
          <w:lang w:val="zh-CN"/>
        </w:rPr>
        <w:t>格式四：以往业绩情况表</w:t>
      </w:r>
      <w:bookmarkEnd w:id="88"/>
      <w:bookmarkEnd w:id="94"/>
    </w:p>
    <w:p w14:paraId="2E94EFAB">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95" w:name="_Toc25910"/>
      <w:bookmarkStart w:id="96" w:name="_Toc522530055"/>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71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1274"/>
        <w:gridCol w:w="923"/>
      </w:tblGrid>
      <w:tr w14:paraId="09A188F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14:paraId="14AD2D0F">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14:paraId="64F948FE">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14:paraId="5B1F08FA">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14:paraId="0D7DBA01">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14:paraId="2E7446B6">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1274" w:type="dxa"/>
            <w:tcBorders>
              <w:top w:val="single" w:color="auto" w:sz="18" w:space="0"/>
              <w:left w:val="single" w:color="auto" w:sz="4" w:space="0"/>
              <w:bottom w:val="single" w:color="auto" w:sz="4" w:space="0"/>
              <w:right w:val="single" w:color="auto" w:sz="18" w:space="0"/>
            </w:tcBorders>
            <w:vAlign w:val="center"/>
          </w:tcPr>
          <w:p w14:paraId="65987EB4">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923" w:type="dxa"/>
            <w:tcBorders>
              <w:top w:val="single" w:color="auto" w:sz="18" w:space="0"/>
              <w:left w:val="single" w:color="auto" w:sz="4" w:space="0"/>
              <w:bottom w:val="single" w:color="auto" w:sz="4" w:space="0"/>
              <w:right w:val="single" w:color="auto" w:sz="18" w:space="0"/>
            </w:tcBorders>
            <w:vAlign w:val="center"/>
          </w:tcPr>
          <w:p w14:paraId="0748867C">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05671F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5B6589F">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14:paraId="3A017FF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56AA216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33498D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6D1A814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60C4196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7EB56E7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57166A1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0D5A8A6">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14:paraId="2264B1F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6482E1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2F17E81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48F63C3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380C1F4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3DA781D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4C5843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6E3389EC">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14:paraId="2607012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4C3AFA9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8F7836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72FE1F9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33ABE6B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41F4FC8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D43BA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64662780">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6A886F9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730FEFA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4F93868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E16F27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45603B0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353753E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7FA8AA3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ADB7491">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433BE32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2A35F6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D46A6F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7DC03B7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3C52DB9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277BD05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DB6F68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016DCAF">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134CC53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F75A64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53B50FC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0C8CD8A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2EECCF8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207E54B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1109780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FC84991">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43F59D3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372535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223286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39E6B61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1EDD7A74">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66573CC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F8A328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1204C3B">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4C0DCD4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D392A5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13CCDBE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7C5FEA9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4" w:space="0"/>
              <w:right w:val="single" w:color="auto" w:sz="18" w:space="0"/>
            </w:tcBorders>
            <w:vAlign w:val="center"/>
          </w:tcPr>
          <w:p w14:paraId="3D5894C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4" w:space="0"/>
              <w:right w:val="single" w:color="auto" w:sz="18" w:space="0"/>
            </w:tcBorders>
            <w:vAlign w:val="center"/>
          </w:tcPr>
          <w:p w14:paraId="566D3AA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7A8C7DC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14:paraId="34E655FD">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14:paraId="53FA1B3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14:paraId="1D3AF9A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14:paraId="246E2E4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14:paraId="273FCB3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274" w:type="dxa"/>
            <w:tcBorders>
              <w:top w:val="single" w:color="auto" w:sz="4" w:space="0"/>
              <w:left w:val="single" w:color="auto" w:sz="4" w:space="0"/>
              <w:bottom w:val="single" w:color="auto" w:sz="18" w:space="0"/>
              <w:right w:val="single" w:color="auto" w:sz="18" w:space="0"/>
            </w:tcBorders>
            <w:vAlign w:val="center"/>
          </w:tcPr>
          <w:p w14:paraId="252C629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923" w:type="dxa"/>
            <w:tcBorders>
              <w:top w:val="single" w:color="auto" w:sz="4" w:space="0"/>
              <w:left w:val="single" w:color="auto" w:sz="4" w:space="0"/>
              <w:bottom w:val="single" w:color="auto" w:sz="18" w:space="0"/>
              <w:right w:val="single" w:color="auto" w:sz="18" w:space="0"/>
            </w:tcBorders>
            <w:vAlign w:val="center"/>
          </w:tcPr>
          <w:p w14:paraId="5EAB188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14:paraId="2F382EA0">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14:paraId="67FDBED6">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68FDADA5">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28DAF53E">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04C53A8F">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2024</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3FF5B352">
      <w:pPr>
        <w:kinsoku/>
        <w:overflowPunct/>
        <w:bidi w:val="0"/>
        <w:adjustRightInd w:val="0"/>
        <w:snapToGrid w:val="0"/>
        <w:spacing w:line="400" w:lineRule="exact"/>
        <w:jc w:val="center"/>
        <w:rPr>
          <w:rFonts w:hint="eastAsia" w:ascii="宋体" w:hAnsi="宋体" w:eastAsia="宋体" w:cs="宋体"/>
          <w:b/>
          <w:color w:val="auto"/>
          <w:sz w:val="24"/>
          <w:highlight w:val="none"/>
        </w:rPr>
      </w:pPr>
    </w:p>
    <w:p w14:paraId="5CEB6048">
      <w:pPr>
        <w:pStyle w:val="36"/>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14:paraId="647BC2AC">
      <w:pPr>
        <w:pStyle w:val="87"/>
        <w:kinsoku/>
        <w:overflowPunct/>
        <w:bidi w:val="0"/>
        <w:spacing w:after="0" w:line="400" w:lineRule="exact"/>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95"/>
      <w:bookmarkEnd w:id="96"/>
      <w:bookmarkStart w:id="97" w:name="_Toc522530057"/>
      <w:r>
        <w:rPr>
          <w:rFonts w:hint="eastAsia" w:ascii="宋体" w:hAnsi="宋体" w:eastAsia="宋体" w:cs="宋体"/>
          <w:b/>
          <w:color w:val="auto"/>
          <w:kern w:val="0"/>
          <w:sz w:val="30"/>
          <w:highlight w:val="none"/>
          <w:lang w:val="zh-CN"/>
        </w:rPr>
        <w:t>拟投入本项目的服务团队情况表</w:t>
      </w:r>
      <w:bookmarkEnd w:id="97"/>
    </w:p>
    <w:p w14:paraId="5AD99B3E">
      <w:pPr>
        <w:pStyle w:val="38"/>
        <w:kinsoku/>
        <w:overflowPunct/>
        <w:bidi w:val="0"/>
        <w:spacing w:after="0" w:line="400" w:lineRule="exact"/>
        <w:rPr>
          <w:rFonts w:hint="eastAsia"/>
          <w:color w:val="auto"/>
          <w:highlight w:val="none"/>
        </w:rPr>
      </w:pPr>
    </w:p>
    <w:p w14:paraId="5D13D1CE">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14:paraId="280FB04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47C18943">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14:paraId="2ABE98AB">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14:paraId="7EB5BEA1">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14:paraId="1A1CAC30">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14:paraId="397FCD0E">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14:paraId="072CC5D3">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14:paraId="64752B9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0C2D4F10">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14:paraId="6DBD487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04584D8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394A5FA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6A7D107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14:paraId="1FA721E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BE5CE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56C4F333">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14:paraId="408B554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718E5C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7B599C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69B3D336">
            <w:pPr>
              <w:spacing w:line="360" w:lineRule="auto"/>
              <w:jc w:val="center"/>
              <w:rPr>
                <w:rFonts w:hint="eastAsia" w:ascii="宋体" w:hAnsi="宋体" w:eastAsia="宋体" w:cs="宋体"/>
                <w:color w:val="auto"/>
                <w:kern w:val="0"/>
                <w:sz w:val="24"/>
                <w:highlight w:val="none"/>
              </w:rPr>
            </w:pPr>
          </w:p>
        </w:tc>
        <w:tc>
          <w:tcPr>
            <w:tcW w:w="1052" w:type="dxa"/>
            <w:vAlign w:val="center"/>
          </w:tcPr>
          <w:p w14:paraId="3CBE5CA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6E26E89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2B75D2CC">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14:paraId="7624D0E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A4D759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7C6E36B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047B1946">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095DA9E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181706C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A6E39EB">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14:paraId="615A84E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13BCB48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29B926C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3CA405F6">
            <w:pPr>
              <w:spacing w:line="360" w:lineRule="auto"/>
              <w:jc w:val="center"/>
              <w:rPr>
                <w:rFonts w:hint="eastAsia" w:ascii="宋体" w:hAnsi="宋体" w:eastAsia="宋体" w:cs="宋体"/>
                <w:color w:val="auto"/>
                <w:sz w:val="24"/>
                <w:szCs w:val="24"/>
                <w:highlight w:val="none"/>
              </w:rPr>
            </w:pPr>
          </w:p>
        </w:tc>
        <w:tc>
          <w:tcPr>
            <w:tcW w:w="1052" w:type="dxa"/>
            <w:vAlign w:val="center"/>
          </w:tcPr>
          <w:p w14:paraId="5D5E451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867EE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F1BEB68">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14:paraId="57E250C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014821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07FDB2A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2206D0DE">
            <w:pPr>
              <w:spacing w:line="360" w:lineRule="auto"/>
              <w:jc w:val="center"/>
              <w:rPr>
                <w:rFonts w:hint="eastAsia" w:ascii="宋体" w:hAnsi="宋体" w:eastAsia="宋体" w:cs="宋体"/>
                <w:color w:val="auto"/>
                <w:sz w:val="24"/>
                <w:szCs w:val="24"/>
                <w:highlight w:val="none"/>
              </w:rPr>
            </w:pPr>
          </w:p>
        </w:tc>
        <w:tc>
          <w:tcPr>
            <w:tcW w:w="1052" w:type="dxa"/>
            <w:vAlign w:val="center"/>
          </w:tcPr>
          <w:p w14:paraId="344512E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6CEF55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026FFFF0">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14:paraId="1386790C">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2F4CC44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392818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33AAA28">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1FDBACE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3696F0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0E16D9DE">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14:paraId="45E576B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38C83E7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F2D225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60ACCA7D">
            <w:pPr>
              <w:spacing w:line="360" w:lineRule="auto"/>
              <w:jc w:val="center"/>
              <w:rPr>
                <w:rFonts w:hint="eastAsia" w:ascii="宋体" w:hAnsi="宋体" w:eastAsia="宋体" w:cs="宋体"/>
                <w:color w:val="auto"/>
                <w:sz w:val="24"/>
                <w:szCs w:val="24"/>
                <w:highlight w:val="none"/>
              </w:rPr>
            </w:pPr>
          </w:p>
        </w:tc>
        <w:tc>
          <w:tcPr>
            <w:tcW w:w="1052" w:type="dxa"/>
            <w:vAlign w:val="center"/>
          </w:tcPr>
          <w:p w14:paraId="6325A33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278FE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394CDA7">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14:paraId="7B3BE0C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6814D50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0124629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3546C37C">
            <w:pPr>
              <w:spacing w:line="360" w:lineRule="auto"/>
              <w:jc w:val="center"/>
              <w:rPr>
                <w:rFonts w:hint="eastAsia" w:ascii="宋体" w:hAnsi="宋体" w:eastAsia="宋体" w:cs="宋体"/>
                <w:color w:val="auto"/>
                <w:kern w:val="0"/>
                <w:sz w:val="24"/>
                <w:highlight w:val="none"/>
              </w:rPr>
            </w:pPr>
          </w:p>
        </w:tc>
        <w:tc>
          <w:tcPr>
            <w:tcW w:w="1052" w:type="dxa"/>
            <w:vAlign w:val="center"/>
          </w:tcPr>
          <w:p w14:paraId="7E68294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2531CC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13E4548">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14:paraId="321B2F4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315B2D49">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1FA734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AE5EB3A">
            <w:pPr>
              <w:spacing w:line="360" w:lineRule="auto"/>
              <w:jc w:val="center"/>
              <w:rPr>
                <w:rFonts w:hint="eastAsia" w:ascii="宋体" w:hAnsi="宋体" w:eastAsia="宋体" w:cs="宋体"/>
                <w:color w:val="auto"/>
                <w:sz w:val="24"/>
                <w:szCs w:val="24"/>
                <w:highlight w:val="none"/>
              </w:rPr>
            </w:pPr>
          </w:p>
        </w:tc>
        <w:tc>
          <w:tcPr>
            <w:tcW w:w="1052" w:type="dxa"/>
            <w:vAlign w:val="center"/>
          </w:tcPr>
          <w:p w14:paraId="7037638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CFC50A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14:paraId="3CC24478">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14:paraId="04544775">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14:paraId="5EB0652A">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32DAC5DC">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17E69E2D">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24836FA8">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lang w:val="en-US" w:eastAsia="zh-CN"/>
        </w:rPr>
        <w:t>2024</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3942D6B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14:paraId="07533E9C">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4AC23F42">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0F501ABB">
      <w:pPr>
        <w:pStyle w:val="48"/>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7BAA5B27">
      <w:pPr>
        <w:kinsoku/>
        <w:overflowPunct/>
        <w:bidi w:val="0"/>
        <w:spacing w:line="400" w:lineRule="exact"/>
        <w:rPr>
          <w:rFonts w:hint="eastAsia" w:ascii="宋体" w:hAnsi="宋体" w:eastAsia="宋体" w:cs="宋体"/>
          <w:b/>
          <w:color w:val="auto"/>
          <w:kern w:val="0"/>
          <w:sz w:val="30"/>
          <w:highlight w:val="none"/>
          <w:lang w:val="zh-CN"/>
        </w:rPr>
      </w:pPr>
    </w:p>
    <w:p w14:paraId="522540F3">
      <w:pPr>
        <w:pStyle w:val="48"/>
        <w:kinsoku/>
        <w:overflowPunct/>
        <w:bidi w:val="0"/>
        <w:spacing w:line="400" w:lineRule="exact"/>
        <w:rPr>
          <w:rFonts w:hint="eastAsia" w:ascii="宋体" w:hAnsi="宋体" w:eastAsia="宋体" w:cs="宋体"/>
          <w:b/>
          <w:color w:val="auto"/>
          <w:kern w:val="0"/>
          <w:sz w:val="30"/>
          <w:highlight w:val="none"/>
          <w:lang w:val="zh-CN"/>
        </w:rPr>
      </w:pPr>
    </w:p>
    <w:p w14:paraId="27859212">
      <w:pPr>
        <w:kinsoku/>
        <w:overflowPunct/>
        <w:bidi w:val="0"/>
        <w:spacing w:line="400" w:lineRule="exact"/>
        <w:rPr>
          <w:rFonts w:hint="eastAsia" w:ascii="宋体" w:hAnsi="宋体" w:eastAsia="宋体" w:cs="宋体"/>
          <w:b/>
          <w:color w:val="auto"/>
          <w:kern w:val="0"/>
          <w:sz w:val="30"/>
          <w:highlight w:val="none"/>
          <w:lang w:val="zh-CN"/>
        </w:rPr>
      </w:pPr>
    </w:p>
    <w:p w14:paraId="54B55632">
      <w:pPr>
        <w:pStyle w:val="48"/>
        <w:kinsoku/>
        <w:overflowPunct/>
        <w:bidi w:val="0"/>
        <w:spacing w:line="400" w:lineRule="exact"/>
        <w:rPr>
          <w:rFonts w:hint="eastAsia" w:ascii="宋体" w:hAnsi="宋体" w:eastAsia="宋体" w:cs="宋体"/>
          <w:b/>
          <w:color w:val="auto"/>
          <w:kern w:val="0"/>
          <w:sz w:val="30"/>
          <w:highlight w:val="none"/>
          <w:lang w:val="zh-CN"/>
        </w:rPr>
      </w:pPr>
    </w:p>
    <w:p w14:paraId="6529D15D">
      <w:pPr>
        <w:pStyle w:val="5"/>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格式六：</w:t>
      </w:r>
      <w:bookmarkStart w:id="98" w:name="_Toc522530058"/>
      <w:bookmarkStart w:id="99" w:name="_Toc8841"/>
      <w:r>
        <w:rPr>
          <w:rFonts w:hint="eastAsia" w:ascii="宋体" w:hAnsi="宋体" w:eastAsia="宋体" w:cs="宋体"/>
          <w:color w:val="auto"/>
          <w:sz w:val="28"/>
          <w:szCs w:val="22"/>
          <w:highlight w:val="none"/>
        </w:rPr>
        <w:t>开标一览表</w:t>
      </w:r>
      <w:bookmarkEnd w:id="89"/>
      <w:bookmarkEnd w:id="90"/>
      <w:bookmarkEnd w:id="91"/>
      <w:bookmarkEnd w:id="92"/>
      <w:bookmarkEnd w:id="93"/>
      <w:bookmarkEnd w:id="98"/>
      <w:bookmarkEnd w:id="99"/>
    </w:p>
    <w:p w14:paraId="6A8498FF">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衢州市柯城区航埠镇人民政府</w:t>
      </w:r>
      <w:r>
        <w:rPr>
          <w:rFonts w:hint="eastAsia" w:ascii="宋体" w:hAnsi="宋体" w:eastAsia="宋体" w:cs="宋体"/>
          <w:color w:val="auto"/>
          <w:sz w:val="24"/>
          <w:highlight w:val="none"/>
        </w:rPr>
        <w:t>：</w:t>
      </w:r>
    </w:p>
    <w:p w14:paraId="4967E60E">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cs="宋体"/>
          <w:color w:val="auto"/>
          <w:sz w:val="24"/>
          <w:highlight w:val="none"/>
          <w:lang w:eastAsia="zh-CN"/>
        </w:rPr>
        <w:t>大地工程咨询有限公司</w:t>
      </w:r>
      <w:r>
        <w:rPr>
          <w:rFonts w:hint="eastAsia" w:ascii="宋体" w:hAnsi="宋体" w:eastAsia="宋体" w:cs="宋体"/>
          <w:color w:val="auto"/>
          <w:sz w:val="24"/>
          <w:highlight w:val="none"/>
        </w:rPr>
        <w:t>：</w:t>
      </w:r>
    </w:p>
    <w:p w14:paraId="1367E77B">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sz w:val="24"/>
          <w:highlight w:val="none"/>
          <w:u w:val="single"/>
        </w:rPr>
        <w:t>（项目名称） (项目编号：</w:t>
      </w:r>
      <w:r>
        <w:rPr>
          <w:rFonts w:hint="eastAsia" w:ascii="宋体" w:hAnsi="宋体" w:cs="宋体"/>
          <w:color w:val="auto"/>
          <w:sz w:val="24"/>
          <w:highlight w:val="none"/>
          <w:u w:val="single"/>
          <w:lang w:eastAsia="zh-CN"/>
        </w:rPr>
        <w:t>浙DDCGQ招2024041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14:paraId="2DF9CFEC">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103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3"/>
        <w:gridCol w:w="4608"/>
        <w:gridCol w:w="2263"/>
        <w:gridCol w:w="1554"/>
      </w:tblGrid>
      <w:tr w14:paraId="0C76C2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1923" w:type="dxa"/>
            <w:tcBorders>
              <w:top w:val="single" w:color="auto" w:sz="4" w:space="0"/>
              <w:right w:val="single" w:color="auto" w:sz="4" w:space="0"/>
            </w:tcBorders>
            <w:vAlign w:val="center"/>
          </w:tcPr>
          <w:p w14:paraId="42AD7413">
            <w:pPr>
              <w:kinsoku/>
              <w:overflowPunct/>
              <w:bidi w:val="0"/>
              <w:spacing w:line="400" w:lineRule="exact"/>
              <w:jc w:val="center"/>
              <w:rPr>
                <w:rFonts w:hint="eastAsia" w:ascii="宋体" w:hAnsi="宋体" w:eastAsia="宋体" w:cs="宋体"/>
                <w:b/>
                <w:color w:val="auto"/>
                <w:sz w:val="24"/>
                <w:highlight w:val="none"/>
                <w:lang w:val="en-GB" w:eastAsia="zh-CN"/>
              </w:rPr>
            </w:pPr>
            <w:r>
              <w:rPr>
                <w:rFonts w:hint="eastAsia" w:ascii="宋体" w:hAnsi="宋体" w:cs="宋体"/>
                <w:b/>
                <w:color w:val="auto"/>
                <w:sz w:val="24"/>
                <w:highlight w:val="none"/>
                <w:lang w:val="en-GB" w:eastAsia="zh-CN"/>
              </w:rPr>
              <w:t>序号</w:t>
            </w:r>
          </w:p>
        </w:tc>
        <w:tc>
          <w:tcPr>
            <w:tcW w:w="4608" w:type="dxa"/>
            <w:tcBorders>
              <w:top w:val="single" w:color="auto" w:sz="4" w:space="0"/>
              <w:left w:val="single" w:color="auto" w:sz="4" w:space="0"/>
              <w:right w:val="single" w:color="auto" w:sz="4" w:space="0"/>
            </w:tcBorders>
            <w:vAlign w:val="center"/>
          </w:tcPr>
          <w:p w14:paraId="4B0BCBA1">
            <w:pPr>
              <w:kinsoku/>
              <w:overflowPunct/>
              <w:bidi w:val="0"/>
              <w:spacing w:line="400" w:lineRule="exact"/>
              <w:jc w:val="center"/>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eastAsia="zh-CN"/>
              </w:rPr>
              <w:t>标项</w:t>
            </w:r>
            <w:r>
              <w:rPr>
                <w:rFonts w:hint="eastAsia" w:ascii="宋体" w:hAnsi="宋体" w:eastAsia="宋体" w:cs="宋体"/>
                <w:b/>
                <w:color w:val="auto"/>
                <w:sz w:val="24"/>
                <w:szCs w:val="24"/>
                <w:highlight w:val="none"/>
                <w:lang w:val="en-GB"/>
              </w:rPr>
              <w:t>名称</w:t>
            </w:r>
          </w:p>
          <w:p w14:paraId="56AC73F5">
            <w:pPr>
              <w:pBdr>
                <w:top w:val="none" w:color="auto" w:sz="0" w:space="0"/>
                <w:left w:val="none" w:color="auto" w:sz="0" w:space="0"/>
                <w:bottom w:val="none" w:color="auto" w:sz="0" w:space="0"/>
                <w:right w:val="none" w:color="auto" w:sz="0" w:space="0"/>
              </w:pBdr>
              <w:jc w:val="center"/>
              <w:rPr>
                <w:rFonts w:hint="eastAsia" w:ascii="宋体" w:hAnsi="宋体" w:eastAsia="宋体" w:cs="宋体"/>
                <w:b/>
                <w:color w:val="auto"/>
                <w:sz w:val="24"/>
                <w:szCs w:val="24"/>
                <w:highlight w:val="none"/>
                <w:lang w:val="en-GB"/>
              </w:rPr>
            </w:pPr>
          </w:p>
        </w:tc>
        <w:tc>
          <w:tcPr>
            <w:tcW w:w="2263" w:type="dxa"/>
            <w:tcBorders>
              <w:right w:val="single" w:color="auto" w:sz="4" w:space="0"/>
            </w:tcBorders>
            <w:vAlign w:val="center"/>
          </w:tcPr>
          <w:p w14:paraId="5B5538BF">
            <w:pPr>
              <w:pBdr>
                <w:top w:val="none" w:color="auto" w:sz="0" w:space="0"/>
                <w:left w:val="none" w:color="auto" w:sz="0" w:space="0"/>
                <w:bottom w:val="none" w:color="auto" w:sz="0" w:space="0"/>
                <w:right w:val="none" w:color="auto" w:sz="0" w:space="0"/>
              </w:pBdr>
              <w:jc w:val="center"/>
              <w:rPr>
                <w:rFonts w:hint="eastAsia" w:ascii="宋体" w:hAnsi="宋体" w:eastAsia="宋体" w:cs="宋体"/>
                <w:b/>
                <w:color w:val="auto"/>
                <w:sz w:val="24"/>
                <w:szCs w:val="24"/>
                <w:highlight w:val="none"/>
                <w:lang w:val="en-GB"/>
              </w:rPr>
            </w:pPr>
            <w:r>
              <w:rPr>
                <w:rFonts w:hint="eastAsia" w:ascii="宋体" w:hAnsi="宋体" w:eastAsia="宋体" w:cs="宋体"/>
                <w:color w:val="auto"/>
                <w:kern w:val="2"/>
                <w:sz w:val="24"/>
                <w:szCs w:val="24"/>
                <w:highlight w:val="none"/>
                <w:lang w:eastAsia="zh-CN"/>
              </w:rPr>
              <w:t>服务期</w:t>
            </w:r>
          </w:p>
        </w:tc>
        <w:tc>
          <w:tcPr>
            <w:tcW w:w="1554" w:type="dxa"/>
            <w:tcBorders>
              <w:right w:val="single" w:color="auto" w:sz="4" w:space="0"/>
            </w:tcBorders>
            <w:vAlign w:val="center"/>
          </w:tcPr>
          <w:p w14:paraId="3AF06683">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备注</w:t>
            </w:r>
          </w:p>
        </w:tc>
      </w:tr>
      <w:tr w14:paraId="15FB7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147C09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GB" w:eastAsia="zh-CN"/>
              </w:rPr>
            </w:pPr>
          </w:p>
        </w:tc>
        <w:tc>
          <w:tcPr>
            <w:tcW w:w="4608" w:type="dxa"/>
            <w:tcBorders>
              <w:left w:val="single" w:color="auto" w:sz="4" w:space="0"/>
              <w:bottom w:val="single" w:color="auto" w:sz="4" w:space="0"/>
              <w:right w:val="single" w:color="auto" w:sz="4" w:space="0"/>
            </w:tcBorders>
            <w:vAlign w:val="center"/>
          </w:tcPr>
          <w:p w14:paraId="4B164391">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2263" w:type="dxa"/>
            <w:tcBorders>
              <w:bottom w:val="single" w:color="auto" w:sz="4" w:space="0"/>
              <w:right w:val="single" w:color="auto" w:sz="4" w:space="0"/>
            </w:tcBorders>
            <w:vAlign w:val="center"/>
          </w:tcPr>
          <w:p w14:paraId="51222E1C">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417A2924">
            <w:pPr>
              <w:kinsoku/>
              <w:overflowPunct/>
              <w:bidi w:val="0"/>
              <w:spacing w:line="400" w:lineRule="exact"/>
              <w:rPr>
                <w:rFonts w:hint="eastAsia" w:ascii="宋体" w:hAnsi="宋体" w:eastAsia="宋体" w:cs="宋体"/>
                <w:color w:val="auto"/>
                <w:sz w:val="24"/>
                <w:szCs w:val="24"/>
                <w:highlight w:val="none"/>
              </w:rPr>
            </w:pPr>
          </w:p>
        </w:tc>
      </w:tr>
      <w:tr w14:paraId="053C59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42DFA8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highlight w:val="none"/>
                <w:lang w:val="en-US" w:eastAsia="zh-CN"/>
              </w:rPr>
            </w:pPr>
            <w:r>
              <w:rPr>
                <w:rFonts w:hint="eastAsia" w:ascii="宋体" w:hAnsi="宋体" w:eastAsia="宋体" w:cs="宋体"/>
                <w:b/>
                <w:color w:val="auto"/>
                <w:sz w:val="24"/>
                <w:highlight w:val="none"/>
                <w:lang w:val="en-GB"/>
              </w:rPr>
              <w:t>投标</w:t>
            </w:r>
            <w:r>
              <w:rPr>
                <w:rFonts w:hint="eastAsia" w:ascii="宋体" w:hAnsi="宋体" w:cs="宋体"/>
                <w:b/>
                <w:color w:val="auto"/>
                <w:sz w:val="24"/>
                <w:highlight w:val="none"/>
                <w:lang w:val="en-GB" w:eastAsia="zh-CN"/>
              </w:rPr>
              <w:t>总</w:t>
            </w:r>
            <w:r>
              <w:rPr>
                <w:rFonts w:hint="eastAsia" w:ascii="宋体" w:hAnsi="宋体" w:eastAsia="宋体" w:cs="宋体"/>
                <w:b/>
                <w:color w:val="auto"/>
                <w:sz w:val="24"/>
                <w:highlight w:val="none"/>
                <w:lang w:val="en-GB"/>
              </w:rPr>
              <w:t>报价</w:t>
            </w:r>
          </w:p>
        </w:tc>
        <w:tc>
          <w:tcPr>
            <w:tcW w:w="8425" w:type="dxa"/>
            <w:gridSpan w:val="3"/>
            <w:tcBorders>
              <w:left w:val="single" w:color="auto" w:sz="4" w:space="0"/>
              <w:bottom w:val="single" w:color="auto" w:sz="4" w:space="0"/>
              <w:right w:val="single" w:color="auto" w:sz="4" w:space="0"/>
            </w:tcBorders>
            <w:vAlign w:val="center"/>
          </w:tcPr>
          <w:p w14:paraId="6745A842">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5BC6DF38">
            <w:pPr>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r>
      <w:tr w14:paraId="1EAFFD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4EB42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8425" w:type="dxa"/>
            <w:gridSpan w:val="3"/>
            <w:tcBorders>
              <w:left w:val="single" w:color="auto" w:sz="4" w:space="0"/>
              <w:bottom w:val="single" w:color="auto" w:sz="4" w:space="0"/>
              <w:right w:val="single" w:color="auto" w:sz="4" w:space="0"/>
            </w:tcBorders>
            <w:vAlign w:val="center"/>
          </w:tcPr>
          <w:p w14:paraId="3920EE9E">
            <w:pPr>
              <w:kinsoku/>
              <w:overflowPunct/>
              <w:bidi w:val="0"/>
              <w:spacing w:line="400" w:lineRule="exact"/>
              <w:rPr>
                <w:rFonts w:hint="eastAsia" w:ascii="宋体" w:hAnsi="宋体" w:eastAsia="宋体" w:cs="宋体"/>
                <w:color w:val="auto"/>
                <w:sz w:val="24"/>
                <w:highlight w:val="none"/>
              </w:rPr>
            </w:pPr>
          </w:p>
        </w:tc>
      </w:tr>
      <w:tr w14:paraId="45DC85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0348" w:type="dxa"/>
            <w:gridSpan w:val="4"/>
            <w:tcBorders>
              <w:right w:val="single" w:color="auto" w:sz="4" w:space="0"/>
            </w:tcBorders>
            <w:vAlign w:val="center"/>
          </w:tcPr>
          <w:p w14:paraId="04C332CF">
            <w:pPr>
              <w:kinsoku/>
              <w:overflowPunct/>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14:paraId="078EEBD2">
      <w:pPr>
        <w:kinsoku/>
        <w:overflowPunct/>
        <w:bidi w:val="0"/>
        <w:adjustRightInd w:val="0"/>
        <w:snapToGrid w:val="0"/>
        <w:spacing w:line="400" w:lineRule="exact"/>
        <w:rPr>
          <w:rFonts w:hint="eastAsia" w:ascii="宋体" w:hAnsi="宋体" w:eastAsia="宋体" w:cs="宋体"/>
          <w:b/>
          <w:color w:val="auto"/>
          <w:kern w:val="0"/>
          <w:sz w:val="24"/>
          <w:highlight w:val="none"/>
          <w:lang w:val="zh-CN"/>
        </w:rPr>
      </w:pPr>
    </w:p>
    <w:p w14:paraId="5F67A17B">
      <w:pPr>
        <w:kinsoku/>
        <w:overflowPunct/>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rPr>
        <w:t>1.</w:t>
      </w:r>
      <w:r>
        <w:rPr>
          <w:rFonts w:hint="eastAsia" w:ascii="宋体" w:hAnsi="宋体" w:eastAsia="宋体" w:cs="宋体"/>
          <w:b/>
          <w:color w:val="auto"/>
          <w:kern w:val="0"/>
          <w:sz w:val="24"/>
          <w:highlight w:val="none"/>
          <w:lang w:val="zh-CN"/>
        </w:rPr>
        <w:t>报价应包括为履行合同的最终价格，</w:t>
      </w:r>
      <w:r>
        <w:rPr>
          <w:rFonts w:hint="eastAsia" w:ascii="宋体" w:hAnsi="宋体" w:cs="宋体"/>
          <w:b/>
          <w:color w:val="auto"/>
          <w:kern w:val="0"/>
          <w:sz w:val="24"/>
          <w:highlight w:val="none"/>
          <w:lang w:val="en-US" w:eastAsia="zh-CN"/>
        </w:rPr>
        <w:t>包含</w:t>
      </w:r>
      <w:r>
        <w:rPr>
          <w:rFonts w:hint="eastAsia" w:ascii="宋体" w:hAnsi="宋体" w:eastAsia="宋体" w:cs="宋体"/>
          <w:b/>
          <w:color w:val="auto"/>
          <w:kern w:val="0"/>
          <w:sz w:val="24"/>
          <w:highlight w:val="none"/>
          <w:lang w:val="zh-CN"/>
        </w:rPr>
        <w:t>人员工资、各种社会保险、商业保险、企业福利、食宿与交通所需的工具及耗材、值班及法定节假日加班、企业管理及利润、税金等所有发生或可能发生的费用。</w:t>
      </w:r>
    </w:p>
    <w:p w14:paraId="6AB316D4">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587C174F">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1019F603">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052F48A7">
      <w:pPr>
        <w:pStyle w:val="521"/>
        <w:kinsoku/>
        <w:overflowPunct/>
        <w:bidi w:val="0"/>
        <w:adjustRightInd w:val="0"/>
        <w:snapToGrid w:val="0"/>
        <w:spacing w:line="400" w:lineRule="exact"/>
        <w:jc w:val="left"/>
        <w:outlineLvl w:val="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18C204CB">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234AF7D0">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012DC79B">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6FE1747E">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2CAD0860">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37AC77AB">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14930DE3">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74C1D432">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10BB740C">
      <w:pPr>
        <w:pStyle w:val="521"/>
        <w:kinsoku/>
        <w:overflowPunct/>
        <w:bidi w:val="0"/>
        <w:adjustRightInd w:val="0"/>
        <w:snapToGrid w:val="0"/>
        <w:spacing w:line="400" w:lineRule="exact"/>
        <w:ind w:firstLine="480" w:firstLineChars="200"/>
        <w:jc w:val="left"/>
        <w:outlineLvl w:val="1"/>
        <w:rPr>
          <w:rFonts w:hint="eastAsia" w:ascii="宋体" w:hAnsi="宋体" w:eastAsia="宋体" w:cs="宋体"/>
          <w:color w:val="auto"/>
          <w:kern w:val="0"/>
          <w:sz w:val="24"/>
          <w:highlight w:val="none"/>
          <w:lang w:val="zh-CN"/>
        </w:rPr>
      </w:pPr>
    </w:p>
    <w:p w14:paraId="6E900C82">
      <w:pPr>
        <w:pStyle w:val="521"/>
        <w:kinsoku/>
        <w:overflowPunct/>
        <w:bidi w:val="0"/>
        <w:adjustRightInd w:val="0"/>
        <w:snapToGrid w:val="0"/>
        <w:spacing w:line="400" w:lineRule="exact"/>
        <w:jc w:val="left"/>
        <w:outlineLvl w:val="1"/>
        <w:rPr>
          <w:rFonts w:hint="eastAsia" w:ascii="宋体" w:hAnsi="宋体" w:eastAsia="宋体" w:cs="宋体"/>
          <w:color w:val="auto"/>
          <w:kern w:val="0"/>
          <w:sz w:val="24"/>
          <w:highlight w:val="none"/>
          <w:lang w:val="zh-CN"/>
        </w:rPr>
      </w:pPr>
    </w:p>
    <w:p w14:paraId="4FBB1324">
      <w:pPr>
        <w:pStyle w:val="521"/>
        <w:kinsoku/>
        <w:overflowPunct/>
        <w:bidi w:val="0"/>
        <w:adjustRightInd w:val="0"/>
        <w:snapToGrid w:val="0"/>
        <w:spacing w:line="400" w:lineRule="exact"/>
        <w:ind w:firstLine="602" w:firstLineChars="200"/>
        <w:jc w:val="center"/>
        <w:outlineLvl w:val="1"/>
        <w:rPr>
          <w:rFonts w:hint="eastAsia" w:ascii="宋体" w:hAnsi="宋体" w:eastAsia="宋体" w:cs="宋体"/>
          <w:b/>
          <w:bCs/>
          <w:color w:val="auto"/>
          <w:kern w:val="0"/>
          <w:sz w:val="30"/>
          <w:highlight w:val="none"/>
          <w:lang w:val="zh-CN"/>
        </w:rPr>
      </w:pPr>
      <w:r>
        <w:rPr>
          <w:rFonts w:hint="eastAsia" w:ascii="宋体" w:hAnsi="宋体" w:eastAsia="宋体" w:cs="宋体"/>
          <w:b/>
          <w:bCs/>
          <w:color w:val="auto"/>
          <w:kern w:val="0"/>
          <w:sz w:val="30"/>
          <w:highlight w:val="none"/>
          <w:lang w:val="zh-CN"/>
        </w:rPr>
        <w:t>格式</w:t>
      </w:r>
      <w:r>
        <w:rPr>
          <w:rFonts w:hint="eastAsia" w:hAnsi="宋体" w:cs="宋体"/>
          <w:b/>
          <w:bCs/>
          <w:color w:val="auto"/>
          <w:kern w:val="0"/>
          <w:sz w:val="30"/>
          <w:highlight w:val="none"/>
          <w:lang w:val="zh-CN"/>
        </w:rPr>
        <w:t>八</w:t>
      </w:r>
      <w:r>
        <w:rPr>
          <w:rFonts w:hint="eastAsia" w:ascii="宋体" w:hAnsi="宋体" w:eastAsia="宋体" w:cs="宋体"/>
          <w:b/>
          <w:bCs/>
          <w:color w:val="auto"/>
          <w:kern w:val="0"/>
          <w:sz w:val="30"/>
          <w:highlight w:val="none"/>
          <w:lang w:val="zh-CN"/>
        </w:rPr>
        <w:t>：报价明细表</w:t>
      </w:r>
    </w:p>
    <w:p w14:paraId="1652F293">
      <w:pPr>
        <w:rPr>
          <w:rFonts w:hint="eastAsia" w:ascii="宋体" w:hAnsi="宋体" w:eastAsia="宋体" w:cs="宋体"/>
          <w:color w:val="auto"/>
          <w:kern w:val="0"/>
          <w:sz w:val="30"/>
          <w:szCs w:val="22"/>
          <w:highlight w:val="none"/>
          <w:lang w:val="zh-CN" w:eastAsia="zh-CN"/>
        </w:rPr>
      </w:pPr>
    </w:p>
    <w:tbl>
      <w:tblPr>
        <w:tblStyle w:val="89"/>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255"/>
        <w:gridCol w:w="900"/>
        <w:gridCol w:w="930"/>
        <w:gridCol w:w="1305"/>
        <w:gridCol w:w="1305"/>
        <w:gridCol w:w="1125"/>
      </w:tblGrid>
      <w:tr w14:paraId="6010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7" w:type="dxa"/>
            <w:vAlign w:val="center"/>
          </w:tcPr>
          <w:p w14:paraId="6185BDF4">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rPr>
              <w:t>序号</w:t>
            </w:r>
          </w:p>
        </w:tc>
        <w:tc>
          <w:tcPr>
            <w:tcW w:w="3255" w:type="dxa"/>
            <w:vAlign w:val="center"/>
          </w:tcPr>
          <w:p w14:paraId="0EE8E5D9">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rPr>
              <w:t>名称</w:t>
            </w:r>
          </w:p>
        </w:tc>
        <w:tc>
          <w:tcPr>
            <w:tcW w:w="900" w:type="dxa"/>
            <w:vAlign w:val="center"/>
          </w:tcPr>
          <w:p w14:paraId="67B7FFD9">
            <w:pPr>
              <w:pStyle w:val="383"/>
              <w:pageBreakBefore w:val="0"/>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spacing w:val="0"/>
                <w:sz w:val="24"/>
                <w:szCs w:val="24"/>
                <w:highlight w:val="none"/>
                <w:lang w:eastAsia="zh-CN"/>
              </w:rPr>
              <w:t>数量</w:t>
            </w:r>
          </w:p>
        </w:tc>
        <w:tc>
          <w:tcPr>
            <w:tcW w:w="930" w:type="dxa"/>
            <w:vAlign w:val="center"/>
          </w:tcPr>
          <w:p w14:paraId="4AB0C537">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lang w:eastAsia="zh-CN"/>
              </w:rPr>
              <w:t>单位</w:t>
            </w:r>
          </w:p>
        </w:tc>
        <w:tc>
          <w:tcPr>
            <w:tcW w:w="1305" w:type="dxa"/>
            <w:vAlign w:val="center"/>
          </w:tcPr>
          <w:p w14:paraId="51FFBB45">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lang w:eastAsia="zh-CN"/>
              </w:rPr>
              <w:t>单价</w:t>
            </w:r>
            <w:r>
              <w:rPr>
                <w:rFonts w:hint="eastAsia" w:ascii="宋体" w:hAnsi="宋体" w:eastAsia="宋体" w:cs="宋体"/>
                <w:b w:val="0"/>
                <w:bCs/>
                <w:color w:val="auto"/>
                <w:kern w:val="0"/>
                <w:sz w:val="24"/>
                <w:szCs w:val="24"/>
                <w:highlight w:val="none"/>
                <w:lang w:val="en-US" w:eastAsia="zh-CN"/>
              </w:rPr>
              <w:t>(元）</w:t>
            </w:r>
          </w:p>
        </w:tc>
        <w:tc>
          <w:tcPr>
            <w:tcW w:w="1305" w:type="dxa"/>
            <w:vAlign w:val="center"/>
          </w:tcPr>
          <w:p w14:paraId="2BB4F821">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lang w:eastAsia="zh-CN"/>
              </w:rPr>
              <w:t>合计</w:t>
            </w:r>
            <w:r>
              <w:rPr>
                <w:rFonts w:hint="eastAsia" w:ascii="宋体" w:hAnsi="宋体" w:eastAsia="宋体" w:cs="宋体"/>
                <w:b w:val="0"/>
                <w:bCs/>
                <w:color w:val="auto"/>
                <w:kern w:val="0"/>
                <w:sz w:val="24"/>
                <w:szCs w:val="24"/>
                <w:highlight w:val="none"/>
                <w:lang w:val="en-US" w:eastAsia="zh-CN"/>
              </w:rPr>
              <w:t>(元）</w:t>
            </w:r>
          </w:p>
        </w:tc>
        <w:tc>
          <w:tcPr>
            <w:tcW w:w="1125" w:type="dxa"/>
            <w:vAlign w:val="center"/>
          </w:tcPr>
          <w:p w14:paraId="4715F199">
            <w:pPr>
              <w:pageBreakBefore w:val="0"/>
              <w:tabs>
                <w:tab w:val="left" w:pos="1418"/>
              </w:tabs>
              <w:kinsoku/>
              <w:wordWrap/>
              <w:topLinePunct w:val="0"/>
              <w:bidi w:val="0"/>
              <w:snapToGrid w:val="0"/>
              <w:spacing w:line="360" w:lineRule="auto"/>
              <w:jc w:val="center"/>
              <w:rPr>
                <w:rFonts w:hint="eastAsia" w:ascii="宋体" w:hAnsi="宋体" w:eastAsia="宋体" w:cs="宋体"/>
                <w:color w:val="auto"/>
                <w:kern w:val="0"/>
                <w:sz w:val="30"/>
                <w:szCs w:val="22"/>
                <w:highlight w:val="none"/>
                <w:vertAlign w:val="baseline"/>
                <w:lang w:val="zh-CN" w:eastAsia="zh-CN"/>
              </w:rPr>
            </w:pPr>
            <w:r>
              <w:rPr>
                <w:rFonts w:hint="eastAsia" w:ascii="宋体" w:hAnsi="宋体" w:eastAsia="宋体" w:cs="宋体"/>
                <w:b w:val="0"/>
                <w:bCs/>
                <w:color w:val="auto"/>
                <w:kern w:val="0"/>
                <w:sz w:val="24"/>
                <w:szCs w:val="24"/>
                <w:highlight w:val="none"/>
                <w:lang w:eastAsia="zh-CN"/>
              </w:rPr>
              <w:t>备注</w:t>
            </w:r>
          </w:p>
        </w:tc>
      </w:tr>
      <w:tr w14:paraId="5C76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C994CF4">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3255" w:type="dxa"/>
            <w:vAlign w:val="center"/>
          </w:tcPr>
          <w:p w14:paraId="47CF2C88">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00" w:type="dxa"/>
            <w:vAlign w:val="center"/>
          </w:tcPr>
          <w:p w14:paraId="5D67C3F5">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30" w:type="dxa"/>
            <w:vAlign w:val="center"/>
          </w:tcPr>
          <w:p w14:paraId="19763ACE">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03C99EBA">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58827964">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125" w:type="dxa"/>
            <w:vAlign w:val="center"/>
          </w:tcPr>
          <w:p w14:paraId="729A90E2">
            <w:pPr>
              <w:spacing w:line="360" w:lineRule="auto"/>
              <w:jc w:val="center"/>
              <w:rPr>
                <w:rFonts w:hint="eastAsia" w:ascii="宋体" w:hAnsi="宋体" w:eastAsia="宋体" w:cs="宋体"/>
                <w:color w:val="auto"/>
                <w:kern w:val="0"/>
                <w:sz w:val="30"/>
                <w:szCs w:val="22"/>
                <w:highlight w:val="none"/>
                <w:vertAlign w:val="baseline"/>
                <w:lang w:val="zh-CN" w:eastAsia="zh-CN"/>
              </w:rPr>
            </w:pPr>
          </w:p>
        </w:tc>
      </w:tr>
      <w:tr w14:paraId="368B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8394B93">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3255" w:type="dxa"/>
            <w:vAlign w:val="center"/>
          </w:tcPr>
          <w:p w14:paraId="6BE4B976">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00" w:type="dxa"/>
            <w:vAlign w:val="center"/>
          </w:tcPr>
          <w:p w14:paraId="24950E8C">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30" w:type="dxa"/>
            <w:vAlign w:val="center"/>
          </w:tcPr>
          <w:p w14:paraId="46196AB7">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2913171E">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0CB41B28">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125" w:type="dxa"/>
            <w:vAlign w:val="center"/>
          </w:tcPr>
          <w:p w14:paraId="4B6D0663">
            <w:pPr>
              <w:spacing w:line="360" w:lineRule="auto"/>
              <w:jc w:val="center"/>
              <w:rPr>
                <w:rFonts w:hint="eastAsia" w:ascii="宋体" w:hAnsi="宋体" w:eastAsia="宋体" w:cs="宋体"/>
                <w:color w:val="auto"/>
                <w:kern w:val="0"/>
                <w:sz w:val="30"/>
                <w:szCs w:val="22"/>
                <w:highlight w:val="none"/>
                <w:vertAlign w:val="baseline"/>
                <w:lang w:val="zh-CN" w:eastAsia="zh-CN"/>
              </w:rPr>
            </w:pPr>
          </w:p>
        </w:tc>
      </w:tr>
      <w:tr w14:paraId="00D3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1056C20D">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3255" w:type="dxa"/>
            <w:vAlign w:val="center"/>
          </w:tcPr>
          <w:p w14:paraId="27D222B9">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00" w:type="dxa"/>
            <w:vAlign w:val="center"/>
          </w:tcPr>
          <w:p w14:paraId="1153224A">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30" w:type="dxa"/>
            <w:vAlign w:val="center"/>
          </w:tcPr>
          <w:p w14:paraId="678C0218">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0760165E">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7D31C90B">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125" w:type="dxa"/>
            <w:vAlign w:val="center"/>
          </w:tcPr>
          <w:p w14:paraId="3C086B26">
            <w:pPr>
              <w:spacing w:line="360" w:lineRule="auto"/>
              <w:jc w:val="center"/>
              <w:rPr>
                <w:rFonts w:hint="eastAsia" w:ascii="宋体" w:hAnsi="宋体" w:eastAsia="宋体" w:cs="宋体"/>
                <w:color w:val="auto"/>
                <w:kern w:val="0"/>
                <w:sz w:val="30"/>
                <w:szCs w:val="22"/>
                <w:highlight w:val="none"/>
                <w:vertAlign w:val="baseline"/>
                <w:lang w:val="zh-CN" w:eastAsia="zh-CN"/>
              </w:rPr>
            </w:pPr>
          </w:p>
        </w:tc>
      </w:tr>
      <w:tr w14:paraId="390A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2A9A1F20">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3255" w:type="dxa"/>
            <w:vAlign w:val="center"/>
          </w:tcPr>
          <w:p w14:paraId="1E917CB3">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00" w:type="dxa"/>
            <w:vAlign w:val="center"/>
          </w:tcPr>
          <w:p w14:paraId="3937D5EB">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30" w:type="dxa"/>
            <w:vAlign w:val="center"/>
          </w:tcPr>
          <w:p w14:paraId="7B71FB08">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7D90D5D1">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711E4723">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125" w:type="dxa"/>
            <w:vAlign w:val="center"/>
          </w:tcPr>
          <w:p w14:paraId="5CB47FB4">
            <w:pPr>
              <w:spacing w:line="360" w:lineRule="auto"/>
              <w:jc w:val="center"/>
              <w:rPr>
                <w:rFonts w:hint="eastAsia" w:ascii="宋体" w:hAnsi="宋体" w:eastAsia="宋体" w:cs="宋体"/>
                <w:color w:val="auto"/>
                <w:kern w:val="0"/>
                <w:sz w:val="30"/>
                <w:szCs w:val="22"/>
                <w:highlight w:val="none"/>
                <w:vertAlign w:val="baseline"/>
                <w:lang w:val="zh-CN" w:eastAsia="zh-CN"/>
              </w:rPr>
            </w:pPr>
          </w:p>
        </w:tc>
      </w:tr>
      <w:tr w14:paraId="194F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EF7E320">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3255" w:type="dxa"/>
            <w:vAlign w:val="center"/>
          </w:tcPr>
          <w:p w14:paraId="73F72755">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00" w:type="dxa"/>
            <w:vAlign w:val="center"/>
          </w:tcPr>
          <w:p w14:paraId="4BA45A21">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30" w:type="dxa"/>
            <w:vAlign w:val="center"/>
          </w:tcPr>
          <w:p w14:paraId="407FCA02">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68BC5C9A">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117D24DA">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125" w:type="dxa"/>
            <w:vAlign w:val="center"/>
          </w:tcPr>
          <w:p w14:paraId="07A4ABED">
            <w:pPr>
              <w:spacing w:line="360" w:lineRule="auto"/>
              <w:jc w:val="center"/>
              <w:rPr>
                <w:rFonts w:hint="eastAsia" w:ascii="宋体" w:hAnsi="宋体" w:eastAsia="宋体" w:cs="宋体"/>
                <w:color w:val="auto"/>
                <w:kern w:val="0"/>
                <w:sz w:val="30"/>
                <w:szCs w:val="22"/>
                <w:highlight w:val="none"/>
                <w:vertAlign w:val="baseline"/>
                <w:lang w:val="zh-CN" w:eastAsia="zh-CN"/>
              </w:rPr>
            </w:pPr>
          </w:p>
        </w:tc>
      </w:tr>
      <w:tr w14:paraId="0BF8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10611A4">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3255" w:type="dxa"/>
            <w:vAlign w:val="center"/>
          </w:tcPr>
          <w:p w14:paraId="539F0553">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00" w:type="dxa"/>
            <w:vAlign w:val="center"/>
          </w:tcPr>
          <w:p w14:paraId="7F375D05">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30" w:type="dxa"/>
            <w:vAlign w:val="center"/>
          </w:tcPr>
          <w:p w14:paraId="46522405">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21767A5B">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346F3F19">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125" w:type="dxa"/>
            <w:vAlign w:val="center"/>
          </w:tcPr>
          <w:p w14:paraId="5A80013B">
            <w:pPr>
              <w:spacing w:line="360" w:lineRule="auto"/>
              <w:jc w:val="center"/>
              <w:rPr>
                <w:rFonts w:hint="eastAsia" w:ascii="宋体" w:hAnsi="宋体" w:eastAsia="宋体" w:cs="宋体"/>
                <w:color w:val="auto"/>
                <w:kern w:val="0"/>
                <w:sz w:val="30"/>
                <w:szCs w:val="22"/>
                <w:highlight w:val="none"/>
                <w:vertAlign w:val="baseline"/>
                <w:lang w:val="zh-CN" w:eastAsia="zh-CN"/>
              </w:rPr>
            </w:pPr>
          </w:p>
        </w:tc>
      </w:tr>
      <w:tr w14:paraId="2953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12DC011">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3255" w:type="dxa"/>
            <w:vAlign w:val="center"/>
          </w:tcPr>
          <w:p w14:paraId="7AC942D6">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00" w:type="dxa"/>
            <w:vAlign w:val="center"/>
          </w:tcPr>
          <w:p w14:paraId="5E34E8D6">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30" w:type="dxa"/>
            <w:vAlign w:val="center"/>
          </w:tcPr>
          <w:p w14:paraId="559244B5">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64D65AA4">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63CC0E81">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125" w:type="dxa"/>
            <w:vAlign w:val="center"/>
          </w:tcPr>
          <w:p w14:paraId="42ED6793">
            <w:pPr>
              <w:spacing w:line="360" w:lineRule="auto"/>
              <w:jc w:val="center"/>
              <w:rPr>
                <w:rFonts w:hint="eastAsia" w:ascii="宋体" w:hAnsi="宋体" w:eastAsia="宋体" w:cs="宋体"/>
                <w:color w:val="auto"/>
                <w:kern w:val="0"/>
                <w:sz w:val="30"/>
                <w:szCs w:val="22"/>
                <w:highlight w:val="none"/>
                <w:vertAlign w:val="baseline"/>
                <w:lang w:val="zh-CN" w:eastAsia="zh-CN"/>
              </w:rPr>
            </w:pPr>
          </w:p>
        </w:tc>
      </w:tr>
      <w:tr w14:paraId="0C71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D7C2A50">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3255" w:type="dxa"/>
            <w:vAlign w:val="center"/>
          </w:tcPr>
          <w:p w14:paraId="4C4EDAD6">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00" w:type="dxa"/>
            <w:vAlign w:val="center"/>
          </w:tcPr>
          <w:p w14:paraId="13E556EA">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930" w:type="dxa"/>
            <w:vAlign w:val="center"/>
          </w:tcPr>
          <w:p w14:paraId="50EEBC14">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3577D0CB">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305" w:type="dxa"/>
            <w:vAlign w:val="center"/>
          </w:tcPr>
          <w:p w14:paraId="41D6D3C6">
            <w:pPr>
              <w:spacing w:line="360" w:lineRule="auto"/>
              <w:jc w:val="center"/>
              <w:rPr>
                <w:rFonts w:hint="eastAsia" w:ascii="宋体" w:hAnsi="宋体" w:eastAsia="宋体" w:cs="宋体"/>
                <w:color w:val="auto"/>
                <w:kern w:val="0"/>
                <w:sz w:val="30"/>
                <w:szCs w:val="22"/>
                <w:highlight w:val="none"/>
                <w:vertAlign w:val="baseline"/>
                <w:lang w:val="zh-CN" w:eastAsia="zh-CN"/>
              </w:rPr>
            </w:pPr>
          </w:p>
        </w:tc>
        <w:tc>
          <w:tcPr>
            <w:tcW w:w="1125" w:type="dxa"/>
            <w:vAlign w:val="center"/>
          </w:tcPr>
          <w:p w14:paraId="145AA47E">
            <w:pPr>
              <w:spacing w:line="360" w:lineRule="auto"/>
              <w:jc w:val="center"/>
              <w:rPr>
                <w:rFonts w:hint="eastAsia" w:ascii="宋体" w:hAnsi="宋体" w:eastAsia="宋体" w:cs="宋体"/>
                <w:color w:val="auto"/>
                <w:kern w:val="0"/>
                <w:sz w:val="30"/>
                <w:szCs w:val="22"/>
                <w:highlight w:val="none"/>
                <w:vertAlign w:val="baseline"/>
                <w:lang w:val="zh-CN" w:eastAsia="zh-CN"/>
              </w:rPr>
            </w:pPr>
          </w:p>
        </w:tc>
      </w:tr>
    </w:tbl>
    <w:p w14:paraId="2111E226">
      <w:pPr>
        <w:snapToGrid w:val="0"/>
        <w:spacing w:line="360" w:lineRule="auto"/>
        <w:ind w:firstLine="482" w:firstLineChars="200"/>
        <w:jc w:val="left"/>
        <w:rPr>
          <w:rFonts w:hint="eastAsia" w:ascii="宋体" w:hAnsi="宋体" w:eastAsia="宋体" w:cs="宋体"/>
          <w:color w:val="auto"/>
          <w:sz w:val="24"/>
          <w:highlight w:val="none"/>
          <w:shd w:val="clear" w:color="auto" w:fill="auto"/>
          <w:lang w:val="zh-CN"/>
        </w:rPr>
      </w:pPr>
      <w:r>
        <w:rPr>
          <w:rFonts w:hint="eastAsia" w:ascii="宋体" w:hAnsi="宋体" w:eastAsia="宋体" w:cs="宋体"/>
          <w:b/>
          <w:color w:val="auto"/>
          <w:kern w:val="0"/>
          <w:sz w:val="24"/>
          <w:highlight w:val="none"/>
          <w:lang w:val="zh-CN"/>
        </w:rPr>
        <w:t>注：</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报价一经涂改，应在涂改处加盖单位公章或者由法定代表人或授权委托人签字或盖章，否则其投标作无效标处理。</w:t>
      </w:r>
    </w:p>
    <w:p w14:paraId="67055675">
      <w:pPr>
        <w:snapToGrid w:val="0"/>
        <w:spacing w:line="360" w:lineRule="auto"/>
        <w:ind w:firstLine="480" w:firstLineChars="200"/>
        <w:jc w:val="left"/>
        <w:rPr>
          <w:rFonts w:hint="eastAsia" w:ascii="宋体" w:hAnsi="宋体" w:eastAsia="宋体" w:cs="宋体"/>
          <w:color w:val="auto"/>
          <w:sz w:val="24"/>
          <w:highlight w:val="none"/>
          <w:shd w:val="clear" w:color="auto" w:fill="auto"/>
          <w:lang w:val="zh-CN"/>
        </w:rPr>
      </w:pPr>
      <w:r>
        <w:rPr>
          <w:rFonts w:hint="eastAsia" w:ascii="宋体" w:hAnsi="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以上报价总计应与“开标一览表”中的“</w:t>
      </w:r>
      <w:r>
        <w:rPr>
          <w:rFonts w:hint="eastAsia" w:ascii="宋体" w:hAnsi="宋体" w:cs="宋体"/>
          <w:color w:val="auto"/>
          <w:sz w:val="24"/>
          <w:highlight w:val="none"/>
          <w:shd w:val="clear" w:color="auto" w:fill="auto"/>
          <w:lang w:val="zh-CN"/>
        </w:rPr>
        <w:t>对应标项投标总报价</w:t>
      </w:r>
      <w:r>
        <w:rPr>
          <w:rFonts w:hint="eastAsia" w:ascii="宋体" w:hAnsi="宋体" w:eastAsia="宋体" w:cs="宋体"/>
          <w:color w:val="auto"/>
          <w:sz w:val="24"/>
          <w:highlight w:val="none"/>
          <w:shd w:val="clear" w:color="auto" w:fill="auto"/>
          <w:lang w:val="zh-CN"/>
        </w:rPr>
        <w:t>”相一致。</w:t>
      </w:r>
    </w:p>
    <w:p w14:paraId="7D7B25E9">
      <w:pPr>
        <w:pStyle w:val="99"/>
        <w:rPr>
          <w:rFonts w:hint="eastAsia" w:ascii="宋体" w:hAnsi="宋体" w:eastAsia="宋体" w:cs="宋体"/>
          <w:color w:val="auto"/>
          <w:sz w:val="24"/>
          <w:highlight w:val="none"/>
          <w:shd w:val="clear" w:color="auto" w:fill="auto"/>
          <w:lang w:val="zh-CN"/>
        </w:rPr>
      </w:pPr>
    </w:p>
    <w:p w14:paraId="4E6BA4E8">
      <w:pPr>
        <w:pStyle w:val="35"/>
        <w:rPr>
          <w:rFonts w:hint="eastAsia" w:ascii="宋体" w:hAnsi="宋体" w:eastAsia="宋体" w:cs="宋体"/>
          <w:color w:val="auto"/>
          <w:sz w:val="24"/>
          <w:highlight w:val="none"/>
          <w:shd w:val="clear" w:color="auto" w:fill="auto"/>
          <w:lang w:val="zh-CN"/>
        </w:rPr>
      </w:pPr>
    </w:p>
    <w:p w14:paraId="6F721E9C">
      <w:pPr>
        <w:rPr>
          <w:rFonts w:hint="eastAsia"/>
          <w:color w:val="auto"/>
          <w:highlight w:val="none"/>
          <w:lang w:val="zh-CN"/>
        </w:rPr>
      </w:pPr>
    </w:p>
    <w:p w14:paraId="642B35CC">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6F49C664">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045BDB25">
      <w:pPr>
        <w:pStyle w:val="521"/>
        <w:kinsoku/>
        <w:overflowPunct/>
        <w:bidi w:val="0"/>
        <w:adjustRightInd w:val="0"/>
        <w:snapToGrid w:val="0"/>
        <w:spacing w:line="400" w:lineRule="exact"/>
        <w:jc w:val="left"/>
        <w:outlineLvl w:val="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3FC3B07C">
      <w:pPr>
        <w:pStyle w:val="62"/>
        <w:rPr>
          <w:rFonts w:hint="eastAsia" w:ascii="宋体" w:hAnsi="宋体" w:eastAsia="宋体" w:cs="宋体"/>
          <w:color w:val="auto"/>
          <w:kern w:val="0"/>
          <w:sz w:val="30"/>
          <w:szCs w:val="22"/>
          <w:highlight w:val="none"/>
          <w:lang w:val="zh-CN" w:eastAsia="zh-CN"/>
        </w:rPr>
      </w:pPr>
    </w:p>
    <w:p w14:paraId="297CD641">
      <w:pPr>
        <w:rPr>
          <w:rFonts w:hint="eastAsia" w:ascii="宋体" w:hAnsi="宋体" w:eastAsia="宋体" w:cs="宋体"/>
          <w:color w:val="auto"/>
          <w:kern w:val="0"/>
          <w:sz w:val="30"/>
          <w:szCs w:val="22"/>
          <w:highlight w:val="none"/>
          <w:lang w:val="zh-CN" w:eastAsia="zh-CN"/>
        </w:rPr>
      </w:pPr>
    </w:p>
    <w:p w14:paraId="3D3634C4">
      <w:pPr>
        <w:pStyle w:val="99"/>
        <w:rPr>
          <w:rFonts w:hint="eastAsia" w:ascii="宋体" w:hAnsi="宋体" w:eastAsia="宋体" w:cs="宋体"/>
          <w:color w:val="auto"/>
          <w:kern w:val="0"/>
          <w:sz w:val="30"/>
          <w:szCs w:val="22"/>
          <w:highlight w:val="none"/>
          <w:lang w:val="zh-CN" w:eastAsia="zh-CN"/>
        </w:rPr>
      </w:pPr>
    </w:p>
    <w:p w14:paraId="7DB99D40">
      <w:pPr>
        <w:pStyle w:val="35"/>
        <w:rPr>
          <w:rFonts w:hint="eastAsia" w:ascii="宋体" w:hAnsi="宋体" w:eastAsia="宋体" w:cs="宋体"/>
          <w:color w:val="auto"/>
          <w:kern w:val="0"/>
          <w:sz w:val="30"/>
          <w:szCs w:val="22"/>
          <w:highlight w:val="none"/>
          <w:lang w:val="zh-CN" w:eastAsia="zh-CN"/>
        </w:rPr>
      </w:pPr>
    </w:p>
    <w:p w14:paraId="3285B45A">
      <w:pPr>
        <w:pStyle w:val="36"/>
        <w:rPr>
          <w:rFonts w:hint="eastAsia" w:ascii="宋体" w:hAnsi="宋体" w:eastAsia="宋体" w:cs="宋体"/>
          <w:color w:val="auto"/>
          <w:kern w:val="0"/>
          <w:sz w:val="30"/>
          <w:szCs w:val="22"/>
          <w:highlight w:val="none"/>
          <w:lang w:val="zh-CN" w:eastAsia="zh-CN"/>
        </w:rPr>
      </w:pPr>
    </w:p>
    <w:p w14:paraId="58870B37">
      <w:pPr>
        <w:pStyle w:val="37"/>
        <w:rPr>
          <w:rFonts w:hint="eastAsia"/>
          <w:lang w:val="zh-CN" w:eastAsia="zh-CN"/>
        </w:rPr>
      </w:pPr>
    </w:p>
    <w:p w14:paraId="53F177E2">
      <w:pPr>
        <w:pStyle w:val="521"/>
        <w:kinsoku/>
        <w:overflowPunct/>
        <w:bidi w:val="0"/>
        <w:adjustRightInd w:val="0"/>
        <w:snapToGrid w:val="0"/>
        <w:spacing w:line="400" w:lineRule="exact"/>
        <w:ind w:firstLine="602" w:firstLineChars="200"/>
        <w:jc w:val="center"/>
        <w:outlineLvl w:val="1"/>
        <w:rPr>
          <w:rFonts w:hint="eastAsia" w:ascii="宋体" w:hAnsi="宋体" w:eastAsia="宋体" w:cs="宋体"/>
          <w:b/>
          <w:bCs/>
          <w:color w:val="auto"/>
          <w:kern w:val="0"/>
          <w:sz w:val="30"/>
          <w:highlight w:val="none"/>
          <w:lang w:val="zh-CN"/>
        </w:rPr>
      </w:pPr>
    </w:p>
    <w:p w14:paraId="6E24A21B">
      <w:pPr>
        <w:pStyle w:val="5"/>
        <w:kinsoku/>
        <w:overflowPunct/>
        <w:bidi w:val="0"/>
        <w:spacing w:line="400" w:lineRule="exact"/>
        <w:ind w:left="0" w:firstLine="0"/>
        <w:rPr>
          <w:rFonts w:hint="eastAsia" w:ascii="宋体" w:hAnsi="宋体" w:eastAsia="宋体" w:cs="宋体"/>
          <w:color w:val="auto"/>
          <w:sz w:val="28"/>
          <w:highlight w:val="none"/>
        </w:rPr>
      </w:pPr>
      <w:bookmarkStart w:id="100" w:name="_Toc16646"/>
      <w:bookmarkStart w:id="101" w:name="_Toc522530061"/>
      <w:r>
        <w:rPr>
          <w:rFonts w:hint="eastAsia" w:ascii="宋体" w:hAnsi="宋体" w:eastAsia="宋体" w:cs="宋体"/>
          <w:color w:val="auto"/>
          <w:sz w:val="28"/>
          <w:highlight w:val="none"/>
        </w:rPr>
        <w:t>投标文件封面</w:t>
      </w:r>
      <w:bookmarkEnd w:id="100"/>
      <w:bookmarkEnd w:id="101"/>
    </w:p>
    <w:p w14:paraId="5971E587">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14:paraId="6DE1C711">
      <w:pPr>
        <w:kinsoku/>
        <w:overflowPunct/>
        <w:bidi w:val="0"/>
        <w:spacing w:beforeLines="10"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柯城区航埠镇严村同心之家装修改造工程</w:t>
      </w:r>
    </w:p>
    <w:p w14:paraId="6B5266AF">
      <w:pPr>
        <w:pStyle w:val="35"/>
        <w:rPr>
          <w:rFonts w:hint="eastAsia"/>
          <w:color w:val="auto"/>
          <w:highlight w:val="none"/>
        </w:rPr>
      </w:pPr>
    </w:p>
    <w:p w14:paraId="52354013">
      <w:pPr>
        <w:pStyle w:val="87"/>
        <w:kinsoku/>
        <w:overflowPunct/>
        <w:bidi w:val="0"/>
        <w:spacing w:after="0" w:line="360" w:lineRule="auto"/>
        <w:ind w:left="560"/>
        <w:rPr>
          <w:rFonts w:hint="eastAsia" w:ascii="宋体" w:hAnsi="宋体" w:eastAsia="宋体" w:cs="宋体"/>
          <w:color w:val="auto"/>
          <w:highlight w:val="none"/>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浙DDCGQ招2024041</w:t>
      </w:r>
    </w:p>
    <w:bookmarkEnd w:id="9"/>
    <w:bookmarkEnd w:id="10"/>
    <w:bookmarkEnd w:id="11"/>
    <w:bookmarkEnd w:id="12"/>
    <w:bookmarkEnd w:id="76"/>
    <w:p w14:paraId="1CC55DBC">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14:paraId="51A0B71E">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14:paraId="1F7AF2A2">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043577E2">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19B5BCCE">
      <w:pPr>
        <w:pStyle w:val="48"/>
        <w:kinsoku/>
        <w:overflowPunct/>
        <w:bidi w:val="0"/>
        <w:spacing w:line="360" w:lineRule="auto"/>
        <w:rPr>
          <w:rFonts w:hint="eastAsia"/>
          <w:color w:val="auto"/>
          <w:highlight w:val="none"/>
        </w:rPr>
      </w:pPr>
    </w:p>
    <w:p w14:paraId="3E41298E">
      <w:pPr>
        <w:kinsoku/>
        <w:overflowPunct/>
        <w:bidi w:val="0"/>
        <w:spacing w:line="360" w:lineRule="auto"/>
        <w:ind w:firstLine="960" w:firstLineChars="300"/>
        <w:rPr>
          <w:rFonts w:hint="eastAsia" w:ascii="宋体" w:hAnsi="宋体" w:eastAsia="宋体" w:cs="宋体"/>
          <w:color w:val="auto"/>
          <w:sz w:val="32"/>
          <w:highlight w:val="none"/>
        </w:rPr>
      </w:pPr>
    </w:p>
    <w:p w14:paraId="056DDA49">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14:paraId="1AE0D8AC">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14:paraId="6F72F4AC">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14:paraId="1399859D">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2" w:name="_Toc15453"/>
      <w:r>
        <w:rPr>
          <w:rFonts w:hint="eastAsia" w:ascii="宋体" w:hAnsi="宋体" w:eastAsia="宋体" w:cs="宋体"/>
          <w:b/>
          <w:color w:val="auto"/>
          <w:sz w:val="36"/>
          <w:highlight w:val="none"/>
        </w:rPr>
        <w:t>第六部分  评分办法</w:t>
      </w:r>
      <w:bookmarkEnd w:id="102"/>
    </w:p>
    <w:p w14:paraId="34609DFA">
      <w:pPr>
        <w:pStyle w:val="4"/>
        <w:kinsoku/>
        <w:overflowPunct/>
        <w:topLinePunct/>
        <w:bidi w:val="0"/>
        <w:adjustRightInd w:val="0"/>
        <w:snapToGrid w:val="0"/>
        <w:spacing w:line="400" w:lineRule="exact"/>
        <w:jc w:val="left"/>
        <w:rPr>
          <w:rStyle w:val="605"/>
          <w:rFonts w:hint="eastAsia" w:ascii="宋体" w:hAnsi="宋体" w:eastAsia="宋体" w:cs="宋体"/>
          <w:color w:val="auto"/>
          <w:sz w:val="24"/>
          <w:szCs w:val="24"/>
          <w:highlight w:val="none"/>
          <w:lang w:eastAsia="zh-CN"/>
        </w:rPr>
      </w:pPr>
      <w:r>
        <w:rPr>
          <w:rStyle w:val="605"/>
          <w:rFonts w:hint="eastAsia" w:ascii="宋体" w:hAnsi="宋体" w:eastAsia="宋体" w:cs="宋体"/>
          <w:color w:val="auto"/>
          <w:sz w:val="24"/>
          <w:szCs w:val="24"/>
          <w:highlight w:val="none"/>
        </w:rPr>
        <w:t>一、总则</w:t>
      </w:r>
    </w:p>
    <w:p w14:paraId="324CCC4A">
      <w:pPr>
        <w:pStyle w:val="4"/>
        <w:kinsoku/>
        <w:overflowPunct/>
        <w:topLinePunct/>
        <w:bidi w:val="0"/>
        <w:adjustRightInd w:val="0"/>
        <w:snapToGrid w:val="0"/>
        <w:spacing w:line="400" w:lineRule="exact"/>
        <w:jc w:val="left"/>
        <w:rPr>
          <w:rStyle w:val="605"/>
          <w:rFonts w:hint="eastAsia" w:ascii="宋体" w:hAnsi="宋体" w:eastAsia="宋体" w:cs="宋体"/>
          <w:b w:val="0"/>
          <w:color w:val="auto"/>
          <w:kern w:val="18"/>
          <w:sz w:val="24"/>
          <w:szCs w:val="24"/>
          <w:highlight w:val="none"/>
        </w:rPr>
      </w:pPr>
      <w:r>
        <w:rPr>
          <w:rStyle w:val="605"/>
          <w:rFonts w:hint="eastAsia" w:ascii="宋体" w:hAnsi="宋体" w:eastAsia="宋体" w:cs="宋体"/>
          <w:b w:val="0"/>
          <w:color w:val="auto"/>
          <w:sz w:val="24"/>
          <w:szCs w:val="24"/>
          <w:highlight w:val="none"/>
          <w:lang w:val="zh-TW"/>
        </w:rPr>
        <w:t>1</w:t>
      </w:r>
      <w:r>
        <w:rPr>
          <w:rStyle w:val="605"/>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5"/>
          <w:rFonts w:hint="eastAsia" w:ascii="宋体" w:hAnsi="宋体" w:eastAsia="宋体" w:cs="宋体"/>
          <w:b w:val="0"/>
          <w:color w:val="auto"/>
          <w:kern w:val="18"/>
          <w:sz w:val="24"/>
          <w:szCs w:val="24"/>
          <w:highlight w:val="none"/>
        </w:rPr>
        <w:t>第87号令）及相关法规的规定，结合采购项目特点制定本评标办法。</w:t>
      </w:r>
    </w:p>
    <w:p w14:paraId="145AEA74">
      <w:pPr>
        <w:pStyle w:val="4"/>
        <w:kinsoku/>
        <w:overflowPunct/>
        <w:topLinePunct/>
        <w:bidi w:val="0"/>
        <w:adjustRightInd w:val="0"/>
        <w:snapToGrid w:val="0"/>
        <w:spacing w:line="400" w:lineRule="exact"/>
        <w:jc w:val="left"/>
        <w:rPr>
          <w:rStyle w:val="605"/>
          <w:rFonts w:hint="eastAsia" w:ascii="宋体" w:hAnsi="宋体" w:eastAsia="宋体" w:cs="宋体"/>
          <w:b w:val="0"/>
          <w:color w:val="auto"/>
          <w:sz w:val="24"/>
          <w:szCs w:val="24"/>
          <w:highlight w:val="none"/>
        </w:rPr>
      </w:pPr>
      <w:r>
        <w:rPr>
          <w:rStyle w:val="605"/>
          <w:rFonts w:hint="eastAsia" w:ascii="宋体" w:hAnsi="宋体" w:eastAsia="宋体" w:cs="宋体"/>
          <w:b w:val="0"/>
          <w:color w:val="auto"/>
          <w:sz w:val="24"/>
          <w:szCs w:val="24"/>
          <w:highlight w:val="none"/>
          <w:lang w:val="zh-TW"/>
        </w:rPr>
        <w:t>2</w:t>
      </w:r>
      <w:r>
        <w:rPr>
          <w:rStyle w:val="605"/>
          <w:rFonts w:hint="eastAsia" w:ascii="宋体" w:hAnsi="宋体" w:eastAsia="宋体" w:cs="宋体"/>
          <w:b w:val="0"/>
          <w:color w:val="auto"/>
          <w:sz w:val="24"/>
          <w:szCs w:val="24"/>
          <w:highlight w:val="none"/>
        </w:rPr>
        <w:t>、评标工作由采购代理机构负责组织，具体评标事务由评标委员会负责。</w:t>
      </w:r>
    </w:p>
    <w:p w14:paraId="03C44EF7">
      <w:pPr>
        <w:pStyle w:val="4"/>
        <w:kinsoku/>
        <w:overflowPunct/>
        <w:topLinePunct/>
        <w:bidi w:val="0"/>
        <w:adjustRightInd w:val="0"/>
        <w:snapToGrid w:val="0"/>
        <w:spacing w:line="400" w:lineRule="exact"/>
        <w:ind w:firstLine="240" w:firstLineChars="100"/>
        <w:jc w:val="left"/>
        <w:rPr>
          <w:rStyle w:val="605"/>
          <w:rFonts w:hint="eastAsia" w:ascii="宋体" w:hAnsi="宋体" w:eastAsia="宋体" w:cs="宋体"/>
          <w:b w:val="0"/>
          <w:color w:val="auto"/>
          <w:sz w:val="24"/>
          <w:szCs w:val="24"/>
          <w:highlight w:val="none"/>
        </w:rPr>
      </w:pPr>
      <w:r>
        <w:rPr>
          <w:rStyle w:val="605"/>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14:paraId="30989B2D">
      <w:pPr>
        <w:pStyle w:val="4"/>
        <w:kinsoku/>
        <w:overflowPunct/>
        <w:topLinePunct/>
        <w:bidi w:val="0"/>
        <w:adjustRightInd w:val="0"/>
        <w:snapToGrid w:val="0"/>
        <w:spacing w:line="400" w:lineRule="exact"/>
        <w:ind w:left="244" w:leftChars="87"/>
        <w:jc w:val="left"/>
        <w:rPr>
          <w:rStyle w:val="605"/>
          <w:rFonts w:hint="eastAsia" w:ascii="宋体" w:hAnsi="宋体" w:eastAsia="宋体" w:cs="宋体"/>
          <w:b w:val="0"/>
          <w:color w:val="auto"/>
          <w:sz w:val="24"/>
          <w:szCs w:val="24"/>
          <w:highlight w:val="none"/>
        </w:rPr>
      </w:pPr>
      <w:r>
        <w:rPr>
          <w:rStyle w:val="605"/>
          <w:rFonts w:hint="eastAsia" w:ascii="宋体" w:hAnsi="宋体" w:eastAsia="宋体" w:cs="宋体"/>
          <w:b w:val="0"/>
          <w:color w:val="auto"/>
          <w:sz w:val="24"/>
          <w:szCs w:val="24"/>
          <w:highlight w:val="none"/>
        </w:rPr>
        <w:t>（2）评标专家确定方式：按相关规定从专家库中抽取。</w:t>
      </w:r>
    </w:p>
    <w:p w14:paraId="5E913144">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lang w:val="zh-TW"/>
        </w:rPr>
        <w:t>3</w:t>
      </w:r>
      <w:r>
        <w:rPr>
          <w:rStyle w:val="605"/>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14:paraId="05A1C775">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lang w:val="zh-TW"/>
        </w:rPr>
        <w:t>4</w:t>
      </w:r>
      <w:r>
        <w:rPr>
          <w:rStyle w:val="605"/>
          <w:rFonts w:hint="eastAsia" w:ascii="宋体" w:hAnsi="宋体" w:eastAsia="宋体" w:cs="宋体"/>
          <w:b w:val="0"/>
          <w:color w:val="auto"/>
          <w:sz w:val="24"/>
          <w:szCs w:val="24"/>
          <w:highlight w:val="none"/>
        </w:rPr>
        <w:t>、评标委员会按照采购项目文件规定的评标方法和标准进行评标，并独立履行下列职责：</w:t>
      </w:r>
    </w:p>
    <w:p w14:paraId="37AF601C">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 xml:space="preserve"> （</w:t>
      </w:r>
      <w:r>
        <w:rPr>
          <w:rStyle w:val="605"/>
          <w:rFonts w:hint="eastAsia" w:ascii="宋体" w:hAnsi="宋体" w:eastAsia="宋体" w:cs="宋体"/>
          <w:b w:val="0"/>
          <w:color w:val="auto"/>
          <w:sz w:val="24"/>
          <w:szCs w:val="24"/>
          <w:highlight w:val="none"/>
          <w:lang w:val="zh-TW"/>
        </w:rPr>
        <w:t>1</w:t>
      </w:r>
      <w:r>
        <w:rPr>
          <w:rStyle w:val="605"/>
          <w:rFonts w:hint="eastAsia" w:ascii="宋体" w:hAnsi="宋体" w:eastAsia="宋体" w:cs="宋体"/>
          <w:b w:val="0"/>
          <w:color w:val="auto"/>
          <w:sz w:val="24"/>
          <w:szCs w:val="24"/>
          <w:highlight w:val="none"/>
        </w:rPr>
        <w:t>）审查投标文件是否符合招标文件要求，并作出评价；</w:t>
      </w:r>
    </w:p>
    <w:p w14:paraId="45B131A1">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 xml:space="preserve"> （</w:t>
      </w:r>
      <w:r>
        <w:rPr>
          <w:rStyle w:val="605"/>
          <w:rFonts w:hint="eastAsia" w:ascii="宋体" w:hAnsi="宋体" w:eastAsia="宋体" w:cs="宋体"/>
          <w:b w:val="0"/>
          <w:color w:val="auto"/>
          <w:sz w:val="24"/>
          <w:szCs w:val="24"/>
          <w:highlight w:val="none"/>
          <w:lang w:val="zh-TW"/>
        </w:rPr>
        <w:t>2</w:t>
      </w:r>
      <w:r>
        <w:rPr>
          <w:rStyle w:val="605"/>
          <w:rFonts w:hint="eastAsia" w:ascii="宋体" w:hAnsi="宋体" w:eastAsia="宋体" w:cs="宋体"/>
          <w:b w:val="0"/>
          <w:color w:val="auto"/>
          <w:sz w:val="24"/>
          <w:szCs w:val="24"/>
          <w:highlight w:val="none"/>
        </w:rPr>
        <w:t>）要求投标投标人对投标文件有关事项作出解释或者澄清；</w:t>
      </w:r>
    </w:p>
    <w:p w14:paraId="7A30E7D1">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 xml:space="preserve"> （</w:t>
      </w:r>
      <w:r>
        <w:rPr>
          <w:rStyle w:val="605"/>
          <w:rFonts w:hint="eastAsia" w:ascii="宋体" w:hAnsi="宋体" w:eastAsia="宋体" w:cs="宋体"/>
          <w:b w:val="0"/>
          <w:color w:val="auto"/>
          <w:sz w:val="24"/>
          <w:szCs w:val="24"/>
          <w:highlight w:val="none"/>
          <w:lang w:val="zh-TW"/>
        </w:rPr>
        <w:t>3</w:t>
      </w:r>
      <w:r>
        <w:rPr>
          <w:rStyle w:val="605"/>
          <w:rFonts w:hint="eastAsia" w:ascii="宋体" w:hAnsi="宋体" w:eastAsia="宋体" w:cs="宋体"/>
          <w:b w:val="0"/>
          <w:color w:val="auto"/>
          <w:sz w:val="24"/>
          <w:szCs w:val="24"/>
          <w:highlight w:val="none"/>
        </w:rPr>
        <w:t>）推荐中标候选人名单；</w:t>
      </w:r>
    </w:p>
    <w:p w14:paraId="393E9F8F">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 xml:space="preserve"> （</w:t>
      </w:r>
      <w:r>
        <w:rPr>
          <w:rStyle w:val="605"/>
          <w:rFonts w:hint="eastAsia" w:ascii="宋体" w:hAnsi="宋体" w:eastAsia="宋体" w:cs="宋体"/>
          <w:b w:val="0"/>
          <w:color w:val="auto"/>
          <w:sz w:val="24"/>
          <w:szCs w:val="24"/>
          <w:highlight w:val="none"/>
          <w:lang w:val="zh-TW"/>
        </w:rPr>
        <w:t>4</w:t>
      </w:r>
      <w:r>
        <w:rPr>
          <w:rStyle w:val="605"/>
          <w:rFonts w:hint="eastAsia" w:ascii="宋体" w:hAnsi="宋体" w:eastAsia="宋体" w:cs="宋体"/>
          <w:b w:val="0"/>
          <w:color w:val="auto"/>
          <w:sz w:val="24"/>
          <w:szCs w:val="24"/>
          <w:highlight w:val="none"/>
        </w:rPr>
        <w:t>）向采购代理机构或者有关部门报告非法干预评标工作的行为。</w:t>
      </w:r>
    </w:p>
    <w:p w14:paraId="3D5F7494">
      <w:pPr>
        <w:pStyle w:val="4"/>
        <w:kinsoku/>
        <w:overflowPunct/>
        <w:topLinePunct/>
        <w:bidi w:val="0"/>
        <w:adjustRightInd w:val="0"/>
        <w:snapToGrid w:val="0"/>
        <w:spacing w:line="400" w:lineRule="exact"/>
        <w:ind w:left="4" w:hanging="4"/>
        <w:jc w:val="left"/>
        <w:rPr>
          <w:rStyle w:val="605"/>
          <w:rFonts w:hint="eastAsia" w:ascii="宋体" w:hAnsi="宋体" w:eastAsia="宋体" w:cs="宋体"/>
          <w:color w:val="auto"/>
          <w:sz w:val="24"/>
          <w:szCs w:val="24"/>
          <w:highlight w:val="none"/>
          <w:lang w:eastAsia="zh-CN"/>
        </w:rPr>
      </w:pPr>
      <w:r>
        <w:rPr>
          <w:rStyle w:val="605"/>
          <w:rFonts w:hint="eastAsia" w:ascii="宋体" w:hAnsi="宋体" w:eastAsia="宋体" w:cs="宋体"/>
          <w:color w:val="auto"/>
          <w:sz w:val="24"/>
          <w:szCs w:val="24"/>
          <w:highlight w:val="none"/>
        </w:rPr>
        <w:t>二、评标程序</w:t>
      </w:r>
    </w:p>
    <w:p w14:paraId="271DC713">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eastAsia="zh-CN"/>
        </w:rPr>
      </w:pPr>
      <w:r>
        <w:rPr>
          <w:rStyle w:val="605"/>
          <w:rFonts w:hint="eastAsia" w:ascii="宋体" w:hAnsi="宋体" w:eastAsia="宋体" w:cs="宋体"/>
          <w:b w:val="0"/>
          <w:color w:val="auto"/>
          <w:sz w:val="24"/>
          <w:szCs w:val="24"/>
          <w:highlight w:val="none"/>
        </w:rPr>
        <w:t>根据《政府采购货物和服务招标投标管理办法》的规定，评标按照下列工作程序进行：</w:t>
      </w:r>
    </w:p>
    <w:p w14:paraId="00C79CED">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1、投标文件商务技术部分评审；</w:t>
      </w:r>
    </w:p>
    <w:p w14:paraId="4976E60F">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2、投标文件报价部分审查；</w:t>
      </w:r>
    </w:p>
    <w:p w14:paraId="7D70B265">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3、推荐中标候选人名单，编写评标报告。</w:t>
      </w:r>
    </w:p>
    <w:p w14:paraId="0F81AE0B">
      <w:pPr>
        <w:pStyle w:val="4"/>
        <w:kinsoku/>
        <w:overflowPunct/>
        <w:topLinePunct/>
        <w:bidi w:val="0"/>
        <w:adjustRightInd w:val="0"/>
        <w:snapToGrid w:val="0"/>
        <w:spacing w:line="400" w:lineRule="exact"/>
        <w:ind w:left="4" w:hanging="4"/>
        <w:jc w:val="left"/>
        <w:rPr>
          <w:rStyle w:val="605"/>
          <w:rFonts w:hint="eastAsia" w:ascii="宋体" w:hAnsi="宋体" w:eastAsia="宋体" w:cs="宋体"/>
          <w:color w:val="auto"/>
          <w:sz w:val="24"/>
          <w:szCs w:val="24"/>
          <w:highlight w:val="none"/>
          <w:lang w:eastAsia="zh-CN"/>
        </w:rPr>
      </w:pPr>
      <w:r>
        <w:rPr>
          <w:rStyle w:val="605"/>
          <w:rFonts w:hint="eastAsia" w:ascii="宋体" w:hAnsi="宋体" w:eastAsia="宋体" w:cs="宋体"/>
          <w:color w:val="auto"/>
          <w:sz w:val="24"/>
          <w:szCs w:val="24"/>
          <w:highlight w:val="none"/>
        </w:rPr>
        <w:t>三、定标及定标程序</w:t>
      </w:r>
    </w:p>
    <w:p w14:paraId="1FB731A0">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1、定标原则</w:t>
      </w:r>
    </w:p>
    <w:p w14:paraId="765BBCBE">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lang w:val="zh-TW" w:eastAsia="zh-CN"/>
        </w:rPr>
      </w:pPr>
      <w:r>
        <w:rPr>
          <w:rStyle w:val="605"/>
          <w:rFonts w:hint="eastAsia" w:ascii="宋体" w:hAnsi="宋体" w:eastAsia="宋体" w:cs="宋体"/>
          <w:b w:val="0"/>
          <w:color w:val="auto"/>
          <w:sz w:val="24"/>
          <w:szCs w:val="24"/>
          <w:highlight w:val="none"/>
          <w:lang w:val="zh-TW"/>
        </w:rPr>
        <w:t>根据评委会推荐的中标候选人名单，按顺序确定中标人。</w:t>
      </w:r>
    </w:p>
    <w:p w14:paraId="728FF723">
      <w:pPr>
        <w:pStyle w:val="4"/>
        <w:kinsoku/>
        <w:overflowPunct/>
        <w:topLinePunct/>
        <w:bidi w:val="0"/>
        <w:adjustRightInd w:val="0"/>
        <w:snapToGrid w:val="0"/>
        <w:spacing w:line="400" w:lineRule="exact"/>
        <w:ind w:left="4" w:hanging="4"/>
        <w:jc w:val="left"/>
        <w:rPr>
          <w:rStyle w:val="605"/>
          <w:rFonts w:hint="eastAsia" w:ascii="宋体" w:hAnsi="宋体" w:eastAsia="宋体" w:cs="宋体"/>
          <w:b w:val="0"/>
          <w:color w:val="auto"/>
          <w:sz w:val="24"/>
          <w:szCs w:val="24"/>
          <w:highlight w:val="none"/>
        </w:rPr>
      </w:pPr>
      <w:r>
        <w:rPr>
          <w:rStyle w:val="605"/>
          <w:rFonts w:hint="eastAsia" w:ascii="宋体" w:hAnsi="宋体" w:eastAsia="宋体" w:cs="宋体"/>
          <w:b w:val="0"/>
          <w:color w:val="auto"/>
          <w:sz w:val="24"/>
          <w:szCs w:val="24"/>
          <w:highlight w:val="none"/>
          <w:lang w:val="zh-TW"/>
        </w:rPr>
        <w:t>2、定标程序</w:t>
      </w:r>
    </w:p>
    <w:p w14:paraId="7A39BA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Style w:val="605"/>
          <w:rFonts w:hint="eastAsia" w:ascii="宋体" w:hAnsi="宋体" w:eastAsia="宋体" w:cs="宋体"/>
          <w:color w:val="auto"/>
          <w:sz w:val="24"/>
          <w:szCs w:val="24"/>
          <w:highlight w:val="none"/>
        </w:rPr>
        <w:t>（</w:t>
      </w:r>
      <w:r>
        <w:rPr>
          <w:rStyle w:val="605"/>
          <w:rFonts w:hint="eastAsia" w:ascii="宋体" w:hAnsi="宋体" w:eastAsia="宋体" w:cs="宋体"/>
          <w:color w:val="auto"/>
          <w:sz w:val="24"/>
          <w:szCs w:val="24"/>
          <w:highlight w:val="none"/>
          <w:lang w:val="zh-TW"/>
        </w:rPr>
        <w:t>1</w:t>
      </w:r>
      <w:r>
        <w:rPr>
          <w:rStyle w:val="605"/>
          <w:rFonts w:hint="eastAsia" w:ascii="宋体" w:hAnsi="宋体" w:eastAsia="宋体" w:cs="宋体"/>
          <w:color w:val="auto"/>
          <w:sz w:val="24"/>
          <w:szCs w:val="24"/>
          <w:highlight w:val="none"/>
        </w:rPr>
        <w:t>）评委会将评标情况写出书面评审报告，推荐中标候选人，并按照综合评分的高低排列顺序，确定中标人；如投标人综合得分相同的，报价低者为中标人。综合得分且报价相同的，</w:t>
      </w:r>
      <w:r>
        <w:rPr>
          <w:rStyle w:val="605"/>
          <w:rFonts w:hint="eastAsia" w:ascii="宋体" w:hAnsi="宋体" w:eastAsia="宋体" w:cs="宋体"/>
          <w:color w:val="auto"/>
          <w:sz w:val="24"/>
          <w:szCs w:val="24"/>
          <w:highlight w:val="none"/>
          <w:lang w:eastAsia="zh-CN"/>
        </w:rPr>
        <w:t>商务部分</w:t>
      </w:r>
      <w:r>
        <w:rPr>
          <w:rStyle w:val="605"/>
          <w:rFonts w:hint="eastAsia" w:ascii="宋体" w:hAnsi="宋体" w:eastAsia="宋体" w:cs="宋体"/>
          <w:color w:val="auto"/>
          <w:sz w:val="24"/>
          <w:szCs w:val="24"/>
          <w:highlight w:val="none"/>
        </w:rPr>
        <w:t>指标优者为中标人；如</w:t>
      </w:r>
      <w:r>
        <w:rPr>
          <w:rFonts w:hint="eastAsia" w:ascii="宋体" w:hAnsi="宋体" w:eastAsia="宋体" w:cs="宋体"/>
          <w:color w:val="auto"/>
          <w:sz w:val="24"/>
          <w:szCs w:val="22"/>
          <w:highlight w:val="none"/>
        </w:rPr>
        <w:t>综合得分、投标报价和</w:t>
      </w:r>
      <w:r>
        <w:rPr>
          <w:rFonts w:hint="eastAsia" w:ascii="宋体" w:hAnsi="宋体" w:cs="宋体"/>
          <w:color w:val="auto"/>
          <w:sz w:val="24"/>
          <w:szCs w:val="22"/>
          <w:highlight w:val="none"/>
          <w:lang w:eastAsia="zh-CN"/>
        </w:rPr>
        <w:t>商务技术中的商务部分</w:t>
      </w:r>
      <w:r>
        <w:rPr>
          <w:rFonts w:hint="eastAsia" w:ascii="宋体" w:hAnsi="宋体" w:eastAsia="宋体" w:cs="宋体"/>
          <w:color w:val="auto"/>
          <w:sz w:val="24"/>
          <w:szCs w:val="22"/>
          <w:highlight w:val="none"/>
        </w:rPr>
        <w:t>得分均相同的</w:t>
      </w:r>
      <w:r>
        <w:rPr>
          <w:rFonts w:hint="eastAsia" w:ascii="宋体" w:hAnsi="宋体" w:cs="宋体"/>
          <w:color w:val="auto"/>
          <w:sz w:val="24"/>
          <w:szCs w:val="22"/>
          <w:highlight w:val="none"/>
          <w:lang w:eastAsia="zh-CN"/>
        </w:rPr>
        <w:t>，</w:t>
      </w:r>
      <w:r>
        <w:rPr>
          <w:rStyle w:val="605"/>
          <w:rFonts w:hint="eastAsia" w:ascii="宋体" w:hAnsi="宋体" w:eastAsia="宋体" w:cs="宋体"/>
          <w:color w:val="auto"/>
          <w:sz w:val="24"/>
          <w:szCs w:val="24"/>
          <w:highlight w:val="none"/>
        </w:rPr>
        <w:t>则</w:t>
      </w:r>
      <w:r>
        <w:rPr>
          <w:rStyle w:val="605"/>
          <w:rFonts w:hint="eastAsia" w:ascii="宋体" w:hAnsi="宋体" w:eastAsia="宋体" w:cs="宋体"/>
          <w:color w:val="auto"/>
          <w:sz w:val="24"/>
          <w:szCs w:val="24"/>
          <w:highlight w:val="none"/>
          <w:lang w:eastAsia="zh-CN"/>
        </w:rPr>
        <w:t>抽签</w:t>
      </w:r>
      <w:r>
        <w:rPr>
          <w:rStyle w:val="605"/>
          <w:rFonts w:hint="eastAsia" w:ascii="宋体" w:hAnsi="宋体" w:eastAsia="宋体" w:cs="宋体"/>
          <w:color w:val="auto"/>
          <w:sz w:val="24"/>
          <w:szCs w:val="24"/>
          <w:highlight w:val="none"/>
        </w:rPr>
        <w:t>选取中标候选人。</w:t>
      </w:r>
    </w:p>
    <w:p w14:paraId="4EF77021">
      <w:pPr>
        <w:pStyle w:val="55"/>
        <w:kinsoku/>
        <w:overflowPunct/>
        <w:bidi w:val="0"/>
        <w:spacing w:line="400" w:lineRule="exact"/>
        <w:ind w:firstLine="240" w:firstLineChars="100"/>
        <w:jc w:val="left"/>
        <w:rPr>
          <w:rStyle w:val="605"/>
          <w:rFonts w:hint="eastAsia" w:ascii="宋体" w:hAnsi="宋体" w:eastAsia="宋体" w:cs="宋体"/>
          <w:color w:val="auto"/>
          <w:sz w:val="24"/>
          <w:szCs w:val="24"/>
          <w:highlight w:val="none"/>
          <w:lang w:eastAsia="zh-CN"/>
        </w:rPr>
      </w:pPr>
      <w:r>
        <w:rPr>
          <w:rStyle w:val="605"/>
          <w:rFonts w:hint="eastAsia" w:ascii="宋体" w:hAnsi="宋体" w:eastAsia="宋体" w:cs="宋体"/>
          <w:color w:val="auto"/>
          <w:sz w:val="24"/>
          <w:szCs w:val="24"/>
          <w:highlight w:val="none"/>
          <w:lang w:eastAsia="zh-TW"/>
        </w:rPr>
        <w:t>（</w:t>
      </w:r>
      <w:r>
        <w:rPr>
          <w:rStyle w:val="605"/>
          <w:rFonts w:hint="eastAsia" w:ascii="宋体" w:hAnsi="宋体" w:eastAsia="宋体" w:cs="宋体"/>
          <w:color w:val="auto"/>
          <w:sz w:val="24"/>
          <w:szCs w:val="24"/>
          <w:highlight w:val="none"/>
          <w:lang w:val="zh-TW" w:eastAsia="zh-TW"/>
        </w:rPr>
        <w:t>2</w:t>
      </w:r>
      <w:r>
        <w:rPr>
          <w:rStyle w:val="605"/>
          <w:rFonts w:hint="eastAsia" w:ascii="宋体" w:hAnsi="宋体" w:eastAsia="宋体" w:cs="宋体"/>
          <w:color w:val="auto"/>
          <w:sz w:val="24"/>
          <w:szCs w:val="24"/>
          <w:highlight w:val="none"/>
          <w:lang w:eastAsia="zh-TW"/>
        </w:rPr>
        <w:t>）</w:t>
      </w:r>
      <w:r>
        <w:rPr>
          <w:rStyle w:val="605"/>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14:paraId="06AC37AA">
      <w:pPr>
        <w:pStyle w:val="55"/>
        <w:kinsoku/>
        <w:overflowPunct/>
        <w:bidi w:val="0"/>
        <w:spacing w:line="400" w:lineRule="exact"/>
        <w:ind w:firstLine="240" w:firstLineChars="100"/>
        <w:jc w:val="left"/>
        <w:rPr>
          <w:rStyle w:val="605"/>
          <w:rFonts w:hint="eastAsia" w:ascii="宋体" w:hAnsi="宋体" w:eastAsia="宋体" w:cs="宋体"/>
          <w:color w:val="auto"/>
          <w:sz w:val="24"/>
          <w:szCs w:val="24"/>
          <w:highlight w:val="none"/>
        </w:rPr>
      </w:pPr>
      <w:r>
        <w:rPr>
          <w:rStyle w:val="605"/>
          <w:rFonts w:hint="eastAsia" w:ascii="宋体" w:hAnsi="宋体" w:eastAsia="宋体" w:cs="宋体"/>
          <w:color w:val="auto"/>
          <w:sz w:val="24"/>
          <w:szCs w:val="24"/>
          <w:highlight w:val="none"/>
        </w:rPr>
        <w:t xml:space="preserve"> （</w:t>
      </w:r>
      <w:r>
        <w:rPr>
          <w:rStyle w:val="605"/>
          <w:rFonts w:hint="eastAsia" w:ascii="宋体" w:hAnsi="宋体" w:eastAsia="宋体" w:cs="宋体"/>
          <w:color w:val="auto"/>
          <w:sz w:val="24"/>
          <w:szCs w:val="24"/>
          <w:highlight w:val="none"/>
          <w:lang w:val="zh-TW"/>
        </w:rPr>
        <w:t>3</w:t>
      </w:r>
      <w:r>
        <w:rPr>
          <w:rStyle w:val="605"/>
          <w:rFonts w:hint="eastAsia" w:ascii="宋体" w:hAnsi="宋体" w:eastAsia="宋体" w:cs="宋体"/>
          <w:color w:val="auto"/>
          <w:sz w:val="24"/>
          <w:szCs w:val="24"/>
          <w:highlight w:val="none"/>
        </w:rPr>
        <w:t>）采购代理机构不解释中标或落标原因，不退回投标文件和其他投标资料。</w:t>
      </w:r>
    </w:p>
    <w:p w14:paraId="61AE98AC">
      <w:pPr>
        <w:pStyle w:val="55"/>
        <w:kinsoku/>
        <w:overflowPunct/>
        <w:bidi w:val="0"/>
        <w:spacing w:line="400" w:lineRule="exact"/>
        <w:ind w:firstLine="0" w:firstLineChars="0"/>
        <w:jc w:val="left"/>
        <w:rPr>
          <w:rStyle w:val="605"/>
          <w:rFonts w:hint="eastAsia" w:ascii="宋体" w:hAnsi="宋体" w:eastAsia="宋体" w:cs="宋体"/>
          <w:b/>
          <w:color w:val="auto"/>
          <w:sz w:val="24"/>
          <w:szCs w:val="24"/>
          <w:highlight w:val="none"/>
        </w:rPr>
      </w:pPr>
      <w:r>
        <w:rPr>
          <w:rStyle w:val="605"/>
          <w:rFonts w:hint="eastAsia" w:ascii="宋体" w:hAnsi="宋体" w:eastAsia="宋体" w:cs="宋体"/>
          <w:b/>
          <w:color w:val="auto"/>
          <w:sz w:val="24"/>
          <w:szCs w:val="24"/>
          <w:highlight w:val="none"/>
        </w:rPr>
        <w:t>四、评标方法</w:t>
      </w:r>
    </w:p>
    <w:p w14:paraId="09F6A790">
      <w:pPr>
        <w:pStyle w:val="55"/>
        <w:kinsoku/>
        <w:overflowPunct/>
        <w:bidi w:val="0"/>
        <w:spacing w:line="400" w:lineRule="exact"/>
        <w:ind w:firstLine="240" w:firstLineChars="100"/>
        <w:jc w:val="left"/>
        <w:rPr>
          <w:rStyle w:val="605"/>
          <w:rFonts w:hint="eastAsia" w:ascii="宋体" w:hAnsi="宋体" w:eastAsia="宋体" w:cs="宋体"/>
          <w:color w:val="auto"/>
          <w:sz w:val="24"/>
          <w:szCs w:val="24"/>
          <w:highlight w:val="none"/>
          <w:lang w:val="zh-TW" w:eastAsia="zh-CN"/>
        </w:rPr>
      </w:pPr>
      <w:r>
        <w:rPr>
          <w:rStyle w:val="605"/>
          <w:rFonts w:hint="eastAsia" w:ascii="宋体" w:hAnsi="宋体" w:eastAsia="宋体" w:cs="宋体"/>
          <w:color w:val="auto"/>
          <w:sz w:val="24"/>
          <w:szCs w:val="24"/>
          <w:highlight w:val="none"/>
          <w:lang w:val="zh-TW"/>
        </w:rPr>
        <w:t>1</w:t>
      </w:r>
      <w:r>
        <w:rPr>
          <w:rStyle w:val="605"/>
          <w:rFonts w:hint="eastAsia" w:ascii="宋体" w:hAnsi="宋体" w:eastAsia="宋体" w:cs="宋体"/>
          <w:color w:val="auto"/>
          <w:sz w:val="24"/>
          <w:szCs w:val="24"/>
          <w:highlight w:val="none"/>
        </w:rPr>
        <w:t>、本次评标采用综合评分法</w:t>
      </w:r>
      <w:r>
        <w:rPr>
          <w:rStyle w:val="605"/>
          <w:rFonts w:hint="eastAsia" w:ascii="宋体" w:hAnsi="宋体" w:eastAsia="宋体" w:cs="宋体"/>
          <w:color w:val="auto"/>
          <w:sz w:val="24"/>
          <w:szCs w:val="24"/>
          <w:highlight w:val="none"/>
          <w:lang w:eastAsia="zh-CN"/>
        </w:rPr>
        <w:t>，即在</w:t>
      </w:r>
      <w:r>
        <w:rPr>
          <w:rStyle w:val="605"/>
          <w:rFonts w:hint="eastAsia" w:ascii="宋体" w:hAnsi="宋体" w:eastAsia="宋体" w:cs="宋体"/>
          <w:color w:val="auto"/>
          <w:sz w:val="24"/>
          <w:szCs w:val="24"/>
          <w:highlight w:val="none"/>
          <w:lang w:val="en-US" w:eastAsia="zh-CN"/>
        </w:rPr>
        <w:t>投标</w:t>
      </w:r>
      <w:r>
        <w:rPr>
          <w:rStyle w:val="605"/>
          <w:rFonts w:hint="eastAsia" w:ascii="宋体" w:hAnsi="宋体" w:eastAsia="宋体" w:cs="宋体"/>
          <w:color w:val="auto"/>
          <w:sz w:val="24"/>
          <w:szCs w:val="24"/>
          <w:highlight w:val="none"/>
          <w:lang w:eastAsia="zh-CN"/>
        </w:rPr>
        <w:t>文件满足</w:t>
      </w:r>
      <w:r>
        <w:rPr>
          <w:rStyle w:val="605"/>
          <w:rFonts w:hint="eastAsia" w:ascii="宋体" w:hAnsi="宋体" w:eastAsia="宋体" w:cs="宋体"/>
          <w:color w:val="auto"/>
          <w:sz w:val="24"/>
          <w:szCs w:val="24"/>
          <w:highlight w:val="none"/>
          <w:lang w:val="en-US" w:eastAsia="zh-CN"/>
        </w:rPr>
        <w:t>招标</w:t>
      </w:r>
      <w:r>
        <w:rPr>
          <w:rStyle w:val="605"/>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5"/>
          <w:rFonts w:hint="eastAsia" w:ascii="宋体" w:hAnsi="宋体" w:eastAsia="宋体" w:cs="宋体"/>
          <w:color w:val="auto"/>
          <w:sz w:val="24"/>
          <w:szCs w:val="24"/>
          <w:highlight w:val="none"/>
          <w:lang w:val="en-US" w:eastAsia="zh-CN"/>
        </w:rPr>
        <w:t>中标</w:t>
      </w:r>
      <w:r>
        <w:rPr>
          <w:rStyle w:val="605"/>
          <w:rFonts w:hint="eastAsia" w:ascii="宋体" w:hAnsi="宋体" w:eastAsia="宋体" w:cs="宋体"/>
          <w:color w:val="auto"/>
          <w:sz w:val="24"/>
          <w:szCs w:val="24"/>
          <w:highlight w:val="none"/>
          <w:lang w:eastAsia="zh-CN"/>
        </w:rPr>
        <w:t>候选人的</w:t>
      </w:r>
      <w:r>
        <w:rPr>
          <w:rStyle w:val="605"/>
          <w:rFonts w:hint="eastAsia" w:ascii="宋体" w:hAnsi="宋体" w:eastAsia="宋体" w:cs="宋体"/>
          <w:color w:val="auto"/>
          <w:sz w:val="24"/>
          <w:szCs w:val="24"/>
          <w:highlight w:val="none"/>
          <w:lang w:val="en-US" w:eastAsia="zh-CN"/>
        </w:rPr>
        <w:t>评标</w:t>
      </w:r>
      <w:r>
        <w:rPr>
          <w:rStyle w:val="605"/>
          <w:rFonts w:hint="eastAsia" w:ascii="宋体" w:hAnsi="宋体" w:eastAsia="宋体" w:cs="宋体"/>
          <w:color w:val="auto"/>
          <w:sz w:val="24"/>
          <w:szCs w:val="24"/>
          <w:highlight w:val="none"/>
          <w:lang w:eastAsia="zh-CN"/>
        </w:rPr>
        <w:t>办法。</w:t>
      </w:r>
    </w:p>
    <w:p w14:paraId="51364111">
      <w:pPr>
        <w:pStyle w:val="55"/>
        <w:kinsoku/>
        <w:overflowPunct/>
        <w:bidi w:val="0"/>
        <w:spacing w:line="400" w:lineRule="exact"/>
        <w:ind w:firstLine="240" w:firstLineChars="100"/>
        <w:rPr>
          <w:rStyle w:val="605"/>
          <w:rFonts w:hint="eastAsia" w:ascii="宋体" w:hAnsi="宋体" w:eastAsia="宋体" w:cs="宋体"/>
          <w:color w:val="auto"/>
          <w:sz w:val="24"/>
          <w:szCs w:val="24"/>
          <w:highlight w:val="none"/>
        </w:rPr>
      </w:pPr>
      <w:r>
        <w:rPr>
          <w:rStyle w:val="605"/>
          <w:rFonts w:hint="eastAsia" w:ascii="宋体" w:hAnsi="宋体" w:eastAsia="宋体" w:cs="宋体"/>
          <w:color w:val="auto"/>
          <w:sz w:val="24"/>
          <w:szCs w:val="24"/>
          <w:highlight w:val="none"/>
          <w:lang w:val="zh-TW"/>
        </w:rPr>
        <w:t>2</w:t>
      </w:r>
      <w:r>
        <w:rPr>
          <w:rStyle w:val="605"/>
          <w:rFonts w:hint="eastAsia" w:ascii="宋体" w:hAnsi="宋体" w:eastAsia="宋体" w:cs="宋体"/>
          <w:color w:val="auto"/>
          <w:sz w:val="24"/>
          <w:szCs w:val="24"/>
          <w:highlight w:val="none"/>
        </w:rPr>
        <w:t>、本项目为商务技术分</w:t>
      </w:r>
      <w:r>
        <w:rPr>
          <w:rStyle w:val="605"/>
          <w:rFonts w:hint="eastAsia" w:ascii="宋体" w:hAnsi="宋体" w:eastAsia="宋体" w:cs="宋体"/>
          <w:color w:val="auto"/>
          <w:sz w:val="24"/>
          <w:szCs w:val="24"/>
          <w:highlight w:val="none"/>
          <w:lang w:val="en-US" w:eastAsia="zh-CN"/>
        </w:rPr>
        <w:t>70</w:t>
      </w:r>
      <w:r>
        <w:rPr>
          <w:rStyle w:val="605"/>
          <w:rFonts w:hint="eastAsia" w:ascii="宋体" w:hAnsi="宋体" w:eastAsia="宋体" w:cs="宋体"/>
          <w:color w:val="auto"/>
          <w:sz w:val="24"/>
          <w:szCs w:val="24"/>
          <w:highlight w:val="none"/>
        </w:rPr>
        <w:t>分和报价分</w:t>
      </w:r>
      <w:r>
        <w:rPr>
          <w:rStyle w:val="605"/>
          <w:rFonts w:hint="eastAsia" w:ascii="宋体" w:hAnsi="宋体" w:eastAsia="宋体" w:cs="宋体"/>
          <w:color w:val="auto"/>
          <w:sz w:val="24"/>
          <w:szCs w:val="24"/>
          <w:highlight w:val="none"/>
          <w:lang w:val="en-US" w:eastAsia="zh-CN"/>
        </w:rPr>
        <w:t>30</w:t>
      </w:r>
      <w:r>
        <w:rPr>
          <w:rStyle w:val="605"/>
          <w:rFonts w:hint="eastAsia" w:ascii="宋体" w:hAnsi="宋体" w:eastAsia="宋体" w:cs="宋体"/>
          <w:color w:val="auto"/>
          <w:sz w:val="24"/>
          <w:szCs w:val="24"/>
          <w:highlight w:val="none"/>
        </w:rPr>
        <w:t>合计评分，满分为</w:t>
      </w:r>
      <w:r>
        <w:rPr>
          <w:rStyle w:val="605"/>
          <w:rFonts w:hint="eastAsia" w:ascii="宋体" w:hAnsi="宋体" w:eastAsia="宋体" w:cs="宋体"/>
          <w:color w:val="auto"/>
          <w:sz w:val="24"/>
          <w:szCs w:val="24"/>
          <w:highlight w:val="none"/>
          <w:lang w:val="zh-TW"/>
        </w:rPr>
        <w:t>100</w:t>
      </w:r>
      <w:r>
        <w:rPr>
          <w:rStyle w:val="605"/>
          <w:rFonts w:hint="eastAsia" w:ascii="宋体" w:hAnsi="宋体" w:eastAsia="宋体" w:cs="宋体"/>
          <w:color w:val="auto"/>
          <w:sz w:val="24"/>
          <w:szCs w:val="24"/>
          <w:highlight w:val="none"/>
        </w:rPr>
        <w:t>分。</w:t>
      </w:r>
    </w:p>
    <w:p w14:paraId="4C307D9F">
      <w:pPr>
        <w:pStyle w:val="55"/>
        <w:keepNext/>
        <w:keepLines/>
        <w:kinsoku/>
        <w:overflowPunct/>
        <w:bidi w:val="0"/>
        <w:adjustRightInd w:val="0"/>
        <w:snapToGrid w:val="0"/>
        <w:spacing w:line="400" w:lineRule="exact"/>
        <w:ind w:firstLine="0" w:firstLineChars="0"/>
        <w:jc w:val="left"/>
        <w:rPr>
          <w:rStyle w:val="605"/>
          <w:rFonts w:hint="eastAsia" w:ascii="宋体" w:hAnsi="宋体" w:eastAsia="宋体" w:cs="宋体"/>
          <w:bCs/>
          <w:color w:val="auto"/>
          <w:sz w:val="24"/>
          <w:szCs w:val="24"/>
          <w:highlight w:val="none"/>
        </w:rPr>
      </w:pPr>
      <w:r>
        <w:rPr>
          <w:rStyle w:val="605"/>
          <w:rFonts w:hint="eastAsia" w:ascii="宋体" w:hAnsi="宋体" w:eastAsia="宋体" w:cs="宋体"/>
          <w:b/>
          <w:color w:val="auto"/>
          <w:sz w:val="24"/>
          <w:szCs w:val="24"/>
          <w:highlight w:val="none"/>
        </w:rPr>
        <w:t>五、评标细则及标准</w:t>
      </w:r>
    </w:p>
    <w:p w14:paraId="29D82DFB">
      <w:pPr>
        <w:kinsoku/>
        <w:overflowPunct/>
        <w:bidi w:val="0"/>
        <w:snapToGrid w:val="0"/>
        <w:spacing w:line="400" w:lineRule="exact"/>
        <w:ind w:firstLine="241" w:firstLineChars="100"/>
        <w:rPr>
          <w:rStyle w:val="606"/>
          <w:rFonts w:hint="eastAsia" w:ascii="宋体" w:hAnsi="宋体" w:eastAsia="宋体" w:cs="宋体"/>
          <w:b/>
          <w:bCs/>
          <w:color w:val="auto"/>
          <w:sz w:val="24"/>
          <w:szCs w:val="24"/>
          <w:highlight w:val="none"/>
        </w:rPr>
      </w:pPr>
      <w:r>
        <w:rPr>
          <w:rStyle w:val="605"/>
          <w:rFonts w:hint="eastAsia" w:ascii="宋体" w:hAnsi="宋体" w:eastAsia="宋体" w:cs="宋体"/>
          <w:b/>
          <w:color w:val="auto"/>
          <w:sz w:val="24"/>
          <w:szCs w:val="24"/>
          <w:highlight w:val="none"/>
        </w:rPr>
        <w:t>1</w:t>
      </w:r>
      <w:r>
        <w:rPr>
          <w:rStyle w:val="606"/>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14:paraId="26C96DE1">
      <w:pPr>
        <w:pStyle w:val="87"/>
        <w:kinsoku/>
        <w:overflowPunct/>
        <w:bidi w:val="0"/>
        <w:spacing w:after="0" w:line="400" w:lineRule="exact"/>
        <w:ind w:left="0" w:leftChars="0" w:firstLine="482" w:firstLineChars="200"/>
        <w:rPr>
          <w:rStyle w:val="606"/>
          <w:rFonts w:hint="eastAsia" w:ascii="宋体" w:hAnsi="宋体" w:eastAsia="宋体" w:cs="宋体"/>
          <w:b/>
          <w:bCs/>
          <w:color w:val="auto"/>
          <w:sz w:val="24"/>
          <w:szCs w:val="24"/>
          <w:highlight w:val="none"/>
          <w:lang w:eastAsia="zh-CN"/>
        </w:rPr>
      </w:pPr>
      <w:r>
        <w:rPr>
          <w:rStyle w:val="606"/>
          <w:rFonts w:hint="eastAsia" w:ascii="宋体" w:hAnsi="宋体" w:eastAsia="宋体" w:cs="宋体"/>
          <w:b/>
          <w:bCs/>
          <w:color w:val="auto"/>
          <w:sz w:val="24"/>
          <w:szCs w:val="24"/>
          <w:highlight w:val="none"/>
          <w:lang w:eastAsia="zh-CN"/>
        </w:rPr>
        <w:t>评分细则</w:t>
      </w:r>
    </w:p>
    <w:tbl>
      <w:tblPr>
        <w:tblStyle w:val="88"/>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93"/>
        <w:gridCol w:w="6369"/>
        <w:gridCol w:w="1135"/>
      </w:tblGrid>
      <w:tr w14:paraId="6631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14:paraId="70E2A83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93" w:type="dxa"/>
            <w:vAlign w:val="center"/>
          </w:tcPr>
          <w:p w14:paraId="6A5731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6369" w:type="dxa"/>
            <w:vAlign w:val="center"/>
          </w:tcPr>
          <w:p w14:paraId="30CD48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1135" w:type="dxa"/>
            <w:vAlign w:val="center"/>
          </w:tcPr>
          <w:p w14:paraId="4B0AC73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4D80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14:paraId="12704F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93" w:type="dxa"/>
            <w:vAlign w:val="center"/>
          </w:tcPr>
          <w:p w14:paraId="65F19D9C">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w:t>
            </w:r>
          </w:p>
        </w:tc>
        <w:tc>
          <w:tcPr>
            <w:tcW w:w="6369" w:type="dxa"/>
            <w:vAlign w:val="center"/>
          </w:tcPr>
          <w:p w14:paraId="4C2DC304">
            <w:pPr>
              <w:tabs>
                <w:tab w:val="left" w:pos="0"/>
              </w:tabs>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投标人承担过</w:t>
            </w:r>
            <w:r>
              <w:rPr>
                <w:rFonts w:hint="eastAsia" w:ascii="宋体" w:hAnsi="宋体" w:eastAsia="宋体" w:cs="宋体"/>
                <w:color w:val="auto"/>
                <w:sz w:val="24"/>
                <w:szCs w:val="24"/>
                <w:highlight w:val="none"/>
                <w:lang w:eastAsia="zh-CN"/>
              </w:rPr>
              <w:t>类似项目的，</w:t>
            </w:r>
            <w:r>
              <w:rPr>
                <w:rFonts w:hint="eastAsia" w:ascii="宋体" w:hAnsi="宋体" w:eastAsia="宋体" w:cs="宋体"/>
                <w:color w:val="auto"/>
                <w:sz w:val="24"/>
                <w:szCs w:val="24"/>
                <w:highlight w:val="none"/>
              </w:rPr>
              <w:t>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A6B54BC">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注：须提供业绩合同复印件</w:t>
            </w:r>
            <w:r>
              <w:rPr>
                <w:rFonts w:hint="eastAsia" w:ascii="宋体" w:hAnsi="宋体" w:eastAsia="宋体" w:cs="宋体"/>
                <w:b/>
                <w:color w:val="auto"/>
                <w:sz w:val="24"/>
                <w:szCs w:val="24"/>
                <w:highlight w:val="none"/>
                <w:lang w:eastAsia="zh-CN"/>
              </w:rPr>
              <w:t>或</w:t>
            </w:r>
            <w:r>
              <w:rPr>
                <w:rFonts w:hint="eastAsia" w:ascii="宋体" w:hAnsi="宋体" w:eastAsia="宋体" w:cs="宋体"/>
                <w:b/>
                <w:bCs/>
                <w:color w:val="auto"/>
                <w:sz w:val="24"/>
                <w:szCs w:val="24"/>
                <w:highlight w:val="none"/>
                <w:lang w:val="en-US" w:eastAsia="zh-CN"/>
              </w:rPr>
              <w:t>扫描件加盖公章编制到商务技术文件中</w:t>
            </w:r>
            <w:r>
              <w:rPr>
                <w:rFonts w:hint="eastAsia" w:ascii="宋体" w:hAnsi="宋体" w:eastAsia="宋体" w:cs="宋体"/>
                <w:b/>
                <w:color w:val="auto"/>
                <w:sz w:val="24"/>
                <w:szCs w:val="24"/>
                <w:highlight w:val="none"/>
              </w:rPr>
              <w:t>，未提供的不得分。</w:t>
            </w:r>
          </w:p>
        </w:tc>
        <w:tc>
          <w:tcPr>
            <w:tcW w:w="1135" w:type="dxa"/>
            <w:vAlign w:val="center"/>
          </w:tcPr>
          <w:p w14:paraId="23A812E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32F9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2" w:type="dxa"/>
            <w:vAlign w:val="center"/>
          </w:tcPr>
          <w:p w14:paraId="0ED7FB32">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p>
        </w:tc>
        <w:tc>
          <w:tcPr>
            <w:tcW w:w="1793" w:type="dxa"/>
            <w:vAlign w:val="center"/>
          </w:tcPr>
          <w:p w14:paraId="614F1A00">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拟派本项目团队人员</w:t>
            </w:r>
            <w:r>
              <w:rPr>
                <w:rFonts w:hint="eastAsia" w:cs="宋体"/>
                <w:color w:val="auto"/>
                <w:sz w:val="24"/>
                <w:szCs w:val="24"/>
                <w:highlight w:val="none"/>
                <w:lang w:eastAsia="zh-CN"/>
              </w:rPr>
              <w:t>情况</w:t>
            </w:r>
          </w:p>
        </w:tc>
        <w:tc>
          <w:tcPr>
            <w:tcW w:w="6369" w:type="dxa"/>
            <w:vAlign w:val="center"/>
          </w:tcPr>
          <w:p w14:paraId="1627BFFA">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根据投标人提供</w:t>
            </w:r>
            <w:r>
              <w:rPr>
                <w:rFonts w:hint="eastAsia" w:ascii="宋体" w:hAnsi="宋体" w:eastAsia="宋体" w:cs="宋体"/>
                <w:color w:val="auto"/>
                <w:sz w:val="24"/>
                <w:szCs w:val="24"/>
                <w:highlight w:val="none"/>
              </w:rPr>
              <w:t>拟派本项目团队人员</w:t>
            </w:r>
            <w:r>
              <w:rPr>
                <w:rFonts w:hint="eastAsia" w:cs="宋体"/>
                <w:b w:val="0"/>
                <w:bCs w:val="0"/>
                <w:color w:val="auto"/>
                <w:sz w:val="24"/>
                <w:szCs w:val="24"/>
                <w:highlight w:val="none"/>
                <w:lang w:val="en-US" w:eastAsia="zh-CN"/>
              </w:rPr>
              <w:t>的专业能力、实施经验、相关资质</w:t>
            </w:r>
            <w:r>
              <w:rPr>
                <w:rFonts w:hint="eastAsia"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eastAsia="宋体" w:cs="宋体"/>
                <w:color w:val="auto"/>
                <w:sz w:val="24"/>
                <w:szCs w:val="24"/>
                <w:highlight w:val="none"/>
                <w:lang w:eastAsia="zh-CN"/>
              </w:rPr>
              <w:t>进行打分</w:t>
            </w:r>
            <w:r>
              <w:rPr>
                <w:rFonts w:hint="eastAsia" w:cs="宋体"/>
                <w:color w:val="auto"/>
                <w:sz w:val="24"/>
                <w:szCs w:val="24"/>
                <w:highlight w:val="none"/>
                <w:lang w:eastAsia="zh-CN"/>
              </w:rPr>
              <w:t>。</w:t>
            </w:r>
          </w:p>
          <w:p w14:paraId="2230EEC3">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注：所配备的工作人员</w:t>
            </w:r>
            <w:r>
              <w:rPr>
                <w:rFonts w:hint="eastAsia" w:ascii="宋体" w:hAnsi="宋体" w:eastAsia="宋体" w:cs="宋体"/>
                <w:b/>
                <w:bCs/>
                <w:strike w:val="0"/>
                <w:dstrike w:val="0"/>
                <w:color w:val="auto"/>
                <w:sz w:val="24"/>
                <w:szCs w:val="24"/>
                <w:highlight w:val="none"/>
              </w:rPr>
              <w:t>，需提供近</w:t>
            </w:r>
            <w:r>
              <w:rPr>
                <w:rFonts w:hint="eastAsia" w:ascii="宋体" w:hAnsi="宋体" w:eastAsia="宋体" w:cs="宋体"/>
                <w:b/>
                <w:bCs/>
                <w:color w:val="auto"/>
                <w:sz w:val="24"/>
                <w:szCs w:val="24"/>
                <w:highlight w:val="none"/>
              </w:rPr>
              <w:t>相关的资格证书或职称证书复印件加盖公章做在商务技术文件中，未提供</w:t>
            </w:r>
            <w:r>
              <w:rPr>
                <w:rFonts w:hint="eastAsia" w:cs="宋体"/>
                <w:b/>
                <w:bCs/>
                <w:color w:val="auto"/>
                <w:sz w:val="24"/>
                <w:szCs w:val="24"/>
                <w:highlight w:val="none"/>
                <w:lang w:eastAsia="zh-CN"/>
              </w:rPr>
              <w:t>的</w:t>
            </w:r>
            <w:r>
              <w:rPr>
                <w:rFonts w:hint="eastAsia" w:ascii="宋体" w:hAnsi="宋体" w:eastAsia="宋体" w:cs="宋体"/>
                <w:b/>
                <w:bCs/>
                <w:color w:val="auto"/>
                <w:sz w:val="24"/>
                <w:szCs w:val="24"/>
                <w:highlight w:val="none"/>
              </w:rPr>
              <w:t>不得分。</w:t>
            </w:r>
          </w:p>
        </w:tc>
        <w:tc>
          <w:tcPr>
            <w:tcW w:w="1135" w:type="dxa"/>
            <w:vAlign w:val="center"/>
          </w:tcPr>
          <w:p w14:paraId="31CEC62B">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613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2" w:type="dxa"/>
            <w:vAlign w:val="center"/>
          </w:tcPr>
          <w:p w14:paraId="735BE89B">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3</w:t>
            </w:r>
          </w:p>
        </w:tc>
        <w:tc>
          <w:tcPr>
            <w:tcW w:w="1793" w:type="dxa"/>
            <w:vAlign w:val="center"/>
          </w:tcPr>
          <w:p w14:paraId="652A67DC">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项目理解</w:t>
            </w:r>
          </w:p>
        </w:tc>
        <w:tc>
          <w:tcPr>
            <w:tcW w:w="6369" w:type="dxa"/>
            <w:vAlign w:val="center"/>
          </w:tcPr>
          <w:p w14:paraId="0229D828">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根据投标人对本项目的整体概况、</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背景、工作内容、工作任务的理解和认识程度</w:t>
            </w:r>
            <w:r>
              <w:rPr>
                <w:rFonts w:hint="eastAsia"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w:t>
            </w:r>
          </w:p>
        </w:tc>
        <w:tc>
          <w:tcPr>
            <w:tcW w:w="1135" w:type="dxa"/>
            <w:vAlign w:val="center"/>
          </w:tcPr>
          <w:p w14:paraId="56C424D8">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6FAC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72" w:type="dxa"/>
            <w:vAlign w:val="center"/>
          </w:tcPr>
          <w:p w14:paraId="3AE9D6B9">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4</w:t>
            </w:r>
          </w:p>
        </w:tc>
        <w:tc>
          <w:tcPr>
            <w:tcW w:w="1793" w:type="dxa"/>
            <w:vAlign w:val="center"/>
          </w:tcPr>
          <w:p w14:paraId="7CA5330B">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设计方案</w:t>
            </w:r>
          </w:p>
        </w:tc>
        <w:tc>
          <w:tcPr>
            <w:tcW w:w="6369" w:type="dxa"/>
            <w:vAlign w:val="center"/>
          </w:tcPr>
          <w:p w14:paraId="119F3E38">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根据投标单位针对本项目实施的方案延展延伸设计（要求紧扣主题、彰显场景特色）提供设计图纸。0-1</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1135" w:type="dxa"/>
            <w:vAlign w:val="center"/>
          </w:tcPr>
          <w:p w14:paraId="1719CD9F">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0-15分</w:t>
            </w:r>
          </w:p>
        </w:tc>
      </w:tr>
      <w:tr w14:paraId="4155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2" w:type="dxa"/>
            <w:vAlign w:val="center"/>
          </w:tcPr>
          <w:p w14:paraId="2D2DEE6C">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eastAsia="zh-CN"/>
              </w:rPr>
            </w:pPr>
          </w:p>
          <w:p w14:paraId="132892F4">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1793" w:type="dxa"/>
            <w:vAlign w:val="center"/>
          </w:tcPr>
          <w:p w14:paraId="20568134">
            <w:pPr>
              <w:spacing w:beforeLines="0" w:line="360" w:lineRule="auto"/>
              <w:rPr>
                <w:rFonts w:hint="eastAsia" w:ascii="宋体" w:hAnsi="宋体" w:eastAsia="宋体" w:cs="宋体"/>
                <w:color w:val="auto"/>
                <w:kern w:val="2"/>
                <w:sz w:val="24"/>
                <w:szCs w:val="24"/>
                <w:highlight w:val="none"/>
                <w:lang w:val="en-US" w:eastAsia="zh-CN" w:bidi="ar-SA"/>
              </w:rPr>
            </w:pPr>
          </w:p>
          <w:p w14:paraId="1473BFAD">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项目实施方案</w:t>
            </w:r>
          </w:p>
        </w:tc>
        <w:tc>
          <w:tcPr>
            <w:tcW w:w="6369" w:type="dxa"/>
            <w:vAlign w:val="center"/>
          </w:tcPr>
          <w:p w14:paraId="08A43460">
            <w:pPr>
              <w:keepNext w:val="0"/>
              <w:keepLines w:val="0"/>
              <w:pageBreakBefore w:val="0"/>
              <w:widowControl w:val="0"/>
              <w:kinsoku/>
              <w:wordWrap w:val="0"/>
              <w:overflowPunct/>
              <w:topLinePunct w:val="0"/>
              <w:autoSpaceDE/>
              <w:autoSpaceDN/>
              <w:bidi w:val="0"/>
              <w:adjustRightInd w:val="0"/>
              <w:snapToGrid w:val="0"/>
              <w:spacing w:after="0" w:line="35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根据投标人所提供对本项目施工理解、交付进度计划、验收方案和措施进行评分。施工理解、交付进度计划完善、验收方案和措施科学有效的得</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0分；施工理解、交付进度计划基本完善、验收方案和措施基本科学有效的得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（含）分；施工理解、交付进度计划不够完善、验收方案和措施不够科学有效的得0-</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（含）分。</w:t>
            </w:r>
          </w:p>
        </w:tc>
        <w:tc>
          <w:tcPr>
            <w:tcW w:w="1135" w:type="dxa"/>
            <w:vAlign w:val="center"/>
          </w:tcPr>
          <w:p w14:paraId="5479528B">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0-10分</w:t>
            </w:r>
          </w:p>
        </w:tc>
      </w:tr>
      <w:tr w14:paraId="1138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14:paraId="0DA4551A">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6</w:t>
            </w:r>
          </w:p>
        </w:tc>
        <w:tc>
          <w:tcPr>
            <w:tcW w:w="1793" w:type="dxa"/>
            <w:vAlign w:val="center"/>
          </w:tcPr>
          <w:p w14:paraId="58CEE273">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p>
          <w:p w14:paraId="64F70763">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重难点分析</w:t>
            </w:r>
          </w:p>
          <w:p w14:paraId="1D3C9F57">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p>
        </w:tc>
        <w:tc>
          <w:tcPr>
            <w:tcW w:w="6369" w:type="dxa"/>
            <w:vAlign w:val="center"/>
          </w:tcPr>
          <w:p w14:paraId="52172183">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cs="宋体"/>
                <w:color w:val="auto"/>
                <w:sz w:val="24"/>
                <w:szCs w:val="24"/>
                <w:highlight w:val="none"/>
                <w:lang w:eastAsia="zh-CN"/>
              </w:rPr>
              <w:t>本项目的项目特征，</w:t>
            </w:r>
            <w:r>
              <w:rPr>
                <w:rFonts w:hint="eastAsia" w:cs="宋体"/>
                <w:color w:val="auto"/>
                <w:sz w:val="24"/>
                <w:szCs w:val="24"/>
                <w:highlight w:val="none"/>
                <w:lang w:val="en-US" w:eastAsia="zh-CN"/>
              </w:rPr>
              <w:t>1、</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提出</w:t>
            </w:r>
            <w:r>
              <w:rPr>
                <w:rFonts w:hint="eastAsia" w:cs="宋体"/>
                <w:color w:val="auto"/>
                <w:sz w:val="24"/>
                <w:szCs w:val="24"/>
                <w:highlight w:val="none"/>
                <w:lang w:eastAsia="zh-CN"/>
              </w:rPr>
              <w:t>对本</w:t>
            </w:r>
            <w:r>
              <w:rPr>
                <w:rFonts w:hint="eastAsia" w:ascii="宋体" w:hAnsi="宋体" w:eastAsia="宋体" w:cs="宋体"/>
                <w:color w:val="auto"/>
                <w:sz w:val="24"/>
                <w:szCs w:val="24"/>
                <w:highlight w:val="none"/>
              </w:rPr>
              <w:t>项目重点及难点问题的理解和把握</w:t>
            </w:r>
            <w:r>
              <w:rPr>
                <w:rFonts w:hint="eastAsia" w:cs="宋体"/>
                <w:color w:val="auto"/>
                <w:sz w:val="24"/>
                <w:szCs w:val="24"/>
                <w:highlight w:val="none"/>
                <w:lang w:val="en-US" w:eastAsia="zh-CN"/>
              </w:rPr>
              <w:t>(0-5分）；2、</w:t>
            </w:r>
            <w:r>
              <w:rPr>
                <w:rFonts w:hint="eastAsia" w:cs="宋体"/>
                <w:color w:val="auto"/>
                <w:sz w:val="24"/>
                <w:szCs w:val="24"/>
                <w:highlight w:val="none"/>
                <w:lang w:eastAsia="zh-CN"/>
              </w:rPr>
              <w:t>对解决方案中的</w:t>
            </w:r>
            <w:r>
              <w:rPr>
                <w:rFonts w:hint="eastAsia" w:ascii="宋体" w:hAnsi="宋体" w:eastAsia="宋体" w:cs="宋体"/>
                <w:color w:val="auto"/>
                <w:sz w:val="24"/>
                <w:szCs w:val="24"/>
                <w:highlight w:val="none"/>
              </w:rPr>
              <w:t>具体措施</w:t>
            </w:r>
            <w:r>
              <w:rPr>
                <w:rFonts w:hint="eastAsia" w:ascii="宋体" w:hAnsi="宋体" w:eastAsia="宋体" w:cs="宋体"/>
                <w:color w:val="auto"/>
                <w:kern w:val="2"/>
                <w:sz w:val="24"/>
                <w:szCs w:val="24"/>
                <w:highlight w:val="none"/>
                <w:lang w:val="en-US" w:eastAsia="zh-CN" w:bidi="ar-SA"/>
              </w:rPr>
              <w:t>是否具有</w:t>
            </w:r>
            <w:r>
              <w:rPr>
                <w:rFonts w:hint="eastAsia" w:ascii="宋体" w:hAnsi="宋体" w:eastAsia="宋体" w:cs="宋体"/>
                <w:color w:val="auto"/>
                <w:sz w:val="24"/>
                <w:szCs w:val="24"/>
                <w:highlight w:val="none"/>
              </w:rPr>
              <w:t>针对性、可行性</w:t>
            </w:r>
            <w:r>
              <w:rPr>
                <w:rFonts w:hint="eastAsia" w:ascii="宋体" w:hAnsi="宋体" w:eastAsia="宋体" w:cs="宋体"/>
                <w:color w:val="auto"/>
                <w:kern w:val="2"/>
                <w:sz w:val="24"/>
                <w:szCs w:val="24"/>
                <w:highlight w:val="none"/>
                <w:lang w:val="en-US" w:eastAsia="zh-CN" w:bidi="ar-SA"/>
              </w:rPr>
              <w:t>等情况进行打分</w:t>
            </w:r>
            <w:r>
              <w:rPr>
                <w:rFonts w:hint="eastAsia" w:cs="宋体"/>
                <w:color w:val="auto"/>
                <w:sz w:val="24"/>
                <w:szCs w:val="24"/>
                <w:highlight w:val="none"/>
                <w:lang w:eastAsia="zh-CN"/>
              </w:rPr>
              <w:t>（</w:t>
            </w:r>
            <w:r>
              <w:rPr>
                <w:rFonts w:hint="eastAsia" w:cs="宋体"/>
                <w:color w:val="auto"/>
                <w:sz w:val="24"/>
                <w:szCs w:val="24"/>
                <w:highlight w:val="none"/>
                <w:lang w:val="en-US" w:eastAsia="zh-CN"/>
              </w:rPr>
              <w:t>0-5分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1135" w:type="dxa"/>
            <w:vAlign w:val="center"/>
          </w:tcPr>
          <w:p w14:paraId="4030D253">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59DE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2" w:type="dxa"/>
            <w:vMerge w:val="restart"/>
            <w:vAlign w:val="center"/>
          </w:tcPr>
          <w:p w14:paraId="638C423B">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p>
        </w:tc>
        <w:tc>
          <w:tcPr>
            <w:tcW w:w="1793" w:type="dxa"/>
            <w:vMerge w:val="restart"/>
            <w:vAlign w:val="center"/>
          </w:tcPr>
          <w:p w14:paraId="7EBC3C75">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项目的任务划分和进度控制</w:t>
            </w:r>
          </w:p>
        </w:tc>
        <w:tc>
          <w:tcPr>
            <w:tcW w:w="6369" w:type="dxa"/>
            <w:vAlign w:val="center"/>
          </w:tcPr>
          <w:p w14:paraId="11015064">
            <w:pPr>
              <w:tabs>
                <w:tab w:val="left" w:pos="0"/>
              </w:tabs>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项目整体工作阶段及任务划分合理。</w:t>
            </w:r>
          </w:p>
        </w:tc>
        <w:tc>
          <w:tcPr>
            <w:tcW w:w="1135" w:type="dxa"/>
            <w:vAlign w:val="center"/>
          </w:tcPr>
          <w:p w14:paraId="646107DD">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40F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2" w:type="dxa"/>
            <w:vMerge w:val="continue"/>
            <w:vAlign w:val="center"/>
          </w:tcPr>
          <w:p w14:paraId="63CF1F5D">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eastAsia="zh-CN"/>
              </w:rPr>
            </w:pPr>
          </w:p>
        </w:tc>
        <w:tc>
          <w:tcPr>
            <w:tcW w:w="1793" w:type="dxa"/>
            <w:vMerge w:val="continue"/>
            <w:vAlign w:val="center"/>
          </w:tcPr>
          <w:p w14:paraId="2BC55720">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p>
        </w:tc>
        <w:tc>
          <w:tcPr>
            <w:tcW w:w="6369" w:type="dxa"/>
            <w:vAlign w:val="center"/>
          </w:tcPr>
          <w:p w14:paraId="5216C6AB">
            <w:pPr>
              <w:tabs>
                <w:tab w:val="left" w:pos="0"/>
              </w:tabs>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进度控制合理、关键时间节点把握准确。</w:t>
            </w:r>
          </w:p>
        </w:tc>
        <w:tc>
          <w:tcPr>
            <w:tcW w:w="1135" w:type="dxa"/>
            <w:vAlign w:val="center"/>
          </w:tcPr>
          <w:p w14:paraId="3177BC6C">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2D1E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2" w:type="dxa"/>
            <w:vAlign w:val="center"/>
          </w:tcPr>
          <w:p w14:paraId="0F90DCB5">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eastAsia="宋体" w:cs="宋体"/>
                <w:color w:val="auto"/>
                <w:sz w:val="24"/>
                <w:szCs w:val="24"/>
                <w:highlight w:val="none"/>
                <w:lang w:val="en-US" w:eastAsia="zh-CN"/>
              </w:rPr>
            </w:pPr>
            <w:r>
              <w:rPr>
                <w:rFonts w:hint="eastAsia" w:cs="宋体"/>
                <w:color w:val="auto"/>
                <w:sz w:val="24"/>
                <w:szCs w:val="24"/>
                <w:highlight w:val="none"/>
                <w:lang w:val="en-US" w:eastAsia="zh-CN"/>
              </w:rPr>
              <w:t>8</w:t>
            </w:r>
          </w:p>
        </w:tc>
        <w:tc>
          <w:tcPr>
            <w:tcW w:w="1793" w:type="dxa"/>
            <w:vAlign w:val="center"/>
          </w:tcPr>
          <w:p w14:paraId="2BEB7CC5">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应急措施</w:t>
            </w:r>
          </w:p>
        </w:tc>
        <w:tc>
          <w:tcPr>
            <w:tcW w:w="6369" w:type="dxa"/>
            <w:vAlign w:val="center"/>
          </w:tcPr>
          <w:p w14:paraId="1415A4BA">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cs="宋体"/>
                <w:color w:val="auto"/>
                <w:sz w:val="24"/>
                <w:szCs w:val="24"/>
                <w:highlight w:val="none"/>
              </w:rPr>
              <w:t>针对本项目的突发事件应急处理预案</w:t>
            </w:r>
            <w:r>
              <w:rPr>
                <w:rFonts w:hint="eastAsia" w:cs="宋体"/>
                <w:color w:val="auto"/>
                <w:sz w:val="24"/>
                <w:szCs w:val="24"/>
                <w:highlight w:val="none"/>
                <w:lang w:eastAsia="zh-CN"/>
              </w:rPr>
              <w:t>，包括应急电源、医疗救援等</w:t>
            </w:r>
            <w:r>
              <w:rPr>
                <w:rFonts w:hint="eastAsia" w:ascii="宋体" w:hAnsi="宋体" w:cs="宋体"/>
                <w:color w:val="auto"/>
                <w:sz w:val="24"/>
                <w:szCs w:val="24"/>
                <w:highlight w:val="none"/>
              </w:rPr>
              <w:t>否完备健全</w:t>
            </w:r>
            <w:r>
              <w:rPr>
                <w:rFonts w:hint="eastAsia" w:cs="宋体"/>
                <w:color w:val="auto"/>
                <w:sz w:val="24"/>
                <w:szCs w:val="24"/>
                <w:highlight w:val="none"/>
                <w:lang w:eastAsia="zh-CN"/>
              </w:rPr>
              <w:t>、现场安保是否安排到位</w:t>
            </w:r>
            <w:r>
              <w:rPr>
                <w:rFonts w:hint="eastAsia"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eastAsia="宋体" w:cs="宋体"/>
                <w:color w:val="auto"/>
                <w:sz w:val="24"/>
                <w:szCs w:val="24"/>
                <w:highlight w:val="none"/>
                <w:lang w:eastAsia="zh-CN"/>
              </w:rPr>
              <w:t>进行打分。</w:t>
            </w:r>
          </w:p>
        </w:tc>
        <w:tc>
          <w:tcPr>
            <w:tcW w:w="1135" w:type="dxa"/>
            <w:vAlign w:val="center"/>
          </w:tcPr>
          <w:p w14:paraId="6BC7252D">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714F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2" w:type="dxa"/>
            <w:vAlign w:val="center"/>
          </w:tcPr>
          <w:p w14:paraId="07F6A9E2">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9</w:t>
            </w:r>
          </w:p>
        </w:tc>
        <w:tc>
          <w:tcPr>
            <w:tcW w:w="1793" w:type="dxa"/>
            <w:vAlign w:val="center"/>
          </w:tcPr>
          <w:p w14:paraId="58F2574E">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6369" w:type="dxa"/>
            <w:vAlign w:val="center"/>
          </w:tcPr>
          <w:p w14:paraId="20411B5B">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bookmarkStart w:id="103" w:name="_GoBack"/>
            <w:r>
              <w:rPr>
                <w:rFonts w:hint="eastAsia" w:ascii="宋体" w:hAnsi="宋体" w:eastAsia="宋体" w:cs="宋体"/>
                <w:color w:val="auto"/>
                <w:sz w:val="24"/>
                <w:szCs w:val="24"/>
                <w:highlight w:val="none"/>
              </w:rPr>
              <w:t>投标人对服务承诺的保障措施，售后人员、技术服务团队安排</w:t>
            </w:r>
            <w:r>
              <w:rPr>
                <w:rFonts w:hint="eastAsia" w:cs="宋体"/>
                <w:color w:val="auto"/>
                <w:sz w:val="24"/>
                <w:szCs w:val="24"/>
                <w:highlight w:val="none"/>
                <w:lang w:eastAsia="zh-CN"/>
              </w:rPr>
              <w:t>，响应时间及时性</w:t>
            </w:r>
            <w:r>
              <w:rPr>
                <w:rFonts w:hint="eastAsia" w:ascii="宋体" w:hAnsi="宋体" w:eastAsia="宋体" w:cs="宋体"/>
                <w:color w:val="auto"/>
                <w:sz w:val="24"/>
                <w:szCs w:val="24"/>
                <w:highlight w:val="none"/>
              </w:rPr>
              <w:t>是否合理，是否满足采购单位的要求</w:t>
            </w:r>
            <w:r>
              <w:rPr>
                <w:rFonts w:hint="eastAsia"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w:t>
            </w:r>
            <w:bookmarkEnd w:id="103"/>
          </w:p>
        </w:tc>
        <w:tc>
          <w:tcPr>
            <w:tcW w:w="1135" w:type="dxa"/>
            <w:vAlign w:val="center"/>
          </w:tcPr>
          <w:p w14:paraId="05F68440">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01E2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2" w:type="dxa"/>
            <w:vAlign w:val="center"/>
          </w:tcPr>
          <w:p w14:paraId="71157F2D">
            <w:pPr>
              <w:pStyle w:val="614"/>
              <w:keepNext w:val="0"/>
              <w:keepLines w:val="0"/>
              <w:pageBreakBefore w:val="0"/>
              <w:widowControl w:val="0"/>
              <w:tabs>
                <w:tab w:val="left" w:pos="3990"/>
              </w:tabs>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10</w:t>
            </w:r>
          </w:p>
        </w:tc>
        <w:tc>
          <w:tcPr>
            <w:tcW w:w="1793" w:type="dxa"/>
            <w:vAlign w:val="center"/>
          </w:tcPr>
          <w:p w14:paraId="5A34297F">
            <w:pPr>
              <w:pageBreakBefore w:val="0"/>
              <w:tabs>
                <w:tab w:val="left" w:pos="0"/>
              </w:tabs>
              <w:kinsoku/>
              <w:wordWrap/>
              <w:overflowPunct/>
              <w:bidi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投标报价</w:t>
            </w:r>
          </w:p>
        </w:tc>
        <w:tc>
          <w:tcPr>
            <w:tcW w:w="6369" w:type="dxa"/>
            <w:vAlign w:val="center"/>
          </w:tcPr>
          <w:p w14:paraId="7914746E">
            <w:pPr>
              <w:pageBreakBefore w:val="0"/>
              <w:tabs>
                <w:tab w:val="left" w:pos="0"/>
              </w:tabs>
              <w:kinsoku/>
              <w:wordWrap/>
              <w:overflowPunct/>
              <w:bidi w:val="0"/>
              <w:spacing w:line="440" w:lineRule="exact"/>
              <w:ind w:firstLine="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评标基准价为满足评标要求且投标价格最低的投标报价，投标报价得分=(基准价／投标报价)×</w:t>
            </w:r>
            <w:r>
              <w:rPr>
                <w:rFonts w:hint="eastAsia" w:ascii="宋体" w:hAnsi="宋体" w:eastAsia="宋体" w:cs="宋体"/>
                <w:color w:val="auto"/>
                <w:sz w:val="24"/>
                <w:szCs w:val="24"/>
                <w:highlight w:val="none"/>
                <w:lang w:val="zh-CN" w:eastAsia="zh-CN"/>
              </w:rPr>
              <w:t>价格满分分值</w:t>
            </w:r>
            <w:r>
              <w:rPr>
                <w:rFonts w:hint="eastAsia" w:ascii="宋体" w:hAnsi="宋体" w:eastAsia="宋体" w:cs="宋体"/>
                <w:color w:val="auto"/>
                <w:sz w:val="24"/>
                <w:szCs w:val="24"/>
                <w:highlight w:val="none"/>
              </w:rPr>
              <w:t>，四舍五入，保留两位小数。报价高于预算价（最高限价（含单价最高限价））的，为无效投标文件。</w:t>
            </w:r>
          </w:p>
          <w:p w14:paraId="1EC72B5E">
            <w:pPr>
              <w:pageBreakBefore w:val="0"/>
              <w:tabs>
                <w:tab w:val="left" w:pos="0"/>
              </w:tabs>
              <w:kinsoku/>
              <w:wordWrap/>
              <w:overflowPunct/>
              <w:bidi w:val="0"/>
              <w:spacing w:line="44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A42D6A">
            <w:pPr>
              <w:pageBreakBefore w:val="0"/>
              <w:tabs>
                <w:tab w:val="left" w:pos="0"/>
              </w:tabs>
              <w:kinsoku/>
              <w:wordWrap/>
              <w:overflowPunct/>
              <w:bidi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如本采购项目有投标人的报价明显低于其他通过符合性审查投标人的报价，有可能影响产品质量或者不能诚信履约的，评标委员会应当要求该投标人在评标现场合理的时间内提供书面说明，必要时提交相关证明材料（包括但不限于：提供包含本次采购服务内容的合同、提供本次采购服务内容的报价测算清单等资料）。投标人如不能提供相关证明材料证明其报价合理性的，或未在评标现场合理的时间内提供相关证明材料的，评标委员会应当将其作为无效投标处理。</w:t>
            </w:r>
          </w:p>
        </w:tc>
        <w:tc>
          <w:tcPr>
            <w:tcW w:w="1135" w:type="dxa"/>
            <w:vAlign w:val="center"/>
          </w:tcPr>
          <w:p w14:paraId="69525FC0">
            <w:pPr>
              <w:pageBreakBefore w:val="0"/>
              <w:tabs>
                <w:tab w:val="left" w:pos="0"/>
              </w:tabs>
              <w:kinsoku/>
              <w:wordWrap/>
              <w:overflowPunct/>
              <w:bidi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bl>
    <w:p w14:paraId="38B993E5">
      <w:pPr>
        <w:pStyle w:val="55"/>
        <w:numPr>
          <w:ilvl w:val="0"/>
          <w:numId w:val="9"/>
        </w:numPr>
        <w:kinsoku/>
        <w:overflowPunct/>
        <w:bidi w:val="0"/>
        <w:spacing w:line="400" w:lineRule="exact"/>
        <w:ind w:firstLine="0" w:firstLineChars="0"/>
        <w:rPr>
          <w:rStyle w:val="605"/>
          <w:rFonts w:hint="eastAsia" w:ascii="宋体" w:hAnsi="宋体" w:eastAsia="宋体" w:cs="宋体"/>
          <w:color w:val="auto"/>
          <w:sz w:val="24"/>
          <w:szCs w:val="24"/>
          <w:highlight w:val="none"/>
          <w:lang w:val="zh-TW" w:eastAsia="zh-TW"/>
        </w:rPr>
      </w:pPr>
      <w:r>
        <w:rPr>
          <w:rStyle w:val="605"/>
          <w:rFonts w:hint="eastAsia" w:ascii="宋体" w:hAnsi="宋体" w:eastAsia="宋体" w:cs="宋体"/>
          <w:color w:val="auto"/>
          <w:sz w:val="24"/>
          <w:szCs w:val="24"/>
          <w:highlight w:val="none"/>
          <w:lang w:val="zh-TW" w:eastAsia="zh-TW"/>
        </w:rPr>
        <w:t>评标委员会根据表格，对各投标单位的商务技术标进行书面审核和评论后，由各</w:t>
      </w:r>
    </w:p>
    <w:p w14:paraId="3BD55816">
      <w:pPr>
        <w:pStyle w:val="55"/>
        <w:numPr>
          <w:ilvl w:val="0"/>
          <w:numId w:val="0"/>
        </w:numPr>
        <w:kinsoku/>
        <w:overflowPunct/>
        <w:bidi w:val="0"/>
        <w:spacing w:line="400" w:lineRule="exact"/>
        <w:rPr>
          <w:rStyle w:val="605"/>
          <w:rFonts w:hint="eastAsia" w:ascii="宋体" w:hAnsi="宋体" w:eastAsia="宋体" w:cs="宋体"/>
          <w:color w:val="auto"/>
          <w:sz w:val="24"/>
          <w:szCs w:val="24"/>
          <w:highlight w:val="none"/>
          <w:lang w:val="zh-TW"/>
        </w:rPr>
      </w:pPr>
      <w:r>
        <w:rPr>
          <w:rStyle w:val="605"/>
          <w:rFonts w:hint="eastAsia" w:ascii="宋体" w:hAnsi="宋体" w:eastAsia="宋体" w:cs="宋体"/>
          <w:color w:val="auto"/>
          <w:sz w:val="24"/>
          <w:szCs w:val="24"/>
          <w:highlight w:val="none"/>
          <w:lang w:val="zh-TW" w:eastAsia="zh-TW"/>
        </w:rPr>
        <w:t>专家独立</w:t>
      </w:r>
      <w:r>
        <w:rPr>
          <w:rStyle w:val="605"/>
          <w:rFonts w:hint="eastAsia" w:ascii="宋体" w:hAnsi="宋体" w:eastAsia="宋体" w:cs="宋体"/>
          <w:color w:val="auto"/>
          <w:sz w:val="24"/>
          <w:szCs w:val="24"/>
          <w:highlight w:val="none"/>
        </w:rPr>
        <w:t>评</w:t>
      </w:r>
      <w:r>
        <w:rPr>
          <w:rStyle w:val="605"/>
          <w:rFonts w:hint="eastAsia" w:ascii="宋体" w:hAnsi="宋体" w:eastAsia="宋体" w:cs="宋体"/>
          <w:color w:val="auto"/>
          <w:sz w:val="24"/>
          <w:szCs w:val="24"/>
          <w:highlight w:val="none"/>
          <w:lang w:val="zh-TW" w:eastAsia="zh-TW"/>
        </w:rPr>
        <w:t>分，打分时保留小数</w:t>
      </w:r>
      <w:r>
        <w:rPr>
          <w:rStyle w:val="605"/>
          <w:rFonts w:hint="eastAsia" w:ascii="宋体" w:hAnsi="宋体" w:eastAsia="宋体" w:cs="宋体"/>
          <w:color w:val="auto"/>
          <w:sz w:val="24"/>
          <w:szCs w:val="24"/>
          <w:highlight w:val="none"/>
          <w:lang w:val="zh-TW"/>
        </w:rPr>
        <w:t>1</w:t>
      </w:r>
      <w:r>
        <w:rPr>
          <w:rStyle w:val="605"/>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5"/>
          <w:rFonts w:hint="eastAsia" w:ascii="宋体" w:hAnsi="宋体" w:eastAsia="宋体" w:cs="宋体"/>
          <w:color w:val="auto"/>
          <w:sz w:val="24"/>
          <w:szCs w:val="24"/>
          <w:highlight w:val="none"/>
          <w:lang w:val="zh-TW"/>
        </w:rPr>
        <w:t>2</w:t>
      </w:r>
      <w:r>
        <w:rPr>
          <w:rStyle w:val="605"/>
          <w:rFonts w:hint="eastAsia" w:ascii="宋体" w:hAnsi="宋体" w:eastAsia="宋体" w:cs="宋体"/>
          <w:color w:val="auto"/>
          <w:sz w:val="24"/>
          <w:szCs w:val="24"/>
          <w:highlight w:val="none"/>
          <w:lang w:val="zh-TW" w:eastAsia="zh-TW"/>
        </w:rPr>
        <w:t>位</w:t>
      </w:r>
      <w:r>
        <w:rPr>
          <w:rStyle w:val="605"/>
          <w:rFonts w:hint="eastAsia" w:ascii="宋体" w:hAnsi="宋体" w:eastAsia="宋体" w:cs="宋体"/>
          <w:color w:val="auto"/>
          <w:sz w:val="24"/>
          <w:szCs w:val="24"/>
          <w:highlight w:val="none"/>
          <w:lang w:val="zh-TW"/>
        </w:rPr>
        <w:t>。</w:t>
      </w:r>
    </w:p>
    <w:p w14:paraId="18C5BF6A">
      <w:pPr>
        <w:pStyle w:val="55"/>
        <w:kinsoku/>
        <w:overflowPunct/>
        <w:bidi w:val="0"/>
        <w:spacing w:line="400" w:lineRule="exact"/>
        <w:ind w:left="0" w:leftChars="0" w:firstLine="0" w:firstLineChars="0"/>
        <w:rPr>
          <w:rStyle w:val="605"/>
          <w:rFonts w:hint="eastAsia" w:ascii="宋体" w:hAnsi="宋体" w:eastAsia="宋体" w:cs="宋体"/>
          <w:color w:val="auto"/>
          <w:sz w:val="24"/>
          <w:szCs w:val="24"/>
          <w:highlight w:val="none"/>
          <w:lang w:val="zh-TW"/>
        </w:rPr>
      </w:pPr>
      <w:r>
        <w:rPr>
          <w:rStyle w:val="605"/>
          <w:rFonts w:hint="eastAsia" w:ascii="宋体" w:hAnsi="宋体" w:eastAsia="宋体" w:cs="宋体"/>
          <w:color w:val="auto"/>
          <w:sz w:val="24"/>
          <w:szCs w:val="24"/>
          <w:highlight w:val="none"/>
          <w:lang w:val="zh-TW"/>
        </w:rPr>
        <w:t>（2）</w:t>
      </w:r>
      <w:r>
        <w:rPr>
          <w:rStyle w:val="605"/>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14:paraId="677E71BF">
      <w:pPr>
        <w:pStyle w:val="584"/>
        <w:kinsoku/>
        <w:overflowPunct/>
        <w:bidi w:val="0"/>
        <w:spacing w:line="400" w:lineRule="exact"/>
        <w:rPr>
          <w:rStyle w:val="606"/>
          <w:rFonts w:hint="eastAsia" w:ascii="宋体" w:hAnsi="宋体" w:eastAsia="宋体" w:cs="宋体"/>
          <w:b/>
          <w:bCs/>
          <w:color w:val="auto"/>
          <w:szCs w:val="24"/>
          <w:highlight w:val="none"/>
        </w:rPr>
      </w:pPr>
      <w:r>
        <w:rPr>
          <w:rStyle w:val="605"/>
          <w:rFonts w:hint="eastAsia" w:ascii="宋体" w:hAnsi="宋体" w:eastAsia="宋体" w:cs="宋体"/>
          <w:color w:val="auto"/>
          <w:szCs w:val="24"/>
          <w:highlight w:val="none"/>
          <w:lang w:val="zh-TW"/>
        </w:rPr>
        <w:t>（3）</w:t>
      </w:r>
      <w:r>
        <w:rPr>
          <w:rStyle w:val="605"/>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67A8AB86">
      <w:pPr>
        <w:pStyle w:val="55"/>
        <w:kinsoku/>
        <w:overflowPunct/>
        <w:bidi w:val="0"/>
        <w:spacing w:line="400" w:lineRule="exact"/>
        <w:ind w:left="0" w:leftChars="0" w:firstLine="0" w:firstLineChars="0"/>
        <w:rPr>
          <w:rStyle w:val="606"/>
          <w:rFonts w:hint="eastAsia" w:ascii="宋体" w:hAnsi="宋体" w:eastAsia="宋体" w:cs="宋体"/>
          <w:b/>
          <w:bCs/>
          <w:color w:val="auto"/>
          <w:sz w:val="24"/>
          <w:szCs w:val="24"/>
          <w:highlight w:val="none"/>
          <w:lang w:val="zh-TW" w:eastAsia="zh-TW"/>
        </w:rPr>
      </w:pPr>
      <w:r>
        <w:rPr>
          <w:rStyle w:val="606"/>
          <w:rFonts w:hint="eastAsia" w:ascii="宋体" w:hAnsi="宋体" w:eastAsia="宋体" w:cs="宋体"/>
          <w:b/>
          <w:bCs/>
          <w:color w:val="auto"/>
          <w:sz w:val="24"/>
          <w:szCs w:val="24"/>
          <w:highlight w:val="none"/>
          <w:lang w:val="zh-TW" w:eastAsia="zh-TW"/>
        </w:rPr>
        <w:t>评标委员会将推荐综合评分最高的投标者为中标候选人。</w:t>
      </w:r>
    </w:p>
    <w:p w14:paraId="774EA5EB">
      <w:pPr>
        <w:pStyle w:val="55"/>
        <w:kinsoku/>
        <w:overflowPunct/>
        <w:bidi w:val="0"/>
        <w:spacing w:line="400" w:lineRule="exact"/>
        <w:ind w:firstLine="0" w:firstLineChars="0"/>
        <w:jc w:val="left"/>
        <w:rPr>
          <w:rStyle w:val="605"/>
          <w:rFonts w:hint="eastAsia" w:ascii="宋体" w:hAnsi="宋体" w:eastAsia="宋体" w:cs="宋体"/>
          <w:b/>
          <w:color w:val="auto"/>
          <w:sz w:val="24"/>
          <w:szCs w:val="24"/>
          <w:highlight w:val="none"/>
          <w:lang w:val="zh-CN"/>
        </w:rPr>
      </w:pPr>
      <w:r>
        <w:rPr>
          <w:rStyle w:val="605"/>
          <w:rFonts w:hint="eastAsia" w:ascii="宋体" w:hAnsi="宋体" w:eastAsia="宋体" w:cs="宋体"/>
          <w:b/>
          <w:color w:val="auto"/>
          <w:sz w:val="24"/>
          <w:szCs w:val="24"/>
          <w:highlight w:val="none"/>
          <w:lang w:val="zh-CN"/>
        </w:rPr>
        <w:t>六、开评标程序</w:t>
      </w:r>
    </w:p>
    <w:p w14:paraId="24224171">
      <w:pPr>
        <w:pStyle w:val="584"/>
        <w:kinsoku/>
        <w:overflowPunct/>
        <w:bidi w:val="0"/>
        <w:spacing w:line="400" w:lineRule="exact"/>
        <w:ind w:firstLine="422"/>
        <w:rPr>
          <w:rStyle w:val="605"/>
          <w:rFonts w:hint="eastAsia" w:ascii="宋体" w:hAnsi="宋体" w:eastAsia="宋体" w:cs="宋体"/>
          <w:color w:val="auto"/>
          <w:szCs w:val="24"/>
          <w:highlight w:val="none"/>
          <w:lang w:val="zh-CN"/>
        </w:rPr>
      </w:pPr>
      <w:r>
        <w:rPr>
          <w:rStyle w:val="605"/>
          <w:rFonts w:hint="eastAsia" w:ascii="宋体" w:hAnsi="宋体" w:eastAsia="宋体" w:cs="宋体"/>
          <w:color w:val="auto"/>
          <w:szCs w:val="24"/>
          <w:highlight w:val="none"/>
        </w:rPr>
        <w:t>1、</w:t>
      </w:r>
      <w:r>
        <w:rPr>
          <w:rStyle w:val="605"/>
          <w:rFonts w:hint="eastAsia" w:ascii="宋体" w:hAnsi="宋体" w:eastAsia="宋体" w:cs="宋体"/>
          <w:color w:val="auto"/>
          <w:szCs w:val="24"/>
          <w:highlight w:val="none"/>
          <w:lang w:val="zh-TW"/>
        </w:rPr>
        <w:t>工作人员宣布投标截止时间，截止时间以国家授时中心标准时间为准，宣布招标会议开始。</w:t>
      </w:r>
    </w:p>
    <w:p w14:paraId="0936D13F">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rPr>
        <w:t>2、</w:t>
      </w:r>
      <w:r>
        <w:rPr>
          <w:rStyle w:val="605"/>
          <w:rFonts w:hint="eastAsia" w:ascii="宋体" w:hAnsi="宋体" w:eastAsia="宋体" w:cs="宋体"/>
          <w:color w:val="auto"/>
          <w:szCs w:val="24"/>
          <w:highlight w:val="none"/>
          <w:lang w:val="zh-TW"/>
        </w:rPr>
        <w:t>工作人员确认投标人法定代表人（负责人）或授权委托代理人资格、投标文件递交等情况。</w:t>
      </w:r>
    </w:p>
    <w:p w14:paraId="21FA9F66">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rPr>
        <w:t>3、</w:t>
      </w:r>
      <w:r>
        <w:rPr>
          <w:rStyle w:val="605"/>
          <w:rFonts w:hint="eastAsia" w:ascii="宋体" w:hAnsi="宋体" w:eastAsia="宋体" w:cs="宋体"/>
          <w:color w:val="auto"/>
          <w:szCs w:val="24"/>
          <w:highlight w:val="none"/>
          <w:lang w:val="zh-TW"/>
        </w:rPr>
        <w:t>本项目原则上采用政采云电子招投标开标及评审程序，但有下情形之一的，按以下情况处理：</w:t>
      </w:r>
    </w:p>
    <w:p w14:paraId="02D81FD9">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14:paraId="27F257F7">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rPr>
        <w:t>4、</w:t>
      </w:r>
      <w:r>
        <w:rPr>
          <w:rStyle w:val="605"/>
          <w:rFonts w:hint="eastAsia" w:ascii="宋体" w:hAnsi="宋体" w:eastAsia="宋体" w:cs="宋体"/>
          <w:color w:val="auto"/>
          <w:szCs w:val="24"/>
          <w:highlight w:val="none"/>
          <w:lang w:val="zh-TW"/>
        </w:rPr>
        <w:t>电子投标开标及评审程序</w:t>
      </w:r>
    </w:p>
    <w:p w14:paraId="58E1D608">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2D16D84B">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（2）评标委员会对商务技术文件进行评审；</w:t>
      </w:r>
    </w:p>
    <w:p w14:paraId="24B26FFD">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（3）在系统上商务技术</w:t>
      </w:r>
      <w:r>
        <w:rPr>
          <w:rStyle w:val="605"/>
          <w:rFonts w:hint="eastAsia" w:ascii="宋体" w:hAnsi="宋体" w:eastAsia="宋体" w:cs="宋体"/>
          <w:color w:val="auto"/>
          <w:szCs w:val="24"/>
          <w:highlight w:val="none"/>
        </w:rPr>
        <w:t>文件</w:t>
      </w:r>
      <w:r>
        <w:rPr>
          <w:rStyle w:val="605"/>
          <w:rFonts w:hint="eastAsia" w:ascii="宋体" w:hAnsi="宋体" w:eastAsia="宋体" w:cs="宋体"/>
          <w:color w:val="auto"/>
          <w:szCs w:val="24"/>
          <w:highlight w:val="none"/>
          <w:lang w:val="zh-TW"/>
        </w:rPr>
        <w:t>评审结果；</w:t>
      </w:r>
    </w:p>
    <w:p w14:paraId="2C8E8A06">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（4）在系统上公开报价开标情况；</w:t>
      </w:r>
    </w:p>
    <w:p w14:paraId="196391B2">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（5）评标委员会对报价情况进行评审；</w:t>
      </w:r>
    </w:p>
    <w:p w14:paraId="4D541384">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（6）在系统上公布评审结果。</w:t>
      </w:r>
    </w:p>
    <w:p w14:paraId="3CF09D21">
      <w:pPr>
        <w:pStyle w:val="584"/>
        <w:kinsoku/>
        <w:overflowPunct/>
        <w:bidi w:val="0"/>
        <w:spacing w:line="400" w:lineRule="exact"/>
        <w:ind w:firstLine="422"/>
        <w:rPr>
          <w:rStyle w:val="605"/>
          <w:rFonts w:hint="eastAsia" w:ascii="宋体" w:hAnsi="宋体" w:eastAsia="宋体" w:cs="宋体"/>
          <w:color w:val="auto"/>
          <w:szCs w:val="24"/>
          <w:highlight w:val="none"/>
          <w:lang w:val="zh-TW"/>
        </w:rPr>
      </w:pPr>
      <w:r>
        <w:rPr>
          <w:rStyle w:val="605"/>
          <w:rFonts w:hint="eastAsia" w:ascii="宋体" w:hAnsi="宋体" w:eastAsia="宋体" w:cs="宋体"/>
          <w:color w:val="auto"/>
          <w:szCs w:val="24"/>
          <w:highlight w:val="none"/>
          <w:lang w:val="zh-TW"/>
        </w:rPr>
        <w:t>特别说明：政采云公司如对电子化开标及评审程序有调整的，按调整后的程序操作。</w:t>
      </w:r>
    </w:p>
    <w:p w14:paraId="0655CCF7">
      <w:pPr>
        <w:pStyle w:val="584"/>
        <w:kinsoku/>
        <w:overflowPunct/>
        <w:bidi w:val="0"/>
        <w:spacing w:line="400" w:lineRule="exact"/>
        <w:ind w:firstLine="422"/>
        <w:rPr>
          <w:rFonts w:hint="eastAsia" w:ascii="宋体" w:hAnsi="宋体" w:eastAsia="宋体" w:cs="宋体"/>
          <w:color w:val="auto"/>
          <w:szCs w:val="24"/>
          <w:highlight w:val="none"/>
        </w:rPr>
      </w:pPr>
      <w:r>
        <w:rPr>
          <w:rStyle w:val="605"/>
          <w:rFonts w:hint="eastAsia" w:ascii="宋体" w:hAnsi="宋体" w:eastAsia="宋体" w:cs="宋体"/>
          <w:color w:val="auto"/>
          <w:szCs w:val="24"/>
          <w:highlight w:val="none"/>
        </w:rPr>
        <w:t>5</w:t>
      </w:r>
      <w:r>
        <w:rPr>
          <w:rStyle w:val="605"/>
          <w:rFonts w:hint="eastAsia" w:ascii="宋体" w:hAnsi="宋体" w:eastAsia="宋体" w:cs="宋体"/>
          <w:color w:val="auto"/>
          <w:szCs w:val="24"/>
          <w:highlight w:val="none"/>
          <w:lang w:val="zh-TW"/>
        </w:rPr>
        <w:t>.开标会结束。</w:t>
      </w:r>
    </w:p>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8AD1">
    <w:pPr>
      <w:pStyle w:val="5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68D60">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6168D60">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68160E88">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4FF68">
    <w:pPr>
      <w:pStyle w:val="58"/>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4E88D6FD">
    <w:pPr>
      <w:pStyle w:val="58"/>
    </w:pPr>
  </w:p>
  <w:p w14:paraId="01B6EFBC"/>
  <w:p w14:paraId="02044BA9"/>
  <w:p w14:paraId="346C68C8"/>
  <w:p w14:paraId="65115D04"/>
  <w:p w14:paraId="72E766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6C421">
    <w:pPr>
      <w:pStyle w:val="5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A015E">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A2A015E">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1D9A">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74890">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9274890">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12F34">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C221B">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4F6C221B">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7168">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738B3">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D4738B3">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F2B01">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FC5FE">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A2FC5FE">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40068">
    <w:pPr>
      <w:pStyle w:val="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A304E">
    <w:pPr>
      <w:pStyle w:val="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C8A987B6"/>
    <w:multiLevelType w:val="singleLevel"/>
    <w:tmpl w:val="C8A987B6"/>
    <w:lvl w:ilvl="0" w:tentative="0">
      <w:start w:val="5"/>
      <w:numFmt w:val="chineseCounting"/>
      <w:suff w:val="nothing"/>
      <w:lvlText w:val="%1、"/>
      <w:lvlJc w:val="left"/>
      <w:rPr>
        <w:rFonts w:hint="eastAsia"/>
      </w:rPr>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3">
    <w:nsid w:val="E444F7FA"/>
    <w:multiLevelType w:val="singleLevel"/>
    <w:tmpl w:val="E444F7FA"/>
    <w:lvl w:ilvl="0" w:tentative="0">
      <w:start w:val="1"/>
      <w:numFmt w:val="ideographTraditional"/>
      <w:suff w:val="nothing"/>
      <w:lvlText w:val="%1、"/>
      <w:lvlJc w:val="left"/>
      <w:rPr>
        <w:rFonts w:hint="eastAsia"/>
      </w:rPr>
    </w:lvl>
  </w:abstractNum>
  <w:abstractNum w:abstractNumId="4">
    <w:nsid w:val="F674539E"/>
    <w:multiLevelType w:val="singleLevel"/>
    <w:tmpl w:val="F674539E"/>
    <w:lvl w:ilvl="0" w:tentative="0">
      <w:start w:val="1"/>
      <w:numFmt w:val="decimal"/>
      <w:suff w:val="nothing"/>
      <w:lvlText w:val="（%1）"/>
      <w:lvlJc w:val="left"/>
    </w:lvl>
  </w:abstractNum>
  <w:abstractNum w:abstractNumId="5">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08"/>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6">
    <w:nsid w:val="3E21619A"/>
    <w:multiLevelType w:val="singleLevel"/>
    <w:tmpl w:val="3E21619A"/>
    <w:lvl w:ilvl="0" w:tentative="0">
      <w:start w:val="1"/>
      <w:numFmt w:val="chineseCounting"/>
      <w:suff w:val="nothing"/>
      <w:lvlText w:val="%1、"/>
      <w:lvlJc w:val="left"/>
      <w:rPr>
        <w:rFonts w:hint="eastAsia"/>
      </w:rPr>
    </w:lvl>
  </w:abstractNum>
  <w:abstractNum w:abstractNumId="7">
    <w:nsid w:val="6290CD04"/>
    <w:multiLevelType w:val="singleLevel"/>
    <w:tmpl w:val="6290CD04"/>
    <w:lvl w:ilvl="0" w:tentative="0">
      <w:start w:val="1"/>
      <w:numFmt w:val="decimal"/>
      <w:suff w:val="nothing"/>
      <w:lvlText w:val="（%1）"/>
      <w:lvlJc w:val="left"/>
    </w:lvl>
  </w:abstractNum>
  <w:abstractNum w:abstractNumId="8">
    <w:nsid w:val="7EF36DED"/>
    <w:multiLevelType w:val="singleLevel"/>
    <w:tmpl w:val="7EF36DED"/>
    <w:lvl w:ilvl="0" w:tentative="0">
      <w:start w:val="1"/>
      <w:numFmt w:val="chineseCounting"/>
      <w:suff w:val="nothing"/>
      <w:lvlText w:val="（%1）"/>
      <w:lvlJc w:val="left"/>
      <w:rPr>
        <w:rFonts w:hint="eastAsia"/>
      </w:rPr>
    </w:lvl>
  </w:abstractNum>
  <w:num w:numId="1">
    <w:abstractNumId w:val="5"/>
  </w:num>
  <w:num w:numId="2">
    <w:abstractNumId w:val="6"/>
  </w:num>
  <w:num w:numId="3">
    <w:abstractNumId w:val="4"/>
  </w:num>
  <w:num w:numId="4">
    <w:abstractNumId w:val="0"/>
  </w:num>
  <w:num w:numId="5">
    <w:abstractNumId w:val="8"/>
  </w:num>
  <w:num w:numId="6">
    <w:abstractNumId w:val="3"/>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YmRiNTBmMzE4ODY0NjE0YjA3ZmU0YjQ4N2UxNGM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5016A3"/>
    <w:rsid w:val="00553F2B"/>
    <w:rsid w:val="00560C55"/>
    <w:rsid w:val="005770C6"/>
    <w:rsid w:val="00592201"/>
    <w:rsid w:val="005D5A89"/>
    <w:rsid w:val="005E3ADF"/>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A30AEF"/>
    <w:rsid w:val="00A74250"/>
    <w:rsid w:val="00AA31C9"/>
    <w:rsid w:val="00AE44FE"/>
    <w:rsid w:val="00B1163D"/>
    <w:rsid w:val="00B2721C"/>
    <w:rsid w:val="00B34A9D"/>
    <w:rsid w:val="00B52669"/>
    <w:rsid w:val="00B63531"/>
    <w:rsid w:val="00B648EC"/>
    <w:rsid w:val="00C23D3C"/>
    <w:rsid w:val="00C36099"/>
    <w:rsid w:val="00C40E2E"/>
    <w:rsid w:val="00C83E71"/>
    <w:rsid w:val="00C94444"/>
    <w:rsid w:val="00CB7716"/>
    <w:rsid w:val="00D7121C"/>
    <w:rsid w:val="00D93836"/>
    <w:rsid w:val="00DC0A28"/>
    <w:rsid w:val="00E20DA8"/>
    <w:rsid w:val="00E4621F"/>
    <w:rsid w:val="00EB2895"/>
    <w:rsid w:val="00EC7558"/>
    <w:rsid w:val="00F02364"/>
    <w:rsid w:val="00F41063"/>
    <w:rsid w:val="00FC5D2D"/>
    <w:rsid w:val="01021EC6"/>
    <w:rsid w:val="010C25DD"/>
    <w:rsid w:val="01A65DF4"/>
    <w:rsid w:val="01E824B2"/>
    <w:rsid w:val="021777EF"/>
    <w:rsid w:val="02384A76"/>
    <w:rsid w:val="023B42B5"/>
    <w:rsid w:val="024B478E"/>
    <w:rsid w:val="025564EB"/>
    <w:rsid w:val="02C45A4B"/>
    <w:rsid w:val="02DE09FE"/>
    <w:rsid w:val="02DE46CD"/>
    <w:rsid w:val="02E23C08"/>
    <w:rsid w:val="03116A8B"/>
    <w:rsid w:val="032308A6"/>
    <w:rsid w:val="03366254"/>
    <w:rsid w:val="037A2733"/>
    <w:rsid w:val="03926F18"/>
    <w:rsid w:val="03D86C66"/>
    <w:rsid w:val="03DD1E88"/>
    <w:rsid w:val="03EB570F"/>
    <w:rsid w:val="03EB7CFC"/>
    <w:rsid w:val="0427203C"/>
    <w:rsid w:val="04375C55"/>
    <w:rsid w:val="043B3259"/>
    <w:rsid w:val="04671DFA"/>
    <w:rsid w:val="046E6650"/>
    <w:rsid w:val="048B7FBF"/>
    <w:rsid w:val="04BD70CC"/>
    <w:rsid w:val="04CF6494"/>
    <w:rsid w:val="04EC57D4"/>
    <w:rsid w:val="05195FD5"/>
    <w:rsid w:val="05363B99"/>
    <w:rsid w:val="05394A88"/>
    <w:rsid w:val="055A008C"/>
    <w:rsid w:val="058D4168"/>
    <w:rsid w:val="05B5354F"/>
    <w:rsid w:val="05F36976"/>
    <w:rsid w:val="06291AB9"/>
    <w:rsid w:val="06671DFD"/>
    <w:rsid w:val="06E0618A"/>
    <w:rsid w:val="06F44083"/>
    <w:rsid w:val="070378B7"/>
    <w:rsid w:val="072627AF"/>
    <w:rsid w:val="076410FA"/>
    <w:rsid w:val="07673B86"/>
    <w:rsid w:val="079A0EC8"/>
    <w:rsid w:val="07D04F72"/>
    <w:rsid w:val="083342EB"/>
    <w:rsid w:val="084C20C2"/>
    <w:rsid w:val="085146E0"/>
    <w:rsid w:val="085B3EDF"/>
    <w:rsid w:val="086218C9"/>
    <w:rsid w:val="09096B03"/>
    <w:rsid w:val="099F17C4"/>
    <w:rsid w:val="09B669C6"/>
    <w:rsid w:val="09B878D0"/>
    <w:rsid w:val="09DF7AEF"/>
    <w:rsid w:val="09E924D2"/>
    <w:rsid w:val="09EB2C7F"/>
    <w:rsid w:val="0A1D3BE9"/>
    <w:rsid w:val="0A1D71C8"/>
    <w:rsid w:val="0A4C074B"/>
    <w:rsid w:val="0A705E7E"/>
    <w:rsid w:val="0B085EBE"/>
    <w:rsid w:val="0B1262CC"/>
    <w:rsid w:val="0B1940D3"/>
    <w:rsid w:val="0B3A1A8E"/>
    <w:rsid w:val="0B5B2301"/>
    <w:rsid w:val="0B8717E1"/>
    <w:rsid w:val="0BE22D2E"/>
    <w:rsid w:val="0BE76914"/>
    <w:rsid w:val="0C4563B9"/>
    <w:rsid w:val="0C816957"/>
    <w:rsid w:val="0C92386B"/>
    <w:rsid w:val="0C9F37E6"/>
    <w:rsid w:val="0CA04CA2"/>
    <w:rsid w:val="0CD27274"/>
    <w:rsid w:val="0CE4678D"/>
    <w:rsid w:val="0CE60C5B"/>
    <w:rsid w:val="0D0117B4"/>
    <w:rsid w:val="0D296BD6"/>
    <w:rsid w:val="0D4041EB"/>
    <w:rsid w:val="0D7C613C"/>
    <w:rsid w:val="0D970504"/>
    <w:rsid w:val="0D9F72BD"/>
    <w:rsid w:val="0DBB1D88"/>
    <w:rsid w:val="0DDA199C"/>
    <w:rsid w:val="0DDA727B"/>
    <w:rsid w:val="0DDD00BB"/>
    <w:rsid w:val="0E445115"/>
    <w:rsid w:val="0E5A4EA2"/>
    <w:rsid w:val="0E6E1790"/>
    <w:rsid w:val="0E8C6C72"/>
    <w:rsid w:val="0EA91E75"/>
    <w:rsid w:val="0EE344B5"/>
    <w:rsid w:val="0F4D3080"/>
    <w:rsid w:val="0F627DA2"/>
    <w:rsid w:val="0F795C53"/>
    <w:rsid w:val="0F96525F"/>
    <w:rsid w:val="0FEF28FC"/>
    <w:rsid w:val="0FF504C5"/>
    <w:rsid w:val="10236D77"/>
    <w:rsid w:val="105F2958"/>
    <w:rsid w:val="10652D14"/>
    <w:rsid w:val="10716375"/>
    <w:rsid w:val="107E3BF9"/>
    <w:rsid w:val="108E7642"/>
    <w:rsid w:val="10A023EA"/>
    <w:rsid w:val="10A6329E"/>
    <w:rsid w:val="10EB397B"/>
    <w:rsid w:val="10F371BA"/>
    <w:rsid w:val="112A1FBA"/>
    <w:rsid w:val="11537E93"/>
    <w:rsid w:val="11696F12"/>
    <w:rsid w:val="117139DF"/>
    <w:rsid w:val="117C3685"/>
    <w:rsid w:val="119D42D1"/>
    <w:rsid w:val="119E4B3A"/>
    <w:rsid w:val="11C36723"/>
    <w:rsid w:val="11E31919"/>
    <w:rsid w:val="11E5128C"/>
    <w:rsid w:val="11F66C9F"/>
    <w:rsid w:val="123F44A2"/>
    <w:rsid w:val="124E6356"/>
    <w:rsid w:val="126111BA"/>
    <w:rsid w:val="12760670"/>
    <w:rsid w:val="12816125"/>
    <w:rsid w:val="128C7D48"/>
    <w:rsid w:val="12AC6E04"/>
    <w:rsid w:val="12C918BE"/>
    <w:rsid w:val="12E93547"/>
    <w:rsid w:val="12F3442E"/>
    <w:rsid w:val="134635DB"/>
    <w:rsid w:val="139628D8"/>
    <w:rsid w:val="13D226AF"/>
    <w:rsid w:val="13D34AF5"/>
    <w:rsid w:val="14565D1F"/>
    <w:rsid w:val="14787907"/>
    <w:rsid w:val="147D626A"/>
    <w:rsid w:val="149975FB"/>
    <w:rsid w:val="14A8396E"/>
    <w:rsid w:val="14C54CD0"/>
    <w:rsid w:val="14D44300"/>
    <w:rsid w:val="14EF7961"/>
    <w:rsid w:val="14FB28FE"/>
    <w:rsid w:val="150429F6"/>
    <w:rsid w:val="15156A19"/>
    <w:rsid w:val="15BB77DA"/>
    <w:rsid w:val="15CE0675"/>
    <w:rsid w:val="160217CC"/>
    <w:rsid w:val="161F16D9"/>
    <w:rsid w:val="164A6903"/>
    <w:rsid w:val="16632339"/>
    <w:rsid w:val="167C11F2"/>
    <w:rsid w:val="167D4130"/>
    <w:rsid w:val="16AF74C1"/>
    <w:rsid w:val="16DF1AF7"/>
    <w:rsid w:val="16E448E8"/>
    <w:rsid w:val="170C307F"/>
    <w:rsid w:val="171B6A8C"/>
    <w:rsid w:val="174F4395"/>
    <w:rsid w:val="1777258E"/>
    <w:rsid w:val="177B2B4C"/>
    <w:rsid w:val="17847968"/>
    <w:rsid w:val="17863144"/>
    <w:rsid w:val="17E84521"/>
    <w:rsid w:val="17ED747F"/>
    <w:rsid w:val="17F232F7"/>
    <w:rsid w:val="17FE0027"/>
    <w:rsid w:val="181B0779"/>
    <w:rsid w:val="182631DD"/>
    <w:rsid w:val="186B3ACC"/>
    <w:rsid w:val="18CB2B75"/>
    <w:rsid w:val="18EA4156"/>
    <w:rsid w:val="19167623"/>
    <w:rsid w:val="191E0097"/>
    <w:rsid w:val="192A5907"/>
    <w:rsid w:val="192B4317"/>
    <w:rsid w:val="19433FC8"/>
    <w:rsid w:val="19675A6E"/>
    <w:rsid w:val="198F4E4D"/>
    <w:rsid w:val="19AE250E"/>
    <w:rsid w:val="19C55B70"/>
    <w:rsid w:val="19D71810"/>
    <w:rsid w:val="19FE1CC9"/>
    <w:rsid w:val="1A224AA1"/>
    <w:rsid w:val="1A2528D9"/>
    <w:rsid w:val="1A2D1B35"/>
    <w:rsid w:val="1A6A59D4"/>
    <w:rsid w:val="1A791292"/>
    <w:rsid w:val="1AA56983"/>
    <w:rsid w:val="1B23102F"/>
    <w:rsid w:val="1BB13BF3"/>
    <w:rsid w:val="1BB74F63"/>
    <w:rsid w:val="1BCC09C5"/>
    <w:rsid w:val="1BDE3E04"/>
    <w:rsid w:val="1C024CC8"/>
    <w:rsid w:val="1C2F63A6"/>
    <w:rsid w:val="1C411AC8"/>
    <w:rsid w:val="1C4B0137"/>
    <w:rsid w:val="1C6177B4"/>
    <w:rsid w:val="1C751840"/>
    <w:rsid w:val="1C847466"/>
    <w:rsid w:val="1C99460C"/>
    <w:rsid w:val="1CA650F5"/>
    <w:rsid w:val="1CDD19BD"/>
    <w:rsid w:val="1CFD2715"/>
    <w:rsid w:val="1D0142FA"/>
    <w:rsid w:val="1D047F18"/>
    <w:rsid w:val="1D3F5CDF"/>
    <w:rsid w:val="1D6671DE"/>
    <w:rsid w:val="1D8525E2"/>
    <w:rsid w:val="1D9B7143"/>
    <w:rsid w:val="1DA7646F"/>
    <w:rsid w:val="1DC67DA9"/>
    <w:rsid w:val="1DD4732B"/>
    <w:rsid w:val="1E29538D"/>
    <w:rsid w:val="1EB9164B"/>
    <w:rsid w:val="1EBA0BB2"/>
    <w:rsid w:val="1EBF0860"/>
    <w:rsid w:val="1EE447BD"/>
    <w:rsid w:val="1EF8640D"/>
    <w:rsid w:val="1F0075A3"/>
    <w:rsid w:val="1F415C80"/>
    <w:rsid w:val="1F5275C5"/>
    <w:rsid w:val="1F7223F2"/>
    <w:rsid w:val="1F8177A9"/>
    <w:rsid w:val="1FAD5A2D"/>
    <w:rsid w:val="1FB62C4D"/>
    <w:rsid w:val="201C3760"/>
    <w:rsid w:val="201F3F2C"/>
    <w:rsid w:val="202B2C3D"/>
    <w:rsid w:val="2093656D"/>
    <w:rsid w:val="20A66858"/>
    <w:rsid w:val="20E5552B"/>
    <w:rsid w:val="212A476B"/>
    <w:rsid w:val="215C6191"/>
    <w:rsid w:val="220652C2"/>
    <w:rsid w:val="220B1658"/>
    <w:rsid w:val="226665E6"/>
    <w:rsid w:val="228418C8"/>
    <w:rsid w:val="228804D4"/>
    <w:rsid w:val="229354C1"/>
    <w:rsid w:val="229D030B"/>
    <w:rsid w:val="22AD582C"/>
    <w:rsid w:val="22CC6C16"/>
    <w:rsid w:val="22D0275F"/>
    <w:rsid w:val="22EB55BE"/>
    <w:rsid w:val="22F05634"/>
    <w:rsid w:val="22F55525"/>
    <w:rsid w:val="22FB00DF"/>
    <w:rsid w:val="23016DA9"/>
    <w:rsid w:val="232A05DD"/>
    <w:rsid w:val="232D23AF"/>
    <w:rsid w:val="23514754"/>
    <w:rsid w:val="235C6A64"/>
    <w:rsid w:val="236465ED"/>
    <w:rsid w:val="237301B7"/>
    <w:rsid w:val="237F652B"/>
    <w:rsid w:val="23877DA0"/>
    <w:rsid w:val="23AB13B0"/>
    <w:rsid w:val="241E3953"/>
    <w:rsid w:val="243F212F"/>
    <w:rsid w:val="244D0E8A"/>
    <w:rsid w:val="24624EEE"/>
    <w:rsid w:val="2491647C"/>
    <w:rsid w:val="24A64F12"/>
    <w:rsid w:val="24B74A75"/>
    <w:rsid w:val="24E83286"/>
    <w:rsid w:val="24EB3B20"/>
    <w:rsid w:val="25131FFE"/>
    <w:rsid w:val="252754DA"/>
    <w:rsid w:val="25601AB3"/>
    <w:rsid w:val="2585514B"/>
    <w:rsid w:val="258B5ED9"/>
    <w:rsid w:val="258D50FE"/>
    <w:rsid w:val="25A42B2E"/>
    <w:rsid w:val="25AB2640"/>
    <w:rsid w:val="25AB5457"/>
    <w:rsid w:val="25FF35A5"/>
    <w:rsid w:val="260A34EE"/>
    <w:rsid w:val="262313E5"/>
    <w:rsid w:val="262B36B8"/>
    <w:rsid w:val="264165C5"/>
    <w:rsid w:val="26AE111A"/>
    <w:rsid w:val="26D02350"/>
    <w:rsid w:val="270840EE"/>
    <w:rsid w:val="278A3C65"/>
    <w:rsid w:val="27D319B2"/>
    <w:rsid w:val="27DF3186"/>
    <w:rsid w:val="27E03436"/>
    <w:rsid w:val="27EA7948"/>
    <w:rsid w:val="280865AB"/>
    <w:rsid w:val="281F49DA"/>
    <w:rsid w:val="287530CE"/>
    <w:rsid w:val="28806389"/>
    <w:rsid w:val="28883B56"/>
    <w:rsid w:val="28A649CC"/>
    <w:rsid w:val="28F03C43"/>
    <w:rsid w:val="294B6114"/>
    <w:rsid w:val="29A405FA"/>
    <w:rsid w:val="29A87C1F"/>
    <w:rsid w:val="29D00C2D"/>
    <w:rsid w:val="29E46F79"/>
    <w:rsid w:val="29E9063C"/>
    <w:rsid w:val="29F64CF3"/>
    <w:rsid w:val="2A0B74FD"/>
    <w:rsid w:val="2A2C7628"/>
    <w:rsid w:val="2A3740FB"/>
    <w:rsid w:val="2A46176C"/>
    <w:rsid w:val="2AB8760C"/>
    <w:rsid w:val="2B032752"/>
    <w:rsid w:val="2B101B22"/>
    <w:rsid w:val="2B1A33E3"/>
    <w:rsid w:val="2B325ED0"/>
    <w:rsid w:val="2B404763"/>
    <w:rsid w:val="2B486B34"/>
    <w:rsid w:val="2B9E3498"/>
    <w:rsid w:val="2BD456EC"/>
    <w:rsid w:val="2BFB7A6C"/>
    <w:rsid w:val="2C0E5789"/>
    <w:rsid w:val="2C2858E8"/>
    <w:rsid w:val="2C451454"/>
    <w:rsid w:val="2C5667E0"/>
    <w:rsid w:val="2C577E1C"/>
    <w:rsid w:val="2CC80477"/>
    <w:rsid w:val="2CD92474"/>
    <w:rsid w:val="2CDA7100"/>
    <w:rsid w:val="2D4F6AC9"/>
    <w:rsid w:val="2D602BCE"/>
    <w:rsid w:val="2D666C7B"/>
    <w:rsid w:val="2D6C0E74"/>
    <w:rsid w:val="2D841484"/>
    <w:rsid w:val="2D861736"/>
    <w:rsid w:val="2DAB4BA4"/>
    <w:rsid w:val="2DB25E25"/>
    <w:rsid w:val="2DB7373B"/>
    <w:rsid w:val="2DD22450"/>
    <w:rsid w:val="2E2D23E8"/>
    <w:rsid w:val="2E3B046E"/>
    <w:rsid w:val="2E51657F"/>
    <w:rsid w:val="2E520C9F"/>
    <w:rsid w:val="2E654BD9"/>
    <w:rsid w:val="2EC75D1E"/>
    <w:rsid w:val="2F096EF5"/>
    <w:rsid w:val="2FC83110"/>
    <w:rsid w:val="2FD30AA0"/>
    <w:rsid w:val="2FED3C85"/>
    <w:rsid w:val="2FF233B2"/>
    <w:rsid w:val="301E0E48"/>
    <w:rsid w:val="302C4798"/>
    <w:rsid w:val="30714BE6"/>
    <w:rsid w:val="307652E0"/>
    <w:rsid w:val="30A343AA"/>
    <w:rsid w:val="30BE30B2"/>
    <w:rsid w:val="30CD22A1"/>
    <w:rsid w:val="312A22E4"/>
    <w:rsid w:val="312B5FAF"/>
    <w:rsid w:val="313559B3"/>
    <w:rsid w:val="314F7D17"/>
    <w:rsid w:val="319028F9"/>
    <w:rsid w:val="319C2813"/>
    <w:rsid w:val="31AC0E83"/>
    <w:rsid w:val="321C2093"/>
    <w:rsid w:val="322C2610"/>
    <w:rsid w:val="32451933"/>
    <w:rsid w:val="32453EB2"/>
    <w:rsid w:val="325F47B0"/>
    <w:rsid w:val="327450AA"/>
    <w:rsid w:val="32802FE1"/>
    <w:rsid w:val="32BD2789"/>
    <w:rsid w:val="32C257D5"/>
    <w:rsid w:val="32D86D2B"/>
    <w:rsid w:val="32DC08CE"/>
    <w:rsid w:val="3305239F"/>
    <w:rsid w:val="331953A0"/>
    <w:rsid w:val="33414F61"/>
    <w:rsid w:val="33560F82"/>
    <w:rsid w:val="335857CF"/>
    <w:rsid w:val="335B7703"/>
    <w:rsid w:val="335C64D7"/>
    <w:rsid w:val="33824DCA"/>
    <w:rsid w:val="33930D63"/>
    <w:rsid w:val="339E1AB7"/>
    <w:rsid w:val="33A07A69"/>
    <w:rsid w:val="33A1103E"/>
    <w:rsid w:val="34240224"/>
    <w:rsid w:val="347D6EE7"/>
    <w:rsid w:val="347E62A7"/>
    <w:rsid w:val="34AE728B"/>
    <w:rsid w:val="34FD2414"/>
    <w:rsid w:val="354F0A7E"/>
    <w:rsid w:val="3558268F"/>
    <w:rsid w:val="35831EBC"/>
    <w:rsid w:val="35C46198"/>
    <w:rsid w:val="35DF07C5"/>
    <w:rsid w:val="36021F40"/>
    <w:rsid w:val="36193CC3"/>
    <w:rsid w:val="36412735"/>
    <w:rsid w:val="36855DEE"/>
    <w:rsid w:val="368B1519"/>
    <w:rsid w:val="369E781D"/>
    <w:rsid w:val="36CE1B81"/>
    <w:rsid w:val="37841FFA"/>
    <w:rsid w:val="3791457C"/>
    <w:rsid w:val="379F7345"/>
    <w:rsid w:val="37A17D15"/>
    <w:rsid w:val="37D96006"/>
    <w:rsid w:val="380402E3"/>
    <w:rsid w:val="381D5906"/>
    <w:rsid w:val="382965F4"/>
    <w:rsid w:val="385C2DCA"/>
    <w:rsid w:val="386D4A46"/>
    <w:rsid w:val="38D9457B"/>
    <w:rsid w:val="390C3521"/>
    <w:rsid w:val="390F2D2A"/>
    <w:rsid w:val="394114D5"/>
    <w:rsid w:val="394F7DA5"/>
    <w:rsid w:val="39A477F1"/>
    <w:rsid w:val="39D55287"/>
    <w:rsid w:val="39F93D61"/>
    <w:rsid w:val="3A04428C"/>
    <w:rsid w:val="3A065252"/>
    <w:rsid w:val="3A246F8E"/>
    <w:rsid w:val="3A2D2A31"/>
    <w:rsid w:val="3A354145"/>
    <w:rsid w:val="3A434B8C"/>
    <w:rsid w:val="3A5F3EA9"/>
    <w:rsid w:val="3A7D0EC2"/>
    <w:rsid w:val="3AA00EAA"/>
    <w:rsid w:val="3AE51AD8"/>
    <w:rsid w:val="3AF575F3"/>
    <w:rsid w:val="3AFE7821"/>
    <w:rsid w:val="3B0D13A3"/>
    <w:rsid w:val="3B1C4644"/>
    <w:rsid w:val="3B487D3B"/>
    <w:rsid w:val="3B64446C"/>
    <w:rsid w:val="3B7D2A8F"/>
    <w:rsid w:val="3B862EA0"/>
    <w:rsid w:val="3BA00C79"/>
    <w:rsid w:val="3BA745F4"/>
    <w:rsid w:val="3BD7675C"/>
    <w:rsid w:val="3BEA2540"/>
    <w:rsid w:val="3C4D4AC8"/>
    <w:rsid w:val="3C5D5F87"/>
    <w:rsid w:val="3C5E5E28"/>
    <w:rsid w:val="3C610815"/>
    <w:rsid w:val="3C691869"/>
    <w:rsid w:val="3C904682"/>
    <w:rsid w:val="3D225004"/>
    <w:rsid w:val="3D3915D1"/>
    <w:rsid w:val="3D68066C"/>
    <w:rsid w:val="3DE27A0D"/>
    <w:rsid w:val="3DE309D4"/>
    <w:rsid w:val="3E0620BF"/>
    <w:rsid w:val="3E236A22"/>
    <w:rsid w:val="3E99230E"/>
    <w:rsid w:val="3EB3129C"/>
    <w:rsid w:val="3F165706"/>
    <w:rsid w:val="3F68201C"/>
    <w:rsid w:val="3F7074B3"/>
    <w:rsid w:val="3F7A24BB"/>
    <w:rsid w:val="3F827C0A"/>
    <w:rsid w:val="3FF47336"/>
    <w:rsid w:val="3FF930D3"/>
    <w:rsid w:val="3FFD4554"/>
    <w:rsid w:val="3FFF7CB6"/>
    <w:rsid w:val="40166C1C"/>
    <w:rsid w:val="40855658"/>
    <w:rsid w:val="408C2B7A"/>
    <w:rsid w:val="4097520C"/>
    <w:rsid w:val="40A72184"/>
    <w:rsid w:val="40B5573C"/>
    <w:rsid w:val="40B85BD6"/>
    <w:rsid w:val="40D92673"/>
    <w:rsid w:val="40DE568A"/>
    <w:rsid w:val="41053DD8"/>
    <w:rsid w:val="410B401A"/>
    <w:rsid w:val="411C7E79"/>
    <w:rsid w:val="41367526"/>
    <w:rsid w:val="413C0389"/>
    <w:rsid w:val="41C7062A"/>
    <w:rsid w:val="41D05685"/>
    <w:rsid w:val="41FF4189"/>
    <w:rsid w:val="42122CA8"/>
    <w:rsid w:val="4266334F"/>
    <w:rsid w:val="427C635A"/>
    <w:rsid w:val="42A90F16"/>
    <w:rsid w:val="42D12FBF"/>
    <w:rsid w:val="42FF05F3"/>
    <w:rsid w:val="43024664"/>
    <w:rsid w:val="43083F52"/>
    <w:rsid w:val="431F24C9"/>
    <w:rsid w:val="43474201"/>
    <w:rsid w:val="43A510A4"/>
    <w:rsid w:val="43C457BB"/>
    <w:rsid w:val="44170D25"/>
    <w:rsid w:val="44527CF9"/>
    <w:rsid w:val="4458374E"/>
    <w:rsid w:val="445A24BD"/>
    <w:rsid w:val="447F2497"/>
    <w:rsid w:val="44F3455E"/>
    <w:rsid w:val="450179BC"/>
    <w:rsid w:val="451D594D"/>
    <w:rsid w:val="452610B1"/>
    <w:rsid w:val="454879FC"/>
    <w:rsid w:val="45503F39"/>
    <w:rsid w:val="45732F05"/>
    <w:rsid w:val="45761725"/>
    <w:rsid w:val="4583117D"/>
    <w:rsid w:val="45852F26"/>
    <w:rsid w:val="45900458"/>
    <w:rsid w:val="45937A62"/>
    <w:rsid w:val="45A774E4"/>
    <w:rsid w:val="45C260C8"/>
    <w:rsid w:val="45C66EB9"/>
    <w:rsid w:val="45D45AA8"/>
    <w:rsid w:val="45E9322E"/>
    <w:rsid w:val="45F1698C"/>
    <w:rsid w:val="460458BC"/>
    <w:rsid w:val="461E6462"/>
    <w:rsid w:val="462061AB"/>
    <w:rsid w:val="462D1E0F"/>
    <w:rsid w:val="464C6836"/>
    <w:rsid w:val="46633519"/>
    <w:rsid w:val="4683165C"/>
    <w:rsid w:val="46A4073F"/>
    <w:rsid w:val="46B90E05"/>
    <w:rsid w:val="46CD6008"/>
    <w:rsid w:val="46EB1845"/>
    <w:rsid w:val="47040115"/>
    <w:rsid w:val="471472F8"/>
    <w:rsid w:val="473379F7"/>
    <w:rsid w:val="474221D8"/>
    <w:rsid w:val="47673289"/>
    <w:rsid w:val="47AC01DC"/>
    <w:rsid w:val="481141F7"/>
    <w:rsid w:val="482652C6"/>
    <w:rsid w:val="48367833"/>
    <w:rsid w:val="485E33F9"/>
    <w:rsid w:val="48642157"/>
    <w:rsid w:val="486F0102"/>
    <w:rsid w:val="48980810"/>
    <w:rsid w:val="489C035D"/>
    <w:rsid w:val="48A07DF6"/>
    <w:rsid w:val="48C82689"/>
    <w:rsid w:val="48CB1A2F"/>
    <w:rsid w:val="48E74112"/>
    <w:rsid w:val="48ED2EAD"/>
    <w:rsid w:val="48F74FE7"/>
    <w:rsid w:val="493D183B"/>
    <w:rsid w:val="494663F0"/>
    <w:rsid w:val="494C1663"/>
    <w:rsid w:val="49852803"/>
    <w:rsid w:val="4989364F"/>
    <w:rsid w:val="499C71A3"/>
    <w:rsid w:val="49A23E49"/>
    <w:rsid w:val="4A094DC0"/>
    <w:rsid w:val="4A121ACE"/>
    <w:rsid w:val="4A260643"/>
    <w:rsid w:val="4A2B3E68"/>
    <w:rsid w:val="4A354DC8"/>
    <w:rsid w:val="4A5E0749"/>
    <w:rsid w:val="4A667978"/>
    <w:rsid w:val="4A8A5BE4"/>
    <w:rsid w:val="4ABC3B25"/>
    <w:rsid w:val="4ABD2B10"/>
    <w:rsid w:val="4AED73D2"/>
    <w:rsid w:val="4B1E396A"/>
    <w:rsid w:val="4B2E7A87"/>
    <w:rsid w:val="4B45480B"/>
    <w:rsid w:val="4B771A77"/>
    <w:rsid w:val="4B854877"/>
    <w:rsid w:val="4B8E3B2C"/>
    <w:rsid w:val="4BAF1CB7"/>
    <w:rsid w:val="4BB856DD"/>
    <w:rsid w:val="4C054CE6"/>
    <w:rsid w:val="4C131C5D"/>
    <w:rsid w:val="4C140440"/>
    <w:rsid w:val="4C741F49"/>
    <w:rsid w:val="4C801B67"/>
    <w:rsid w:val="4C804C30"/>
    <w:rsid w:val="4CE47047"/>
    <w:rsid w:val="4CFB33DC"/>
    <w:rsid w:val="4D5E01A0"/>
    <w:rsid w:val="4D8E6102"/>
    <w:rsid w:val="4D9E0DEE"/>
    <w:rsid w:val="4DE130BA"/>
    <w:rsid w:val="4DFF05A3"/>
    <w:rsid w:val="4E411364"/>
    <w:rsid w:val="4E4F4DDD"/>
    <w:rsid w:val="4E662E38"/>
    <w:rsid w:val="4E6A26E4"/>
    <w:rsid w:val="4E931174"/>
    <w:rsid w:val="4E9F25D3"/>
    <w:rsid w:val="4EA96D01"/>
    <w:rsid w:val="4ED80CDA"/>
    <w:rsid w:val="4EDE247B"/>
    <w:rsid w:val="4F076469"/>
    <w:rsid w:val="4F3B03EF"/>
    <w:rsid w:val="4F4B4AED"/>
    <w:rsid w:val="4F510271"/>
    <w:rsid w:val="4F5B730E"/>
    <w:rsid w:val="4F5D4124"/>
    <w:rsid w:val="4F6D2041"/>
    <w:rsid w:val="4F98721B"/>
    <w:rsid w:val="4FD570B6"/>
    <w:rsid w:val="4FE01DD4"/>
    <w:rsid w:val="4FE405D0"/>
    <w:rsid w:val="4FE91BC0"/>
    <w:rsid w:val="500D6C73"/>
    <w:rsid w:val="5021161D"/>
    <w:rsid w:val="50252756"/>
    <w:rsid w:val="502A4C5D"/>
    <w:rsid w:val="502B5A5E"/>
    <w:rsid w:val="502D6515"/>
    <w:rsid w:val="503C4905"/>
    <w:rsid w:val="503C4B5D"/>
    <w:rsid w:val="503D1053"/>
    <w:rsid w:val="503E7050"/>
    <w:rsid w:val="50641853"/>
    <w:rsid w:val="50683310"/>
    <w:rsid w:val="509D0395"/>
    <w:rsid w:val="50C61C1E"/>
    <w:rsid w:val="50C95B54"/>
    <w:rsid w:val="50D259E6"/>
    <w:rsid w:val="51067C16"/>
    <w:rsid w:val="51094E52"/>
    <w:rsid w:val="51380850"/>
    <w:rsid w:val="514A6211"/>
    <w:rsid w:val="517F48A4"/>
    <w:rsid w:val="51A44805"/>
    <w:rsid w:val="51AB7DB1"/>
    <w:rsid w:val="51AC1833"/>
    <w:rsid w:val="51CC2CB9"/>
    <w:rsid w:val="51E377AA"/>
    <w:rsid w:val="51FA3520"/>
    <w:rsid w:val="52072061"/>
    <w:rsid w:val="52211ACC"/>
    <w:rsid w:val="524479BC"/>
    <w:rsid w:val="528513A7"/>
    <w:rsid w:val="528F7D9F"/>
    <w:rsid w:val="52CE4979"/>
    <w:rsid w:val="52D35749"/>
    <w:rsid w:val="539C278E"/>
    <w:rsid w:val="54330E98"/>
    <w:rsid w:val="543E2F94"/>
    <w:rsid w:val="54483FF6"/>
    <w:rsid w:val="545A05A8"/>
    <w:rsid w:val="5460332D"/>
    <w:rsid w:val="54A76731"/>
    <w:rsid w:val="54AE6CDA"/>
    <w:rsid w:val="54CC155F"/>
    <w:rsid w:val="552B6F14"/>
    <w:rsid w:val="555F7CF5"/>
    <w:rsid w:val="558D7767"/>
    <w:rsid w:val="55B25162"/>
    <w:rsid w:val="55E3467D"/>
    <w:rsid w:val="561B6E27"/>
    <w:rsid w:val="564F52B5"/>
    <w:rsid w:val="568A0CD3"/>
    <w:rsid w:val="56B76C2F"/>
    <w:rsid w:val="56CD567E"/>
    <w:rsid w:val="56E50ED0"/>
    <w:rsid w:val="57024F39"/>
    <w:rsid w:val="57157D19"/>
    <w:rsid w:val="574E0484"/>
    <w:rsid w:val="575701A2"/>
    <w:rsid w:val="577547D5"/>
    <w:rsid w:val="57916B2C"/>
    <w:rsid w:val="57CC228C"/>
    <w:rsid w:val="57CC6D86"/>
    <w:rsid w:val="57D54761"/>
    <w:rsid w:val="57D90AFD"/>
    <w:rsid w:val="57EB5E17"/>
    <w:rsid w:val="57FF4827"/>
    <w:rsid w:val="580A3E45"/>
    <w:rsid w:val="580C33F1"/>
    <w:rsid w:val="582D1EAD"/>
    <w:rsid w:val="584741FA"/>
    <w:rsid w:val="58A533C4"/>
    <w:rsid w:val="58C56C3D"/>
    <w:rsid w:val="58CF5CAC"/>
    <w:rsid w:val="58CF7362"/>
    <w:rsid w:val="59023BFA"/>
    <w:rsid w:val="590B0514"/>
    <w:rsid w:val="592B04B6"/>
    <w:rsid w:val="59432300"/>
    <w:rsid w:val="59482C47"/>
    <w:rsid w:val="59502101"/>
    <w:rsid w:val="5966741B"/>
    <w:rsid w:val="596B5919"/>
    <w:rsid w:val="59747FD9"/>
    <w:rsid w:val="597520FE"/>
    <w:rsid w:val="59B67607"/>
    <w:rsid w:val="59D1733B"/>
    <w:rsid w:val="59E451C4"/>
    <w:rsid w:val="59E80876"/>
    <w:rsid w:val="5A00239C"/>
    <w:rsid w:val="5A01707B"/>
    <w:rsid w:val="5A16298C"/>
    <w:rsid w:val="5A4F7429"/>
    <w:rsid w:val="5A6B42ED"/>
    <w:rsid w:val="5A876E27"/>
    <w:rsid w:val="5A9E44D4"/>
    <w:rsid w:val="5A9F20E1"/>
    <w:rsid w:val="5AA828B1"/>
    <w:rsid w:val="5AAE1FA0"/>
    <w:rsid w:val="5AB66288"/>
    <w:rsid w:val="5AE4722B"/>
    <w:rsid w:val="5B137595"/>
    <w:rsid w:val="5B642BCB"/>
    <w:rsid w:val="5BA02A3D"/>
    <w:rsid w:val="5C201622"/>
    <w:rsid w:val="5C4252F4"/>
    <w:rsid w:val="5CC72378"/>
    <w:rsid w:val="5CCF3818"/>
    <w:rsid w:val="5D1C3387"/>
    <w:rsid w:val="5D29334A"/>
    <w:rsid w:val="5D304D2C"/>
    <w:rsid w:val="5D456B0D"/>
    <w:rsid w:val="5D5859CF"/>
    <w:rsid w:val="5D613291"/>
    <w:rsid w:val="5D6D6142"/>
    <w:rsid w:val="5DC832EF"/>
    <w:rsid w:val="5E162914"/>
    <w:rsid w:val="5E4956DA"/>
    <w:rsid w:val="5EF74144"/>
    <w:rsid w:val="5F305D53"/>
    <w:rsid w:val="5F346F67"/>
    <w:rsid w:val="5F356D87"/>
    <w:rsid w:val="5F8D06D4"/>
    <w:rsid w:val="5FD25B22"/>
    <w:rsid w:val="5FF56D40"/>
    <w:rsid w:val="600D6C18"/>
    <w:rsid w:val="60173315"/>
    <w:rsid w:val="604B3BBD"/>
    <w:rsid w:val="60620C4F"/>
    <w:rsid w:val="60A818B0"/>
    <w:rsid w:val="60CF3E67"/>
    <w:rsid w:val="60EB1B61"/>
    <w:rsid w:val="60F819E2"/>
    <w:rsid w:val="61392985"/>
    <w:rsid w:val="618C797C"/>
    <w:rsid w:val="6193127D"/>
    <w:rsid w:val="61A60EC6"/>
    <w:rsid w:val="61AB7A39"/>
    <w:rsid w:val="62254E31"/>
    <w:rsid w:val="623F1D75"/>
    <w:rsid w:val="626A2DA2"/>
    <w:rsid w:val="62710FF3"/>
    <w:rsid w:val="62895395"/>
    <w:rsid w:val="628B3790"/>
    <w:rsid w:val="62A860FF"/>
    <w:rsid w:val="62D3143C"/>
    <w:rsid w:val="62DB14F0"/>
    <w:rsid w:val="631F28F3"/>
    <w:rsid w:val="63597FCD"/>
    <w:rsid w:val="636001CA"/>
    <w:rsid w:val="636E4DB0"/>
    <w:rsid w:val="637C55C1"/>
    <w:rsid w:val="639734A5"/>
    <w:rsid w:val="63B858D2"/>
    <w:rsid w:val="640E4792"/>
    <w:rsid w:val="64445A06"/>
    <w:rsid w:val="64480A27"/>
    <w:rsid w:val="6487726F"/>
    <w:rsid w:val="64883370"/>
    <w:rsid w:val="64A81F49"/>
    <w:rsid w:val="64D442D4"/>
    <w:rsid w:val="64E90850"/>
    <w:rsid w:val="64F90722"/>
    <w:rsid w:val="64F94851"/>
    <w:rsid w:val="64FA4B1F"/>
    <w:rsid w:val="64FB2B5A"/>
    <w:rsid w:val="65300EC5"/>
    <w:rsid w:val="653C6696"/>
    <w:rsid w:val="65676612"/>
    <w:rsid w:val="656A780A"/>
    <w:rsid w:val="65B15EDA"/>
    <w:rsid w:val="65C079E8"/>
    <w:rsid w:val="65C826EE"/>
    <w:rsid w:val="66094390"/>
    <w:rsid w:val="66700AF6"/>
    <w:rsid w:val="66770721"/>
    <w:rsid w:val="66942532"/>
    <w:rsid w:val="66972A2F"/>
    <w:rsid w:val="66972EB1"/>
    <w:rsid w:val="66B7655F"/>
    <w:rsid w:val="66DE6FE0"/>
    <w:rsid w:val="67044C38"/>
    <w:rsid w:val="672F6B54"/>
    <w:rsid w:val="67637F1F"/>
    <w:rsid w:val="676F40AC"/>
    <w:rsid w:val="67916963"/>
    <w:rsid w:val="67A66385"/>
    <w:rsid w:val="67E4180D"/>
    <w:rsid w:val="67F47EA3"/>
    <w:rsid w:val="680C6096"/>
    <w:rsid w:val="68172A3D"/>
    <w:rsid w:val="682866AF"/>
    <w:rsid w:val="682B22EE"/>
    <w:rsid w:val="686076D6"/>
    <w:rsid w:val="68BF62C3"/>
    <w:rsid w:val="69205D36"/>
    <w:rsid w:val="692F349B"/>
    <w:rsid w:val="69486632"/>
    <w:rsid w:val="694B5E92"/>
    <w:rsid w:val="69525280"/>
    <w:rsid w:val="69DB042B"/>
    <w:rsid w:val="69E150CB"/>
    <w:rsid w:val="69FF11F2"/>
    <w:rsid w:val="6A375C7A"/>
    <w:rsid w:val="6A4677DE"/>
    <w:rsid w:val="6A4E00C3"/>
    <w:rsid w:val="6A6F73F0"/>
    <w:rsid w:val="6AD4703F"/>
    <w:rsid w:val="6AFC3C20"/>
    <w:rsid w:val="6B4505AB"/>
    <w:rsid w:val="6B746B9C"/>
    <w:rsid w:val="6B82583D"/>
    <w:rsid w:val="6B893474"/>
    <w:rsid w:val="6BC6304C"/>
    <w:rsid w:val="6BF74566"/>
    <w:rsid w:val="6C461A87"/>
    <w:rsid w:val="6C591203"/>
    <w:rsid w:val="6CF23782"/>
    <w:rsid w:val="6D024FFB"/>
    <w:rsid w:val="6D0424D2"/>
    <w:rsid w:val="6D067C9B"/>
    <w:rsid w:val="6D0D4301"/>
    <w:rsid w:val="6D1A0D7B"/>
    <w:rsid w:val="6D293F19"/>
    <w:rsid w:val="6D52613E"/>
    <w:rsid w:val="6D671E98"/>
    <w:rsid w:val="6D73584E"/>
    <w:rsid w:val="6D957BAF"/>
    <w:rsid w:val="6D9B3E1F"/>
    <w:rsid w:val="6DAC30C3"/>
    <w:rsid w:val="6DC20C5A"/>
    <w:rsid w:val="6E0D013A"/>
    <w:rsid w:val="6E273293"/>
    <w:rsid w:val="6E3549E7"/>
    <w:rsid w:val="6ED65122"/>
    <w:rsid w:val="6ED66053"/>
    <w:rsid w:val="6EF908CC"/>
    <w:rsid w:val="6F3E367E"/>
    <w:rsid w:val="6F4F31BC"/>
    <w:rsid w:val="6F9D0F23"/>
    <w:rsid w:val="6FD84B68"/>
    <w:rsid w:val="6FE37C6B"/>
    <w:rsid w:val="6FED1756"/>
    <w:rsid w:val="6FF309F1"/>
    <w:rsid w:val="700117AB"/>
    <w:rsid w:val="70542A21"/>
    <w:rsid w:val="70710757"/>
    <w:rsid w:val="70C86516"/>
    <w:rsid w:val="70E27F93"/>
    <w:rsid w:val="70E86135"/>
    <w:rsid w:val="71950047"/>
    <w:rsid w:val="721C46F0"/>
    <w:rsid w:val="723E315B"/>
    <w:rsid w:val="72641B0D"/>
    <w:rsid w:val="726F7C81"/>
    <w:rsid w:val="728C3623"/>
    <w:rsid w:val="72AE512C"/>
    <w:rsid w:val="72D16B6E"/>
    <w:rsid w:val="72F928C7"/>
    <w:rsid w:val="72FF2E55"/>
    <w:rsid w:val="732042FA"/>
    <w:rsid w:val="73517026"/>
    <w:rsid w:val="738E2EC8"/>
    <w:rsid w:val="73945DE6"/>
    <w:rsid w:val="73976045"/>
    <w:rsid w:val="73A43391"/>
    <w:rsid w:val="73BE0238"/>
    <w:rsid w:val="73DD5DBE"/>
    <w:rsid w:val="73F3727F"/>
    <w:rsid w:val="746C62BC"/>
    <w:rsid w:val="7475796A"/>
    <w:rsid w:val="748C15BC"/>
    <w:rsid w:val="74A07A3F"/>
    <w:rsid w:val="74CC67F4"/>
    <w:rsid w:val="74F310F6"/>
    <w:rsid w:val="74FD204F"/>
    <w:rsid w:val="751360BF"/>
    <w:rsid w:val="751E0C7A"/>
    <w:rsid w:val="751F371C"/>
    <w:rsid w:val="75941DF3"/>
    <w:rsid w:val="75954DD4"/>
    <w:rsid w:val="759C6DC0"/>
    <w:rsid w:val="75B37DD0"/>
    <w:rsid w:val="75D51A34"/>
    <w:rsid w:val="75F94C86"/>
    <w:rsid w:val="75FF7D39"/>
    <w:rsid w:val="7609095B"/>
    <w:rsid w:val="76966590"/>
    <w:rsid w:val="76A51677"/>
    <w:rsid w:val="76A8597B"/>
    <w:rsid w:val="76DC6589"/>
    <w:rsid w:val="7750360F"/>
    <w:rsid w:val="776A08B1"/>
    <w:rsid w:val="779A2034"/>
    <w:rsid w:val="77BD227A"/>
    <w:rsid w:val="77C278B4"/>
    <w:rsid w:val="77D537DE"/>
    <w:rsid w:val="77F24742"/>
    <w:rsid w:val="77F576B8"/>
    <w:rsid w:val="781C5BB5"/>
    <w:rsid w:val="78281FBD"/>
    <w:rsid w:val="787A3EB4"/>
    <w:rsid w:val="788648FA"/>
    <w:rsid w:val="789C3D38"/>
    <w:rsid w:val="78A90204"/>
    <w:rsid w:val="78AB2308"/>
    <w:rsid w:val="79003002"/>
    <w:rsid w:val="79195500"/>
    <w:rsid w:val="796B5961"/>
    <w:rsid w:val="79844DCF"/>
    <w:rsid w:val="798745EF"/>
    <w:rsid w:val="79AB48FE"/>
    <w:rsid w:val="79B1652A"/>
    <w:rsid w:val="79D409BD"/>
    <w:rsid w:val="79FB0D89"/>
    <w:rsid w:val="79FF6CB0"/>
    <w:rsid w:val="7A5B6F19"/>
    <w:rsid w:val="7A700FB1"/>
    <w:rsid w:val="7A8300D5"/>
    <w:rsid w:val="7AB90E57"/>
    <w:rsid w:val="7B8A228A"/>
    <w:rsid w:val="7B931543"/>
    <w:rsid w:val="7B9C23BE"/>
    <w:rsid w:val="7BA75926"/>
    <w:rsid w:val="7BA90981"/>
    <w:rsid w:val="7BC4600E"/>
    <w:rsid w:val="7C0E17C1"/>
    <w:rsid w:val="7C274CBE"/>
    <w:rsid w:val="7C4A629F"/>
    <w:rsid w:val="7C5E1C65"/>
    <w:rsid w:val="7C9067D6"/>
    <w:rsid w:val="7CA420AB"/>
    <w:rsid w:val="7CD35696"/>
    <w:rsid w:val="7CDC56E8"/>
    <w:rsid w:val="7CDD1473"/>
    <w:rsid w:val="7CF52769"/>
    <w:rsid w:val="7D3F183A"/>
    <w:rsid w:val="7D4830E2"/>
    <w:rsid w:val="7D790707"/>
    <w:rsid w:val="7DB23DB4"/>
    <w:rsid w:val="7DE17BBA"/>
    <w:rsid w:val="7DE215DB"/>
    <w:rsid w:val="7E182D16"/>
    <w:rsid w:val="7E30094B"/>
    <w:rsid w:val="7E704415"/>
    <w:rsid w:val="7E8D2E20"/>
    <w:rsid w:val="7EDE0C50"/>
    <w:rsid w:val="7EE57C91"/>
    <w:rsid w:val="7F01354C"/>
    <w:rsid w:val="7F405587"/>
    <w:rsid w:val="7F8B11B0"/>
    <w:rsid w:val="7F9F7E58"/>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4"/>
    <w:qFormat/>
    <w:uiPriority w:val="9"/>
    <w:pPr>
      <w:keepNext/>
      <w:widowControl/>
      <w:spacing w:line="360" w:lineRule="auto"/>
      <w:jc w:val="center"/>
      <w:outlineLvl w:val="0"/>
    </w:pPr>
    <w:rPr>
      <w:rFonts w:ascii="黑体"/>
      <w:b/>
      <w:kern w:val="0"/>
      <w:sz w:val="32"/>
    </w:rPr>
  </w:style>
  <w:style w:type="paragraph" w:styleId="5">
    <w:name w:val="heading 2"/>
    <w:basedOn w:val="1"/>
    <w:next w:val="1"/>
    <w:link w:val="183"/>
    <w:qFormat/>
    <w:uiPriority w:val="0"/>
    <w:pPr>
      <w:keepNext/>
      <w:keepLines/>
      <w:tabs>
        <w:tab w:val="left" w:pos="706"/>
        <w:tab w:val="left" w:pos="1110"/>
      </w:tabs>
      <w:spacing w:line="360" w:lineRule="auto"/>
      <w:ind w:left="106" w:firstLine="454"/>
      <w:outlineLvl w:val="1"/>
    </w:pPr>
    <w:rPr>
      <w:rFonts w:eastAsia="黑体"/>
      <w:b/>
      <w:sz w:val="21"/>
    </w:rPr>
  </w:style>
  <w:style w:type="paragraph" w:styleId="6">
    <w:name w:val="heading 3"/>
    <w:basedOn w:val="1"/>
    <w:next w:val="1"/>
    <w:link w:val="106"/>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1"/>
    <w:link w:val="107"/>
    <w:qFormat/>
    <w:uiPriority w:val="0"/>
    <w:pPr>
      <w:tabs>
        <w:tab w:val="left" w:pos="720"/>
      </w:tabs>
      <w:spacing w:before="280" w:after="290" w:line="372" w:lineRule="auto"/>
      <w:outlineLvl w:val="3"/>
    </w:pPr>
    <w:rPr>
      <w:rFonts w:ascii="Arial" w:hAnsi="Arial" w:eastAsia="黑体"/>
    </w:rPr>
  </w:style>
  <w:style w:type="paragraph" w:styleId="8">
    <w:name w:val="heading 5"/>
    <w:basedOn w:val="1"/>
    <w:next w:val="9"/>
    <w:link w:val="108"/>
    <w:qFormat/>
    <w:uiPriority w:val="0"/>
    <w:pPr>
      <w:keepNext/>
      <w:keepLines/>
      <w:spacing w:before="280" w:after="290" w:line="372" w:lineRule="auto"/>
      <w:outlineLvl w:val="4"/>
    </w:pPr>
    <w:rPr>
      <w:b/>
    </w:rPr>
  </w:style>
  <w:style w:type="paragraph" w:styleId="10">
    <w:name w:val="heading 6"/>
    <w:basedOn w:val="1"/>
    <w:next w:val="1"/>
    <w:link w:val="109"/>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0"/>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2"/>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340"/>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3">
    <w:name w:val="macro"/>
    <w:link w:val="33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9">
    <w:name w:val="Normal Indent"/>
    <w:basedOn w:val="1"/>
    <w:link w:val="303"/>
    <w:qFormat/>
    <w:uiPriority w:val="0"/>
    <w:pPr>
      <w:widowControl/>
      <w:ind w:firstLine="420"/>
      <w:jc w:val="left"/>
    </w:pPr>
    <w:rPr>
      <w:rFonts w:asciiTheme="minorHAnsi" w:hAnsiTheme="minorHAnsi" w:cstheme="minorBidi"/>
      <w:sz w:val="24"/>
      <w:szCs w:val="22"/>
    </w:rPr>
  </w:style>
  <w:style w:type="paragraph" w:styleId="14">
    <w:name w:val="List 3"/>
    <w:basedOn w:val="1"/>
    <w:qFormat/>
    <w:uiPriority w:val="0"/>
    <w:pPr>
      <w:ind w:left="100" w:leftChars="400" w:hanging="200" w:hangingChars="200"/>
    </w:pPr>
    <w:rPr>
      <w:sz w:val="21"/>
    </w:rPr>
  </w:style>
  <w:style w:type="paragraph" w:styleId="15">
    <w:name w:val="toc 7"/>
    <w:basedOn w:val="1"/>
    <w:next w:val="1"/>
    <w:qFormat/>
    <w:uiPriority w:val="0"/>
    <w:pPr>
      <w:ind w:left="1680"/>
      <w:jc w:val="left"/>
    </w:pPr>
    <w:rPr>
      <w:sz w:val="18"/>
    </w:rPr>
  </w:style>
  <w:style w:type="paragraph" w:styleId="16">
    <w:name w:val="List Number 2"/>
    <w:basedOn w:val="1"/>
    <w:qFormat/>
    <w:uiPriority w:val="0"/>
    <w:pPr>
      <w:tabs>
        <w:tab w:val="left" w:pos="0"/>
      </w:tabs>
      <w:ind w:left="1146" w:hanging="720"/>
    </w:pPr>
    <w:rPr>
      <w:sz w:val="21"/>
    </w:rPr>
  </w:style>
  <w:style w:type="paragraph" w:styleId="17">
    <w:name w:val="table of authorities"/>
    <w:basedOn w:val="1"/>
    <w:next w:val="1"/>
    <w:qFormat/>
    <w:uiPriority w:val="0"/>
    <w:pPr>
      <w:ind w:left="420" w:leftChars="200"/>
    </w:pPr>
    <w:rPr>
      <w:sz w:val="21"/>
    </w:rPr>
  </w:style>
  <w:style w:type="paragraph" w:styleId="18">
    <w:name w:val="Note Heading"/>
    <w:basedOn w:val="1"/>
    <w:next w:val="1"/>
    <w:link w:val="332"/>
    <w:qFormat/>
    <w:uiPriority w:val="0"/>
    <w:pPr>
      <w:jc w:val="center"/>
    </w:pPr>
    <w:rPr>
      <w:rFonts w:asciiTheme="minorHAnsi" w:hAnsiTheme="minorHAnsi" w:eastAsiaTheme="minorEastAsia" w:cstheme="minorBidi"/>
      <w:sz w:val="21"/>
      <w:szCs w:val="22"/>
    </w:rPr>
  </w:style>
  <w:style w:type="paragraph" w:styleId="19">
    <w:name w:val="List Bullet 4"/>
    <w:basedOn w:val="1"/>
    <w:qFormat/>
    <w:uiPriority w:val="0"/>
    <w:pPr>
      <w:tabs>
        <w:tab w:val="left" w:pos="1620"/>
      </w:tabs>
      <w:ind w:left="1620" w:hanging="360"/>
    </w:pPr>
    <w:rPr>
      <w:sz w:val="21"/>
    </w:rPr>
  </w:style>
  <w:style w:type="paragraph" w:styleId="20">
    <w:name w:val="index 8"/>
    <w:basedOn w:val="1"/>
    <w:next w:val="1"/>
    <w:qFormat/>
    <w:uiPriority w:val="0"/>
    <w:pPr>
      <w:ind w:left="1400" w:leftChars="1400"/>
    </w:pPr>
    <w:rPr>
      <w:sz w:val="21"/>
    </w:rPr>
  </w:style>
  <w:style w:type="paragraph" w:styleId="21">
    <w:name w:val="E-mail Signature"/>
    <w:basedOn w:val="1"/>
    <w:link w:val="326"/>
    <w:qFormat/>
    <w:uiPriority w:val="0"/>
    <w:rPr>
      <w:rFonts w:asciiTheme="minorHAnsi" w:hAnsiTheme="minorHAnsi" w:eastAsiaTheme="minorEastAsia" w:cstheme="minorBidi"/>
      <w:sz w:val="21"/>
      <w:szCs w:val="22"/>
    </w:rPr>
  </w:style>
  <w:style w:type="paragraph" w:styleId="22">
    <w:name w:val="List Number"/>
    <w:basedOn w:val="1"/>
    <w:qFormat/>
    <w:uiPriority w:val="0"/>
    <w:pPr>
      <w:tabs>
        <w:tab w:val="left" w:pos="360"/>
      </w:tabs>
      <w:ind w:left="360" w:hanging="360"/>
    </w:pPr>
    <w:rPr>
      <w:sz w:val="21"/>
    </w:rPr>
  </w:style>
  <w:style w:type="paragraph" w:styleId="23">
    <w:name w:val="caption"/>
    <w:basedOn w:val="1"/>
    <w:next w:val="1"/>
    <w:qFormat/>
    <w:uiPriority w:val="0"/>
    <w:rPr>
      <w:rFonts w:ascii="Arial" w:hAnsi="Arial" w:eastAsia="黑体"/>
      <w:sz w:val="20"/>
    </w:rPr>
  </w:style>
  <w:style w:type="paragraph" w:styleId="24">
    <w:name w:val="index 5"/>
    <w:basedOn w:val="1"/>
    <w:next w:val="1"/>
    <w:qFormat/>
    <w:uiPriority w:val="0"/>
    <w:pPr>
      <w:ind w:left="800" w:leftChars="800"/>
    </w:pPr>
    <w:rPr>
      <w:sz w:val="21"/>
    </w:rPr>
  </w:style>
  <w:style w:type="paragraph" w:styleId="25">
    <w:name w:val="List Bullet"/>
    <w:basedOn w:val="1"/>
    <w:qFormat/>
    <w:uiPriority w:val="0"/>
    <w:pPr>
      <w:tabs>
        <w:tab w:val="left" w:pos="735"/>
      </w:tabs>
      <w:ind w:left="735"/>
    </w:pPr>
    <w:rPr>
      <w:sz w:val="21"/>
    </w:rPr>
  </w:style>
  <w:style w:type="paragraph" w:styleId="26">
    <w:name w:val="envelope address"/>
    <w:basedOn w:val="1"/>
    <w:qFormat/>
    <w:uiPriority w:val="0"/>
    <w:pPr>
      <w:snapToGrid w:val="0"/>
      <w:ind w:left="100" w:leftChars="1400"/>
    </w:pPr>
    <w:rPr>
      <w:rFonts w:ascii="Arial" w:hAnsi="Arial"/>
      <w:sz w:val="24"/>
    </w:rPr>
  </w:style>
  <w:style w:type="paragraph" w:styleId="27">
    <w:name w:val="Document Map"/>
    <w:basedOn w:val="1"/>
    <w:link w:val="334"/>
    <w:qFormat/>
    <w:uiPriority w:val="0"/>
    <w:pPr>
      <w:shd w:val="clear" w:color="auto" w:fill="000080"/>
    </w:pPr>
    <w:rPr>
      <w:rFonts w:asciiTheme="minorHAnsi" w:hAnsiTheme="minorHAnsi" w:eastAsiaTheme="minorEastAsia" w:cstheme="minorBidi"/>
      <w:szCs w:val="22"/>
      <w:shd w:val="clear" w:color="auto" w:fill="000080"/>
    </w:r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link w:val="119"/>
    <w:unhideWhenUsed/>
    <w:qFormat/>
    <w:uiPriority w:val="0"/>
    <w:pPr>
      <w:jc w:val="left"/>
    </w:pPr>
  </w:style>
  <w:style w:type="paragraph" w:styleId="30">
    <w:name w:val="index 6"/>
    <w:basedOn w:val="1"/>
    <w:next w:val="1"/>
    <w:qFormat/>
    <w:uiPriority w:val="0"/>
    <w:pPr>
      <w:ind w:left="1000" w:leftChars="1000"/>
    </w:pPr>
    <w:rPr>
      <w:sz w:val="21"/>
    </w:rPr>
  </w:style>
  <w:style w:type="paragraph" w:styleId="31">
    <w:name w:val="Salutation"/>
    <w:basedOn w:val="1"/>
    <w:next w:val="1"/>
    <w:link w:val="342"/>
    <w:qFormat/>
    <w:uiPriority w:val="0"/>
    <w:rPr>
      <w:rFonts w:ascii="宋体" w:hAnsiTheme="minorHAnsi" w:eastAsiaTheme="minorEastAsia" w:cstheme="minorBidi"/>
      <w:szCs w:val="22"/>
    </w:rPr>
  </w:style>
  <w:style w:type="paragraph" w:styleId="32">
    <w:name w:val="Body Text 3"/>
    <w:basedOn w:val="1"/>
    <w:link w:val="346"/>
    <w:qFormat/>
    <w:uiPriority w:val="0"/>
    <w:pPr>
      <w:spacing w:after="120"/>
    </w:pPr>
    <w:rPr>
      <w:rFonts w:asciiTheme="minorHAnsi" w:hAnsiTheme="minorHAnsi" w:eastAsiaTheme="minorEastAsia" w:cstheme="minorBidi"/>
      <w:sz w:val="16"/>
      <w:szCs w:val="22"/>
    </w:rPr>
  </w:style>
  <w:style w:type="paragraph" w:styleId="33">
    <w:name w:val="Closing"/>
    <w:basedOn w:val="1"/>
    <w:link w:val="331"/>
    <w:qFormat/>
    <w:uiPriority w:val="0"/>
    <w:pPr>
      <w:ind w:left="100" w:leftChars="2100"/>
    </w:pPr>
    <w:rPr>
      <w:rFonts w:asciiTheme="minorHAnsi" w:hAnsiTheme="minorHAnsi" w:eastAsiaTheme="minorEastAsia" w:cstheme="minorBidi"/>
      <w:sz w:val="21"/>
      <w:szCs w:val="22"/>
    </w:rPr>
  </w:style>
  <w:style w:type="paragraph" w:styleId="34">
    <w:name w:val="List Bullet 3"/>
    <w:basedOn w:val="1"/>
    <w:qFormat/>
    <w:uiPriority w:val="0"/>
    <w:pPr>
      <w:tabs>
        <w:tab w:val="left" w:pos="1200"/>
      </w:tabs>
      <w:ind w:left="1200" w:hanging="360"/>
    </w:pPr>
    <w:rPr>
      <w:sz w:val="21"/>
    </w:rPr>
  </w:style>
  <w:style w:type="paragraph" w:styleId="35">
    <w:name w:val="Body Text"/>
    <w:basedOn w:val="1"/>
    <w:next w:val="36"/>
    <w:link w:val="115"/>
    <w:unhideWhenUsed/>
    <w:qFormat/>
    <w:uiPriority w:val="0"/>
    <w:pPr>
      <w:spacing w:after="120"/>
    </w:pPr>
  </w:style>
  <w:style w:type="paragraph" w:styleId="36">
    <w:name w:val="Body Text First Indent"/>
    <w:basedOn w:val="35"/>
    <w:next w:val="37"/>
    <w:link w:val="338"/>
    <w:qFormat/>
    <w:uiPriority w:val="0"/>
    <w:pPr>
      <w:ind w:firstLine="420" w:firstLineChars="100"/>
    </w:pPr>
    <w:rPr>
      <w:rFonts w:ascii="等线" w:hAnsi="等线" w:eastAsia="等线" w:cstheme="minorBidi"/>
      <w:sz w:val="21"/>
      <w:szCs w:val="22"/>
    </w:rPr>
  </w:style>
  <w:style w:type="paragraph" w:styleId="37">
    <w:name w:val="toc 6"/>
    <w:basedOn w:val="1"/>
    <w:next w:val="1"/>
    <w:qFormat/>
    <w:uiPriority w:val="0"/>
    <w:pPr>
      <w:ind w:left="1400"/>
      <w:jc w:val="left"/>
    </w:pPr>
    <w:rPr>
      <w:sz w:val="18"/>
    </w:rPr>
  </w:style>
  <w:style w:type="paragraph" w:styleId="38">
    <w:name w:val="Body Text Indent"/>
    <w:basedOn w:val="1"/>
    <w:next w:val="1"/>
    <w:link w:val="113"/>
    <w:unhideWhenUsed/>
    <w:qFormat/>
    <w:uiPriority w:val="0"/>
    <w:pPr>
      <w:spacing w:after="120"/>
      <w:ind w:left="420" w:leftChars="200"/>
    </w:pPr>
  </w:style>
  <w:style w:type="paragraph" w:styleId="39">
    <w:name w:val="List Number 3"/>
    <w:basedOn w:val="1"/>
    <w:qFormat/>
    <w:uiPriority w:val="0"/>
    <w:pPr>
      <w:tabs>
        <w:tab w:val="left" w:pos="1200"/>
      </w:tabs>
      <w:ind w:left="1200" w:hanging="360"/>
    </w:pPr>
    <w:rPr>
      <w:sz w:val="21"/>
    </w:rPr>
  </w:style>
  <w:style w:type="paragraph" w:styleId="40">
    <w:name w:val="List 2"/>
    <w:basedOn w:val="1"/>
    <w:qFormat/>
    <w:uiPriority w:val="0"/>
    <w:pPr>
      <w:ind w:left="100" w:leftChars="200" w:hanging="200" w:hangingChars="200"/>
    </w:pPr>
    <w:rPr>
      <w:sz w:val="21"/>
    </w:rPr>
  </w:style>
  <w:style w:type="paragraph" w:styleId="41">
    <w:name w:val="List Continue"/>
    <w:basedOn w:val="1"/>
    <w:qFormat/>
    <w:uiPriority w:val="0"/>
    <w:pPr>
      <w:spacing w:after="120"/>
      <w:ind w:left="420" w:leftChars="200"/>
    </w:pPr>
    <w:rPr>
      <w:sz w:val="21"/>
    </w:rPr>
  </w:style>
  <w:style w:type="paragraph" w:styleId="42">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3">
    <w:name w:val="List Bullet 2"/>
    <w:basedOn w:val="1"/>
    <w:qFormat/>
    <w:uiPriority w:val="0"/>
    <w:pPr>
      <w:tabs>
        <w:tab w:val="left" w:pos="780"/>
      </w:tabs>
      <w:ind w:left="780" w:hanging="360"/>
    </w:pPr>
    <w:rPr>
      <w:sz w:val="21"/>
    </w:rPr>
  </w:style>
  <w:style w:type="paragraph" w:styleId="44">
    <w:name w:val="HTML Address"/>
    <w:basedOn w:val="1"/>
    <w:link w:val="337"/>
    <w:qFormat/>
    <w:uiPriority w:val="0"/>
    <w:rPr>
      <w:rFonts w:asciiTheme="minorHAnsi" w:hAnsiTheme="minorHAnsi" w:eastAsiaTheme="minorEastAsia" w:cstheme="minorBidi"/>
      <w:i/>
      <w:sz w:val="21"/>
      <w:szCs w:val="22"/>
    </w:rPr>
  </w:style>
  <w:style w:type="paragraph" w:styleId="45">
    <w:name w:val="index 4"/>
    <w:basedOn w:val="1"/>
    <w:next w:val="1"/>
    <w:qFormat/>
    <w:uiPriority w:val="0"/>
    <w:pPr>
      <w:ind w:left="600" w:leftChars="600"/>
    </w:pPr>
    <w:rPr>
      <w:sz w:val="21"/>
    </w:rPr>
  </w:style>
  <w:style w:type="paragraph" w:styleId="46">
    <w:name w:val="toc 5"/>
    <w:basedOn w:val="1"/>
    <w:next w:val="1"/>
    <w:qFormat/>
    <w:uiPriority w:val="0"/>
    <w:pPr>
      <w:ind w:left="1120"/>
      <w:jc w:val="left"/>
    </w:pPr>
    <w:rPr>
      <w:sz w:val="18"/>
    </w:rPr>
  </w:style>
  <w:style w:type="paragraph" w:styleId="47">
    <w:name w:val="toc 3"/>
    <w:basedOn w:val="1"/>
    <w:next w:val="1"/>
    <w:qFormat/>
    <w:uiPriority w:val="0"/>
    <w:pPr>
      <w:ind w:left="560"/>
      <w:jc w:val="left"/>
    </w:pPr>
    <w:rPr>
      <w:i/>
      <w:sz w:val="20"/>
    </w:rPr>
  </w:style>
  <w:style w:type="paragraph" w:styleId="48">
    <w:name w:val="Plain Text"/>
    <w:basedOn w:val="1"/>
    <w:next w:val="49"/>
    <w:link w:val="330"/>
    <w:qFormat/>
    <w:uiPriority w:val="0"/>
    <w:rPr>
      <w:rFonts w:ascii="宋体" w:hAnsi="Courier New" w:cstheme="minorBidi"/>
      <w:sz w:val="21"/>
      <w:szCs w:val="22"/>
    </w:rPr>
  </w:style>
  <w:style w:type="paragraph" w:styleId="49">
    <w:name w:val="Balloon Text"/>
    <w:basedOn w:val="1"/>
    <w:next w:val="1"/>
    <w:link w:val="341"/>
    <w:qFormat/>
    <w:uiPriority w:val="99"/>
    <w:rPr>
      <w:rFonts w:asciiTheme="minorHAnsi" w:hAnsiTheme="minorHAnsi" w:eastAsiaTheme="minorEastAsia" w:cstheme="minorBidi"/>
      <w:sz w:val="18"/>
      <w:szCs w:val="22"/>
    </w:rPr>
  </w:style>
  <w:style w:type="paragraph" w:styleId="50">
    <w:name w:val="List Bullet 5"/>
    <w:basedOn w:val="1"/>
    <w:qFormat/>
    <w:uiPriority w:val="0"/>
    <w:pPr>
      <w:tabs>
        <w:tab w:val="left" w:pos="2040"/>
      </w:tabs>
      <w:ind w:left="2040" w:hanging="360"/>
    </w:pPr>
    <w:rPr>
      <w:sz w:val="21"/>
    </w:rPr>
  </w:style>
  <w:style w:type="paragraph" w:styleId="51">
    <w:name w:val="List Number 4"/>
    <w:basedOn w:val="1"/>
    <w:qFormat/>
    <w:uiPriority w:val="0"/>
    <w:pPr>
      <w:tabs>
        <w:tab w:val="left" w:pos="1620"/>
      </w:tabs>
      <w:ind w:left="1620" w:hanging="360"/>
    </w:pPr>
    <w:rPr>
      <w:sz w:val="21"/>
    </w:rPr>
  </w:style>
  <w:style w:type="paragraph" w:styleId="52">
    <w:name w:val="toc 8"/>
    <w:basedOn w:val="1"/>
    <w:next w:val="1"/>
    <w:qFormat/>
    <w:uiPriority w:val="0"/>
    <w:pPr>
      <w:ind w:left="1960"/>
      <w:jc w:val="left"/>
    </w:pPr>
    <w:rPr>
      <w:sz w:val="18"/>
    </w:rPr>
  </w:style>
  <w:style w:type="paragraph" w:styleId="53">
    <w:name w:val="index 3"/>
    <w:basedOn w:val="1"/>
    <w:next w:val="1"/>
    <w:qFormat/>
    <w:uiPriority w:val="0"/>
    <w:pPr>
      <w:ind w:left="400" w:leftChars="400"/>
    </w:pPr>
    <w:rPr>
      <w:sz w:val="21"/>
    </w:rPr>
  </w:style>
  <w:style w:type="paragraph" w:styleId="54">
    <w:name w:val="Date"/>
    <w:basedOn w:val="1"/>
    <w:next w:val="1"/>
    <w:link w:val="329"/>
    <w:qFormat/>
    <w:uiPriority w:val="0"/>
    <w:pPr>
      <w:adjustRightInd w:val="0"/>
      <w:jc w:val="right"/>
      <w:textAlignment w:val="baseline"/>
    </w:pPr>
    <w:rPr>
      <w:rFonts w:eastAsia="仿宋_GB2312" w:asciiTheme="minorHAnsi" w:hAnsiTheme="minorHAnsi" w:cstheme="minorBidi"/>
      <w:b/>
      <w:szCs w:val="22"/>
    </w:rPr>
  </w:style>
  <w:style w:type="paragraph" w:styleId="55">
    <w:name w:val="Body Text Indent 2"/>
    <w:basedOn w:val="1"/>
    <w:link w:val="333"/>
    <w:qFormat/>
    <w:uiPriority w:val="0"/>
    <w:pPr>
      <w:spacing w:line="520" w:lineRule="exact"/>
      <w:ind w:firstLine="848" w:firstLineChars="303"/>
    </w:pPr>
    <w:rPr>
      <w:rFonts w:ascii="黑体" w:eastAsia="黑体" w:hAnsiTheme="minorHAnsi" w:cstheme="minorBidi"/>
      <w:szCs w:val="22"/>
    </w:rPr>
  </w:style>
  <w:style w:type="paragraph" w:styleId="56">
    <w:name w:val="endnote text"/>
    <w:basedOn w:val="1"/>
    <w:link w:val="325"/>
    <w:qFormat/>
    <w:uiPriority w:val="0"/>
    <w:pPr>
      <w:snapToGrid w:val="0"/>
    </w:pPr>
    <w:rPr>
      <w:rFonts w:asciiTheme="minorHAnsi" w:hAnsiTheme="minorHAnsi" w:eastAsiaTheme="minorEastAsia" w:cstheme="minorBidi"/>
      <w:sz w:val="21"/>
      <w:szCs w:val="22"/>
    </w:rPr>
  </w:style>
  <w:style w:type="paragraph" w:styleId="57">
    <w:name w:val="List Continue 5"/>
    <w:basedOn w:val="1"/>
    <w:qFormat/>
    <w:uiPriority w:val="0"/>
    <w:pPr>
      <w:spacing w:after="120"/>
      <w:ind w:left="2100" w:leftChars="1000"/>
    </w:pPr>
    <w:rPr>
      <w:sz w:val="21"/>
    </w:rPr>
  </w:style>
  <w:style w:type="paragraph" w:styleId="58">
    <w:name w:val="footer"/>
    <w:basedOn w:val="1"/>
    <w:link w:val="103"/>
    <w:unhideWhenUsed/>
    <w:qFormat/>
    <w:uiPriority w:val="99"/>
    <w:pPr>
      <w:tabs>
        <w:tab w:val="center" w:pos="4153"/>
        <w:tab w:val="right" w:pos="8306"/>
      </w:tabs>
      <w:snapToGrid w:val="0"/>
      <w:jc w:val="left"/>
    </w:pPr>
    <w:rPr>
      <w:sz w:val="18"/>
      <w:szCs w:val="18"/>
    </w:rPr>
  </w:style>
  <w:style w:type="paragraph" w:styleId="59">
    <w:name w:val="envelope return"/>
    <w:basedOn w:val="1"/>
    <w:qFormat/>
    <w:uiPriority w:val="0"/>
    <w:pPr>
      <w:snapToGrid w:val="0"/>
    </w:pPr>
    <w:rPr>
      <w:rFonts w:ascii="Arial" w:hAnsi="Arial"/>
      <w:sz w:val="21"/>
    </w:rPr>
  </w:style>
  <w:style w:type="paragraph" w:styleId="60">
    <w:name w:val="header"/>
    <w:basedOn w:val="1"/>
    <w:link w:val="102"/>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345"/>
    <w:qFormat/>
    <w:uiPriority w:val="0"/>
    <w:pPr>
      <w:ind w:left="100" w:leftChars="2100"/>
    </w:pPr>
    <w:rPr>
      <w:rFonts w:asciiTheme="minorHAnsi" w:hAnsiTheme="minorHAnsi" w:eastAsiaTheme="minorEastAsia" w:cstheme="minorBidi"/>
      <w:sz w:val="21"/>
      <w:szCs w:val="22"/>
    </w:rPr>
  </w:style>
  <w:style w:type="paragraph" w:styleId="62">
    <w:name w:val="toc 1"/>
    <w:basedOn w:val="1"/>
    <w:next w:val="1"/>
    <w:qFormat/>
    <w:uiPriority w:val="39"/>
    <w:pPr>
      <w:tabs>
        <w:tab w:val="right" w:leader="dot" w:pos="8364"/>
      </w:tabs>
      <w:spacing w:before="120" w:after="120" w:line="360" w:lineRule="auto"/>
      <w:jc w:val="left"/>
    </w:pPr>
    <w:rPr>
      <w:b/>
      <w:caps/>
      <w:sz w:val="20"/>
    </w:rPr>
  </w:style>
  <w:style w:type="paragraph" w:styleId="63">
    <w:name w:val="List Continue 4"/>
    <w:basedOn w:val="1"/>
    <w:qFormat/>
    <w:uiPriority w:val="0"/>
    <w:pPr>
      <w:spacing w:after="120"/>
      <w:ind w:left="1680" w:leftChars="800"/>
    </w:pPr>
    <w:rPr>
      <w:sz w:val="21"/>
    </w:rPr>
  </w:style>
  <w:style w:type="paragraph" w:styleId="64">
    <w:name w:val="toc 4"/>
    <w:basedOn w:val="1"/>
    <w:next w:val="1"/>
    <w:qFormat/>
    <w:uiPriority w:val="0"/>
    <w:pPr>
      <w:ind w:left="840"/>
      <w:jc w:val="left"/>
    </w:pPr>
    <w:rPr>
      <w:sz w:val="18"/>
    </w:rPr>
  </w:style>
  <w:style w:type="paragraph" w:styleId="65">
    <w:name w:val="index heading"/>
    <w:basedOn w:val="1"/>
    <w:next w:val="66"/>
    <w:qFormat/>
    <w:uiPriority w:val="0"/>
    <w:rPr>
      <w:rFonts w:ascii="Arial" w:hAnsi="Arial"/>
      <w:b/>
      <w:sz w:val="21"/>
    </w:rPr>
  </w:style>
  <w:style w:type="paragraph" w:styleId="66">
    <w:name w:val="index 1"/>
    <w:basedOn w:val="1"/>
    <w:next w:val="1"/>
    <w:unhideWhenUsed/>
    <w:qFormat/>
    <w:uiPriority w:val="0"/>
  </w:style>
  <w:style w:type="paragraph" w:styleId="67">
    <w:name w:val="Subtitle"/>
    <w:basedOn w:val="1"/>
    <w:next w:val="1"/>
    <w:link w:val="347"/>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8">
    <w:name w:val="List Number 5"/>
    <w:basedOn w:val="1"/>
    <w:qFormat/>
    <w:uiPriority w:val="0"/>
    <w:pPr>
      <w:tabs>
        <w:tab w:val="left" w:pos="2040"/>
      </w:tabs>
      <w:ind w:left="2040" w:hanging="360"/>
    </w:pPr>
    <w:rPr>
      <w:sz w:val="21"/>
    </w:rPr>
  </w:style>
  <w:style w:type="paragraph" w:styleId="69">
    <w:name w:val="List"/>
    <w:basedOn w:val="1"/>
    <w:qFormat/>
    <w:uiPriority w:val="0"/>
    <w:pPr>
      <w:ind w:left="200" w:hanging="200" w:hangingChars="200"/>
    </w:pPr>
    <w:rPr>
      <w:sz w:val="21"/>
    </w:rPr>
  </w:style>
  <w:style w:type="paragraph" w:styleId="70">
    <w:name w:val="footnote text"/>
    <w:basedOn w:val="1"/>
    <w:link w:val="348"/>
    <w:qFormat/>
    <w:uiPriority w:val="0"/>
    <w:pPr>
      <w:snapToGrid w:val="0"/>
      <w:jc w:val="left"/>
    </w:pPr>
    <w:rPr>
      <w:rFonts w:asciiTheme="minorHAnsi" w:hAnsiTheme="minorHAnsi" w:eastAsiaTheme="minorEastAsia" w:cstheme="minorBidi"/>
      <w:sz w:val="18"/>
      <w:szCs w:val="22"/>
    </w:rPr>
  </w:style>
  <w:style w:type="paragraph" w:styleId="71">
    <w:name w:val="List 5"/>
    <w:basedOn w:val="1"/>
    <w:qFormat/>
    <w:uiPriority w:val="0"/>
    <w:pPr>
      <w:ind w:left="100" w:leftChars="800" w:hanging="200" w:hangingChars="200"/>
    </w:pPr>
    <w:rPr>
      <w:sz w:val="21"/>
    </w:rPr>
  </w:style>
  <w:style w:type="paragraph" w:styleId="72">
    <w:name w:val="Body Text Indent 3"/>
    <w:basedOn w:val="1"/>
    <w:link w:val="344"/>
    <w:qFormat/>
    <w:uiPriority w:val="0"/>
    <w:pPr>
      <w:spacing w:line="520" w:lineRule="exact"/>
      <w:ind w:firstLine="547"/>
    </w:pPr>
    <w:rPr>
      <w:rFonts w:asciiTheme="minorHAnsi" w:hAnsiTheme="minorHAnsi" w:eastAsiaTheme="minorEastAsia" w:cstheme="minorBidi"/>
      <w:szCs w:val="22"/>
    </w:rPr>
  </w:style>
  <w:style w:type="paragraph" w:styleId="73">
    <w:name w:val="index 7"/>
    <w:basedOn w:val="1"/>
    <w:next w:val="1"/>
    <w:qFormat/>
    <w:uiPriority w:val="0"/>
    <w:pPr>
      <w:ind w:left="1200" w:leftChars="1200"/>
    </w:pPr>
    <w:rPr>
      <w:sz w:val="21"/>
    </w:rPr>
  </w:style>
  <w:style w:type="paragraph" w:styleId="74">
    <w:name w:val="index 9"/>
    <w:basedOn w:val="1"/>
    <w:next w:val="1"/>
    <w:qFormat/>
    <w:uiPriority w:val="0"/>
    <w:pPr>
      <w:ind w:left="1600" w:leftChars="1600"/>
    </w:pPr>
    <w:rPr>
      <w:sz w:val="21"/>
    </w:rPr>
  </w:style>
  <w:style w:type="paragraph" w:styleId="75">
    <w:name w:val="table of figures"/>
    <w:basedOn w:val="1"/>
    <w:next w:val="1"/>
    <w:qFormat/>
    <w:uiPriority w:val="0"/>
    <w:pPr>
      <w:ind w:left="560" w:hanging="560"/>
      <w:jc w:val="left"/>
    </w:pPr>
    <w:rPr>
      <w:smallCaps/>
      <w:sz w:val="20"/>
    </w:rPr>
  </w:style>
  <w:style w:type="paragraph" w:styleId="76">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7">
    <w:name w:val="toc 9"/>
    <w:basedOn w:val="1"/>
    <w:next w:val="1"/>
    <w:qFormat/>
    <w:uiPriority w:val="0"/>
    <w:pPr>
      <w:ind w:left="2240"/>
      <w:jc w:val="left"/>
    </w:pPr>
    <w:rPr>
      <w:sz w:val="18"/>
    </w:rPr>
  </w:style>
  <w:style w:type="paragraph" w:styleId="78">
    <w:name w:val="Body Text 2"/>
    <w:basedOn w:val="1"/>
    <w:link w:val="327"/>
    <w:qFormat/>
    <w:uiPriority w:val="0"/>
    <w:pPr>
      <w:spacing w:after="120" w:line="480" w:lineRule="auto"/>
    </w:pPr>
    <w:rPr>
      <w:rFonts w:asciiTheme="minorHAnsi" w:hAnsiTheme="minorHAnsi" w:eastAsiaTheme="minorEastAsia" w:cstheme="minorBidi"/>
      <w:sz w:val="21"/>
      <w:szCs w:val="22"/>
    </w:rPr>
  </w:style>
  <w:style w:type="paragraph" w:styleId="79">
    <w:name w:val="List 4"/>
    <w:basedOn w:val="1"/>
    <w:qFormat/>
    <w:uiPriority w:val="0"/>
    <w:pPr>
      <w:ind w:left="100" w:leftChars="600" w:hanging="200" w:hangingChars="200"/>
    </w:pPr>
    <w:rPr>
      <w:sz w:val="21"/>
    </w:rPr>
  </w:style>
  <w:style w:type="paragraph" w:styleId="80">
    <w:name w:val="List Continue 2"/>
    <w:basedOn w:val="1"/>
    <w:qFormat/>
    <w:uiPriority w:val="0"/>
    <w:pPr>
      <w:spacing w:after="120"/>
      <w:ind w:left="840" w:leftChars="400"/>
    </w:pPr>
    <w:rPr>
      <w:sz w:val="21"/>
    </w:rPr>
  </w:style>
  <w:style w:type="paragraph" w:styleId="81">
    <w:name w:val="Message Header"/>
    <w:basedOn w:val="1"/>
    <w:link w:val="34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2">
    <w:name w:val="HTML Preformatted"/>
    <w:basedOn w:val="1"/>
    <w:link w:val="3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3">
    <w:name w:val="Normal (Web)"/>
    <w:basedOn w:val="1"/>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rPr>
      <w:sz w:val="21"/>
    </w:rPr>
  </w:style>
  <w:style w:type="paragraph" w:styleId="85">
    <w:name w:val="index 2"/>
    <w:basedOn w:val="1"/>
    <w:next w:val="1"/>
    <w:qFormat/>
    <w:uiPriority w:val="0"/>
    <w:pPr>
      <w:ind w:left="200" w:leftChars="200"/>
    </w:pPr>
    <w:rPr>
      <w:sz w:val="21"/>
    </w:rPr>
  </w:style>
  <w:style w:type="paragraph" w:styleId="86">
    <w:name w:val="annotation subject"/>
    <w:basedOn w:val="29"/>
    <w:next w:val="29"/>
    <w:link w:val="351"/>
    <w:qFormat/>
    <w:uiPriority w:val="0"/>
    <w:rPr>
      <w:rFonts w:asciiTheme="minorHAnsi" w:hAnsiTheme="minorHAnsi" w:eastAsiaTheme="minorEastAsia" w:cstheme="minorBidi"/>
      <w:b/>
      <w:sz w:val="21"/>
      <w:szCs w:val="22"/>
    </w:rPr>
  </w:style>
  <w:style w:type="paragraph" w:styleId="87">
    <w:name w:val="Body Text First Indent 2"/>
    <w:basedOn w:val="38"/>
    <w:next w:val="1"/>
    <w:link w:val="339"/>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1"/>
    <w:next w:val="35"/>
    <w:qFormat/>
    <w:uiPriority w:val="0"/>
    <w:pPr>
      <w:adjustRightInd w:val="0"/>
      <w:spacing w:line="420" w:lineRule="atLeast"/>
      <w:textAlignment w:val="baseline"/>
    </w:pPr>
    <w:rPr>
      <w:kern w:val="0"/>
      <w:sz w:val="21"/>
    </w:rPr>
  </w:style>
  <w:style w:type="paragraph" w:customStyle="1" w:styleId="10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1">
    <w:name w:val="文章正文"/>
    <w:basedOn w:val="1"/>
    <w:qFormat/>
    <w:uiPriority w:val="0"/>
    <w:pPr>
      <w:spacing w:line="360" w:lineRule="auto"/>
      <w:ind w:firstLine="200" w:firstLineChars="200"/>
    </w:pPr>
    <w:rPr>
      <w:sz w:val="24"/>
      <w:szCs w:val="24"/>
    </w:rPr>
  </w:style>
  <w:style w:type="character" w:customStyle="1" w:styleId="102">
    <w:name w:val="页眉 Char"/>
    <w:basedOn w:val="90"/>
    <w:link w:val="60"/>
    <w:qFormat/>
    <w:uiPriority w:val="99"/>
    <w:rPr>
      <w:sz w:val="18"/>
      <w:szCs w:val="18"/>
    </w:rPr>
  </w:style>
  <w:style w:type="character" w:customStyle="1" w:styleId="103">
    <w:name w:val="页脚 Char"/>
    <w:basedOn w:val="90"/>
    <w:link w:val="58"/>
    <w:qFormat/>
    <w:uiPriority w:val="99"/>
    <w:rPr>
      <w:sz w:val="18"/>
      <w:szCs w:val="18"/>
    </w:rPr>
  </w:style>
  <w:style w:type="character" w:customStyle="1" w:styleId="104">
    <w:name w:val="标题 1 Char"/>
    <w:basedOn w:val="90"/>
    <w:link w:val="4"/>
    <w:qFormat/>
    <w:uiPriority w:val="9"/>
    <w:rPr>
      <w:rFonts w:ascii="黑体" w:hAnsi="Calibri" w:eastAsia="宋体" w:cs="Times New Roman"/>
      <w:b/>
      <w:kern w:val="0"/>
      <w:sz w:val="32"/>
      <w:szCs w:val="20"/>
    </w:rPr>
  </w:style>
  <w:style w:type="character" w:customStyle="1" w:styleId="105">
    <w:name w:val="标题 2 Char"/>
    <w:basedOn w:val="90"/>
    <w:qFormat/>
    <w:uiPriority w:val="0"/>
    <w:rPr>
      <w:rFonts w:asciiTheme="majorHAnsi" w:hAnsiTheme="majorHAnsi" w:eastAsiaTheme="majorEastAsia" w:cstheme="majorBidi"/>
      <w:b/>
      <w:bCs/>
      <w:sz w:val="32"/>
      <w:szCs w:val="32"/>
    </w:rPr>
  </w:style>
  <w:style w:type="character" w:customStyle="1" w:styleId="106">
    <w:name w:val="标题 3 Char"/>
    <w:basedOn w:val="90"/>
    <w:link w:val="6"/>
    <w:qFormat/>
    <w:uiPriority w:val="0"/>
    <w:rPr>
      <w:rFonts w:ascii="Calibri" w:hAnsi="Calibri" w:eastAsia="宋体" w:cs="Times New Roman"/>
      <w:b/>
      <w:kern w:val="0"/>
      <w:sz w:val="32"/>
      <w:szCs w:val="20"/>
    </w:rPr>
  </w:style>
  <w:style w:type="character" w:customStyle="1" w:styleId="107">
    <w:name w:val="标题 4 Char"/>
    <w:basedOn w:val="90"/>
    <w:link w:val="7"/>
    <w:qFormat/>
    <w:uiPriority w:val="0"/>
    <w:rPr>
      <w:rFonts w:ascii="Arial" w:hAnsi="Arial" w:eastAsia="黑体" w:cs="Times New Roman"/>
      <w:b/>
      <w:sz w:val="28"/>
      <w:szCs w:val="20"/>
    </w:rPr>
  </w:style>
  <w:style w:type="character" w:customStyle="1" w:styleId="108">
    <w:name w:val="标题 5 Char"/>
    <w:basedOn w:val="90"/>
    <w:link w:val="8"/>
    <w:qFormat/>
    <w:uiPriority w:val="0"/>
    <w:rPr>
      <w:rFonts w:ascii="Calibri" w:hAnsi="Calibri" w:eastAsia="宋体" w:cs="Times New Roman"/>
      <w:b/>
      <w:sz w:val="28"/>
      <w:szCs w:val="20"/>
    </w:rPr>
  </w:style>
  <w:style w:type="character" w:customStyle="1" w:styleId="109">
    <w:name w:val="标题 6 Char"/>
    <w:basedOn w:val="90"/>
    <w:link w:val="10"/>
    <w:qFormat/>
    <w:uiPriority w:val="0"/>
    <w:rPr>
      <w:rFonts w:ascii="Arial" w:hAnsi="Arial" w:eastAsia="黑体" w:cs="Times New Roman"/>
      <w:b/>
      <w:kern w:val="0"/>
      <w:sz w:val="24"/>
      <w:szCs w:val="20"/>
    </w:rPr>
  </w:style>
  <w:style w:type="character" w:customStyle="1" w:styleId="110">
    <w:name w:val="标题 7 Char"/>
    <w:basedOn w:val="90"/>
    <w:link w:val="11"/>
    <w:qFormat/>
    <w:uiPriority w:val="0"/>
    <w:rPr>
      <w:rFonts w:ascii="Calibri" w:hAnsi="Calibri" w:eastAsia="宋体" w:cs="Times New Roman"/>
      <w:b/>
      <w:kern w:val="0"/>
      <w:sz w:val="24"/>
      <w:szCs w:val="20"/>
    </w:rPr>
  </w:style>
  <w:style w:type="character" w:customStyle="1" w:styleId="111">
    <w:name w:val="标题 8 Char"/>
    <w:basedOn w:val="90"/>
    <w:link w:val="12"/>
    <w:qFormat/>
    <w:uiPriority w:val="0"/>
    <w:rPr>
      <w:rFonts w:ascii="Arial" w:hAnsi="Arial" w:eastAsia="黑体" w:cs="Times New Roman"/>
      <w:kern w:val="0"/>
      <w:sz w:val="24"/>
      <w:szCs w:val="20"/>
    </w:rPr>
  </w:style>
  <w:style w:type="character" w:customStyle="1" w:styleId="112">
    <w:name w:val="标题 9 Char"/>
    <w:basedOn w:val="90"/>
    <w:link w:val="13"/>
    <w:qFormat/>
    <w:uiPriority w:val="0"/>
    <w:rPr>
      <w:rFonts w:ascii="Arial" w:hAnsi="Arial" w:eastAsia="黑体" w:cs="Times New Roman"/>
      <w:kern w:val="0"/>
      <w:szCs w:val="20"/>
    </w:rPr>
  </w:style>
  <w:style w:type="character" w:customStyle="1" w:styleId="113">
    <w:name w:val="正文文本缩进 Char"/>
    <w:basedOn w:val="90"/>
    <w:link w:val="38"/>
    <w:qFormat/>
    <w:uiPriority w:val="0"/>
    <w:rPr>
      <w:rFonts w:ascii="Calibri" w:hAnsi="Calibri" w:eastAsia="宋体" w:cs="Times New Roman"/>
      <w:sz w:val="28"/>
      <w:szCs w:val="20"/>
    </w:rPr>
  </w:style>
  <w:style w:type="character" w:customStyle="1" w:styleId="114">
    <w:name w:val="正文首行缩进 2 Char"/>
    <w:basedOn w:val="113"/>
    <w:qFormat/>
    <w:uiPriority w:val="0"/>
    <w:rPr>
      <w:rFonts w:ascii="Calibri" w:hAnsi="Calibri" w:eastAsia="宋体" w:cs="Times New Roman"/>
      <w:sz w:val="28"/>
      <w:szCs w:val="20"/>
    </w:rPr>
  </w:style>
  <w:style w:type="character" w:customStyle="1" w:styleId="115">
    <w:name w:val="正文文本 Char"/>
    <w:basedOn w:val="90"/>
    <w:link w:val="35"/>
    <w:qFormat/>
    <w:uiPriority w:val="0"/>
    <w:rPr>
      <w:rFonts w:ascii="Calibri" w:hAnsi="Calibri" w:eastAsia="宋体" w:cs="Times New Roman"/>
      <w:sz w:val="28"/>
      <w:szCs w:val="20"/>
    </w:rPr>
  </w:style>
  <w:style w:type="character" w:customStyle="1" w:styleId="116">
    <w:name w:val="正文首行缩进 Char"/>
    <w:basedOn w:val="115"/>
    <w:link w:val="117"/>
    <w:qFormat/>
    <w:uiPriority w:val="0"/>
    <w:rPr>
      <w:rFonts w:ascii="Calibri" w:hAnsi="Calibri" w:eastAsia="宋体" w:cs="Times New Roman"/>
      <w:sz w:val="28"/>
      <w:szCs w:val="20"/>
    </w:rPr>
  </w:style>
  <w:style w:type="paragraph" w:customStyle="1" w:styleId="117">
    <w:name w:val="正文首行缩进1"/>
    <w:basedOn w:val="35"/>
    <w:link w:val="116"/>
    <w:qFormat/>
    <w:uiPriority w:val="0"/>
    <w:pPr>
      <w:spacing w:after="0"/>
      <w:ind w:firstLine="420" w:firstLineChars="100"/>
    </w:pPr>
  </w:style>
  <w:style w:type="character" w:customStyle="1" w:styleId="118">
    <w:name w:val="标题 Char"/>
    <w:basedOn w:val="90"/>
    <w:qFormat/>
    <w:uiPriority w:val="0"/>
    <w:rPr>
      <w:rFonts w:eastAsia="宋体" w:asciiTheme="majorHAnsi" w:hAnsiTheme="majorHAnsi" w:cstheme="majorBidi"/>
      <w:b/>
      <w:bCs/>
      <w:sz w:val="32"/>
      <w:szCs w:val="32"/>
    </w:rPr>
  </w:style>
  <w:style w:type="character" w:customStyle="1" w:styleId="119">
    <w:name w:val="批注文字 Char"/>
    <w:basedOn w:val="90"/>
    <w:link w:val="29"/>
    <w:qFormat/>
    <w:uiPriority w:val="0"/>
    <w:rPr>
      <w:rFonts w:ascii="Calibri" w:hAnsi="Calibri" w:eastAsia="宋体" w:cs="Times New Roman"/>
      <w:sz w:val="28"/>
      <w:szCs w:val="20"/>
    </w:rPr>
  </w:style>
  <w:style w:type="character" w:customStyle="1" w:styleId="120">
    <w:name w:val="批注主题 Char"/>
    <w:basedOn w:val="119"/>
    <w:link w:val="121"/>
    <w:qFormat/>
    <w:uiPriority w:val="0"/>
    <w:rPr>
      <w:rFonts w:ascii="Calibri" w:hAnsi="Calibri" w:eastAsia="宋体" w:cs="Times New Roman"/>
      <w:b/>
      <w:bCs/>
      <w:sz w:val="28"/>
      <w:szCs w:val="20"/>
    </w:rPr>
  </w:style>
  <w:style w:type="paragraph" w:customStyle="1" w:styleId="121">
    <w:name w:val="批注主题1"/>
    <w:basedOn w:val="29"/>
    <w:next w:val="29"/>
    <w:link w:val="120"/>
    <w:qFormat/>
    <w:uiPriority w:val="0"/>
    <w:rPr>
      <w:b/>
      <w:bCs/>
    </w:rPr>
  </w:style>
  <w:style w:type="character" w:customStyle="1" w:styleId="122">
    <w:name w:val="宏文本 Char"/>
    <w:basedOn w:val="90"/>
    <w:qFormat/>
    <w:uiPriority w:val="0"/>
    <w:rPr>
      <w:rFonts w:ascii="Courier New" w:hAnsi="Courier New" w:eastAsia="宋体" w:cs="Courier New"/>
      <w:sz w:val="24"/>
      <w:szCs w:val="24"/>
    </w:rPr>
  </w:style>
  <w:style w:type="character" w:customStyle="1" w:styleId="123">
    <w:name w:val="注释标题 Char"/>
    <w:basedOn w:val="90"/>
    <w:qFormat/>
    <w:uiPriority w:val="0"/>
    <w:rPr>
      <w:rFonts w:ascii="Calibri" w:hAnsi="Calibri" w:eastAsia="宋体" w:cs="Times New Roman"/>
      <w:sz w:val="28"/>
      <w:szCs w:val="20"/>
    </w:rPr>
  </w:style>
  <w:style w:type="character" w:customStyle="1" w:styleId="124">
    <w:name w:val="电子邮件签名 Char"/>
    <w:basedOn w:val="90"/>
    <w:qFormat/>
    <w:uiPriority w:val="0"/>
    <w:rPr>
      <w:rFonts w:ascii="Calibri" w:hAnsi="Calibri" w:eastAsia="宋体" w:cs="Times New Roman"/>
      <w:sz w:val="28"/>
      <w:szCs w:val="20"/>
    </w:rPr>
  </w:style>
  <w:style w:type="character" w:customStyle="1" w:styleId="125">
    <w:name w:val="文档结构图 Char"/>
    <w:basedOn w:val="90"/>
    <w:qFormat/>
    <w:uiPriority w:val="0"/>
    <w:rPr>
      <w:rFonts w:ascii="宋体" w:hAnsi="Calibri" w:eastAsia="宋体" w:cs="Times New Roman"/>
      <w:sz w:val="18"/>
      <w:szCs w:val="18"/>
    </w:rPr>
  </w:style>
  <w:style w:type="character" w:customStyle="1" w:styleId="126">
    <w:name w:val="称呼 Char"/>
    <w:basedOn w:val="90"/>
    <w:qFormat/>
    <w:uiPriority w:val="0"/>
    <w:rPr>
      <w:rFonts w:ascii="Calibri" w:hAnsi="Calibri" w:eastAsia="宋体" w:cs="Times New Roman"/>
      <w:sz w:val="28"/>
      <w:szCs w:val="20"/>
    </w:rPr>
  </w:style>
  <w:style w:type="character" w:customStyle="1" w:styleId="127">
    <w:name w:val="正文文本 3 Char"/>
    <w:basedOn w:val="90"/>
    <w:qFormat/>
    <w:uiPriority w:val="0"/>
    <w:rPr>
      <w:rFonts w:ascii="Calibri" w:hAnsi="Calibri" w:eastAsia="宋体" w:cs="Times New Roman"/>
      <w:sz w:val="16"/>
      <w:szCs w:val="16"/>
    </w:rPr>
  </w:style>
  <w:style w:type="character" w:customStyle="1" w:styleId="128">
    <w:name w:val="结束语 Char"/>
    <w:basedOn w:val="90"/>
    <w:qFormat/>
    <w:uiPriority w:val="0"/>
    <w:rPr>
      <w:rFonts w:ascii="Calibri" w:hAnsi="Calibri" w:eastAsia="宋体" w:cs="Times New Roman"/>
      <w:sz w:val="28"/>
      <w:szCs w:val="20"/>
    </w:rPr>
  </w:style>
  <w:style w:type="character" w:customStyle="1" w:styleId="129">
    <w:name w:val="HTML 地址 Char"/>
    <w:basedOn w:val="90"/>
    <w:qFormat/>
    <w:uiPriority w:val="0"/>
    <w:rPr>
      <w:rFonts w:ascii="Calibri" w:hAnsi="Calibri" w:eastAsia="宋体" w:cs="Times New Roman"/>
      <w:i/>
      <w:iCs/>
      <w:sz w:val="28"/>
      <w:szCs w:val="20"/>
    </w:rPr>
  </w:style>
  <w:style w:type="character" w:customStyle="1" w:styleId="130">
    <w:name w:val="纯文本 Char"/>
    <w:basedOn w:val="90"/>
    <w:qFormat/>
    <w:uiPriority w:val="0"/>
    <w:rPr>
      <w:rFonts w:ascii="宋体" w:hAnsi="Courier New" w:eastAsia="宋体" w:cs="Courier New"/>
      <w:szCs w:val="21"/>
    </w:rPr>
  </w:style>
  <w:style w:type="character" w:customStyle="1" w:styleId="131">
    <w:name w:val="日期 Char"/>
    <w:basedOn w:val="90"/>
    <w:qFormat/>
    <w:uiPriority w:val="0"/>
    <w:rPr>
      <w:rFonts w:ascii="Calibri" w:hAnsi="Calibri" w:eastAsia="宋体" w:cs="Times New Roman"/>
      <w:sz w:val="28"/>
      <w:szCs w:val="20"/>
    </w:rPr>
  </w:style>
  <w:style w:type="character" w:customStyle="1" w:styleId="132">
    <w:name w:val="正文文本缩进 2 Char"/>
    <w:basedOn w:val="90"/>
    <w:link w:val="133"/>
    <w:qFormat/>
    <w:uiPriority w:val="0"/>
    <w:rPr>
      <w:rFonts w:ascii="Calibri" w:hAnsi="Calibri" w:eastAsia="宋体" w:cs="Times New Roman"/>
      <w:sz w:val="28"/>
      <w:szCs w:val="20"/>
    </w:rPr>
  </w:style>
  <w:style w:type="paragraph" w:customStyle="1" w:styleId="133">
    <w:name w:val="正文文本缩进 22"/>
    <w:basedOn w:val="1"/>
    <w:link w:val="132"/>
    <w:qFormat/>
    <w:uiPriority w:val="0"/>
    <w:pPr>
      <w:adjustRightInd w:val="0"/>
      <w:spacing w:line="400" w:lineRule="atLeast"/>
      <w:ind w:firstLine="540"/>
      <w:textAlignment w:val="baseline"/>
    </w:pPr>
  </w:style>
  <w:style w:type="character" w:customStyle="1" w:styleId="134">
    <w:name w:val="尾注文本 Char"/>
    <w:basedOn w:val="90"/>
    <w:qFormat/>
    <w:uiPriority w:val="0"/>
    <w:rPr>
      <w:rFonts w:ascii="Calibri" w:hAnsi="Calibri" w:eastAsia="宋体" w:cs="Times New Roman"/>
      <w:sz w:val="28"/>
      <w:szCs w:val="20"/>
    </w:rPr>
  </w:style>
  <w:style w:type="character" w:customStyle="1" w:styleId="135">
    <w:name w:val="批注框文本 Char"/>
    <w:basedOn w:val="90"/>
    <w:qFormat/>
    <w:uiPriority w:val="99"/>
    <w:rPr>
      <w:rFonts w:ascii="Calibri" w:hAnsi="Calibri" w:eastAsia="宋体" w:cs="Times New Roman"/>
      <w:sz w:val="18"/>
      <w:szCs w:val="18"/>
    </w:rPr>
  </w:style>
  <w:style w:type="character" w:customStyle="1" w:styleId="136">
    <w:name w:val="签名 Char"/>
    <w:basedOn w:val="90"/>
    <w:qFormat/>
    <w:uiPriority w:val="0"/>
    <w:rPr>
      <w:rFonts w:ascii="Calibri" w:hAnsi="Calibri" w:eastAsia="宋体" w:cs="Times New Roman"/>
      <w:sz w:val="28"/>
      <w:szCs w:val="20"/>
    </w:rPr>
  </w:style>
  <w:style w:type="character" w:customStyle="1" w:styleId="137">
    <w:name w:val="副标题 Char"/>
    <w:basedOn w:val="90"/>
    <w:qFormat/>
    <w:uiPriority w:val="0"/>
    <w:rPr>
      <w:rFonts w:eastAsia="宋体" w:asciiTheme="majorHAnsi" w:hAnsiTheme="majorHAnsi" w:cstheme="majorBidi"/>
      <w:b/>
      <w:bCs/>
      <w:kern w:val="28"/>
      <w:sz w:val="32"/>
      <w:szCs w:val="32"/>
    </w:rPr>
  </w:style>
  <w:style w:type="character" w:customStyle="1" w:styleId="138">
    <w:name w:val="脚注文本 Char"/>
    <w:basedOn w:val="90"/>
    <w:qFormat/>
    <w:uiPriority w:val="0"/>
    <w:rPr>
      <w:rFonts w:ascii="Calibri" w:hAnsi="Calibri" w:eastAsia="宋体" w:cs="Times New Roman"/>
      <w:sz w:val="18"/>
      <w:szCs w:val="18"/>
    </w:rPr>
  </w:style>
  <w:style w:type="character" w:customStyle="1" w:styleId="139">
    <w:name w:val="正文文本缩进 3 Char"/>
    <w:basedOn w:val="90"/>
    <w:link w:val="140"/>
    <w:qFormat/>
    <w:uiPriority w:val="0"/>
    <w:rPr>
      <w:rFonts w:ascii="Calibri" w:hAnsi="Calibri" w:eastAsia="宋体" w:cs="Times New Roman"/>
      <w:sz w:val="16"/>
      <w:szCs w:val="16"/>
    </w:rPr>
  </w:style>
  <w:style w:type="paragraph" w:customStyle="1" w:styleId="140">
    <w:name w:val="正文文本缩进 31"/>
    <w:basedOn w:val="1"/>
    <w:link w:val="139"/>
    <w:qFormat/>
    <w:uiPriority w:val="0"/>
    <w:pPr>
      <w:spacing w:line="360" w:lineRule="auto"/>
      <w:ind w:firstLine="490" w:firstLineChars="204"/>
    </w:pPr>
    <w:rPr>
      <w:sz w:val="16"/>
      <w:szCs w:val="16"/>
    </w:rPr>
  </w:style>
  <w:style w:type="character" w:customStyle="1" w:styleId="141">
    <w:name w:val="正文文本 2 Char"/>
    <w:basedOn w:val="90"/>
    <w:link w:val="142"/>
    <w:qFormat/>
    <w:uiPriority w:val="0"/>
    <w:rPr>
      <w:rFonts w:ascii="Calibri" w:hAnsi="Calibri" w:eastAsia="宋体" w:cs="Times New Roman"/>
      <w:sz w:val="28"/>
      <w:szCs w:val="20"/>
    </w:rPr>
  </w:style>
  <w:style w:type="paragraph" w:customStyle="1" w:styleId="142">
    <w:name w:val="正文文本 22"/>
    <w:basedOn w:val="1"/>
    <w:link w:val="141"/>
    <w:qFormat/>
    <w:uiPriority w:val="0"/>
    <w:pPr>
      <w:adjustRightInd w:val="0"/>
      <w:ind w:firstLine="510"/>
      <w:jc w:val="left"/>
      <w:textAlignment w:val="baseline"/>
    </w:pPr>
  </w:style>
  <w:style w:type="character" w:customStyle="1" w:styleId="143">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4">
    <w:name w:val="HTML 预设格式 Char"/>
    <w:basedOn w:val="90"/>
    <w:link w:val="145"/>
    <w:qFormat/>
    <w:uiPriority w:val="0"/>
    <w:rPr>
      <w:rFonts w:ascii="Courier New" w:hAnsi="Courier New" w:eastAsia="宋体" w:cs="Courier New"/>
      <w:sz w:val="20"/>
      <w:szCs w:val="20"/>
    </w:rPr>
  </w:style>
  <w:style w:type="paragraph" w:customStyle="1" w:styleId="145">
    <w:name w:val="HTML 预设格式1"/>
    <w:basedOn w:val="1"/>
    <w:link w:val="144"/>
    <w:qFormat/>
    <w:uiPriority w:val="0"/>
    <w:rPr>
      <w:rFonts w:ascii="Courier New" w:hAnsi="Courier New" w:cs="Courier New"/>
      <w:sz w:val="20"/>
    </w:rPr>
  </w:style>
  <w:style w:type="character" w:customStyle="1" w:styleId="146">
    <w:name w:val="bemq"/>
    <w:qFormat/>
    <w:uiPriority w:val="0"/>
  </w:style>
  <w:style w:type="character" w:customStyle="1" w:styleId="147">
    <w:name w:val="标题 Char3"/>
    <w:qFormat/>
    <w:uiPriority w:val="0"/>
    <w:rPr>
      <w:b/>
      <w:sz w:val="24"/>
      <w:lang w:val="en-GB"/>
    </w:rPr>
  </w:style>
  <w:style w:type="character" w:customStyle="1" w:styleId="148">
    <w:name w:val="HTML 打字机1"/>
    <w:qFormat/>
    <w:uiPriority w:val="0"/>
    <w:rPr>
      <w:rFonts w:ascii="Courier New" w:hAnsi="Courier New"/>
      <w:sz w:val="20"/>
    </w:rPr>
  </w:style>
  <w:style w:type="character" w:customStyle="1" w:styleId="149">
    <w:name w:val="样式1 Char Char"/>
    <w:link w:val="150"/>
    <w:qFormat/>
    <w:uiPriority w:val="0"/>
    <w:rPr>
      <w:rFonts w:ascii="黑体"/>
      <w:b/>
      <w:sz w:val="32"/>
    </w:rPr>
  </w:style>
  <w:style w:type="paragraph" w:customStyle="1" w:styleId="150">
    <w:name w:val="样式1"/>
    <w:basedOn w:val="4"/>
    <w:link w:val="149"/>
    <w:qFormat/>
    <w:uiPriority w:val="0"/>
    <w:pPr>
      <w:tabs>
        <w:tab w:val="left" w:pos="-839"/>
      </w:tabs>
      <w:ind w:left="1320" w:hanging="1320"/>
    </w:pPr>
    <w:rPr>
      <w:rFonts w:hAnsiTheme="minorHAnsi" w:eastAsiaTheme="minorEastAsia" w:cstheme="minorBidi"/>
      <w:kern w:val="2"/>
      <w:szCs w:val="22"/>
    </w:rPr>
  </w:style>
  <w:style w:type="character" w:customStyle="1" w:styleId="151">
    <w:name w:val="日期 Char1"/>
    <w:qFormat/>
    <w:uiPriority w:val="0"/>
    <w:rPr>
      <w:rFonts w:ascii="Times New Roman" w:hAnsi="Times New Roman" w:eastAsia="宋体"/>
    </w:rPr>
  </w:style>
  <w:style w:type="character" w:customStyle="1" w:styleId="152">
    <w:name w:val="标题 9 字符"/>
    <w:qFormat/>
    <w:uiPriority w:val="0"/>
    <w:rPr>
      <w:rFonts w:ascii="等线 Light" w:hAnsi="等线 Light" w:eastAsia="等线 Light"/>
      <w:kern w:val="2"/>
      <w:sz w:val="21"/>
    </w:rPr>
  </w:style>
  <w:style w:type="character" w:customStyle="1" w:styleId="153">
    <w:name w:val="标题 3 Char Char Char"/>
    <w:qFormat/>
    <w:uiPriority w:val="0"/>
    <w:rPr>
      <w:rFonts w:eastAsia="宋体"/>
      <w:b/>
      <w:kern w:val="2"/>
      <w:sz w:val="32"/>
      <w:lang w:val="en-US" w:eastAsia="zh-CN"/>
    </w:rPr>
  </w:style>
  <w:style w:type="character" w:customStyle="1" w:styleId="154">
    <w:name w:val="正文文本缩进 字符"/>
    <w:qFormat/>
    <w:uiPriority w:val="0"/>
    <w:rPr>
      <w:rFonts w:ascii="Times New Roman" w:hAnsi="Times New Roman" w:eastAsia="宋体"/>
      <w:kern w:val="2"/>
      <w:sz w:val="21"/>
    </w:rPr>
  </w:style>
  <w:style w:type="character" w:customStyle="1" w:styleId="155">
    <w:name w:val="style1 style6 style7"/>
    <w:qFormat/>
    <w:uiPriority w:val="0"/>
  </w:style>
  <w:style w:type="character" w:customStyle="1" w:styleId="156">
    <w:name w:val="h2 Char"/>
    <w:qFormat/>
    <w:uiPriority w:val="0"/>
    <w:rPr>
      <w:rFonts w:ascii="Arial" w:hAnsi="Arial" w:eastAsia="黑体"/>
      <w:color w:val="0000FF"/>
      <w:sz w:val="24"/>
      <w:lang w:val="en-US" w:eastAsia="zh-CN"/>
    </w:rPr>
  </w:style>
  <w:style w:type="character" w:customStyle="1" w:styleId="157">
    <w:name w:val="页脚 字符"/>
    <w:qFormat/>
    <w:uiPriority w:val="0"/>
    <w:rPr>
      <w:kern w:val="2"/>
      <w:sz w:val="18"/>
    </w:rPr>
  </w:style>
  <w:style w:type="character" w:customStyle="1" w:styleId="158">
    <w:name w:val="content3"/>
    <w:qFormat/>
    <w:uiPriority w:val="0"/>
    <w:rPr>
      <w:b/>
      <w:sz w:val="18"/>
    </w:rPr>
  </w:style>
  <w:style w:type="character" w:customStyle="1" w:styleId="159">
    <w:name w:val="street-address"/>
    <w:qFormat/>
    <w:uiPriority w:val="0"/>
  </w:style>
  <w:style w:type="character" w:customStyle="1" w:styleId="160">
    <w:name w:val="正文文本缩进 2 Char1"/>
    <w:qFormat/>
    <w:uiPriority w:val="0"/>
    <w:rPr>
      <w:rFonts w:ascii="黑体" w:eastAsia="黑体"/>
      <w:sz w:val="28"/>
    </w:rPr>
  </w:style>
  <w:style w:type="character" w:customStyle="1" w:styleId="161">
    <w:name w:val="标题 7 字符"/>
    <w:qFormat/>
    <w:uiPriority w:val="0"/>
    <w:rPr>
      <w:rFonts w:ascii="Times New Roman" w:hAnsi="Times New Roman" w:eastAsia="宋体"/>
      <w:b/>
      <w:kern w:val="2"/>
      <w:sz w:val="24"/>
    </w:rPr>
  </w:style>
  <w:style w:type="character" w:customStyle="1" w:styleId="162">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3">
    <w:name w:val="内文 Char Char"/>
    <w:link w:val="164"/>
    <w:qFormat/>
    <w:uiPriority w:val="0"/>
    <w:rPr>
      <w:rFonts w:ascii="Arial" w:hAnsi="Arial" w:eastAsia="Times New Roman"/>
    </w:rPr>
  </w:style>
  <w:style w:type="paragraph" w:customStyle="1" w:styleId="164">
    <w:name w:val="内文"/>
    <w:link w:val="163"/>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5">
    <w:name w:val="font14news1"/>
    <w:qFormat/>
    <w:uiPriority w:val="0"/>
    <w:rPr>
      <w:color w:val="333333"/>
      <w:sz w:val="21"/>
    </w:rPr>
  </w:style>
  <w:style w:type="character" w:customStyle="1" w:styleId="166">
    <w:name w:val="标题 6 Char1"/>
    <w:qFormat/>
    <w:uiPriority w:val="0"/>
    <w:rPr>
      <w:rFonts w:ascii="Arial" w:hAnsi="Arial" w:eastAsia="黑体"/>
      <w:b/>
      <w:sz w:val="24"/>
      <w:lang w:val="en-US" w:eastAsia="zh-CN"/>
    </w:rPr>
  </w:style>
  <w:style w:type="character" w:customStyle="1" w:styleId="167">
    <w:name w:val="HTML 变量1"/>
    <w:qFormat/>
    <w:uiPriority w:val="0"/>
    <w:rPr>
      <w:i/>
    </w:rPr>
  </w:style>
  <w:style w:type="character" w:customStyle="1" w:styleId="168">
    <w:name w:val="标题 2 Char1"/>
    <w:qFormat/>
    <w:uiPriority w:val="0"/>
    <w:rPr>
      <w:rFonts w:ascii="Arial" w:hAnsi="Arial" w:eastAsia="黑体"/>
      <w:b/>
      <w:sz w:val="32"/>
      <w:lang w:val="en-US" w:eastAsia="zh-CN"/>
    </w:rPr>
  </w:style>
  <w:style w:type="character" w:customStyle="1" w:styleId="169">
    <w:name w:val="样式10 Char"/>
    <w:link w:val="170"/>
    <w:qFormat/>
    <w:uiPriority w:val="0"/>
    <w:rPr>
      <w:b/>
      <w:sz w:val="24"/>
    </w:rPr>
  </w:style>
  <w:style w:type="paragraph" w:customStyle="1" w:styleId="170">
    <w:name w:val="样式10"/>
    <w:basedOn w:val="1"/>
    <w:link w:val="169"/>
    <w:qFormat/>
    <w:uiPriority w:val="0"/>
    <w:pPr>
      <w:spacing w:line="360" w:lineRule="auto"/>
    </w:pPr>
    <w:rPr>
      <w:rFonts w:asciiTheme="minorHAnsi" w:hAnsiTheme="minorHAnsi" w:eastAsiaTheme="minorEastAsia" w:cstheme="minorBidi"/>
      <w:b/>
      <w:sz w:val="24"/>
      <w:szCs w:val="22"/>
    </w:rPr>
  </w:style>
  <w:style w:type="character" w:customStyle="1" w:styleId="171">
    <w:name w:val="注释标题 字符"/>
    <w:qFormat/>
    <w:uiPriority w:val="0"/>
    <w:rPr>
      <w:kern w:val="2"/>
      <w:sz w:val="28"/>
    </w:rPr>
  </w:style>
  <w:style w:type="character" w:customStyle="1" w:styleId="172">
    <w:name w:val="标题 1 Char2"/>
    <w:qFormat/>
    <w:uiPriority w:val="0"/>
    <w:rPr>
      <w:rFonts w:ascii="Arial Unicode MS" w:hAnsi="Arial Unicode MS" w:eastAsia="Arial Unicode MS"/>
      <w:b/>
      <w:kern w:val="36"/>
      <w:sz w:val="48"/>
      <w:lang w:val="en-US" w:eastAsia="zh-CN"/>
    </w:rPr>
  </w:style>
  <w:style w:type="character" w:customStyle="1" w:styleId="173">
    <w:name w:val="Comment Text Char"/>
    <w:qFormat/>
    <w:uiPriority w:val="0"/>
    <w:rPr>
      <w:rFonts w:ascii="Times New Roman" w:hAnsi="Times New Roman" w:eastAsia="宋体"/>
      <w:sz w:val="24"/>
    </w:rPr>
  </w:style>
  <w:style w:type="character" w:customStyle="1" w:styleId="174">
    <w:name w:val="纯文本 字符"/>
    <w:qFormat/>
    <w:uiPriority w:val="0"/>
    <w:rPr>
      <w:rFonts w:ascii="宋体" w:hAnsi="Courier New" w:eastAsia="宋体"/>
      <w:kern w:val="2"/>
      <w:sz w:val="21"/>
    </w:rPr>
  </w:style>
  <w:style w:type="character" w:customStyle="1" w:styleId="175">
    <w:name w:val="页脚 Char2"/>
    <w:qFormat/>
    <w:uiPriority w:val="0"/>
    <w:rPr>
      <w:kern w:val="2"/>
      <w:sz w:val="18"/>
    </w:rPr>
  </w:style>
  <w:style w:type="character" w:customStyle="1" w:styleId="176">
    <w:name w:val="个人撰写风格"/>
    <w:qFormat/>
    <w:uiPriority w:val="0"/>
    <w:rPr>
      <w:rFonts w:ascii="Arial" w:hAnsi="Arial" w:eastAsia="宋体"/>
      <w:color w:val="auto"/>
      <w:sz w:val="20"/>
    </w:rPr>
  </w:style>
  <w:style w:type="character" w:customStyle="1" w:styleId="177">
    <w:name w:val="正文文本缩进 Char1"/>
    <w:qFormat/>
    <w:uiPriority w:val="0"/>
    <w:rPr>
      <w:rFonts w:ascii="宋体" w:hAnsi="宋体" w:eastAsia="宋体"/>
      <w:spacing w:val="-6"/>
      <w:kern w:val="2"/>
      <w:sz w:val="21"/>
      <w:lang w:val="en-US" w:eastAsia="zh-CN"/>
    </w:rPr>
  </w:style>
  <w:style w:type="character" w:customStyle="1" w:styleId="178">
    <w:name w:val="Char Char6"/>
    <w:qFormat/>
    <w:uiPriority w:val="0"/>
    <w:rPr>
      <w:rFonts w:ascii="宋体" w:hAnsi="Courier New" w:eastAsia="宋体"/>
      <w:kern w:val="2"/>
      <w:sz w:val="21"/>
      <w:lang w:val="en-US" w:eastAsia="zh-CN"/>
    </w:rPr>
  </w:style>
  <w:style w:type="character" w:customStyle="1" w:styleId="179">
    <w:name w:val="Char Char"/>
    <w:link w:val="180"/>
    <w:qFormat/>
    <w:uiPriority w:val="0"/>
    <w:rPr>
      <w:rFonts w:eastAsia="仿宋_GB2312"/>
      <w:sz w:val="28"/>
    </w:rPr>
  </w:style>
  <w:style w:type="paragraph" w:customStyle="1" w:styleId="180">
    <w:name w:val="Char12"/>
    <w:basedOn w:val="1"/>
    <w:link w:val="179"/>
    <w:qFormat/>
    <w:uiPriority w:val="0"/>
    <w:rPr>
      <w:rFonts w:eastAsia="仿宋_GB2312" w:asciiTheme="minorHAnsi" w:hAnsiTheme="minorHAnsi" w:cstheme="minorBidi"/>
      <w:szCs w:val="22"/>
    </w:rPr>
  </w:style>
  <w:style w:type="character" w:customStyle="1" w:styleId="181">
    <w:name w:val="Plain Text Char"/>
    <w:qFormat/>
    <w:uiPriority w:val="0"/>
    <w:rPr>
      <w:rFonts w:ascii="宋体" w:hAnsi="Courier New" w:eastAsia="宋体"/>
      <w:kern w:val="2"/>
      <w:sz w:val="21"/>
      <w:lang w:val="en-US" w:eastAsia="zh-CN"/>
    </w:rPr>
  </w:style>
  <w:style w:type="character" w:customStyle="1" w:styleId="182">
    <w:name w:val="zbggmain"/>
    <w:qFormat/>
    <w:uiPriority w:val="0"/>
  </w:style>
  <w:style w:type="character" w:customStyle="1" w:styleId="183">
    <w:name w:val="标题 2 Char2"/>
    <w:link w:val="5"/>
    <w:qFormat/>
    <w:uiPriority w:val="0"/>
    <w:rPr>
      <w:rFonts w:ascii="Arial" w:hAnsi="Arial" w:eastAsia="黑体" w:cs="Times New Roman"/>
      <w:b/>
      <w:szCs w:val="20"/>
    </w:rPr>
  </w:style>
  <w:style w:type="character" w:customStyle="1" w:styleId="184">
    <w:name w:val="8953"/>
    <w:qFormat/>
    <w:uiPriority w:val="0"/>
  </w:style>
  <w:style w:type="character" w:customStyle="1" w:styleId="185">
    <w:name w:val="H1 Char"/>
    <w:qFormat/>
    <w:uiPriority w:val="0"/>
    <w:rPr>
      <w:rFonts w:ascii="Arial Unicode MS" w:hAnsi="Arial Unicode MS" w:eastAsia="Arial Unicode MS"/>
      <w:b/>
      <w:kern w:val="36"/>
      <w:sz w:val="48"/>
      <w:lang w:val="en-US" w:eastAsia="zh-CN"/>
    </w:rPr>
  </w:style>
  <w:style w:type="character" w:customStyle="1" w:styleId="186">
    <w:name w:val="样式 标题 3Heading 3 Char1Heading 3 Char Char列表编号33 bullet2ERM... Char"/>
    <w:link w:val="187"/>
    <w:qFormat/>
    <w:uiPriority w:val="0"/>
    <w:rPr>
      <w:b/>
    </w:rPr>
  </w:style>
  <w:style w:type="paragraph" w:customStyle="1" w:styleId="187">
    <w:name w:val="样式 标题 3Heading 3 Char1Heading 3 Char Char列表编号33 bullet2ERM..."/>
    <w:basedOn w:val="6"/>
    <w:link w:val="186"/>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8">
    <w:name w:val="Char Char12"/>
    <w:qFormat/>
    <w:uiPriority w:val="0"/>
    <w:rPr>
      <w:rFonts w:ascii="Arial" w:hAnsi="Arial" w:eastAsia="黑体"/>
      <w:b/>
      <w:sz w:val="24"/>
    </w:rPr>
  </w:style>
  <w:style w:type="character" w:customStyle="1" w:styleId="189">
    <w:name w:val="页眉 Char1"/>
    <w:qFormat/>
    <w:uiPriority w:val="0"/>
    <w:rPr>
      <w:rFonts w:eastAsia="宋体"/>
      <w:kern w:val="2"/>
      <w:sz w:val="18"/>
      <w:lang w:val="en-US" w:eastAsia="zh-CN"/>
    </w:rPr>
  </w:style>
  <w:style w:type="character" w:customStyle="1" w:styleId="190">
    <w:name w:val="正文文本缩进 2 字符"/>
    <w:qFormat/>
    <w:uiPriority w:val="0"/>
    <w:rPr>
      <w:rFonts w:ascii="Times New Roman" w:hAnsi="Times New Roman" w:eastAsia="宋体"/>
      <w:kern w:val="2"/>
      <w:sz w:val="21"/>
    </w:rPr>
  </w:style>
  <w:style w:type="character" w:customStyle="1" w:styleId="191">
    <w:name w:val="页眉 Char2"/>
    <w:qFormat/>
    <w:uiPriority w:val="0"/>
    <w:rPr>
      <w:kern w:val="2"/>
      <w:sz w:val="18"/>
    </w:rPr>
  </w:style>
  <w:style w:type="character" w:customStyle="1" w:styleId="192">
    <w:name w:val="批注主题 Char1"/>
    <w:qFormat/>
    <w:uiPriority w:val="0"/>
    <w:rPr>
      <w:b/>
    </w:rPr>
  </w:style>
  <w:style w:type="character" w:customStyle="1" w:styleId="193">
    <w:name w:val="qclx"/>
    <w:qFormat/>
    <w:uiPriority w:val="0"/>
  </w:style>
  <w:style w:type="character" w:customStyle="1" w:styleId="194">
    <w:name w:val="even Char Char"/>
    <w:qFormat/>
    <w:uiPriority w:val="0"/>
    <w:rPr>
      <w:rFonts w:ascii="Times New Roman" w:hAnsi="Times New Roman" w:eastAsia="宋体"/>
      <w:sz w:val="18"/>
    </w:rPr>
  </w:style>
  <w:style w:type="character" w:customStyle="1" w:styleId="195">
    <w:name w:val="正文文本缩进 3 Char1"/>
    <w:qFormat/>
    <w:uiPriority w:val="0"/>
    <w:rPr>
      <w:sz w:val="28"/>
    </w:rPr>
  </w:style>
  <w:style w:type="character" w:customStyle="1" w:styleId="196">
    <w:name w:val="信息标题 字符"/>
    <w:qFormat/>
    <w:uiPriority w:val="0"/>
    <w:rPr>
      <w:rFonts w:ascii="等线 Light" w:hAnsi="等线 Light" w:eastAsia="等线 Light"/>
      <w:kern w:val="2"/>
      <w:sz w:val="24"/>
      <w:shd w:val="pct20" w:color="auto" w:fill="auto"/>
    </w:rPr>
  </w:style>
  <w:style w:type="character" w:customStyle="1" w:styleId="197">
    <w:name w:val="标题 5 字符"/>
    <w:qFormat/>
    <w:uiPriority w:val="0"/>
    <w:rPr>
      <w:rFonts w:ascii="Times New Roman" w:hAnsi="Times New Roman" w:eastAsia="宋体"/>
      <w:b/>
      <w:kern w:val="2"/>
      <w:sz w:val="28"/>
    </w:rPr>
  </w:style>
  <w:style w:type="character" w:customStyle="1" w:styleId="198">
    <w:name w:val="HTML 预设格式 Char2"/>
    <w:qFormat/>
    <w:uiPriority w:val="0"/>
    <w:rPr>
      <w:rFonts w:ascii="黑体" w:hAnsi="Courier New" w:eastAsia="黑体"/>
    </w:rPr>
  </w:style>
  <w:style w:type="character" w:customStyle="1" w:styleId="199">
    <w:name w:val="p7"/>
    <w:qFormat/>
    <w:uiPriority w:val="0"/>
  </w:style>
  <w:style w:type="character" w:customStyle="1" w:styleId="200">
    <w:name w:val="签名 字符"/>
    <w:qFormat/>
    <w:uiPriority w:val="0"/>
    <w:rPr>
      <w:kern w:val="2"/>
      <w:sz w:val="28"/>
    </w:rPr>
  </w:style>
  <w:style w:type="character" w:customStyle="1" w:styleId="201">
    <w:name w:val="批注文字 Char1"/>
    <w:qFormat/>
    <w:uiPriority w:val="0"/>
    <w:rPr>
      <w:rFonts w:eastAsia="宋体"/>
      <w:kern w:val="2"/>
      <w:sz w:val="21"/>
      <w:lang w:val="en-US" w:eastAsia="zh-CN"/>
    </w:rPr>
  </w:style>
  <w:style w:type="character" w:customStyle="1" w:styleId="202">
    <w:name w:val="文档结构图 Char1"/>
    <w:qFormat/>
    <w:uiPriority w:val="0"/>
    <w:rPr>
      <w:rFonts w:eastAsia="宋体"/>
      <w:kern w:val="2"/>
      <w:sz w:val="21"/>
      <w:lang w:val="en-US" w:eastAsia="zh-CN"/>
    </w:rPr>
  </w:style>
  <w:style w:type="character" w:customStyle="1" w:styleId="203">
    <w:name w:val="纯文本 Char1"/>
    <w:qFormat/>
    <w:uiPriority w:val="0"/>
    <w:rPr>
      <w:rFonts w:ascii="宋体" w:hAnsi="Courier New" w:eastAsia="宋体"/>
      <w:kern w:val="2"/>
      <w:sz w:val="21"/>
    </w:rPr>
  </w:style>
  <w:style w:type="character" w:customStyle="1" w:styleId="204">
    <w:name w:val="无间隔 Char"/>
    <w:link w:val="205"/>
    <w:qFormat/>
    <w:locked/>
    <w:uiPriority w:val="0"/>
    <w:rPr>
      <w:rFonts w:ascii="宋体" w:hAnsi="宋体"/>
      <w:szCs w:val="24"/>
    </w:rPr>
  </w:style>
  <w:style w:type="paragraph" w:customStyle="1" w:styleId="205">
    <w:name w:val="无间隔1"/>
    <w:basedOn w:val="1"/>
    <w:link w:val="204"/>
    <w:qFormat/>
    <w:uiPriority w:val="0"/>
    <w:rPr>
      <w:rFonts w:ascii="宋体" w:hAnsi="宋体" w:eastAsiaTheme="minorEastAsia" w:cstheme="minorBidi"/>
      <w:sz w:val="21"/>
      <w:szCs w:val="24"/>
    </w:rPr>
  </w:style>
  <w:style w:type="character" w:customStyle="1" w:styleId="206">
    <w:name w:val="HTML 引文1"/>
    <w:qFormat/>
    <w:uiPriority w:val="0"/>
    <w:rPr>
      <w:i/>
    </w:rPr>
  </w:style>
  <w:style w:type="character" w:customStyle="1" w:styleId="207">
    <w:name w:val="Char Char13"/>
    <w:qFormat/>
    <w:uiPriority w:val="0"/>
    <w:rPr>
      <w:rFonts w:ascii="Times New Roman" w:hAnsi="Times New Roman" w:eastAsia="宋体"/>
      <w:b/>
      <w:sz w:val="28"/>
    </w:rPr>
  </w:style>
  <w:style w:type="character" w:customStyle="1" w:styleId="208">
    <w:name w:val="brown1"/>
    <w:qFormat/>
    <w:uiPriority w:val="0"/>
    <w:rPr>
      <w:color w:val="80786A"/>
    </w:rPr>
  </w:style>
  <w:style w:type="character" w:customStyle="1" w:styleId="209">
    <w:name w:val="正文首行缩进 2 字符"/>
    <w:basedOn w:val="210"/>
    <w:qFormat/>
    <w:uiPriority w:val="0"/>
    <w:rPr>
      <w:rFonts w:ascii="黑体" w:eastAsia="黑体"/>
      <w:sz w:val="28"/>
    </w:rPr>
  </w:style>
  <w:style w:type="character" w:customStyle="1" w:styleId="210">
    <w:name w:val="正文文本缩进 Char2"/>
    <w:qFormat/>
    <w:uiPriority w:val="0"/>
    <w:rPr>
      <w:rFonts w:ascii="黑体" w:eastAsia="黑体"/>
      <w:sz w:val="28"/>
    </w:rPr>
  </w:style>
  <w:style w:type="character" w:customStyle="1" w:styleId="211">
    <w:name w:val="正文非缩进 Char"/>
    <w:qFormat/>
    <w:uiPriority w:val="0"/>
    <w:rPr>
      <w:rFonts w:ascii="宋体" w:eastAsia="宋体"/>
      <w:snapToGrid w:val="0"/>
      <w:color w:val="000000"/>
      <w:kern w:val="28"/>
      <w:sz w:val="28"/>
      <w:lang w:val="en-US" w:eastAsia="zh-CN"/>
    </w:rPr>
  </w:style>
  <w:style w:type="character" w:customStyle="1" w:styleId="212">
    <w:name w:val="标题 1 1 Char"/>
    <w:qFormat/>
    <w:uiPriority w:val="0"/>
    <w:rPr>
      <w:rFonts w:ascii="Times New Roman" w:hAnsi="Times New Roman" w:eastAsia="宋体"/>
      <w:b/>
      <w:kern w:val="44"/>
      <w:sz w:val="44"/>
    </w:rPr>
  </w:style>
  <w:style w:type="character" w:customStyle="1" w:styleId="213">
    <w:name w:val="z-窗体底端 Char"/>
    <w:qFormat/>
    <w:uiPriority w:val="0"/>
    <w:rPr>
      <w:rFonts w:ascii="Arial" w:hAnsi="Arial"/>
      <w:vanish/>
      <w:sz w:val="16"/>
    </w:rPr>
  </w:style>
  <w:style w:type="paragraph" w:customStyle="1" w:styleId="214">
    <w:name w:val="z-窗体底端1"/>
    <w:basedOn w:val="1"/>
    <w:next w:val="1"/>
    <w:link w:val="380"/>
    <w:qFormat/>
    <w:uiPriority w:val="0"/>
    <w:pPr>
      <w:pBdr>
        <w:top w:val="single" w:color="auto" w:sz="6" w:space="1"/>
      </w:pBdr>
      <w:jc w:val="center"/>
    </w:pPr>
    <w:rPr>
      <w:rFonts w:ascii="Arial" w:hAnsi="Arial" w:eastAsiaTheme="minorEastAsia" w:cstheme="minorBidi"/>
      <w:vanish/>
      <w:sz w:val="16"/>
      <w:szCs w:val="22"/>
    </w:rPr>
  </w:style>
  <w:style w:type="character" w:customStyle="1" w:styleId="215">
    <w:name w:val="font161"/>
    <w:qFormat/>
    <w:uiPriority w:val="0"/>
    <w:rPr>
      <w:b/>
      <w:sz w:val="32"/>
    </w:rPr>
  </w:style>
  <w:style w:type="character" w:customStyle="1" w:styleId="216">
    <w:name w:val="脚注文本 字符"/>
    <w:qFormat/>
    <w:uiPriority w:val="0"/>
    <w:rPr>
      <w:kern w:val="2"/>
      <w:sz w:val="18"/>
    </w:rPr>
  </w:style>
  <w:style w:type="character" w:customStyle="1" w:styleId="217">
    <w:name w:val="HTML 代码1"/>
    <w:qFormat/>
    <w:uiPriority w:val="0"/>
    <w:rPr>
      <w:rFonts w:ascii="Courier New" w:hAnsi="Courier New"/>
      <w:sz w:val="20"/>
    </w:rPr>
  </w:style>
  <w:style w:type="character" w:customStyle="1" w:styleId="218">
    <w:name w:val="标题 Char2"/>
    <w:qFormat/>
    <w:uiPriority w:val="0"/>
    <w:rPr>
      <w:rFonts w:ascii="Arial" w:hAnsi="Arial" w:eastAsia="宋体"/>
      <w:b/>
      <w:sz w:val="32"/>
      <w:lang w:val="en-US" w:eastAsia="zh-CN"/>
    </w:rPr>
  </w:style>
  <w:style w:type="character" w:customStyle="1" w:styleId="219">
    <w:name w:val="正文文本 Char2"/>
    <w:qFormat/>
    <w:uiPriority w:val="0"/>
    <w:rPr>
      <w:sz w:val="24"/>
    </w:rPr>
  </w:style>
  <w:style w:type="character" w:customStyle="1" w:styleId="220">
    <w:name w:val="lemmatitleh11"/>
    <w:qFormat/>
    <w:uiPriority w:val="0"/>
  </w:style>
  <w:style w:type="character" w:customStyle="1" w:styleId="221">
    <w:name w:val="Char Char16"/>
    <w:qFormat/>
    <w:uiPriority w:val="0"/>
    <w:rPr>
      <w:kern w:val="2"/>
      <w:sz w:val="18"/>
    </w:rPr>
  </w:style>
  <w:style w:type="character" w:customStyle="1" w:styleId="222">
    <w:name w:val="正文首行缩进 Char1"/>
    <w:qFormat/>
    <w:uiPriority w:val="0"/>
    <w:rPr>
      <w:rFonts w:ascii="等线" w:hAnsi="等线" w:eastAsia="等线"/>
    </w:rPr>
  </w:style>
  <w:style w:type="character" w:customStyle="1" w:styleId="223">
    <w:name w:val="Char Char17"/>
    <w:qFormat/>
    <w:uiPriority w:val="0"/>
    <w:rPr>
      <w:kern w:val="2"/>
      <w:sz w:val="18"/>
    </w:rPr>
  </w:style>
  <w:style w:type="character" w:customStyle="1" w:styleId="224">
    <w:name w:val="font31"/>
    <w:basedOn w:val="90"/>
    <w:qFormat/>
    <w:uiPriority w:val="0"/>
    <w:rPr>
      <w:rFonts w:hint="eastAsia" w:ascii="宋体" w:hAnsi="宋体" w:eastAsia="宋体"/>
      <w:color w:val="0000FF"/>
      <w:sz w:val="21"/>
      <w:u w:val="none"/>
      <w:vertAlign w:val="superscript"/>
    </w:rPr>
  </w:style>
  <w:style w:type="character" w:customStyle="1" w:styleId="225">
    <w:name w:val="标题 4 Char1"/>
    <w:qFormat/>
    <w:uiPriority w:val="0"/>
    <w:rPr>
      <w:rFonts w:ascii="Arial" w:hAnsi="Arial" w:eastAsia="黑体"/>
      <w:b/>
      <w:kern w:val="2"/>
      <w:sz w:val="28"/>
      <w:lang w:val="en-US" w:eastAsia="zh-CN"/>
    </w:rPr>
  </w:style>
  <w:style w:type="character" w:customStyle="1" w:styleId="226">
    <w:name w:val="p141"/>
    <w:qFormat/>
    <w:uiPriority w:val="0"/>
    <w:rPr>
      <w:sz w:val="21"/>
      <w:szCs w:val="21"/>
    </w:rPr>
  </w:style>
  <w:style w:type="character" w:customStyle="1" w:styleId="227">
    <w:name w:val="批注引用1"/>
    <w:qFormat/>
    <w:uiPriority w:val="0"/>
    <w:rPr>
      <w:sz w:val="21"/>
    </w:rPr>
  </w:style>
  <w:style w:type="character" w:customStyle="1" w:styleId="228">
    <w:name w:val="发布"/>
    <w:qFormat/>
    <w:uiPriority w:val="0"/>
    <w:rPr>
      <w:rFonts w:ascii="黑体" w:eastAsia="黑体"/>
      <w:spacing w:val="22"/>
      <w:w w:val="100"/>
      <w:position w:val="3"/>
      <w:sz w:val="28"/>
    </w:rPr>
  </w:style>
  <w:style w:type="character" w:customStyle="1" w:styleId="229">
    <w:name w:val="j23x"/>
    <w:qFormat/>
    <w:uiPriority w:val="0"/>
  </w:style>
  <w:style w:type="character" w:customStyle="1" w:styleId="230">
    <w:name w:val="纯文本 Char2"/>
    <w:qFormat/>
    <w:uiPriority w:val="0"/>
    <w:rPr>
      <w:rFonts w:ascii="宋体" w:hAnsi="Courier New" w:eastAsia="宋体"/>
      <w:kern w:val="2"/>
      <w:sz w:val="21"/>
      <w:lang w:val="en-US" w:eastAsia="zh-CN"/>
    </w:rPr>
  </w:style>
  <w:style w:type="character" w:customStyle="1" w:styleId="231">
    <w:name w:val="567r"/>
    <w:qFormat/>
    <w:uiPriority w:val="0"/>
  </w:style>
  <w:style w:type="character" w:customStyle="1" w:styleId="232">
    <w:name w:val="文档结构图 字符"/>
    <w:qFormat/>
    <w:uiPriority w:val="0"/>
    <w:rPr>
      <w:rFonts w:ascii="Microsoft YaHei UI" w:hAnsi="Times New Roman" w:eastAsia="Microsoft YaHei UI"/>
      <w:kern w:val="2"/>
      <w:sz w:val="18"/>
    </w:rPr>
  </w:style>
  <w:style w:type="character" w:customStyle="1" w:styleId="233">
    <w:name w:val="正文文本 2 字符"/>
    <w:qFormat/>
    <w:uiPriority w:val="0"/>
    <w:rPr>
      <w:kern w:val="2"/>
      <w:sz w:val="28"/>
    </w:rPr>
  </w:style>
  <w:style w:type="character" w:customStyle="1" w:styleId="234">
    <w:name w:val="font01"/>
    <w:basedOn w:val="90"/>
    <w:qFormat/>
    <w:uiPriority w:val="0"/>
    <w:rPr>
      <w:rFonts w:hint="eastAsia" w:ascii="宋体" w:hAnsi="宋体" w:eastAsia="宋体" w:cs="宋体"/>
      <w:color w:val="000000"/>
      <w:sz w:val="22"/>
      <w:szCs w:val="22"/>
      <w:u w:val="none"/>
    </w:rPr>
  </w:style>
  <w:style w:type="character" w:customStyle="1" w:styleId="235">
    <w:name w:val="Title Char"/>
    <w:qFormat/>
    <w:uiPriority w:val="0"/>
    <w:rPr>
      <w:rFonts w:ascii="Arial" w:hAnsi="Arial" w:eastAsia="宋体"/>
      <w:b/>
      <w:kern w:val="2"/>
      <w:sz w:val="32"/>
      <w:lang w:val="en-US" w:eastAsia="zh-CN"/>
    </w:rPr>
  </w:style>
  <w:style w:type="character" w:customStyle="1" w:styleId="236">
    <w:name w:val="宏文本 字符"/>
    <w:qFormat/>
    <w:uiPriority w:val="0"/>
    <w:rPr>
      <w:rFonts w:ascii="Courier New" w:hAnsi="Courier New"/>
      <w:kern w:val="2"/>
      <w:sz w:val="24"/>
    </w:rPr>
  </w:style>
  <w:style w:type="character" w:customStyle="1" w:styleId="237">
    <w:name w:val="Char Char22"/>
    <w:qFormat/>
    <w:uiPriority w:val="0"/>
    <w:rPr>
      <w:rFonts w:ascii="Arial" w:hAnsi="Arial" w:eastAsia="黑体"/>
      <w:b/>
      <w:kern w:val="2"/>
      <w:sz w:val="32"/>
      <w:lang w:val="en-US" w:eastAsia="zh-CN"/>
    </w:rPr>
  </w:style>
  <w:style w:type="character" w:customStyle="1" w:styleId="238">
    <w:name w:val="尾注文本 字符"/>
    <w:qFormat/>
    <w:uiPriority w:val="0"/>
    <w:rPr>
      <w:kern w:val="2"/>
      <w:sz w:val="28"/>
    </w:rPr>
  </w:style>
  <w:style w:type="character" w:customStyle="1" w:styleId="239">
    <w:name w:val="副标题 Char1"/>
    <w:qFormat/>
    <w:uiPriority w:val="0"/>
    <w:rPr>
      <w:rFonts w:ascii="Calibri Light" w:hAnsi="Calibri Light" w:eastAsia="宋体"/>
      <w:b/>
      <w:kern w:val="28"/>
      <w:sz w:val="32"/>
    </w:rPr>
  </w:style>
  <w:style w:type="character" w:customStyle="1" w:styleId="240">
    <w:name w:val="正文文本 Char1"/>
    <w:qFormat/>
    <w:uiPriority w:val="0"/>
    <w:rPr>
      <w:rFonts w:ascii="宋体" w:hAnsi="宋体" w:eastAsia="宋体"/>
      <w:spacing w:val="-6"/>
      <w:kern w:val="2"/>
      <w:sz w:val="21"/>
      <w:lang w:val="en-US" w:eastAsia="zh-CN"/>
    </w:rPr>
  </w:style>
  <w:style w:type="character" w:customStyle="1" w:styleId="241">
    <w:name w:val="HTML 缩写1"/>
    <w:qFormat/>
    <w:uiPriority w:val="0"/>
  </w:style>
  <w:style w:type="character" w:customStyle="1" w:styleId="242">
    <w:name w:val="标题 1 Char1"/>
    <w:qFormat/>
    <w:uiPriority w:val="0"/>
    <w:rPr>
      <w:rFonts w:eastAsia="宋体"/>
      <w:b/>
      <w:kern w:val="44"/>
      <w:sz w:val="44"/>
      <w:lang w:val="en-US" w:eastAsia="zh-CN"/>
    </w:rPr>
  </w:style>
  <w:style w:type="character" w:customStyle="1" w:styleId="243">
    <w:name w:val="15"/>
    <w:qFormat/>
    <w:uiPriority w:val="0"/>
  </w:style>
  <w:style w:type="character" w:customStyle="1" w:styleId="244">
    <w:name w:val="样式 正文文本 Char"/>
    <w:link w:val="245"/>
    <w:qFormat/>
    <w:uiPriority w:val="0"/>
    <w:rPr>
      <w:rFonts w:ascii="Arial" w:hAnsi="Arial"/>
      <w:color w:val="000000"/>
    </w:rPr>
  </w:style>
  <w:style w:type="paragraph" w:customStyle="1" w:styleId="245">
    <w:name w:val="样式 正文文本"/>
    <w:basedOn w:val="1"/>
    <w:link w:val="244"/>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6">
    <w:name w:val="正文格式 Char"/>
    <w:link w:val="247"/>
    <w:qFormat/>
    <w:uiPriority w:val="0"/>
    <w:rPr>
      <w:rFonts w:ascii="Times New Roman" w:hAnsi="Times New Roman"/>
      <w:sz w:val="24"/>
    </w:rPr>
  </w:style>
  <w:style w:type="paragraph" w:customStyle="1" w:styleId="247">
    <w:name w:val="正文格式"/>
    <w:basedOn w:val="1"/>
    <w:link w:val="246"/>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8">
    <w:name w:val="bulletintext1"/>
    <w:qFormat/>
    <w:uiPriority w:val="0"/>
    <w:rPr>
      <w:color w:val="000000"/>
      <w:sz w:val="18"/>
    </w:rPr>
  </w:style>
  <w:style w:type="character" w:customStyle="1" w:styleId="249">
    <w:name w:val="fonts11"/>
    <w:qFormat/>
    <w:uiPriority w:val="0"/>
    <w:rPr>
      <w:sz w:val="18"/>
    </w:rPr>
  </w:style>
  <w:style w:type="character" w:customStyle="1" w:styleId="250">
    <w:name w:val="locality"/>
    <w:qFormat/>
    <w:uiPriority w:val="0"/>
  </w:style>
  <w:style w:type="character" w:customStyle="1" w:styleId="251">
    <w:name w:val="标题 3 字符"/>
    <w:qFormat/>
    <w:uiPriority w:val="0"/>
    <w:rPr>
      <w:rFonts w:ascii="Times New Roman" w:hAnsi="Times New Roman" w:eastAsia="宋体"/>
      <w:b/>
      <w:kern w:val="2"/>
      <w:sz w:val="32"/>
    </w:rPr>
  </w:style>
  <w:style w:type="character" w:customStyle="1" w:styleId="252">
    <w:name w:val="标题 8 字符"/>
    <w:qFormat/>
    <w:uiPriority w:val="0"/>
    <w:rPr>
      <w:rFonts w:ascii="等线 Light" w:hAnsi="等线 Light" w:eastAsia="等线 Light"/>
      <w:kern w:val="2"/>
      <w:sz w:val="24"/>
    </w:rPr>
  </w:style>
  <w:style w:type="character" w:customStyle="1" w:styleId="253">
    <w:name w:val="批注主题 字符"/>
    <w:qFormat/>
    <w:uiPriority w:val="0"/>
    <w:rPr>
      <w:b/>
      <w:kern w:val="2"/>
      <w:sz w:val="28"/>
    </w:rPr>
  </w:style>
  <w:style w:type="character" w:customStyle="1" w:styleId="254">
    <w:name w:val="H3 Char"/>
    <w:qFormat/>
    <w:uiPriority w:val="0"/>
    <w:rPr>
      <w:rFonts w:eastAsia="宋体"/>
      <w:b/>
      <w:kern w:val="2"/>
      <w:sz w:val="32"/>
      <w:lang w:val="en-US" w:eastAsia="zh-CN"/>
    </w:rPr>
  </w:style>
  <w:style w:type="character" w:customStyle="1" w:styleId="255">
    <w:name w:val="标题 9 Char1"/>
    <w:qFormat/>
    <w:uiPriority w:val="0"/>
    <w:rPr>
      <w:rFonts w:ascii="Arial" w:hAnsi="Arial" w:eastAsia="黑体"/>
      <w:sz w:val="21"/>
      <w:lang w:val="en-US" w:eastAsia="zh-CN"/>
    </w:rPr>
  </w:style>
  <w:style w:type="character" w:customStyle="1" w:styleId="256">
    <w:name w:val="公文正文 Char"/>
    <w:link w:val="257"/>
    <w:qFormat/>
    <w:uiPriority w:val="0"/>
    <w:rPr>
      <w:rFonts w:ascii="仿宋_GB2312" w:eastAsia="仿宋_GB2312"/>
      <w:sz w:val="24"/>
    </w:rPr>
  </w:style>
  <w:style w:type="paragraph" w:customStyle="1" w:styleId="257">
    <w:name w:val="公文正文"/>
    <w:basedOn w:val="1"/>
    <w:link w:val="256"/>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8">
    <w:name w:val="正文文本缩进 3 字符"/>
    <w:qFormat/>
    <w:uiPriority w:val="0"/>
    <w:rPr>
      <w:rFonts w:ascii="Times New Roman" w:hAnsi="Times New Roman" w:eastAsia="宋体"/>
      <w:kern w:val="2"/>
      <w:sz w:val="16"/>
    </w:rPr>
  </w:style>
  <w:style w:type="character" w:customStyle="1" w:styleId="259">
    <w:name w:val="my Char"/>
    <w:link w:val="260"/>
    <w:qFormat/>
    <w:uiPriority w:val="0"/>
    <w:rPr>
      <w:rFonts w:ascii="宋体" w:hAnsi="宋体"/>
      <w:sz w:val="24"/>
    </w:rPr>
  </w:style>
  <w:style w:type="paragraph" w:customStyle="1" w:styleId="260">
    <w:name w:val="my"/>
    <w:basedOn w:val="1"/>
    <w:link w:val="259"/>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1">
    <w:name w:val="info1"/>
    <w:qFormat/>
    <w:uiPriority w:val="99"/>
    <w:rPr>
      <w:color w:val="000000"/>
      <w:spacing w:val="15"/>
      <w:sz w:val="24"/>
    </w:rPr>
  </w:style>
  <w:style w:type="character" w:customStyle="1" w:styleId="262">
    <w:name w:val="正文文本 2 Char1"/>
    <w:qFormat/>
    <w:uiPriority w:val="0"/>
  </w:style>
  <w:style w:type="character" w:customStyle="1" w:styleId="263">
    <w:name w:val="HTML 预设格式 Char1"/>
    <w:qFormat/>
    <w:uiPriority w:val="0"/>
    <w:rPr>
      <w:rFonts w:ascii="Courier New" w:hAnsi="Courier New" w:eastAsia="宋体"/>
      <w:kern w:val="2"/>
    </w:rPr>
  </w:style>
  <w:style w:type="character" w:customStyle="1" w:styleId="264">
    <w:name w:val="电子邮件签名 字符"/>
    <w:qFormat/>
    <w:uiPriority w:val="0"/>
    <w:rPr>
      <w:kern w:val="2"/>
      <w:sz w:val="28"/>
    </w:rPr>
  </w:style>
  <w:style w:type="character" w:customStyle="1" w:styleId="265">
    <w:name w:val="称呼 字符"/>
    <w:qFormat/>
    <w:uiPriority w:val="0"/>
    <w:rPr>
      <w:kern w:val="2"/>
      <w:sz w:val="28"/>
    </w:rPr>
  </w:style>
  <w:style w:type="character" w:customStyle="1" w:styleId="266">
    <w:name w:val="标题 4 Char Char Char Char Char Char"/>
    <w:qFormat/>
    <w:uiPriority w:val="0"/>
    <w:rPr>
      <w:rFonts w:eastAsia="宋体"/>
      <w:kern w:val="2"/>
      <w:sz w:val="24"/>
      <w:lang w:val="en-US" w:eastAsia="zh-CN"/>
    </w:rPr>
  </w:style>
  <w:style w:type="character" w:customStyle="1" w:styleId="267">
    <w:name w:val="标题 6 字符"/>
    <w:qFormat/>
    <w:uiPriority w:val="0"/>
    <w:rPr>
      <w:rFonts w:ascii="等线 Light" w:hAnsi="等线 Light" w:eastAsia="等线 Light"/>
      <w:b/>
      <w:kern w:val="2"/>
      <w:sz w:val="24"/>
    </w:rPr>
  </w:style>
  <w:style w:type="character" w:customStyle="1" w:styleId="268">
    <w:name w:val="标题 7 Char1"/>
    <w:qFormat/>
    <w:uiPriority w:val="0"/>
    <w:rPr>
      <w:rFonts w:eastAsia="宋体"/>
      <w:b/>
      <w:sz w:val="24"/>
      <w:lang w:val="en-US" w:eastAsia="zh-CN"/>
    </w:rPr>
  </w:style>
  <w:style w:type="character" w:customStyle="1" w:styleId="269">
    <w:name w:val="副标题 字符"/>
    <w:qFormat/>
    <w:uiPriority w:val="0"/>
    <w:rPr>
      <w:rFonts w:ascii="等线 Light" w:hAnsi="等线 Light"/>
      <w:b/>
      <w:kern w:val="28"/>
      <w:sz w:val="32"/>
    </w:rPr>
  </w:style>
  <w:style w:type="character" w:customStyle="1" w:styleId="270">
    <w:name w:val="font21"/>
    <w:basedOn w:val="90"/>
    <w:qFormat/>
    <w:uiPriority w:val="0"/>
    <w:rPr>
      <w:rFonts w:hint="eastAsia" w:ascii="宋体" w:hAnsi="宋体" w:eastAsia="宋体"/>
      <w:color w:val="FF0000"/>
      <w:sz w:val="21"/>
      <w:u w:val="none"/>
      <w:vertAlign w:val="superscript"/>
    </w:rPr>
  </w:style>
  <w:style w:type="character" w:customStyle="1" w:styleId="271">
    <w:name w:val="font41"/>
    <w:qFormat/>
    <w:uiPriority w:val="0"/>
    <w:rPr>
      <w:rFonts w:hint="eastAsia" w:ascii="宋体" w:hAnsi="宋体" w:eastAsia="宋体" w:cs="宋体"/>
      <w:color w:val="000000"/>
      <w:sz w:val="20"/>
      <w:szCs w:val="20"/>
      <w:u w:val="none"/>
    </w:rPr>
  </w:style>
  <w:style w:type="character" w:customStyle="1" w:styleId="272">
    <w:name w:val="结束语 字符"/>
    <w:qFormat/>
    <w:uiPriority w:val="0"/>
    <w:rPr>
      <w:kern w:val="2"/>
      <w:sz w:val="28"/>
    </w:rPr>
  </w:style>
  <w:style w:type="character" w:customStyle="1" w:styleId="273">
    <w:name w:val="彩色列表 - 着色 1 字符"/>
    <w:link w:val="274"/>
    <w:qFormat/>
    <w:uiPriority w:val="0"/>
  </w:style>
  <w:style w:type="paragraph" w:customStyle="1" w:styleId="274">
    <w:name w:val="彩色列表 - 着色 12"/>
    <w:basedOn w:val="1"/>
    <w:link w:val="273"/>
    <w:qFormat/>
    <w:uiPriority w:val="0"/>
    <w:pPr>
      <w:ind w:firstLine="420" w:firstLineChars="200"/>
    </w:pPr>
    <w:rPr>
      <w:rFonts w:asciiTheme="minorHAnsi" w:hAnsiTheme="minorHAnsi" w:eastAsiaTheme="minorEastAsia" w:cstheme="minorBidi"/>
      <w:sz w:val="21"/>
      <w:szCs w:val="22"/>
    </w:rPr>
  </w:style>
  <w:style w:type="character" w:customStyle="1" w:styleId="275">
    <w:name w:val="正文文本 3 Char1"/>
    <w:qFormat/>
    <w:uiPriority w:val="0"/>
    <w:rPr>
      <w:rFonts w:eastAsia="宋体"/>
      <w:color w:val="FF0000"/>
      <w:kern w:val="2"/>
      <w:sz w:val="24"/>
      <w:lang w:val="en-US" w:eastAsia="zh-CN"/>
    </w:rPr>
  </w:style>
  <w:style w:type="character" w:customStyle="1" w:styleId="276">
    <w:name w:val="纯文本 Char3"/>
    <w:qFormat/>
    <w:uiPriority w:val="0"/>
    <w:rPr>
      <w:rFonts w:ascii="宋体" w:hAnsi="Courier New" w:eastAsia="宋体"/>
    </w:rPr>
  </w:style>
  <w:style w:type="character" w:customStyle="1" w:styleId="277">
    <w:name w:val="个人答复风格"/>
    <w:qFormat/>
    <w:uiPriority w:val="0"/>
    <w:rPr>
      <w:rFonts w:ascii="Arial" w:hAnsi="Arial" w:eastAsia="宋体"/>
      <w:color w:val="auto"/>
      <w:sz w:val="20"/>
    </w:rPr>
  </w:style>
  <w:style w:type="character" w:customStyle="1" w:styleId="278">
    <w:name w:val="标题 3 Char1"/>
    <w:qFormat/>
    <w:uiPriority w:val="0"/>
    <w:rPr>
      <w:rFonts w:eastAsia="宋体"/>
      <w:b/>
      <w:kern w:val="2"/>
      <w:sz w:val="32"/>
      <w:lang w:val="en-US" w:eastAsia="zh-CN"/>
    </w:rPr>
  </w:style>
  <w:style w:type="character" w:customStyle="1" w:styleId="279">
    <w:name w:val="脚注文本 Char1"/>
    <w:qFormat/>
    <w:uiPriority w:val="0"/>
    <w:rPr>
      <w:rFonts w:eastAsia="宋体"/>
      <w:kern w:val="2"/>
      <w:sz w:val="18"/>
      <w:lang w:val="en-US" w:eastAsia="zh-CN"/>
    </w:rPr>
  </w:style>
  <w:style w:type="character" w:customStyle="1" w:styleId="280">
    <w:name w:val="无格式表格 31"/>
    <w:qFormat/>
    <w:uiPriority w:val="0"/>
    <w:rPr>
      <w:i/>
      <w:color w:val="808080"/>
    </w:rPr>
  </w:style>
  <w:style w:type="character" w:customStyle="1" w:styleId="281">
    <w:name w:val="HTML 键盘1"/>
    <w:qFormat/>
    <w:uiPriority w:val="0"/>
    <w:rPr>
      <w:rFonts w:ascii="Courier New" w:hAnsi="Courier New"/>
      <w:sz w:val="20"/>
    </w:rPr>
  </w:style>
  <w:style w:type="character" w:customStyle="1" w:styleId="282">
    <w:name w:val="标题 Char1"/>
    <w:qFormat/>
    <w:uiPriority w:val="0"/>
    <w:rPr>
      <w:rFonts w:ascii="Cambria" w:hAnsi="Cambria" w:eastAsia="宋体"/>
      <w:b/>
      <w:sz w:val="32"/>
    </w:rPr>
  </w:style>
  <w:style w:type="character" w:customStyle="1" w:styleId="283">
    <w:name w:val="样式8 字符"/>
    <w:link w:val="284"/>
    <w:qFormat/>
    <w:uiPriority w:val="0"/>
    <w:rPr>
      <w:rFonts w:ascii="Times New Roman" w:hAnsi="Times New Roman"/>
      <w:sz w:val="24"/>
      <w:szCs w:val="27"/>
    </w:rPr>
  </w:style>
  <w:style w:type="paragraph" w:customStyle="1" w:styleId="284">
    <w:name w:val="样式8"/>
    <w:basedOn w:val="285"/>
    <w:link w:val="283"/>
    <w:qFormat/>
    <w:uiPriority w:val="0"/>
    <w:pPr>
      <w:tabs>
        <w:tab w:val="left" w:pos="1301"/>
        <w:tab w:val="left" w:pos="6043"/>
      </w:tabs>
      <w:ind w:right="0" w:rightChars="0"/>
    </w:pPr>
    <w:rPr>
      <w:rFonts w:eastAsiaTheme="minorEastAsia" w:cstheme="minorBidi"/>
    </w:rPr>
  </w:style>
  <w:style w:type="paragraph" w:customStyle="1" w:styleId="285">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6">
    <w:name w:val="font11"/>
    <w:basedOn w:val="90"/>
    <w:qFormat/>
    <w:uiPriority w:val="0"/>
    <w:rPr>
      <w:rFonts w:hint="eastAsia" w:ascii="宋体" w:hAnsi="宋体" w:eastAsia="宋体"/>
      <w:color w:val="000000"/>
      <w:sz w:val="21"/>
      <w:u w:val="none"/>
      <w:vertAlign w:val="superscript"/>
    </w:rPr>
  </w:style>
  <w:style w:type="character" w:customStyle="1" w:styleId="287">
    <w:name w:val="页脚 Char1"/>
    <w:qFormat/>
    <w:uiPriority w:val="0"/>
    <w:rPr>
      <w:rFonts w:eastAsia="宋体"/>
      <w:kern w:val="2"/>
      <w:sz w:val="18"/>
      <w:lang w:val="en-US" w:eastAsia="zh-CN"/>
    </w:rPr>
  </w:style>
  <w:style w:type="character" w:customStyle="1" w:styleId="288">
    <w:name w:val="country-name"/>
    <w:qFormat/>
    <w:uiPriority w:val="0"/>
  </w:style>
  <w:style w:type="character" w:customStyle="1" w:styleId="289">
    <w:name w:val="HTML 样本1"/>
    <w:qFormat/>
    <w:uiPriority w:val="0"/>
    <w:rPr>
      <w:rFonts w:ascii="Courier New" w:hAnsi="Courier New"/>
    </w:rPr>
  </w:style>
  <w:style w:type="character" w:customStyle="1" w:styleId="290">
    <w:name w:val="标题 4 字符"/>
    <w:qFormat/>
    <w:uiPriority w:val="0"/>
    <w:rPr>
      <w:rFonts w:ascii="等线 Light" w:hAnsi="等线 Light" w:eastAsia="等线 Light"/>
      <w:b/>
      <w:kern w:val="2"/>
      <w:sz w:val="28"/>
    </w:rPr>
  </w:style>
  <w:style w:type="character" w:customStyle="1" w:styleId="291">
    <w:name w:val="zbggmain style9"/>
    <w:qFormat/>
    <w:uiPriority w:val="0"/>
  </w:style>
  <w:style w:type="character" w:customStyle="1" w:styleId="292">
    <w:name w:val="标题 1 Char Char"/>
    <w:qFormat/>
    <w:uiPriority w:val="0"/>
    <w:rPr>
      <w:rFonts w:ascii="Arial" w:hAnsi="Arial" w:eastAsia="黑体"/>
      <w:kern w:val="44"/>
      <w:sz w:val="24"/>
      <w:lang w:val="en-US" w:eastAsia="zh-CN"/>
    </w:rPr>
  </w:style>
  <w:style w:type="character" w:customStyle="1" w:styleId="293">
    <w:name w:val="批注框文本 Char1"/>
    <w:qFormat/>
    <w:uiPriority w:val="0"/>
    <w:rPr>
      <w:rFonts w:eastAsia="宋体"/>
      <w:kern w:val="2"/>
      <w:sz w:val="18"/>
      <w:lang w:val="en-US" w:eastAsia="zh-CN"/>
    </w:rPr>
  </w:style>
  <w:style w:type="character" w:customStyle="1" w:styleId="294">
    <w:name w:val="HTML 地址 字符"/>
    <w:qFormat/>
    <w:uiPriority w:val="0"/>
    <w:rPr>
      <w:i/>
      <w:kern w:val="2"/>
      <w:sz w:val="28"/>
    </w:rPr>
  </w:style>
  <w:style w:type="character" w:customStyle="1" w:styleId="295">
    <w:name w:val="正文文本 字符"/>
    <w:qFormat/>
    <w:uiPriority w:val="0"/>
    <w:rPr>
      <w:rFonts w:ascii="Times New Roman" w:hAnsi="Times New Roman" w:eastAsia="宋体"/>
      <w:kern w:val="2"/>
      <w:sz w:val="21"/>
    </w:rPr>
  </w:style>
  <w:style w:type="character" w:customStyle="1" w:styleId="296">
    <w:name w:val="页眉 字符"/>
    <w:qFormat/>
    <w:uiPriority w:val="0"/>
    <w:rPr>
      <w:kern w:val="2"/>
      <w:sz w:val="18"/>
    </w:rPr>
  </w:style>
  <w:style w:type="character" w:customStyle="1" w:styleId="297">
    <w:name w:val="标题 5 Char1"/>
    <w:qFormat/>
    <w:uiPriority w:val="0"/>
    <w:rPr>
      <w:rFonts w:eastAsia="宋体"/>
      <w:b/>
      <w:sz w:val="28"/>
      <w:lang w:val="en-US" w:eastAsia="zh-CN"/>
    </w:rPr>
  </w:style>
  <w:style w:type="character" w:customStyle="1" w:styleId="298">
    <w:name w:val="正文文字4 Char Char"/>
    <w:qFormat/>
    <w:uiPriority w:val="0"/>
    <w:rPr>
      <w:rFonts w:ascii="宋体" w:hAnsi="宋体" w:eastAsia="宋体"/>
      <w:spacing w:val="-6"/>
      <w:kern w:val="2"/>
      <w:sz w:val="21"/>
      <w:lang w:val="en-US" w:eastAsia="zh-CN"/>
    </w:rPr>
  </w:style>
  <w:style w:type="character" w:customStyle="1" w:styleId="299">
    <w:name w:val="z-窗体顶端 Char"/>
    <w:link w:val="300"/>
    <w:qFormat/>
    <w:uiPriority w:val="0"/>
    <w:rPr>
      <w:rFonts w:ascii="Arial" w:hAnsi="Arial"/>
      <w:vanish/>
      <w:sz w:val="16"/>
    </w:rPr>
  </w:style>
  <w:style w:type="paragraph" w:customStyle="1" w:styleId="300">
    <w:name w:val="z-窗体顶端1"/>
    <w:basedOn w:val="1"/>
    <w:next w:val="1"/>
    <w:link w:val="29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1">
    <w:name w:val="正文文本 3 字符"/>
    <w:qFormat/>
    <w:uiPriority w:val="0"/>
    <w:rPr>
      <w:kern w:val="2"/>
      <w:sz w:val="16"/>
    </w:rPr>
  </w:style>
  <w:style w:type="character" w:customStyle="1" w:styleId="302">
    <w:name w:val="s81i"/>
    <w:qFormat/>
    <w:uiPriority w:val="0"/>
  </w:style>
  <w:style w:type="character" w:customStyle="1" w:styleId="303">
    <w:name w:val="正文缩进 Char"/>
    <w:link w:val="9"/>
    <w:qFormat/>
    <w:uiPriority w:val="0"/>
    <w:rPr>
      <w:rFonts w:eastAsia="宋体"/>
      <w:sz w:val="24"/>
    </w:rPr>
  </w:style>
  <w:style w:type="character" w:customStyle="1" w:styleId="304">
    <w:name w:val="Char Char23"/>
    <w:qFormat/>
    <w:uiPriority w:val="0"/>
    <w:rPr>
      <w:rFonts w:eastAsia="宋体"/>
      <w:b/>
      <w:kern w:val="44"/>
      <w:sz w:val="44"/>
      <w:lang w:val="en-US" w:eastAsia="zh-CN"/>
    </w:rPr>
  </w:style>
  <w:style w:type="character" w:customStyle="1" w:styleId="305">
    <w:name w:val="apple-converted-space"/>
    <w:qFormat/>
    <w:uiPriority w:val="0"/>
  </w:style>
  <w:style w:type="character" w:customStyle="1" w:styleId="306">
    <w:name w:val="highlight1"/>
    <w:qFormat/>
    <w:uiPriority w:val="0"/>
    <w:rPr>
      <w:color w:val="FF0000"/>
    </w:rPr>
  </w:style>
  <w:style w:type="character" w:customStyle="1" w:styleId="307">
    <w:name w:val="正文2 Char Char"/>
    <w:qFormat/>
    <w:uiPriority w:val="0"/>
    <w:rPr>
      <w:rFonts w:eastAsia="宋体"/>
      <w:kern w:val="2"/>
      <w:sz w:val="24"/>
      <w:lang w:val="en-US" w:eastAsia="zh-CN"/>
    </w:rPr>
  </w:style>
  <w:style w:type="character" w:customStyle="1" w:styleId="308">
    <w:name w:val="标题1"/>
    <w:qFormat/>
    <w:uiPriority w:val="0"/>
    <w:rPr>
      <w:b/>
      <w:sz w:val="28"/>
    </w:rPr>
  </w:style>
  <w:style w:type="character" w:customStyle="1" w:styleId="309">
    <w:name w:val="正文2 Char"/>
    <w:link w:val="310"/>
    <w:qFormat/>
    <w:uiPriority w:val="0"/>
    <w:rPr>
      <w:rFonts w:eastAsia="宋体"/>
      <w:sz w:val="24"/>
    </w:rPr>
  </w:style>
  <w:style w:type="paragraph" w:customStyle="1" w:styleId="310">
    <w:name w:val="正文2"/>
    <w:basedOn w:val="1"/>
    <w:link w:val="309"/>
    <w:qFormat/>
    <w:uiPriority w:val="0"/>
    <w:pPr>
      <w:spacing w:before="156" w:line="360" w:lineRule="auto"/>
      <w:ind w:firstLine="510" w:firstLineChars="200"/>
    </w:pPr>
    <w:rPr>
      <w:rFonts w:asciiTheme="minorHAnsi" w:hAnsiTheme="minorHAnsi" w:cstheme="minorBidi"/>
      <w:sz w:val="24"/>
      <w:szCs w:val="22"/>
    </w:rPr>
  </w:style>
  <w:style w:type="character" w:customStyle="1" w:styleId="311">
    <w:name w:val="HTML 定义1"/>
    <w:qFormat/>
    <w:uiPriority w:val="0"/>
    <w:rPr>
      <w:i/>
    </w:rPr>
  </w:style>
  <w:style w:type="character" w:customStyle="1" w:styleId="312">
    <w:name w:val="批注框文本 字符"/>
    <w:qFormat/>
    <w:uiPriority w:val="0"/>
    <w:rPr>
      <w:rFonts w:ascii="Times New Roman" w:hAnsi="Times New Roman" w:eastAsia="宋体"/>
      <w:kern w:val="2"/>
      <w:sz w:val="18"/>
    </w:rPr>
  </w:style>
  <w:style w:type="character" w:customStyle="1" w:styleId="313">
    <w:name w:val="75pk"/>
    <w:qFormat/>
    <w:uiPriority w:val="0"/>
  </w:style>
  <w:style w:type="character" w:customStyle="1" w:styleId="314">
    <w:name w:val="z-窗体底端 字符"/>
    <w:qFormat/>
    <w:uiPriority w:val="0"/>
    <w:rPr>
      <w:rFonts w:ascii="Arial" w:hAnsi="Arial"/>
      <w:vanish/>
      <w:kern w:val="2"/>
      <w:sz w:val="16"/>
    </w:rPr>
  </w:style>
  <w:style w:type="character" w:customStyle="1" w:styleId="315">
    <w:name w:val="页码1"/>
    <w:qFormat/>
    <w:uiPriority w:val="0"/>
  </w:style>
  <w:style w:type="character" w:customStyle="1" w:styleId="316">
    <w:name w:val="Char Char21"/>
    <w:qFormat/>
    <w:uiPriority w:val="0"/>
    <w:rPr>
      <w:rFonts w:eastAsia="楷体_GB2312"/>
      <w:kern w:val="2"/>
      <w:sz w:val="28"/>
      <w:lang w:val="en-US" w:eastAsia="zh-CN"/>
    </w:rPr>
  </w:style>
  <w:style w:type="character" w:customStyle="1" w:styleId="317">
    <w:name w:val="列出段落 字符"/>
    <w:qFormat/>
    <w:uiPriority w:val="0"/>
    <w:rPr>
      <w:kern w:val="2"/>
      <w:sz w:val="21"/>
    </w:rPr>
  </w:style>
  <w:style w:type="character" w:customStyle="1" w:styleId="318">
    <w:name w:val="批注文字 字符"/>
    <w:qFormat/>
    <w:uiPriority w:val="0"/>
    <w:rPr>
      <w:kern w:val="2"/>
      <w:sz w:val="28"/>
    </w:rPr>
  </w:style>
  <w:style w:type="character" w:customStyle="1" w:styleId="319">
    <w:name w:val="日期 Char2"/>
    <w:qFormat/>
    <w:uiPriority w:val="0"/>
    <w:rPr>
      <w:rFonts w:eastAsia="仿宋_GB2312"/>
      <w:b/>
      <w:sz w:val="28"/>
    </w:rPr>
  </w:style>
  <w:style w:type="character" w:customStyle="1" w:styleId="320">
    <w:name w:val="z-窗体顶端 Char1"/>
    <w:qFormat/>
    <w:uiPriority w:val="0"/>
    <w:rPr>
      <w:rFonts w:ascii="Arial" w:hAnsi="Arial"/>
      <w:vanish/>
      <w:sz w:val="16"/>
    </w:rPr>
  </w:style>
  <w:style w:type="paragraph" w:customStyle="1" w:styleId="321">
    <w:name w:val="z-窗体顶端2"/>
    <w:basedOn w:val="1"/>
    <w:next w:val="1"/>
    <w:link w:val="457"/>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2">
    <w:name w:val="标题 1 1 Char1"/>
    <w:qFormat/>
    <w:uiPriority w:val="0"/>
    <w:rPr>
      <w:rFonts w:ascii="Times New Roman" w:hAnsi="Times New Roman" w:eastAsia="宋体"/>
      <w:b/>
      <w:kern w:val="44"/>
      <w:sz w:val="44"/>
    </w:rPr>
  </w:style>
  <w:style w:type="character" w:customStyle="1" w:styleId="323">
    <w:name w:val="标题 8 Char1"/>
    <w:qFormat/>
    <w:uiPriority w:val="0"/>
    <w:rPr>
      <w:rFonts w:ascii="Arial" w:hAnsi="Arial" w:eastAsia="黑体"/>
      <w:sz w:val="24"/>
      <w:lang w:val="en-US" w:eastAsia="zh-CN"/>
    </w:rPr>
  </w:style>
  <w:style w:type="character" w:customStyle="1" w:styleId="324">
    <w:name w:val="font61"/>
    <w:qFormat/>
    <w:uiPriority w:val="0"/>
    <w:rPr>
      <w:rFonts w:hint="eastAsia" w:ascii="宋体" w:hAnsi="宋体" w:eastAsia="宋体" w:cs="宋体"/>
      <w:color w:val="000000"/>
      <w:sz w:val="20"/>
      <w:szCs w:val="20"/>
      <w:u w:val="none"/>
    </w:rPr>
  </w:style>
  <w:style w:type="character" w:customStyle="1" w:styleId="325">
    <w:name w:val="尾注文本 Char1"/>
    <w:basedOn w:val="90"/>
    <w:link w:val="56"/>
    <w:qFormat/>
    <w:uiPriority w:val="0"/>
  </w:style>
  <w:style w:type="character" w:customStyle="1" w:styleId="326">
    <w:name w:val="电子邮件签名 Char1"/>
    <w:basedOn w:val="90"/>
    <w:link w:val="21"/>
    <w:qFormat/>
    <w:uiPriority w:val="0"/>
  </w:style>
  <w:style w:type="character" w:customStyle="1" w:styleId="327">
    <w:name w:val="正文文本 2 Char2"/>
    <w:basedOn w:val="90"/>
    <w:link w:val="78"/>
    <w:qFormat/>
    <w:uiPriority w:val="0"/>
  </w:style>
  <w:style w:type="character" w:customStyle="1" w:styleId="328">
    <w:name w:val="正文文本 Char3"/>
    <w:basedOn w:val="90"/>
    <w:semiHidden/>
    <w:qFormat/>
    <w:uiPriority w:val="99"/>
    <w:rPr>
      <w:rFonts w:ascii="Calibri" w:hAnsi="Calibri" w:eastAsia="宋体" w:cs="Times New Roman"/>
      <w:sz w:val="28"/>
      <w:szCs w:val="20"/>
    </w:rPr>
  </w:style>
  <w:style w:type="character" w:customStyle="1" w:styleId="329">
    <w:name w:val="日期 Char3"/>
    <w:basedOn w:val="90"/>
    <w:link w:val="54"/>
    <w:qFormat/>
    <w:uiPriority w:val="0"/>
    <w:rPr>
      <w:rFonts w:eastAsia="仿宋_GB2312"/>
      <w:b/>
      <w:sz w:val="28"/>
    </w:rPr>
  </w:style>
  <w:style w:type="character" w:customStyle="1" w:styleId="330">
    <w:name w:val="纯文本 Char4"/>
    <w:basedOn w:val="90"/>
    <w:link w:val="48"/>
    <w:qFormat/>
    <w:uiPriority w:val="0"/>
    <w:rPr>
      <w:rFonts w:ascii="宋体" w:hAnsi="Courier New" w:eastAsia="宋体"/>
    </w:rPr>
  </w:style>
  <w:style w:type="character" w:customStyle="1" w:styleId="331">
    <w:name w:val="结束语 Char1"/>
    <w:basedOn w:val="90"/>
    <w:link w:val="33"/>
    <w:qFormat/>
    <w:uiPriority w:val="0"/>
  </w:style>
  <w:style w:type="character" w:customStyle="1" w:styleId="332">
    <w:name w:val="注释标题 Char1"/>
    <w:basedOn w:val="90"/>
    <w:link w:val="18"/>
    <w:qFormat/>
    <w:uiPriority w:val="0"/>
  </w:style>
  <w:style w:type="character" w:customStyle="1" w:styleId="333">
    <w:name w:val="正文文本缩进 2 Char2"/>
    <w:basedOn w:val="90"/>
    <w:link w:val="55"/>
    <w:qFormat/>
    <w:uiPriority w:val="0"/>
    <w:rPr>
      <w:rFonts w:ascii="黑体" w:eastAsia="黑体"/>
      <w:sz w:val="28"/>
    </w:rPr>
  </w:style>
  <w:style w:type="character" w:customStyle="1" w:styleId="334">
    <w:name w:val="文档结构图 Char2"/>
    <w:basedOn w:val="90"/>
    <w:link w:val="27"/>
    <w:qFormat/>
    <w:uiPriority w:val="0"/>
    <w:rPr>
      <w:sz w:val="28"/>
      <w:shd w:val="clear" w:color="auto" w:fill="000080"/>
    </w:rPr>
  </w:style>
  <w:style w:type="character" w:customStyle="1" w:styleId="335">
    <w:name w:val="正文文本缩进 Char3"/>
    <w:basedOn w:val="90"/>
    <w:semiHidden/>
    <w:qFormat/>
    <w:uiPriority w:val="99"/>
    <w:rPr>
      <w:rFonts w:ascii="Calibri" w:hAnsi="Calibri" w:eastAsia="宋体" w:cs="Times New Roman"/>
      <w:sz w:val="28"/>
      <w:szCs w:val="20"/>
    </w:rPr>
  </w:style>
  <w:style w:type="character" w:customStyle="1" w:styleId="336">
    <w:name w:val="宏文本 Char1"/>
    <w:basedOn w:val="90"/>
    <w:link w:val="3"/>
    <w:qFormat/>
    <w:uiPriority w:val="0"/>
    <w:rPr>
      <w:rFonts w:ascii="Courier New" w:hAnsi="Courier New"/>
      <w:sz w:val="24"/>
    </w:rPr>
  </w:style>
  <w:style w:type="character" w:customStyle="1" w:styleId="337">
    <w:name w:val="HTML 地址 Char1"/>
    <w:basedOn w:val="90"/>
    <w:link w:val="44"/>
    <w:qFormat/>
    <w:uiPriority w:val="0"/>
    <w:rPr>
      <w:i/>
    </w:rPr>
  </w:style>
  <w:style w:type="character" w:customStyle="1" w:styleId="338">
    <w:name w:val="正文首行缩进 Char2"/>
    <w:basedOn w:val="328"/>
    <w:link w:val="36"/>
    <w:qFormat/>
    <w:uiPriority w:val="0"/>
    <w:rPr>
      <w:rFonts w:ascii="等线" w:hAnsi="等线" w:eastAsia="等线" w:cs="Times New Roman"/>
      <w:sz w:val="28"/>
      <w:szCs w:val="20"/>
    </w:rPr>
  </w:style>
  <w:style w:type="character" w:customStyle="1" w:styleId="339">
    <w:name w:val="正文首行缩进 2 Char1"/>
    <w:basedOn w:val="335"/>
    <w:link w:val="87"/>
    <w:qFormat/>
    <w:uiPriority w:val="0"/>
    <w:rPr>
      <w:rFonts w:ascii="等线" w:hAnsi="等线" w:eastAsia="等线" w:cs="Times New Roman"/>
      <w:sz w:val="28"/>
      <w:szCs w:val="20"/>
    </w:rPr>
  </w:style>
  <w:style w:type="character" w:customStyle="1" w:styleId="340">
    <w:name w:val="标题 Char4"/>
    <w:basedOn w:val="90"/>
    <w:link w:val="2"/>
    <w:qFormat/>
    <w:uiPriority w:val="0"/>
    <w:rPr>
      <w:b/>
      <w:sz w:val="24"/>
      <w:lang w:val="en-GB"/>
    </w:rPr>
  </w:style>
  <w:style w:type="character" w:customStyle="1" w:styleId="341">
    <w:name w:val="批注框文本 Char2"/>
    <w:basedOn w:val="90"/>
    <w:link w:val="49"/>
    <w:qFormat/>
    <w:uiPriority w:val="99"/>
    <w:rPr>
      <w:sz w:val="18"/>
    </w:rPr>
  </w:style>
  <w:style w:type="character" w:customStyle="1" w:styleId="342">
    <w:name w:val="称呼 Char1"/>
    <w:basedOn w:val="90"/>
    <w:link w:val="31"/>
    <w:qFormat/>
    <w:uiPriority w:val="0"/>
    <w:rPr>
      <w:rFonts w:ascii="宋体"/>
      <w:sz w:val="28"/>
    </w:rPr>
  </w:style>
  <w:style w:type="character" w:customStyle="1" w:styleId="343">
    <w:name w:val="批注文字 Char2"/>
    <w:basedOn w:val="90"/>
    <w:semiHidden/>
    <w:qFormat/>
    <w:uiPriority w:val="99"/>
    <w:rPr>
      <w:rFonts w:ascii="Calibri" w:hAnsi="Calibri" w:eastAsia="宋体" w:cs="Times New Roman"/>
      <w:sz w:val="28"/>
      <w:szCs w:val="20"/>
    </w:rPr>
  </w:style>
  <w:style w:type="character" w:customStyle="1" w:styleId="344">
    <w:name w:val="正文文本缩进 3 Char2"/>
    <w:basedOn w:val="90"/>
    <w:link w:val="72"/>
    <w:qFormat/>
    <w:uiPriority w:val="0"/>
    <w:rPr>
      <w:sz w:val="28"/>
    </w:rPr>
  </w:style>
  <w:style w:type="character" w:customStyle="1" w:styleId="345">
    <w:name w:val="签名 Char1"/>
    <w:basedOn w:val="90"/>
    <w:link w:val="61"/>
    <w:qFormat/>
    <w:uiPriority w:val="0"/>
  </w:style>
  <w:style w:type="character" w:customStyle="1" w:styleId="346">
    <w:name w:val="正文文本 3 Char2"/>
    <w:basedOn w:val="90"/>
    <w:link w:val="32"/>
    <w:qFormat/>
    <w:uiPriority w:val="0"/>
    <w:rPr>
      <w:sz w:val="16"/>
    </w:rPr>
  </w:style>
  <w:style w:type="character" w:customStyle="1" w:styleId="347">
    <w:name w:val="副标题 Char2"/>
    <w:basedOn w:val="90"/>
    <w:link w:val="67"/>
    <w:qFormat/>
    <w:uiPriority w:val="0"/>
    <w:rPr>
      <w:rFonts w:ascii="Cambria" w:hAnsi="Cambria"/>
      <w:b/>
      <w:kern w:val="28"/>
      <w:sz w:val="32"/>
    </w:rPr>
  </w:style>
  <w:style w:type="character" w:customStyle="1" w:styleId="348">
    <w:name w:val="脚注文本 Char2"/>
    <w:basedOn w:val="90"/>
    <w:link w:val="70"/>
    <w:qFormat/>
    <w:uiPriority w:val="0"/>
    <w:rPr>
      <w:sz w:val="18"/>
    </w:rPr>
  </w:style>
  <w:style w:type="character" w:customStyle="1" w:styleId="349">
    <w:name w:val="信息标题 Char1"/>
    <w:basedOn w:val="90"/>
    <w:link w:val="81"/>
    <w:qFormat/>
    <w:uiPriority w:val="0"/>
    <w:rPr>
      <w:rFonts w:ascii="Arial" w:hAnsi="Arial"/>
      <w:sz w:val="24"/>
      <w:shd w:val="pct20" w:color="auto" w:fill="auto"/>
    </w:rPr>
  </w:style>
  <w:style w:type="character" w:customStyle="1" w:styleId="350">
    <w:name w:val="HTML 预设格式 Char3"/>
    <w:basedOn w:val="90"/>
    <w:link w:val="82"/>
    <w:qFormat/>
    <w:uiPriority w:val="0"/>
    <w:rPr>
      <w:rFonts w:ascii="黑体" w:hAnsi="Courier New" w:eastAsia="黑体"/>
    </w:rPr>
  </w:style>
  <w:style w:type="character" w:customStyle="1" w:styleId="351">
    <w:name w:val="批注主题 Char2"/>
    <w:basedOn w:val="343"/>
    <w:link w:val="86"/>
    <w:qFormat/>
    <w:uiPriority w:val="0"/>
    <w:rPr>
      <w:rFonts w:ascii="Calibri" w:hAnsi="Calibri" w:eastAsia="宋体" w:cs="Times New Roman"/>
      <w:b/>
      <w:sz w:val="28"/>
      <w:szCs w:val="20"/>
    </w:rPr>
  </w:style>
  <w:style w:type="paragraph" w:customStyle="1" w:styleId="352">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3">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4">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5">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6">
    <w:name w:val="三级条标题"/>
    <w:basedOn w:val="357"/>
    <w:next w:val="358"/>
    <w:qFormat/>
    <w:uiPriority w:val="0"/>
    <w:pPr>
      <w:tabs>
        <w:tab w:val="left" w:pos="360"/>
        <w:tab w:val="left" w:pos="720"/>
        <w:tab w:val="left" w:pos="3600"/>
      </w:tabs>
      <w:ind w:left="2100" w:hanging="420"/>
      <w:jc w:val="left"/>
      <w:outlineLvl w:val="4"/>
    </w:pPr>
    <w:rPr>
      <w:rFonts w:ascii="Times New Roman"/>
      <w:sz w:val="20"/>
    </w:rPr>
  </w:style>
  <w:style w:type="paragraph" w:customStyle="1" w:styleId="357">
    <w:name w:val="二级条标题"/>
    <w:basedOn w:val="1"/>
    <w:next w:val="358"/>
    <w:qFormat/>
    <w:uiPriority w:val="0"/>
    <w:pPr>
      <w:widowControl/>
      <w:tabs>
        <w:tab w:val="left" w:pos="360"/>
      </w:tabs>
      <w:outlineLvl w:val="3"/>
    </w:pPr>
    <w:rPr>
      <w:rFonts w:ascii="黑体" w:eastAsia="黑体"/>
      <w:kern w:val="0"/>
      <w:sz w:val="21"/>
    </w:rPr>
  </w:style>
  <w:style w:type="paragraph" w:customStyle="1" w:styleId="358">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59">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0">
    <w:name w:val="样式 居中"/>
    <w:basedOn w:val="1"/>
    <w:qFormat/>
    <w:uiPriority w:val="0"/>
    <w:pPr>
      <w:spacing w:line="360" w:lineRule="auto"/>
      <w:jc w:val="center"/>
    </w:pPr>
    <w:rPr>
      <w:sz w:val="21"/>
    </w:rPr>
  </w:style>
  <w:style w:type="paragraph" w:customStyle="1" w:styleId="36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2">
    <w:name w:val="正文文本缩进1"/>
    <w:basedOn w:val="1"/>
    <w:qFormat/>
    <w:uiPriority w:val="0"/>
    <w:pPr>
      <w:spacing w:after="120"/>
      <w:ind w:left="420" w:leftChars="200"/>
    </w:pPr>
    <w:rPr>
      <w:sz w:val="21"/>
    </w:rPr>
  </w:style>
  <w:style w:type="paragraph" w:customStyle="1" w:styleId="363">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4">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5">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6">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7">
    <w:name w:val="样式 正文（首行缩进两字） + 首行缩进:  2 字符"/>
    <w:basedOn w:val="9"/>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8">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6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1">
    <w:name w:val="文档结构图1"/>
    <w:basedOn w:val="1"/>
    <w:qFormat/>
    <w:uiPriority w:val="0"/>
    <w:pPr>
      <w:shd w:val="clear" w:color="auto" w:fill="000080"/>
    </w:pPr>
    <w:rPr>
      <w:kern w:val="0"/>
      <w:sz w:val="20"/>
      <w:shd w:val="clear" w:color="auto" w:fill="000080"/>
    </w:rPr>
  </w:style>
  <w:style w:type="paragraph" w:customStyle="1" w:styleId="372">
    <w:name w:val="简单回函地址"/>
    <w:basedOn w:val="1"/>
    <w:qFormat/>
    <w:uiPriority w:val="0"/>
    <w:pPr>
      <w:adjustRightInd w:val="0"/>
      <w:spacing w:line="312" w:lineRule="atLeast"/>
      <w:textAlignment w:val="baseline"/>
    </w:pPr>
    <w:rPr>
      <w:kern w:val="0"/>
      <w:sz w:val="21"/>
    </w:rPr>
  </w:style>
  <w:style w:type="paragraph" w:customStyle="1" w:styleId="373">
    <w:name w:val="Char Char Char Char Char Char3 Char Char Char Char Char Char Char"/>
    <w:basedOn w:val="1"/>
    <w:next w:val="1"/>
    <w:qFormat/>
    <w:uiPriority w:val="0"/>
    <w:rPr>
      <w:rFonts w:eastAsia="黑体"/>
    </w:rPr>
  </w:style>
  <w:style w:type="paragraph" w:customStyle="1" w:styleId="374">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5">
    <w:name w:val="0"/>
    <w:basedOn w:val="1"/>
    <w:qFormat/>
    <w:uiPriority w:val="0"/>
    <w:pPr>
      <w:widowControl/>
    </w:pPr>
    <w:rPr>
      <w:kern w:val="0"/>
      <w:sz w:val="21"/>
    </w:rPr>
  </w:style>
  <w:style w:type="paragraph" w:customStyle="1" w:styleId="376">
    <w:name w:val="正文21"/>
    <w:basedOn w:val="1"/>
    <w:qFormat/>
    <w:uiPriority w:val="0"/>
    <w:pPr>
      <w:adjustRightInd w:val="0"/>
      <w:spacing w:line="420" w:lineRule="atLeast"/>
      <w:textAlignment w:val="baseline"/>
    </w:pPr>
    <w:rPr>
      <w:kern w:val="0"/>
      <w:sz w:val="21"/>
    </w:rPr>
  </w:style>
  <w:style w:type="paragraph" w:customStyle="1" w:styleId="377">
    <w:name w:val="标准书脚_偶数页"/>
    <w:qFormat/>
    <w:uiPriority w:val="0"/>
    <w:pPr>
      <w:spacing w:before="120"/>
    </w:pPr>
    <w:rPr>
      <w:rFonts w:ascii="Calibri" w:hAnsi="Calibri" w:eastAsia="宋体" w:cs="Times New Roman"/>
      <w:sz w:val="18"/>
      <w:lang w:val="en-US" w:eastAsia="zh-CN" w:bidi="ar-SA"/>
    </w:rPr>
  </w:style>
  <w:style w:type="paragraph" w:customStyle="1" w:styleId="378">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79">
    <w:name w:val="网格表 31"/>
    <w:basedOn w:val="4"/>
    <w:next w:val="1"/>
    <w:qFormat/>
    <w:uiPriority w:val="0"/>
    <w:pPr>
      <w:keepLines/>
      <w:spacing w:before="480" w:line="276" w:lineRule="auto"/>
      <w:jc w:val="left"/>
      <w:outlineLvl w:val="9"/>
    </w:pPr>
    <w:rPr>
      <w:rFonts w:ascii="Cambria" w:hAnsi="Cambria"/>
      <w:color w:val="365F91"/>
      <w:sz w:val="28"/>
    </w:rPr>
  </w:style>
  <w:style w:type="character" w:customStyle="1" w:styleId="380">
    <w:name w:val="z-窗体底端 Char1"/>
    <w:basedOn w:val="90"/>
    <w:link w:val="214"/>
    <w:qFormat/>
    <w:uiPriority w:val="0"/>
    <w:rPr>
      <w:rFonts w:ascii="Arial" w:hAnsi="Arial"/>
      <w:vanish/>
      <w:sz w:val="16"/>
    </w:rPr>
  </w:style>
  <w:style w:type="paragraph" w:customStyle="1" w:styleId="381">
    <w:name w:val="正文表标题"/>
    <w:next w:val="358"/>
    <w:qFormat/>
    <w:uiPriority w:val="0"/>
    <w:pPr>
      <w:jc w:val="center"/>
    </w:pPr>
    <w:rPr>
      <w:rFonts w:ascii="黑体" w:hAnsi="Calibri" w:eastAsia="黑体" w:cs="Times New Roman"/>
      <w:sz w:val="21"/>
      <w:lang w:val="en-US" w:eastAsia="zh-CN" w:bidi="ar-SA"/>
    </w:rPr>
  </w:style>
  <w:style w:type="paragraph" w:customStyle="1" w:styleId="38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4">
    <w:name w:val="网格表 32"/>
    <w:basedOn w:val="4"/>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5">
    <w:name w:val="四级条标题"/>
    <w:basedOn w:val="356"/>
    <w:next w:val="358"/>
    <w:qFormat/>
    <w:uiPriority w:val="0"/>
    <w:pPr>
      <w:ind w:left="0" w:firstLine="0"/>
      <w:outlineLvl w:val="5"/>
    </w:pPr>
  </w:style>
  <w:style w:type="paragraph" w:customStyle="1" w:styleId="386">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7">
    <w:name w:val="font8"/>
    <w:basedOn w:val="1"/>
    <w:qFormat/>
    <w:uiPriority w:val="0"/>
    <w:pPr>
      <w:widowControl/>
      <w:spacing w:before="100" w:beforeAutospacing="1" w:after="100" w:afterAutospacing="1"/>
    </w:pPr>
    <w:rPr>
      <w:rFonts w:eastAsia="Arial Unicode MS"/>
      <w:kern w:val="0"/>
      <w:sz w:val="24"/>
    </w:rPr>
  </w:style>
  <w:style w:type="paragraph" w:customStyle="1" w:styleId="388">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89">
    <w:name w:val="彩色列表 - 着色 11"/>
    <w:basedOn w:val="1"/>
    <w:qFormat/>
    <w:uiPriority w:val="0"/>
    <w:pPr>
      <w:widowControl/>
      <w:ind w:firstLine="420" w:firstLineChars="200"/>
      <w:jc w:val="left"/>
    </w:pPr>
    <w:rPr>
      <w:rFonts w:ascii="宋体" w:hAnsi="宋体"/>
      <w:kern w:val="0"/>
      <w:sz w:val="24"/>
    </w:rPr>
  </w:style>
  <w:style w:type="paragraph" w:customStyle="1" w:styleId="390">
    <w:name w:val="Char Char20"/>
    <w:basedOn w:val="1"/>
    <w:qFormat/>
    <w:uiPriority w:val="0"/>
    <w:pPr>
      <w:snapToGrid w:val="0"/>
      <w:spacing w:afterLines="30" w:line="360" w:lineRule="auto"/>
      <w:ind w:firstLine="200" w:firstLineChars="200"/>
    </w:pPr>
    <w:rPr>
      <w:sz w:val="21"/>
    </w:rPr>
  </w:style>
  <w:style w:type="paragraph" w:customStyle="1" w:styleId="391">
    <w:name w:val="附录一级条标题"/>
    <w:basedOn w:val="392"/>
    <w:next w:val="358"/>
    <w:qFormat/>
    <w:uiPriority w:val="0"/>
    <w:pPr>
      <w:tabs>
        <w:tab w:val="left" w:pos="720"/>
        <w:tab w:val="left" w:pos="840"/>
        <w:tab w:val="left" w:pos="1440"/>
      </w:tabs>
      <w:autoSpaceDN w:val="0"/>
      <w:ind w:left="0" w:firstLine="0"/>
      <w:outlineLvl w:val="2"/>
    </w:pPr>
  </w:style>
  <w:style w:type="paragraph" w:customStyle="1" w:styleId="392">
    <w:name w:val="附录章标题"/>
    <w:next w:val="358"/>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3">
    <w:name w:val="表格3"/>
    <w:basedOn w:val="1"/>
    <w:qFormat/>
    <w:uiPriority w:val="0"/>
    <w:pPr>
      <w:adjustRightInd w:val="0"/>
      <w:spacing w:line="420" w:lineRule="atLeast"/>
      <w:textAlignment w:val="baseline"/>
    </w:pPr>
    <w:rPr>
      <w:rFonts w:eastAsia="楷体"/>
      <w:kern w:val="0"/>
      <w:sz w:val="21"/>
    </w:rPr>
  </w:style>
  <w:style w:type="paragraph" w:customStyle="1" w:styleId="394">
    <w:name w:val="样式 一号 加粗 居中"/>
    <w:basedOn w:val="1"/>
    <w:qFormat/>
    <w:uiPriority w:val="0"/>
    <w:pPr>
      <w:jc w:val="center"/>
    </w:pPr>
    <w:rPr>
      <w:sz w:val="52"/>
    </w:rPr>
  </w:style>
  <w:style w:type="paragraph" w:customStyle="1" w:styleId="395">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6">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7">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8">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399">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0">
    <w:name w:val="正文缩进2"/>
    <w:basedOn w:val="1"/>
    <w:qFormat/>
    <w:uiPriority w:val="0"/>
    <w:pPr>
      <w:ind w:firstLine="420"/>
    </w:pPr>
    <w:rPr>
      <w:sz w:val="21"/>
    </w:rPr>
  </w:style>
  <w:style w:type="paragraph" w:customStyle="1" w:styleId="401">
    <w:name w:val="表头"/>
    <w:basedOn w:val="402"/>
    <w:qFormat/>
    <w:uiPriority w:val="0"/>
    <w:pPr>
      <w:spacing w:before="120" w:after="60"/>
    </w:pPr>
    <w:rPr>
      <w:rFonts w:ascii="黑体" w:eastAsia="黑体"/>
      <w:b/>
    </w:rPr>
  </w:style>
  <w:style w:type="paragraph" w:customStyle="1" w:styleId="402">
    <w:name w:val="表格方字"/>
    <w:basedOn w:val="1"/>
    <w:qFormat/>
    <w:uiPriority w:val="0"/>
    <w:pPr>
      <w:adjustRightInd w:val="0"/>
      <w:spacing w:line="420" w:lineRule="atLeast"/>
      <w:textAlignment w:val="baseline"/>
    </w:pPr>
    <w:rPr>
      <w:kern w:val="0"/>
      <w:sz w:val="21"/>
    </w:rPr>
  </w:style>
  <w:style w:type="paragraph" w:customStyle="1" w:styleId="403">
    <w:name w:val="正文段"/>
    <w:basedOn w:val="1"/>
    <w:qFormat/>
    <w:uiPriority w:val="0"/>
    <w:pPr>
      <w:widowControl/>
      <w:snapToGrid w:val="0"/>
      <w:spacing w:afterLines="50"/>
      <w:ind w:firstLine="200" w:firstLineChars="200"/>
    </w:pPr>
    <w:rPr>
      <w:kern w:val="0"/>
      <w:sz w:val="24"/>
    </w:rPr>
  </w:style>
  <w:style w:type="paragraph" w:customStyle="1" w:styleId="404">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5">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6">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8">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09">
    <w:name w:val="1"/>
    <w:basedOn w:val="1"/>
    <w:qFormat/>
    <w:uiPriority w:val="0"/>
    <w:pPr>
      <w:adjustRightInd w:val="0"/>
      <w:spacing w:before="360" w:after="240" w:line="420" w:lineRule="atLeast"/>
      <w:ind w:firstLine="454"/>
      <w:textAlignment w:val="baseline"/>
    </w:pPr>
    <w:rPr>
      <w:b/>
      <w:kern w:val="0"/>
      <w:sz w:val="21"/>
    </w:rPr>
  </w:style>
  <w:style w:type="paragraph" w:customStyle="1" w:styleId="410">
    <w:name w:val="附录四级条标题"/>
    <w:basedOn w:val="411"/>
    <w:next w:val="358"/>
    <w:qFormat/>
    <w:uiPriority w:val="0"/>
    <w:pPr>
      <w:tabs>
        <w:tab w:val="left" w:pos="720"/>
        <w:tab w:val="left" w:pos="840"/>
        <w:tab w:val="left" w:pos="1440"/>
      </w:tabs>
      <w:outlineLvl w:val="5"/>
    </w:pPr>
  </w:style>
  <w:style w:type="paragraph" w:customStyle="1" w:styleId="411">
    <w:name w:val="附录三级条标题"/>
    <w:basedOn w:val="412"/>
    <w:next w:val="358"/>
    <w:qFormat/>
    <w:uiPriority w:val="0"/>
    <w:pPr>
      <w:tabs>
        <w:tab w:val="left" w:pos="720"/>
        <w:tab w:val="left" w:pos="840"/>
        <w:tab w:val="left" w:pos="1440"/>
      </w:tabs>
      <w:outlineLvl w:val="4"/>
    </w:pPr>
  </w:style>
  <w:style w:type="paragraph" w:customStyle="1" w:styleId="412">
    <w:name w:val="附录二级条标题"/>
    <w:basedOn w:val="391"/>
    <w:next w:val="358"/>
    <w:qFormat/>
    <w:uiPriority w:val="0"/>
    <w:pPr>
      <w:outlineLvl w:val="3"/>
    </w:pPr>
  </w:style>
  <w:style w:type="paragraph" w:customStyle="1" w:styleId="413">
    <w:name w:val="引文目录标题1"/>
    <w:basedOn w:val="1"/>
    <w:next w:val="1"/>
    <w:qFormat/>
    <w:uiPriority w:val="0"/>
    <w:pPr>
      <w:spacing w:before="120"/>
    </w:pPr>
    <w:rPr>
      <w:rFonts w:ascii="Arial" w:hAnsi="Arial"/>
      <w:sz w:val="24"/>
    </w:rPr>
  </w:style>
  <w:style w:type="paragraph" w:customStyle="1" w:styleId="414">
    <w:name w:val="Char Char Char Char Char Char Char Char Char"/>
    <w:basedOn w:val="1"/>
    <w:qFormat/>
    <w:uiPriority w:val="0"/>
    <w:pPr>
      <w:widowControl/>
      <w:spacing w:after="160" w:line="240" w:lineRule="exact"/>
      <w:jc w:val="left"/>
    </w:pPr>
    <w:rPr>
      <w:sz w:val="21"/>
    </w:rPr>
  </w:style>
  <w:style w:type="paragraph" w:customStyle="1" w:styleId="415">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6">
    <w:name w:val="Char Char Char1 Char"/>
    <w:basedOn w:val="1"/>
    <w:next w:val="1"/>
    <w:qFormat/>
    <w:uiPriority w:val="0"/>
    <w:rPr>
      <w:sz w:val="21"/>
    </w:rPr>
  </w:style>
  <w:style w:type="paragraph" w:customStyle="1" w:styleId="417">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19">
    <w:name w:val="实施日期"/>
    <w:basedOn w:val="420"/>
    <w:qFormat/>
    <w:uiPriority w:val="0"/>
    <w:pPr>
      <w:jc w:val="right"/>
    </w:pPr>
  </w:style>
  <w:style w:type="paragraph" w:customStyle="1" w:styleId="420">
    <w:name w:val="发布日期"/>
    <w:qFormat/>
    <w:uiPriority w:val="0"/>
    <w:rPr>
      <w:rFonts w:ascii="Calibri" w:hAnsi="Calibri" w:eastAsia="黑体" w:cs="Times New Roman"/>
      <w:sz w:val="28"/>
      <w:lang w:val="en-US" w:eastAsia="zh-CN" w:bidi="ar-SA"/>
    </w:rPr>
  </w:style>
  <w:style w:type="paragraph" w:customStyle="1" w:styleId="421">
    <w:name w:val="一般格式"/>
    <w:basedOn w:val="1"/>
    <w:qFormat/>
    <w:uiPriority w:val="0"/>
    <w:pPr>
      <w:spacing w:line="360" w:lineRule="auto"/>
      <w:ind w:firstLine="200" w:firstLineChars="200"/>
    </w:pPr>
    <w:rPr>
      <w:sz w:val="24"/>
    </w:rPr>
  </w:style>
  <w:style w:type="paragraph" w:customStyle="1" w:styleId="422">
    <w:name w:val="附录图标题"/>
    <w:next w:val="358"/>
    <w:qFormat/>
    <w:uiPriority w:val="0"/>
    <w:pPr>
      <w:tabs>
        <w:tab w:val="left" w:pos="360"/>
      </w:tabs>
      <w:jc w:val="center"/>
    </w:pPr>
    <w:rPr>
      <w:rFonts w:ascii="黑体" w:hAnsi="Calibri" w:eastAsia="黑体" w:cs="Times New Roman"/>
      <w:sz w:val="21"/>
      <w:lang w:val="en-US" w:eastAsia="zh-CN" w:bidi="ar-SA"/>
    </w:rPr>
  </w:style>
  <w:style w:type="paragraph" w:customStyle="1" w:styleId="423">
    <w:name w:val="1.4"/>
    <w:basedOn w:val="1"/>
    <w:qFormat/>
    <w:uiPriority w:val="0"/>
    <w:pPr>
      <w:widowControl/>
      <w:spacing w:line="288" w:lineRule="auto"/>
      <w:ind w:left="3" w:firstLine="503"/>
    </w:pPr>
    <w:rPr>
      <w:rFonts w:ascii="宋体" w:hAnsi="宋体"/>
      <w:kern w:val="0"/>
      <w:sz w:val="24"/>
    </w:rPr>
  </w:style>
  <w:style w:type="paragraph" w:customStyle="1" w:styleId="424">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5">
    <w:name w:val="p17"/>
    <w:basedOn w:val="1"/>
    <w:qFormat/>
    <w:uiPriority w:val="0"/>
    <w:pPr>
      <w:widowControl/>
      <w:spacing w:before="100" w:after="100" w:line="432" w:lineRule="auto"/>
      <w:jc w:val="left"/>
    </w:pPr>
    <w:rPr>
      <w:rFonts w:ascii="宋体" w:hAnsi="宋体"/>
      <w:kern w:val="0"/>
      <w:sz w:val="27"/>
    </w:rPr>
  </w:style>
  <w:style w:type="paragraph" w:customStyle="1" w:styleId="426">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7">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8">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9">
    <w:name w:val="正文缩进3"/>
    <w:basedOn w:val="1"/>
    <w:qFormat/>
    <w:uiPriority w:val="0"/>
    <w:pPr>
      <w:ind w:firstLine="420"/>
    </w:pPr>
    <w:rPr>
      <w:sz w:val="21"/>
    </w:rPr>
  </w:style>
  <w:style w:type="paragraph" w:customStyle="1" w:styleId="430">
    <w:name w:val="五级条标题"/>
    <w:basedOn w:val="385"/>
    <w:next w:val="358"/>
    <w:qFormat/>
    <w:uiPriority w:val="0"/>
    <w:pPr>
      <w:outlineLvl w:val="6"/>
    </w:pPr>
  </w:style>
  <w:style w:type="paragraph" w:customStyle="1" w:styleId="431">
    <w:name w:val="正文文本 31"/>
    <w:basedOn w:val="1"/>
    <w:qFormat/>
    <w:uiPriority w:val="0"/>
    <w:rPr>
      <w:rFonts w:eastAsia="隶书"/>
      <w:kern w:val="0"/>
      <w:sz w:val="24"/>
    </w:rPr>
  </w:style>
  <w:style w:type="paragraph" w:customStyle="1" w:styleId="432">
    <w:name w:val="杭州页脚"/>
    <w:basedOn w:val="1"/>
    <w:qFormat/>
    <w:uiPriority w:val="0"/>
    <w:pPr>
      <w:tabs>
        <w:tab w:val="left" w:pos="340"/>
      </w:tabs>
      <w:adjustRightInd w:val="0"/>
      <w:snapToGrid w:val="0"/>
      <w:ind w:left="340" w:hanging="340"/>
    </w:pPr>
    <w:rPr>
      <w:rFonts w:eastAsia="HYKai U3HK"/>
      <w:sz w:val="20"/>
    </w:rPr>
  </w:style>
  <w:style w:type="paragraph" w:customStyle="1" w:styleId="433">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4">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5">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6">
    <w:name w:val="Char Char Char"/>
    <w:basedOn w:val="1"/>
    <w:qFormat/>
    <w:uiPriority w:val="0"/>
    <w:pPr>
      <w:spacing w:line="360" w:lineRule="auto"/>
      <w:ind w:firstLine="200" w:firstLineChars="200"/>
    </w:pPr>
    <w:rPr>
      <w:rFonts w:ascii="宋体" w:hAnsi="宋体"/>
      <w:sz w:val="24"/>
    </w:rPr>
  </w:style>
  <w:style w:type="paragraph" w:customStyle="1" w:styleId="437">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8">
    <w:name w:val="纯文本1"/>
    <w:basedOn w:val="1"/>
    <w:qFormat/>
    <w:uiPriority w:val="0"/>
    <w:pPr>
      <w:widowControl/>
      <w:jc w:val="left"/>
    </w:pPr>
    <w:rPr>
      <w:rFonts w:ascii="宋体" w:hAnsi="Courier New"/>
      <w:kern w:val="0"/>
      <w:sz w:val="20"/>
    </w:rPr>
  </w:style>
  <w:style w:type="paragraph" w:customStyle="1" w:styleId="439">
    <w:name w:val="列出段落1"/>
    <w:basedOn w:val="1"/>
    <w:qFormat/>
    <w:uiPriority w:val="0"/>
    <w:pPr>
      <w:ind w:firstLine="420" w:firstLineChars="200"/>
    </w:pPr>
    <w:rPr>
      <w:sz w:val="21"/>
    </w:rPr>
  </w:style>
  <w:style w:type="paragraph" w:customStyle="1" w:styleId="440">
    <w:name w:val="正文文本 21"/>
    <w:basedOn w:val="1"/>
    <w:qFormat/>
    <w:uiPriority w:val="0"/>
    <w:pPr>
      <w:adjustRightInd w:val="0"/>
      <w:spacing w:line="300" w:lineRule="auto"/>
      <w:jc w:val="center"/>
    </w:pPr>
    <w:rPr>
      <w:rFonts w:hint="eastAsia" w:ascii="宋体" w:hAnsi="宋体"/>
      <w:sz w:val="24"/>
    </w:rPr>
  </w:style>
  <w:style w:type="paragraph" w:customStyle="1" w:styleId="441">
    <w:name w:val="表格文字2"/>
    <w:basedOn w:val="1"/>
    <w:qFormat/>
    <w:uiPriority w:val="0"/>
    <w:rPr>
      <w:spacing w:val="-4"/>
      <w:sz w:val="24"/>
    </w:rPr>
  </w:style>
  <w:style w:type="paragraph" w:customStyle="1" w:styleId="442">
    <w:name w:val="图表左对齐"/>
    <w:basedOn w:val="1"/>
    <w:qFormat/>
    <w:uiPriority w:val="0"/>
    <w:pPr>
      <w:spacing w:line="360" w:lineRule="exact"/>
      <w:jc w:val="left"/>
    </w:pPr>
    <w:rPr>
      <w:spacing w:val="-10"/>
      <w:sz w:val="24"/>
    </w:rPr>
  </w:style>
  <w:style w:type="paragraph" w:customStyle="1" w:styleId="443">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4">
    <w:name w:val="样式 标题 2 + Times New Roman 四号 非加粗 段前: 5 磅 段后: 0 磅 行距: 固定值 20..."/>
    <w:basedOn w:val="5"/>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5">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6">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7">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8">
    <w:name w:val="纯文本3"/>
    <w:basedOn w:val="1"/>
    <w:qFormat/>
    <w:uiPriority w:val="0"/>
    <w:pPr>
      <w:widowControl/>
      <w:jc w:val="left"/>
    </w:pPr>
    <w:rPr>
      <w:rFonts w:ascii="宋体" w:hAnsi="Courier New"/>
      <w:kern w:val="0"/>
      <w:sz w:val="20"/>
    </w:rPr>
  </w:style>
  <w:style w:type="paragraph" w:customStyle="1" w:styleId="449">
    <w:name w:val="表格6"/>
    <w:basedOn w:val="1"/>
    <w:qFormat/>
    <w:uiPriority w:val="0"/>
    <w:pPr>
      <w:adjustRightInd w:val="0"/>
      <w:spacing w:line="420" w:lineRule="atLeast"/>
      <w:ind w:left="737"/>
      <w:textAlignment w:val="baseline"/>
    </w:pPr>
    <w:rPr>
      <w:rFonts w:ascii="宋体"/>
      <w:kern w:val="0"/>
      <w:sz w:val="21"/>
    </w:rPr>
  </w:style>
  <w:style w:type="paragraph" w:customStyle="1" w:styleId="450">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1">
    <w:name w:val="默认段落字体 Para Char Char Char Char Char Char Char Char Char Char Char Char Char"/>
    <w:basedOn w:val="1"/>
    <w:qFormat/>
    <w:uiPriority w:val="0"/>
    <w:rPr>
      <w:sz w:val="21"/>
    </w:rPr>
  </w:style>
  <w:style w:type="paragraph" w:customStyle="1" w:styleId="452">
    <w:name w:val="修订1"/>
    <w:qFormat/>
    <w:uiPriority w:val="0"/>
    <w:rPr>
      <w:rFonts w:ascii="宋体" w:hAnsi="Calibri" w:eastAsia="宋体" w:cs="Times New Roman"/>
      <w:kern w:val="2"/>
      <w:sz w:val="28"/>
      <w:lang w:val="en-US" w:eastAsia="zh-CN" w:bidi="ar-SA"/>
    </w:rPr>
  </w:style>
  <w:style w:type="paragraph" w:customStyle="1" w:styleId="453">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4">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5">
    <w:name w:val="目录3"/>
    <w:basedOn w:val="1"/>
    <w:qFormat/>
    <w:uiPriority w:val="0"/>
    <w:pPr>
      <w:adjustRightInd w:val="0"/>
      <w:spacing w:line="420" w:lineRule="atLeast"/>
      <w:ind w:left="454"/>
      <w:textAlignment w:val="baseline"/>
    </w:pPr>
    <w:rPr>
      <w:kern w:val="0"/>
      <w:sz w:val="21"/>
    </w:rPr>
  </w:style>
  <w:style w:type="paragraph" w:customStyle="1" w:styleId="456">
    <w:name w:val="默认段落字体 Para Char Char Char Char Char Char Char Char Char1 Char Char Char Char"/>
    <w:basedOn w:val="1"/>
    <w:qFormat/>
    <w:uiPriority w:val="0"/>
    <w:rPr>
      <w:rFonts w:ascii="Tahoma" w:hAnsi="Tahoma"/>
      <w:sz w:val="24"/>
    </w:rPr>
  </w:style>
  <w:style w:type="character" w:customStyle="1" w:styleId="457">
    <w:name w:val="z-窗体顶端 Char2"/>
    <w:basedOn w:val="90"/>
    <w:link w:val="321"/>
    <w:qFormat/>
    <w:uiPriority w:val="0"/>
    <w:rPr>
      <w:rFonts w:ascii="Arial" w:hAnsi="Arial"/>
      <w:vanish/>
      <w:sz w:val="16"/>
    </w:rPr>
  </w:style>
  <w:style w:type="paragraph" w:customStyle="1" w:styleId="4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59">
    <w:name w:val="样式3"/>
    <w:basedOn w:val="6"/>
    <w:qFormat/>
    <w:uiPriority w:val="0"/>
    <w:pPr>
      <w:widowControl w:val="0"/>
      <w:tabs>
        <w:tab w:val="clear" w:pos="720"/>
      </w:tabs>
      <w:ind w:left="0" w:firstLine="0"/>
      <w:jc w:val="both"/>
    </w:pPr>
    <w:rPr>
      <w:b w:val="0"/>
      <w:kern w:val="2"/>
      <w:sz w:val="24"/>
    </w:rPr>
  </w:style>
  <w:style w:type="paragraph" w:customStyle="1" w:styleId="460">
    <w:name w:val="样式 居中 行距: 固定值 60 磅"/>
    <w:basedOn w:val="1"/>
    <w:qFormat/>
    <w:uiPriority w:val="0"/>
    <w:pPr>
      <w:spacing w:line="360" w:lineRule="auto"/>
      <w:jc w:val="center"/>
    </w:pPr>
    <w:rPr>
      <w:sz w:val="21"/>
    </w:rPr>
  </w:style>
  <w:style w:type="paragraph" w:customStyle="1" w:styleId="461">
    <w:name w:val="其他发布部门"/>
    <w:basedOn w:val="462"/>
    <w:qFormat/>
    <w:uiPriority w:val="0"/>
    <w:pPr>
      <w:spacing w:line="0" w:lineRule="atLeast"/>
    </w:pPr>
    <w:rPr>
      <w:rFonts w:ascii="黑体" w:eastAsia="黑体"/>
      <w:b w:val="0"/>
    </w:rPr>
  </w:style>
  <w:style w:type="paragraph" w:customStyle="1" w:styleId="462">
    <w:name w:val="发布部门"/>
    <w:next w:val="358"/>
    <w:qFormat/>
    <w:uiPriority w:val="0"/>
    <w:pPr>
      <w:jc w:val="center"/>
    </w:pPr>
    <w:rPr>
      <w:rFonts w:ascii="宋体" w:hAnsi="Calibri" w:eastAsia="宋体" w:cs="Times New Roman"/>
      <w:b/>
      <w:spacing w:val="20"/>
      <w:w w:val="135"/>
      <w:sz w:val="36"/>
      <w:lang w:val="en-US" w:eastAsia="zh-CN" w:bidi="ar-SA"/>
    </w:rPr>
  </w:style>
  <w:style w:type="paragraph" w:customStyle="1" w:styleId="463">
    <w:name w:val="示例"/>
    <w:next w:val="358"/>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4">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5">
    <w:name w:val="样式 标题 1 + 黑体 三号 非加粗 居中 段前: 6 磅 段后: 6 磅 行距: 固定值 20 磅"/>
    <w:basedOn w:val="4"/>
    <w:qFormat/>
    <w:uiPriority w:val="0"/>
    <w:pPr>
      <w:keepLines/>
      <w:widowControl w:val="0"/>
      <w:spacing w:before="120" w:after="120" w:line="400" w:lineRule="exact"/>
      <w:jc w:val="both"/>
    </w:pPr>
    <w:rPr>
      <w:rFonts w:hAnsi="黑体" w:eastAsia="黑体"/>
      <w:b w:val="0"/>
      <w:kern w:val="44"/>
    </w:rPr>
  </w:style>
  <w:style w:type="paragraph" w:customStyle="1" w:styleId="466">
    <w:name w:val="标题2"/>
    <w:basedOn w:val="1"/>
    <w:qFormat/>
    <w:uiPriority w:val="0"/>
    <w:rPr>
      <w:rFonts w:ascii="宋体" w:hAnsi="宋体"/>
      <w:b/>
      <w:sz w:val="21"/>
    </w:rPr>
  </w:style>
  <w:style w:type="paragraph" w:customStyle="1" w:styleId="467">
    <w:name w:val="Char"/>
    <w:basedOn w:val="1"/>
    <w:qFormat/>
    <w:uiPriority w:val="0"/>
    <w:rPr>
      <w:rFonts w:ascii="仿宋_GB2312" w:eastAsia="仿宋_GB2312"/>
      <w:b/>
      <w:sz w:val="32"/>
    </w:rPr>
  </w:style>
  <w:style w:type="paragraph" w:customStyle="1" w:styleId="468">
    <w:name w:val="无间隔2"/>
    <w:qFormat/>
    <w:uiPriority w:val="0"/>
    <w:rPr>
      <w:rFonts w:ascii="Calibri" w:hAnsi="Calibri" w:eastAsia="宋体" w:cs="Times New Roman"/>
      <w:sz w:val="22"/>
      <w:lang w:val="en-US" w:eastAsia="en-US" w:bidi="ar-SA"/>
    </w:rPr>
  </w:style>
  <w:style w:type="paragraph" w:customStyle="1" w:styleId="469">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0">
    <w:name w:val="Char Char Char 字元 字元"/>
    <w:basedOn w:val="1"/>
    <w:qFormat/>
    <w:uiPriority w:val="0"/>
    <w:rPr>
      <w:rFonts w:ascii="Tahoma" w:hAnsi="Tahoma"/>
      <w:sz w:val="24"/>
    </w:rPr>
  </w:style>
  <w:style w:type="paragraph" w:customStyle="1" w:styleId="471">
    <w:name w:val="标准书眉_偶数页"/>
    <w:basedOn w:val="1"/>
    <w:next w:val="1"/>
    <w:qFormat/>
    <w:uiPriority w:val="0"/>
    <w:pPr>
      <w:widowControl/>
      <w:tabs>
        <w:tab w:val="center" w:pos="4154"/>
        <w:tab w:val="right" w:pos="8306"/>
      </w:tabs>
      <w:spacing w:after="120"/>
    </w:pPr>
    <w:rPr>
      <w:kern w:val="0"/>
      <w:sz w:val="21"/>
    </w:rPr>
  </w:style>
  <w:style w:type="paragraph" w:customStyle="1" w:styleId="47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3">
    <w:name w:val="样式 正文缩进 + 首行缩进:  2 字符"/>
    <w:basedOn w:val="474"/>
    <w:qFormat/>
    <w:uiPriority w:val="99"/>
    <w:pPr>
      <w:spacing w:line="360" w:lineRule="auto"/>
      <w:ind w:firstLine="200"/>
    </w:pPr>
    <w:rPr>
      <w:rFonts w:ascii="Calibri" w:hAnsi="Calibri"/>
      <w:sz w:val="24"/>
      <w:szCs w:val="24"/>
    </w:rPr>
  </w:style>
  <w:style w:type="paragraph" w:customStyle="1" w:styleId="474">
    <w:name w:val="正文缩进_0"/>
    <w:basedOn w:val="369"/>
    <w:qFormat/>
    <w:uiPriority w:val="0"/>
    <w:pPr>
      <w:ind w:firstLine="420"/>
    </w:pPr>
    <w:rPr>
      <w:rFonts w:ascii="Times New Roman" w:hAnsi="Times New Roman"/>
      <w:kern w:val="0"/>
      <w:szCs w:val="20"/>
    </w:rPr>
  </w:style>
  <w:style w:type="paragraph" w:customStyle="1" w:styleId="475">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6">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7">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8">
    <w:name w:val="表格"/>
    <w:basedOn w:val="1"/>
    <w:qFormat/>
    <w:uiPriority w:val="0"/>
    <w:pPr>
      <w:textAlignment w:val="center"/>
    </w:pPr>
    <w:rPr>
      <w:rFonts w:ascii="华文细黑" w:hAnsi="华文细黑"/>
      <w:kern w:val="0"/>
      <w:sz w:val="21"/>
    </w:rPr>
  </w:style>
  <w:style w:type="paragraph" w:customStyle="1" w:styleId="479">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0">
    <w:name w:val="图表脚注"/>
    <w:next w:val="358"/>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1">
    <w:name w:val="末级"/>
    <w:basedOn w:val="1"/>
    <w:qFormat/>
    <w:uiPriority w:val="0"/>
    <w:pPr>
      <w:tabs>
        <w:tab w:val="left" w:pos="851"/>
      </w:tabs>
      <w:spacing w:line="360" w:lineRule="auto"/>
      <w:ind w:firstLine="510"/>
    </w:pPr>
    <w:rPr>
      <w:sz w:val="24"/>
    </w:rPr>
  </w:style>
  <w:style w:type="paragraph" w:customStyle="1" w:styleId="48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3">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4">
    <w:name w:val="bold_10"/>
    <w:basedOn w:val="1"/>
    <w:next w:val="1"/>
    <w:qFormat/>
    <w:uiPriority w:val="0"/>
    <w:pPr>
      <w:widowControl/>
    </w:pPr>
    <w:rPr>
      <w:rFonts w:ascii="Arial" w:hAnsi="Arial"/>
      <w:b/>
      <w:kern w:val="0"/>
      <w:sz w:val="20"/>
      <w:lang w:val="en-AU"/>
    </w:rPr>
  </w:style>
  <w:style w:type="paragraph" w:customStyle="1" w:styleId="48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6">
    <w:name w:val="p18"/>
    <w:basedOn w:val="1"/>
    <w:qFormat/>
    <w:uiPriority w:val="99"/>
    <w:pPr>
      <w:widowControl/>
      <w:spacing w:line="500" w:lineRule="atLeast"/>
      <w:ind w:firstLine="420"/>
    </w:pPr>
    <w:rPr>
      <w:kern w:val="0"/>
      <w:szCs w:val="28"/>
    </w:rPr>
  </w:style>
  <w:style w:type="paragraph" w:customStyle="1" w:styleId="487">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8">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89">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0">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1">
    <w:name w:val="Char Char3"/>
    <w:basedOn w:val="27"/>
    <w:qFormat/>
    <w:uiPriority w:val="0"/>
    <w:rPr>
      <w:rFonts w:ascii="Tahoma" w:hAnsi="Tahoma"/>
      <w:sz w:val="24"/>
    </w:rPr>
  </w:style>
  <w:style w:type="paragraph" w:customStyle="1" w:styleId="492">
    <w:name w:val="多级符号2"/>
    <w:basedOn w:val="493"/>
    <w:qFormat/>
    <w:uiPriority w:val="0"/>
    <w:pPr>
      <w:outlineLvl w:val="9"/>
    </w:pPr>
    <w:rPr>
      <w:b w:val="0"/>
      <w:sz w:val="24"/>
    </w:rPr>
  </w:style>
  <w:style w:type="paragraph" w:customStyle="1" w:styleId="493">
    <w:name w:val="多级符号1"/>
    <w:basedOn w:val="1"/>
    <w:next w:val="1"/>
    <w:qFormat/>
    <w:uiPriority w:val="0"/>
    <w:pPr>
      <w:spacing w:line="360" w:lineRule="auto"/>
      <w:jc w:val="left"/>
      <w:outlineLvl w:val="0"/>
    </w:pPr>
    <w:rPr>
      <w:rFonts w:eastAsia="仿宋_GB2312"/>
      <w:b/>
      <w:sz w:val="30"/>
    </w:rPr>
  </w:style>
  <w:style w:type="paragraph" w:customStyle="1" w:styleId="494">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5">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7">
    <w:name w:val="彩色底纹 - 着色 11"/>
    <w:qFormat/>
    <w:uiPriority w:val="0"/>
    <w:rPr>
      <w:rFonts w:ascii="Calibri" w:hAnsi="Calibri" w:eastAsia="宋体" w:cs="Times New Roman"/>
      <w:kern w:val="2"/>
      <w:sz w:val="21"/>
      <w:lang w:val="en-US" w:eastAsia="zh-CN" w:bidi="ar-SA"/>
    </w:rPr>
  </w:style>
  <w:style w:type="paragraph" w:customStyle="1" w:styleId="498">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99">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0">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1">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2">
    <w:name w:val="封面标准代替信息"/>
    <w:basedOn w:val="503"/>
    <w:qFormat/>
    <w:uiPriority w:val="0"/>
    <w:pPr>
      <w:spacing w:before="57"/>
    </w:pPr>
    <w:rPr>
      <w:rFonts w:ascii="宋体"/>
      <w:sz w:val="21"/>
    </w:rPr>
  </w:style>
  <w:style w:type="paragraph" w:customStyle="1" w:styleId="503">
    <w:name w:val="封面标准号2"/>
    <w:basedOn w:val="504"/>
    <w:qFormat/>
    <w:uiPriority w:val="0"/>
    <w:pPr>
      <w:adjustRightInd w:val="0"/>
      <w:spacing w:before="357" w:line="280" w:lineRule="exact"/>
    </w:pPr>
  </w:style>
  <w:style w:type="paragraph" w:customStyle="1" w:styleId="50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5">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7">
    <w:name w:val="目次、标准名称标题"/>
    <w:basedOn w:val="1"/>
    <w:next w:val="358"/>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8">
    <w:name w:val="表中"/>
    <w:basedOn w:val="1"/>
    <w:qFormat/>
    <w:uiPriority w:val="0"/>
    <w:pPr>
      <w:autoSpaceDE w:val="0"/>
      <w:autoSpaceDN w:val="0"/>
      <w:adjustRightInd w:val="0"/>
      <w:spacing w:line="360" w:lineRule="atLeast"/>
    </w:pPr>
    <w:rPr>
      <w:rFonts w:ascii="宋体"/>
      <w:kern w:val="0"/>
      <w:sz w:val="21"/>
    </w:rPr>
  </w:style>
  <w:style w:type="paragraph" w:customStyle="1" w:styleId="509">
    <w:name w:val="1 Char Char Char"/>
    <w:basedOn w:val="1"/>
    <w:next w:val="6"/>
    <w:qFormat/>
    <w:uiPriority w:val="0"/>
    <w:pPr>
      <w:spacing w:line="500" w:lineRule="exact"/>
      <w:ind w:firstLine="200"/>
      <w:jc w:val="center"/>
    </w:pPr>
    <w:rPr>
      <w:rFonts w:ascii="仿宋_GB2312" w:hAnsi="Arial" w:eastAsia="仿宋_GB2312"/>
      <w:sz w:val="32"/>
    </w:rPr>
  </w:style>
  <w:style w:type="paragraph" w:customStyle="1" w:styleId="510">
    <w:name w:val="样式2"/>
    <w:basedOn w:val="75"/>
    <w:qFormat/>
    <w:uiPriority w:val="0"/>
    <w:pPr>
      <w:ind w:left="200" w:leftChars="200" w:hanging="200" w:hangingChars="200"/>
      <w:jc w:val="both"/>
    </w:pPr>
    <w:rPr>
      <w:rFonts w:ascii="Times New Roman" w:hAnsi="Times New Roman"/>
      <w:smallCaps w:val="0"/>
      <w:sz w:val="21"/>
    </w:rPr>
  </w:style>
  <w:style w:type="paragraph" w:customStyle="1" w:styleId="511">
    <w:name w:val="样式 标题 4 + 五号"/>
    <w:basedOn w:val="7"/>
    <w:qFormat/>
    <w:uiPriority w:val="0"/>
    <w:rPr>
      <w:kern w:val="0"/>
      <w:sz w:val="21"/>
    </w:rPr>
  </w:style>
  <w:style w:type="paragraph" w:customStyle="1" w:styleId="5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3">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4">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5">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6">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7">
    <w:name w:val="Char Char Char1 Char Char Char Char Char Char Char Char Char Char Char Char Char"/>
    <w:basedOn w:val="1"/>
    <w:qFormat/>
    <w:uiPriority w:val="0"/>
    <w:rPr>
      <w:rFonts w:ascii="Tahoma" w:hAnsi="Tahoma"/>
      <w:sz w:val="24"/>
    </w:rPr>
  </w:style>
  <w:style w:type="paragraph" w:customStyle="1" w:styleId="518">
    <w:name w:val="参考文献、索引标题"/>
    <w:basedOn w:val="447"/>
    <w:next w:val="1"/>
    <w:qFormat/>
    <w:uiPriority w:val="0"/>
    <w:pPr>
      <w:spacing w:after="200"/>
    </w:pPr>
    <w:rPr>
      <w:sz w:val="21"/>
    </w:rPr>
  </w:style>
  <w:style w:type="paragraph" w:customStyle="1" w:styleId="519">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0">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1">
    <w:name w:val="纯文本2"/>
    <w:basedOn w:val="1"/>
    <w:qFormat/>
    <w:uiPriority w:val="0"/>
    <w:pPr>
      <w:adjustRightInd w:val="0"/>
      <w:spacing w:line="360" w:lineRule="atLeast"/>
      <w:textAlignment w:val="baseline"/>
    </w:pPr>
    <w:rPr>
      <w:rFonts w:ascii="宋体" w:hAnsi="Courier New"/>
    </w:rPr>
  </w:style>
  <w:style w:type="paragraph" w:customStyle="1" w:styleId="522">
    <w:name w:val="Körper"/>
    <w:basedOn w:val="1"/>
    <w:qFormat/>
    <w:uiPriority w:val="0"/>
    <w:pPr>
      <w:widowControl/>
      <w:spacing w:before="120" w:line="240" w:lineRule="exact"/>
    </w:pPr>
    <w:rPr>
      <w:rFonts w:ascii="Arial" w:hAnsi="Arial"/>
      <w:kern w:val="0"/>
      <w:sz w:val="20"/>
      <w:lang w:val="de-DE" w:eastAsia="de-DE"/>
    </w:rPr>
  </w:style>
  <w:style w:type="paragraph" w:customStyle="1" w:styleId="523">
    <w:name w:val="2"/>
    <w:basedOn w:val="1"/>
    <w:qFormat/>
    <w:uiPriority w:val="0"/>
    <w:rPr>
      <w:rFonts w:ascii="Tahoma" w:hAnsi="Tahoma"/>
      <w:sz w:val="24"/>
    </w:rPr>
  </w:style>
  <w:style w:type="paragraph" w:customStyle="1" w:styleId="524">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5">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6">
    <w:name w:val="样式 三号 加粗 居中"/>
    <w:basedOn w:val="1"/>
    <w:qFormat/>
    <w:uiPriority w:val="0"/>
    <w:pPr>
      <w:spacing w:line="360" w:lineRule="auto"/>
      <w:jc w:val="center"/>
    </w:pPr>
    <w:rPr>
      <w:b/>
      <w:sz w:val="32"/>
    </w:rPr>
  </w:style>
  <w:style w:type="paragraph" w:customStyle="1" w:styleId="527">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8">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0">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2">
    <w:name w:val="修订2"/>
    <w:qFormat/>
    <w:uiPriority w:val="0"/>
    <w:rPr>
      <w:rFonts w:ascii="Calibri" w:hAnsi="Calibri" w:eastAsia="宋体" w:cs="Times New Roman"/>
      <w:kern w:val="2"/>
      <w:sz w:val="28"/>
      <w:lang w:val="en-US" w:eastAsia="zh-CN" w:bidi="ar-SA"/>
    </w:rPr>
  </w:style>
  <w:style w:type="paragraph" w:customStyle="1" w:styleId="533">
    <w:name w:val="标题4"/>
    <w:basedOn w:val="1"/>
    <w:qFormat/>
    <w:uiPriority w:val="0"/>
    <w:rPr>
      <w:rFonts w:eastAsia="仿宋_GB2312"/>
      <w:sz w:val="32"/>
    </w:rPr>
  </w:style>
  <w:style w:type="paragraph" w:customStyle="1" w:styleId="534">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5">
    <w:name w:val="章标题"/>
    <w:next w:val="358"/>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6">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7">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8">
    <w:name w:val="标准书眉一"/>
    <w:qFormat/>
    <w:uiPriority w:val="0"/>
    <w:pPr>
      <w:jc w:val="both"/>
    </w:pPr>
    <w:rPr>
      <w:rFonts w:ascii="Calibri" w:hAnsi="Calibri" w:eastAsia="宋体" w:cs="Times New Roman"/>
      <w:lang w:val="en-US" w:eastAsia="zh-CN" w:bidi="ar-SA"/>
    </w:rPr>
  </w:style>
  <w:style w:type="paragraph" w:customStyle="1" w:styleId="539">
    <w:name w:val="Char Char Char Char Char Char3 Char Char Char Char Char Char Char Char Char Char"/>
    <w:basedOn w:val="1"/>
    <w:next w:val="1"/>
    <w:qFormat/>
    <w:uiPriority w:val="0"/>
    <w:rPr>
      <w:rFonts w:eastAsia="黑体"/>
    </w:rPr>
  </w:style>
  <w:style w:type="paragraph" w:customStyle="1" w:styleId="540">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1">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2">
    <w:name w:val="Char Char Char Char1"/>
    <w:basedOn w:val="1"/>
    <w:qFormat/>
    <w:uiPriority w:val="0"/>
    <w:rPr>
      <w:sz w:val="21"/>
    </w:rPr>
  </w:style>
  <w:style w:type="paragraph" w:customStyle="1" w:styleId="543">
    <w:name w:val="表文C"/>
    <w:basedOn w:val="1"/>
    <w:qFormat/>
    <w:uiPriority w:val="0"/>
    <w:pPr>
      <w:widowControl/>
      <w:tabs>
        <w:tab w:val="left" w:pos="0"/>
      </w:tabs>
      <w:adjustRightInd w:val="0"/>
      <w:snapToGrid w:val="0"/>
    </w:pPr>
    <w:rPr>
      <w:snapToGrid w:val="0"/>
      <w:kern w:val="0"/>
      <w:sz w:val="21"/>
    </w:rPr>
  </w:style>
  <w:style w:type="paragraph" w:customStyle="1" w:styleId="544">
    <w:name w:val="_Style 3"/>
    <w:qFormat/>
    <w:uiPriority w:val="0"/>
    <w:rPr>
      <w:rFonts w:ascii="Calibri" w:hAnsi="Calibri" w:eastAsia="宋体" w:cs="Times New Roman"/>
      <w:sz w:val="22"/>
      <w:szCs w:val="22"/>
      <w:lang w:val="en-US" w:eastAsia="zh-CN" w:bidi="ar-SA"/>
    </w:rPr>
  </w:style>
  <w:style w:type="paragraph" w:customStyle="1" w:styleId="545">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6">
    <w:name w:val="一级条标题"/>
    <w:next w:val="358"/>
    <w:qFormat/>
    <w:uiPriority w:val="0"/>
    <w:pPr>
      <w:outlineLvl w:val="2"/>
    </w:pPr>
    <w:rPr>
      <w:rFonts w:ascii="Calibri" w:hAnsi="Calibri" w:eastAsia="黑体" w:cs="Times New Roman"/>
      <w:sz w:val="21"/>
      <w:lang w:val="en-US" w:eastAsia="zh-CN" w:bidi="ar-SA"/>
    </w:rPr>
  </w:style>
  <w:style w:type="paragraph" w:customStyle="1" w:styleId="547">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8">
    <w:name w:val="投标正文"/>
    <w:basedOn w:val="1"/>
    <w:qFormat/>
    <w:uiPriority w:val="0"/>
    <w:pPr>
      <w:spacing w:line="360" w:lineRule="auto"/>
      <w:ind w:left="100" w:firstLine="480" w:firstLineChars="200"/>
    </w:pPr>
    <w:rPr>
      <w:sz w:val="24"/>
      <w:szCs w:val="24"/>
    </w:rPr>
  </w:style>
  <w:style w:type="paragraph" w:customStyle="1" w:styleId="549">
    <w:name w:val="标题 0"/>
    <w:basedOn w:val="4"/>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0">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1">
    <w:name w:val="条文脚注"/>
    <w:basedOn w:val="70"/>
    <w:qFormat/>
    <w:uiPriority w:val="0"/>
    <w:pPr>
      <w:ind w:left="780" w:leftChars="200" w:hanging="360" w:hangingChars="200"/>
      <w:jc w:val="both"/>
    </w:pPr>
    <w:rPr>
      <w:rFonts w:ascii="宋体"/>
    </w:rPr>
  </w:style>
  <w:style w:type="paragraph" w:customStyle="1" w:styleId="552">
    <w:name w:val="HTML 地址1"/>
    <w:basedOn w:val="1"/>
    <w:qFormat/>
    <w:uiPriority w:val="0"/>
    <w:rPr>
      <w:i/>
      <w:kern w:val="0"/>
      <w:sz w:val="20"/>
    </w:rPr>
  </w:style>
  <w:style w:type="paragraph" w:customStyle="1" w:styleId="553">
    <w:name w:val="表格5"/>
    <w:basedOn w:val="554"/>
    <w:qFormat/>
    <w:uiPriority w:val="0"/>
    <w:pPr>
      <w:ind w:left="1021" w:hanging="284"/>
    </w:pPr>
    <w:rPr>
      <w:rFonts w:ascii="宋体"/>
    </w:rPr>
  </w:style>
  <w:style w:type="paragraph" w:customStyle="1" w:styleId="554">
    <w:name w:val="表格2"/>
    <w:basedOn w:val="1"/>
    <w:qFormat/>
    <w:uiPriority w:val="0"/>
    <w:pPr>
      <w:adjustRightInd w:val="0"/>
      <w:spacing w:line="420" w:lineRule="atLeast"/>
      <w:ind w:left="284" w:firstLine="454"/>
      <w:textAlignment w:val="baseline"/>
    </w:pPr>
    <w:rPr>
      <w:kern w:val="0"/>
      <w:sz w:val="21"/>
    </w:rPr>
  </w:style>
  <w:style w:type="paragraph" w:customStyle="1" w:styleId="555">
    <w:name w:val="_Style 10"/>
    <w:basedOn w:val="1"/>
    <w:next w:val="1"/>
    <w:qFormat/>
    <w:uiPriority w:val="0"/>
    <w:rPr>
      <w:sz w:val="21"/>
    </w:rPr>
  </w:style>
  <w:style w:type="paragraph" w:customStyle="1" w:styleId="556">
    <w:name w:val="Char1"/>
    <w:basedOn w:val="1"/>
    <w:qFormat/>
    <w:uiPriority w:val="0"/>
    <w:rPr>
      <w:rFonts w:ascii="仿宋_GB2312" w:eastAsia="仿宋_GB2312"/>
      <w:b/>
      <w:sz w:val="32"/>
    </w:rPr>
  </w:style>
  <w:style w:type="paragraph" w:customStyle="1" w:styleId="557">
    <w:name w:val="Char Char Char Char Char Char Char Char Char Char Char Char1 Char"/>
    <w:basedOn w:val="27"/>
    <w:qFormat/>
    <w:uiPriority w:val="0"/>
    <w:rPr>
      <w:rFonts w:ascii="等线" w:hAnsi="等线"/>
      <w:sz w:val="21"/>
    </w:rPr>
  </w:style>
  <w:style w:type="paragraph" w:customStyle="1" w:styleId="558">
    <w:name w:val="Char Char2"/>
    <w:basedOn w:val="1"/>
    <w:qFormat/>
    <w:uiPriority w:val="0"/>
    <w:rPr>
      <w:rFonts w:ascii="Tahoma" w:hAnsi="Tahoma"/>
      <w:sz w:val="24"/>
    </w:rPr>
  </w:style>
  <w:style w:type="paragraph" w:customStyle="1" w:styleId="559">
    <w:name w:val="目录1"/>
    <w:basedOn w:val="1"/>
    <w:qFormat/>
    <w:uiPriority w:val="0"/>
    <w:pPr>
      <w:adjustRightInd w:val="0"/>
      <w:spacing w:line="420" w:lineRule="atLeast"/>
      <w:textAlignment w:val="baseline"/>
    </w:pPr>
    <w:rPr>
      <w:rFonts w:eastAsia="黑体"/>
      <w:b/>
      <w:kern w:val="0"/>
      <w:sz w:val="21"/>
    </w:rPr>
  </w:style>
  <w:style w:type="paragraph" w:customStyle="1" w:styleId="560">
    <w:name w:val="收件单位"/>
    <w:basedOn w:val="1"/>
    <w:qFormat/>
    <w:uiPriority w:val="0"/>
    <w:pPr>
      <w:tabs>
        <w:tab w:val="left" w:pos="1365"/>
      </w:tabs>
      <w:spacing w:beforeLines="100"/>
    </w:pPr>
    <w:rPr>
      <w:rFonts w:eastAsia="华文仿宋"/>
      <w:sz w:val="30"/>
    </w:rPr>
  </w:style>
  <w:style w:type="paragraph" w:customStyle="1" w:styleId="561">
    <w:name w:val="表内居中"/>
    <w:qFormat/>
    <w:uiPriority w:val="0"/>
    <w:pPr>
      <w:jc w:val="center"/>
    </w:pPr>
    <w:rPr>
      <w:rFonts w:ascii="Calibri" w:hAnsi="Calibri" w:eastAsia="宋体" w:cs="Times New Roman"/>
      <w:lang w:val="en-US" w:eastAsia="zh-CN" w:bidi="ar-SA"/>
    </w:rPr>
  </w:style>
  <w:style w:type="paragraph" w:customStyle="1" w:styleId="56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3">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4">
    <w:name w:val="封面正文"/>
    <w:qFormat/>
    <w:uiPriority w:val="0"/>
    <w:pPr>
      <w:jc w:val="both"/>
    </w:pPr>
    <w:rPr>
      <w:rFonts w:ascii="Calibri" w:hAnsi="Calibri" w:eastAsia="宋体" w:cs="Times New Roman"/>
      <w:lang w:val="en-US" w:eastAsia="zh-CN" w:bidi="ar-SA"/>
    </w:rPr>
  </w:style>
  <w:style w:type="paragraph" w:customStyle="1" w:styleId="565">
    <w:name w:val="表格1"/>
    <w:basedOn w:val="1"/>
    <w:qFormat/>
    <w:uiPriority w:val="0"/>
    <w:pPr>
      <w:adjustRightInd w:val="0"/>
      <w:spacing w:line="420" w:lineRule="atLeast"/>
      <w:ind w:left="284"/>
      <w:textAlignment w:val="baseline"/>
    </w:pPr>
    <w:rPr>
      <w:kern w:val="0"/>
      <w:sz w:val="21"/>
    </w:rPr>
  </w:style>
  <w:style w:type="paragraph" w:customStyle="1" w:styleId="5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7">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8">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0">
    <w:name w:val="附录表标题"/>
    <w:next w:val="358"/>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1">
    <w:name w:val="_Style 32"/>
    <w:basedOn w:val="1"/>
    <w:next w:val="439"/>
    <w:qFormat/>
    <w:uiPriority w:val="34"/>
    <w:pPr>
      <w:ind w:firstLine="420" w:firstLineChars="200"/>
    </w:pPr>
  </w:style>
  <w:style w:type="paragraph" w:customStyle="1" w:styleId="572">
    <w:name w:val="日期1"/>
    <w:basedOn w:val="1"/>
    <w:next w:val="1"/>
    <w:qFormat/>
    <w:uiPriority w:val="0"/>
    <w:pPr>
      <w:ind w:left="100" w:leftChars="2500"/>
    </w:pPr>
    <w:rPr>
      <w:kern w:val="0"/>
      <w:sz w:val="20"/>
    </w:rPr>
  </w:style>
  <w:style w:type="paragraph" w:customStyle="1" w:styleId="573">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5">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6">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7">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8">
    <w:name w:val="附录五级条标题"/>
    <w:basedOn w:val="410"/>
    <w:next w:val="358"/>
    <w:qFormat/>
    <w:uiPriority w:val="0"/>
    <w:pPr>
      <w:outlineLvl w:val="6"/>
    </w:pPr>
  </w:style>
  <w:style w:type="paragraph" w:customStyle="1" w:styleId="579">
    <w:name w:val="彩色底纹 - 强调文字颜色 11"/>
    <w:qFormat/>
    <w:uiPriority w:val="0"/>
    <w:rPr>
      <w:rFonts w:ascii="Calibri" w:hAnsi="Calibri" w:eastAsia="宋体" w:cs="Times New Roman"/>
      <w:kern w:val="2"/>
      <w:sz w:val="21"/>
      <w:lang w:val="en-US" w:eastAsia="zh-CN" w:bidi="ar-SA"/>
    </w:rPr>
  </w:style>
  <w:style w:type="paragraph" w:customStyle="1" w:styleId="580">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1">
    <w:name w:val="正文内"/>
    <w:basedOn w:val="1"/>
    <w:qFormat/>
    <w:uiPriority w:val="0"/>
    <w:pPr>
      <w:spacing w:line="400" w:lineRule="exact"/>
      <w:ind w:firstLine="200" w:firstLineChars="200"/>
    </w:pPr>
    <w:rPr>
      <w:rFonts w:ascii="宋体" w:hAnsi="宋体"/>
      <w:sz w:val="21"/>
    </w:rPr>
  </w:style>
  <w:style w:type="paragraph" w:customStyle="1" w:styleId="582">
    <w:name w:val="表"/>
    <w:basedOn w:val="1"/>
    <w:qFormat/>
    <w:uiPriority w:val="0"/>
    <w:pPr>
      <w:spacing w:line="360" w:lineRule="auto"/>
      <w:jc w:val="center"/>
    </w:pPr>
    <w:rPr>
      <w:color w:val="000000"/>
      <w:sz w:val="21"/>
    </w:rPr>
  </w:style>
  <w:style w:type="paragraph" w:customStyle="1" w:styleId="583">
    <w:name w:val="附录标识"/>
    <w:basedOn w:val="447"/>
    <w:qFormat/>
    <w:uiPriority w:val="0"/>
    <w:pPr>
      <w:tabs>
        <w:tab w:val="left" w:pos="720"/>
        <w:tab w:val="left" w:pos="6405"/>
      </w:tabs>
      <w:spacing w:after="200"/>
      <w:ind w:left="360" w:hanging="360"/>
    </w:pPr>
    <w:rPr>
      <w:sz w:val="21"/>
    </w:rPr>
  </w:style>
  <w:style w:type="paragraph" w:customStyle="1" w:styleId="584">
    <w:name w:val="正文 A"/>
    <w:qFormat/>
    <w:uiPriority w:val="0"/>
    <w:rPr>
      <w:rFonts w:ascii="Calibri" w:hAnsi="Calibri" w:eastAsia="ヒラギノ角ゴ Pro W3" w:cs="Times New Roman"/>
      <w:color w:val="000000"/>
      <w:sz w:val="24"/>
      <w:lang w:val="en-US" w:eastAsia="zh-CN" w:bidi="ar-SA"/>
    </w:rPr>
  </w:style>
  <w:style w:type="paragraph" w:customStyle="1" w:styleId="585">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7">
    <w:name w:val="默认段落字体 Para Char"/>
    <w:basedOn w:val="1"/>
    <w:qFormat/>
    <w:uiPriority w:val="0"/>
    <w:pPr>
      <w:tabs>
        <w:tab w:val="left" w:pos="425"/>
      </w:tabs>
      <w:ind w:left="425" w:hanging="425"/>
    </w:pPr>
    <w:rPr>
      <w:sz w:val="21"/>
    </w:rPr>
  </w:style>
  <w:style w:type="paragraph" w:customStyle="1" w:styleId="58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9">
    <w:name w:val="_Style 40"/>
    <w:basedOn w:val="1"/>
    <w:qFormat/>
    <w:uiPriority w:val="0"/>
    <w:rPr>
      <w:sz w:val="21"/>
    </w:rPr>
  </w:style>
  <w:style w:type="paragraph" w:customStyle="1" w:styleId="59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1">
    <w:name w:val="注："/>
    <w:next w:val="358"/>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2">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3">
    <w:name w:val="彩色列表 - 强调文字颜色 12"/>
    <w:basedOn w:val="1"/>
    <w:qFormat/>
    <w:uiPriority w:val="0"/>
    <w:pPr>
      <w:ind w:firstLine="420" w:firstLineChars="200"/>
    </w:pPr>
    <w:rPr>
      <w:sz w:val="21"/>
    </w:rPr>
  </w:style>
  <w:style w:type="paragraph" w:customStyle="1" w:styleId="594">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5">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6">
    <w:name w:val="正文样式"/>
    <w:basedOn w:val="1"/>
    <w:qFormat/>
    <w:uiPriority w:val="0"/>
    <w:pPr>
      <w:ind w:firstLine="480" w:firstLineChars="200"/>
    </w:pPr>
    <w:rPr>
      <w:rFonts w:eastAsia="华文仿宋"/>
      <w:szCs w:val="24"/>
    </w:rPr>
  </w:style>
  <w:style w:type="paragraph" w:customStyle="1" w:styleId="597">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8">
    <w:name w:val="正文图标题"/>
    <w:next w:val="358"/>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9">
    <w:name w:val="表格一"/>
    <w:basedOn w:val="1"/>
    <w:qFormat/>
    <w:uiPriority w:val="0"/>
    <w:pPr>
      <w:spacing w:line="240" w:lineRule="exact"/>
      <w:ind w:left="105" w:leftChars="50"/>
    </w:pPr>
    <w:rPr>
      <w:sz w:val="18"/>
    </w:rPr>
  </w:style>
  <w:style w:type="paragraph" w:customStyle="1" w:styleId="600">
    <w:name w:val="[Normal]"/>
    <w:qFormat/>
    <w:uiPriority w:val="0"/>
    <w:rPr>
      <w:rFonts w:ascii="宋体" w:hAnsi="宋体" w:eastAsia="宋体" w:cs="Times New Roman"/>
      <w:sz w:val="24"/>
      <w:szCs w:val="22"/>
      <w:lang w:val="zh-CN" w:eastAsia="zh-CN" w:bidi="ar-SA"/>
    </w:rPr>
  </w:style>
  <w:style w:type="paragraph" w:customStyle="1" w:styleId="601">
    <w:name w:val="moban"/>
    <w:basedOn w:val="1"/>
    <w:qFormat/>
    <w:uiPriority w:val="0"/>
    <w:pPr>
      <w:pBdr>
        <w:bottom w:val="single" w:color="auto" w:sz="4" w:space="5"/>
      </w:pBdr>
      <w:spacing w:line="360" w:lineRule="auto"/>
    </w:pPr>
  </w:style>
  <w:style w:type="character" w:customStyle="1" w:styleId="602">
    <w:name w:val="large1"/>
    <w:qFormat/>
    <w:uiPriority w:val="0"/>
    <w:rPr>
      <w:rFonts w:hint="eastAsia" w:ascii="宋体" w:hAnsi="宋体" w:eastAsia="宋体"/>
      <w:sz w:val="21"/>
      <w:szCs w:val="21"/>
    </w:rPr>
  </w:style>
  <w:style w:type="paragraph" w:customStyle="1" w:styleId="603">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4">
    <w:name w:val="Table Paragraph"/>
    <w:basedOn w:val="1"/>
    <w:qFormat/>
    <w:uiPriority w:val="1"/>
    <w:rPr>
      <w:rFonts w:ascii="宋体" w:hAnsi="宋体" w:cs="宋体"/>
      <w:lang w:val="zh-CN" w:bidi="zh-CN"/>
    </w:rPr>
  </w:style>
  <w:style w:type="character" w:customStyle="1" w:styleId="605">
    <w:name w:val="Hyperlink.3"/>
    <w:basedOn w:val="606"/>
    <w:qFormat/>
    <w:uiPriority w:val="99"/>
    <w:rPr>
      <w:rFonts w:ascii="宋体" w:hAnsi="宋体" w:eastAsia="宋体" w:cs="宋体"/>
      <w:lang w:val="en-US"/>
    </w:rPr>
  </w:style>
  <w:style w:type="character" w:customStyle="1" w:styleId="606">
    <w:name w:val="无"/>
    <w:qFormat/>
    <w:uiPriority w:val="99"/>
  </w:style>
  <w:style w:type="paragraph" w:customStyle="1" w:styleId="60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8">
    <w:name w:val="标题3"/>
    <w:basedOn w:val="6"/>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09">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0">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1">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3">
    <w:name w:val="List Paragraph"/>
    <w:basedOn w:val="1"/>
    <w:qFormat/>
    <w:uiPriority w:val="0"/>
    <w:pPr>
      <w:ind w:firstLine="420" w:firstLineChars="200"/>
    </w:pPr>
    <w:rPr>
      <w:szCs w:val="20"/>
    </w:rPr>
  </w:style>
  <w:style w:type="paragraph" w:customStyle="1" w:styleId="614">
    <w:name w:val="样式 宋体 行距: 固定值 20 磅 首行缩进:  2 字符"/>
    <w:basedOn w:val="1"/>
    <w:qFormat/>
    <w:uiPriority w:val="0"/>
    <w:pPr>
      <w:spacing w:line="400" w:lineRule="exact"/>
      <w:ind w:firstLine="435" w:firstLineChars="207"/>
    </w:pPr>
    <w:rPr>
      <w:rFonts w:ascii="宋体" w:hAnsi="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33713</Words>
  <Characters>35844</Characters>
  <Lines>299</Lines>
  <Paragraphs>84</Paragraphs>
  <TotalTime>50</TotalTime>
  <ScaleCrop>false</ScaleCrop>
  <LinksUpToDate>false</LinksUpToDate>
  <CharactersWithSpaces>37525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吴孟玉</cp:lastModifiedBy>
  <cp:lastPrinted>2022-05-31T09:30:00Z</cp:lastPrinted>
  <dcterms:modified xsi:type="dcterms:W3CDTF">2024-09-02T02:08:27Z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EB6F57D995204CFE8FC591E9335F58CA_13</vt:lpwstr>
  </property>
  <property fmtid="{D5CDD505-2E9C-101B-9397-08002B2CF9AE}" pid="4" name="commondata">
    <vt:lpwstr>eyJoZGlkIjoiNmRkMjM0YzBkMTQyODhiY2M3ZWU5ZTE4NTFhMDAxMGUifQ==</vt:lpwstr>
  </property>
</Properties>
</file>