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E0286D">
      <w:pPr>
        <w:jc w:val="left"/>
        <w:rPr>
          <w:rFonts w:hint="eastAsia" w:ascii="宋体" w:hAnsi="宋体" w:eastAsia="宋体" w:cs="宋体"/>
          <w:color w:val="auto"/>
          <w:highlight w:val="none"/>
        </w:rPr>
      </w:pPr>
    </w:p>
    <w:p w14:paraId="157FD6B6">
      <w:pPr>
        <w:adjustRightInd/>
        <w:spacing w:line="360" w:lineRule="auto"/>
        <w:jc w:val="center"/>
        <w:rPr>
          <w:rFonts w:hint="default" w:ascii="宋体" w:hAnsi="宋体" w:eastAsia="宋体" w:cs="宋体"/>
          <w:b/>
          <w:color w:val="auto"/>
          <w:sz w:val="80"/>
          <w:szCs w:val="80"/>
          <w:highlight w:val="none"/>
          <w:lang w:val="en-US" w:eastAsia="zh-CN"/>
        </w:rPr>
      </w:pPr>
      <w:r>
        <w:rPr>
          <w:rFonts w:hint="eastAsia" w:ascii="宋体" w:hAnsi="宋体" w:eastAsia="宋体" w:cs="宋体"/>
          <w:b/>
          <w:color w:val="auto"/>
          <w:sz w:val="80"/>
          <w:szCs w:val="80"/>
          <w:highlight w:val="none"/>
          <w:lang w:val="en-US" w:eastAsia="zh-CN"/>
        </w:rPr>
        <w:t>浙 江 省 血 液 中 心</w:t>
      </w:r>
    </w:p>
    <w:p w14:paraId="09016A79">
      <w:pPr>
        <w:jc w:val="left"/>
        <w:rPr>
          <w:rFonts w:hint="eastAsia" w:ascii="宋体" w:hAnsi="宋体" w:eastAsia="宋体" w:cs="宋体"/>
          <w:color w:val="auto"/>
          <w:highlight w:val="none"/>
        </w:rPr>
      </w:pPr>
    </w:p>
    <w:p w14:paraId="5188CEFF">
      <w:pPr>
        <w:jc w:val="left"/>
        <w:rPr>
          <w:rFonts w:hint="eastAsia" w:ascii="宋体" w:hAnsi="宋体" w:eastAsia="宋体" w:cs="宋体"/>
          <w:color w:val="auto"/>
          <w:highlight w:val="none"/>
        </w:rPr>
      </w:pPr>
    </w:p>
    <w:p w14:paraId="3BA75F12">
      <w:pPr>
        <w:jc w:val="left"/>
        <w:rPr>
          <w:rFonts w:hint="eastAsia" w:ascii="宋体" w:hAnsi="宋体" w:eastAsia="宋体" w:cs="宋体"/>
          <w:color w:val="auto"/>
          <w:highlight w:val="none"/>
        </w:rPr>
      </w:pPr>
    </w:p>
    <w:p w14:paraId="313E3E48">
      <w:pPr>
        <w:jc w:val="left"/>
        <w:rPr>
          <w:rFonts w:hint="eastAsia" w:ascii="宋体" w:hAnsi="宋体" w:eastAsia="宋体" w:cs="宋体"/>
          <w:color w:val="auto"/>
          <w:highlight w:val="none"/>
        </w:rPr>
      </w:pPr>
    </w:p>
    <w:p w14:paraId="77C61259">
      <w:pPr>
        <w:adjustRightInd/>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48"/>
          <w:szCs w:val="48"/>
          <w:highlight w:val="none"/>
        </w:rPr>
        <w:t>招标文件</w:t>
      </w:r>
    </w:p>
    <w:p w14:paraId="065F9BD4">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（电子招投标）</w:t>
      </w:r>
    </w:p>
    <w:p w14:paraId="7E21CABF">
      <w:pPr>
        <w:jc w:val="left"/>
        <w:rPr>
          <w:rFonts w:hint="eastAsia" w:ascii="宋体" w:hAnsi="宋体" w:eastAsia="宋体" w:cs="宋体"/>
          <w:color w:val="auto"/>
          <w:highlight w:val="none"/>
        </w:rPr>
      </w:pPr>
    </w:p>
    <w:p w14:paraId="5837FFEE">
      <w:pPr>
        <w:jc w:val="left"/>
        <w:rPr>
          <w:rFonts w:hint="eastAsia" w:ascii="宋体" w:hAnsi="宋体" w:eastAsia="宋体" w:cs="宋体"/>
          <w:color w:val="auto"/>
          <w:highlight w:val="none"/>
        </w:rPr>
      </w:pPr>
    </w:p>
    <w:p w14:paraId="5AAA4292">
      <w:pPr>
        <w:jc w:val="left"/>
        <w:rPr>
          <w:rFonts w:hint="eastAsia" w:ascii="宋体" w:hAnsi="宋体" w:eastAsia="宋体" w:cs="宋体"/>
          <w:color w:val="auto"/>
          <w:highlight w:val="none"/>
        </w:rPr>
      </w:pPr>
    </w:p>
    <w:p w14:paraId="75C88AE4">
      <w:pPr>
        <w:jc w:val="left"/>
        <w:rPr>
          <w:rFonts w:hint="eastAsia" w:ascii="宋体" w:hAnsi="宋体" w:eastAsia="宋体" w:cs="宋体"/>
          <w:color w:val="auto"/>
          <w:highlight w:val="none"/>
        </w:rPr>
      </w:pPr>
    </w:p>
    <w:p w14:paraId="779C415D">
      <w:pPr>
        <w:jc w:val="left"/>
        <w:rPr>
          <w:rFonts w:hint="eastAsia" w:ascii="宋体" w:hAnsi="宋体" w:eastAsia="宋体" w:cs="宋体"/>
          <w:color w:val="auto"/>
          <w:highlight w:val="none"/>
        </w:rPr>
      </w:pPr>
    </w:p>
    <w:p w14:paraId="61428D46">
      <w:pPr>
        <w:jc w:val="left"/>
        <w:rPr>
          <w:rFonts w:hint="eastAsia" w:ascii="宋体" w:hAnsi="宋体" w:eastAsia="宋体" w:cs="宋体"/>
          <w:color w:val="auto"/>
          <w:highlight w:val="none"/>
        </w:rPr>
      </w:pPr>
    </w:p>
    <w:p w14:paraId="32B3C46B">
      <w:pPr>
        <w:jc w:val="left"/>
        <w:rPr>
          <w:rFonts w:ascii="宋体" w:hAnsi="宋体" w:eastAsia="宋体" w:cs="宋体"/>
          <w:color w:val="auto"/>
          <w:highlight w:val="none"/>
        </w:rPr>
      </w:pPr>
    </w:p>
    <w:p w14:paraId="5CFF22B8">
      <w:pPr>
        <w:jc w:val="left"/>
        <w:rPr>
          <w:rFonts w:ascii="宋体" w:hAnsi="宋体" w:eastAsia="宋体" w:cs="宋体"/>
          <w:color w:val="auto"/>
          <w:highlight w:val="none"/>
        </w:rPr>
      </w:pPr>
    </w:p>
    <w:tbl>
      <w:tblPr>
        <w:tblStyle w:val="62"/>
        <w:tblW w:w="8688" w:type="dxa"/>
        <w:tblInd w:w="313" w:type="dxa"/>
        <w:tblLayout w:type="autofit"/>
        <w:tblCellMar>
          <w:top w:w="0" w:type="dxa"/>
          <w:left w:w="108" w:type="dxa"/>
          <w:bottom w:w="0" w:type="dxa"/>
          <w:right w:w="108" w:type="dxa"/>
        </w:tblCellMar>
      </w:tblPr>
      <w:tblGrid>
        <w:gridCol w:w="2023"/>
        <w:gridCol w:w="6665"/>
      </w:tblGrid>
      <w:tr w14:paraId="564ED746">
        <w:tblPrEx>
          <w:tblCellMar>
            <w:top w:w="0" w:type="dxa"/>
            <w:left w:w="108" w:type="dxa"/>
            <w:bottom w:w="0" w:type="dxa"/>
            <w:right w:w="108" w:type="dxa"/>
          </w:tblCellMar>
        </w:tblPrEx>
        <w:trPr>
          <w:trHeight w:val="680" w:hRule="atLeast"/>
        </w:trPr>
        <w:tc>
          <w:tcPr>
            <w:tcW w:w="2023" w:type="dxa"/>
            <w:noWrap w:val="0"/>
            <w:vAlign w:val="center"/>
          </w:tcPr>
          <w:p w14:paraId="5E4ECDCE">
            <w:pPr>
              <w:wordWrap w:val="0"/>
              <w:ind w:firstLine="0" w:firstLineChars="0"/>
              <w:jc w:val="distribute"/>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项目名称：</w:t>
            </w:r>
          </w:p>
        </w:tc>
        <w:tc>
          <w:tcPr>
            <w:tcW w:w="6665" w:type="dxa"/>
            <w:noWrap w:val="0"/>
            <w:vAlign w:val="center"/>
          </w:tcPr>
          <w:p w14:paraId="3E62CDF1">
            <w:pPr>
              <w:wordWrap w:val="0"/>
              <w:ind w:firstLine="0" w:firstLineChars="0"/>
              <w:jc w:val="both"/>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2025年HLA二代测序患者高分确认试剂（捕获法）</w:t>
            </w:r>
          </w:p>
        </w:tc>
      </w:tr>
      <w:tr w14:paraId="7A7B4C23">
        <w:tblPrEx>
          <w:tblCellMar>
            <w:top w:w="0" w:type="dxa"/>
            <w:left w:w="108" w:type="dxa"/>
            <w:bottom w:w="0" w:type="dxa"/>
            <w:right w:w="108" w:type="dxa"/>
          </w:tblCellMar>
        </w:tblPrEx>
        <w:trPr>
          <w:trHeight w:val="680" w:hRule="atLeast"/>
        </w:trPr>
        <w:tc>
          <w:tcPr>
            <w:tcW w:w="2023" w:type="dxa"/>
            <w:noWrap w:val="0"/>
            <w:vAlign w:val="center"/>
          </w:tcPr>
          <w:p w14:paraId="6E145742">
            <w:pPr>
              <w:wordWrap w:val="0"/>
              <w:ind w:firstLine="0" w:firstLineChars="0"/>
              <w:jc w:val="distribute"/>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项目编号：</w:t>
            </w:r>
          </w:p>
        </w:tc>
        <w:tc>
          <w:tcPr>
            <w:tcW w:w="6665" w:type="dxa"/>
            <w:noWrap w:val="0"/>
            <w:vAlign w:val="center"/>
          </w:tcPr>
          <w:p w14:paraId="75F9AA23">
            <w:pPr>
              <w:wordWrap w:val="0"/>
              <w:ind w:firstLine="0" w:firstLineChars="0"/>
              <w:jc w:val="both"/>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ZJCTF-XYZX2025-10</w:t>
            </w:r>
          </w:p>
        </w:tc>
      </w:tr>
      <w:tr w14:paraId="5B4D6867">
        <w:tblPrEx>
          <w:tblCellMar>
            <w:top w:w="0" w:type="dxa"/>
            <w:left w:w="108" w:type="dxa"/>
            <w:bottom w:w="0" w:type="dxa"/>
            <w:right w:w="108" w:type="dxa"/>
          </w:tblCellMar>
        </w:tblPrEx>
        <w:trPr>
          <w:trHeight w:val="680" w:hRule="atLeast"/>
        </w:trPr>
        <w:tc>
          <w:tcPr>
            <w:tcW w:w="2023" w:type="dxa"/>
            <w:noWrap w:val="0"/>
            <w:vAlign w:val="center"/>
          </w:tcPr>
          <w:p w14:paraId="24BF2271">
            <w:pPr>
              <w:wordWrap w:val="0"/>
              <w:ind w:firstLine="0" w:firstLineChars="0"/>
              <w:jc w:val="distribute"/>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招标方式：</w:t>
            </w:r>
          </w:p>
        </w:tc>
        <w:tc>
          <w:tcPr>
            <w:tcW w:w="6665" w:type="dxa"/>
            <w:noWrap w:val="0"/>
            <w:vAlign w:val="center"/>
          </w:tcPr>
          <w:p w14:paraId="030D9BF3">
            <w:pPr>
              <w:wordWrap w:val="0"/>
              <w:ind w:firstLine="0" w:firstLineChars="0"/>
              <w:jc w:val="both"/>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lang w:val="en-US" w:eastAsia="zh-CN"/>
              </w:rPr>
              <w:t>公开招标</w:t>
            </w:r>
          </w:p>
        </w:tc>
      </w:tr>
      <w:tr w14:paraId="412BDE8B">
        <w:tblPrEx>
          <w:tblCellMar>
            <w:top w:w="0" w:type="dxa"/>
            <w:left w:w="108" w:type="dxa"/>
            <w:bottom w:w="0" w:type="dxa"/>
            <w:right w:w="108" w:type="dxa"/>
          </w:tblCellMar>
        </w:tblPrEx>
        <w:trPr>
          <w:trHeight w:val="680" w:hRule="atLeast"/>
        </w:trPr>
        <w:tc>
          <w:tcPr>
            <w:tcW w:w="2023" w:type="dxa"/>
            <w:noWrap w:val="0"/>
            <w:vAlign w:val="center"/>
          </w:tcPr>
          <w:p w14:paraId="6C9380E1">
            <w:pPr>
              <w:wordWrap w:val="0"/>
              <w:ind w:firstLine="0" w:firstLineChars="0"/>
              <w:jc w:val="distribute"/>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lang w:val="en-US" w:eastAsia="zh-CN"/>
              </w:rPr>
              <w:t>采 购</w:t>
            </w:r>
            <w:r>
              <w:rPr>
                <w:rFonts w:hint="eastAsia" w:ascii="仿宋" w:hAnsi="仿宋" w:eastAsia="仿宋" w:cs="仿宋"/>
                <w:b/>
                <w:bCs/>
                <w:color w:val="auto"/>
                <w:sz w:val="30"/>
                <w:szCs w:val="30"/>
                <w:highlight w:val="none"/>
              </w:rPr>
              <w:t xml:space="preserve"> 人：</w:t>
            </w:r>
          </w:p>
        </w:tc>
        <w:tc>
          <w:tcPr>
            <w:tcW w:w="6665" w:type="dxa"/>
            <w:noWrap w:val="0"/>
            <w:vAlign w:val="center"/>
          </w:tcPr>
          <w:p w14:paraId="52E823DE">
            <w:pPr>
              <w:wordWrap w:val="0"/>
              <w:ind w:firstLine="0" w:firstLineChars="0"/>
              <w:jc w:val="both"/>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浙江省血液中心</w:t>
            </w:r>
          </w:p>
        </w:tc>
      </w:tr>
      <w:tr w14:paraId="56B7D351">
        <w:tblPrEx>
          <w:tblCellMar>
            <w:top w:w="0" w:type="dxa"/>
            <w:left w:w="108" w:type="dxa"/>
            <w:bottom w:w="0" w:type="dxa"/>
            <w:right w:w="108" w:type="dxa"/>
          </w:tblCellMar>
        </w:tblPrEx>
        <w:trPr>
          <w:trHeight w:val="680" w:hRule="atLeast"/>
        </w:trPr>
        <w:tc>
          <w:tcPr>
            <w:tcW w:w="2023" w:type="dxa"/>
            <w:noWrap w:val="0"/>
            <w:vAlign w:val="center"/>
          </w:tcPr>
          <w:p w14:paraId="4F11DE71">
            <w:pPr>
              <w:wordWrap w:val="0"/>
              <w:ind w:firstLine="0" w:firstLineChars="0"/>
              <w:jc w:val="distribute"/>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lang w:eastAsia="zh-CN"/>
              </w:rPr>
              <w:t>代理机构</w:t>
            </w:r>
            <w:r>
              <w:rPr>
                <w:rFonts w:hint="eastAsia" w:ascii="仿宋" w:hAnsi="仿宋" w:eastAsia="仿宋" w:cs="仿宋"/>
                <w:b/>
                <w:bCs/>
                <w:color w:val="auto"/>
                <w:sz w:val="30"/>
                <w:szCs w:val="30"/>
                <w:highlight w:val="none"/>
              </w:rPr>
              <w:t>：</w:t>
            </w:r>
          </w:p>
        </w:tc>
        <w:tc>
          <w:tcPr>
            <w:tcW w:w="6665" w:type="dxa"/>
            <w:noWrap w:val="0"/>
            <w:vAlign w:val="center"/>
          </w:tcPr>
          <w:p w14:paraId="70AB1659">
            <w:pPr>
              <w:wordWrap w:val="0"/>
              <w:ind w:firstLine="0" w:firstLineChars="0"/>
              <w:jc w:val="both"/>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浙江省成套工程有限公司</w:t>
            </w:r>
          </w:p>
        </w:tc>
      </w:tr>
      <w:tr w14:paraId="6429290B">
        <w:tblPrEx>
          <w:tblCellMar>
            <w:top w:w="0" w:type="dxa"/>
            <w:left w:w="108" w:type="dxa"/>
            <w:bottom w:w="0" w:type="dxa"/>
            <w:right w:w="108" w:type="dxa"/>
          </w:tblCellMar>
        </w:tblPrEx>
        <w:trPr>
          <w:trHeight w:val="680" w:hRule="atLeast"/>
        </w:trPr>
        <w:tc>
          <w:tcPr>
            <w:tcW w:w="2023" w:type="dxa"/>
            <w:noWrap w:val="0"/>
            <w:vAlign w:val="center"/>
          </w:tcPr>
          <w:p w14:paraId="446FB911">
            <w:pPr>
              <w:wordWrap w:val="0"/>
              <w:ind w:firstLine="0" w:firstLineChars="0"/>
              <w:jc w:val="distribute"/>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日      期：</w:t>
            </w:r>
          </w:p>
        </w:tc>
        <w:tc>
          <w:tcPr>
            <w:tcW w:w="6665" w:type="dxa"/>
            <w:noWrap w:val="0"/>
            <w:vAlign w:val="center"/>
          </w:tcPr>
          <w:p w14:paraId="2A12CC8E">
            <w:pPr>
              <w:wordWrap w:val="0"/>
              <w:ind w:firstLine="0" w:firstLineChars="0"/>
              <w:jc w:val="both"/>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二〇二</w:t>
            </w:r>
            <w:r>
              <w:rPr>
                <w:rFonts w:hint="eastAsia" w:ascii="仿宋" w:hAnsi="仿宋" w:eastAsia="仿宋" w:cs="仿宋"/>
                <w:b/>
                <w:bCs/>
                <w:color w:val="auto"/>
                <w:sz w:val="30"/>
                <w:szCs w:val="30"/>
                <w:highlight w:val="none"/>
                <w:lang w:val="en-US" w:eastAsia="zh-CN"/>
              </w:rPr>
              <w:t>五</w:t>
            </w:r>
            <w:r>
              <w:rPr>
                <w:rFonts w:hint="eastAsia" w:ascii="仿宋" w:hAnsi="仿宋" w:eastAsia="仿宋" w:cs="仿宋"/>
                <w:b/>
                <w:bCs/>
                <w:color w:val="auto"/>
                <w:sz w:val="30"/>
                <w:szCs w:val="30"/>
                <w:highlight w:val="none"/>
              </w:rPr>
              <w:t>年</w:t>
            </w:r>
            <w:r>
              <w:rPr>
                <w:rFonts w:hint="eastAsia" w:ascii="仿宋" w:hAnsi="仿宋" w:eastAsia="仿宋" w:cs="仿宋"/>
                <w:b/>
                <w:bCs/>
                <w:color w:val="auto"/>
                <w:sz w:val="30"/>
                <w:szCs w:val="30"/>
                <w:highlight w:val="none"/>
                <w:lang w:val="en-US" w:eastAsia="zh-CN"/>
              </w:rPr>
              <w:t>四月二日</w:t>
            </w:r>
          </w:p>
        </w:tc>
      </w:tr>
    </w:tbl>
    <w:p w14:paraId="3A853135">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58F4D1E">
      <w:pPr>
        <w:spacing w:line="360" w:lineRule="auto"/>
        <w:jc w:val="center"/>
        <w:rPr>
          <w:rFonts w:ascii="宋体" w:hAnsi="宋体" w:cs="宋体"/>
          <w:color w:val="auto"/>
          <w:sz w:val="24"/>
          <w:highlight w:val="none"/>
        </w:rPr>
      </w:pPr>
    </w:p>
    <w:p w14:paraId="0D831406">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5B8C4F0C">
      <w:pPr>
        <w:spacing w:line="360" w:lineRule="auto"/>
        <w:rPr>
          <w:rFonts w:ascii="宋体" w:hAnsi="宋体" w:cs="宋体"/>
          <w:color w:val="auto"/>
          <w:sz w:val="32"/>
          <w:szCs w:val="32"/>
          <w:highlight w:val="none"/>
        </w:rPr>
      </w:pPr>
    </w:p>
    <w:p w14:paraId="450CD9B8">
      <w:pPr>
        <w:spacing w:line="360" w:lineRule="auto"/>
        <w:rPr>
          <w:rFonts w:ascii="宋体" w:hAnsi="宋体" w:cs="宋体"/>
          <w:color w:val="auto"/>
          <w:sz w:val="32"/>
          <w:szCs w:val="32"/>
          <w:highlight w:val="none"/>
        </w:rPr>
      </w:pPr>
    </w:p>
    <w:p w14:paraId="6C0A5C9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4982BE8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6E58056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038D6C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41B7D3C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213A9A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35897AC7">
      <w:pPr>
        <w:rPr>
          <w:color w:val="auto"/>
          <w:highlight w:val="none"/>
        </w:rPr>
      </w:pPr>
      <w:bookmarkStart w:id="1" w:name="_Hlt91233176"/>
      <w:bookmarkEnd w:id="1"/>
      <w:bookmarkStart w:id="2" w:name="_Toc91899869"/>
    </w:p>
    <w:p w14:paraId="702C6C93">
      <w:pPr>
        <w:rPr>
          <w:color w:val="auto"/>
          <w:highlight w:val="none"/>
        </w:rPr>
      </w:pPr>
    </w:p>
    <w:p w14:paraId="31D90745">
      <w:pPr>
        <w:pStyle w:val="2"/>
        <w:bidi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 xml:space="preserve">第一部分 </w:t>
      </w:r>
      <w:r>
        <w:rPr>
          <w:rFonts w:hint="eastAsia" w:cs="宋体"/>
          <w:b/>
          <w:color w:val="auto"/>
          <w:sz w:val="36"/>
          <w:szCs w:val="20"/>
          <w:highlight w:val="none"/>
          <w:lang w:val="en-US" w:eastAsia="zh-CN"/>
        </w:rPr>
        <w:t xml:space="preserve"> </w:t>
      </w:r>
      <w:r>
        <w:rPr>
          <w:rFonts w:hint="eastAsia" w:ascii="宋体" w:hAnsi="宋体" w:cs="宋体"/>
          <w:b/>
          <w:color w:val="auto"/>
          <w:sz w:val="36"/>
          <w:szCs w:val="20"/>
          <w:highlight w:val="none"/>
        </w:rPr>
        <w:t>招标公告</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14:paraId="68EF9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6" w:type="dxa"/>
          </w:tcPr>
          <w:p w14:paraId="7128BE82">
            <w:pPr>
              <w:rPr>
                <w:color w:val="auto"/>
                <w:highlight w:val="none"/>
              </w:rPr>
            </w:pPr>
            <w:r>
              <w:rPr>
                <w:rFonts w:hint="eastAsia"/>
                <w:color w:val="auto"/>
                <w:highlight w:val="none"/>
              </w:rPr>
              <w:t>项目概况</w:t>
            </w:r>
          </w:p>
          <w:p w14:paraId="247B407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vertAlign w:val="baseline"/>
              </w:rPr>
            </w:pPr>
            <w:r>
              <w:rPr>
                <w:rFonts w:hint="eastAsia"/>
                <w:color w:val="auto"/>
                <w:highlight w:val="none"/>
                <w:lang w:eastAsia="zh-CN"/>
              </w:rPr>
              <w:t>2025年HLA二代测序患者高分确认试剂（捕获法）</w:t>
            </w:r>
            <w:r>
              <w:rPr>
                <w:rFonts w:hint="eastAsia"/>
                <w:color w:val="auto"/>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color w:val="auto"/>
                <w:highlight w:val="none"/>
              </w:rPr>
              <w:t>https://www.zcygov.cn/）获取（下载）招标文件，并于</w:t>
            </w:r>
            <w:r>
              <w:rPr>
                <w:rFonts w:hint="eastAsia" w:cs="宋体"/>
                <w:color w:val="auto"/>
                <w:highlight w:val="none"/>
                <w:lang w:eastAsia="zh-CN"/>
              </w:rPr>
              <w:t>2025年</w:t>
            </w:r>
            <w:r>
              <w:rPr>
                <w:rFonts w:hint="eastAsia" w:cs="宋体"/>
                <w:color w:val="auto"/>
                <w:highlight w:val="none"/>
                <w:lang w:val="en-US" w:eastAsia="zh-CN"/>
              </w:rPr>
              <w:t>04月23日</w:t>
            </w:r>
            <w:r>
              <w:rPr>
                <w:rFonts w:hint="eastAsia" w:ascii="宋体" w:hAnsi="宋体" w:eastAsia="宋体" w:cs="宋体"/>
                <w:color w:val="auto"/>
                <w:highlight w:val="none"/>
                <w:lang w:val="en-US" w:eastAsia="zh-CN"/>
              </w:rPr>
              <w:t>14</w:t>
            </w:r>
            <w:r>
              <w:rPr>
                <w:rFonts w:hint="eastAsia" w:ascii="宋体" w:hAnsi="宋体" w:eastAsia="宋体" w:cs="宋体"/>
                <w:color w:val="auto"/>
                <w:highlight w:val="none"/>
              </w:rPr>
              <w:t>点</w:t>
            </w:r>
            <w:r>
              <w:rPr>
                <w:rFonts w:hint="eastAsia" w:ascii="宋体" w:hAnsi="宋体" w:eastAsia="宋体" w:cs="宋体"/>
                <w:color w:val="auto"/>
                <w:highlight w:val="none"/>
                <w:lang w:val="en-US" w:eastAsia="zh-CN"/>
              </w:rPr>
              <w:t>00</w:t>
            </w:r>
            <w:r>
              <w:rPr>
                <w:rFonts w:hint="eastAsia" w:ascii="宋体" w:hAnsi="宋体" w:eastAsia="宋体" w:cs="宋体"/>
                <w:color w:val="auto"/>
                <w:highlight w:val="none"/>
              </w:rPr>
              <w:t>分00秒</w:t>
            </w:r>
            <w:r>
              <w:rPr>
                <w:rFonts w:hint="eastAsia"/>
                <w:color w:val="auto"/>
                <w:highlight w:val="none"/>
              </w:rPr>
              <w:fldChar w:fldCharType="end"/>
            </w:r>
            <w:r>
              <w:rPr>
                <w:rFonts w:hint="eastAsia"/>
                <w:color w:val="auto"/>
                <w:highlight w:val="none"/>
              </w:rPr>
              <w:t>（北京时间）前递交（上传）投标文件。</w:t>
            </w:r>
          </w:p>
        </w:tc>
      </w:tr>
    </w:tbl>
    <w:p w14:paraId="0418B202">
      <w:pPr>
        <w:rPr>
          <w:b/>
          <w:bCs/>
          <w:color w:val="auto"/>
          <w:highlight w:val="none"/>
        </w:rPr>
      </w:pPr>
      <w:r>
        <w:rPr>
          <w:rFonts w:hint="eastAsia"/>
          <w:b/>
          <w:bCs/>
          <w:color w:val="auto"/>
          <w:highlight w:val="none"/>
        </w:rPr>
        <w:t>一、项目基本情况</w:t>
      </w:r>
    </w:p>
    <w:p w14:paraId="418CA224">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eastAsia="宋体"/>
          <w:color w:val="auto"/>
          <w:highlight w:val="none"/>
          <w:lang w:eastAsia="zh-CN"/>
        </w:rPr>
      </w:pPr>
      <w:r>
        <w:rPr>
          <w:rFonts w:hint="eastAsia"/>
          <w:b/>
          <w:bCs/>
          <w:color w:val="auto"/>
          <w:highlight w:val="none"/>
        </w:rPr>
        <w:t>项目编号：</w:t>
      </w:r>
      <w:r>
        <w:rPr>
          <w:rFonts w:hint="eastAsia"/>
          <w:color w:val="auto"/>
          <w:highlight w:val="none"/>
          <w:lang w:eastAsia="zh-CN"/>
        </w:rPr>
        <w:t>ZJCTF-XYZX2025-10</w:t>
      </w:r>
    </w:p>
    <w:p w14:paraId="0A2B7050">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eastAsia="宋体"/>
          <w:color w:val="auto"/>
          <w:highlight w:val="none"/>
          <w:lang w:eastAsia="zh-CN"/>
        </w:rPr>
      </w:pPr>
      <w:r>
        <w:rPr>
          <w:rFonts w:hint="eastAsia"/>
          <w:b/>
          <w:bCs/>
          <w:color w:val="auto"/>
          <w:highlight w:val="none"/>
        </w:rPr>
        <w:t>项目名称：</w:t>
      </w:r>
      <w:r>
        <w:rPr>
          <w:rFonts w:hint="eastAsia"/>
          <w:color w:val="auto"/>
          <w:highlight w:val="none"/>
          <w:lang w:eastAsia="zh-CN"/>
        </w:rPr>
        <w:t>2025年HLA二代测序患者高分确认试剂（捕获法）</w:t>
      </w:r>
    </w:p>
    <w:p w14:paraId="591A3EBC">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default" w:eastAsia="宋体"/>
          <w:b w:val="0"/>
          <w:bCs w:val="0"/>
          <w:color w:val="auto"/>
          <w:highlight w:val="none"/>
          <w:lang w:val="en-US" w:eastAsia="zh-CN"/>
        </w:rPr>
      </w:pPr>
      <w:r>
        <w:rPr>
          <w:rFonts w:hint="eastAsia"/>
          <w:b/>
          <w:bCs/>
          <w:color w:val="auto"/>
          <w:highlight w:val="none"/>
        </w:rPr>
        <w:t>预算金额（元）：</w:t>
      </w:r>
      <w:r>
        <w:rPr>
          <w:rFonts w:hint="eastAsia"/>
          <w:b w:val="0"/>
          <w:bCs w:val="0"/>
          <w:color w:val="auto"/>
          <w:highlight w:val="none"/>
          <w:lang w:val="en-US" w:eastAsia="zh-CN"/>
        </w:rPr>
        <w:t>458150.00</w:t>
      </w:r>
    </w:p>
    <w:p w14:paraId="36B2C04D">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default" w:ascii="宋体" w:hAnsi="宋体" w:eastAsia="宋体" w:cs="宋体"/>
          <w:b w:val="0"/>
          <w:bCs w:val="0"/>
          <w:color w:val="auto"/>
          <w:highlight w:val="none"/>
          <w:lang w:val="en-US" w:eastAsia="zh-CN"/>
        </w:rPr>
      </w:pPr>
      <w:r>
        <w:rPr>
          <w:rFonts w:hint="eastAsia"/>
          <w:b/>
          <w:bCs/>
          <w:color w:val="auto"/>
          <w:highlight w:val="none"/>
        </w:rPr>
        <w:t>最高限价（元）：</w:t>
      </w:r>
      <w:r>
        <w:rPr>
          <w:rFonts w:hint="eastAsia" w:cs="宋体"/>
          <w:b w:val="0"/>
          <w:bCs w:val="0"/>
          <w:color w:val="auto"/>
          <w:highlight w:val="none"/>
          <w:lang w:val="en-US" w:eastAsia="zh-CN"/>
        </w:rPr>
        <w:t>458150.00</w:t>
      </w:r>
    </w:p>
    <w:p w14:paraId="6A3510AB">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bCs/>
          <w:snapToGrid/>
          <w:color w:val="auto"/>
          <w:kern w:val="2"/>
          <w:sz w:val="24"/>
          <w:szCs w:val="24"/>
          <w:highlight w:val="none"/>
          <w:lang w:val="en-US" w:eastAsia="zh-CN" w:bidi="ar-SA"/>
        </w:rPr>
        <w:t>采购需求：</w:t>
      </w:r>
      <w:r>
        <w:rPr>
          <w:rFonts w:hint="eastAsia" w:ascii="宋体" w:hAnsi="宋体" w:eastAsia="宋体" w:cs="宋体"/>
          <w:b w:val="0"/>
          <w:bCs w:val="0"/>
          <w:color w:val="auto"/>
          <w:highlight w:val="none"/>
          <w:lang w:val="en-US" w:eastAsia="zh-CN"/>
        </w:rPr>
        <w:t>主要内容：</w:t>
      </w:r>
      <w:r>
        <w:rPr>
          <w:rFonts w:hint="eastAsia" w:cs="宋体"/>
          <w:b w:val="0"/>
          <w:bCs w:val="0"/>
          <w:color w:val="auto"/>
          <w:highlight w:val="none"/>
          <w:lang w:val="en-US" w:eastAsia="zh-CN"/>
        </w:rPr>
        <w:t>2025年度拟采购539人份HLA二代测序患者高分确认试剂（捕获法）</w:t>
      </w:r>
      <w:r>
        <w:rPr>
          <w:rFonts w:hint="eastAsia" w:ascii="宋体" w:hAnsi="宋体" w:eastAsia="宋体" w:cs="宋体"/>
          <w:b w:val="0"/>
          <w:bCs w:val="0"/>
          <w:color w:val="auto"/>
          <w:highlight w:val="none"/>
          <w:lang w:val="en-US" w:eastAsia="zh-CN"/>
        </w:rPr>
        <w:t>。具体以招标文件第三部分采购需求为准，供应商可点击本公告下方“浏览采购文件”查看采购需求。</w:t>
      </w:r>
    </w:p>
    <w:p w14:paraId="00DA795D">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default" w:ascii="宋体" w:hAnsi="宋体" w:eastAsia="宋体" w:cs="宋体"/>
          <w:b w:val="0"/>
          <w:bCs w:val="0"/>
          <w:color w:val="auto"/>
          <w:highlight w:val="none"/>
          <w:lang w:val="en-US" w:eastAsia="zh-CN"/>
        </w:rPr>
      </w:pPr>
      <w:r>
        <w:rPr>
          <w:rFonts w:hint="eastAsia"/>
          <w:b/>
          <w:bCs/>
          <w:color w:val="auto"/>
          <w:highlight w:val="none"/>
        </w:rPr>
        <w:t>合同履约期限：</w:t>
      </w:r>
      <w:r>
        <w:rPr>
          <w:rFonts w:hint="eastAsia" w:cs="宋体"/>
          <w:b w:val="0"/>
          <w:bCs w:val="0"/>
          <w:color w:val="auto"/>
          <w:highlight w:val="none"/>
          <w:lang w:val="en-US" w:eastAsia="zh-CN"/>
        </w:rPr>
        <w:t>订货通知单之日起15天之内。</w:t>
      </w:r>
    </w:p>
    <w:p w14:paraId="375CD8C1">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本项目接受联合体投标：</w:t>
      </w:r>
      <w:sdt>
        <w:sdtPr>
          <w:rPr>
            <w:rFonts w:hint="eastAsia"/>
            <w:b/>
            <w:bCs/>
            <w:color w:val="auto"/>
            <w:highlight w:val="none"/>
          </w:rPr>
          <w:id w:val="2035453831"/>
          <w14:checkbox>
            <w14:checked w14:val="1"/>
            <w14:checkedState w14:val="00FE" w14:font="Wingdings"/>
            <w14:uncheckedState w14:val="2610" w14:font="MS Gothic"/>
          </w14:checkbox>
        </w:sdtPr>
        <w:sdtEndPr>
          <w:rPr>
            <w:rFonts w:hint="eastAsia"/>
            <w:b/>
            <w:bCs/>
            <w:color w:val="auto"/>
            <w:highlight w:val="none"/>
          </w:rPr>
        </w:sdtEndPr>
        <w:sdtContent>
          <w:r>
            <w:rPr>
              <w:rFonts w:hint="eastAsia"/>
              <w:b/>
              <w:bCs/>
              <w:color w:val="auto"/>
              <w:highlight w:val="none"/>
            </w:rPr>
            <w:sym w:font="Wingdings" w:char="F0FE"/>
          </w:r>
        </w:sdtContent>
      </w:sdt>
      <w:r>
        <w:rPr>
          <w:rFonts w:hint="eastAsia"/>
          <w:b/>
          <w:bCs/>
          <w:color w:val="auto"/>
          <w:highlight w:val="none"/>
        </w:rPr>
        <w:t>是；</w:t>
      </w:r>
      <w:sdt>
        <w:sdtPr>
          <w:rPr>
            <w:rFonts w:hint="eastAsia"/>
            <w:b/>
            <w:bCs/>
            <w:color w:val="auto"/>
            <w:highlight w:val="none"/>
          </w:rPr>
          <w:id w:val="-1"/>
          <w14:checkbox>
            <w14:checked w14:val="0"/>
            <w14:checkedState w14:val="00FE" w14:font="Wingdings"/>
            <w14:uncheckedState w14:val="2610" w14:font="MS Gothic"/>
          </w14:checkbox>
        </w:sdtPr>
        <w:sdtEndPr>
          <w:rPr>
            <w:rFonts w:hint="eastAsia"/>
            <w:b/>
            <w:bCs/>
            <w:color w:val="auto"/>
            <w:highlight w:val="none"/>
          </w:rPr>
        </w:sdtEndPr>
        <w:sdtContent>
          <w:r>
            <w:rPr>
              <w:rFonts w:hint="eastAsia"/>
              <w:b/>
              <w:bCs/>
              <w:color w:val="auto"/>
              <w:highlight w:val="none"/>
            </w:rPr>
            <w:t>☐</w:t>
          </w:r>
        </w:sdtContent>
      </w:sdt>
      <w:r>
        <w:rPr>
          <w:rFonts w:hint="eastAsia"/>
          <w:b/>
          <w:bCs/>
          <w:color w:val="auto"/>
          <w:highlight w:val="none"/>
        </w:rPr>
        <w:t>否。</w:t>
      </w:r>
    </w:p>
    <w:p w14:paraId="2B353B37">
      <w:pPr>
        <w:keepNext w:val="0"/>
        <w:keepLines w:val="0"/>
        <w:pageBreakBefore w:val="0"/>
        <w:widowControl w:val="0"/>
        <w:kinsoku/>
        <w:wordWrap/>
        <w:overflowPunct/>
        <w:topLinePunct w:val="0"/>
        <w:autoSpaceDE/>
        <w:autoSpaceDN/>
        <w:bidi w:val="0"/>
        <w:adjustRightInd w:val="0"/>
        <w:snapToGrid/>
        <w:textAlignment w:val="auto"/>
        <w:rPr>
          <w:rFonts w:hint="eastAsia"/>
          <w:b/>
          <w:bCs/>
          <w:color w:val="auto"/>
          <w:highlight w:val="none"/>
        </w:rPr>
      </w:pPr>
      <w:r>
        <w:rPr>
          <w:rFonts w:hint="eastAsia"/>
          <w:b/>
          <w:bCs/>
          <w:color w:val="auto"/>
          <w:highlight w:val="none"/>
        </w:rPr>
        <w:t>二、</w:t>
      </w:r>
      <w:bookmarkStart w:id="11" w:name="_Hlk101132948"/>
      <w:r>
        <w:rPr>
          <w:rFonts w:hint="eastAsia"/>
          <w:b/>
          <w:bCs/>
          <w:color w:val="auto"/>
          <w:highlight w:val="none"/>
        </w:rPr>
        <w:t>申请人的资格要求</w:t>
      </w:r>
      <w:bookmarkEnd w:id="11"/>
      <w:r>
        <w:rPr>
          <w:rFonts w:hint="eastAsia"/>
          <w:b/>
          <w:bCs/>
          <w:color w:val="auto"/>
          <w:highlight w:val="none"/>
        </w:rPr>
        <w:t>：</w:t>
      </w:r>
    </w:p>
    <w:p w14:paraId="4663F6A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85D031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2.以联合体形式投标的，提供联合协议(本项目不接受联合体投标或者投标人不以联合体形式投标的，则不需要提供) ；</w:t>
      </w:r>
    </w:p>
    <w:p w14:paraId="051E8C4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3.落实政府采购政策需满足的资格要求：</w:t>
      </w:r>
      <w:r>
        <w:rPr>
          <w:rFonts w:hint="default"/>
          <w:color w:val="auto"/>
          <w:highlight w:val="none"/>
          <w:lang w:val="en-US"/>
        </w:rPr>
        <w:t>无</w:t>
      </w:r>
      <w:r>
        <w:rPr>
          <w:rFonts w:hint="eastAsia"/>
          <w:color w:val="auto"/>
          <w:highlight w:val="none"/>
        </w:rPr>
        <w:t>；</w:t>
      </w:r>
    </w:p>
    <w:p w14:paraId="0B85335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4.本项目的特定资格要求：制造商须具有《医疗器械生产许可证》</w:t>
      </w:r>
      <w:r>
        <w:rPr>
          <w:rFonts w:hint="eastAsia"/>
          <w:color w:val="auto"/>
          <w:highlight w:val="none"/>
          <w:lang w:val="en-US" w:eastAsia="zh-CN"/>
        </w:rPr>
        <w:t>或</w:t>
      </w:r>
      <w:r>
        <w:rPr>
          <w:rFonts w:hint="eastAsia"/>
          <w:color w:val="auto"/>
          <w:highlight w:val="none"/>
        </w:rPr>
        <w:t>代理商需具备《医疗器械经营许可证》；</w:t>
      </w:r>
    </w:p>
    <w:p w14:paraId="77A6E97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22A3043">
      <w:pPr>
        <w:rPr>
          <w:rFonts w:hint="eastAsia"/>
          <w:b/>
          <w:bCs/>
          <w:color w:val="auto"/>
          <w:highlight w:val="none"/>
        </w:rPr>
      </w:pPr>
      <w:r>
        <w:rPr>
          <w:rFonts w:hint="eastAsia"/>
          <w:b/>
          <w:bCs/>
          <w:color w:val="auto"/>
          <w:highlight w:val="none"/>
        </w:rPr>
        <w:t xml:space="preserve">三、获取招标文件 </w:t>
      </w:r>
    </w:p>
    <w:p w14:paraId="1002AF47">
      <w:pPr>
        <w:spacing w:line="360" w:lineRule="auto"/>
        <w:ind w:firstLine="482" w:firstLineChars="200"/>
        <w:rPr>
          <w:rFonts w:hint="eastAsia"/>
          <w:color w:val="auto"/>
          <w:highlight w:val="none"/>
        </w:rPr>
      </w:pPr>
      <w:r>
        <w:rPr>
          <w:rFonts w:hint="eastAsia" w:ascii="宋体" w:hAnsi="宋体" w:cs="宋体"/>
          <w:b/>
          <w:color w:val="auto"/>
          <w:sz w:val="24"/>
          <w:highlight w:val="none"/>
        </w:rPr>
        <w:t>时间：</w:t>
      </w:r>
      <w:r>
        <w:rPr>
          <w:rFonts w:hint="eastAsia"/>
          <w:color w:val="auto"/>
          <w:highlight w:val="none"/>
        </w:rPr>
        <w:t>/至</w:t>
      </w:r>
      <w:r>
        <w:rPr>
          <w:rFonts w:hint="eastAsia"/>
          <w:color w:val="auto"/>
          <w:highlight w:val="none"/>
          <w:lang w:eastAsia="zh-CN"/>
        </w:rPr>
        <w:t>2025年04月23日</w:t>
      </w:r>
      <w:r>
        <w:rPr>
          <w:rFonts w:hint="eastAsia"/>
          <w:color w:val="auto"/>
          <w:highlight w:val="none"/>
        </w:rPr>
        <w:t>，每天上午00:00至12:00 ，下午12:00至23:59（北京时间，线上获取法定节假日均可，线下获取文件法定节假日除外）</w:t>
      </w:r>
    </w:p>
    <w:p w14:paraId="486D0A5F">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ascii="宋体" w:hAnsi="宋体" w:cs="宋体"/>
          <w:b/>
          <w:color w:val="auto"/>
          <w:sz w:val="24"/>
          <w:highlight w:val="none"/>
        </w:rPr>
        <w:t>地点（网址）：</w:t>
      </w:r>
      <w:r>
        <w:rPr>
          <w:rFonts w:hint="eastAsia"/>
          <w:color w:val="auto"/>
          <w:highlight w:val="none"/>
        </w:rPr>
        <w:t>政采云平台（https://www.zcygov.cn/）</w:t>
      </w:r>
    </w:p>
    <w:p w14:paraId="559F2F02">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ascii="宋体" w:hAnsi="宋体" w:cs="宋体"/>
          <w:b/>
          <w:color w:val="auto"/>
          <w:sz w:val="24"/>
          <w:highlight w:val="none"/>
        </w:rPr>
        <w:t>方式：</w:t>
      </w:r>
      <w:r>
        <w:rPr>
          <w:rFonts w:hint="eastAsia"/>
          <w:color w:val="auto"/>
          <w:highlight w:val="none"/>
        </w:rPr>
        <w:t>供应商登录政采云平台https://www.zcygov.cn/在线申请获取采购文件（进入“项目采购”应用，在获取采购文件菜单中选择项目，申请获取采购文件）。</w:t>
      </w:r>
    </w:p>
    <w:p w14:paraId="447BCFFC">
      <w:pPr>
        <w:spacing w:line="360" w:lineRule="auto"/>
        <w:ind w:firstLine="482" w:firstLineChars="200"/>
        <w:rPr>
          <w:rFonts w:hint="eastAsia"/>
          <w:color w:val="auto"/>
          <w:highlight w:val="none"/>
        </w:rPr>
      </w:pPr>
      <w:r>
        <w:rPr>
          <w:rFonts w:hint="eastAsia" w:ascii="宋体" w:hAnsi="宋体" w:cs="宋体"/>
          <w:b/>
          <w:color w:val="auto"/>
          <w:sz w:val="24"/>
          <w:highlight w:val="none"/>
        </w:rPr>
        <w:t>售价（元）：</w:t>
      </w:r>
      <w:r>
        <w:rPr>
          <w:rFonts w:hint="eastAsia"/>
          <w:color w:val="auto"/>
          <w:highlight w:val="none"/>
        </w:rPr>
        <w:t>0</w:t>
      </w:r>
    </w:p>
    <w:p w14:paraId="1F3637B2">
      <w:pPr>
        <w:rPr>
          <w:rFonts w:hint="eastAsia"/>
          <w:b/>
          <w:bCs/>
          <w:color w:val="auto"/>
          <w:highlight w:val="none"/>
        </w:rPr>
      </w:pPr>
      <w:r>
        <w:rPr>
          <w:rFonts w:hint="eastAsia"/>
          <w:b/>
          <w:bCs/>
          <w:color w:val="auto"/>
          <w:highlight w:val="none"/>
        </w:rPr>
        <w:t>四、提交投标文件截止时间、开标时间和地点</w:t>
      </w:r>
    </w:p>
    <w:p w14:paraId="3A1C78FA">
      <w:pPr>
        <w:spacing w:line="360" w:lineRule="auto"/>
        <w:ind w:firstLine="482" w:firstLineChars="200"/>
        <w:rPr>
          <w:rFonts w:hint="eastAsia"/>
          <w:color w:val="auto"/>
          <w:highlight w:val="none"/>
        </w:rPr>
      </w:pPr>
      <w:r>
        <w:rPr>
          <w:rFonts w:hint="eastAsia" w:ascii="宋体" w:hAnsi="宋体" w:cs="宋体"/>
          <w:b/>
          <w:color w:val="auto"/>
          <w:sz w:val="24"/>
          <w:highlight w:val="none"/>
        </w:rPr>
        <w:t>提交投标文件截止时间：</w:t>
      </w:r>
      <w:r>
        <w:rPr>
          <w:rFonts w:hint="eastAsia"/>
          <w:color w:val="auto"/>
          <w:highlight w:val="none"/>
        </w:rPr>
        <w:t xml:space="preserve"> </w:t>
      </w:r>
      <w:r>
        <w:rPr>
          <w:rFonts w:hint="eastAsia"/>
          <w:color w:val="auto"/>
          <w:highlight w:val="none"/>
          <w:lang w:eastAsia="zh-CN"/>
        </w:rPr>
        <w:t>2025年04月23日</w:t>
      </w:r>
      <w:r>
        <w:rPr>
          <w:rFonts w:hint="eastAsia"/>
          <w:color w:val="auto"/>
          <w:highlight w:val="none"/>
        </w:rPr>
        <w:t>14点00分00秒（北京时间）</w:t>
      </w:r>
    </w:p>
    <w:p w14:paraId="73CB64E6">
      <w:pPr>
        <w:spacing w:line="360" w:lineRule="auto"/>
        <w:ind w:firstLine="482" w:firstLineChars="200"/>
        <w:rPr>
          <w:rFonts w:hint="eastAsia"/>
          <w:color w:val="auto"/>
          <w:highlight w:val="none"/>
        </w:rPr>
      </w:pPr>
      <w:r>
        <w:rPr>
          <w:rFonts w:hint="eastAsia" w:ascii="宋体" w:hAnsi="宋体" w:cs="宋体"/>
          <w:b/>
          <w:color w:val="auto"/>
          <w:sz w:val="24"/>
          <w:highlight w:val="none"/>
        </w:rPr>
        <w:t>投标地点（网址）：</w:t>
      </w:r>
      <w:r>
        <w:rPr>
          <w:rFonts w:hint="eastAsia"/>
          <w:color w:val="auto"/>
          <w:highlight w:val="none"/>
        </w:rPr>
        <w:t xml:space="preserve">政采云平台（https://www.zcygov.cn/） </w:t>
      </w:r>
    </w:p>
    <w:p w14:paraId="4F784D33">
      <w:pPr>
        <w:spacing w:line="360" w:lineRule="auto"/>
        <w:ind w:firstLine="482" w:firstLineChars="200"/>
        <w:rPr>
          <w:rFonts w:hint="eastAsia"/>
          <w:color w:val="auto"/>
          <w:highlight w:val="none"/>
        </w:rPr>
      </w:pPr>
      <w:r>
        <w:rPr>
          <w:rFonts w:hint="eastAsia" w:ascii="宋体" w:hAnsi="宋体" w:cs="宋体"/>
          <w:b/>
          <w:color w:val="auto"/>
          <w:sz w:val="24"/>
          <w:highlight w:val="none"/>
        </w:rPr>
        <w:t>开标时间：</w:t>
      </w:r>
      <w:r>
        <w:rPr>
          <w:rFonts w:hint="eastAsia"/>
          <w:color w:val="auto"/>
          <w:highlight w:val="none"/>
          <w:lang w:eastAsia="zh-CN"/>
        </w:rPr>
        <w:t>2025年04月23日</w:t>
      </w:r>
      <w:r>
        <w:rPr>
          <w:rFonts w:hint="eastAsia"/>
          <w:color w:val="auto"/>
          <w:highlight w:val="none"/>
        </w:rPr>
        <w:t>14点00分00秒（北京时间）</w:t>
      </w:r>
    </w:p>
    <w:p w14:paraId="39A27A82">
      <w:pPr>
        <w:spacing w:line="360" w:lineRule="auto"/>
        <w:ind w:firstLine="482" w:firstLineChars="200"/>
        <w:rPr>
          <w:rFonts w:hint="eastAsia"/>
          <w:color w:val="auto"/>
          <w:highlight w:val="none"/>
        </w:rPr>
      </w:pPr>
      <w:r>
        <w:rPr>
          <w:rFonts w:hint="eastAsia" w:ascii="宋体" w:hAnsi="宋体" w:cs="宋体"/>
          <w:b/>
          <w:color w:val="auto"/>
          <w:sz w:val="24"/>
          <w:highlight w:val="none"/>
        </w:rPr>
        <w:t>开标地点（网址）：</w:t>
      </w:r>
      <w:r>
        <w:rPr>
          <w:rFonts w:hint="eastAsia"/>
          <w:color w:val="auto"/>
          <w:highlight w:val="none"/>
        </w:rPr>
        <w:t>政采云平台（https://www.zcygov.cn/）</w:t>
      </w:r>
    </w:p>
    <w:p w14:paraId="6D00973B">
      <w:pPr>
        <w:rPr>
          <w:rFonts w:hint="eastAsia"/>
          <w:b/>
          <w:bCs/>
          <w:color w:val="auto"/>
          <w:highlight w:val="none"/>
        </w:rPr>
      </w:pPr>
      <w:r>
        <w:rPr>
          <w:rFonts w:hint="eastAsia"/>
          <w:b/>
          <w:bCs/>
          <w:color w:val="auto"/>
          <w:highlight w:val="none"/>
        </w:rPr>
        <w:t xml:space="preserve">五、公告期限 </w:t>
      </w:r>
    </w:p>
    <w:p w14:paraId="42B6BD8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自本公告发布之日起5个工作日。</w:t>
      </w:r>
    </w:p>
    <w:p w14:paraId="13FC360B">
      <w:pPr>
        <w:rPr>
          <w:rFonts w:hint="eastAsia"/>
          <w:b/>
          <w:bCs/>
          <w:color w:val="auto"/>
          <w:highlight w:val="none"/>
        </w:rPr>
      </w:pPr>
      <w:r>
        <w:rPr>
          <w:rFonts w:hint="eastAsia"/>
          <w:b/>
          <w:bCs/>
          <w:color w:val="auto"/>
          <w:highlight w:val="none"/>
        </w:rPr>
        <w:t>六、其他补充事宜</w:t>
      </w:r>
    </w:p>
    <w:p w14:paraId="7108EA6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A34A1A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C437C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01DED4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4.其他事项：</w:t>
      </w:r>
    </w:p>
    <w:p w14:paraId="5236B90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（1）需要落实的政府采购政策：包括节约资源、保护环境、支持创新、促进中小企业发展等。详见招标文件的第二部分总则。</w:t>
      </w:r>
    </w:p>
    <w:p w14:paraId="7C4700A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color w:val="auto"/>
          <w:highlight w:val="none"/>
          <w:lang w:eastAsia="zh-CN"/>
        </w:rPr>
        <w:t>采购代理机构</w:t>
      </w:r>
      <w:r>
        <w:rPr>
          <w:rFonts w:hint="eastAsia"/>
          <w:color w:val="auto"/>
          <w:highlight w:val="none"/>
        </w:rPr>
        <w:t>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14:paraId="3D1E07A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（3）招标文件公告期限与招标公告的公告期限一致。</w:t>
      </w:r>
    </w:p>
    <w:p w14:paraId="27D28F2F">
      <w:pPr>
        <w:rPr>
          <w:rFonts w:hint="eastAsia"/>
          <w:b/>
          <w:bCs/>
          <w:color w:val="auto"/>
          <w:highlight w:val="none"/>
        </w:rPr>
      </w:pPr>
      <w:r>
        <w:rPr>
          <w:rFonts w:hint="eastAsia"/>
          <w:b/>
          <w:bCs/>
          <w:color w:val="auto"/>
          <w:highlight w:val="none"/>
        </w:rPr>
        <w:t>七、对本次采购提出询问、质疑、投诉，请按以下方式联系</w:t>
      </w:r>
    </w:p>
    <w:p w14:paraId="54966C25">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1、采购人信息</w:t>
      </w:r>
    </w:p>
    <w:p w14:paraId="0BC304A3">
      <w:pPr>
        <w:ind w:firstLine="480" w:firstLineChars="200"/>
        <w:jc w:val="left"/>
        <w:rPr>
          <w:rFonts w:hint="eastAsia" w:ascii="宋体" w:hAnsi="宋体" w:eastAsia="宋体" w:cs="宋体"/>
          <w:color w:val="auto"/>
          <w:highlight w:val="none"/>
        </w:rPr>
      </w:pPr>
      <w:bookmarkStart w:id="12" w:name="_Toc28359020"/>
      <w:bookmarkStart w:id="13" w:name="_Toc28359097"/>
      <w:bookmarkStart w:id="14" w:name="_Toc35393638"/>
      <w:bookmarkStart w:id="15" w:name="_Toc35393807"/>
      <w:r>
        <w:rPr>
          <w:rFonts w:hint="eastAsia" w:ascii="宋体" w:hAnsi="宋体" w:eastAsia="宋体" w:cs="宋体"/>
          <w:color w:val="auto"/>
          <w:highlight w:val="none"/>
        </w:rPr>
        <w:t>名称：浙江省血液中心</w:t>
      </w:r>
    </w:p>
    <w:p w14:paraId="5D50ECF1">
      <w:pPr>
        <w:ind w:firstLine="48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地址：杭州市滨江区建业路789号</w:t>
      </w:r>
    </w:p>
    <w:p w14:paraId="08DE6569">
      <w:pPr>
        <w:ind w:firstLine="48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项目联系人（询问）：孙先生</w:t>
      </w:r>
    </w:p>
    <w:p w14:paraId="23616FF2">
      <w:pPr>
        <w:ind w:firstLine="48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项目联系方式（询问）：0571-57888131</w:t>
      </w:r>
    </w:p>
    <w:p w14:paraId="52E4D6E6">
      <w:pPr>
        <w:ind w:firstLine="48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质疑联系人：金先生</w:t>
      </w:r>
    </w:p>
    <w:p w14:paraId="5C81F5C1">
      <w:pPr>
        <w:ind w:firstLine="480" w:firstLineChars="200"/>
        <w:jc w:val="left"/>
        <w:rPr>
          <w:rFonts w:hint="default" w:ascii="宋体" w:hAnsi="宋体" w:eastAsia="宋体" w:cs="宋体"/>
          <w:color w:val="auto"/>
          <w:highlight w:val="none"/>
          <w:lang w:val="en-US" w:eastAsia="zh-CN"/>
        </w:rPr>
      </w:pPr>
      <w:r>
        <w:rPr>
          <w:rFonts w:hint="eastAsia" w:ascii="宋体" w:hAnsi="宋体" w:eastAsia="宋体" w:cs="宋体"/>
          <w:color w:val="auto"/>
          <w:highlight w:val="none"/>
        </w:rPr>
        <w:t>质疑联系方式：0571-57888131</w:t>
      </w:r>
    </w:p>
    <w:p w14:paraId="1FB2DEFE">
      <w:pPr>
        <w:wordWrap w:val="0"/>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2.采购代理机构信息</w:t>
      </w:r>
      <w:bookmarkEnd w:id="12"/>
      <w:bookmarkEnd w:id="13"/>
      <w:bookmarkEnd w:id="14"/>
      <w:bookmarkEnd w:id="15"/>
      <w:r>
        <w:rPr>
          <w:rFonts w:hint="eastAsia" w:ascii="宋体" w:hAnsi="宋体" w:eastAsia="宋体" w:cs="宋体"/>
          <w:color w:val="auto"/>
          <w:highlight w:val="none"/>
        </w:rPr>
        <w:t>：</w:t>
      </w:r>
    </w:p>
    <w:p w14:paraId="5E31566E">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 xml:space="preserve">名    称：浙江省成套工程有限公司 </w:t>
      </w:r>
    </w:p>
    <w:p w14:paraId="08DC2B09">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 xml:space="preserve">地    址：浙江省杭州市古墩路701号紫金广场A座1210室 </w:t>
      </w:r>
    </w:p>
    <w:p w14:paraId="383857D5">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传    真：0571-88955366</w:t>
      </w:r>
    </w:p>
    <w:p w14:paraId="4AE18EA9">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项目联系人（询问）：赵存璞、汤琳</w:t>
      </w:r>
    </w:p>
    <w:p w14:paraId="68196C1A">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 xml:space="preserve">项目联系方式（询问）：0571-88955366 </w:t>
      </w:r>
    </w:p>
    <w:p w14:paraId="78BA6DD4">
      <w:pPr>
        <w:ind w:firstLine="480" w:firstLineChars="200"/>
        <w:jc w:val="left"/>
        <w:rPr>
          <w:rFonts w:ascii="宋体" w:hAnsi="宋体" w:eastAsia="宋体" w:cs="宋体"/>
          <w:color w:val="auto"/>
          <w:highlight w:val="none"/>
        </w:rPr>
      </w:pPr>
      <w:r>
        <w:rPr>
          <w:rFonts w:hint="eastAsia" w:ascii="宋体" w:hAnsi="宋体" w:eastAsia="宋体" w:cs="宋体"/>
          <w:color w:val="auto"/>
          <w:highlight w:val="none"/>
        </w:rPr>
        <w:t>质疑联系人：柯焱松</w:t>
      </w:r>
    </w:p>
    <w:p w14:paraId="12BBBF9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ascii="宋体" w:hAnsi="宋体" w:eastAsia="宋体" w:cs="宋体"/>
          <w:color w:val="auto"/>
          <w:highlight w:val="none"/>
        </w:rPr>
        <w:t>质疑联系方式：0571-88955366</w:t>
      </w:r>
    </w:p>
    <w:p w14:paraId="44CCC96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en-US" w:eastAsia="zh-CN"/>
        </w:rPr>
      </w:pPr>
      <w:r>
        <w:rPr>
          <w:rFonts w:hint="eastAsia"/>
          <w:color w:val="auto"/>
          <w:highlight w:val="none"/>
        </w:rPr>
        <w:t>3.</w:t>
      </w:r>
      <w:r>
        <w:rPr>
          <w:rFonts w:hint="eastAsia"/>
          <w:color w:val="auto"/>
          <w:highlight w:val="none"/>
          <w:lang w:val="en-US" w:eastAsia="zh-CN"/>
        </w:rPr>
        <w:t>预算金额未达100万元的采购项目，由采购人处理采购争议。</w:t>
      </w:r>
    </w:p>
    <w:p w14:paraId="73FF725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lang w:eastAsia="zh-CN"/>
        </w:rPr>
      </w:pPr>
    </w:p>
    <w:p w14:paraId="6518BAC0">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若对项目采购电子交易系统操作有疑问，可登录政采云（https://www.zcygov.cn/），点击右侧咨询小采，获取采小蜜智能服务管家帮助，或拨打政采云服务热线95763获取热线服务帮助。</w:t>
      </w:r>
    </w:p>
    <w:p w14:paraId="4D54FFED">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CA问题联系电话（人工）：汇信CA 400-888-4636；天谷CA 400-087-8198。</w:t>
      </w:r>
    </w:p>
    <w:p w14:paraId="0FE69071">
      <w:pPr>
        <w:rPr>
          <w:color w:val="auto"/>
          <w:highlight w:val="none"/>
        </w:rPr>
      </w:pPr>
      <w:r>
        <w:rPr>
          <w:color w:val="auto"/>
          <w:highlight w:val="none"/>
        </w:rPr>
        <w:br w:type="page"/>
      </w:r>
    </w:p>
    <w:p w14:paraId="117E5448">
      <w:pPr>
        <w:pStyle w:val="2"/>
        <w:bidi w:val="0"/>
        <w:rPr>
          <w:color w:val="auto"/>
          <w:highlight w:val="none"/>
        </w:rPr>
      </w:pPr>
      <w:r>
        <w:rPr>
          <w:rFonts w:hint="eastAsia"/>
          <w:color w:val="auto"/>
          <w:highlight w:val="none"/>
        </w:rPr>
        <w:t>第二部分</w:t>
      </w:r>
      <w:bookmarkEnd w:id="8"/>
      <w:r>
        <w:rPr>
          <w:rFonts w:hint="eastAsia"/>
          <w:color w:val="auto"/>
          <w:highlight w:val="none"/>
        </w:rPr>
        <w:t xml:space="preserve"> </w:t>
      </w:r>
      <w:r>
        <w:rPr>
          <w:rFonts w:hint="eastAsia"/>
          <w:color w:val="auto"/>
          <w:highlight w:val="none"/>
          <w:lang w:val="en-US" w:eastAsia="zh-CN"/>
        </w:rPr>
        <w:t xml:space="preserve"> </w:t>
      </w:r>
      <w:r>
        <w:rPr>
          <w:rFonts w:hint="eastAsia"/>
          <w:color w:val="auto"/>
          <w:highlight w:val="none"/>
        </w:rPr>
        <w:t>投标人须知</w:t>
      </w:r>
      <w:bookmarkEnd w:id="9"/>
    </w:p>
    <w:p w14:paraId="79D28B72">
      <w:pPr>
        <w:pStyle w:val="3"/>
        <w:bidi w:val="0"/>
        <w:rPr>
          <w:color w:val="auto"/>
          <w:highlight w:val="none"/>
        </w:rPr>
      </w:pPr>
      <w:r>
        <w:rPr>
          <w:rFonts w:hint="eastAsia"/>
          <w:color w:val="auto"/>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2CB73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A7FE6C5">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980C8D0">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EE8D459">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本项目的特别规定</w:t>
            </w:r>
          </w:p>
        </w:tc>
      </w:tr>
      <w:tr w14:paraId="28928E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75C2C8B3">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AC10EE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654AD27">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货物类，单一产品或</w:t>
            </w:r>
            <w:r>
              <w:rPr>
                <w:rFonts w:hint="eastAsia" w:ascii="宋体" w:hAnsi="宋体" w:eastAsia="宋体" w:cs="宋体"/>
                <w:color w:val="auto"/>
                <w:kern w:val="0"/>
                <w:sz w:val="24"/>
                <w:szCs w:val="24"/>
                <w:highlight w:val="none"/>
              </w:rPr>
              <w:t>核心产品为：</w:t>
            </w:r>
            <w:r>
              <w:rPr>
                <w:rFonts w:hint="eastAsia" w:cs="宋体"/>
                <w:color w:val="auto"/>
                <w:sz w:val="24"/>
                <w:szCs w:val="24"/>
                <w:highlight w:val="none"/>
                <w:u w:val="single"/>
                <w:lang w:eastAsia="zh-CN"/>
              </w:rPr>
              <w:t>HLA二代测序患者高分确认试剂（捕获法）</w:t>
            </w:r>
            <w:r>
              <w:rPr>
                <w:rFonts w:hint="eastAsia"/>
                <w:color w:val="auto"/>
                <w:highlight w:val="none"/>
              </w:rPr>
              <w:t>，核心产品相关内容</w:t>
            </w:r>
            <w:r>
              <w:rPr>
                <w:rFonts w:hint="eastAsia"/>
                <w:color w:val="auto"/>
                <w:kern w:val="0"/>
                <w:highlight w:val="none"/>
              </w:rPr>
              <w:t>参照财政部87号令有关规定执行。</w:t>
            </w:r>
            <w:r>
              <w:rPr>
                <w:rFonts w:hint="eastAsia" w:ascii="宋体" w:hAnsi="宋体" w:eastAsia="宋体" w:cs="宋体"/>
                <w:color w:val="auto"/>
                <w:sz w:val="24"/>
                <w:szCs w:val="24"/>
                <w:highlight w:val="none"/>
              </w:rPr>
              <w:t>。</w:t>
            </w:r>
          </w:p>
        </w:tc>
      </w:tr>
      <w:tr w14:paraId="45FD5B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2B6437F">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750F47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51D6C72">
            <w:pPr>
              <w:jc w:val="left"/>
              <w:rPr>
                <w:rFonts w:ascii="宋体" w:hAnsi="宋体" w:eastAsia="宋体" w:cs="宋体"/>
                <w:color w:val="auto"/>
                <w:highlight w:val="none"/>
              </w:rPr>
            </w:pPr>
            <w:r>
              <w:rPr>
                <w:rFonts w:hint="eastAsia" w:ascii="宋体" w:hAnsi="宋体" w:eastAsia="宋体" w:cs="宋体"/>
                <w:color w:val="auto"/>
                <w:highlight w:val="none"/>
              </w:rPr>
              <w:t>（1）标的名称：</w:t>
            </w:r>
            <w:r>
              <w:rPr>
                <w:rFonts w:hint="eastAsia" w:cs="宋体"/>
                <w:color w:val="auto"/>
                <w:highlight w:val="none"/>
                <w:u w:val="single"/>
                <w:lang w:eastAsia="zh-CN"/>
              </w:rPr>
              <w:t>HLA二代测序患者高分确认试剂（捕获法）</w:t>
            </w:r>
            <w:r>
              <w:rPr>
                <w:rFonts w:hint="eastAsia" w:ascii="宋体" w:hAnsi="宋体" w:eastAsia="宋体" w:cs="宋体"/>
                <w:color w:val="auto"/>
                <w:highlight w:val="none"/>
              </w:rPr>
              <w:t>，属于</w:t>
            </w:r>
            <w:r>
              <w:rPr>
                <w:rFonts w:hint="eastAsia" w:ascii="宋体" w:hAnsi="宋体" w:eastAsia="宋体" w:cs="宋体"/>
                <w:color w:val="auto"/>
                <w:highlight w:val="none"/>
                <w:u w:val="single"/>
              </w:rPr>
              <w:t>工业</w:t>
            </w:r>
            <w:r>
              <w:rPr>
                <w:rFonts w:hint="eastAsia" w:ascii="宋体" w:hAnsi="宋体" w:eastAsia="宋体" w:cs="宋体"/>
                <w:color w:val="auto"/>
                <w:highlight w:val="none"/>
              </w:rPr>
              <w:t>；</w:t>
            </w:r>
          </w:p>
          <w:p w14:paraId="1FFCF457">
            <w:pPr>
              <w:pStyle w:val="3"/>
              <w:jc w:val="both"/>
              <w:rPr>
                <w:rFonts w:hint="eastAsia" w:ascii="宋体" w:hAnsi="宋体" w:eastAsia="宋体" w:cs="宋体"/>
                <w:color w:val="auto"/>
                <w:sz w:val="24"/>
                <w:szCs w:val="24"/>
                <w:highlight w:val="none"/>
                <w:lang w:val="en-US"/>
              </w:rPr>
            </w:pPr>
            <w:r>
              <w:rPr>
                <w:rFonts w:hint="eastAsia" w:ascii="宋体" w:hAnsi="宋体" w:eastAsia="宋体" w:cs="宋体"/>
                <w:color w:val="auto"/>
                <w:sz w:val="21"/>
                <w:szCs w:val="21"/>
                <w:highlight w:val="none"/>
              </w:rPr>
              <w:t>划分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40E7B0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509FF8AC">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B310209">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2FDD5DF">
            <w:pPr>
              <w:spacing w:line="360" w:lineRule="auto"/>
              <w:jc w:val="both"/>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532117307"/>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szCs w:val="24"/>
                <w:highlight w:val="none"/>
              </w:rPr>
              <w:t>本项目不允许采购进口产品。</w:t>
            </w:r>
          </w:p>
          <w:p w14:paraId="6BFAF3BF">
            <w:pPr>
              <w:spacing w:line="360" w:lineRule="auto"/>
              <w:jc w:val="both"/>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21362013"/>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可以就</w:t>
            </w:r>
            <w:r>
              <w:rPr>
                <w:rFonts w:hint="eastAsia" w:cs="宋体"/>
                <w:color w:val="auto"/>
                <w:sz w:val="24"/>
                <w:szCs w:val="24"/>
                <w:highlight w:val="none"/>
                <w:u w:val="single"/>
                <w:lang w:val="en-US" w:eastAsia="zh-CN"/>
              </w:rPr>
              <w:t>_</w:t>
            </w:r>
            <w:r>
              <w:rPr>
                <w:rFonts w:hint="eastAsia" w:cs="宋体"/>
                <w:color w:val="auto"/>
                <w:sz w:val="24"/>
                <w:szCs w:val="24"/>
                <w:highlight w:val="none"/>
                <w:u w:val="none"/>
                <w:lang w:val="en-US" w:eastAsia="zh-CN"/>
              </w:rPr>
              <w:t>HLA二代测序患者高分确认试剂（捕获法）</w:t>
            </w:r>
            <w:r>
              <w:rPr>
                <w:rFonts w:hint="eastAsia" w:ascii="宋体" w:hAnsi="宋体" w:eastAsia="宋体" w:cs="宋体"/>
                <w:color w:val="auto"/>
                <w:kern w:val="0"/>
                <w:sz w:val="24"/>
                <w:szCs w:val="24"/>
                <w:highlight w:val="none"/>
              </w:rPr>
              <w:t>采购进口产品。</w:t>
            </w:r>
          </w:p>
        </w:tc>
      </w:tr>
      <w:tr w14:paraId="24272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623AFC7">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F09473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12B4723">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sym w:font="Wingdings 2" w:char="0052"/>
            </w:r>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同意将非主体、非关键性的</w:t>
            </w:r>
            <w:r>
              <w:rPr>
                <w:rFonts w:hint="eastAsia" w:ascii="宋体" w:hAnsi="宋体" w:eastAsia="宋体" w:cs="宋体"/>
                <w:color w:val="auto"/>
                <w:sz w:val="24"/>
                <w:szCs w:val="24"/>
                <w:highlight w:val="none"/>
                <w:u w:val="single"/>
              </w:rPr>
              <w:t>_</w:t>
            </w:r>
            <w:r>
              <w:rPr>
                <w:rFonts w:hint="eastAsia" w:cs="宋体"/>
                <w:color w:val="auto"/>
                <w:sz w:val="24"/>
                <w:szCs w:val="24"/>
                <w:highlight w:val="none"/>
                <w:u w:val="single"/>
                <w:lang w:val="en-US" w:eastAsia="zh-CN"/>
              </w:rPr>
              <w:t>劳务</w:t>
            </w:r>
            <w:r>
              <w:rPr>
                <w:rFonts w:hint="eastAsia" w:ascii="宋体" w:hAnsi="宋体" w:eastAsia="宋体" w:cs="宋体"/>
                <w:color w:val="auto"/>
                <w:sz w:val="24"/>
                <w:szCs w:val="24"/>
                <w:highlight w:val="none"/>
                <w:u w:val="single"/>
              </w:rPr>
              <w:t>_</w:t>
            </w:r>
            <w:r>
              <w:rPr>
                <w:rFonts w:hint="eastAsia" w:ascii="宋体" w:hAnsi="宋体" w:eastAsia="宋体" w:cs="宋体"/>
                <w:color w:val="auto"/>
                <w:sz w:val="24"/>
                <w:szCs w:val="24"/>
                <w:highlight w:val="none"/>
              </w:rPr>
              <w:t>工作分包。</w:t>
            </w:r>
          </w:p>
          <w:p w14:paraId="2C92F654">
            <w:pPr>
              <w:spacing w:line="360" w:lineRule="auto"/>
              <w:jc w:val="both"/>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7653209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 xml:space="preserve"> B</w:t>
            </w:r>
            <w:r>
              <w:rPr>
                <w:rFonts w:hint="eastAsia" w:ascii="宋体" w:hAnsi="宋体" w:eastAsia="宋体" w:cs="宋体"/>
                <w:color w:val="auto"/>
                <w:sz w:val="24"/>
                <w:szCs w:val="24"/>
                <w:highlight w:val="none"/>
              </w:rPr>
              <w:t>不同意分包。</w:t>
            </w:r>
          </w:p>
          <w:p w14:paraId="35449366">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注：不得限制大中型企业向小微企业合理分包。</w:t>
            </w:r>
          </w:p>
        </w:tc>
      </w:tr>
      <w:tr w14:paraId="15ADFD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0E913B0">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FF5165E">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565C652">
            <w:pPr>
              <w:spacing w:line="360" w:lineRule="auto"/>
              <w:jc w:val="both"/>
              <w:rPr>
                <w:rFonts w:hint="eastAsia" w:ascii="宋体" w:hAnsi="宋体" w:eastAsia="宋体" w:cs="宋体"/>
                <w:color w:val="auto"/>
                <w:sz w:val="24"/>
                <w:szCs w:val="24"/>
                <w:highlight w:val="none"/>
                <w:u w:val="none"/>
              </w:rPr>
            </w:pPr>
            <w:sdt>
              <w:sdtPr>
                <w:rPr>
                  <w:rFonts w:hint="eastAsia" w:ascii="宋体" w:hAnsi="宋体" w:eastAsia="宋体" w:cs="宋体"/>
                  <w:color w:val="auto"/>
                  <w:kern w:val="0"/>
                  <w:sz w:val="24"/>
                  <w:szCs w:val="24"/>
                  <w:highlight w:val="none"/>
                  <w:u w:val="none"/>
                </w:rPr>
                <w:id w:val="462952994"/>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u w:val="none"/>
                </w:rPr>
              </w:sdtEndPr>
              <w:sdtContent>
                <w:r>
                  <w:rPr>
                    <w:rFonts w:hint="eastAsia" w:ascii="Wingdings" w:hAnsi="Wingdings" w:eastAsia="宋体" w:cs="宋体"/>
                    <w:color w:val="auto"/>
                    <w:kern w:val="0"/>
                    <w:sz w:val="24"/>
                    <w:szCs w:val="24"/>
                    <w:highlight w:val="none"/>
                    <w:u w:val="none"/>
                    <w:lang w:val="en-US" w:eastAsia="zh-CN" w:bidi="ar-SA"/>
                  </w:rPr>
                  <w:t>þ</w:t>
                </w:r>
              </w:sdtContent>
            </w:sdt>
            <w:r>
              <w:rPr>
                <w:rFonts w:hint="eastAsia" w:ascii="宋体" w:hAnsi="宋体" w:eastAsia="宋体" w:cs="宋体"/>
                <w:color w:val="auto"/>
                <w:kern w:val="0"/>
                <w:sz w:val="24"/>
                <w:szCs w:val="24"/>
                <w:highlight w:val="none"/>
                <w:u w:val="none"/>
              </w:rPr>
              <w:t>A</w:t>
            </w:r>
            <w:r>
              <w:rPr>
                <w:rFonts w:hint="eastAsia" w:ascii="宋体" w:hAnsi="宋体" w:eastAsia="宋体" w:cs="宋体"/>
                <w:color w:val="auto"/>
                <w:sz w:val="24"/>
                <w:szCs w:val="24"/>
                <w:highlight w:val="none"/>
                <w:u w:val="none"/>
              </w:rPr>
              <w:t>不组织。</w:t>
            </w:r>
          </w:p>
          <w:p w14:paraId="67E991FE">
            <w:pPr>
              <w:spacing w:line="360" w:lineRule="auto"/>
              <w:jc w:val="both"/>
              <w:rPr>
                <w:rFonts w:hint="eastAsia" w:ascii="宋体" w:hAnsi="宋体" w:eastAsia="宋体" w:cs="宋体"/>
                <w:color w:val="auto"/>
                <w:sz w:val="24"/>
                <w:szCs w:val="24"/>
                <w:highlight w:val="none"/>
                <w:u w:val="none"/>
              </w:rPr>
            </w:pPr>
            <w:sdt>
              <w:sdtPr>
                <w:rPr>
                  <w:rFonts w:hint="eastAsia" w:ascii="宋体" w:hAnsi="宋体" w:eastAsia="宋体" w:cs="宋体"/>
                  <w:color w:val="auto"/>
                  <w:kern w:val="0"/>
                  <w:sz w:val="24"/>
                  <w:szCs w:val="24"/>
                  <w:highlight w:val="none"/>
                  <w:u w:val="none"/>
                </w:rPr>
                <w:id w:val="46492970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u w:val="none"/>
                </w:rPr>
              </w:sdtEndPr>
              <w:sdtContent>
                <w:r>
                  <w:rPr>
                    <w:rFonts w:hint="eastAsia" w:ascii="宋体" w:hAnsi="宋体" w:eastAsia="宋体" w:cs="宋体"/>
                    <w:color w:val="auto"/>
                    <w:kern w:val="0"/>
                    <w:sz w:val="24"/>
                    <w:szCs w:val="24"/>
                    <w:highlight w:val="none"/>
                    <w:u w:val="none"/>
                  </w:rPr>
                  <w:t>☐</w:t>
                </w:r>
              </w:sdtContent>
            </w:sdt>
            <w:r>
              <w:rPr>
                <w:rFonts w:hint="eastAsia" w:ascii="宋体" w:hAnsi="宋体" w:eastAsia="宋体" w:cs="宋体"/>
                <w:color w:val="auto"/>
                <w:kern w:val="0"/>
                <w:sz w:val="24"/>
                <w:szCs w:val="24"/>
                <w:highlight w:val="none"/>
                <w:u w:val="none"/>
              </w:rPr>
              <w:t>B组织，</w:t>
            </w:r>
            <w:r>
              <w:rPr>
                <w:rFonts w:hint="eastAsia" w:ascii="宋体" w:hAnsi="宋体" w:eastAsia="宋体" w:cs="宋体"/>
                <w:color w:val="auto"/>
                <w:sz w:val="24"/>
                <w:szCs w:val="24"/>
                <w:highlight w:val="none"/>
                <w:u w:val="none"/>
              </w:rPr>
              <w:t>时间：____,地点：____，联系人：____，联系方式：____。</w:t>
            </w:r>
          </w:p>
        </w:tc>
      </w:tr>
      <w:tr w14:paraId="516A08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6CF5944">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922AF4B">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C4238F3">
            <w:pPr>
              <w:spacing w:line="360" w:lineRule="auto"/>
              <w:jc w:val="both"/>
              <w:rPr>
                <w:rFonts w:hint="eastAsia" w:ascii="宋体" w:hAnsi="宋体" w:eastAsia="宋体" w:cs="宋体"/>
                <w:color w:val="auto"/>
                <w:sz w:val="24"/>
                <w:szCs w:val="24"/>
                <w:highlight w:val="none"/>
                <w:u w:val="none"/>
              </w:rPr>
            </w:pPr>
            <w:sdt>
              <w:sdtPr>
                <w:rPr>
                  <w:rFonts w:hint="eastAsia" w:ascii="宋体" w:hAnsi="宋体" w:eastAsia="宋体" w:cs="宋体"/>
                  <w:color w:val="auto"/>
                  <w:kern w:val="0"/>
                  <w:sz w:val="24"/>
                  <w:szCs w:val="24"/>
                  <w:highlight w:val="none"/>
                  <w:u w:val="none"/>
                </w:rPr>
                <w:id w:val="375824415"/>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u w:val="none"/>
                </w:rPr>
              </w:sdtEndPr>
              <w:sdtContent>
                <w:r>
                  <w:rPr>
                    <w:rFonts w:hint="eastAsia" w:ascii="Wingdings" w:hAnsi="Wingdings" w:eastAsia="宋体" w:cs="宋体"/>
                    <w:color w:val="auto"/>
                    <w:kern w:val="0"/>
                    <w:sz w:val="24"/>
                    <w:szCs w:val="24"/>
                    <w:highlight w:val="none"/>
                    <w:u w:val="none"/>
                    <w:lang w:val="en-US" w:eastAsia="zh-CN" w:bidi="ar-SA"/>
                  </w:rPr>
                  <w:t>þ</w:t>
                </w:r>
              </w:sdtContent>
            </w:sdt>
            <w:r>
              <w:rPr>
                <w:rFonts w:hint="eastAsia" w:ascii="宋体" w:hAnsi="宋体" w:eastAsia="宋体" w:cs="宋体"/>
                <w:color w:val="auto"/>
                <w:kern w:val="0"/>
                <w:sz w:val="24"/>
                <w:szCs w:val="24"/>
                <w:highlight w:val="none"/>
                <w:u w:val="none"/>
              </w:rPr>
              <w:t>A</w:t>
            </w:r>
            <w:r>
              <w:rPr>
                <w:rFonts w:hint="eastAsia" w:ascii="宋体" w:hAnsi="宋体" w:eastAsia="宋体" w:cs="宋体"/>
                <w:color w:val="auto"/>
                <w:sz w:val="24"/>
                <w:szCs w:val="24"/>
                <w:highlight w:val="none"/>
                <w:u w:val="none"/>
              </w:rPr>
              <w:t>不要求提供。</w:t>
            </w:r>
          </w:p>
          <w:p w14:paraId="43D7F465">
            <w:pPr>
              <w:spacing w:line="360" w:lineRule="auto"/>
              <w:jc w:val="both"/>
              <w:rPr>
                <w:rFonts w:hint="eastAsia" w:ascii="宋体" w:hAnsi="宋体" w:eastAsia="宋体" w:cs="宋体"/>
                <w:color w:val="auto"/>
                <w:kern w:val="0"/>
                <w:sz w:val="24"/>
                <w:szCs w:val="24"/>
                <w:highlight w:val="none"/>
                <w:u w:val="none"/>
              </w:rPr>
            </w:pPr>
            <w:sdt>
              <w:sdtPr>
                <w:rPr>
                  <w:rFonts w:hint="eastAsia" w:ascii="宋体" w:hAnsi="宋体" w:eastAsia="宋体" w:cs="宋体"/>
                  <w:color w:val="auto"/>
                  <w:kern w:val="0"/>
                  <w:sz w:val="24"/>
                  <w:szCs w:val="24"/>
                  <w:highlight w:val="none"/>
                  <w:u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u w:val="none"/>
                </w:rPr>
              </w:sdtEndPr>
              <w:sdtContent>
                <w:r>
                  <w:rPr>
                    <w:rFonts w:hint="eastAsia" w:ascii="宋体" w:hAnsi="宋体" w:eastAsia="宋体" w:cs="宋体"/>
                    <w:color w:val="auto"/>
                    <w:kern w:val="0"/>
                    <w:sz w:val="24"/>
                    <w:szCs w:val="24"/>
                    <w:highlight w:val="none"/>
                    <w:u w:val="none"/>
                  </w:rPr>
                  <w:t>☐</w:t>
                </w:r>
              </w:sdtContent>
            </w:sdt>
            <w:r>
              <w:rPr>
                <w:rFonts w:hint="eastAsia" w:ascii="宋体" w:hAnsi="宋体" w:eastAsia="宋体" w:cs="宋体"/>
                <w:color w:val="auto"/>
                <w:kern w:val="0"/>
                <w:sz w:val="24"/>
                <w:szCs w:val="24"/>
                <w:highlight w:val="none"/>
                <w:u w:val="none"/>
              </w:rPr>
              <w:t>B要求提供，</w:t>
            </w:r>
          </w:p>
          <w:p w14:paraId="6A326C74">
            <w:pPr>
              <w:spacing w:line="360" w:lineRule="auto"/>
              <w:jc w:val="both"/>
              <w:rPr>
                <w:rFonts w:hint="eastAsia" w:ascii="宋体" w:hAnsi="宋体" w:eastAsia="宋体" w:cs="宋体"/>
                <w:color w:val="auto"/>
                <w:kern w:val="0"/>
                <w:sz w:val="24"/>
                <w:szCs w:val="24"/>
                <w:highlight w:val="none"/>
                <w:u w:val="none"/>
              </w:rPr>
            </w:pPr>
            <w:r>
              <w:rPr>
                <w:rFonts w:hint="eastAsia" w:ascii="宋体" w:hAnsi="宋体" w:eastAsia="宋体" w:cs="宋体"/>
                <w:color w:val="auto"/>
                <w:kern w:val="0"/>
                <w:sz w:val="24"/>
                <w:szCs w:val="24"/>
                <w:highlight w:val="none"/>
                <w:u w:val="none"/>
              </w:rPr>
              <w:t>（1）</w:t>
            </w:r>
            <w:r>
              <w:rPr>
                <w:rFonts w:hint="eastAsia" w:ascii="宋体" w:hAnsi="宋体" w:eastAsia="宋体" w:cs="宋体"/>
                <w:snapToGrid w:val="0"/>
                <w:color w:val="auto"/>
                <w:kern w:val="28"/>
                <w:sz w:val="24"/>
                <w:szCs w:val="24"/>
                <w:highlight w:val="none"/>
                <w:u w:val="none"/>
              </w:rPr>
              <w:t>样品：</w:t>
            </w:r>
            <w:r>
              <w:rPr>
                <w:rFonts w:hint="eastAsia" w:ascii="宋体" w:hAnsi="宋体" w:eastAsia="宋体" w:cs="宋体"/>
                <w:color w:val="auto"/>
                <w:sz w:val="24"/>
                <w:szCs w:val="24"/>
                <w:highlight w:val="none"/>
                <w:u w:val="none"/>
              </w:rPr>
              <w:t>____</w:t>
            </w:r>
            <w:r>
              <w:rPr>
                <w:rFonts w:hint="eastAsia" w:ascii="宋体" w:hAnsi="宋体" w:eastAsia="宋体" w:cs="宋体"/>
                <w:color w:val="auto"/>
                <w:kern w:val="0"/>
                <w:sz w:val="24"/>
                <w:szCs w:val="24"/>
                <w:highlight w:val="none"/>
                <w:u w:val="none"/>
              </w:rPr>
              <w:t>；</w:t>
            </w:r>
          </w:p>
          <w:p w14:paraId="5041F884">
            <w:pPr>
              <w:spacing w:line="360" w:lineRule="auto"/>
              <w:jc w:val="both"/>
              <w:rPr>
                <w:rFonts w:hint="eastAsia" w:ascii="宋体" w:hAnsi="宋体" w:eastAsia="宋体" w:cs="宋体"/>
                <w:color w:val="auto"/>
                <w:kern w:val="0"/>
                <w:sz w:val="24"/>
                <w:szCs w:val="24"/>
                <w:highlight w:val="none"/>
                <w:u w:val="none"/>
              </w:rPr>
            </w:pPr>
            <w:r>
              <w:rPr>
                <w:rFonts w:hint="eastAsia" w:ascii="宋体" w:hAnsi="宋体" w:eastAsia="宋体" w:cs="宋体"/>
                <w:color w:val="auto"/>
                <w:kern w:val="0"/>
                <w:sz w:val="24"/>
                <w:szCs w:val="24"/>
                <w:highlight w:val="none"/>
                <w:u w:val="none"/>
              </w:rPr>
              <w:t>（2）</w:t>
            </w:r>
            <w:r>
              <w:rPr>
                <w:rFonts w:hint="eastAsia" w:ascii="宋体" w:hAnsi="宋体" w:eastAsia="宋体" w:cs="宋体"/>
                <w:snapToGrid w:val="0"/>
                <w:color w:val="auto"/>
                <w:kern w:val="28"/>
                <w:sz w:val="24"/>
                <w:szCs w:val="24"/>
                <w:highlight w:val="none"/>
                <w:u w:val="none"/>
              </w:rPr>
              <w:t>样品制作的标准和要求：</w:t>
            </w:r>
            <w:r>
              <w:rPr>
                <w:rFonts w:hint="eastAsia" w:cs="宋体"/>
                <w:color w:val="auto"/>
                <w:sz w:val="24"/>
                <w:szCs w:val="24"/>
                <w:highlight w:val="none"/>
                <w:u w:val="none"/>
                <w:lang w:eastAsia="zh-CN"/>
              </w:rPr>
              <w:t>____</w:t>
            </w:r>
            <w:r>
              <w:rPr>
                <w:rFonts w:hint="eastAsia" w:ascii="宋体" w:hAnsi="宋体" w:eastAsia="宋体" w:cs="宋体"/>
                <w:color w:val="auto"/>
                <w:kern w:val="0"/>
                <w:sz w:val="24"/>
                <w:szCs w:val="24"/>
                <w:highlight w:val="none"/>
                <w:u w:val="none"/>
              </w:rPr>
              <w:t>；</w:t>
            </w:r>
          </w:p>
          <w:p w14:paraId="67E36B9F">
            <w:pPr>
              <w:spacing w:line="360" w:lineRule="auto"/>
              <w:jc w:val="both"/>
              <w:rPr>
                <w:rFonts w:hint="eastAsia" w:ascii="宋体" w:hAnsi="宋体" w:eastAsia="宋体" w:cs="宋体"/>
                <w:color w:val="auto"/>
                <w:kern w:val="0"/>
                <w:sz w:val="24"/>
                <w:szCs w:val="24"/>
                <w:highlight w:val="none"/>
                <w:u w:val="none"/>
              </w:rPr>
            </w:pPr>
            <w:r>
              <w:rPr>
                <w:rFonts w:hint="eastAsia" w:ascii="宋体" w:hAnsi="宋体" w:eastAsia="宋体" w:cs="宋体"/>
                <w:color w:val="auto"/>
                <w:kern w:val="0"/>
                <w:sz w:val="24"/>
                <w:szCs w:val="24"/>
                <w:highlight w:val="none"/>
                <w:u w:val="none"/>
              </w:rPr>
              <w:t>（3）样品的评审方法以及评审标准</w:t>
            </w:r>
            <w:r>
              <w:rPr>
                <w:rFonts w:hint="eastAsia" w:ascii="宋体" w:hAnsi="宋体" w:eastAsia="宋体" w:cs="宋体"/>
                <w:snapToGrid w:val="0"/>
                <w:color w:val="auto"/>
                <w:kern w:val="28"/>
                <w:sz w:val="24"/>
                <w:szCs w:val="24"/>
                <w:highlight w:val="none"/>
                <w:u w:val="none"/>
              </w:rPr>
              <w:t>：详见</w:t>
            </w:r>
            <w:r>
              <w:rPr>
                <w:rFonts w:hint="eastAsia" w:ascii="宋体" w:hAnsi="宋体" w:eastAsia="宋体" w:cs="宋体"/>
                <w:color w:val="auto"/>
                <w:sz w:val="24"/>
                <w:szCs w:val="24"/>
                <w:highlight w:val="none"/>
                <w:u w:val="single"/>
              </w:rPr>
              <w:t>评标办法</w:t>
            </w:r>
            <w:r>
              <w:rPr>
                <w:rFonts w:hint="eastAsia" w:ascii="宋体" w:hAnsi="宋体" w:eastAsia="宋体" w:cs="宋体"/>
                <w:color w:val="auto"/>
                <w:kern w:val="0"/>
                <w:sz w:val="24"/>
                <w:szCs w:val="24"/>
                <w:highlight w:val="none"/>
                <w:u w:val="none"/>
              </w:rPr>
              <w:t>；</w:t>
            </w:r>
          </w:p>
          <w:p w14:paraId="589CD51D">
            <w:pPr>
              <w:spacing w:line="360" w:lineRule="auto"/>
              <w:jc w:val="both"/>
              <w:rPr>
                <w:rFonts w:hint="eastAsia" w:ascii="宋体" w:hAnsi="宋体" w:eastAsia="宋体" w:cs="宋体"/>
                <w:color w:val="auto"/>
                <w:kern w:val="0"/>
                <w:sz w:val="24"/>
                <w:szCs w:val="24"/>
                <w:highlight w:val="none"/>
                <w:u w:val="none"/>
              </w:rPr>
            </w:pPr>
            <w:r>
              <w:rPr>
                <w:rFonts w:hint="eastAsia" w:ascii="宋体" w:hAnsi="宋体" w:eastAsia="宋体" w:cs="宋体"/>
                <w:color w:val="auto"/>
                <w:kern w:val="0"/>
                <w:sz w:val="24"/>
                <w:szCs w:val="24"/>
                <w:highlight w:val="none"/>
                <w:u w:val="none"/>
              </w:rPr>
              <w:t>（4）是否需要随样品提交检测报告：</w:t>
            </w:r>
            <w:sdt>
              <w:sdtPr>
                <w:rPr>
                  <w:rFonts w:hint="eastAsia" w:ascii="宋体" w:hAnsi="宋体" w:eastAsia="宋体" w:cs="宋体"/>
                  <w:color w:val="auto"/>
                  <w:kern w:val="0"/>
                  <w:sz w:val="24"/>
                  <w:szCs w:val="24"/>
                  <w:highlight w:val="none"/>
                  <w:u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u w:val="none"/>
                </w:rPr>
              </w:sdtEndPr>
              <w:sdtContent>
                <w:r>
                  <w:rPr>
                    <w:rFonts w:hint="eastAsia" w:ascii="宋体" w:hAnsi="宋体" w:eastAsia="宋体" w:cs="宋体"/>
                    <w:color w:val="auto"/>
                    <w:kern w:val="0"/>
                    <w:sz w:val="24"/>
                    <w:szCs w:val="24"/>
                    <w:highlight w:val="none"/>
                    <w:u w:val="none"/>
                  </w:rPr>
                  <w:t>☐</w:t>
                </w:r>
              </w:sdtContent>
            </w:sdt>
            <w:r>
              <w:rPr>
                <w:rFonts w:hint="eastAsia" w:ascii="宋体" w:hAnsi="宋体" w:eastAsia="宋体" w:cs="宋体"/>
                <w:color w:val="auto"/>
                <w:kern w:val="0"/>
                <w:sz w:val="24"/>
                <w:szCs w:val="24"/>
                <w:highlight w:val="none"/>
                <w:u w:val="none"/>
              </w:rPr>
              <w:t>否；</w:t>
            </w:r>
            <w:sdt>
              <w:sdtPr>
                <w:rPr>
                  <w:rFonts w:hint="eastAsia" w:ascii="宋体" w:hAnsi="宋体" w:eastAsia="宋体" w:cs="宋体"/>
                  <w:color w:val="auto"/>
                  <w:kern w:val="0"/>
                  <w:sz w:val="24"/>
                  <w:szCs w:val="24"/>
                  <w:highlight w:val="none"/>
                  <w:u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u w:val="none"/>
                </w:rPr>
              </w:sdtEndPr>
              <w:sdtContent>
                <w:r>
                  <w:rPr>
                    <w:rFonts w:hint="eastAsia" w:ascii="宋体" w:hAnsi="宋体" w:eastAsia="宋体" w:cs="宋体"/>
                    <w:color w:val="auto"/>
                    <w:kern w:val="0"/>
                    <w:sz w:val="24"/>
                    <w:szCs w:val="24"/>
                    <w:highlight w:val="none"/>
                    <w:u w:val="none"/>
                  </w:rPr>
                  <w:t>☐</w:t>
                </w:r>
              </w:sdtContent>
            </w:sdt>
            <w:r>
              <w:rPr>
                <w:rFonts w:hint="eastAsia" w:ascii="宋体" w:hAnsi="宋体" w:eastAsia="宋体" w:cs="宋体"/>
                <w:color w:val="auto"/>
                <w:kern w:val="0"/>
                <w:sz w:val="24"/>
                <w:szCs w:val="24"/>
                <w:highlight w:val="none"/>
                <w:u w:val="none"/>
              </w:rPr>
              <w:t>是，检测机构的要求</w:t>
            </w:r>
            <w:r>
              <w:rPr>
                <w:rFonts w:hint="eastAsia" w:ascii="宋体" w:hAnsi="宋体" w:eastAsia="宋体" w:cs="宋体"/>
                <w:color w:val="auto"/>
                <w:sz w:val="24"/>
                <w:szCs w:val="24"/>
                <w:highlight w:val="none"/>
                <w:u w:val="none"/>
              </w:rPr>
              <w:t>：</w:t>
            </w:r>
            <w:r>
              <w:rPr>
                <w:rFonts w:hint="eastAsia" w:cs="宋体"/>
                <w:color w:val="auto"/>
                <w:sz w:val="24"/>
                <w:szCs w:val="24"/>
                <w:highlight w:val="none"/>
                <w:u w:val="none"/>
                <w:lang w:eastAsia="zh-CN"/>
              </w:rPr>
              <w:t>____</w:t>
            </w:r>
            <w:r>
              <w:rPr>
                <w:rFonts w:hint="eastAsia" w:ascii="宋体" w:hAnsi="宋体" w:eastAsia="宋体" w:cs="宋体"/>
                <w:color w:val="auto"/>
                <w:kern w:val="0"/>
                <w:sz w:val="24"/>
                <w:szCs w:val="24"/>
                <w:highlight w:val="none"/>
                <w:u w:val="none"/>
              </w:rPr>
              <w:t>；检测内容</w:t>
            </w:r>
            <w:r>
              <w:rPr>
                <w:rFonts w:hint="eastAsia" w:ascii="宋体" w:hAnsi="宋体" w:eastAsia="宋体" w:cs="宋体"/>
                <w:color w:val="auto"/>
                <w:sz w:val="24"/>
                <w:szCs w:val="24"/>
                <w:highlight w:val="none"/>
                <w:u w:val="none"/>
              </w:rPr>
              <w:t>：</w:t>
            </w:r>
            <w:r>
              <w:rPr>
                <w:rFonts w:hint="eastAsia" w:cs="宋体"/>
                <w:color w:val="auto"/>
                <w:sz w:val="24"/>
                <w:szCs w:val="24"/>
                <w:highlight w:val="none"/>
                <w:u w:val="none"/>
                <w:lang w:eastAsia="zh-CN"/>
              </w:rPr>
              <w:t>____</w:t>
            </w:r>
            <w:r>
              <w:rPr>
                <w:rFonts w:hint="eastAsia" w:ascii="宋体" w:hAnsi="宋体" w:eastAsia="宋体" w:cs="宋体"/>
                <w:color w:val="auto"/>
                <w:kern w:val="0"/>
                <w:sz w:val="24"/>
                <w:szCs w:val="24"/>
                <w:highlight w:val="none"/>
                <w:u w:val="none"/>
              </w:rPr>
              <w:t>。</w:t>
            </w:r>
          </w:p>
          <w:p w14:paraId="70A25A90">
            <w:pPr>
              <w:spacing w:line="360" w:lineRule="auto"/>
              <w:jc w:val="both"/>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（5）提供样品的时间：</w:t>
            </w:r>
            <w:r>
              <w:rPr>
                <w:rFonts w:hint="eastAsia" w:cs="宋体"/>
                <w:color w:val="auto"/>
                <w:sz w:val="24"/>
                <w:szCs w:val="24"/>
                <w:highlight w:val="none"/>
                <w:u w:val="none"/>
                <w:lang w:eastAsia="zh-CN"/>
              </w:rPr>
              <w:t>____</w:t>
            </w:r>
            <w:r>
              <w:rPr>
                <w:rFonts w:hint="eastAsia" w:ascii="宋体" w:hAnsi="宋体" w:eastAsia="宋体" w:cs="宋体"/>
                <w:color w:val="auto"/>
                <w:kern w:val="0"/>
                <w:sz w:val="24"/>
                <w:szCs w:val="24"/>
                <w:highlight w:val="none"/>
                <w:u w:val="none"/>
              </w:rPr>
              <w:t>；地点：</w:t>
            </w:r>
            <w:r>
              <w:rPr>
                <w:rFonts w:hint="eastAsia" w:cs="宋体"/>
                <w:color w:val="auto"/>
                <w:sz w:val="24"/>
                <w:szCs w:val="24"/>
                <w:highlight w:val="none"/>
                <w:u w:val="none"/>
                <w:lang w:eastAsia="zh-CN"/>
              </w:rPr>
              <w:t>____</w:t>
            </w:r>
            <w:r>
              <w:rPr>
                <w:rFonts w:hint="eastAsia" w:ascii="宋体" w:hAnsi="宋体" w:eastAsia="宋体" w:cs="宋体"/>
                <w:color w:val="auto"/>
                <w:kern w:val="0"/>
                <w:sz w:val="24"/>
                <w:szCs w:val="24"/>
                <w:highlight w:val="none"/>
                <w:u w:val="none"/>
              </w:rPr>
              <w:t>；联系人</w:t>
            </w:r>
            <w:r>
              <w:rPr>
                <w:rFonts w:hint="eastAsia" w:ascii="宋体" w:hAnsi="宋体" w:eastAsia="宋体" w:cs="宋体"/>
                <w:color w:val="auto"/>
                <w:sz w:val="24"/>
                <w:szCs w:val="24"/>
                <w:highlight w:val="none"/>
                <w:u w:val="none"/>
              </w:rPr>
              <w:t>：</w:t>
            </w:r>
            <w:r>
              <w:rPr>
                <w:rFonts w:hint="eastAsia" w:cs="宋体"/>
                <w:color w:val="auto"/>
                <w:sz w:val="24"/>
                <w:szCs w:val="24"/>
                <w:highlight w:val="none"/>
                <w:u w:val="none"/>
                <w:lang w:eastAsia="zh-CN"/>
              </w:rPr>
              <w:t>___</w:t>
            </w:r>
            <w:r>
              <w:rPr>
                <w:rFonts w:hint="eastAsia" w:ascii="宋体" w:hAnsi="宋体" w:eastAsia="宋体" w:cs="宋体"/>
                <w:color w:val="auto"/>
                <w:sz w:val="24"/>
                <w:szCs w:val="24"/>
                <w:highlight w:val="none"/>
                <w:u w:val="none"/>
              </w:rPr>
              <w:t>，</w:t>
            </w:r>
            <w:r>
              <w:rPr>
                <w:rFonts w:hint="eastAsia" w:ascii="宋体" w:hAnsi="宋体" w:eastAsia="宋体" w:cs="宋体"/>
                <w:color w:val="auto"/>
                <w:kern w:val="28"/>
                <w:sz w:val="24"/>
                <w:szCs w:val="24"/>
                <w:highlight w:val="none"/>
                <w:u w:val="none"/>
              </w:rPr>
              <w:t>联系电话：</w:t>
            </w:r>
            <w:r>
              <w:rPr>
                <w:rFonts w:hint="eastAsia" w:cs="宋体"/>
                <w:color w:val="auto"/>
                <w:sz w:val="24"/>
                <w:szCs w:val="24"/>
                <w:highlight w:val="none"/>
                <w:u w:val="none"/>
                <w:lang w:eastAsia="zh-CN"/>
              </w:rPr>
              <w:t>____</w:t>
            </w:r>
            <w:r>
              <w:rPr>
                <w:rFonts w:hint="eastAsia" w:ascii="宋体" w:hAnsi="宋体" w:eastAsia="宋体" w:cs="宋体"/>
                <w:color w:val="auto"/>
                <w:sz w:val="24"/>
                <w:szCs w:val="24"/>
                <w:highlight w:val="none"/>
                <w:u w:val="none"/>
              </w:rPr>
              <w:t>。请投标人在上述时间内提供样品并按规定位置安装完毕。超过截止时间的，采购人或采购代理机构将不予接收，并将清场并封闭样品现场。</w:t>
            </w:r>
          </w:p>
          <w:p w14:paraId="47EC2ED5">
            <w:pPr>
              <w:spacing w:line="360" w:lineRule="auto"/>
              <w:jc w:val="both"/>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(6)采购活动结束后，对于未中标人提供的样品，采购人、</w:t>
            </w:r>
            <w:r>
              <w:rPr>
                <w:rFonts w:hint="eastAsia" w:ascii="宋体" w:hAnsi="宋体" w:eastAsia="宋体" w:cs="宋体"/>
                <w:color w:val="auto"/>
                <w:sz w:val="24"/>
                <w:szCs w:val="24"/>
                <w:highlight w:val="none"/>
                <w:u w:val="none"/>
                <w:lang w:eastAsia="zh-CN"/>
              </w:rPr>
              <w:t>采购代理机构</w:t>
            </w:r>
            <w:r>
              <w:rPr>
                <w:rFonts w:hint="eastAsia" w:ascii="宋体" w:hAnsi="宋体" w:eastAsia="宋体" w:cs="宋体"/>
                <w:color w:val="auto"/>
                <w:sz w:val="24"/>
                <w:szCs w:val="24"/>
                <w:highlight w:val="none"/>
                <w:u w:val="none"/>
              </w:rPr>
              <w:t>将通知未中标人在规定的时间内取回，逾期未取回的，采购人、</w:t>
            </w:r>
            <w:r>
              <w:rPr>
                <w:rFonts w:hint="eastAsia" w:ascii="宋体" w:hAnsi="宋体" w:eastAsia="宋体" w:cs="宋体"/>
                <w:color w:val="auto"/>
                <w:sz w:val="24"/>
                <w:szCs w:val="24"/>
                <w:highlight w:val="none"/>
                <w:u w:val="none"/>
                <w:lang w:eastAsia="zh-CN"/>
              </w:rPr>
              <w:t>采购代理机构</w:t>
            </w:r>
            <w:r>
              <w:rPr>
                <w:rFonts w:hint="eastAsia" w:ascii="宋体" w:hAnsi="宋体" w:eastAsia="宋体" w:cs="宋体"/>
                <w:color w:val="auto"/>
                <w:sz w:val="24"/>
                <w:szCs w:val="24"/>
                <w:highlight w:val="none"/>
                <w:u w:val="none"/>
              </w:rPr>
              <w:t>不负保管义务；对于中标人提供的样品，采购人将进行保管、封存，并作为履约验收的参考。</w:t>
            </w:r>
          </w:p>
          <w:p w14:paraId="31C225E7">
            <w:pPr>
              <w:spacing w:line="360" w:lineRule="auto"/>
              <w:jc w:val="both"/>
              <w:rPr>
                <w:rFonts w:hint="eastAsia" w:ascii="宋体" w:hAnsi="宋体" w:eastAsia="宋体" w:cs="宋体"/>
                <w:b/>
                <w:color w:val="auto"/>
                <w:sz w:val="24"/>
                <w:szCs w:val="24"/>
                <w:highlight w:val="none"/>
                <w:u w:val="none"/>
              </w:rPr>
            </w:pPr>
            <w:r>
              <w:rPr>
                <w:rFonts w:hint="eastAsia" w:ascii="宋体" w:hAnsi="宋体" w:eastAsia="宋体" w:cs="宋体"/>
                <w:color w:val="auto"/>
                <w:sz w:val="24"/>
                <w:szCs w:val="24"/>
                <w:highlight w:val="none"/>
                <w:u w:val="none"/>
              </w:rPr>
              <w:t>（7）制作、运输、安装和保管样品所发生的一切费用由投标人自理。</w:t>
            </w:r>
          </w:p>
        </w:tc>
      </w:tr>
      <w:tr w14:paraId="10CAB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BE6A92D">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56447E3">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FE2CA47">
            <w:pPr>
              <w:spacing w:line="360" w:lineRule="auto"/>
              <w:jc w:val="both"/>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728964735"/>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p w14:paraId="602231D6">
            <w:pPr>
              <w:spacing w:line="360" w:lineRule="auto"/>
              <w:jc w:val="both"/>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B组织。</w:t>
            </w:r>
          </w:p>
          <w:p w14:paraId="54B1930E">
            <w:pPr>
              <w:wordWrap w:val="0"/>
              <w:jc w:val="left"/>
              <w:rPr>
                <w:rFonts w:ascii="宋体" w:hAnsi="宋体" w:eastAsia="宋体" w:cs="宋体"/>
                <w:color w:val="auto"/>
                <w:kern w:val="0"/>
                <w:highlight w:val="none"/>
                <w:lang w:val="zh-CN"/>
              </w:rPr>
            </w:pPr>
            <w:r>
              <w:rPr>
                <w:rFonts w:hint="eastAsia" w:ascii="宋体" w:hAnsi="宋体" w:eastAsia="宋体" w:cs="宋体"/>
                <w:color w:val="auto"/>
                <w:kern w:val="0"/>
                <w:highlight w:val="none"/>
              </w:rPr>
              <w:t>1、</w:t>
            </w:r>
            <w:r>
              <w:rPr>
                <w:rFonts w:hint="eastAsia" w:ascii="宋体" w:hAnsi="宋体" w:eastAsia="宋体" w:cs="宋体"/>
                <w:color w:val="auto"/>
                <w:kern w:val="0"/>
                <w:highlight w:val="none"/>
                <w:lang w:val="zh-CN"/>
              </w:rPr>
              <w:t>本项目有视频</w:t>
            </w:r>
            <w:r>
              <w:rPr>
                <w:rFonts w:hint="eastAsia" w:ascii="宋体" w:hAnsi="宋体" w:eastAsia="宋体" w:cs="宋体"/>
                <w:color w:val="auto"/>
                <w:kern w:val="0"/>
                <w:highlight w:val="none"/>
              </w:rPr>
              <w:t>演示</w:t>
            </w:r>
            <w:r>
              <w:rPr>
                <w:rFonts w:hint="eastAsia" w:ascii="宋体" w:hAnsi="宋体" w:eastAsia="宋体" w:cs="宋体"/>
                <w:color w:val="auto"/>
                <w:kern w:val="0"/>
                <w:highlight w:val="none"/>
                <w:lang w:val="zh-CN"/>
              </w:rPr>
              <w:t>环节，视频演示采用多媒体自动播放方式。演示环节不支持PPT、文档等方式，采用</w:t>
            </w:r>
            <w:r>
              <w:rPr>
                <w:rFonts w:hint="eastAsia" w:ascii="宋体" w:hAnsi="宋体" w:eastAsia="宋体" w:cs="宋体"/>
                <w:color w:val="auto"/>
                <w:kern w:val="0"/>
                <w:highlight w:val="none"/>
                <w:lang w:val="en-US" w:eastAsia="zh-CN"/>
              </w:rPr>
              <w:t>真人</w:t>
            </w:r>
            <w:r>
              <w:rPr>
                <w:rFonts w:hint="eastAsia" w:ascii="宋体" w:hAnsi="宋体" w:eastAsia="宋体" w:cs="宋体"/>
                <w:color w:val="auto"/>
                <w:kern w:val="0"/>
                <w:highlight w:val="none"/>
                <w:lang w:val="zh-CN"/>
              </w:rPr>
              <w:t>实物操作录制视频的方式，时间控制在</w:t>
            </w:r>
            <w:r>
              <w:rPr>
                <w:rFonts w:ascii="宋体" w:hAnsi="宋体" w:eastAsia="宋体" w:cs="宋体"/>
                <w:color w:val="auto"/>
                <w:kern w:val="0"/>
                <w:highlight w:val="none"/>
              </w:rPr>
              <w:t>15</w:t>
            </w:r>
            <w:r>
              <w:rPr>
                <w:rFonts w:hint="eastAsia" w:ascii="宋体" w:hAnsi="宋体" w:eastAsia="宋体" w:cs="宋体"/>
                <w:color w:val="auto"/>
                <w:kern w:val="0"/>
                <w:highlight w:val="none"/>
                <w:lang w:val="zh-CN"/>
              </w:rPr>
              <w:t>分钟以内刻录到U盘中，单独封装提交。视频格式要求为Avi、MP4、MEPG等常用格式。演示环节次序以投标文件解密时间先后次序为准。</w:t>
            </w:r>
          </w:p>
          <w:p w14:paraId="27907227">
            <w:pPr>
              <w:wordWrap w:val="0"/>
              <w:jc w:val="left"/>
              <w:rPr>
                <w:rFonts w:ascii="宋体" w:hAnsi="宋体" w:eastAsia="宋体" w:cs="宋体"/>
                <w:color w:val="auto"/>
                <w:kern w:val="0"/>
                <w:highlight w:val="none"/>
                <w:lang w:val="zh-CN"/>
              </w:rPr>
            </w:pPr>
            <w:r>
              <w:rPr>
                <w:rFonts w:hint="eastAsia" w:ascii="宋体" w:hAnsi="宋体" w:eastAsia="宋体" w:cs="宋体"/>
                <w:color w:val="auto"/>
                <w:kern w:val="0"/>
                <w:highlight w:val="none"/>
                <w:lang w:val="zh-CN"/>
              </w:rPr>
              <w:t>2、演示文件：密封包装后（邮寄形式或现场递交）投标截止时间前递交一份（邮寄接收地址：</w:t>
            </w:r>
            <w:r>
              <w:rPr>
                <w:rFonts w:hint="eastAsia" w:cs="宋体"/>
                <w:color w:val="auto"/>
                <w:kern w:val="0"/>
                <w:highlight w:val="none"/>
                <w:lang w:val="zh-CN"/>
              </w:rPr>
              <w:t>杭州市滨江区建业路789号浙江省血液中心</w:t>
            </w:r>
            <w:r>
              <w:rPr>
                <w:rFonts w:hint="eastAsia" w:ascii="宋体" w:hAnsi="宋体" w:eastAsia="宋体" w:cs="宋体"/>
                <w:color w:val="auto"/>
                <w:kern w:val="0"/>
                <w:highlight w:val="none"/>
                <w:lang w:val="zh-CN"/>
              </w:rPr>
              <w:t>，浙江省成套工程有限公司（</w:t>
            </w:r>
            <w:r>
              <w:rPr>
                <w:rFonts w:hint="eastAsia" w:cs="宋体"/>
                <w:color w:val="auto"/>
                <w:kern w:val="0"/>
                <w:highlight w:val="none"/>
                <w:lang w:val="zh-CN"/>
              </w:rPr>
              <w:t>孙先生</w:t>
            </w:r>
            <w:r>
              <w:rPr>
                <w:rFonts w:hint="eastAsia" w:ascii="宋体" w:hAnsi="宋体" w:eastAsia="宋体" w:cs="宋体"/>
                <w:color w:val="auto"/>
                <w:kern w:val="0"/>
                <w:highlight w:val="none"/>
                <w:lang w:val="zh-CN"/>
              </w:rPr>
              <w:t>）收，电话：</w:t>
            </w:r>
            <w:r>
              <w:rPr>
                <w:rFonts w:hint="eastAsia" w:cs="宋体"/>
                <w:color w:val="auto"/>
                <w:kern w:val="0"/>
                <w:highlight w:val="none"/>
                <w:lang w:val="zh-CN"/>
              </w:rPr>
              <w:t>0571-57888131</w:t>
            </w:r>
            <w:r>
              <w:rPr>
                <w:rFonts w:hint="eastAsia" w:ascii="宋体" w:hAnsi="宋体" w:eastAsia="宋体" w:cs="宋体"/>
                <w:color w:val="auto"/>
                <w:kern w:val="0"/>
                <w:highlight w:val="none"/>
                <w:lang w:val="zh-CN"/>
              </w:rPr>
              <w:t>，寄出后请将</w:t>
            </w:r>
            <w:r>
              <w:rPr>
                <w:rFonts w:hint="eastAsia" w:ascii="宋体" w:hAnsi="宋体" w:eastAsia="宋体" w:cs="宋体"/>
                <w:b/>
                <w:bCs/>
                <w:color w:val="auto"/>
                <w:kern w:val="0"/>
                <w:highlight w:val="none"/>
                <w:lang w:val="zh-CN"/>
              </w:rPr>
              <w:t>（快递单号、项目名称、公司名称、联系方式等相关信息）</w:t>
            </w:r>
            <w:r>
              <w:rPr>
                <w:rFonts w:hint="eastAsia" w:ascii="宋体" w:hAnsi="宋体" w:eastAsia="宋体" w:cs="宋体"/>
                <w:color w:val="auto"/>
                <w:kern w:val="0"/>
                <w:highlight w:val="none"/>
                <w:lang w:val="zh-CN"/>
              </w:rPr>
              <w:t>发至邮箱：</w:t>
            </w:r>
            <w:r>
              <w:rPr>
                <w:rFonts w:hint="eastAsia" w:ascii="宋体" w:hAnsi="宋体" w:eastAsia="宋体" w:cs="宋体"/>
                <w:b/>
                <w:bCs/>
                <w:color w:val="auto"/>
                <w:kern w:val="0"/>
                <w:highlight w:val="none"/>
                <w:lang w:val="zh-CN"/>
              </w:rPr>
              <w:t>2032766281@qq.com</w:t>
            </w:r>
            <w:r>
              <w:rPr>
                <w:rFonts w:hint="eastAsia" w:ascii="宋体" w:hAnsi="宋体" w:eastAsia="宋体" w:cs="宋体"/>
                <w:color w:val="auto"/>
                <w:kern w:val="0"/>
                <w:highlight w:val="none"/>
                <w:lang w:val="zh-CN"/>
              </w:rPr>
              <w:t>，以便查收）</w:t>
            </w:r>
          </w:p>
          <w:p w14:paraId="2721458F">
            <w:pPr>
              <w:snapToGrid w:val="0"/>
              <w:spacing w:line="360" w:lineRule="auto"/>
              <w:jc w:val="both"/>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highlight w:val="none"/>
                <w:lang w:val="zh-CN"/>
              </w:rPr>
              <w:t>注：因投标人自身原因导致无法演示或者演示效果不理想的，责任自负。因平台原因导致本项目方案讲解演示环节无法顺利开展，按照《浙江省政府采购项目电子交易管理暂行办法》相关规定执行。</w:t>
            </w:r>
          </w:p>
        </w:tc>
      </w:tr>
      <w:tr w14:paraId="391293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center"/>
          </w:tcPr>
          <w:p w14:paraId="044D3809">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11D5610">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D395608">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（1）资格证明文件：见招标文件第二部分11.1。</w:t>
            </w:r>
          </w:p>
          <w:p w14:paraId="4D7EE545">
            <w:pPr>
              <w:spacing w:line="360" w:lineRule="auto"/>
              <w:jc w:val="both"/>
              <w:rPr>
                <w:rFonts w:hint="eastAsia" w:ascii="宋体" w:hAnsi="宋体" w:eastAsia="宋体" w:cs="宋体"/>
                <w:snapToGrid w:val="0"/>
                <w:color w:val="auto"/>
                <w:kern w:val="0"/>
                <w:sz w:val="24"/>
                <w:szCs w:val="24"/>
                <w:highlight w:val="none"/>
              </w:rPr>
            </w:pPr>
            <w:r>
              <w:rPr>
                <w:rFonts w:hint="eastAsia" w:ascii="宋体" w:hAnsi="宋体" w:eastAsia="宋体" w:cs="宋体"/>
                <w:b/>
                <w:bCs/>
                <w:color w:val="auto"/>
                <w:kern w:val="0"/>
                <w:sz w:val="24"/>
                <w:szCs w:val="24"/>
                <w:highlight w:val="none"/>
                <w:lang w:val="zh-CN"/>
              </w:rPr>
              <w:t>投标人未提供有效的资格证明文件的，视为投标人不具备招标文件中规定的资格要求，投标无效。</w:t>
            </w:r>
          </w:p>
        </w:tc>
      </w:tr>
      <w:tr w14:paraId="785EE2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center"/>
          </w:tcPr>
          <w:p w14:paraId="5453E910">
            <w:pPr>
              <w:snapToGrid w:val="0"/>
              <w:spacing w:line="360" w:lineRule="auto"/>
              <w:jc w:val="center"/>
              <w:rPr>
                <w:rFonts w:hint="eastAsia" w:ascii="宋体" w:hAnsi="宋体" w:eastAsia="宋体" w:cs="宋体"/>
                <w:b/>
                <w:bCs w:val="0"/>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B32424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6D93211">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（2）资信证明文件：根据招标文件第四部分评标标准提供。</w:t>
            </w:r>
          </w:p>
        </w:tc>
      </w:tr>
      <w:tr w14:paraId="380445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19B2683">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06BA42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B6AD45F">
            <w:pPr>
              <w:snapToGrid w:val="0"/>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F940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F88899E">
            <w:pPr>
              <w:snapToGrid w:val="0"/>
              <w:spacing w:line="360" w:lineRule="auto"/>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041782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60E1D55">
            <w:pPr>
              <w:snapToGrid w:val="0"/>
              <w:spacing w:line="360" w:lineRule="auto"/>
              <w:jc w:val="both"/>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有关本项目实施所需的所有费用（含税费）均计入报价。</w:t>
            </w:r>
            <w:r>
              <w:rPr>
                <w:rFonts w:hint="eastAsia" w:ascii="宋体" w:hAnsi="宋体" w:eastAsia="宋体" w:cs="宋体"/>
                <w:b/>
                <w:bCs/>
                <w:color w:val="auto"/>
                <w:kern w:val="0"/>
                <w:sz w:val="24"/>
                <w:szCs w:val="24"/>
                <w:highlight w:val="none"/>
                <w:lang w:val="zh-CN"/>
              </w:rPr>
              <w:t>投标文件</w:t>
            </w:r>
            <w:r>
              <w:rPr>
                <w:rFonts w:hint="eastAsia" w:ascii="宋体" w:hAnsi="宋体" w:eastAsia="宋体" w:cs="宋体"/>
                <w:b/>
                <w:bCs/>
                <w:color w:val="auto"/>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szCs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szCs w:val="24"/>
                <w:highlight w:val="none"/>
                <w:lang w:val="zh-CN"/>
              </w:rPr>
              <w:t>提醒：验收时检测费用由采购人承担，不包含在投标总价中。</w:t>
            </w:r>
          </w:p>
          <w:p w14:paraId="1F0C8E39">
            <w:pPr>
              <w:snapToGrid w:val="0"/>
              <w:spacing w:line="360" w:lineRule="auto"/>
              <w:jc w:val="both"/>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投标报价出现下列情形的，投标无效：</w:t>
            </w:r>
          </w:p>
          <w:p w14:paraId="397B001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投标文件出现不是唯一的、有选择性投标报价的；</w:t>
            </w:r>
          </w:p>
          <w:p w14:paraId="6110F85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投标报价超过招标文件中规定的预算金额或者最高限价的;</w:t>
            </w:r>
          </w:p>
          <w:p w14:paraId="4B1C6533">
            <w:pPr>
              <w:keepNext w:val="0"/>
              <w:keepLines w:val="0"/>
              <w:pageBreakBefore w:val="0"/>
              <w:widowControl w:val="0"/>
              <w:kinsoku/>
              <w:wordWrap/>
              <w:overflowPunct/>
              <w:topLinePunct w:val="0"/>
              <w:autoSpaceDE/>
              <w:autoSpaceDN/>
              <w:bidi w:val="0"/>
              <w:adjustRightInd w:val="0"/>
              <w:spacing w:line="360" w:lineRule="auto"/>
              <w:ind w:firstLine="482" w:firstLineChars="200"/>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4"/>
                <w:highlight w:val="none"/>
              </w:rPr>
              <w:t>;</w:t>
            </w:r>
          </w:p>
          <w:p w14:paraId="1ED9DE9D">
            <w:pPr>
              <w:keepNext w:val="0"/>
              <w:keepLines w:val="0"/>
              <w:pageBreakBefore w:val="0"/>
              <w:widowControl w:val="0"/>
              <w:kinsoku/>
              <w:wordWrap/>
              <w:overflowPunct/>
              <w:topLinePunct w:val="0"/>
              <w:autoSpaceDE/>
              <w:autoSpaceDN/>
              <w:bidi w:val="0"/>
              <w:adjustRightInd w:val="0"/>
              <w:spacing w:line="360" w:lineRule="auto"/>
              <w:ind w:firstLine="482"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投标人对根据修正原则修正后的报价不确认的</w:t>
            </w:r>
            <w:r>
              <w:rPr>
                <w:rFonts w:hint="eastAsia" w:ascii="宋体" w:hAnsi="宋体" w:eastAsia="宋体" w:cs="宋体"/>
                <w:b/>
                <w:color w:val="auto"/>
                <w:sz w:val="24"/>
                <w:szCs w:val="24"/>
                <w:highlight w:val="none"/>
              </w:rPr>
              <w:t>。</w:t>
            </w:r>
          </w:p>
        </w:tc>
      </w:tr>
      <w:tr w14:paraId="024AAD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6ECA09F0">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szCs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66CE10F2">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ascii="宋体" w:hAnsi="宋体" w:eastAsia="宋体" w:cs="宋体"/>
                <w:b/>
                <w:color w:val="auto"/>
                <w:sz w:val="24"/>
                <w:szCs w:val="24"/>
                <w:highlight w:val="none"/>
                <w:lang w:val="en-US" w:eastAsia="zh-CN"/>
              </w:rPr>
            </w:pPr>
            <w:r>
              <w:rPr>
                <w:rFonts w:hint="eastAsia" w:cs="宋体"/>
                <w:b/>
                <w:color w:val="auto"/>
                <w:sz w:val="24"/>
                <w:szCs w:val="24"/>
                <w:highlight w:val="none"/>
                <w:lang w:val="en-US"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7C72203D">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推荐1家中标候选人</w:t>
            </w:r>
          </w:p>
        </w:tc>
      </w:tr>
      <w:tr w14:paraId="687828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right w:val="single" w:color="000000" w:sz="2" w:space="0"/>
            </w:tcBorders>
            <w:shd w:val="clear" w:color="auto" w:fill="auto"/>
            <w:vAlign w:val="center"/>
          </w:tcPr>
          <w:p w14:paraId="3E7BA574">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szCs w:val="24"/>
                <w:highlight w:val="none"/>
              </w:rPr>
              <w:t>12</w:t>
            </w:r>
          </w:p>
        </w:tc>
        <w:tc>
          <w:tcPr>
            <w:tcW w:w="1843" w:type="dxa"/>
            <w:tcBorders>
              <w:top w:val="single" w:color="000000" w:sz="8" w:space="0"/>
              <w:left w:val="single" w:color="000000" w:sz="2" w:space="0"/>
              <w:right w:val="single" w:color="000000" w:sz="8" w:space="0"/>
            </w:tcBorders>
            <w:vAlign w:val="center"/>
          </w:tcPr>
          <w:p w14:paraId="29A04666">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A50C0A3">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snapToGrid w:val="0"/>
                <w:color w:val="auto"/>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CF82B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0C1988C5">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cs="宋体"/>
                <w:b/>
                <w:bCs w:val="0"/>
                <w:color w:val="auto"/>
                <w:sz w:val="24"/>
                <w:szCs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FFCA821">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64A0D250">
            <w:pPr>
              <w:pStyle w:val="32"/>
              <w:spacing w:line="360" w:lineRule="auto"/>
              <w:jc w:val="both"/>
              <w:rPr>
                <w:rFonts w:hint="eastAsia" w:ascii="宋体" w:hAnsi="宋体" w:eastAsia="宋体" w:cs="宋体"/>
                <w:color w:val="auto"/>
                <w:kern w:val="28"/>
                <w:sz w:val="24"/>
                <w:szCs w:val="24"/>
                <w:highlight w:val="none"/>
              </w:rPr>
            </w:pPr>
            <w:r>
              <w:rPr>
                <w:rFonts w:hint="eastAsia" w:hAnsi="宋体"/>
                <w:snapToGrid w:val="0"/>
                <w:color w:val="auto"/>
                <w:szCs w:val="21"/>
                <w:highlight w:val="none"/>
              </w:rPr>
              <w:t>备份投标文件送达地点：</w:t>
            </w:r>
            <w:r>
              <w:rPr>
                <w:rFonts w:hint="eastAsia" w:hAnsi="宋体"/>
                <w:snapToGrid w:val="0"/>
                <w:color w:val="auto"/>
                <w:szCs w:val="21"/>
                <w:highlight w:val="none"/>
                <w:u w:val="single"/>
                <w:lang w:eastAsia="zh-CN"/>
              </w:rPr>
              <w:t>杭州市滨江区建业路789号浙江省血液中心</w:t>
            </w:r>
            <w:r>
              <w:rPr>
                <w:rFonts w:hint="eastAsia" w:hAnsi="宋体"/>
                <w:snapToGrid w:val="0"/>
                <w:color w:val="auto"/>
                <w:szCs w:val="21"/>
                <w:highlight w:val="none"/>
              </w:rPr>
              <w:t>；备份投标文件签收人员联系电话：</w:t>
            </w:r>
            <w:r>
              <w:rPr>
                <w:rFonts w:hint="eastAsia" w:hAnsi="宋体"/>
                <w:snapToGrid w:val="0"/>
                <w:color w:val="auto"/>
                <w:szCs w:val="21"/>
                <w:highlight w:val="none"/>
                <w:u w:val="single"/>
                <w:lang w:eastAsia="zh-CN"/>
              </w:rPr>
              <w:t>孙先生0571-57888131</w:t>
            </w:r>
            <w:r>
              <w:rPr>
                <w:rFonts w:hint="eastAsia" w:hAnsi="宋体"/>
                <w:snapToGrid w:val="0"/>
                <w:color w:val="auto"/>
                <w:szCs w:val="21"/>
                <w:highlight w:val="none"/>
              </w:rPr>
              <w:t>。</w:t>
            </w:r>
            <w:r>
              <w:rPr>
                <w:rFonts w:hint="eastAsia" w:hAnsi="宋体"/>
                <w:b/>
                <w:bCs/>
                <w:snapToGrid w:val="0"/>
                <w:color w:val="auto"/>
                <w:szCs w:val="21"/>
                <w:highlight w:val="none"/>
              </w:rPr>
              <w:t>采购人、采购代理机构不强制或变相强制投标人提交备份投标文件。</w:t>
            </w:r>
          </w:p>
        </w:tc>
      </w:tr>
      <w:tr w14:paraId="6DC75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78C22E8F">
            <w:pPr>
              <w:snapToGrid w:val="0"/>
              <w:spacing w:line="360" w:lineRule="auto"/>
              <w:jc w:val="center"/>
              <w:rPr>
                <w:rFonts w:hint="default"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szCs w:val="24"/>
                <w:highlight w:val="none"/>
              </w:rPr>
              <w:t>1</w:t>
            </w:r>
            <w:r>
              <w:rPr>
                <w:rFonts w:hint="eastAsia" w:cs="宋体"/>
                <w:b/>
                <w:bCs w:val="0"/>
                <w:color w:val="auto"/>
                <w:sz w:val="24"/>
                <w:szCs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205E621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6F4F497">
            <w:pPr>
              <w:widowControl w:val="0"/>
              <w:adjustRightInd w:val="0"/>
              <w:spacing w:line="360" w:lineRule="auto"/>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本项目采购代理服务费按《发改价格[2011]534号》号文件收费标准的68%计取招标代理费，由成交单位在领取成交通知书时向采购代理公司支付</w:t>
            </w:r>
            <w:r>
              <w:rPr>
                <w:rFonts w:hint="eastAsia" w:cs="宋体"/>
                <w:snapToGrid w:val="0"/>
                <w:color w:val="auto"/>
                <w:kern w:val="2"/>
                <w:sz w:val="24"/>
                <w:szCs w:val="21"/>
                <w:highlight w:val="none"/>
                <w:lang w:val="en-US" w:eastAsia="zh-CN" w:bidi="ar-SA"/>
              </w:rPr>
              <w:t>。</w:t>
            </w:r>
          </w:p>
          <w:p w14:paraId="5AEBB15E">
            <w:pPr>
              <w:widowControl w:val="0"/>
              <w:adjustRightInd w:val="0"/>
              <w:spacing w:line="360" w:lineRule="auto"/>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采购代理服务费缴纳形式：汇票/支票/电汇/现金</w:t>
            </w:r>
          </w:p>
          <w:p w14:paraId="326DBD47">
            <w:pPr>
              <w:widowControl w:val="0"/>
              <w:adjustRightInd w:val="0"/>
              <w:spacing w:line="360" w:lineRule="auto"/>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收款单位（户名）：浙江省成套工程有限公司</w:t>
            </w:r>
          </w:p>
          <w:p w14:paraId="772D4587">
            <w:pPr>
              <w:widowControl w:val="0"/>
              <w:adjustRightInd w:val="0"/>
              <w:spacing w:line="360" w:lineRule="auto"/>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开户银行：杭州联合农村商业银行股份有限公司三墩支行</w:t>
            </w:r>
          </w:p>
          <w:p w14:paraId="47F8B5F1">
            <w:pPr>
              <w:widowControl w:val="0"/>
              <w:adjustRightInd w:val="0"/>
              <w:spacing w:line="360" w:lineRule="auto"/>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银行账号：201000065548152</w:t>
            </w:r>
          </w:p>
          <w:p w14:paraId="3B1D4B7B">
            <w:pPr>
              <w:widowControl w:val="0"/>
              <w:adjustRightInd w:val="0"/>
              <w:spacing w:line="360" w:lineRule="auto"/>
              <w:rPr>
                <w:rFonts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行    号：402331001227</w:t>
            </w:r>
          </w:p>
          <w:p w14:paraId="54F4ED48">
            <w:pPr>
              <w:pStyle w:val="32"/>
              <w:spacing w:line="360" w:lineRule="auto"/>
              <w:jc w:val="both"/>
              <w:rPr>
                <w:rFonts w:hint="eastAsia" w:hAnsi="宋体"/>
                <w:snapToGrid w:val="0"/>
                <w:color w:val="auto"/>
                <w:szCs w:val="21"/>
                <w:highlight w:val="none"/>
              </w:rPr>
            </w:pPr>
            <w:r>
              <w:rPr>
                <w:rFonts w:hint="eastAsia" w:ascii="宋体" w:hAnsi="宋体" w:eastAsia="宋体" w:cs="宋体"/>
                <w:snapToGrid w:val="0"/>
                <w:color w:val="auto"/>
                <w:kern w:val="2"/>
                <w:sz w:val="21"/>
                <w:szCs w:val="18"/>
                <w:highlight w:val="none"/>
                <w:lang w:val="en-US" w:eastAsia="zh-CN" w:bidi="ar-SA"/>
              </w:rPr>
              <w:t>中标人在成交结果公告发出后15日内未支付代理服务费，须承担代理服务费每日百分之三的违约金，逾期十日未支付的，采购代理机构有权向杭州仲裁委员会对中标人提起仲裁，仲裁费用（包括仲裁受理费和仲裁处理费）均由中标人承担。</w:t>
            </w:r>
          </w:p>
        </w:tc>
      </w:tr>
      <w:tr w14:paraId="709D0E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1347096D">
            <w:pPr>
              <w:snapToGrid w:val="0"/>
              <w:spacing w:line="360" w:lineRule="auto"/>
              <w:jc w:val="center"/>
              <w:rPr>
                <w:rFonts w:hint="default" w:ascii="宋体" w:hAnsi="宋体" w:eastAsia="宋体" w:cs="宋体"/>
                <w:b/>
                <w:bCs w:val="0"/>
                <w:color w:val="auto"/>
                <w:sz w:val="24"/>
                <w:szCs w:val="24"/>
                <w:highlight w:val="none"/>
                <w:lang w:val="en-US" w:eastAsia="zh-CN"/>
              </w:rPr>
            </w:pPr>
            <w:r>
              <w:rPr>
                <w:rFonts w:hint="eastAsia" w:cs="宋体"/>
                <w:b/>
                <w:bCs w:val="0"/>
                <w:color w:val="auto"/>
                <w:sz w:val="24"/>
                <w:szCs w:val="24"/>
                <w:highlight w:val="none"/>
                <w:lang w:val="en-US" w:eastAsia="zh-CN"/>
              </w:rPr>
              <w:t>15</w:t>
            </w:r>
          </w:p>
        </w:tc>
        <w:tc>
          <w:tcPr>
            <w:tcW w:w="1843" w:type="dxa"/>
            <w:vMerge w:val="restart"/>
            <w:tcBorders>
              <w:top w:val="single" w:color="000000" w:sz="8" w:space="0"/>
              <w:left w:val="single" w:color="000000" w:sz="2" w:space="0"/>
              <w:right w:val="single" w:color="000000" w:sz="8" w:space="0"/>
            </w:tcBorders>
            <w:vAlign w:val="center"/>
          </w:tcPr>
          <w:p w14:paraId="5CBF80E1">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1EB8464">
            <w:pPr>
              <w:spacing w:line="360" w:lineRule="auto"/>
              <w:jc w:val="both"/>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业绩证明资料：</w:t>
            </w:r>
          </w:p>
          <w:p w14:paraId="7A580183">
            <w:pPr>
              <w:spacing w:line="360" w:lineRule="auto"/>
              <w:jc w:val="both"/>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联合体投标的，联合体各方分别提供与联合体协议中规定的分工内容相应的业绩证明材料，业绩数量以提供材料较少的一方为准。</w:t>
            </w:r>
          </w:p>
        </w:tc>
      </w:tr>
      <w:tr w14:paraId="7D83F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bottom w:val="single" w:color="auto" w:sz="4" w:space="0"/>
              <w:right w:val="single" w:color="000000" w:sz="2" w:space="0"/>
            </w:tcBorders>
            <w:vAlign w:val="center"/>
          </w:tcPr>
          <w:p w14:paraId="6F948D99">
            <w:pPr>
              <w:snapToGrid w:val="0"/>
              <w:spacing w:line="360" w:lineRule="auto"/>
              <w:jc w:val="center"/>
              <w:rPr>
                <w:rFonts w:hint="eastAsia" w:ascii="宋体" w:hAnsi="宋体" w:eastAsia="宋体" w:cs="宋体"/>
                <w:b/>
                <w:bCs w:val="0"/>
                <w:color w:val="auto"/>
                <w:sz w:val="24"/>
                <w:szCs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26853BA9">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02D0F668">
            <w:pPr>
              <w:spacing w:line="360" w:lineRule="auto"/>
              <w:jc w:val="both"/>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其他资信证明资料：</w:t>
            </w:r>
          </w:p>
          <w:p w14:paraId="1D820A45">
            <w:pPr>
              <w:spacing w:line="360" w:lineRule="auto"/>
              <w:jc w:val="both"/>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☐联合体投标的，联合体各方均需按招标文件第四部分评标标准要求提供资信证明文件，否则视为不符合相关要求。</w:t>
            </w:r>
          </w:p>
          <w:p w14:paraId="33D6B02A">
            <w:pPr>
              <w:spacing w:line="360" w:lineRule="auto"/>
              <w:jc w:val="both"/>
              <w:rPr>
                <w:rFonts w:hint="eastAsia" w:ascii="宋体" w:hAnsi="宋体" w:eastAsia="宋体" w:cs="宋体"/>
                <w:snapToGrid w:val="0"/>
                <w:color w:val="auto"/>
                <w:kern w:val="28"/>
                <w:sz w:val="24"/>
                <w:szCs w:val="24"/>
                <w:highlight w:val="none"/>
              </w:rPr>
            </w:pPr>
            <w:sdt>
              <w:sdtPr>
                <w:rPr>
                  <w:rFonts w:hint="eastAsia" w:ascii="宋体" w:hAnsi="宋体" w:eastAsia="宋体" w:cs="宋体"/>
                  <w:color w:val="auto"/>
                  <w:kern w:val="0"/>
                  <w:sz w:val="24"/>
                  <w:szCs w:val="24"/>
                  <w:highlight w:val="none"/>
                </w:rPr>
                <w:id w:val="105257013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F0FE"/>
                </w:r>
              </w:sdtContent>
            </w:sdt>
            <w:r>
              <w:rPr>
                <w:rFonts w:hint="eastAsia" w:ascii="宋体" w:hAnsi="宋体" w:eastAsia="宋体" w:cs="宋体"/>
                <w:snapToGrid w:val="0"/>
                <w:color w:val="auto"/>
                <w:kern w:val="28"/>
                <w:sz w:val="24"/>
                <w:szCs w:val="24"/>
                <w:highlight w:val="none"/>
              </w:rPr>
              <w:t>联合体投标的，联合体中有一方或者联合体成员根据分工按招标文件第四部分评标标准要求提供资信证明文件的，视为符合了相关要求。</w:t>
            </w:r>
          </w:p>
        </w:tc>
      </w:tr>
    </w:tbl>
    <w:p w14:paraId="0E7C63B8">
      <w:pPr>
        <w:bidi w:val="0"/>
        <w:rPr>
          <w:color w:val="auto"/>
          <w:highlight w:val="none"/>
        </w:rPr>
      </w:pPr>
    </w:p>
    <w:bookmarkEnd w:id="10"/>
    <w:p w14:paraId="750BC9AE">
      <w:pPr>
        <w:rPr>
          <w:rFonts w:hint="eastAsia"/>
          <w:color w:val="auto"/>
          <w:highlight w:val="none"/>
        </w:rPr>
      </w:pPr>
      <w:bookmarkStart w:id="16" w:name="第三部分"/>
      <w:bookmarkStart w:id="17" w:name="_Toc164416483"/>
      <w:r>
        <w:rPr>
          <w:rFonts w:hint="eastAsia"/>
          <w:color w:val="auto"/>
          <w:highlight w:val="none"/>
        </w:rPr>
        <w:br w:type="page"/>
      </w:r>
    </w:p>
    <w:p w14:paraId="30CC7096">
      <w:pPr>
        <w:pStyle w:val="3"/>
        <w:bidi w:val="0"/>
        <w:rPr>
          <w:rFonts w:hint="eastAsia"/>
          <w:color w:val="auto"/>
          <w:highlight w:val="none"/>
        </w:rPr>
      </w:pPr>
      <w:r>
        <w:rPr>
          <w:rFonts w:hint="eastAsia"/>
          <w:color w:val="auto"/>
          <w:highlight w:val="none"/>
        </w:rPr>
        <w:t>一、总则</w:t>
      </w:r>
    </w:p>
    <w:p w14:paraId="53843F42">
      <w:pPr>
        <w:rPr>
          <w:b/>
          <w:bCs/>
          <w:color w:val="auto"/>
          <w:highlight w:val="none"/>
        </w:rPr>
      </w:pPr>
      <w:r>
        <w:rPr>
          <w:rFonts w:hint="eastAsia"/>
          <w:b/>
          <w:bCs/>
          <w:color w:val="auto"/>
          <w:highlight w:val="none"/>
        </w:rPr>
        <w:t>1.适用范围</w:t>
      </w:r>
    </w:p>
    <w:p w14:paraId="457F638E">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本招标文件适用于该项目的招标、投标、开标、资格审查及信用信息查询、评标、定标、合同、验收等行为（法律、法规另有规定的，从其规定）。</w:t>
      </w:r>
    </w:p>
    <w:p w14:paraId="3E3A10DB">
      <w:pPr>
        <w:rPr>
          <w:rFonts w:hint="eastAsia"/>
          <w:b/>
          <w:bCs/>
          <w:color w:val="auto"/>
          <w:highlight w:val="none"/>
        </w:rPr>
      </w:pPr>
      <w:r>
        <w:rPr>
          <w:rFonts w:hint="eastAsia"/>
          <w:b/>
          <w:bCs/>
          <w:color w:val="auto"/>
          <w:highlight w:val="none"/>
        </w:rPr>
        <w:t>2.定义</w:t>
      </w:r>
    </w:p>
    <w:p w14:paraId="49302E3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2.1 “采购人”系指招标公告中载明的本项目的采购人。</w:t>
      </w:r>
    </w:p>
    <w:p w14:paraId="2C86AD6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2.2 “</w:t>
      </w:r>
      <w:r>
        <w:rPr>
          <w:rFonts w:hint="eastAsia"/>
          <w:color w:val="auto"/>
          <w:highlight w:val="none"/>
          <w:lang w:eastAsia="zh-CN"/>
        </w:rPr>
        <w:t>采购代理机构</w:t>
      </w:r>
      <w:r>
        <w:rPr>
          <w:rFonts w:hint="eastAsia"/>
          <w:color w:val="auto"/>
          <w:highlight w:val="none"/>
        </w:rPr>
        <w:t>”系指招标公告中载明的本项目的</w:t>
      </w:r>
      <w:r>
        <w:rPr>
          <w:rFonts w:hint="eastAsia"/>
          <w:color w:val="auto"/>
          <w:highlight w:val="none"/>
          <w:lang w:eastAsia="zh-CN"/>
        </w:rPr>
        <w:t>采购代理机构</w:t>
      </w:r>
      <w:r>
        <w:rPr>
          <w:rFonts w:hint="eastAsia"/>
          <w:color w:val="auto"/>
          <w:highlight w:val="none"/>
        </w:rPr>
        <w:t>。</w:t>
      </w:r>
    </w:p>
    <w:p w14:paraId="64E19E8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2.3 “投标人”系指是指响应招标、参加投标竞争的法人、其他组织或者自然人。</w:t>
      </w:r>
    </w:p>
    <w:p w14:paraId="193CEBB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2.4 “负责人”系指法人企业的法定负责人，或其他组织为法律、行政法规规定代表单位行使职权的主要负责人，或自然人本人。</w:t>
      </w:r>
    </w:p>
    <w:p w14:paraId="64BC7FA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7B6A4E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2.6“电子交易平台”</w:t>
      </w:r>
      <w:r>
        <w:rPr>
          <w:rFonts w:hint="eastAsia"/>
          <w:color w:val="auto"/>
          <w:highlight w:val="none"/>
          <w:lang w:val="en-US" w:eastAsia="zh-CN"/>
        </w:rPr>
        <w:t>系</w:t>
      </w:r>
      <w:r>
        <w:rPr>
          <w:rFonts w:hint="eastAsia"/>
          <w:color w:val="auto"/>
          <w:highlight w:val="none"/>
        </w:rPr>
        <w:t>指本项目政府采购活动所依托的政府采购云平台（https://www.zcygov.cn/）。</w:t>
      </w:r>
    </w:p>
    <w:p w14:paraId="35B15CA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2.7 “▲” 系指实质性要求条款，“</w:t>
      </w:r>
      <w:sdt>
        <w:sdtPr>
          <w:rPr>
            <w:rFonts w:hint="eastAsia"/>
            <w:color w:val="auto"/>
            <w:highlight w:val="none"/>
          </w:rPr>
          <w:id w:val="512970236"/>
          <w14:checkbox>
            <w14:checked w14:val="1"/>
            <w14:checkedState w14:val="00FE" w14:font="Wingdings"/>
            <w14:uncheckedState w14:val="2610" w14:font="MS Gothic"/>
          </w14:checkbox>
        </w:sdtPr>
        <w:sdtEndPr>
          <w:rPr>
            <w:rFonts w:hint="eastAsia"/>
            <w:color w:val="auto"/>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color w:val="auto"/>
          <w:highlight w:val="none"/>
        </w:rPr>
        <w:t>” 系指适用本项目的要求，“</w:t>
      </w:r>
      <w:sdt>
        <w:sdtPr>
          <w:rPr>
            <w:rFonts w:hint="eastAsia"/>
            <w:color w:val="auto"/>
            <w:highlight w:val="none"/>
          </w:rPr>
          <w:id w:val="404888855"/>
          <w14:checkbox>
            <w14:checked w14:val="0"/>
            <w14:checkedState w14:val="00FE" w14:font="Wingdings"/>
            <w14:uncheckedState w14:val="2610" w14:font="MS Gothic"/>
          </w14:checkbox>
        </w:sdtPr>
        <w:sdtEndPr>
          <w:rPr>
            <w:rFonts w:hint="eastAsia"/>
            <w:color w:val="auto"/>
            <w:highlight w:val="none"/>
          </w:rPr>
        </w:sdtEndPr>
        <w:sdtContent>
          <w:r>
            <w:rPr>
              <w:rFonts w:hint="eastAsia"/>
              <w:color w:val="auto"/>
              <w:highlight w:val="none"/>
            </w:rPr>
            <w:t>☐</w:t>
          </w:r>
        </w:sdtContent>
      </w:sdt>
      <w:r>
        <w:rPr>
          <w:rFonts w:hint="eastAsia"/>
          <w:color w:val="auto"/>
          <w:highlight w:val="none"/>
        </w:rPr>
        <w:t>” 系指不适用本项目的要求。</w:t>
      </w:r>
    </w:p>
    <w:p w14:paraId="112D0640">
      <w:pPr>
        <w:rPr>
          <w:rFonts w:hint="eastAsia"/>
          <w:b/>
          <w:bCs/>
          <w:color w:val="auto"/>
          <w:highlight w:val="none"/>
        </w:rPr>
      </w:pPr>
      <w:r>
        <w:rPr>
          <w:rFonts w:hint="eastAsia"/>
          <w:b/>
          <w:bCs/>
          <w:color w:val="auto"/>
          <w:highlight w:val="none"/>
        </w:rPr>
        <w:t>3. 采购项目需要落实的政府采购政策</w:t>
      </w:r>
    </w:p>
    <w:p w14:paraId="5352DB3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color w:val="auto"/>
          <w:highlight w:val="none"/>
          <w:lang w:eastAsia="zh-CN"/>
        </w:rPr>
        <w:t>采购代理机构</w:t>
      </w:r>
      <w:r>
        <w:rPr>
          <w:rFonts w:hint="eastAsia"/>
          <w:color w:val="auto"/>
          <w:highlight w:val="none"/>
        </w:rPr>
        <w:t>不会对其加以限制，仍将按照公平竞争原则实施采购）；优先采购向我国企业转让技术、与我国企业签订消化吸收再创新方案的供应商的进口产品。</w:t>
      </w:r>
    </w:p>
    <w:p w14:paraId="4510EF2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3.2 支持绿色发展</w:t>
      </w:r>
    </w:p>
    <w:p w14:paraId="721069C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rPr>
      </w:pPr>
      <w:r>
        <w:rPr>
          <w:rFonts w:hint="eastAsia"/>
          <w:color w:val="auto"/>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b/>
          <w:bCs/>
          <w:color w:val="auto"/>
          <w:highlight w:val="none"/>
        </w:rPr>
        <w:t>▲采购人拟采购的产品属于政府强制采购的节能产品品目清单范围的，投标人相应的投标产品未获得国家确定的认证机构出具的、处于有效期之内的节能产品认证证书的，投标无效。</w:t>
      </w:r>
    </w:p>
    <w:p w14:paraId="081CA4E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12A94C5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8" w:name="_Hlk107568539"/>
      <w:r>
        <w:rPr>
          <w:rFonts w:hint="eastAsia"/>
          <w:color w:val="auto"/>
          <w:highlight w:val="none"/>
        </w:rPr>
        <w:t>鼓励采购单位优先采购秸秆环保板材等资源综合利用产品。鼓励采购单位优先采购绿色物流配送服务、提供新能源交通工具的租赁服务。</w:t>
      </w:r>
    </w:p>
    <w:p w14:paraId="6D4D1AD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8"/>
    </w:p>
    <w:p w14:paraId="20D0DFB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3.3支持中小企业发展</w:t>
      </w:r>
    </w:p>
    <w:p w14:paraId="6DA372C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3532D9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符合中小企业划分标准的个体工商户，在政府采购活动中视同中小企业。</w:t>
      </w:r>
    </w:p>
    <w:p w14:paraId="278CE51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3.3.2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FEBA3A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以联合体形式参加政府采购活动，联合体各方均为中小企业的，联合体视同中小企业。其中，联合体各方均为小微企业的，联合体视同小微企业。</w:t>
      </w:r>
    </w:p>
    <w:p w14:paraId="0ABF272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3.3.3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w:t>
      </w:r>
      <w:bookmarkStart w:id="19" w:name="_Hlk101132181"/>
      <w:r>
        <w:rPr>
          <w:rFonts w:hint="eastAsia"/>
          <w:color w:val="auto"/>
          <w:highlight w:val="none"/>
        </w:rPr>
        <w:t>联合协议或者分包意向协议约定小微企业的合同份额占到合同总金额30%以上的</w:t>
      </w:r>
      <w:bookmarkEnd w:id="19"/>
      <w:r>
        <w:rPr>
          <w:rFonts w:hint="eastAsia"/>
          <w:color w:val="auto"/>
          <w:highlight w:val="none"/>
        </w:rPr>
        <w:t>，对联合体或者大中型企业的报价给予4%-6%的扣除，用扣除后的价格参加评审。组成联合体或者接受分包的小微企业与联合体内其他企业、分包企业之间存在直接控股、管理关系的，不享受价格扣除优惠政策。</w:t>
      </w:r>
    </w:p>
    <w:p w14:paraId="7D31C60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3.3.4符合《关于促进残疾人就业政府采购政策的通知》（财库〔2017〕141号）规定的条件并提供《残疾人福利性单位声明函》（附件1）的残疾人福利性单位视同小型、微型企业；</w:t>
      </w:r>
    </w:p>
    <w:p w14:paraId="6563244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801821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0A73B8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3.3.7中小企业享受扶持政策获得政府采购合同的，小微企业不得将合同分包给大中型企业，中型企业不得将合同分包给大型企业。</w:t>
      </w:r>
    </w:p>
    <w:p w14:paraId="5E25E6C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3.4支持创新发展</w:t>
      </w:r>
    </w:p>
    <w:p w14:paraId="6EDE954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3.4.1 采购人优先采购被认定为首台套产品和“制造精品”的自主创新产品。</w:t>
      </w:r>
    </w:p>
    <w:p w14:paraId="741A020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CEC28E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3.4.3采购人应当贯彻落实知识产权保护相关法律法规，应当采购使用正版软件。</w:t>
      </w:r>
    </w:p>
    <w:p w14:paraId="576FA4C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3.5平等对待内外资企业和符合条件的破产重整企业</w:t>
      </w:r>
    </w:p>
    <w:p w14:paraId="47F7E3C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rPr>
      </w:pPr>
      <w:r>
        <w:rPr>
          <w:rFonts w:hint="eastAsia"/>
          <w:color w:val="auto"/>
          <w:highlight w:val="none"/>
        </w:rPr>
        <w:t>平等对待内外资企业和符合条件的破产重整企业，切实保障企业公平竞争，平等维护企业的合法利益。</w:t>
      </w:r>
      <w:r>
        <w:rPr>
          <w:rFonts w:hint="eastAsia"/>
          <w:color w:val="auto"/>
          <w:highlight w:val="none"/>
        </w:rPr>
        <w:cr/>
      </w:r>
      <w:r>
        <w:rPr>
          <w:rFonts w:hint="eastAsia"/>
          <w:b/>
          <w:bCs/>
          <w:color w:val="auto"/>
          <w:highlight w:val="none"/>
        </w:rPr>
        <w:t>4. 询问、质疑、投诉</w:t>
      </w:r>
    </w:p>
    <w:p w14:paraId="2E80228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4.1在线询问、质疑、投诉</w:t>
      </w:r>
    </w:p>
    <w:p w14:paraId="7822C49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419C77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4.2供应商询问</w:t>
      </w:r>
    </w:p>
    <w:p w14:paraId="1E44652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E5C95C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4.3供应商质疑</w:t>
      </w:r>
    </w:p>
    <w:p w14:paraId="7EBE6AE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lang w:val="zh-CN"/>
        </w:rPr>
        <w:t>4.3</w:t>
      </w:r>
      <w:r>
        <w:rPr>
          <w:rFonts w:hint="eastAsia"/>
          <w:color w:val="auto"/>
          <w:highlight w:val="none"/>
        </w:rPr>
        <w:t>.1提出质疑的供应商应当是参与所质疑项目采购活动的供应商。潜在供应商已依法获取其可质疑的招标文件的，可以对该文件提出质疑。</w:t>
      </w:r>
    </w:p>
    <w:p w14:paraId="2D28273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lang w:val="zh-CN"/>
        </w:rPr>
        <w:t>4.3</w:t>
      </w:r>
      <w:r>
        <w:rPr>
          <w:rFonts w:hint="eastAsia"/>
          <w:color w:val="auto"/>
          <w:highlight w:val="none"/>
        </w:rPr>
        <w:t>.2供应商认为招标文件、采购过程和中标结果使自己的权益受到损害的，可以在知道或者应知其权益受到损害之日起七个工作日内，以书面形式向采购人或者</w:t>
      </w:r>
      <w:r>
        <w:rPr>
          <w:rFonts w:hint="eastAsia"/>
          <w:color w:val="auto"/>
          <w:highlight w:val="none"/>
          <w:lang w:eastAsia="zh-CN"/>
        </w:rPr>
        <w:t>采购代理机构</w:t>
      </w:r>
      <w:r>
        <w:rPr>
          <w:rFonts w:hint="eastAsia"/>
          <w:color w:val="auto"/>
          <w:highlight w:val="none"/>
        </w:rPr>
        <w:t>提出质疑，否则，采购人或者</w:t>
      </w:r>
      <w:r>
        <w:rPr>
          <w:rFonts w:hint="eastAsia"/>
          <w:color w:val="auto"/>
          <w:highlight w:val="none"/>
          <w:lang w:eastAsia="zh-CN"/>
        </w:rPr>
        <w:t>采购代理机构</w:t>
      </w:r>
      <w:r>
        <w:rPr>
          <w:rFonts w:hint="eastAsia"/>
          <w:color w:val="auto"/>
          <w:highlight w:val="none"/>
        </w:rPr>
        <w:t>不予受理：</w:t>
      </w:r>
    </w:p>
    <w:p w14:paraId="6A350D6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4.3.2.1对招标文件提出质疑的，质疑期限为供应商获得招标文件之日或者招标文件公告期限届满之日起计算。</w:t>
      </w:r>
    </w:p>
    <w:p w14:paraId="7166676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4.3.2.2对采购过程提出质疑的，质疑期限为各采购程序环节结束之日起计算。4.3.2.3对采购结果提出质疑的，质疑期限自采购结果公告期限届满之日起计算。</w:t>
      </w:r>
    </w:p>
    <w:p w14:paraId="31FAD4F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4.3.3</w:t>
      </w:r>
      <w:r>
        <w:rPr>
          <w:rFonts w:hint="eastAsia"/>
          <w:color w:val="auto"/>
          <w:highlight w:val="none"/>
        </w:rPr>
        <w:t>供应商提出质疑应当提交质疑函和必要的证明材料。质疑函应当包括下列内容：</w:t>
      </w:r>
    </w:p>
    <w:p w14:paraId="4D71543D">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4.3.3.1供应商的姓名或者名称、地址、邮编、联系人及联系电话；</w:t>
      </w:r>
    </w:p>
    <w:p w14:paraId="27DF7346">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4.3.3.2质疑项目的名称、编号；</w:t>
      </w:r>
    </w:p>
    <w:p w14:paraId="7B3993BC">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4.3.3.3具体、明确的质疑事项和与质疑事项相关的请求；</w:t>
      </w:r>
    </w:p>
    <w:p w14:paraId="659FEDB5">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4.3.3.4事实依据；</w:t>
      </w:r>
    </w:p>
    <w:p w14:paraId="40DFFA33">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4.3.3.5必要的法律依据；</w:t>
      </w:r>
    </w:p>
    <w:p w14:paraId="0E47634F">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4.3.3.6提出质疑的日期。</w:t>
      </w:r>
    </w:p>
    <w:p w14:paraId="08B45A9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66F8D3EE">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质疑函范本及制作说明详见附件2。</w:t>
      </w:r>
    </w:p>
    <w:p w14:paraId="58F4F6A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4.3.4对同一采购程序环节的质疑，供应商须在法定质疑期内一次性提出。</w:t>
      </w:r>
    </w:p>
    <w:p w14:paraId="27A7F5E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应当在收到供应商的书面质疑后七个工作日内作出答复，并以书面形式通知质疑供应商和其他与质疑处理结果有利害关系的政府采购当事人，但答复的内容不得涉及商业秘密。采购人或者</w:t>
      </w:r>
      <w:r>
        <w:rPr>
          <w:rFonts w:hint="eastAsia"/>
          <w:color w:val="auto"/>
          <w:highlight w:val="none"/>
          <w:lang w:eastAsia="zh-CN"/>
        </w:rPr>
        <w:t>采购代理机构</w:t>
      </w:r>
      <w:r>
        <w:rPr>
          <w:rFonts w:hint="eastAsia"/>
          <w:color w:val="auto"/>
          <w:highlight w:val="none"/>
        </w:rPr>
        <w:t>在质疑回复后在浙江政府采购网的“其他公告”栏目公开质疑答复，答复内容应当完整。质疑函作为附件上传。</w:t>
      </w:r>
    </w:p>
    <w:p w14:paraId="64B67A4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537B83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4.4供应商投诉</w:t>
      </w:r>
    </w:p>
    <w:p w14:paraId="1D95EC8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94F4D5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A7289C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4.4.3供应商投诉应当有明确的请求和必要的证明材料。</w:t>
      </w:r>
    </w:p>
    <w:p w14:paraId="1477C3C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4.4.4 以联合体形式参加政府采购活动的，其投诉应当由组成联合体的所有供应商共同提出。</w:t>
      </w:r>
    </w:p>
    <w:p w14:paraId="7976668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4.4.5根据政府采购行政裁决省市区三级联动试点工作安排，浙江省本级、杭州市本级、拱墅区、富阳区政府采购项目投诉材料可寄送至浙江省政府采购行政裁决服务中心，地址：杭州市上城区清泰街549号城建综合大楼11楼，收件人：</w:t>
      </w:r>
      <w:r>
        <w:rPr>
          <w:rFonts w:hint="eastAsia"/>
          <w:color w:val="auto"/>
          <w:highlight w:val="none"/>
          <w:lang w:eastAsia="zh-CN"/>
        </w:rPr>
        <w:t>朱老师、王老师、匡老师</w:t>
      </w:r>
      <w:r>
        <w:rPr>
          <w:rFonts w:hint="eastAsia"/>
          <w:color w:val="auto"/>
          <w:highlight w:val="none"/>
        </w:rPr>
        <w:t>，电话：0571-87800218，0571-87227671。</w:t>
      </w:r>
    </w:p>
    <w:p w14:paraId="61F2399C">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投诉书范本及制作说明详见附件3。</w:t>
      </w:r>
    </w:p>
    <w:p w14:paraId="5192D3D9">
      <w:pPr>
        <w:pStyle w:val="3"/>
        <w:bidi w:val="0"/>
        <w:ind w:left="0" w:firstLine="0"/>
        <w:rPr>
          <w:rFonts w:hint="eastAsia"/>
          <w:color w:val="auto"/>
          <w:highlight w:val="none"/>
        </w:rPr>
      </w:pPr>
      <w:r>
        <w:rPr>
          <w:rFonts w:hint="eastAsia"/>
          <w:color w:val="auto"/>
          <w:highlight w:val="none"/>
        </w:rPr>
        <w:t>二、招标文件的构成、澄清、修改</w:t>
      </w:r>
    </w:p>
    <w:p w14:paraId="6D81E285">
      <w:pPr>
        <w:rPr>
          <w:rFonts w:hint="eastAsia"/>
          <w:b/>
          <w:bCs/>
          <w:color w:val="auto"/>
          <w:highlight w:val="none"/>
        </w:rPr>
      </w:pPr>
      <w:r>
        <w:rPr>
          <w:rFonts w:hint="eastAsia"/>
          <w:b/>
          <w:bCs/>
          <w:color w:val="auto"/>
          <w:highlight w:val="none"/>
        </w:rPr>
        <w:t>5．招标文件的构成</w:t>
      </w:r>
    </w:p>
    <w:p w14:paraId="709A62B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5.1招标文件包括下列文件及附件：</w:t>
      </w:r>
    </w:p>
    <w:p w14:paraId="4D6D5464">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5.1.1招标公告；</w:t>
      </w:r>
    </w:p>
    <w:p w14:paraId="7D3A7FE8">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5.1.2投标人须知；</w:t>
      </w:r>
    </w:p>
    <w:p w14:paraId="00A8C285">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5.1.3采购需求；</w:t>
      </w:r>
    </w:p>
    <w:p w14:paraId="23B85C05">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5.1.4评标办法；</w:t>
      </w:r>
    </w:p>
    <w:p w14:paraId="37574585">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5.1.5拟签订的合同文本；</w:t>
      </w:r>
    </w:p>
    <w:p w14:paraId="66BA2922">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5.1.6应提交的有关格式范例。</w:t>
      </w:r>
    </w:p>
    <w:p w14:paraId="6BF51DE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5.2与本项目有关的澄清或者修改的内容为招标文件的组成部分。</w:t>
      </w:r>
    </w:p>
    <w:p w14:paraId="0FB85EA9">
      <w:pPr>
        <w:rPr>
          <w:rFonts w:hint="eastAsia"/>
          <w:b/>
          <w:bCs/>
          <w:color w:val="auto"/>
          <w:highlight w:val="none"/>
        </w:rPr>
      </w:pPr>
      <w:r>
        <w:rPr>
          <w:rFonts w:hint="eastAsia"/>
          <w:b/>
          <w:bCs/>
          <w:color w:val="auto"/>
          <w:highlight w:val="none"/>
        </w:rPr>
        <w:t>6. 招标文件的澄清、修改</w:t>
      </w:r>
    </w:p>
    <w:p w14:paraId="35FD8C7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6.1已获取招标文件的潜在投标人，若有问题需要澄清，应于投标截止时间前，以书面形式向</w:t>
      </w:r>
      <w:r>
        <w:rPr>
          <w:rFonts w:hint="eastAsia"/>
          <w:color w:val="auto"/>
          <w:highlight w:val="none"/>
          <w:lang w:eastAsia="zh-CN"/>
        </w:rPr>
        <w:t>采购代理机构</w:t>
      </w:r>
      <w:r>
        <w:rPr>
          <w:rFonts w:hint="eastAsia"/>
          <w:color w:val="auto"/>
          <w:highlight w:val="none"/>
        </w:rPr>
        <w:t>提出。</w:t>
      </w:r>
    </w:p>
    <w:p w14:paraId="74B81F6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 xml:space="preserve">6.2 </w:t>
      </w:r>
      <w:r>
        <w:rPr>
          <w:rFonts w:hint="eastAsia"/>
          <w:color w:val="auto"/>
          <w:highlight w:val="none"/>
          <w:lang w:eastAsia="zh-CN"/>
        </w:rPr>
        <w:t>采购代理机构</w:t>
      </w:r>
      <w:r>
        <w:rPr>
          <w:rFonts w:hint="eastAsia"/>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3574361">
      <w:pPr>
        <w:pStyle w:val="3"/>
        <w:bidi w:val="0"/>
        <w:ind w:left="0" w:firstLine="0"/>
        <w:rPr>
          <w:rFonts w:hint="eastAsia"/>
          <w:color w:val="auto"/>
          <w:highlight w:val="none"/>
        </w:rPr>
      </w:pPr>
      <w:r>
        <w:rPr>
          <w:rFonts w:hint="eastAsia"/>
          <w:color w:val="auto"/>
          <w:highlight w:val="none"/>
        </w:rPr>
        <w:t>三、投标</w:t>
      </w:r>
    </w:p>
    <w:p w14:paraId="46E33FB5">
      <w:pPr>
        <w:rPr>
          <w:rFonts w:hint="eastAsia"/>
          <w:b/>
          <w:bCs/>
          <w:color w:val="auto"/>
          <w:highlight w:val="none"/>
        </w:rPr>
      </w:pPr>
      <w:r>
        <w:rPr>
          <w:rFonts w:hint="eastAsia"/>
          <w:b/>
          <w:bCs/>
          <w:color w:val="auto"/>
          <w:highlight w:val="none"/>
        </w:rPr>
        <w:t>7. 招标文件的获取</w:t>
      </w:r>
    </w:p>
    <w:p w14:paraId="7C43F7C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详见招标公告中获取招标文件的时间期限、地点、方式及招标文件售价。</w:t>
      </w:r>
    </w:p>
    <w:p w14:paraId="5CABB669">
      <w:pPr>
        <w:rPr>
          <w:rFonts w:hint="eastAsia"/>
          <w:b/>
          <w:bCs/>
          <w:color w:val="auto"/>
          <w:highlight w:val="none"/>
        </w:rPr>
      </w:pPr>
      <w:r>
        <w:rPr>
          <w:rFonts w:hint="eastAsia"/>
          <w:b/>
          <w:bCs/>
          <w:color w:val="auto"/>
          <w:highlight w:val="none"/>
        </w:rPr>
        <w:t>8.开标前答疑会或现场考察</w:t>
      </w:r>
    </w:p>
    <w:p w14:paraId="02AB230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采购人组织潜在投标人现场考察或者召开开标前答疑会的，潜在投标人按第二部分投标人须知前附表的规定参加现场考察或者开标前答疑会。</w:t>
      </w:r>
    </w:p>
    <w:p w14:paraId="124B1CD5">
      <w:pPr>
        <w:rPr>
          <w:rFonts w:hint="eastAsia"/>
          <w:b/>
          <w:bCs/>
          <w:color w:val="auto"/>
          <w:highlight w:val="none"/>
        </w:rPr>
      </w:pPr>
      <w:r>
        <w:rPr>
          <w:rFonts w:hint="eastAsia"/>
          <w:b/>
          <w:bCs/>
          <w:color w:val="auto"/>
          <w:highlight w:val="none"/>
        </w:rPr>
        <w:t>9.投标保证金</w:t>
      </w:r>
    </w:p>
    <w:p w14:paraId="0CF1A11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本项目不需缴纳投标保证金。</w:t>
      </w:r>
    </w:p>
    <w:p w14:paraId="6F092BC5">
      <w:pPr>
        <w:rPr>
          <w:rFonts w:hint="eastAsia"/>
          <w:b/>
          <w:bCs/>
          <w:color w:val="auto"/>
          <w:highlight w:val="none"/>
        </w:rPr>
      </w:pPr>
      <w:r>
        <w:rPr>
          <w:rFonts w:hint="eastAsia"/>
          <w:b/>
          <w:bCs/>
          <w:color w:val="auto"/>
          <w:highlight w:val="none"/>
        </w:rPr>
        <w:t>10. 投标文件的语言</w:t>
      </w:r>
    </w:p>
    <w:p w14:paraId="25C95E6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rPr>
        <w:t>投标文件及投标人与采购有关的来往通知、函件和文件均应使用中文。</w:t>
      </w:r>
    </w:p>
    <w:p w14:paraId="6FC91D9A">
      <w:pPr>
        <w:rPr>
          <w:rFonts w:hint="eastAsia" w:eastAsia="宋体"/>
          <w:b/>
          <w:bCs/>
          <w:color w:val="auto"/>
          <w:highlight w:val="none"/>
          <w:lang w:eastAsia="zh-CN"/>
        </w:rPr>
      </w:pPr>
      <w:r>
        <w:rPr>
          <w:rFonts w:hint="eastAsia"/>
          <w:b/>
          <w:bCs/>
          <w:color w:val="auto"/>
          <w:highlight w:val="none"/>
        </w:rPr>
        <w:t>11. 投标文件的组成</w:t>
      </w:r>
      <w:r>
        <w:rPr>
          <w:rFonts w:hint="eastAsia"/>
          <w:b/>
          <w:bCs/>
          <w:color w:val="auto"/>
          <w:highlight w:val="none"/>
          <w:lang w:eastAsia="zh-CN"/>
        </w:rPr>
        <w:t>（投标人应对投标文件中材料的真实性、合法性负责）</w:t>
      </w:r>
    </w:p>
    <w:p w14:paraId="7D6CECB0">
      <w:pPr>
        <w:keepNext w:val="0"/>
        <w:keepLines w:val="0"/>
        <w:pageBreakBefore w:val="0"/>
        <w:widowControl w:val="0"/>
        <w:kinsoku/>
        <w:wordWrap/>
        <w:overflowPunct/>
        <w:topLinePunct w:val="0"/>
        <w:autoSpaceDE/>
        <w:autoSpaceDN/>
        <w:bidi w:val="0"/>
        <w:adjustRightInd w:val="0"/>
        <w:snapToGrid/>
        <w:ind w:firstLine="482" w:firstLineChars="200"/>
        <w:textAlignment w:val="auto"/>
        <w:rPr>
          <w:b/>
          <w:bCs/>
          <w:color w:val="auto"/>
          <w:highlight w:val="none"/>
        </w:rPr>
      </w:pPr>
      <w:r>
        <w:rPr>
          <w:rFonts w:hint="eastAsia"/>
          <w:b/>
          <w:bCs/>
          <w:color w:val="auto"/>
          <w:highlight w:val="none"/>
        </w:rPr>
        <w:t>11.1资格文件：</w:t>
      </w:r>
    </w:p>
    <w:p w14:paraId="24BBBFED">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11.1.1符合参加政府采购活动应当具备的一般条件的承诺函（如以联合体形式参加政府采购活动的，联合体各方均应提交该承诺函）；</w:t>
      </w:r>
    </w:p>
    <w:p w14:paraId="0DA6DF7D">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11.1.2营业执照</w:t>
      </w:r>
    </w:p>
    <w:p w14:paraId="1CFDBE7E">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11.1.3联合协议（如果有)；</w:t>
      </w:r>
    </w:p>
    <w:p w14:paraId="5C774EFB">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11.1.4落实政府采购政策需满足的资格要求（如果有)；</w:t>
      </w:r>
    </w:p>
    <w:p w14:paraId="133FD903">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11.1.5本项目的特定资格要求（如果有)。</w:t>
      </w:r>
    </w:p>
    <w:p w14:paraId="1CA72406">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lang w:val="zh-CN"/>
        </w:rPr>
      </w:pPr>
      <w:r>
        <w:rPr>
          <w:rFonts w:hint="eastAsia"/>
          <w:b/>
          <w:bCs/>
          <w:color w:val="auto"/>
          <w:highlight w:val="none"/>
          <w:lang w:val="zh-CN"/>
        </w:rPr>
        <w:t>11.</w:t>
      </w:r>
      <w:r>
        <w:rPr>
          <w:rFonts w:hint="eastAsia"/>
          <w:b/>
          <w:bCs/>
          <w:color w:val="auto"/>
          <w:highlight w:val="none"/>
        </w:rPr>
        <w:t>2商务技术</w:t>
      </w:r>
      <w:r>
        <w:rPr>
          <w:rFonts w:hint="eastAsia"/>
          <w:b/>
          <w:bCs/>
          <w:color w:val="auto"/>
          <w:highlight w:val="none"/>
          <w:lang w:val="zh-CN"/>
        </w:rPr>
        <w:t>文件：</w:t>
      </w:r>
    </w:p>
    <w:p w14:paraId="5B58D104">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11.2.1投标函；</w:t>
      </w:r>
    </w:p>
    <w:p w14:paraId="439C8AB5">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11.2.2授权委托书或法定代表人（单位负责人、自然人本人）身份证明；</w:t>
      </w:r>
    </w:p>
    <w:p w14:paraId="70563AA7">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11.2.3分包意向协议（如果有)；</w:t>
      </w:r>
    </w:p>
    <w:p w14:paraId="71B74D51">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11.2.4符合性审查资料；</w:t>
      </w:r>
    </w:p>
    <w:p w14:paraId="250AB82F">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11.2.5评标标准相应的商务技术资料；</w:t>
      </w:r>
    </w:p>
    <w:p w14:paraId="511AA2A9">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11.2.6投标标的清单；</w:t>
      </w:r>
    </w:p>
    <w:p w14:paraId="19AB3DBF">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11.2.7商务技术偏离表；</w:t>
      </w:r>
    </w:p>
    <w:p w14:paraId="10862E46">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11.2.8政府采购供应商廉洁自律承诺书；</w:t>
      </w:r>
    </w:p>
    <w:p w14:paraId="3B7FC478">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lang w:val="zh-CN"/>
        </w:rPr>
      </w:pPr>
      <w:r>
        <w:rPr>
          <w:rFonts w:hint="eastAsia"/>
          <w:b/>
          <w:bCs/>
          <w:color w:val="auto"/>
          <w:highlight w:val="none"/>
          <w:lang w:val="zh-CN"/>
        </w:rPr>
        <w:t>11.</w:t>
      </w:r>
      <w:r>
        <w:rPr>
          <w:rFonts w:hint="eastAsia"/>
          <w:b/>
          <w:bCs/>
          <w:color w:val="auto"/>
          <w:highlight w:val="none"/>
        </w:rPr>
        <w:t>3报价文件：</w:t>
      </w:r>
    </w:p>
    <w:p w14:paraId="2E99B765">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11.3.1开标一览表（报价表）；</w:t>
      </w:r>
    </w:p>
    <w:p w14:paraId="6FCEB1A1">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11.3.2 报价情况说明（如供应商报价低于项目预算50%的，应当提交本文档，详细阐述不影响产品质量或者诚信履约的具体原因）；</w:t>
      </w:r>
    </w:p>
    <w:p w14:paraId="62FACB4C">
      <w:pPr>
        <w:keepNext w:val="0"/>
        <w:keepLines w:val="0"/>
        <w:pageBreakBefore w:val="0"/>
        <w:widowControl w:val="0"/>
        <w:kinsoku/>
        <w:wordWrap/>
        <w:overflowPunct/>
        <w:topLinePunct w:val="0"/>
        <w:autoSpaceDE/>
        <w:autoSpaceDN/>
        <w:bidi w:val="0"/>
        <w:adjustRightInd w:val="0"/>
        <w:snapToGrid/>
        <w:ind w:firstLine="960" w:firstLineChars="400"/>
        <w:textAlignment w:val="auto"/>
        <w:rPr>
          <w:rFonts w:hint="eastAsia"/>
          <w:color w:val="auto"/>
          <w:highlight w:val="none"/>
          <w:lang w:val="zh-CN"/>
        </w:rPr>
      </w:pPr>
      <w:r>
        <w:rPr>
          <w:rFonts w:hint="eastAsia"/>
          <w:color w:val="auto"/>
          <w:highlight w:val="none"/>
          <w:lang w:val="zh-CN"/>
        </w:rPr>
        <w:t>11.3.</w:t>
      </w:r>
      <w:r>
        <w:rPr>
          <w:rFonts w:hint="eastAsia"/>
          <w:color w:val="auto"/>
          <w:highlight w:val="none"/>
          <w:lang w:val="en-US" w:eastAsia="zh-CN"/>
        </w:rPr>
        <w:t>3</w:t>
      </w:r>
      <w:r>
        <w:rPr>
          <w:rFonts w:hint="eastAsia"/>
          <w:color w:val="auto"/>
          <w:highlight w:val="none"/>
          <w:lang w:val="zh-CN"/>
        </w:rPr>
        <w:t>中小企业声明函（</w:t>
      </w:r>
      <w:r>
        <w:rPr>
          <w:rFonts w:hint="eastAsia"/>
          <w:color w:val="auto"/>
          <w:highlight w:val="none"/>
          <w:lang w:val="en-US" w:eastAsia="zh-CN"/>
        </w:rPr>
        <w:t>如有</w:t>
      </w:r>
      <w:r>
        <w:rPr>
          <w:rFonts w:hint="eastAsia"/>
          <w:color w:val="auto"/>
          <w:highlight w:val="none"/>
          <w:lang w:val="zh-CN"/>
        </w:rPr>
        <w:t>）。</w:t>
      </w:r>
    </w:p>
    <w:p w14:paraId="78A0515D">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投标文件含有采购人不能接受的附加条件的，投标无效；</w:t>
      </w:r>
    </w:p>
    <w:p w14:paraId="556B08EA">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投标人提供虚假材料投标的，投标无效。</w:t>
      </w:r>
    </w:p>
    <w:p w14:paraId="0C50B55B">
      <w:pPr>
        <w:rPr>
          <w:rFonts w:hint="eastAsia"/>
          <w:b/>
          <w:bCs/>
          <w:color w:val="auto"/>
          <w:highlight w:val="none"/>
        </w:rPr>
      </w:pPr>
      <w:r>
        <w:rPr>
          <w:rFonts w:hint="eastAsia"/>
          <w:b/>
          <w:bCs/>
          <w:color w:val="auto"/>
          <w:highlight w:val="none"/>
        </w:rPr>
        <w:t>12</w:t>
      </w:r>
      <w:r>
        <w:rPr>
          <w:rFonts w:hint="eastAsia"/>
          <w:b/>
          <w:bCs/>
          <w:color w:val="auto"/>
          <w:highlight w:val="none"/>
          <w:lang w:val="zh-CN"/>
        </w:rPr>
        <w:t>.</w:t>
      </w:r>
      <w:r>
        <w:rPr>
          <w:rFonts w:hint="eastAsia"/>
          <w:b/>
          <w:bCs/>
          <w:color w:val="auto"/>
          <w:highlight w:val="none"/>
        </w:rPr>
        <w:t>投标文件的编制</w:t>
      </w:r>
    </w:p>
    <w:p w14:paraId="226D5F0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9AA4DB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1A6DE5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12.3使用“政采云电子交易客户端”需要提前申领CA数字证书，申领流程请自行前往“浙江政府采购网-下载专区-电子交易客户端-CA驱动和申领流程”进行查阅。</w:t>
      </w:r>
    </w:p>
    <w:p w14:paraId="659B546E">
      <w:pPr>
        <w:rPr>
          <w:rFonts w:hint="eastAsia"/>
          <w:b/>
          <w:bCs/>
          <w:color w:val="auto"/>
          <w:highlight w:val="none"/>
        </w:rPr>
      </w:pPr>
      <w:r>
        <w:rPr>
          <w:rFonts w:hint="eastAsia"/>
          <w:b/>
          <w:bCs/>
          <w:color w:val="auto"/>
          <w:highlight w:val="none"/>
        </w:rPr>
        <w:t>13.投标文件的签署、盖章</w:t>
      </w:r>
    </w:p>
    <w:p w14:paraId="78AD3C4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rPr>
      </w:pPr>
      <w:r>
        <w:rPr>
          <w:rFonts w:hint="eastAsia"/>
          <w:color w:val="auto"/>
          <w:highlight w:val="none"/>
        </w:rPr>
        <w:t>13.1投标文件按照招标文件第六部分格式要求进行签署、盖章。</w:t>
      </w:r>
      <w:r>
        <w:rPr>
          <w:rFonts w:hint="eastAsia"/>
          <w:b/>
          <w:bCs/>
          <w:color w:val="auto"/>
          <w:highlight w:val="none"/>
        </w:rPr>
        <w:t>▲投标人的投标文件未按照招标文件要求签署、盖章的，其投标无效。</w:t>
      </w:r>
    </w:p>
    <w:p w14:paraId="65B10A2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B903F0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13.3招标文件对投标文件签署、盖章的要求适用于电子签名。</w:t>
      </w:r>
    </w:p>
    <w:p w14:paraId="4ECBEB67">
      <w:pPr>
        <w:rPr>
          <w:rFonts w:hint="eastAsia"/>
          <w:b/>
          <w:bCs/>
          <w:color w:val="auto"/>
          <w:highlight w:val="none"/>
        </w:rPr>
      </w:pPr>
      <w:r>
        <w:rPr>
          <w:rFonts w:hint="eastAsia"/>
          <w:b/>
          <w:bCs/>
          <w:color w:val="auto"/>
          <w:highlight w:val="none"/>
        </w:rPr>
        <w:t>14. 投标文件的提交、补充、修改、撤回</w:t>
      </w:r>
    </w:p>
    <w:p w14:paraId="64FE90D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732097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14.2电子交易平台收到投标文件，将妥善保存并即时向供应商发出确认回执通知。在投标截止时间前，除供应商补充、修改或者撤回投标文件外，任何单位和个人不得解密或提取投标文件。</w:t>
      </w:r>
    </w:p>
    <w:p w14:paraId="157DB8D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14.3采购人、</w:t>
      </w:r>
      <w:r>
        <w:rPr>
          <w:rFonts w:hint="eastAsia"/>
          <w:color w:val="auto"/>
          <w:highlight w:val="none"/>
          <w:lang w:val="zh-CN" w:eastAsia="zh-CN"/>
        </w:rPr>
        <w:t>采购代理机构</w:t>
      </w:r>
      <w:r>
        <w:rPr>
          <w:rFonts w:hint="eastAsia"/>
          <w:color w:val="auto"/>
          <w:highlight w:val="none"/>
          <w:lang w:val="zh-CN"/>
        </w:rPr>
        <w:t>可以视情况延长投标文件提交的截止时间。在上述情况下，</w:t>
      </w:r>
      <w:r>
        <w:rPr>
          <w:rFonts w:hint="eastAsia"/>
          <w:color w:val="auto"/>
          <w:highlight w:val="none"/>
          <w:lang w:val="zh-CN" w:eastAsia="zh-CN"/>
        </w:rPr>
        <w:t>采购代理机构</w:t>
      </w:r>
      <w:r>
        <w:rPr>
          <w:rFonts w:hint="eastAsia"/>
          <w:color w:val="auto"/>
          <w:highlight w:val="none"/>
          <w:lang w:val="zh-CN"/>
        </w:rPr>
        <w:t>与投标人以前在投标截止期方面的全部权利、责任和义务，将适用于延长至新的投标截止期。</w:t>
      </w:r>
    </w:p>
    <w:p w14:paraId="372F3B74">
      <w:pPr>
        <w:rPr>
          <w:rFonts w:hint="eastAsia"/>
          <w:b/>
          <w:bCs/>
          <w:color w:val="auto"/>
          <w:highlight w:val="none"/>
        </w:rPr>
      </w:pPr>
      <w:r>
        <w:rPr>
          <w:rFonts w:hint="eastAsia"/>
          <w:b/>
          <w:bCs/>
          <w:color w:val="auto"/>
          <w:highlight w:val="none"/>
        </w:rPr>
        <w:t>15.备份投标文件</w:t>
      </w:r>
    </w:p>
    <w:p w14:paraId="4EEB5F7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 xml:space="preserve"> 15.1投标人在电子交易平台传输递交投标文件后，还可以在投标截止时间前直接提交或者以邮政快递方式递交备份投标文件1份，</w:t>
      </w:r>
      <w:r>
        <w:rPr>
          <w:rFonts w:hint="eastAsia"/>
          <w:b/>
          <w:bCs/>
          <w:color w:val="auto"/>
          <w:highlight w:val="none"/>
          <w:lang w:val="zh-CN"/>
        </w:rPr>
        <w:t>但采购人、</w:t>
      </w:r>
      <w:r>
        <w:rPr>
          <w:rFonts w:hint="eastAsia"/>
          <w:b/>
          <w:bCs/>
          <w:color w:val="auto"/>
          <w:highlight w:val="none"/>
          <w:lang w:val="zh-CN" w:eastAsia="zh-CN"/>
        </w:rPr>
        <w:t>采购代理机构</w:t>
      </w:r>
      <w:r>
        <w:rPr>
          <w:rFonts w:hint="eastAsia"/>
          <w:b/>
          <w:bCs/>
          <w:color w:val="auto"/>
          <w:highlight w:val="none"/>
          <w:lang w:val="zh-CN"/>
        </w:rPr>
        <w:t>不强制或变相强制投标人提交备份投标文件。</w:t>
      </w:r>
    </w:p>
    <w:p w14:paraId="68C014C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15.2备份投标文件须在“政采云投标客户端”制作生成，并储存在DVD光盘</w:t>
      </w:r>
      <w:r>
        <w:rPr>
          <w:rFonts w:hint="eastAsia"/>
          <w:color w:val="auto"/>
          <w:highlight w:val="none"/>
          <w:lang w:val="en-US" w:eastAsia="zh-CN"/>
        </w:rPr>
        <w:t>等存储介质</w:t>
      </w:r>
      <w:r>
        <w:rPr>
          <w:rFonts w:hint="eastAsia"/>
          <w:color w:val="auto"/>
          <w:highlight w:val="none"/>
          <w:lang w:val="zh-CN"/>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b/>
          <w:bCs/>
          <w:color w:val="auto"/>
          <w:highlight w:val="none"/>
          <w:lang w:val="zh-CN"/>
        </w:rPr>
        <w:t>不符合上述制作、存储、密封规定的备份投标文件将被视为无效或者被拒绝接收。</w:t>
      </w:r>
    </w:p>
    <w:p w14:paraId="571BD71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15.3直接提交备份投标文件的，投标人应于投标截止时间前在招标公告中载明的开标地点将备份投标文件提交给</w:t>
      </w:r>
      <w:r>
        <w:rPr>
          <w:rFonts w:hint="eastAsia"/>
          <w:color w:val="auto"/>
          <w:highlight w:val="none"/>
          <w:lang w:val="zh-CN" w:eastAsia="zh-CN"/>
        </w:rPr>
        <w:t>采购代理机构</w:t>
      </w:r>
      <w:r>
        <w:rPr>
          <w:rFonts w:hint="eastAsia"/>
          <w:color w:val="auto"/>
          <w:highlight w:val="none"/>
          <w:lang w:val="zh-CN"/>
        </w:rPr>
        <w:t>，</w:t>
      </w:r>
      <w:r>
        <w:rPr>
          <w:rFonts w:hint="eastAsia"/>
          <w:color w:val="auto"/>
          <w:highlight w:val="none"/>
          <w:lang w:val="zh-CN" w:eastAsia="zh-CN"/>
        </w:rPr>
        <w:t>采购代理机构</w:t>
      </w:r>
      <w:r>
        <w:rPr>
          <w:rFonts w:hint="eastAsia"/>
          <w:color w:val="auto"/>
          <w:highlight w:val="none"/>
          <w:lang w:val="zh-CN"/>
        </w:rPr>
        <w:t>将拒绝接受逾期送达的备份投标文件。</w:t>
      </w:r>
    </w:p>
    <w:p w14:paraId="1B687B2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w:t>
      </w:r>
      <w:r>
        <w:rPr>
          <w:rFonts w:hint="eastAsia"/>
          <w:color w:val="auto"/>
          <w:highlight w:val="none"/>
          <w:lang w:val="zh-CN" w:eastAsia="zh-CN"/>
        </w:rPr>
        <w:t>采购代理机构</w:t>
      </w:r>
      <w:r>
        <w:rPr>
          <w:rFonts w:hint="eastAsia"/>
          <w:color w:val="auto"/>
          <w:highlight w:val="none"/>
          <w:lang w:val="zh-CN"/>
        </w:rPr>
        <w:t>将拒绝接受逾期送达的备份投标文件。邮寄过程中，电子备份投标文件发生泄露、遗失、损坏或延期送达等情况的，由投标人自行负责。</w:t>
      </w:r>
    </w:p>
    <w:p w14:paraId="5EB0869E">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lang w:val="zh-CN"/>
        </w:rPr>
      </w:pPr>
      <w:r>
        <w:rPr>
          <w:rFonts w:hint="eastAsia"/>
          <w:b/>
          <w:bCs/>
          <w:color w:val="auto"/>
          <w:highlight w:val="none"/>
          <w:lang w:val="zh-CN"/>
        </w:rPr>
        <w:t>15.5投标人仅提交备份投标文件，未在电子交易平台传输递交投标文件的，投标无效。</w:t>
      </w:r>
    </w:p>
    <w:p w14:paraId="58BD2944">
      <w:pPr>
        <w:rPr>
          <w:rFonts w:hint="eastAsia"/>
          <w:b/>
          <w:bCs/>
          <w:color w:val="auto"/>
          <w:highlight w:val="none"/>
        </w:rPr>
      </w:pPr>
      <w:r>
        <w:rPr>
          <w:rFonts w:hint="eastAsia"/>
          <w:b/>
          <w:bCs/>
          <w:color w:val="auto"/>
          <w:highlight w:val="none"/>
        </w:rPr>
        <w:t>16.投标文件的无效处理</w:t>
      </w:r>
    </w:p>
    <w:p w14:paraId="3BEDF84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有招标文件第四部分4.2规定的情形之一的，投标无效：</w:t>
      </w:r>
    </w:p>
    <w:p w14:paraId="6F5EE9FF">
      <w:pPr>
        <w:rPr>
          <w:rFonts w:hint="eastAsia"/>
          <w:b/>
          <w:bCs/>
          <w:color w:val="auto"/>
          <w:highlight w:val="none"/>
        </w:rPr>
      </w:pPr>
      <w:r>
        <w:rPr>
          <w:rFonts w:hint="eastAsia"/>
          <w:b/>
          <w:bCs/>
          <w:color w:val="auto"/>
          <w:highlight w:val="none"/>
        </w:rPr>
        <w:t>17.投标有效期</w:t>
      </w:r>
    </w:p>
    <w:p w14:paraId="0EFEA1D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17.1投标有效期为从提交投标文件的截止之日起90天。</w:t>
      </w:r>
      <w:r>
        <w:rPr>
          <w:rFonts w:hint="eastAsia"/>
          <w:b/>
          <w:bCs/>
          <w:color w:val="auto"/>
          <w:highlight w:val="none"/>
          <w:lang w:val="zh-CN"/>
        </w:rPr>
        <w:t>▲投标人的投标文件中承诺的投标有效期少于招标文件中载明的投标有效期的，投标无效。</w:t>
      </w:r>
    </w:p>
    <w:p w14:paraId="7FF00C4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17.2投标文件合格投递后，自投标截止日期起，在投标有效期内有效。</w:t>
      </w:r>
    </w:p>
    <w:p w14:paraId="5760E98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17.3在原定投标有效期满之前，如果出现特殊情况，</w:t>
      </w:r>
      <w:r>
        <w:rPr>
          <w:rFonts w:hint="eastAsia"/>
          <w:color w:val="auto"/>
          <w:highlight w:val="none"/>
          <w:lang w:val="zh-CN" w:eastAsia="zh-CN"/>
        </w:rPr>
        <w:t>采购代理机构</w:t>
      </w:r>
      <w:r>
        <w:rPr>
          <w:rFonts w:hint="eastAsia"/>
          <w:color w:val="auto"/>
          <w:highlight w:val="none"/>
          <w:lang w:val="zh-CN"/>
        </w:rPr>
        <w:t>可以以书面形式通知投标人延长投标有效期。投标人同意延长的，不得要求或被允许修改其投标文件，投标人拒绝延长的，其投标无效。</w:t>
      </w:r>
    </w:p>
    <w:p w14:paraId="0C45B198">
      <w:pPr>
        <w:rPr>
          <w:rFonts w:hint="eastAsia"/>
          <w:color w:val="auto"/>
          <w:highlight w:val="none"/>
        </w:rPr>
      </w:pPr>
      <w:r>
        <w:rPr>
          <w:rFonts w:hint="eastAsia"/>
          <w:color w:val="auto"/>
          <w:highlight w:val="none"/>
        </w:rPr>
        <w:br w:type="page"/>
      </w:r>
    </w:p>
    <w:p w14:paraId="469A7C5C">
      <w:pPr>
        <w:pStyle w:val="3"/>
        <w:bidi w:val="0"/>
        <w:ind w:left="0" w:firstLine="0"/>
        <w:rPr>
          <w:rFonts w:hint="eastAsia"/>
          <w:color w:val="auto"/>
          <w:highlight w:val="none"/>
        </w:rPr>
      </w:pPr>
      <w:r>
        <w:rPr>
          <w:rFonts w:hint="eastAsia"/>
          <w:color w:val="auto"/>
          <w:highlight w:val="none"/>
        </w:rPr>
        <w:t>四、开标、资格审查与信用信息查询</w:t>
      </w:r>
    </w:p>
    <w:p w14:paraId="2D884FD4">
      <w:pPr>
        <w:rPr>
          <w:rFonts w:hint="eastAsia"/>
          <w:b/>
          <w:bCs/>
          <w:color w:val="auto"/>
          <w:highlight w:val="none"/>
        </w:rPr>
      </w:pPr>
      <w:r>
        <w:rPr>
          <w:rFonts w:hint="eastAsia"/>
          <w:b/>
          <w:bCs/>
          <w:color w:val="auto"/>
          <w:highlight w:val="none"/>
        </w:rPr>
        <w:t xml:space="preserve">18.开标 </w:t>
      </w:r>
    </w:p>
    <w:p w14:paraId="7FEDD00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18.1</w:t>
      </w:r>
      <w:r>
        <w:rPr>
          <w:rFonts w:hint="eastAsia"/>
          <w:color w:val="auto"/>
          <w:highlight w:val="none"/>
          <w:lang w:val="zh-CN" w:eastAsia="zh-CN"/>
        </w:rPr>
        <w:t>采购代理机构</w:t>
      </w:r>
      <w:r>
        <w:rPr>
          <w:rFonts w:hint="eastAsia"/>
          <w:color w:val="auto"/>
          <w:highlight w:val="none"/>
          <w:lang w:val="zh-CN"/>
        </w:rPr>
        <w:t>按照招标文件规定的时间通过电子交易平台组织开标，所有投标人均应当准时在线参加。投标人不足3家的，不得开标。</w:t>
      </w:r>
    </w:p>
    <w:p w14:paraId="7D71F93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18.2开标时，电子交易平台按开标时间自动提取所有投标文件。</w:t>
      </w:r>
      <w:r>
        <w:rPr>
          <w:rFonts w:hint="eastAsia"/>
          <w:color w:val="auto"/>
          <w:highlight w:val="none"/>
          <w:lang w:val="zh-CN" w:eastAsia="zh-CN"/>
        </w:rPr>
        <w:t>采购代理机构</w:t>
      </w:r>
      <w:r>
        <w:rPr>
          <w:rFonts w:hint="eastAsia"/>
          <w:color w:val="auto"/>
          <w:highlight w:val="none"/>
          <w:lang w:val="zh-CN"/>
        </w:rPr>
        <w:t>依托电子交易平台发起开始解密指令，投标人按照平台提示和招标文件的规定在半小时内完成在线解密。</w:t>
      </w:r>
    </w:p>
    <w:p w14:paraId="467F5EBC">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lang w:val="zh-CN"/>
        </w:rPr>
      </w:pPr>
      <w:r>
        <w:rPr>
          <w:rFonts w:hint="eastAsia"/>
          <w:b/>
          <w:bCs/>
          <w:color w:val="auto"/>
          <w:highlight w:val="none"/>
          <w:lang w:val="zh-CN"/>
        </w:rPr>
        <w:t>18.3投标文件未按时解密，投标人提供了备份投标文件的，以备份投标文件作为依据，否则视为投标文件撤回。投标文件已按时解密的，备份投标文件自动失效。</w:t>
      </w:r>
    </w:p>
    <w:p w14:paraId="38ED74C8">
      <w:pPr>
        <w:rPr>
          <w:rFonts w:hint="eastAsia"/>
          <w:b/>
          <w:bCs/>
          <w:color w:val="auto"/>
          <w:highlight w:val="none"/>
        </w:rPr>
      </w:pPr>
      <w:r>
        <w:rPr>
          <w:rFonts w:hint="eastAsia"/>
          <w:b/>
          <w:bCs/>
          <w:color w:val="auto"/>
          <w:highlight w:val="none"/>
        </w:rPr>
        <w:t>19、资格审查</w:t>
      </w:r>
    </w:p>
    <w:p w14:paraId="50134B0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19.</w:t>
      </w:r>
      <w:r>
        <w:rPr>
          <w:rFonts w:hint="eastAsia"/>
          <w:color w:val="auto"/>
          <w:highlight w:val="none"/>
          <w:lang w:val="en-US" w:eastAsia="zh-CN"/>
        </w:rPr>
        <w:t>1</w:t>
      </w:r>
      <w:r>
        <w:rPr>
          <w:rFonts w:hint="eastAsia"/>
          <w:color w:val="auto"/>
          <w:highlight w:val="none"/>
          <w:lang w:val="zh-CN"/>
        </w:rPr>
        <w:t>采购人或</w:t>
      </w:r>
      <w:r>
        <w:rPr>
          <w:rFonts w:hint="eastAsia"/>
          <w:color w:val="auto"/>
          <w:highlight w:val="none"/>
          <w:lang w:val="zh-CN" w:eastAsia="zh-CN"/>
        </w:rPr>
        <w:t>采购代理机构</w:t>
      </w:r>
      <w:r>
        <w:rPr>
          <w:rFonts w:hint="eastAsia"/>
          <w:color w:val="auto"/>
          <w:highlight w:val="none"/>
          <w:lang w:val="zh-CN"/>
        </w:rPr>
        <w:t>依据法律法规和招标文件的规定，对投标人的资格进行审查。</w:t>
      </w:r>
    </w:p>
    <w:p w14:paraId="3308914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19.</w:t>
      </w:r>
      <w:r>
        <w:rPr>
          <w:rFonts w:hint="eastAsia"/>
          <w:color w:val="auto"/>
          <w:highlight w:val="none"/>
          <w:lang w:val="en-US" w:eastAsia="zh-CN"/>
        </w:rPr>
        <w:t>2</w:t>
      </w:r>
      <w:r>
        <w:rPr>
          <w:rFonts w:hint="eastAsia"/>
          <w:color w:val="auto"/>
          <w:highlight w:val="none"/>
          <w:lang w:val="zh-CN"/>
        </w:rPr>
        <w:t>投标人未按照招标文件要求提供与资格条件相应的有效资格证明材料的，视为投标人不具备招标文件中规定的资格要求，其投标无效。</w:t>
      </w:r>
    </w:p>
    <w:p w14:paraId="6013651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19.</w:t>
      </w:r>
      <w:r>
        <w:rPr>
          <w:rFonts w:hint="eastAsia"/>
          <w:color w:val="auto"/>
          <w:highlight w:val="none"/>
          <w:lang w:val="en-US" w:eastAsia="zh-CN"/>
        </w:rPr>
        <w:t>3</w:t>
      </w:r>
      <w:r>
        <w:rPr>
          <w:rFonts w:hint="eastAsia"/>
          <w:color w:val="auto"/>
          <w:highlight w:val="none"/>
          <w:lang w:val="zh-CN"/>
        </w:rPr>
        <w:t>对未通过资格审查的投标人，采购人或</w:t>
      </w:r>
      <w:r>
        <w:rPr>
          <w:rFonts w:hint="eastAsia"/>
          <w:color w:val="auto"/>
          <w:highlight w:val="none"/>
          <w:lang w:val="zh-CN" w:eastAsia="zh-CN"/>
        </w:rPr>
        <w:t>采购代理机构</w:t>
      </w:r>
      <w:r>
        <w:rPr>
          <w:rFonts w:hint="eastAsia"/>
          <w:color w:val="auto"/>
          <w:highlight w:val="none"/>
          <w:lang w:val="zh-CN"/>
        </w:rPr>
        <w:t>告知其未通过的原因。</w:t>
      </w:r>
    </w:p>
    <w:p w14:paraId="72BA8CF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19.</w:t>
      </w:r>
      <w:r>
        <w:rPr>
          <w:rFonts w:hint="eastAsia"/>
          <w:color w:val="auto"/>
          <w:highlight w:val="none"/>
          <w:lang w:val="en-US" w:eastAsia="zh-CN"/>
        </w:rPr>
        <w:t>4</w:t>
      </w:r>
      <w:r>
        <w:rPr>
          <w:rFonts w:hint="eastAsia"/>
          <w:color w:val="auto"/>
          <w:highlight w:val="none"/>
          <w:lang w:val="zh-CN"/>
        </w:rPr>
        <w:t>合格投标人不足3家的，不再评标。</w:t>
      </w:r>
    </w:p>
    <w:p w14:paraId="76D774B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99824CF">
      <w:pPr>
        <w:rPr>
          <w:rFonts w:hint="eastAsia"/>
          <w:b/>
          <w:bCs/>
          <w:color w:val="auto"/>
          <w:highlight w:val="none"/>
        </w:rPr>
      </w:pPr>
      <w:r>
        <w:rPr>
          <w:rFonts w:hint="eastAsia"/>
          <w:b/>
          <w:bCs/>
          <w:color w:val="auto"/>
          <w:highlight w:val="none"/>
        </w:rPr>
        <w:t>20、信用信息查询</w:t>
      </w:r>
    </w:p>
    <w:p w14:paraId="46C22F5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20.1信用信息查询渠道及截止时间：</w:t>
      </w:r>
      <w:r>
        <w:rPr>
          <w:rFonts w:hint="eastAsia"/>
          <w:color w:val="auto"/>
          <w:highlight w:val="none"/>
          <w:lang w:val="zh-CN" w:eastAsia="zh-CN"/>
        </w:rPr>
        <w:t>采购代理机构</w:t>
      </w:r>
      <w:r>
        <w:rPr>
          <w:rFonts w:hint="eastAsia"/>
          <w:color w:val="auto"/>
          <w:highlight w:val="none"/>
          <w:lang w:val="zh-CN"/>
        </w:rPr>
        <w:t>将在资格审查时通过“信用中国”网站(www.creditchina.gov.cn)、中国政府采购网(www.ccgp.gov.cn)渠道查询投标人接受资格审查时的信用记录。</w:t>
      </w:r>
    </w:p>
    <w:p w14:paraId="21152BA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20.2信用信息查询记录和证据留存的具体方式：现场查询的投标人的信用记录、查询结果经确认后将与采购文件一起存档。</w:t>
      </w:r>
    </w:p>
    <w:p w14:paraId="5F05485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20.3信用信息的使用规则：经查询列入失信被执行人名单、重大税收违法案件当事人名单、政府采购严重违法失信行为记录名单的投标人将被拒绝参与政府采购活动。</w:t>
      </w:r>
    </w:p>
    <w:p w14:paraId="0F9D629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C2012B7">
      <w:pPr>
        <w:pStyle w:val="3"/>
        <w:bidi w:val="0"/>
        <w:ind w:left="0" w:firstLine="0"/>
        <w:rPr>
          <w:rFonts w:hint="eastAsia"/>
          <w:color w:val="auto"/>
          <w:highlight w:val="none"/>
        </w:rPr>
      </w:pPr>
      <w:r>
        <w:rPr>
          <w:rFonts w:hint="eastAsia"/>
          <w:color w:val="auto"/>
          <w:highlight w:val="none"/>
        </w:rPr>
        <w:t>五、评标</w:t>
      </w:r>
    </w:p>
    <w:p w14:paraId="14F218E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bookmarkStart w:id="20" w:name="_Toc91899903"/>
      <w:r>
        <w:rPr>
          <w:rFonts w:hint="eastAsia"/>
          <w:color w:val="auto"/>
          <w:highlight w:val="none"/>
          <w:lang w:val="zh-CN"/>
        </w:rPr>
        <w:t>21.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b/>
          <w:bCs/>
          <w:color w:val="auto"/>
          <w:highlight w:val="none"/>
          <w:lang w:val="zh-CN"/>
        </w:rPr>
        <w:t>详见招标文件第四部分评标办法。</w:t>
      </w:r>
    </w:p>
    <w:p w14:paraId="7D8BCB21">
      <w:pPr>
        <w:pStyle w:val="3"/>
        <w:bidi w:val="0"/>
        <w:ind w:left="0" w:firstLine="0"/>
        <w:rPr>
          <w:rFonts w:hint="eastAsia"/>
          <w:color w:val="auto"/>
          <w:highlight w:val="none"/>
        </w:rPr>
      </w:pPr>
      <w:r>
        <w:rPr>
          <w:rFonts w:hint="eastAsia"/>
          <w:color w:val="auto"/>
          <w:highlight w:val="none"/>
        </w:rPr>
        <w:t>六、定 标</w:t>
      </w:r>
    </w:p>
    <w:p w14:paraId="2FCC9BDE">
      <w:pPr>
        <w:rPr>
          <w:rFonts w:hint="eastAsia"/>
          <w:b/>
          <w:bCs/>
          <w:color w:val="auto"/>
          <w:highlight w:val="none"/>
        </w:rPr>
      </w:pPr>
      <w:r>
        <w:rPr>
          <w:rFonts w:hint="eastAsia"/>
          <w:b/>
          <w:bCs/>
          <w:color w:val="auto"/>
          <w:highlight w:val="none"/>
        </w:rPr>
        <w:t>22. 确定中标供应商</w:t>
      </w:r>
    </w:p>
    <w:p w14:paraId="1B46960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color w:val="auto"/>
          <w:highlight w:val="none"/>
          <w:lang w:val="en-US" w:eastAsia="zh-CN"/>
        </w:rPr>
        <w:t>5</w:t>
      </w:r>
      <w:r>
        <w:rPr>
          <w:rFonts w:hint="eastAsia"/>
          <w:color w:val="auto"/>
          <w:highlight w:val="none"/>
          <w:lang w:val="zh-CN"/>
        </w:rPr>
        <w:t>个工作日内在线确定中标或者成交供应商。中标、成交通知书和中标、成交结果公告应当在规定时间内同时发出。</w:t>
      </w:r>
    </w:p>
    <w:p w14:paraId="19A3A1A7">
      <w:pPr>
        <w:rPr>
          <w:rFonts w:hint="eastAsia"/>
          <w:b/>
          <w:bCs/>
          <w:color w:val="auto"/>
          <w:highlight w:val="none"/>
        </w:rPr>
      </w:pPr>
      <w:r>
        <w:rPr>
          <w:rFonts w:hint="eastAsia"/>
          <w:b/>
          <w:bCs/>
          <w:color w:val="auto"/>
          <w:highlight w:val="none"/>
        </w:rPr>
        <w:t>23. 中标通知与中标结果公告</w:t>
      </w:r>
    </w:p>
    <w:p w14:paraId="64364A6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23.1自中标人确定之日起2个工作日内，</w:t>
      </w:r>
      <w:r>
        <w:rPr>
          <w:rFonts w:hint="eastAsia"/>
          <w:color w:val="auto"/>
          <w:highlight w:val="none"/>
          <w:lang w:val="zh-CN" w:eastAsia="zh-CN"/>
        </w:rPr>
        <w:t>采购代理机构</w:t>
      </w:r>
      <w:r>
        <w:rPr>
          <w:rFonts w:hint="eastAsia"/>
          <w:color w:val="auto"/>
          <w:highlight w:val="none"/>
          <w:lang w:val="zh-CN"/>
        </w:rPr>
        <w:t>通过电子交易平台向中标人发出中标通知书，同时编制发布采购结果公告。</w:t>
      </w:r>
      <w:r>
        <w:rPr>
          <w:rFonts w:hint="eastAsia"/>
          <w:color w:val="auto"/>
          <w:highlight w:val="none"/>
          <w:lang w:val="zh-CN" w:eastAsia="zh-CN"/>
        </w:rPr>
        <w:t>采购代理机构</w:t>
      </w:r>
      <w:r>
        <w:rPr>
          <w:rFonts w:hint="eastAsia"/>
          <w:color w:val="auto"/>
          <w:highlight w:val="none"/>
          <w:lang w:val="zh-CN"/>
        </w:rPr>
        <w:t>也可以以纸质形式进行中标通知。</w:t>
      </w:r>
    </w:p>
    <w:p w14:paraId="53B287C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23.2中标结果公告内容包括采购人及其委托的</w:t>
      </w:r>
      <w:r>
        <w:rPr>
          <w:rFonts w:hint="eastAsia"/>
          <w:color w:val="auto"/>
          <w:highlight w:val="none"/>
          <w:lang w:val="zh-CN" w:eastAsia="zh-CN"/>
        </w:rPr>
        <w:t>采购代理机构</w:t>
      </w:r>
      <w:r>
        <w:rPr>
          <w:rFonts w:hint="eastAsia"/>
          <w:color w:val="auto"/>
          <w:highlight w:val="none"/>
          <w:lang w:val="zh-CN"/>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303C89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23.3公告期限为1个工作日。</w:t>
      </w:r>
    </w:p>
    <w:p w14:paraId="64D31C76">
      <w:pPr>
        <w:keepNext w:val="0"/>
        <w:keepLines w:val="0"/>
        <w:pageBreakBefore w:val="0"/>
        <w:widowControl w:val="0"/>
        <w:kinsoku/>
        <w:wordWrap/>
        <w:overflowPunct/>
        <w:topLinePunct w:val="0"/>
        <w:autoSpaceDE/>
        <w:autoSpaceDN/>
        <w:bidi w:val="0"/>
        <w:adjustRightInd w:val="0"/>
        <w:snapToGrid/>
        <w:textAlignment w:val="auto"/>
        <w:rPr>
          <w:rFonts w:hint="eastAsia"/>
          <w:b/>
          <w:bCs/>
          <w:color w:val="auto"/>
          <w:highlight w:val="none"/>
          <w:lang w:val="zh-CN"/>
        </w:rPr>
      </w:pPr>
      <w:r>
        <w:rPr>
          <w:rFonts w:hint="eastAsia"/>
          <w:b/>
          <w:bCs/>
          <w:color w:val="auto"/>
          <w:highlight w:val="none"/>
        </w:rPr>
        <w:t>2</w:t>
      </w:r>
      <w:r>
        <w:rPr>
          <w:rFonts w:hint="eastAsia"/>
          <w:b/>
          <w:bCs/>
          <w:color w:val="auto"/>
          <w:highlight w:val="none"/>
          <w:lang w:val="en-US" w:eastAsia="zh-CN"/>
        </w:rPr>
        <w:t>4</w:t>
      </w:r>
      <w:r>
        <w:rPr>
          <w:rFonts w:hint="eastAsia"/>
          <w:b/>
          <w:bCs/>
          <w:color w:val="auto"/>
          <w:highlight w:val="none"/>
        </w:rPr>
        <w:t xml:space="preserve">. </w:t>
      </w:r>
      <w:r>
        <w:rPr>
          <w:rFonts w:hint="eastAsia"/>
          <w:b/>
          <w:bCs/>
          <w:color w:val="auto"/>
          <w:highlight w:val="none"/>
          <w:lang w:val="zh-CN"/>
        </w:rPr>
        <w:t>由于中标、成交供应商原因导致重新采购的，应当承担支付代理费和专家评审费等费用在内的赔偿责任。</w:t>
      </w:r>
    </w:p>
    <w:p w14:paraId="6D081423">
      <w:pPr>
        <w:pStyle w:val="3"/>
        <w:bidi w:val="0"/>
        <w:ind w:left="0" w:firstLine="0"/>
        <w:rPr>
          <w:rFonts w:hint="eastAsia"/>
          <w:color w:val="auto"/>
          <w:highlight w:val="none"/>
        </w:rPr>
      </w:pPr>
      <w:r>
        <w:rPr>
          <w:rFonts w:hint="eastAsia"/>
          <w:color w:val="auto"/>
          <w:highlight w:val="none"/>
        </w:rPr>
        <w:t>七、合同授予</w:t>
      </w:r>
    </w:p>
    <w:p w14:paraId="7C1C8F64">
      <w:pPr>
        <w:bidi w:val="0"/>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5</w:t>
      </w:r>
      <w:r>
        <w:rPr>
          <w:rFonts w:hint="eastAsia"/>
          <w:color w:val="auto"/>
          <w:highlight w:val="none"/>
          <w:lang w:val="zh-CN"/>
        </w:rPr>
        <w:t>. 合同主要条款详见第五部分拟签订的合同文本。</w:t>
      </w:r>
    </w:p>
    <w:p w14:paraId="57AA08DA">
      <w:pPr>
        <w:rPr>
          <w:rFonts w:hint="eastAsia"/>
          <w:b/>
          <w:bCs/>
          <w:color w:val="auto"/>
          <w:highlight w:val="none"/>
        </w:rPr>
      </w:pPr>
      <w:r>
        <w:rPr>
          <w:rFonts w:hint="eastAsia"/>
          <w:b/>
          <w:bCs/>
          <w:color w:val="auto"/>
          <w:highlight w:val="none"/>
        </w:rPr>
        <w:t>2</w:t>
      </w:r>
      <w:r>
        <w:rPr>
          <w:rFonts w:hint="eastAsia"/>
          <w:b/>
          <w:bCs/>
          <w:color w:val="auto"/>
          <w:highlight w:val="none"/>
          <w:lang w:val="en-US" w:eastAsia="zh-CN"/>
        </w:rPr>
        <w:t>6</w:t>
      </w:r>
      <w:r>
        <w:rPr>
          <w:rFonts w:hint="eastAsia"/>
          <w:b/>
          <w:bCs/>
          <w:color w:val="auto"/>
          <w:highlight w:val="none"/>
        </w:rPr>
        <w:t>. 合同的签订</w:t>
      </w:r>
    </w:p>
    <w:p w14:paraId="3D96F45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6</w:t>
      </w:r>
      <w:r>
        <w:rPr>
          <w:rFonts w:hint="eastAsia"/>
          <w:color w:val="auto"/>
          <w:highlight w:val="none"/>
          <w:lang w:val="zh-CN"/>
        </w:rPr>
        <w:t>.1 采购人与中标人应当通过电子交易平台在中标通知书发出之日起三十日内，按照招标文件确定的事项签订政府采购合同，并</w:t>
      </w:r>
      <w:r>
        <w:rPr>
          <w:rFonts w:hint="eastAsia"/>
          <w:color w:val="auto"/>
          <w:highlight w:val="none"/>
          <w:lang w:val="en-US" w:eastAsia="zh-CN"/>
        </w:rPr>
        <w:t>将</w:t>
      </w:r>
      <w:r>
        <w:rPr>
          <w:rFonts w:hint="eastAsia"/>
          <w:color w:val="auto"/>
          <w:highlight w:val="none"/>
          <w:lang w:val="zh-CN"/>
        </w:rPr>
        <w:t>政府采购合同在浙江政府采购网上公告。鼓励有条件的采购人视情缩减采购合同签订时限，提高采购效率，杜绝“冷、硬、横、推”等不当行为。除不可抗力等特殊情况外，原则上应当在中标通知书发出之日起</w:t>
      </w:r>
      <w:r>
        <w:rPr>
          <w:rFonts w:hint="eastAsia"/>
          <w:color w:val="auto"/>
          <w:highlight w:val="none"/>
          <w:lang w:val="en-US" w:eastAsia="zh-CN"/>
        </w:rPr>
        <w:t>3</w:t>
      </w:r>
      <w:r>
        <w:rPr>
          <w:rFonts w:hint="eastAsia"/>
          <w:color w:val="auto"/>
          <w:highlight w:val="none"/>
          <w:lang w:val="zh-CN"/>
        </w:rPr>
        <w:t>0日内，与中标供应商按照采购文件确定的事项签订政府采购合同。</w:t>
      </w:r>
    </w:p>
    <w:p w14:paraId="71A9BA1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6</w:t>
      </w:r>
      <w:r>
        <w:rPr>
          <w:rFonts w:hint="eastAsia"/>
          <w:color w:val="auto"/>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7DF2DD5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6</w:t>
      </w:r>
      <w:r>
        <w:rPr>
          <w:rFonts w:hint="eastAsia"/>
          <w:color w:val="auto"/>
          <w:highlight w:val="none"/>
          <w:lang w:val="zh-CN"/>
        </w:rPr>
        <w:t>.3如签订合同并生效后，供应商无故拒绝或延期，除按照合同条款处理外，列入不良行为记录一次，并给予通报。</w:t>
      </w:r>
    </w:p>
    <w:p w14:paraId="538A3F6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6</w:t>
      </w:r>
      <w:r>
        <w:rPr>
          <w:rFonts w:hint="eastAsia"/>
          <w:color w:val="auto"/>
          <w:highlight w:val="none"/>
          <w:lang w:val="zh-CN"/>
        </w:rPr>
        <w:t>.4中标供应商拒绝与采购人签订合同的，采购人可以按照评审报告推荐的中标或者成交候选人名单排序，确定下一候选人为中标供应商，也可以重新开展政府采购活动。</w:t>
      </w:r>
    </w:p>
    <w:p w14:paraId="4DE9D0D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6</w:t>
      </w:r>
      <w:r>
        <w:rPr>
          <w:rFonts w:hint="eastAsia"/>
          <w:color w:val="auto"/>
          <w:highlight w:val="none"/>
          <w:lang w:val="zh-CN"/>
        </w:rPr>
        <w:t>.5采购合同由采购人与中标供应商根据招标文件、投标文件等内容通过政府采购电子交易平台在线签订，自动备案。</w:t>
      </w:r>
    </w:p>
    <w:p w14:paraId="02C86F61">
      <w:pPr>
        <w:rPr>
          <w:rFonts w:hint="eastAsia"/>
          <w:b/>
          <w:bCs/>
          <w:color w:val="auto"/>
          <w:highlight w:val="none"/>
        </w:rPr>
      </w:pPr>
      <w:r>
        <w:rPr>
          <w:rFonts w:hint="eastAsia"/>
          <w:b/>
          <w:bCs/>
          <w:color w:val="auto"/>
          <w:highlight w:val="none"/>
        </w:rPr>
        <w:t>2</w:t>
      </w:r>
      <w:r>
        <w:rPr>
          <w:rFonts w:hint="eastAsia"/>
          <w:b/>
          <w:bCs/>
          <w:color w:val="auto"/>
          <w:highlight w:val="none"/>
          <w:lang w:val="en-US" w:eastAsia="zh-CN"/>
        </w:rPr>
        <w:t>7</w:t>
      </w:r>
      <w:r>
        <w:rPr>
          <w:rFonts w:hint="eastAsia"/>
          <w:b/>
          <w:bCs/>
          <w:color w:val="auto"/>
          <w:highlight w:val="none"/>
        </w:rPr>
        <w:t>. 履约保证金</w:t>
      </w:r>
    </w:p>
    <w:p w14:paraId="4A0D6D5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013983D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供应商</w:t>
      </w:r>
      <w:r>
        <w:rPr>
          <w:rFonts w:hint="eastAsia"/>
          <w:color w:val="auto"/>
          <w:highlight w:val="none"/>
          <w:lang w:val="en-US"/>
        </w:rPr>
        <w:t>可</w:t>
      </w:r>
      <w:r>
        <w:rPr>
          <w:rFonts w:hint="eastAsia"/>
          <w:color w:val="auto"/>
          <w:highlight w:val="none"/>
          <w:lang w:val="zh-CN"/>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E970EEA">
      <w:pPr>
        <w:rPr>
          <w:rFonts w:hint="eastAsia"/>
          <w:b/>
          <w:bCs/>
          <w:color w:val="auto"/>
          <w:highlight w:val="none"/>
        </w:rPr>
      </w:pPr>
      <w:r>
        <w:rPr>
          <w:rFonts w:hint="eastAsia"/>
          <w:b/>
          <w:bCs/>
          <w:color w:val="auto"/>
          <w:highlight w:val="none"/>
          <w:lang w:val="en-US"/>
        </w:rPr>
        <w:t>2</w:t>
      </w:r>
      <w:r>
        <w:rPr>
          <w:rFonts w:hint="eastAsia"/>
          <w:b/>
          <w:bCs/>
          <w:color w:val="auto"/>
          <w:highlight w:val="none"/>
          <w:lang w:val="en-US" w:eastAsia="zh-CN"/>
        </w:rPr>
        <w:t>8</w:t>
      </w:r>
      <w:r>
        <w:rPr>
          <w:rFonts w:hint="eastAsia"/>
          <w:b/>
          <w:bCs/>
          <w:color w:val="auto"/>
          <w:highlight w:val="none"/>
          <w:lang w:val="en-US"/>
        </w:rPr>
        <w:t>.预付款</w:t>
      </w:r>
    </w:p>
    <w:p w14:paraId="2154A11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w:t>
      </w:r>
      <w:r>
        <w:rPr>
          <w:rFonts w:hint="eastAsia"/>
          <w:color w:val="auto"/>
          <w:highlight w:val="none"/>
          <w:lang w:val="en-US" w:eastAsia="zh-CN"/>
        </w:rPr>
        <w:t>7</w:t>
      </w:r>
      <w:r>
        <w:rPr>
          <w:rFonts w:hint="eastAsia"/>
          <w:color w:val="auto"/>
          <w:highlight w:val="none"/>
          <w:lang w:val="zh-CN"/>
        </w:rPr>
        <w:t>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0385315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p>
    <w:p w14:paraId="20D4481D">
      <w:pPr>
        <w:pStyle w:val="3"/>
        <w:bidi w:val="0"/>
        <w:ind w:left="0" w:firstLine="0"/>
        <w:rPr>
          <w:rFonts w:hint="eastAsia"/>
          <w:color w:val="auto"/>
          <w:highlight w:val="none"/>
        </w:rPr>
      </w:pPr>
      <w:r>
        <w:rPr>
          <w:rFonts w:hint="eastAsia"/>
          <w:color w:val="auto"/>
          <w:highlight w:val="none"/>
        </w:rPr>
        <w:t>八、电子交易活动的中止</w:t>
      </w:r>
    </w:p>
    <w:p w14:paraId="2D612CA2">
      <w:pPr>
        <w:rPr>
          <w:rFonts w:hint="eastAsia" w:ascii="宋体" w:hAnsi="宋体" w:cs="宋体"/>
          <w:b/>
          <w:color w:val="auto"/>
          <w:szCs w:val="24"/>
          <w:highlight w:val="none"/>
        </w:rPr>
      </w:pPr>
      <w:r>
        <w:rPr>
          <w:rFonts w:ascii="宋体" w:hAnsi="宋体" w:cs="宋体"/>
          <w:b/>
          <w:bCs/>
          <w:color w:val="auto"/>
          <w:kern w:val="2"/>
          <w:sz w:val="24"/>
          <w:szCs w:val="20"/>
          <w:highlight w:val="none"/>
        </w:rPr>
        <w:t>2</w:t>
      </w:r>
      <w:r>
        <w:rPr>
          <w:rFonts w:hint="eastAsia" w:cs="宋体"/>
          <w:b/>
          <w:bCs/>
          <w:color w:val="auto"/>
          <w:kern w:val="2"/>
          <w:sz w:val="24"/>
          <w:szCs w:val="24"/>
          <w:highlight w:val="none"/>
          <w:lang w:val="en-US" w:eastAsia="zh-CN"/>
        </w:rPr>
        <w:t>9</w:t>
      </w:r>
      <w:r>
        <w:rPr>
          <w:rFonts w:hint="eastAsia" w:ascii="宋体" w:hAnsi="宋体" w:cs="宋体"/>
          <w:b/>
          <w:color w:val="auto"/>
          <w:szCs w:val="24"/>
          <w:highlight w:val="none"/>
        </w:rPr>
        <w:t>. 电子</w:t>
      </w:r>
      <w:r>
        <w:rPr>
          <w:rFonts w:hint="eastAsia"/>
          <w:b/>
          <w:bCs/>
          <w:color w:val="auto"/>
          <w:highlight w:val="none"/>
        </w:rPr>
        <w:t>交易</w:t>
      </w:r>
      <w:r>
        <w:rPr>
          <w:rFonts w:hint="eastAsia" w:ascii="宋体" w:hAnsi="宋体" w:cs="宋体"/>
          <w:b/>
          <w:color w:val="auto"/>
          <w:szCs w:val="24"/>
          <w:highlight w:val="none"/>
        </w:rPr>
        <w:t>活动的中止。</w:t>
      </w:r>
    </w:p>
    <w:p w14:paraId="0072097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采购过程中出现以下情形，导致电子交易平台无法正常运行，或者无法保证电子交易的公平、公正和安全时，</w:t>
      </w:r>
      <w:r>
        <w:rPr>
          <w:rFonts w:hint="eastAsia"/>
          <w:color w:val="auto"/>
          <w:highlight w:val="none"/>
          <w:lang w:val="zh-CN" w:eastAsia="zh-CN"/>
        </w:rPr>
        <w:t>采购代理机构</w:t>
      </w:r>
      <w:r>
        <w:rPr>
          <w:rFonts w:hint="eastAsia"/>
          <w:color w:val="auto"/>
          <w:highlight w:val="none"/>
          <w:lang w:val="zh-CN"/>
        </w:rPr>
        <w:t>可中止电子交易活动：</w:t>
      </w:r>
    </w:p>
    <w:p w14:paraId="742217B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9</w:t>
      </w:r>
      <w:r>
        <w:rPr>
          <w:rFonts w:hint="eastAsia"/>
          <w:color w:val="auto"/>
          <w:highlight w:val="none"/>
          <w:lang w:val="zh-CN"/>
        </w:rPr>
        <w:t xml:space="preserve">.1电子交易平台发生故障而无法登录访问的； </w:t>
      </w:r>
    </w:p>
    <w:p w14:paraId="40643CA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9</w:t>
      </w:r>
      <w:r>
        <w:rPr>
          <w:rFonts w:hint="eastAsia"/>
          <w:color w:val="auto"/>
          <w:highlight w:val="none"/>
          <w:lang w:val="zh-CN"/>
        </w:rPr>
        <w:t>.2电子交易平台应用或数据库出现错误，不能进行正常操作的；</w:t>
      </w:r>
    </w:p>
    <w:p w14:paraId="020C81D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9</w:t>
      </w:r>
      <w:r>
        <w:rPr>
          <w:rFonts w:hint="eastAsia"/>
          <w:color w:val="auto"/>
          <w:highlight w:val="none"/>
          <w:lang w:val="zh-CN"/>
        </w:rPr>
        <w:t>.3电子交易平台发现严重安全漏洞，有潜在泄密危险的；</w:t>
      </w:r>
    </w:p>
    <w:p w14:paraId="580F18C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9</w:t>
      </w:r>
      <w:r>
        <w:rPr>
          <w:rFonts w:hint="eastAsia"/>
          <w:color w:val="auto"/>
          <w:highlight w:val="none"/>
          <w:lang w:val="zh-CN"/>
        </w:rPr>
        <w:t xml:space="preserve">.4病毒发作导致不能进行正常操作的； </w:t>
      </w:r>
    </w:p>
    <w:p w14:paraId="0851073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w:t>
      </w:r>
      <w:r>
        <w:rPr>
          <w:rFonts w:hint="eastAsia"/>
          <w:color w:val="auto"/>
          <w:highlight w:val="none"/>
          <w:lang w:val="en-US" w:eastAsia="zh-CN"/>
        </w:rPr>
        <w:t>9</w:t>
      </w:r>
      <w:r>
        <w:rPr>
          <w:rFonts w:hint="eastAsia"/>
          <w:color w:val="auto"/>
          <w:highlight w:val="none"/>
          <w:lang w:val="zh-CN"/>
        </w:rPr>
        <w:t>.5其他无法保证电子交易的公平、公正和安全的情况。</w:t>
      </w:r>
    </w:p>
    <w:p w14:paraId="341380C5">
      <w:pPr>
        <w:keepNext w:val="0"/>
        <w:keepLines w:val="0"/>
        <w:pageBreakBefore w:val="0"/>
        <w:widowControl w:val="0"/>
        <w:kinsoku/>
        <w:wordWrap/>
        <w:overflowPunct/>
        <w:topLinePunct w:val="0"/>
        <w:autoSpaceDE/>
        <w:autoSpaceDN/>
        <w:bidi w:val="0"/>
        <w:adjustRightInd w:val="0"/>
        <w:snapToGrid/>
        <w:textAlignment w:val="auto"/>
        <w:rPr>
          <w:rFonts w:hint="eastAsia"/>
          <w:color w:val="auto"/>
          <w:highlight w:val="none"/>
          <w:lang w:val="zh-CN"/>
        </w:rPr>
      </w:pPr>
      <w:r>
        <w:rPr>
          <w:rFonts w:hint="eastAsia"/>
          <w:color w:val="auto"/>
          <w:highlight w:val="none"/>
          <w:lang w:val="en-US" w:eastAsia="zh-CN"/>
        </w:rPr>
        <w:t>30</w:t>
      </w:r>
      <w:r>
        <w:rPr>
          <w:rFonts w:hint="eastAsia"/>
          <w:color w:val="auto"/>
          <w:highlight w:val="none"/>
          <w:lang w:val="zh-CN"/>
        </w:rPr>
        <w:t>.出现以上情形，不影响采购公平、公正性的，采购组织机构可以待上述情形消除后继续组织电子交易活动，也可以决定某些环节以纸质形式进行；影响或可能影响采购公平、公正性的，应当重新采购。</w:t>
      </w:r>
    </w:p>
    <w:p w14:paraId="6855A47D">
      <w:pPr>
        <w:pStyle w:val="3"/>
        <w:bidi w:val="0"/>
        <w:ind w:left="0" w:firstLine="0"/>
        <w:rPr>
          <w:rFonts w:hint="eastAsia"/>
          <w:color w:val="auto"/>
          <w:highlight w:val="none"/>
        </w:rPr>
      </w:pPr>
      <w:r>
        <w:rPr>
          <w:rFonts w:hint="eastAsia"/>
          <w:color w:val="auto"/>
          <w:highlight w:val="none"/>
        </w:rPr>
        <w:t>九、验收</w:t>
      </w:r>
    </w:p>
    <w:p w14:paraId="7D8AC89A">
      <w:pPr>
        <w:rPr>
          <w:rFonts w:hint="eastAsia"/>
          <w:b/>
          <w:bCs/>
          <w:color w:val="auto"/>
          <w:highlight w:val="none"/>
        </w:rPr>
      </w:pPr>
      <w:r>
        <w:rPr>
          <w:rFonts w:hint="eastAsia"/>
          <w:b/>
          <w:bCs/>
          <w:color w:val="auto"/>
          <w:highlight w:val="none"/>
        </w:rPr>
        <w:t>3</w:t>
      </w:r>
      <w:r>
        <w:rPr>
          <w:rFonts w:hint="eastAsia"/>
          <w:b/>
          <w:bCs/>
          <w:color w:val="auto"/>
          <w:highlight w:val="none"/>
          <w:lang w:val="en-US" w:eastAsia="zh-CN"/>
        </w:rPr>
        <w:t>1</w:t>
      </w:r>
      <w:r>
        <w:rPr>
          <w:rFonts w:hint="eastAsia"/>
          <w:b/>
          <w:bCs/>
          <w:color w:val="auto"/>
          <w:highlight w:val="none"/>
        </w:rPr>
        <w:t>.验收</w:t>
      </w:r>
    </w:p>
    <w:p w14:paraId="2333F79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3</w:t>
      </w:r>
      <w:r>
        <w:rPr>
          <w:rFonts w:hint="eastAsia"/>
          <w:color w:val="auto"/>
          <w:highlight w:val="none"/>
          <w:lang w:val="en-US" w:eastAsia="zh-CN"/>
        </w:rPr>
        <w:t>1</w:t>
      </w:r>
      <w:r>
        <w:rPr>
          <w:rFonts w:hint="eastAsia"/>
          <w:color w:val="auto"/>
          <w:highlight w:val="none"/>
          <w:lang w:val="zh-CN"/>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96EAFC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3</w:t>
      </w:r>
      <w:r>
        <w:rPr>
          <w:rFonts w:hint="eastAsia"/>
          <w:color w:val="auto"/>
          <w:highlight w:val="none"/>
          <w:lang w:val="en-US" w:eastAsia="zh-CN"/>
        </w:rPr>
        <w:t>1</w:t>
      </w:r>
      <w:r>
        <w:rPr>
          <w:rFonts w:hint="eastAsia"/>
          <w:color w:val="auto"/>
          <w:highlight w:val="none"/>
          <w:lang w:val="zh-CN"/>
        </w:rPr>
        <w:t>.2采购人可以邀请参加本项目的其他投标人或者第三方机构参与验收。参与验收的投标人或者第三方机构的意见作为验收书的参考资料一并存档。</w:t>
      </w:r>
    </w:p>
    <w:p w14:paraId="68F3C1D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3</w:t>
      </w:r>
      <w:r>
        <w:rPr>
          <w:rFonts w:hint="eastAsia"/>
          <w:color w:val="auto"/>
          <w:highlight w:val="none"/>
          <w:lang w:val="en-US" w:eastAsia="zh-CN"/>
        </w:rPr>
        <w:t>1</w:t>
      </w:r>
      <w:r>
        <w:rPr>
          <w:rFonts w:hint="eastAsia"/>
          <w:color w:val="auto"/>
          <w:highlight w:val="none"/>
          <w:lang w:val="zh-CN"/>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912537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3</w:t>
      </w:r>
      <w:r>
        <w:rPr>
          <w:rFonts w:hint="eastAsia"/>
          <w:color w:val="auto"/>
          <w:highlight w:val="none"/>
          <w:lang w:val="en-US" w:eastAsia="zh-CN"/>
        </w:rPr>
        <w:t>1</w:t>
      </w:r>
      <w:r>
        <w:rPr>
          <w:rFonts w:hint="eastAsia"/>
          <w:color w:val="auto"/>
          <w:highlight w:val="none"/>
          <w:lang w:val="zh-CN"/>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F083EB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3</w:t>
      </w:r>
      <w:r>
        <w:rPr>
          <w:rFonts w:hint="eastAsia"/>
          <w:color w:val="auto"/>
          <w:highlight w:val="none"/>
          <w:lang w:val="en-US" w:eastAsia="zh-CN"/>
        </w:rPr>
        <w:t>1</w:t>
      </w:r>
      <w:r>
        <w:rPr>
          <w:rFonts w:hint="eastAsia"/>
          <w:color w:val="auto"/>
          <w:highlight w:val="none"/>
          <w:lang w:val="zh-CN"/>
        </w:rPr>
        <w:t>.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6"/>
    <w:bookmarkEnd w:id="17"/>
    <w:bookmarkEnd w:id="20"/>
    <w:p w14:paraId="74EE43E8">
      <w:pPr>
        <w:rPr>
          <w:rFonts w:hint="eastAsia"/>
          <w:color w:val="auto"/>
          <w:highlight w:val="none"/>
        </w:rPr>
      </w:pPr>
      <w:bookmarkStart w:id="21" w:name="第四部分"/>
      <w:r>
        <w:rPr>
          <w:rFonts w:hint="eastAsia"/>
          <w:color w:val="auto"/>
          <w:highlight w:val="none"/>
        </w:rPr>
        <w:br w:type="page"/>
      </w:r>
    </w:p>
    <w:p w14:paraId="53F4C2EE">
      <w:pPr>
        <w:pStyle w:val="2"/>
        <w:bidi w:val="0"/>
        <w:rPr>
          <w:color w:val="auto"/>
          <w:highlight w:val="none"/>
        </w:rPr>
      </w:pPr>
      <w:r>
        <w:rPr>
          <w:rFonts w:hint="eastAsia"/>
          <w:color w:val="auto"/>
          <w:highlight w:val="none"/>
        </w:rPr>
        <w:t>第三部分  采购需求</w:t>
      </w:r>
    </w:p>
    <w:p w14:paraId="253728F8">
      <w:pPr>
        <w:tabs>
          <w:tab w:val="left" w:pos="360"/>
        </w:tabs>
        <w:adjustRightInd/>
        <w:contextualSpacing/>
        <w:jc w:val="left"/>
        <w:outlineLvl w:val="3"/>
        <w:rPr>
          <w:rFonts w:ascii="宋体" w:hAnsi="宋体" w:eastAsia="宋体" w:cs="Times New Roman"/>
          <w:b/>
          <w:color w:val="auto"/>
          <w:kern w:val="0"/>
          <w:szCs w:val="20"/>
          <w:highlight w:val="none"/>
        </w:rPr>
      </w:pPr>
      <w:r>
        <w:rPr>
          <w:rFonts w:hint="eastAsia" w:ascii="宋体" w:hAnsi="宋体" w:eastAsia="宋体" w:cs="Times New Roman"/>
          <w:b/>
          <w:color w:val="auto"/>
          <w:kern w:val="0"/>
          <w:szCs w:val="20"/>
          <w:highlight w:val="none"/>
          <w:lang w:val="en-US" w:eastAsia="zh-CN"/>
        </w:rPr>
        <w:t>一</w:t>
      </w:r>
      <w:r>
        <w:rPr>
          <w:rFonts w:hint="eastAsia" w:ascii="宋体" w:hAnsi="宋体" w:eastAsia="宋体" w:cs="Times New Roman"/>
          <w:b/>
          <w:color w:val="auto"/>
          <w:kern w:val="0"/>
          <w:szCs w:val="20"/>
          <w:highlight w:val="none"/>
        </w:rPr>
        <w:t>、性能参数</w:t>
      </w:r>
    </w:p>
    <w:p w14:paraId="2D64DE1C">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1、HLA二代测序患者高分辨确认试剂（捕获法）539人份。</w:t>
      </w:r>
    </w:p>
    <w:p w14:paraId="06604A1E">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2、供应商具有相应的经营许可证及医疗器械注册证。</w:t>
      </w:r>
    </w:p>
    <w:p w14:paraId="498ED930">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3、</w:t>
      </w:r>
      <w:r>
        <w:rPr>
          <w:rFonts w:hint="eastAsia"/>
          <w:lang w:val="en-US" w:eastAsia="zh-CN"/>
        </w:rPr>
        <w:t>▲</w:t>
      </w:r>
      <w:r>
        <w:rPr>
          <w:rFonts w:hint="eastAsia" w:ascii="宋体" w:hAnsi="宋体" w:eastAsia="宋体" w:cs="Times New Roman"/>
          <w:color w:val="auto"/>
          <w:highlight w:val="none"/>
        </w:rPr>
        <w:t>HLA I类位点应覆盖基因全长；HLA II类位点应覆盖全外显子；检测位点至少包含HLA-A, B, C, E, F, G,H, DRB1, DRB3/4/5, DQB1, DQA1, DPB1, DPA1, MICA, MICB等位点。</w:t>
      </w:r>
    </w:p>
    <w:p w14:paraId="591B1C20">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4、试剂采用探针杂交捕获法进行文库制备，从全基因组文库中制备富集目的基因，以磁珠法进行文库纯化；所有基因位点通过一管反应进行文库制备；每样本最低DNA要求量可低至100ng。并另同步配套提供61人份试剂作为质控和重复测定。</w:t>
      </w:r>
    </w:p>
    <w:p w14:paraId="0ACBA989">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5、产品应匹配Illumina MiSeq 测序仪，实验室内标测试结果准确。可以根据Flowcell的要求，自由选择上样量,所有位点的扩增及测序均采用相同的步骤；试剂必须包括所有的耗材，提供扩增试剂、捕获探针、测序试剂、纯化磁珠、扩增板、Agilent 4200 tapestation配套试剂和耗材等,所有试剂都能足量保证包装盒标识的检测人份数量用。</w:t>
      </w:r>
    </w:p>
    <w:p w14:paraId="75F6E1F2">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6、扩增反应体系≥20μl（反应体积应与原厂操作说明书的量完全一致）。</w:t>
      </w:r>
    </w:p>
    <w:p w14:paraId="10035695">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7、试剂运送按有关说明，试剂送到交货地点剩余有效期6个月以上。</w:t>
      </w:r>
    </w:p>
    <w:p w14:paraId="1AED6FE5">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8、报价方式以实验分型成功的标本人次进行测算。试剂量的计算方法为本实验室出具报告的标本数，实验失败或无法分辨的标本由厂家承担责任和补充试剂。</w:t>
      </w:r>
    </w:p>
    <w:p w14:paraId="56D5B944">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9、分析软件是试剂的配套产品，是完整的自动化检测体系，以保证检测质量，保证售后和技术支持的统一性。试剂配套的分析软件AlloSeq Assign需提供6台电脑的不限期使用权，直至试剂用完。同时提供HLA-SBT专业分型软件（Assign SBT）2台电脑的一年使用权。</w:t>
      </w:r>
    </w:p>
    <w:p w14:paraId="19C4706A">
      <w:pPr>
        <w:adjustRightInd/>
        <w:ind w:firstLine="480" w:firstLineChars="200"/>
        <w:contextualSpacing/>
        <w:jc w:val="left"/>
        <w:rPr>
          <w:rFonts w:hint="eastAsia" w:ascii="宋体" w:hAnsi="宋体" w:eastAsia="宋体" w:cs="Times New Roman"/>
          <w:color w:val="auto"/>
          <w:highlight w:val="none"/>
        </w:rPr>
      </w:pPr>
      <w:r>
        <w:rPr>
          <w:rFonts w:hint="eastAsia" w:ascii="宋体" w:hAnsi="宋体" w:eastAsia="宋体" w:cs="Times New Roman"/>
          <w:color w:val="auto"/>
          <w:highlight w:val="none"/>
        </w:rPr>
        <w:t>10、提供试剂的调试、培训服务，应提供较详尽的系统标准操作程序,提供中文操作使用、维护说明书，中文培训教材。</w:t>
      </w:r>
    </w:p>
    <w:p w14:paraId="28F6D0A5">
      <w:pPr>
        <w:keepNext w:val="0"/>
        <w:keepLines w:val="0"/>
        <w:pageBreakBefore w:val="0"/>
        <w:widowControl w:val="0"/>
        <w:tabs>
          <w:tab w:val="left" w:pos="360"/>
        </w:tabs>
        <w:kinsoku/>
        <w:wordWrap/>
        <w:overflowPunct/>
        <w:topLinePunct w:val="0"/>
        <w:autoSpaceDE/>
        <w:autoSpaceDN/>
        <w:bidi w:val="0"/>
        <w:adjustRightInd/>
        <w:snapToGrid/>
        <w:spacing w:line="440" w:lineRule="exact"/>
        <w:contextualSpacing/>
        <w:jc w:val="left"/>
        <w:textAlignment w:val="auto"/>
        <w:outlineLvl w:val="3"/>
        <w:rPr>
          <w:rFonts w:ascii="宋体" w:hAnsi="宋体" w:eastAsia="宋体" w:cs="Times New Roman"/>
          <w:b/>
          <w:color w:val="auto"/>
          <w:kern w:val="0"/>
          <w:szCs w:val="20"/>
          <w:highlight w:val="none"/>
        </w:rPr>
      </w:pPr>
      <w:r>
        <w:rPr>
          <w:rFonts w:hint="eastAsia" w:ascii="宋体" w:hAnsi="宋体" w:eastAsia="宋体" w:cs="Times New Roman"/>
          <w:b/>
          <w:color w:val="auto"/>
          <w:kern w:val="0"/>
          <w:szCs w:val="20"/>
          <w:highlight w:val="none"/>
          <w:lang w:val="en-US" w:eastAsia="zh-CN"/>
        </w:rPr>
        <w:t>二</w:t>
      </w:r>
      <w:r>
        <w:rPr>
          <w:rFonts w:hint="eastAsia" w:ascii="宋体" w:hAnsi="宋体" w:eastAsia="宋体" w:cs="Times New Roman"/>
          <w:b/>
          <w:color w:val="auto"/>
          <w:kern w:val="0"/>
          <w:szCs w:val="20"/>
          <w:highlight w:val="none"/>
        </w:rPr>
        <w:t>、</w:t>
      </w:r>
      <w:r>
        <w:rPr>
          <w:rFonts w:hint="eastAsia" w:ascii="宋体" w:hAnsi="宋体" w:eastAsia="宋体" w:cs="Times New Roman"/>
          <w:b/>
          <w:color w:val="auto"/>
          <w:kern w:val="0"/>
          <w:szCs w:val="20"/>
          <w:highlight w:val="none"/>
          <w:lang w:val="en-US" w:eastAsia="zh-CN"/>
        </w:rPr>
        <w:t>供货期</w:t>
      </w:r>
    </w:p>
    <w:p w14:paraId="241A2024">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left"/>
        <w:textAlignment w:val="auto"/>
        <w:rPr>
          <w:rFonts w:ascii="宋体" w:hAnsi="宋体" w:eastAsia="宋体" w:cs="Times New Roman"/>
          <w:color w:val="auto"/>
          <w:kern w:val="0"/>
          <w:highlight w:val="none"/>
        </w:rPr>
      </w:pPr>
      <w:r>
        <w:rPr>
          <w:rFonts w:hint="eastAsia" w:ascii="宋体" w:hAnsi="宋体" w:eastAsia="宋体" w:cs="Times New Roman"/>
          <w:color w:val="auto"/>
          <w:kern w:val="0"/>
          <w:highlight w:val="none"/>
        </w:rPr>
        <w:t>订货通知单之日起15天之内。</w:t>
      </w:r>
    </w:p>
    <w:p w14:paraId="71DCEB3E">
      <w:pPr>
        <w:keepNext w:val="0"/>
        <w:keepLines w:val="0"/>
        <w:pageBreakBefore w:val="0"/>
        <w:widowControl w:val="0"/>
        <w:tabs>
          <w:tab w:val="left" w:pos="360"/>
        </w:tabs>
        <w:kinsoku/>
        <w:wordWrap/>
        <w:overflowPunct/>
        <w:topLinePunct w:val="0"/>
        <w:autoSpaceDE/>
        <w:autoSpaceDN/>
        <w:bidi w:val="0"/>
        <w:adjustRightInd/>
        <w:snapToGrid/>
        <w:spacing w:line="440" w:lineRule="exact"/>
        <w:contextualSpacing/>
        <w:jc w:val="left"/>
        <w:textAlignment w:val="auto"/>
        <w:outlineLvl w:val="3"/>
        <w:rPr>
          <w:rFonts w:ascii="宋体" w:hAnsi="宋体" w:eastAsia="宋体" w:cs="Times New Roman"/>
          <w:b/>
          <w:color w:val="auto"/>
          <w:kern w:val="0"/>
          <w:szCs w:val="20"/>
          <w:highlight w:val="none"/>
        </w:rPr>
      </w:pPr>
      <w:r>
        <w:rPr>
          <w:rFonts w:hint="eastAsia" w:ascii="宋体" w:hAnsi="宋体" w:eastAsia="宋体" w:cs="Times New Roman"/>
          <w:b/>
          <w:color w:val="auto"/>
          <w:kern w:val="0"/>
          <w:szCs w:val="20"/>
          <w:highlight w:val="none"/>
          <w:lang w:val="en-US" w:eastAsia="zh-CN"/>
        </w:rPr>
        <w:t>三</w:t>
      </w:r>
      <w:r>
        <w:rPr>
          <w:rFonts w:hint="eastAsia" w:ascii="宋体" w:hAnsi="宋体" w:eastAsia="宋体" w:cs="Times New Roman"/>
          <w:b/>
          <w:color w:val="auto"/>
          <w:kern w:val="0"/>
          <w:szCs w:val="20"/>
          <w:highlight w:val="none"/>
        </w:rPr>
        <w:t>、质保期</w:t>
      </w:r>
    </w:p>
    <w:p w14:paraId="4151D58E">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left"/>
        <w:textAlignment w:val="auto"/>
        <w:rPr>
          <w:rFonts w:ascii="宋体" w:hAnsi="宋体" w:eastAsia="宋体" w:cs="Times New Roman"/>
          <w:color w:val="auto"/>
          <w:kern w:val="0"/>
          <w:highlight w:val="none"/>
        </w:rPr>
      </w:pPr>
      <w:r>
        <w:rPr>
          <w:rFonts w:hint="eastAsia" w:ascii="宋体" w:hAnsi="宋体" w:eastAsia="宋体" w:cs="Times New Roman"/>
          <w:color w:val="auto"/>
          <w:kern w:val="0"/>
          <w:highlight w:val="none"/>
        </w:rPr>
        <w:t>所投试剂须提供不少于6个月的质保期</w:t>
      </w:r>
    </w:p>
    <w:p w14:paraId="5BDAEC88">
      <w:pPr>
        <w:keepNext w:val="0"/>
        <w:keepLines w:val="0"/>
        <w:pageBreakBefore w:val="0"/>
        <w:widowControl w:val="0"/>
        <w:tabs>
          <w:tab w:val="left" w:pos="360"/>
        </w:tabs>
        <w:kinsoku/>
        <w:wordWrap/>
        <w:overflowPunct/>
        <w:topLinePunct w:val="0"/>
        <w:autoSpaceDE/>
        <w:autoSpaceDN/>
        <w:bidi w:val="0"/>
        <w:adjustRightInd/>
        <w:snapToGrid/>
        <w:spacing w:line="440" w:lineRule="exact"/>
        <w:contextualSpacing/>
        <w:jc w:val="left"/>
        <w:textAlignment w:val="auto"/>
        <w:outlineLvl w:val="3"/>
        <w:rPr>
          <w:rFonts w:ascii="宋体" w:hAnsi="宋体" w:eastAsia="宋体" w:cs="Times New Roman"/>
          <w:b/>
          <w:color w:val="auto"/>
          <w:kern w:val="0"/>
          <w:szCs w:val="20"/>
          <w:highlight w:val="none"/>
        </w:rPr>
      </w:pPr>
      <w:r>
        <w:rPr>
          <w:rFonts w:hint="eastAsia" w:ascii="宋体" w:hAnsi="宋体" w:eastAsia="宋体" w:cs="Times New Roman"/>
          <w:b/>
          <w:color w:val="auto"/>
          <w:kern w:val="0"/>
          <w:szCs w:val="20"/>
          <w:highlight w:val="none"/>
          <w:lang w:val="en-US" w:eastAsia="zh-CN"/>
        </w:rPr>
        <w:t>四</w:t>
      </w:r>
      <w:r>
        <w:rPr>
          <w:rFonts w:hint="eastAsia" w:ascii="宋体" w:hAnsi="宋体" w:eastAsia="宋体" w:cs="Times New Roman"/>
          <w:b/>
          <w:color w:val="auto"/>
          <w:kern w:val="0"/>
          <w:szCs w:val="20"/>
          <w:highlight w:val="none"/>
        </w:rPr>
        <w:t>、保存和运输要求</w:t>
      </w:r>
    </w:p>
    <w:p w14:paraId="7A418869">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left"/>
        <w:textAlignment w:val="auto"/>
        <w:rPr>
          <w:rFonts w:ascii="宋体" w:hAnsi="宋体" w:eastAsia="宋体" w:cs="Times New Roman"/>
          <w:color w:val="auto"/>
          <w:kern w:val="0"/>
          <w:highlight w:val="none"/>
        </w:rPr>
      </w:pPr>
      <w:r>
        <w:rPr>
          <w:rFonts w:hint="eastAsia" w:ascii="宋体" w:hAnsi="宋体" w:eastAsia="宋体" w:cs="Times New Roman"/>
          <w:color w:val="auto"/>
          <w:kern w:val="0"/>
          <w:highlight w:val="none"/>
        </w:rPr>
        <w:t>供应商每次送货必须提供试剂运输冷链监控温度记录，运输温度符合试剂使用说明书的要求。</w:t>
      </w:r>
    </w:p>
    <w:p w14:paraId="3F1995BD">
      <w:pPr>
        <w:keepNext w:val="0"/>
        <w:keepLines w:val="0"/>
        <w:pageBreakBefore w:val="0"/>
        <w:widowControl w:val="0"/>
        <w:tabs>
          <w:tab w:val="left" w:pos="360"/>
        </w:tabs>
        <w:kinsoku/>
        <w:wordWrap/>
        <w:overflowPunct/>
        <w:topLinePunct w:val="0"/>
        <w:autoSpaceDE/>
        <w:autoSpaceDN/>
        <w:bidi w:val="0"/>
        <w:adjustRightInd/>
        <w:snapToGrid/>
        <w:spacing w:line="440" w:lineRule="exact"/>
        <w:contextualSpacing/>
        <w:jc w:val="left"/>
        <w:textAlignment w:val="auto"/>
        <w:outlineLvl w:val="3"/>
        <w:rPr>
          <w:rFonts w:ascii="宋体" w:hAnsi="宋体" w:eastAsia="宋体" w:cs="Times New Roman"/>
          <w:b/>
          <w:color w:val="auto"/>
          <w:kern w:val="0"/>
          <w:szCs w:val="20"/>
          <w:highlight w:val="none"/>
        </w:rPr>
      </w:pPr>
      <w:r>
        <w:rPr>
          <w:rFonts w:hint="eastAsia" w:ascii="宋体" w:hAnsi="宋体" w:eastAsia="宋体" w:cs="Times New Roman"/>
          <w:b/>
          <w:color w:val="auto"/>
          <w:kern w:val="0"/>
          <w:szCs w:val="20"/>
          <w:highlight w:val="none"/>
          <w:lang w:val="en-US" w:eastAsia="zh-CN"/>
        </w:rPr>
        <w:t>五</w:t>
      </w:r>
      <w:r>
        <w:rPr>
          <w:rFonts w:hint="eastAsia" w:ascii="宋体" w:hAnsi="宋体" w:eastAsia="宋体" w:cs="Times New Roman"/>
          <w:b/>
          <w:color w:val="auto"/>
          <w:kern w:val="0"/>
          <w:szCs w:val="20"/>
          <w:highlight w:val="none"/>
        </w:rPr>
        <w:t>、验收</w:t>
      </w:r>
      <w:r>
        <w:rPr>
          <w:rFonts w:hint="eastAsia" w:ascii="宋体" w:hAnsi="宋体" w:eastAsia="宋体" w:cs="Times New Roman"/>
          <w:b/>
          <w:color w:val="auto"/>
          <w:kern w:val="0"/>
          <w:szCs w:val="20"/>
          <w:highlight w:val="none"/>
          <w:lang w:val="en-US" w:eastAsia="zh-CN"/>
        </w:rPr>
        <w:t>标准</w:t>
      </w:r>
    </w:p>
    <w:p w14:paraId="35C62152">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left"/>
        <w:textAlignment w:val="auto"/>
        <w:rPr>
          <w:rFonts w:hint="eastAsia" w:ascii="宋体" w:hAnsi="宋体" w:eastAsia="宋体" w:cs="Times New Roman"/>
          <w:color w:val="auto"/>
          <w:kern w:val="0"/>
          <w:highlight w:val="none"/>
        </w:rPr>
      </w:pPr>
      <w:r>
        <w:rPr>
          <w:rFonts w:hint="eastAsia" w:ascii="宋体" w:hAnsi="宋体" w:eastAsia="宋体" w:cs="Times New Roman"/>
          <w:color w:val="auto"/>
          <w:kern w:val="0"/>
          <w:highlight w:val="none"/>
        </w:rPr>
        <w:t>试剂最终验收在试剂使用过程中进行。非</w:t>
      </w:r>
      <w:r>
        <w:rPr>
          <w:rFonts w:hint="eastAsia" w:cs="Times New Roman"/>
          <w:color w:val="auto"/>
          <w:kern w:val="0"/>
          <w:highlight w:val="none"/>
          <w:lang w:val="en-US" w:eastAsia="zh-CN"/>
        </w:rPr>
        <w:t>采购人</w:t>
      </w:r>
      <w:r>
        <w:rPr>
          <w:rFonts w:hint="eastAsia" w:ascii="宋体" w:hAnsi="宋体" w:eastAsia="宋体" w:cs="Times New Roman"/>
          <w:color w:val="auto"/>
          <w:kern w:val="0"/>
          <w:highlight w:val="none"/>
        </w:rPr>
        <w:t>操作原因，试剂在使用过程中若被发现质量问题，</w:t>
      </w:r>
      <w:r>
        <w:rPr>
          <w:rFonts w:hint="eastAsia" w:cs="Times New Roman"/>
          <w:color w:val="auto"/>
          <w:kern w:val="0"/>
          <w:highlight w:val="none"/>
          <w:lang w:val="en-US" w:eastAsia="zh-CN"/>
        </w:rPr>
        <w:t>采购人</w:t>
      </w:r>
      <w:r>
        <w:rPr>
          <w:rFonts w:hint="eastAsia" w:ascii="宋体" w:hAnsi="宋体" w:eastAsia="宋体" w:cs="Times New Roman"/>
          <w:color w:val="auto"/>
          <w:kern w:val="0"/>
          <w:highlight w:val="none"/>
        </w:rPr>
        <w:t>立即停止使用同批货物，并通知</w:t>
      </w:r>
      <w:r>
        <w:rPr>
          <w:rFonts w:hint="eastAsia" w:cs="Times New Roman"/>
          <w:color w:val="auto"/>
          <w:kern w:val="0"/>
          <w:highlight w:val="none"/>
          <w:lang w:val="en-US" w:eastAsia="zh-CN"/>
        </w:rPr>
        <w:t>供应商</w:t>
      </w:r>
      <w:r>
        <w:rPr>
          <w:rFonts w:hint="eastAsia" w:ascii="宋体" w:hAnsi="宋体" w:eastAsia="宋体" w:cs="Times New Roman"/>
          <w:color w:val="auto"/>
          <w:kern w:val="0"/>
          <w:highlight w:val="none"/>
        </w:rPr>
        <w:t>。试剂验收以</w:t>
      </w:r>
      <w:r>
        <w:rPr>
          <w:rFonts w:hint="eastAsia" w:cs="Times New Roman"/>
          <w:color w:val="auto"/>
          <w:kern w:val="0"/>
          <w:highlight w:val="none"/>
          <w:lang w:val="en-US" w:eastAsia="zh-CN"/>
        </w:rPr>
        <w:t>采购人</w:t>
      </w:r>
      <w:r>
        <w:rPr>
          <w:rFonts w:hint="eastAsia" w:ascii="宋体" w:hAnsi="宋体" w:eastAsia="宋体" w:cs="Times New Roman"/>
          <w:color w:val="auto"/>
          <w:kern w:val="0"/>
          <w:highlight w:val="none"/>
        </w:rPr>
        <w:t>研究所自订的验收标准和报告为依据，</w:t>
      </w:r>
      <w:r>
        <w:rPr>
          <w:rFonts w:hint="eastAsia" w:cs="Times New Roman"/>
          <w:color w:val="auto"/>
          <w:kern w:val="0"/>
          <w:highlight w:val="none"/>
          <w:lang w:val="en-US" w:eastAsia="zh-CN"/>
        </w:rPr>
        <w:t>供应商</w:t>
      </w:r>
      <w:r>
        <w:rPr>
          <w:rFonts w:hint="eastAsia" w:ascii="宋体" w:hAnsi="宋体" w:eastAsia="宋体" w:cs="Times New Roman"/>
          <w:color w:val="auto"/>
          <w:kern w:val="0"/>
          <w:highlight w:val="none"/>
        </w:rPr>
        <w:t>不得提出异议。</w:t>
      </w:r>
    </w:p>
    <w:p w14:paraId="35C58E31">
      <w:pPr>
        <w:keepNext w:val="0"/>
        <w:keepLines w:val="0"/>
        <w:pageBreakBefore w:val="0"/>
        <w:widowControl w:val="0"/>
        <w:tabs>
          <w:tab w:val="left" w:pos="360"/>
        </w:tabs>
        <w:kinsoku/>
        <w:wordWrap/>
        <w:overflowPunct/>
        <w:topLinePunct w:val="0"/>
        <w:autoSpaceDE/>
        <w:autoSpaceDN/>
        <w:bidi w:val="0"/>
        <w:adjustRightInd/>
        <w:snapToGrid/>
        <w:spacing w:line="440" w:lineRule="exact"/>
        <w:contextualSpacing/>
        <w:jc w:val="left"/>
        <w:textAlignment w:val="auto"/>
        <w:outlineLvl w:val="3"/>
        <w:rPr>
          <w:rFonts w:ascii="宋体" w:hAnsi="宋体" w:eastAsia="宋体" w:cs="Times New Roman"/>
          <w:b/>
          <w:color w:val="auto"/>
          <w:kern w:val="0"/>
          <w:szCs w:val="20"/>
          <w:highlight w:val="none"/>
        </w:rPr>
      </w:pPr>
      <w:r>
        <w:rPr>
          <w:rFonts w:hint="eastAsia" w:ascii="宋体" w:hAnsi="宋体" w:eastAsia="宋体" w:cs="Times New Roman"/>
          <w:b/>
          <w:color w:val="auto"/>
          <w:kern w:val="0"/>
          <w:szCs w:val="20"/>
          <w:highlight w:val="none"/>
          <w:lang w:val="en-US" w:eastAsia="zh-CN"/>
        </w:rPr>
        <w:t>六</w:t>
      </w:r>
      <w:r>
        <w:rPr>
          <w:rFonts w:hint="eastAsia" w:ascii="宋体" w:hAnsi="宋体" w:eastAsia="宋体" w:cs="Times New Roman"/>
          <w:b/>
          <w:color w:val="auto"/>
          <w:kern w:val="0"/>
          <w:szCs w:val="20"/>
          <w:highlight w:val="none"/>
        </w:rPr>
        <w:t>、售后服务</w:t>
      </w:r>
    </w:p>
    <w:p w14:paraId="77923D28">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left"/>
        <w:textAlignment w:val="auto"/>
        <w:rPr>
          <w:rFonts w:hint="eastAsia" w:ascii="宋体" w:hAnsi="宋体" w:eastAsia="宋体" w:cs="Times New Roman"/>
          <w:color w:val="auto"/>
          <w:kern w:val="0"/>
          <w:highlight w:val="none"/>
        </w:rPr>
      </w:pPr>
      <w:r>
        <w:rPr>
          <w:rFonts w:hint="eastAsia" w:ascii="宋体" w:hAnsi="宋体" w:eastAsia="宋体" w:cs="Times New Roman"/>
          <w:color w:val="auto"/>
          <w:kern w:val="0"/>
          <w:highlight w:val="none"/>
        </w:rPr>
        <w:t>要求24小时内响应，工作时间内提供咨询，听取使用意见。</w:t>
      </w:r>
    </w:p>
    <w:p w14:paraId="00E294F3">
      <w:pPr>
        <w:keepNext w:val="0"/>
        <w:keepLines w:val="0"/>
        <w:pageBreakBefore w:val="0"/>
        <w:widowControl w:val="0"/>
        <w:tabs>
          <w:tab w:val="left" w:pos="360"/>
        </w:tabs>
        <w:kinsoku/>
        <w:wordWrap/>
        <w:overflowPunct/>
        <w:topLinePunct w:val="0"/>
        <w:autoSpaceDE/>
        <w:autoSpaceDN/>
        <w:bidi w:val="0"/>
        <w:adjustRightInd/>
        <w:snapToGrid/>
        <w:spacing w:line="440" w:lineRule="exact"/>
        <w:contextualSpacing/>
        <w:jc w:val="left"/>
        <w:textAlignment w:val="auto"/>
        <w:outlineLvl w:val="3"/>
        <w:rPr>
          <w:rFonts w:hint="eastAsia" w:ascii="宋体" w:hAnsi="宋体" w:eastAsia="宋体" w:cs="Times New Roman"/>
          <w:b/>
          <w:color w:val="auto"/>
          <w:kern w:val="0"/>
          <w:szCs w:val="20"/>
          <w:highlight w:val="none"/>
          <w:lang w:eastAsia="zh-CN"/>
        </w:rPr>
      </w:pPr>
      <w:r>
        <w:rPr>
          <w:rFonts w:hint="eastAsia" w:ascii="宋体" w:hAnsi="宋体" w:eastAsia="宋体" w:cs="Times New Roman"/>
          <w:b/>
          <w:color w:val="auto"/>
          <w:kern w:val="0"/>
          <w:szCs w:val="20"/>
          <w:highlight w:val="none"/>
          <w:lang w:val="en-US" w:eastAsia="zh-CN"/>
        </w:rPr>
        <w:t>七</w:t>
      </w:r>
      <w:r>
        <w:rPr>
          <w:rFonts w:hint="eastAsia" w:ascii="宋体" w:hAnsi="宋体" w:eastAsia="宋体" w:cs="Times New Roman"/>
          <w:b/>
          <w:color w:val="auto"/>
          <w:kern w:val="0"/>
          <w:szCs w:val="20"/>
          <w:highlight w:val="none"/>
        </w:rPr>
        <w:t>、</w:t>
      </w:r>
      <w:r>
        <w:rPr>
          <w:rFonts w:hint="eastAsia" w:ascii="宋体" w:hAnsi="宋体" w:eastAsia="宋体" w:cs="Times New Roman"/>
          <w:b/>
          <w:color w:val="auto"/>
          <w:kern w:val="0"/>
          <w:szCs w:val="20"/>
          <w:highlight w:val="none"/>
          <w:lang w:val="en-US" w:eastAsia="zh-CN"/>
        </w:rPr>
        <w:t>支付方式</w:t>
      </w:r>
    </w:p>
    <w:p w14:paraId="15BF8379">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jc w:val="left"/>
        <w:textAlignment w:val="auto"/>
        <w:rPr>
          <w:rFonts w:hint="default" w:ascii="宋体" w:hAnsi="宋体" w:eastAsia="宋体" w:cs="Times New Roman"/>
          <w:color w:val="auto"/>
          <w:kern w:val="0"/>
          <w:highlight w:val="none"/>
        </w:rPr>
      </w:pPr>
      <w:r>
        <w:rPr>
          <w:rFonts w:hint="eastAsia" w:cs="Times New Roman"/>
          <w:color w:val="auto"/>
          <w:kern w:val="0"/>
          <w:highlight w:val="none"/>
          <w:lang w:val="en-US" w:eastAsia="zh-CN"/>
        </w:rPr>
        <w:t>供应商</w:t>
      </w:r>
      <w:r>
        <w:rPr>
          <w:rFonts w:hint="default" w:ascii="宋体" w:hAnsi="宋体" w:eastAsia="宋体" w:cs="Times New Roman"/>
          <w:color w:val="auto"/>
          <w:kern w:val="0"/>
          <w:highlight w:val="none"/>
        </w:rPr>
        <w:t>选择以下第____种付款方式</w:t>
      </w:r>
    </w:p>
    <w:p w14:paraId="701584BE">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jc w:val="left"/>
        <w:textAlignment w:val="auto"/>
        <w:rPr>
          <w:rFonts w:hint="default" w:ascii="宋体" w:hAnsi="宋体" w:eastAsia="宋体" w:cs="Times New Roman"/>
          <w:color w:val="auto"/>
          <w:kern w:val="0"/>
          <w:highlight w:val="none"/>
        </w:rPr>
      </w:pPr>
      <w:r>
        <w:rPr>
          <w:rFonts w:hint="default" w:ascii="宋体" w:hAnsi="宋体" w:eastAsia="宋体" w:cs="Times New Roman"/>
          <w:color w:val="auto"/>
          <w:kern w:val="0"/>
          <w:highlight w:val="none"/>
        </w:rPr>
        <w:t>（1）合同签订且具备实施条件后7个工作日内，由甲方向乙方支付合同总价的40%作为预付款，所有货物最终验收合格后支付尾款。</w:t>
      </w:r>
    </w:p>
    <w:p w14:paraId="766A4A55">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jc w:val="left"/>
        <w:textAlignment w:val="auto"/>
        <w:rPr>
          <w:rFonts w:hint="eastAsia" w:ascii="宋体" w:hAnsi="宋体" w:eastAsia="宋体" w:cs="宋体"/>
          <w:color w:val="auto"/>
          <w:highlight w:val="none"/>
        </w:rPr>
      </w:pPr>
      <w:r>
        <w:rPr>
          <w:rFonts w:hint="default" w:ascii="宋体" w:hAnsi="宋体" w:eastAsia="宋体" w:cs="Times New Roman"/>
          <w:color w:val="auto"/>
          <w:kern w:val="0"/>
          <w:highlight w:val="none"/>
        </w:rPr>
        <w:t>（2）无需预付款，按照货物□到货 ☑验收 □确认□使用□其他____后，甲方按☑一次性 □累计（每月□季□半年□年）结算货款的100%（若货物为分批到货的，按实际到货数量相应货款金额根据此约定比例支付货款）。</w:t>
      </w:r>
    </w:p>
    <w:p w14:paraId="3CC305E7">
      <w:pPr>
        <w:rPr>
          <w:rFonts w:hint="eastAsia"/>
          <w:color w:val="auto"/>
          <w:highlight w:val="none"/>
        </w:rPr>
      </w:pPr>
    </w:p>
    <w:p w14:paraId="3125017D">
      <w:pPr>
        <w:pStyle w:val="2"/>
        <w:bidi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2" w:name="_Toc184313251"/>
      <w:bookmarkEnd w:id="22"/>
      <w:bookmarkStart w:id="23" w:name="_Toc184313285"/>
      <w:bookmarkEnd w:id="23"/>
      <w:bookmarkStart w:id="24" w:name="_Toc184310344"/>
      <w:bookmarkEnd w:id="24"/>
      <w:bookmarkStart w:id="25" w:name="_Toc184310329"/>
      <w:bookmarkEnd w:id="25"/>
      <w:bookmarkStart w:id="26" w:name="_Toc184310327"/>
      <w:bookmarkEnd w:id="26"/>
      <w:bookmarkStart w:id="27" w:name="_Toc184308041"/>
      <w:bookmarkEnd w:id="27"/>
      <w:bookmarkStart w:id="28" w:name="_Toc184310336"/>
      <w:bookmarkEnd w:id="28"/>
      <w:bookmarkStart w:id="29" w:name="_Toc184312122"/>
      <w:bookmarkEnd w:id="29"/>
      <w:bookmarkStart w:id="30" w:name="_Toc184314448"/>
      <w:bookmarkEnd w:id="30"/>
      <w:bookmarkStart w:id="31" w:name="_Toc184310325"/>
      <w:bookmarkEnd w:id="31"/>
      <w:bookmarkStart w:id="32" w:name="_Toc184308065"/>
      <w:bookmarkEnd w:id="32"/>
      <w:bookmarkStart w:id="33" w:name="_Toc184312078"/>
      <w:bookmarkEnd w:id="33"/>
      <w:bookmarkStart w:id="34" w:name="_Toc184312088"/>
      <w:bookmarkEnd w:id="34"/>
      <w:bookmarkStart w:id="35" w:name="_Toc184312133"/>
      <w:bookmarkEnd w:id="35"/>
      <w:bookmarkStart w:id="36" w:name="_Toc184310342"/>
      <w:bookmarkEnd w:id="36"/>
      <w:bookmarkStart w:id="37" w:name="_Toc184314452"/>
      <w:bookmarkEnd w:id="37"/>
      <w:bookmarkStart w:id="38" w:name="_Toc184310328"/>
      <w:bookmarkEnd w:id="38"/>
      <w:bookmarkStart w:id="39" w:name="_Toc184313266"/>
      <w:bookmarkEnd w:id="39"/>
      <w:bookmarkStart w:id="40" w:name="_Toc184308104"/>
      <w:bookmarkEnd w:id="40"/>
      <w:bookmarkStart w:id="41" w:name="_Toc184312113"/>
      <w:bookmarkEnd w:id="41"/>
      <w:bookmarkStart w:id="42" w:name="_Toc184310273"/>
      <w:bookmarkEnd w:id="42"/>
      <w:bookmarkStart w:id="43" w:name="_Toc184310275"/>
      <w:bookmarkEnd w:id="43"/>
      <w:bookmarkStart w:id="44" w:name="_Toc184313258"/>
      <w:bookmarkEnd w:id="44"/>
      <w:bookmarkStart w:id="45" w:name="_Toc184312100"/>
      <w:bookmarkEnd w:id="45"/>
      <w:bookmarkStart w:id="46" w:name="_Toc184308078"/>
      <w:bookmarkEnd w:id="46"/>
      <w:bookmarkStart w:id="47" w:name="_Toc184308084"/>
      <w:bookmarkEnd w:id="47"/>
      <w:bookmarkStart w:id="48" w:name="_Toc184312117"/>
      <w:bookmarkEnd w:id="48"/>
      <w:bookmarkStart w:id="49" w:name="_Toc184313303"/>
      <w:bookmarkEnd w:id="49"/>
      <w:bookmarkStart w:id="50" w:name="_Toc184314453"/>
      <w:bookmarkEnd w:id="50"/>
      <w:bookmarkStart w:id="51" w:name="_Toc184313240"/>
      <w:bookmarkEnd w:id="51"/>
      <w:bookmarkStart w:id="52" w:name="_Toc184310299"/>
      <w:bookmarkEnd w:id="52"/>
      <w:bookmarkStart w:id="53" w:name="_Toc184313245"/>
      <w:bookmarkEnd w:id="53"/>
      <w:bookmarkStart w:id="54" w:name="_Toc184314439"/>
      <w:bookmarkEnd w:id="54"/>
      <w:bookmarkStart w:id="55" w:name="_Toc184308037"/>
      <w:bookmarkEnd w:id="55"/>
      <w:bookmarkStart w:id="56" w:name="_Toc184313299"/>
      <w:bookmarkEnd w:id="56"/>
      <w:bookmarkStart w:id="57" w:name="_Toc184312132"/>
      <w:bookmarkEnd w:id="57"/>
      <w:bookmarkStart w:id="58" w:name="_Toc184308080"/>
      <w:bookmarkEnd w:id="58"/>
      <w:bookmarkStart w:id="59" w:name="_Toc184308036"/>
      <w:bookmarkEnd w:id="59"/>
      <w:bookmarkStart w:id="60" w:name="_Toc184308092"/>
      <w:bookmarkEnd w:id="60"/>
      <w:bookmarkStart w:id="61" w:name="_Toc184314446"/>
      <w:bookmarkEnd w:id="61"/>
      <w:bookmarkStart w:id="62" w:name="_Toc184308083"/>
      <w:bookmarkEnd w:id="62"/>
      <w:bookmarkStart w:id="63" w:name="_Toc184308048"/>
      <w:bookmarkEnd w:id="63"/>
      <w:bookmarkStart w:id="64" w:name="_Toc184314422"/>
      <w:bookmarkEnd w:id="64"/>
      <w:bookmarkStart w:id="65" w:name="_Toc184313273"/>
      <w:bookmarkEnd w:id="65"/>
      <w:bookmarkStart w:id="66" w:name="_Toc184310316"/>
      <w:bookmarkEnd w:id="66"/>
      <w:bookmarkStart w:id="67" w:name="_Toc184314474"/>
      <w:bookmarkEnd w:id="67"/>
      <w:bookmarkStart w:id="68" w:name="_Toc184314416"/>
      <w:bookmarkEnd w:id="68"/>
      <w:bookmarkStart w:id="69" w:name="_Toc184312116"/>
      <w:bookmarkEnd w:id="69"/>
      <w:bookmarkStart w:id="70" w:name="_Toc184312107"/>
      <w:bookmarkEnd w:id="70"/>
      <w:bookmarkStart w:id="71" w:name="_Toc184308074"/>
      <w:bookmarkEnd w:id="71"/>
      <w:bookmarkStart w:id="72" w:name="_Toc184314414"/>
      <w:bookmarkEnd w:id="72"/>
      <w:bookmarkStart w:id="73" w:name="_Toc184313304"/>
      <w:bookmarkEnd w:id="73"/>
      <w:bookmarkStart w:id="74" w:name="_Toc184312109"/>
      <w:bookmarkEnd w:id="74"/>
      <w:bookmarkStart w:id="75" w:name="_Toc184312130"/>
      <w:bookmarkEnd w:id="75"/>
      <w:bookmarkStart w:id="76" w:name="_Toc184310277"/>
      <w:bookmarkEnd w:id="76"/>
      <w:bookmarkStart w:id="77" w:name="_Toc184308086"/>
      <w:bookmarkEnd w:id="77"/>
      <w:bookmarkStart w:id="78" w:name="_Toc184313257"/>
      <w:bookmarkEnd w:id="78"/>
      <w:bookmarkStart w:id="79" w:name="_Toc184312080"/>
      <w:bookmarkEnd w:id="79"/>
      <w:bookmarkStart w:id="80" w:name="_Toc184314456"/>
      <w:bookmarkEnd w:id="80"/>
      <w:bookmarkStart w:id="81" w:name="_Toc184313238"/>
      <w:bookmarkEnd w:id="81"/>
      <w:bookmarkStart w:id="82" w:name="_Toc184313283"/>
      <w:bookmarkEnd w:id="82"/>
      <w:bookmarkStart w:id="83" w:name="_Toc184308046"/>
      <w:bookmarkEnd w:id="83"/>
      <w:bookmarkStart w:id="84" w:name="_Toc184313247"/>
      <w:bookmarkEnd w:id="84"/>
      <w:bookmarkStart w:id="85" w:name="_Toc184313308"/>
      <w:bookmarkEnd w:id="85"/>
      <w:bookmarkStart w:id="86" w:name="_Toc184312135"/>
      <w:bookmarkEnd w:id="86"/>
      <w:bookmarkStart w:id="87" w:name="_Toc184310305"/>
      <w:bookmarkEnd w:id="87"/>
      <w:bookmarkStart w:id="88" w:name="_Toc184310286"/>
      <w:bookmarkEnd w:id="88"/>
      <w:bookmarkStart w:id="89" w:name="_Toc184314429"/>
      <w:bookmarkEnd w:id="89"/>
      <w:bookmarkStart w:id="90" w:name="_Toc184314479"/>
      <w:bookmarkEnd w:id="90"/>
      <w:bookmarkStart w:id="91" w:name="_Toc184312112"/>
      <w:bookmarkEnd w:id="91"/>
      <w:bookmarkStart w:id="92" w:name="_Toc184308050"/>
      <w:bookmarkEnd w:id="92"/>
      <w:bookmarkStart w:id="93" w:name="_Toc184310292"/>
      <w:bookmarkEnd w:id="93"/>
      <w:bookmarkStart w:id="94" w:name="_Toc184308061"/>
      <w:bookmarkEnd w:id="94"/>
      <w:bookmarkStart w:id="95" w:name="_Toc184314425"/>
      <w:bookmarkEnd w:id="95"/>
      <w:bookmarkStart w:id="96" w:name="_Toc184308075"/>
      <w:bookmarkEnd w:id="96"/>
      <w:bookmarkStart w:id="97" w:name="_Toc184312120"/>
      <w:bookmarkEnd w:id="97"/>
      <w:bookmarkStart w:id="98" w:name="_Toc184312090"/>
      <w:bookmarkEnd w:id="98"/>
      <w:bookmarkStart w:id="99" w:name="_Toc184308045"/>
      <w:bookmarkEnd w:id="99"/>
      <w:bookmarkStart w:id="100" w:name="_Toc184308095"/>
      <w:bookmarkEnd w:id="100"/>
      <w:bookmarkStart w:id="101" w:name="_Toc184314436"/>
      <w:bookmarkEnd w:id="101"/>
      <w:bookmarkStart w:id="102" w:name="_Toc184314465"/>
      <w:bookmarkEnd w:id="102"/>
      <w:bookmarkStart w:id="103" w:name="_Toc184308103"/>
      <w:bookmarkEnd w:id="103"/>
      <w:bookmarkStart w:id="104" w:name="_Toc184313252"/>
      <w:bookmarkEnd w:id="104"/>
      <w:bookmarkStart w:id="105" w:name="_Toc184313305"/>
      <w:bookmarkEnd w:id="105"/>
      <w:bookmarkStart w:id="106" w:name="_Toc184308107"/>
      <w:bookmarkEnd w:id="106"/>
      <w:bookmarkStart w:id="107" w:name="_Toc184312094"/>
      <w:bookmarkEnd w:id="107"/>
      <w:bookmarkStart w:id="108" w:name="_Toc184308055"/>
      <w:bookmarkEnd w:id="108"/>
      <w:bookmarkStart w:id="109" w:name="_Toc184308089"/>
      <w:bookmarkEnd w:id="109"/>
      <w:bookmarkStart w:id="110" w:name="_Toc184313244"/>
      <w:bookmarkEnd w:id="110"/>
      <w:bookmarkStart w:id="111" w:name="_Toc184312067"/>
      <w:bookmarkEnd w:id="111"/>
      <w:bookmarkStart w:id="112" w:name="_Toc184308091"/>
      <w:bookmarkEnd w:id="112"/>
      <w:bookmarkStart w:id="113" w:name="_Toc184313246"/>
      <w:bookmarkEnd w:id="113"/>
      <w:bookmarkStart w:id="114" w:name="_Toc184314438"/>
      <w:bookmarkEnd w:id="114"/>
      <w:bookmarkStart w:id="115" w:name="_Toc184310318"/>
      <w:bookmarkEnd w:id="115"/>
      <w:bookmarkStart w:id="116" w:name="_Toc184310278"/>
      <w:bookmarkEnd w:id="116"/>
      <w:bookmarkStart w:id="117" w:name="_Toc184313302"/>
      <w:bookmarkEnd w:id="117"/>
      <w:bookmarkStart w:id="118" w:name="_Toc184310303"/>
      <w:bookmarkEnd w:id="118"/>
      <w:bookmarkStart w:id="119" w:name="_Toc184314471"/>
      <w:bookmarkEnd w:id="119"/>
      <w:bookmarkStart w:id="120" w:name="_Toc184314462"/>
      <w:bookmarkEnd w:id="120"/>
      <w:bookmarkStart w:id="121" w:name="_Toc184314419"/>
      <w:bookmarkEnd w:id="121"/>
      <w:bookmarkStart w:id="122" w:name="_Toc184312077"/>
      <w:bookmarkEnd w:id="122"/>
      <w:bookmarkStart w:id="123" w:name="_Toc184310326"/>
      <w:bookmarkEnd w:id="123"/>
      <w:bookmarkStart w:id="124" w:name="_Toc184313289"/>
      <w:bookmarkEnd w:id="124"/>
      <w:bookmarkStart w:id="125" w:name="_Toc184312086"/>
      <w:bookmarkEnd w:id="125"/>
      <w:bookmarkStart w:id="126" w:name="_Toc184312134"/>
      <w:bookmarkEnd w:id="126"/>
      <w:bookmarkStart w:id="127" w:name="_Toc184310339"/>
      <w:bookmarkEnd w:id="127"/>
      <w:bookmarkStart w:id="128" w:name="_Toc184313250"/>
      <w:bookmarkEnd w:id="128"/>
      <w:bookmarkStart w:id="129" w:name="_Toc184310276"/>
      <w:bookmarkEnd w:id="129"/>
      <w:bookmarkStart w:id="130" w:name="_Toc184308058"/>
      <w:bookmarkEnd w:id="130"/>
      <w:bookmarkStart w:id="131" w:name="_Toc184310290"/>
      <w:bookmarkEnd w:id="131"/>
      <w:bookmarkStart w:id="132" w:name="_Toc184314480"/>
      <w:bookmarkEnd w:id="132"/>
      <w:bookmarkStart w:id="133" w:name="_Toc184312123"/>
      <w:bookmarkEnd w:id="133"/>
      <w:bookmarkStart w:id="134" w:name="_Toc184312139"/>
      <w:bookmarkEnd w:id="134"/>
      <w:bookmarkStart w:id="135" w:name="_Toc184314443"/>
      <w:bookmarkEnd w:id="135"/>
      <w:bookmarkStart w:id="136" w:name="_Toc184313306"/>
      <w:bookmarkEnd w:id="136"/>
      <w:bookmarkStart w:id="137" w:name="_Toc184310291"/>
      <w:bookmarkEnd w:id="137"/>
      <w:bookmarkStart w:id="138" w:name="_Toc184314455"/>
      <w:bookmarkEnd w:id="138"/>
      <w:bookmarkStart w:id="139" w:name="_Toc184312073"/>
      <w:bookmarkEnd w:id="139"/>
      <w:bookmarkStart w:id="140" w:name="_Toc184314470"/>
      <w:bookmarkEnd w:id="140"/>
      <w:bookmarkStart w:id="141" w:name="_Toc184313254"/>
      <w:bookmarkEnd w:id="141"/>
      <w:bookmarkStart w:id="142" w:name="_Toc184314428"/>
      <w:bookmarkEnd w:id="142"/>
      <w:bookmarkStart w:id="143" w:name="_Toc184310311"/>
      <w:bookmarkEnd w:id="143"/>
      <w:bookmarkStart w:id="144" w:name="_Toc184310314"/>
      <w:bookmarkEnd w:id="144"/>
      <w:bookmarkStart w:id="145" w:name="_Toc184314424"/>
      <w:bookmarkEnd w:id="145"/>
      <w:bookmarkStart w:id="146" w:name="_Toc184313272"/>
      <w:bookmarkEnd w:id="146"/>
      <w:bookmarkStart w:id="147" w:name="_Toc184312108"/>
      <w:bookmarkEnd w:id="147"/>
      <w:bookmarkStart w:id="148" w:name="_Toc184312081"/>
      <w:bookmarkEnd w:id="148"/>
      <w:bookmarkStart w:id="149" w:name="_Toc184310283"/>
      <w:bookmarkEnd w:id="149"/>
      <w:bookmarkStart w:id="150" w:name="_Toc184313259"/>
      <w:bookmarkEnd w:id="150"/>
      <w:bookmarkStart w:id="151" w:name="_Toc184312093"/>
      <w:bookmarkEnd w:id="151"/>
      <w:bookmarkStart w:id="152" w:name="_Toc184310294"/>
      <w:bookmarkEnd w:id="152"/>
      <w:bookmarkStart w:id="153" w:name="_Toc184313282"/>
      <w:bookmarkEnd w:id="153"/>
      <w:bookmarkStart w:id="154" w:name="_Toc184308081"/>
      <w:bookmarkEnd w:id="154"/>
      <w:bookmarkStart w:id="155" w:name="_Toc184312125"/>
      <w:bookmarkEnd w:id="155"/>
      <w:bookmarkStart w:id="156" w:name="_Toc184312131"/>
      <w:bookmarkEnd w:id="156"/>
      <w:bookmarkStart w:id="157" w:name="_Toc184314437"/>
      <w:bookmarkEnd w:id="157"/>
      <w:bookmarkStart w:id="158" w:name="_Toc184308106"/>
      <w:bookmarkEnd w:id="158"/>
      <w:bookmarkStart w:id="159" w:name="_Toc184312114"/>
      <w:bookmarkEnd w:id="159"/>
      <w:bookmarkStart w:id="160" w:name="_Toc184310310"/>
      <w:bookmarkEnd w:id="160"/>
      <w:bookmarkStart w:id="161" w:name="_Toc184314411"/>
      <w:bookmarkEnd w:id="161"/>
      <w:bookmarkStart w:id="162" w:name="_Toc184312092"/>
      <w:bookmarkEnd w:id="162"/>
      <w:bookmarkStart w:id="163" w:name="_Toc184312091"/>
      <w:bookmarkEnd w:id="163"/>
      <w:bookmarkStart w:id="164" w:name="_Toc184312085"/>
      <w:bookmarkEnd w:id="164"/>
      <w:bookmarkStart w:id="165" w:name="_Toc184310340"/>
      <w:bookmarkEnd w:id="165"/>
      <w:bookmarkStart w:id="166" w:name="_Toc184308056"/>
      <w:bookmarkEnd w:id="166"/>
      <w:bookmarkStart w:id="167" w:name="_Toc184308047"/>
      <w:bookmarkEnd w:id="167"/>
      <w:bookmarkStart w:id="168" w:name="_Toc184314418"/>
      <w:bookmarkEnd w:id="168"/>
      <w:bookmarkStart w:id="169" w:name="_Toc184313280"/>
      <w:bookmarkEnd w:id="169"/>
      <w:bookmarkStart w:id="170" w:name="_Toc184314421"/>
      <w:bookmarkEnd w:id="170"/>
      <w:bookmarkStart w:id="171" w:name="_Toc184310297"/>
      <w:bookmarkEnd w:id="171"/>
      <w:bookmarkStart w:id="172" w:name="_Toc184313298"/>
      <w:bookmarkEnd w:id="172"/>
      <w:bookmarkStart w:id="173" w:name="_Toc184312127"/>
      <w:bookmarkEnd w:id="173"/>
      <w:bookmarkStart w:id="174" w:name="_Toc184310288"/>
      <w:bookmarkEnd w:id="174"/>
      <w:bookmarkStart w:id="175" w:name="_Toc184310324"/>
      <w:bookmarkEnd w:id="175"/>
      <w:bookmarkStart w:id="176" w:name="_Toc184310315"/>
      <w:bookmarkEnd w:id="176"/>
      <w:bookmarkStart w:id="177" w:name="_Toc184313269"/>
      <w:bookmarkEnd w:id="177"/>
      <w:bookmarkStart w:id="178" w:name="_Toc184312138"/>
      <w:bookmarkEnd w:id="178"/>
      <w:bookmarkStart w:id="179" w:name="_Toc184308063"/>
      <w:bookmarkEnd w:id="179"/>
      <w:bookmarkStart w:id="180" w:name="_Toc184312099"/>
      <w:bookmarkEnd w:id="180"/>
      <w:bookmarkStart w:id="181" w:name="_Toc184312079"/>
      <w:bookmarkEnd w:id="181"/>
      <w:bookmarkStart w:id="182" w:name="_Toc184314451"/>
      <w:bookmarkEnd w:id="182"/>
      <w:bookmarkStart w:id="183" w:name="_Toc184313296"/>
      <w:bookmarkEnd w:id="183"/>
      <w:bookmarkStart w:id="184" w:name="_Toc184314440"/>
      <w:bookmarkEnd w:id="184"/>
      <w:bookmarkStart w:id="185" w:name="_Toc184313291"/>
      <w:bookmarkEnd w:id="185"/>
      <w:bookmarkStart w:id="186" w:name="_Toc184313294"/>
      <w:bookmarkEnd w:id="186"/>
      <w:bookmarkStart w:id="187" w:name="_Toc184312087"/>
      <w:bookmarkEnd w:id="187"/>
      <w:bookmarkStart w:id="188" w:name="_Toc184308093"/>
      <w:bookmarkEnd w:id="188"/>
      <w:bookmarkStart w:id="189" w:name="_Toc184308044"/>
      <w:bookmarkEnd w:id="189"/>
      <w:bookmarkStart w:id="190" w:name="_Toc184313260"/>
      <w:bookmarkEnd w:id="190"/>
      <w:bookmarkStart w:id="191" w:name="_Toc184312083"/>
      <w:bookmarkEnd w:id="191"/>
      <w:bookmarkStart w:id="192" w:name="_Toc184312129"/>
      <w:bookmarkEnd w:id="192"/>
      <w:bookmarkStart w:id="193" w:name="_Toc184310293"/>
      <w:bookmarkEnd w:id="193"/>
      <w:bookmarkStart w:id="194" w:name="_Toc184310337"/>
      <w:bookmarkEnd w:id="194"/>
      <w:bookmarkStart w:id="195" w:name="_Toc184310295"/>
      <w:bookmarkEnd w:id="195"/>
      <w:bookmarkStart w:id="196" w:name="_Toc184312098"/>
      <w:bookmarkEnd w:id="196"/>
      <w:bookmarkStart w:id="197" w:name="_Toc184313271"/>
      <w:bookmarkEnd w:id="197"/>
      <w:bookmarkStart w:id="198" w:name="_Toc184314410"/>
      <w:bookmarkEnd w:id="198"/>
      <w:bookmarkStart w:id="199" w:name="_Toc184314442"/>
      <w:bookmarkEnd w:id="199"/>
      <w:bookmarkStart w:id="200" w:name="_Toc184308082"/>
      <w:bookmarkEnd w:id="200"/>
      <w:bookmarkStart w:id="201" w:name="_Toc184313310"/>
      <w:bookmarkEnd w:id="201"/>
      <w:bookmarkStart w:id="202" w:name="_Toc184308054"/>
      <w:bookmarkEnd w:id="202"/>
      <w:bookmarkStart w:id="203" w:name="_Toc184308085"/>
      <w:bookmarkEnd w:id="203"/>
      <w:bookmarkStart w:id="204" w:name="_Toc184313287"/>
      <w:bookmarkEnd w:id="204"/>
      <w:bookmarkStart w:id="205" w:name="_Toc184313279"/>
      <w:bookmarkEnd w:id="205"/>
      <w:bookmarkStart w:id="206" w:name="_Toc184313278"/>
      <w:bookmarkEnd w:id="206"/>
      <w:bookmarkStart w:id="207" w:name="_Toc184314466"/>
      <w:bookmarkEnd w:id="207"/>
      <w:bookmarkStart w:id="208" w:name="_Toc184314475"/>
      <w:bookmarkEnd w:id="208"/>
      <w:bookmarkStart w:id="209" w:name="_Toc184310332"/>
      <w:bookmarkEnd w:id="209"/>
      <w:bookmarkStart w:id="210" w:name="_Toc184310302"/>
      <w:bookmarkEnd w:id="210"/>
      <w:bookmarkStart w:id="211" w:name="_Toc184313309"/>
      <w:bookmarkEnd w:id="211"/>
      <w:bookmarkStart w:id="212" w:name="_Toc184312089"/>
      <w:bookmarkEnd w:id="212"/>
      <w:bookmarkStart w:id="213" w:name="_Toc184314441"/>
      <w:bookmarkEnd w:id="213"/>
      <w:bookmarkStart w:id="214" w:name="_Toc184310281"/>
      <w:bookmarkEnd w:id="214"/>
      <w:bookmarkStart w:id="215" w:name="_Toc184313274"/>
      <w:bookmarkEnd w:id="215"/>
      <w:bookmarkStart w:id="216" w:name="_Toc184308067"/>
      <w:bookmarkEnd w:id="216"/>
      <w:bookmarkStart w:id="217" w:name="_Toc184314478"/>
      <w:bookmarkEnd w:id="217"/>
      <w:bookmarkStart w:id="218" w:name="_Toc184313265"/>
      <w:bookmarkEnd w:id="218"/>
      <w:bookmarkStart w:id="219" w:name="_Toc184313292"/>
      <w:bookmarkEnd w:id="219"/>
      <w:bookmarkStart w:id="220" w:name="_Toc184310321"/>
      <w:bookmarkEnd w:id="220"/>
      <w:bookmarkStart w:id="221" w:name="_Toc184308101"/>
      <w:bookmarkEnd w:id="221"/>
      <w:bookmarkStart w:id="222" w:name="_Toc184308066"/>
      <w:bookmarkEnd w:id="222"/>
      <w:bookmarkStart w:id="223" w:name="_Toc184313263"/>
      <w:bookmarkEnd w:id="223"/>
      <w:bookmarkStart w:id="224" w:name="_Toc184314481"/>
      <w:bookmarkEnd w:id="224"/>
      <w:bookmarkStart w:id="225" w:name="_Toc184310330"/>
      <w:bookmarkEnd w:id="225"/>
      <w:bookmarkStart w:id="226" w:name="_Toc184313281"/>
      <w:bookmarkEnd w:id="226"/>
      <w:bookmarkStart w:id="227" w:name="_Toc184308052"/>
      <w:bookmarkEnd w:id="227"/>
      <w:bookmarkStart w:id="228" w:name="_Toc184314417"/>
      <w:bookmarkEnd w:id="228"/>
      <w:bookmarkStart w:id="229" w:name="_Toc184312070"/>
      <w:bookmarkEnd w:id="229"/>
      <w:bookmarkStart w:id="230" w:name="_Toc184314435"/>
      <w:bookmarkEnd w:id="230"/>
      <w:bookmarkStart w:id="231" w:name="_Toc184308094"/>
      <w:bookmarkEnd w:id="231"/>
      <w:bookmarkStart w:id="232" w:name="_Toc184308053"/>
      <w:bookmarkEnd w:id="232"/>
      <w:bookmarkStart w:id="233" w:name="_Toc184312110"/>
      <w:bookmarkEnd w:id="233"/>
      <w:bookmarkStart w:id="234" w:name="_Toc184314454"/>
      <w:bookmarkEnd w:id="234"/>
      <w:bookmarkStart w:id="235" w:name="_Toc184314467"/>
      <w:bookmarkEnd w:id="235"/>
      <w:bookmarkStart w:id="236" w:name="_Toc184310307"/>
      <w:bookmarkEnd w:id="236"/>
      <w:bookmarkStart w:id="237" w:name="_Toc184308087"/>
      <w:bookmarkEnd w:id="237"/>
      <w:bookmarkStart w:id="238" w:name="_Toc184314432"/>
      <w:bookmarkEnd w:id="238"/>
      <w:bookmarkStart w:id="239" w:name="_Toc184308108"/>
      <w:bookmarkEnd w:id="239"/>
      <w:bookmarkStart w:id="240" w:name="_Toc184313307"/>
      <w:bookmarkEnd w:id="240"/>
      <w:bookmarkStart w:id="241" w:name="_Toc184308097"/>
      <w:bookmarkEnd w:id="241"/>
      <w:bookmarkStart w:id="242" w:name="_Toc184308079"/>
      <w:bookmarkEnd w:id="242"/>
      <w:bookmarkStart w:id="243" w:name="_Toc184314464"/>
      <w:bookmarkEnd w:id="243"/>
      <w:bookmarkStart w:id="244" w:name="_Toc184312071"/>
      <w:bookmarkEnd w:id="244"/>
      <w:bookmarkStart w:id="245" w:name="_Toc184308068"/>
      <w:bookmarkEnd w:id="245"/>
      <w:bookmarkStart w:id="246" w:name="_Toc184314413"/>
      <w:bookmarkEnd w:id="246"/>
      <w:bookmarkStart w:id="247" w:name="_Toc184312128"/>
      <w:bookmarkEnd w:id="247"/>
      <w:bookmarkStart w:id="248" w:name="_Toc184314468"/>
      <w:bookmarkEnd w:id="248"/>
      <w:bookmarkStart w:id="249" w:name="_Toc184314427"/>
      <w:bookmarkEnd w:id="249"/>
      <w:bookmarkStart w:id="250" w:name="_Toc184310284"/>
      <w:bookmarkEnd w:id="250"/>
      <w:bookmarkStart w:id="251" w:name="_Toc184310312"/>
      <w:bookmarkEnd w:id="251"/>
      <w:bookmarkStart w:id="252" w:name="_Toc184312126"/>
      <w:bookmarkEnd w:id="252"/>
      <w:bookmarkStart w:id="253" w:name="_Toc184312101"/>
      <w:bookmarkEnd w:id="253"/>
      <w:bookmarkStart w:id="254" w:name="_Toc184313277"/>
      <w:bookmarkEnd w:id="254"/>
      <w:bookmarkStart w:id="255" w:name="_Toc184310313"/>
      <w:bookmarkEnd w:id="255"/>
      <w:bookmarkStart w:id="256" w:name="_Toc184310338"/>
      <w:bookmarkEnd w:id="256"/>
      <w:bookmarkStart w:id="257" w:name="_Toc184310296"/>
      <w:bookmarkEnd w:id="257"/>
      <w:bookmarkStart w:id="258" w:name="_Toc184308088"/>
      <w:bookmarkEnd w:id="258"/>
      <w:bookmarkStart w:id="259" w:name="_Toc184314434"/>
      <w:bookmarkEnd w:id="259"/>
      <w:bookmarkStart w:id="260" w:name="_Toc184308057"/>
      <w:bookmarkEnd w:id="260"/>
      <w:bookmarkStart w:id="261" w:name="_Toc184314426"/>
      <w:bookmarkEnd w:id="261"/>
      <w:bookmarkStart w:id="262" w:name="_Toc184310304"/>
      <w:bookmarkEnd w:id="262"/>
      <w:bookmarkStart w:id="263" w:name="_Toc184312104"/>
      <w:bookmarkEnd w:id="263"/>
      <w:bookmarkStart w:id="264" w:name="_Toc184314445"/>
      <w:bookmarkEnd w:id="264"/>
      <w:bookmarkStart w:id="265" w:name="_Toc184314469"/>
      <w:bookmarkEnd w:id="265"/>
      <w:bookmarkStart w:id="266" w:name="_Toc184310309"/>
      <w:bookmarkEnd w:id="266"/>
      <w:bookmarkStart w:id="267" w:name="_Toc184313249"/>
      <w:bookmarkEnd w:id="267"/>
      <w:bookmarkStart w:id="268" w:name="_Toc184313293"/>
      <w:bookmarkEnd w:id="268"/>
      <w:bookmarkStart w:id="269" w:name="_Toc184313300"/>
      <w:bookmarkEnd w:id="269"/>
      <w:bookmarkStart w:id="270" w:name="_Toc184314430"/>
      <w:bookmarkEnd w:id="270"/>
      <w:bookmarkStart w:id="271" w:name="_Toc184312118"/>
      <w:bookmarkEnd w:id="271"/>
      <w:bookmarkStart w:id="272" w:name="_Toc184312069"/>
      <w:bookmarkEnd w:id="272"/>
      <w:bookmarkStart w:id="273" w:name="_Toc184313290"/>
      <w:bookmarkEnd w:id="273"/>
      <w:bookmarkStart w:id="274" w:name="_Toc184310334"/>
      <w:bookmarkEnd w:id="274"/>
      <w:bookmarkStart w:id="275" w:name="_Toc184314433"/>
      <w:bookmarkEnd w:id="275"/>
      <w:bookmarkStart w:id="276" w:name="_Toc184308102"/>
      <w:bookmarkEnd w:id="276"/>
      <w:bookmarkStart w:id="277" w:name="_Toc184314460"/>
      <w:bookmarkEnd w:id="277"/>
      <w:bookmarkStart w:id="278" w:name="_Toc184308069"/>
      <w:bookmarkEnd w:id="278"/>
      <w:bookmarkStart w:id="279" w:name="_Toc184308070"/>
      <w:bookmarkEnd w:id="279"/>
      <w:bookmarkStart w:id="280" w:name="_Toc184314476"/>
      <w:bookmarkEnd w:id="280"/>
      <w:bookmarkStart w:id="281" w:name="_Toc184310320"/>
      <w:bookmarkEnd w:id="281"/>
      <w:bookmarkStart w:id="282" w:name="_Toc184312068"/>
      <w:bookmarkEnd w:id="282"/>
      <w:bookmarkStart w:id="283" w:name="_Toc184308051"/>
      <w:bookmarkEnd w:id="283"/>
      <w:bookmarkStart w:id="284" w:name="_Toc184308038"/>
      <w:bookmarkEnd w:id="284"/>
      <w:bookmarkStart w:id="285" w:name="_Toc184312074"/>
      <w:bookmarkEnd w:id="285"/>
      <w:bookmarkStart w:id="286" w:name="_Toc184314459"/>
      <w:bookmarkEnd w:id="286"/>
      <w:bookmarkStart w:id="287" w:name="_Toc184313256"/>
      <w:bookmarkEnd w:id="287"/>
      <w:bookmarkStart w:id="288" w:name="_Toc184310333"/>
      <w:bookmarkEnd w:id="288"/>
      <w:bookmarkStart w:id="289" w:name="_Toc184313288"/>
      <w:bookmarkEnd w:id="289"/>
      <w:bookmarkStart w:id="290" w:name="_Toc184308040"/>
      <w:bookmarkEnd w:id="290"/>
      <w:bookmarkStart w:id="291" w:name="_Toc184310298"/>
      <w:bookmarkEnd w:id="291"/>
      <w:bookmarkStart w:id="292" w:name="_Toc184312119"/>
      <w:bookmarkEnd w:id="292"/>
      <w:bookmarkStart w:id="293" w:name="_Toc184314463"/>
      <w:bookmarkEnd w:id="293"/>
      <w:bookmarkStart w:id="294" w:name="_Toc184310335"/>
      <w:bookmarkEnd w:id="294"/>
      <w:bookmarkStart w:id="295" w:name="_Toc184312105"/>
      <w:bookmarkEnd w:id="295"/>
      <w:bookmarkStart w:id="296" w:name="_Toc184314482"/>
      <w:bookmarkEnd w:id="296"/>
      <w:bookmarkStart w:id="297" w:name="_Toc184310280"/>
      <w:bookmarkEnd w:id="297"/>
      <w:bookmarkStart w:id="298" w:name="_Toc184313242"/>
      <w:bookmarkEnd w:id="298"/>
      <w:bookmarkStart w:id="299" w:name="_Toc184310323"/>
      <w:bookmarkEnd w:id="299"/>
      <w:bookmarkStart w:id="300" w:name="_Toc184313301"/>
      <w:bookmarkEnd w:id="300"/>
      <w:bookmarkStart w:id="301" w:name="_Toc184313284"/>
      <w:bookmarkEnd w:id="301"/>
      <w:bookmarkStart w:id="302" w:name="_Toc184312124"/>
      <w:bookmarkEnd w:id="302"/>
      <w:bookmarkStart w:id="303" w:name="_Toc184308073"/>
      <w:bookmarkEnd w:id="303"/>
      <w:bookmarkStart w:id="304" w:name="_Toc184312097"/>
      <w:bookmarkEnd w:id="304"/>
      <w:bookmarkStart w:id="305" w:name="_Toc184313255"/>
      <w:bookmarkEnd w:id="305"/>
      <w:bookmarkStart w:id="306" w:name="_Toc184308049"/>
      <w:bookmarkEnd w:id="306"/>
      <w:bookmarkStart w:id="307" w:name="_Toc184313243"/>
      <w:bookmarkEnd w:id="307"/>
      <w:bookmarkStart w:id="308" w:name="_Toc184313248"/>
      <w:bookmarkEnd w:id="308"/>
      <w:bookmarkStart w:id="309" w:name="_Toc184313253"/>
      <w:bookmarkEnd w:id="309"/>
      <w:bookmarkStart w:id="310" w:name="_Toc184308062"/>
      <w:bookmarkEnd w:id="310"/>
      <w:bookmarkStart w:id="311" w:name="_Toc184310287"/>
      <w:bookmarkEnd w:id="311"/>
      <w:bookmarkStart w:id="312" w:name="_Toc184308098"/>
      <w:bookmarkEnd w:id="312"/>
      <w:bookmarkStart w:id="313" w:name="_Toc184312106"/>
      <w:bookmarkEnd w:id="313"/>
      <w:bookmarkStart w:id="314" w:name="_Toc184308076"/>
      <w:bookmarkEnd w:id="314"/>
      <w:bookmarkStart w:id="315" w:name="_Toc184310341"/>
      <w:bookmarkEnd w:id="315"/>
      <w:bookmarkStart w:id="316" w:name="_Toc184308039"/>
      <w:bookmarkEnd w:id="316"/>
      <w:bookmarkStart w:id="317" w:name="_Toc184314477"/>
      <w:bookmarkEnd w:id="317"/>
      <w:bookmarkStart w:id="318" w:name="_Toc184312096"/>
      <w:bookmarkEnd w:id="318"/>
      <w:bookmarkStart w:id="319" w:name="_Toc184313270"/>
      <w:bookmarkEnd w:id="319"/>
      <w:bookmarkStart w:id="320" w:name="_Toc184310308"/>
      <w:bookmarkEnd w:id="320"/>
      <w:bookmarkStart w:id="321" w:name="_Toc184312095"/>
      <w:bookmarkEnd w:id="321"/>
      <w:bookmarkStart w:id="322" w:name="_Toc184313297"/>
      <w:bookmarkEnd w:id="322"/>
      <w:bookmarkStart w:id="323" w:name="_Toc184313267"/>
      <w:bookmarkEnd w:id="323"/>
      <w:bookmarkStart w:id="324" w:name="_Toc184312076"/>
      <w:bookmarkEnd w:id="324"/>
      <w:bookmarkStart w:id="325" w:name="_Toc184314458"/>
      <w:bookmarkEnd w:id="325"/>
      <w:bookmarkStart w:id="326" w:name="_Toc184314457"/>
      <w:bookmarkEnd w:id="326"/>
      <w:bookmarkStart w:id="327" w:name="_Toc184310322"/>
      <w:bookmarkEnd w:id="327"/>
      <w:bookmarkStart w:id="328" w:name="_Toc184312072"/>
      <w:bookmarkEnd w:id="328"/>
      <w:bookmarkStart w:id="329" w:name="_Toc184314423"/>
      <w:bookmarkEnd w:id="329"/>
      <w:bookmarkStart w:id="330" w:name="_Toc184310331"/>
      <w:bookmarkEnd w:id="330"/>
      <w:bookmarkStart w:id="331" w:name="_Toc184310343"/>
      <w:bookmarkEnd w:id="331"/>
      <w:bookmarkStart w:id="332" w:name="_Toc184308099"/>
      <w:bookmarkEnd w:id="332"/>
      <w:bookmarkStart w:id="333" w:name="_Toc184312103"/>
      <w:bookmarkEnd w:id="333"/>
      <w:bookmarkStart w:id="334" w:name="_Toc184312082"/>
      <w:bookmarkEnd w:id="334"/>
      <w:bookmarkStart w:id="335" w:name="_Toc184308042"/>
      <w:bookmarkEnd w:id="335"/>
      <w:bookmarkStart w:id="336" w:name="_Toc184308090"/>
      <w:bookmarkEnd w:id="336"/>
      <w:bookmarkStart w:id="337" w:name="_Toc184310282"/>
      <w:bookmarkEnd w:id="337"/>
      <w:bookmarkStart w:id="338" w:name="_Toc184310317"/>
      <w:bookmarkEnd w:id="338"/>
      <w:bookmarkStart w:id="339" w:name="_Toc184308060"/>
      <w:bookmarkEnd w:id="339"/>
      <w:bookmarkStart w:id="340" w:name="_Toc184314449"/>
      <w:bookmarkEnd w:id="340"/>
      <w:bookmarkStart w:id="341" w:name="_Toc184314461"/>
      <w:bookmarkEnd w:id="341"/>
      <w:bookmarkStart w:id="342" w:name="_Toc184313268"/>
      <w:bookmarkEnd w:id="342"/>
      <w:bookmarkStart w:id="343" w:name="_Toc184308043"/>
      <w:bookmarkEnd w:id="343"/>
      <w:bookmarkStart w:id="344" w:name="_Toc184308064"/>
      <w:bookmarkEnd w:id="344"/>
      <w:bookmarkStart w:id="345" w:name="_Toc184310319"/>
      <w:bookmarkEnd w:id="345"/>
      <w:bookmarkStart w:id="346" w:name="_Toc184313262"/>
      <w:bookmarkEnd w:id="346"/>
      <w:bookmarkStart w:id="347" w:name="_Toc184314450"/>
      <w:bookmarkEnd w:id="347"/>
      <w:bookmarkStart w:id="348" w:name="_Toc184314412"/>
      <w:bookmarkEnd w:id="348"/>
      <w:bookmarkStart w:id="349" w:name="_Toc184308071"/>
      <w:bookmarkEnd w:id="349"/>
      <w:bookmarkStart w:id="350" w:name="_Toc184313276"/>
      <w:bookmarkEnd w:id="350"/>
      <w:bookmarkStart w:id="351" w:name="_Toc184314431"/>
      <w:bookmarkEnd w:id="351"/>
      <w:bookmarkStart w:id="352" w:name="_Toc184308077"/>
      <w:bookmarkEnd w:id="352"/>
      <w:bookmarkStart w:id="353" w:name="_Toc184313239"/>
      <w:bookmarkEnd w:id="353"/>
      <w:bookmarkStart w:id="354" w:name="_Toc184314473"/>
      <w:bookmarkEnd w:id="354"/>
      <w:bookmarkStart w:id="355" w:name="_Toc184308072"/>
      <w:bookmarkEnd w:id="355"/>
      <w:bookmarkStart w:id="356" w:name="_Toc184314420"/>
      <w:bookmarkEnd w:id="356"/>
      <w:bookmarkStart w:id="357" w:name="_Toc184310272"/>
      <w:bookmarkEnd w:id="357"/>
      <w:bookmarkStart w:id="358" w:name="_Toc184314472"/>
      <w:bookmarkEnd w:id="358"/>
      <w:bookmarkStart w:id="359" w:name="_Toc184313275"/>
      <w:bookmarkEnd w:id="359"/>
      <w:bookmarkStart w:id="360" w:name="_Toc184314444"/>
      <w:bookmarkEnd w:id="360"/>
      <w:bookmarkStart w:id="361" w:name="_Toc184312137"/>
      <w:bookmarkEnd w:id="361"/>
      <w:bookmarkStart w:id="362" w:name="_Toc184314415"/>
      <w:bookmarkEnd w:id="362"/>
      <w:bookmarkStart w:id="363" w:name="_Toc184313261"/>
      <w:bookmarkEnd w:id="363"/>
      <w:bookmarkStart w:id="364" w:name="_Toc184310285"/>
      <w:bookmarkEnd w:id="364"/>
      <w:bookmarkStart w:id="365" w:name="_Toc184312121"/>
      <w:bookmarkEnd w:id="365"/>
      <w:bookmarkStart w:id="366" w:name="_Toc184312111"/>
      <w:bookmarkEnd w:id="366"/>
      <w:bookmarkStart w:id="367" w:name="_Toc184310279"/>
      <w:bookmarkEnd w:id="367"/>
      <w:bookmarkStart w:id="368" w:name="_Toc184312115"/>
      <w:bookmarkEnd w:id="368"/>
      <w:bookmarkStart w:id="369" w:name="_Toc184313241"/>
      <w:bookmarkEnd w:id="369"/>
      <w:bookmarkStart w:id="370" w:name="_Toc184310306"/>
      <w:bookmarkEnd w:id="370"/>
      <w:bookmarkStart w:id="371" w:name="_Toc184312084"/>
      <w:bookmarkEnd w:id="371"/>
      <w:bookmarkStart w:id="372" w:name="_Toc184314447"/>
      <w:bookmarkEnd w:id="372"/>
      <w:bookmarkStart w:id="373" w:name="_Toc184313264"/>
      <w:bookmarkEnd w:id="373"/>
      <w:bookmarkStart w:id="374" w:name="_Toc184313286"/>
      <w:bookmarkEnd w:id="374"/>
      <w:bookmarkStart w:id="375" w:name="_Toc184310300"/>
      <w:bookmarkEnd w:id="375"/>
      <w:bookmarkStart w:id="376" w:name="_Toc184310274"/>
      <w:bookmarkEnd w:id="376"/>
      <w:bookmarkStart w:id="377" w:name="_Toc184308105"/>
      <w:bookmarkEnd w:id="377"/>
      <w:bookmarkStart w:id="378" w:name="_Toc184308096"/>
      <w:bookmarkEnd w:id="378"/>
      <w:bookmarkStart w:id="379" w:name="_Toc184312075"/>
      <w:bookmarkEnd w:id="379"/>
      <w:bookmarkStart w:id="380" w:name="_Toc184308059"/>
      <w:bookmarkEnd w:id="380"/>
      <w:bookmarkStart w:id="381" w:name="_Toc184312102"/>
      <w:bookmarkEnd w:id="381"/>
      <w:bookmarkStart w:id="382" w:name="_Toc184313295"/>
      <w:bookmarkEnd w:id="382"/>
      <w:bookmarkStart w:id="383" w:name="_Toc184308100"/>
      <w:bookmarkEnd w:id="383"/>
      <w:bookmarkStart w:id="384" w:name="_Toc184312136"/>
      <w:bookmarkEnd w:id="384"/>
      <w:bookmarkStart w:id="385" w:name="_Toc184310301"/>
      <w:bookmarkEnd w:id="385"/>
      <w:bookmarkStart w:id="386" w:name="_Toc184310289"/>
      <w:bookmarkEnd w:id="386"/>
      <w:r>
        <w:rPr>
          <w:rFonts w:hint="eastAsia" w:ascii="宋体" w:hAnsi="宋体" w:cs="宋体"/>
          <w:b/>
          <w:color w:val="auto"/>
          <w:sz w:val="36"/>
          <w:szCs w:val="36"/>
          <w:highlight w:val="none"/>
        </w:rPr>
        <w:t>评标办法</w:t>
      </w:r>
    </w:p>
    <w:p w14:paraId="39FBA4E7">
      <w:pPr>
        <w:pStyle w:val="3"/>
        <w:bidi w:val="0"/>
        <w:ind w:left="0" w:firstLine="0"/>
        <w:rPr>
          <w:rFonts w:hint="eastAsia"/>
          <w:color w:val="auto"/>
          <w:highlight w:val="none"/>
        </w:rPr>
      </w:pPr>
      <w:r>
        <w:rPr>
          <w:rFonts w:hint="eastAsia"/>
          <w:color w:val="auto"/>
          <w:highlight w:val="none"/>
        </w:rPr>
        <w:t>评标办法前附表</w:t>
      </w:r>
    </w:p>
    <w:tbl>
      <w:tblPr>
        <w:tblStyle w:val="63"/>
        <w:tblW w:w="92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6"/>
        <w:gridCol w:w="6861"/>
        <w:gridCol w:w="818"/>
        <w:gridCol w:w="1070"/>
      </w:tblGrid>
      <w:tr w14:paraId="3D801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shd w:val="clear" w:color="auto" w:fill="C7DAF1" w:themeFill="text2" w:themeFillTint="32"/>
            <w:vAlign w:val="center"/>
          </w:tcPr>
          <w:p w14:paraId="598309F5">
            <w:pPr>
              <w:jc w:val="center"/>
              <w:rPr>
                <w:color w:val="auto"/>
                <w:sz w:val="21"/>
                <w:szCs w:val="21"/>
                <w:highlight w:val="none"/>
              </w:rPr>
            </w:pPr>
            <w:r>
              <w:rPr>
                <w:rFonts w:hint="eastAsia"/>
                <w:color w:val="auto"/>
                <w:sz w:val="21"/>
                <w:szCs w:val="21"/>
                <w:highlight w:val="none"/>
              </w:rPr>
              <w:t>序号</w:t>
            </w:r>
          </w:p>
        </w:tc>
        <w:tc>
          <w:tcPr>
            <w:tcW w:w="6861" w:type="dxa"/>
            <w:shd w:val="clear" w:color="auto" w:fill="C7DAF1" w:themeFill="text2" w:themeFillTint="32"/>
            <w:vAlign w:val="center"/>
          </w:tcPr>
          <w:p w14:paraId="54404B2F">
            <w:pPr>
              <w:jc w:val="center"/>
              <w:rPr>
                <w:color w:val="auto"/>
                <w:sz w:val="21"/>
                <w:szCs w:val="21"/>
                <w:highlight w:val="none"/>
              </w:rPr>
            </w:pPr>
            <w:r>
              <w:rPr>
                <w:rFonts w:hint="eastAsia"/>
                <w:color w:val="auto"/>
                <w:sz w:val="21"/>
                <w:szCs w:val="21"/>
                <w:highlight w:val="none"/>
              </w:rPr>
              <w:t>评标标准</w:t>
            </w:r>
          </w:p>
        </w:tc>
        <w:tc>
          <w:tcPr>
            <w:tcW w:w="818" w:type="dxa"/>
            <w:shd w:val="clear" w:color="auto" w:fill="C7DAF1" w:themeFill="text2" w:themeFillTint="32"/>
            <w:vAlign w:val="center"/>
          </w:tcPr>
          <w:p w14:paraId="4F70FEBF">
            <w:pPr>
              <w:jc w:val="center"/>
              <w:rPr>
                <w:color w:val="auto"/>
                <w:sz w:val="21"/>
                <w:szCs w:val="21"/>
                <w:highlight w:val="none"/>
              </w:rPr>
            </w:pPr>
            <w:r>
              <w:rPr>
                <w:rFonts w:hint="eastAsia"/>
                <w:color w:val="auto"/>
                <w:sz w:val="21"/>
                <w:szCs w:val="21"/>
                <w:highlight w:val="none"/>
              </w:rPr>
              <w:t>权重</w:t>
            </w:r>
          </w:p>
        </w:tc>
        <w:tc>
          <w:tcPr>
            <w:tcW w:w="1070" w:type="dxa"/>
            <w:shd w:val="clear" w:color="auto" w:fill="C7DAF1" w:themeFill="text2" w:themeFillTint="32"/>
            <w:vAlign w:val="center"/>
          </w:tcPr>
          <w:p w14:paraId="691990A1">
            <w:pPr>
              <w:jc w:val="center"/>
              <w:rPr>
                <w:color w:val="auto"/>
                <w:sz w:val="21"/>
                <w:szCs w:val="21"/>
                <w:highlight w:val="none"/>
              </w:rPr>
            </w:pPr>
            <w:r>
              <w:rPr>
                <w:rFonts w:hint="eastAsia"/>
                <w:color w:val="auto"/>
                <w:sz w:val="21"/>
                <w:szCs w:val="21"/>
                <w:highlight w:val="none"/>
              </w:rPr>
              <w:t>主观分/客观分</w:t>
            </w:r>
          </w:p>
        </w:tc>
      </w:tr>
      <w:tr w14:paraId="01D30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5298133D">
            <w:pPr>
              <w:jc w:val="center"/>
              <w:rPr>
                <w:color w:val="auto"/>
                <w:sz w:val="21"/>
                <w:szCs w:val="21"/>
                <w:highlight w:val="none"/>
              </w:rPr>
            </w:pPr>
            <w:r>
              <w:rPr>
                <w:rFonts w:hint="eastAsia"/>
                <w:color w:val="auto"/>
                <w:sz w:val="21"/>
                <w:szCs w:val="21"/>
                <w:highlight w:val="none"/>
              </w:rPr>
              <w:t>1</w:t>
            </w:r>
          </w:p>
        </w:tc>
        <w:tc>
          <w:tcPr>
            <w:tcW w:w="6861" w:type="dxa"/>
            <w:shd w:val="clear" w:color="auto" w:fill="auto"/>
            <w:vAlign w:val="center"/>
          </w:tcPr>
          <w:p w14:paraId="7A8300D5">
            <w:pPr>
              <w:jc w:val="left"/>
              <w:rPr>
                <w:rFonts w:hint="eastAsia"/>
                <w:color w:val="auto"/>
                <w:sz w:val="21"/>
                <w:szCs w:val="21"/>
                <w:highlight w:val="none"/>
              </w:rPr>
            </w:pPr>
            <w:r>
              <w:rPr>
                <w:rFonts w:hint="eastAsia"/>
                <w:color w:val="auto"/>
                <w:sz w:val="21"/>
                <w:szCs w:val="21"/>
                <w:highlight w:val="none"/>
              </w:rPr>
              <w:t>投标人自202</w:t>
            </w:r>
            <w:r>
              <w:rPr>
                <w:rFonts w:hint="eastAsia"/>
                <w:color w:val="auto"/>
                <w:sz w:val="21"/>
                <w:szCs w:val="21"/>
                <w:highlight w:val="none"/>
                <w:lang w:val="en-US" w:eastAsia="zh-CN"/>
              </w:rPr>
              <w:t>2</w:t>
            </w:r>
            <w:r>
              <w:rPr>
                <w:rFonts w:hint="eastAsia"/>
                <w:color w:val="auto"/>
                <w:sz w:val="21"/>
                <w:szCs w:val="21"/>
                <w:highlight w:val="none"/>
              </w:rPr>
              <w:t>年1月1日（以合同签订时间为准）以来</w:t>
            </w:r>
            <w:r>
              <w:rPr>
                <w:rFonts w:hint="eastAsia"/>
                <w:color w:val="auto"/>
                <w:sz w:val="21"/>
                <w:szCs w:val="21"/>
                <w:highlight w:val="none"/>
                <w:lang w:val="en-US" w:eastAsia="zh-CN"/>
              </w:rPr>
              <w:t>所投产品</w:t>
            </w:r>
            <w:r>
              <w:rPr>
                <w:rFonts w:hint="eastAsia"/>
                <w:color w:val="auto"/>
                <w:sz w:val="21"/>
                <w:szCs w:val="21"/>
                <w:highlight w:val="none"/>
              </w:rPr>
              <w:t>在国内的供货业绩，1个得1分，满分3分。</w:t>
            </w:r>
          </w:p>
          <w:p w14:paraId="3763D3FE">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以投标文件中所附清晰可辩的合同复印件为评分依据，</w:t>
            </w:r>
            <w:r>
              <w:rPr>
                <w:rFonts w:hint="eastAsia"/>
                <w:color w:val="auto"/>
                <w:sz w:val="21"/>
                <w:szCs w:val="21"/>
                <w:highlight w:val="none"/>
                <w:lang w:val="en-US" w:eastAsia="zh-CN"/>
              </w:rPr>
              <w:t>未体现合同内容（签订时间，产品型号）</w:t>
            </w:r>
            <w:r>
              <w:rPr>
                <w:rFonts w:hint="eastAsia"/>
                <w:color w:val="auto"/>
                <w:sz w:val="21"/>
                <w:szCs w:val="21"/>
                <w:highlight w:val="none"/>
              </w:rPr>
              <w:t>不得分。</w:t>
            </w:r>
          </w:p>
        </w:tc>
        <w:tc>
          <w:tcPr>
            <w:tcW w:w="818" w:type="dxa"/>
            <w:shd w:val="clear" w:color="auto" w:fill="auto"/>
            <w:vAlign w:val="center"/>
          </w:tcPr>
          <w:p w14:paraId="423970BE">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3</w:t>
            </w:r>
          </w:p>
        </w:tc>
        <w:tc>
          <w:tcPr>
            <w:tcW w:w="1070" w:type="dxa"/>
            <w:shd w:val="clear" w:color="auto" w:fill="auto"/>
            <w:vAlign w:val="center"/>
          </w:tcPr>
          <w:p w14:paraId="368A8DF5">
            <w:pPr>
              <w:keepNext w:val="0"/>
              <w:keepLines w:val="0"/>
              <w:widowControl/>
              <w:suppressLineNumbers w:val="0"/>
              <w:jc w:val="center"/>
              <w:textAlignment w:val="auto"/>
              <w:rPr>
                <w:rFonts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客观分</w:t>
            </w:r>
          </w:p>
        </w:tc>
      </w:tr>
      <w:tr w14:paraId="49599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03387F82">
            <w:pPr>
              <w:jc w:val="center"/>
              <w:rPr>
                <w:color w:val="auto"/>
                <w:sz w:val="21"/>
                <w:szCs w:val="21"/>
                <w:highlight w:val="none"/>
              </w:rPr>
            </w:pPr>
            <w:r>
              <w:rPr>
                <w:rFonts w:hint="eastAsia"/>
                <w:color w:val="auto"/>
                <w:sz w:val="21"/>
                <w:szCs w:val="21"/>
                <w:highlight w:val="none"/>
              </w:rPr>
              <w:t>2</w:t>
            </w:r>
          </w:p>
        </w:tc>
        <w:tc>
          <w:tcPr>
            <w:tcW w:w="6861" w:type="dxa"/>
            <w:shd w:val="clear" w:color="auto" w:fill="auto"/>
            <w:vAlign w:val="center"/>
          </w:tcPr>
          <w:p w14:paraId="04D85C6E">
            <w:pPr>
              <w:jc w:val="left"/>
              <w:rPr>
                <w:rFonts w:hint="eastAsia"/>
                <w:color w:val="auto"/>
                <w:sz w:val="21"/>
                <w:szCs w:val="21"/>
                <w:highlight w:val="none"/>
              </w:rPr>
            </w:pPr>
            <w:r>
              <w:rPr>
                <w:rFonts w:hint="eastAsia"/>
                <w:color w:val="auto"/>
                <w:sz w:val="21"/>
                <w:szCs w:val="21"/>
                <w:highlight w:val="none"/>
              </w:rPr>
              <w:t>投标人具有质量管理体系认证证书，环境管理体系认证证书，职业健康安全管理体系证书，每个得1分，最高3分。</w:t>
            </w:r>
            <w:bookmarkStart w:id="405" w:name="_GoBack"/>
            <w:bookmarkEnd w:id="405"/>
          </w:p>
          <w:p w14:paraId="2269188F">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注：供应商提供有效的相应证书复印件并加盖公章，评审小组根据全国认证认可信息公共服务平台（http://cx.cnca.cn/）核实后进行评分。未提供或不符合以上条件不得分。</w:t>
            </w:r>
          </w:p>
        </w:tc>
        <w:tc>
          <w:tcPr>
            <w:tcW w:w="818" w:type="dxa"/>
            <w:shd w:val="clear" w:color="auto" w:fill="auto"/>
            <w:vAlign w:val="center"/>
          </w:tcPr>
          <w:p w14:paraId="01BDA69B">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3</w:t>
            </w:r>
          </w:p>
        </w:tc>
        <w:tc>
          <w:tcPr>
            <w:tcW w:w="1070" w:type="dxa"/>
            <w:shd w:val="clear" w:color="auto" w:fill="auto"/>
            <w:vAlign w:val="center"/>
          </w:tcPr>
          <w:p w14:paraId="363EBD96">
            <w:pPr>
              <w:keepNext w:val="0"/>
              <w:keepLines w:val="0"/>
              <w:widowControl/>
              <w:suppressLineNumbers w:val="0"/>
              <w:jc w:val="center"/>
              <w:textAlignment w:val="auto"/>
              <w:rPr>
                <w:rFonts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客观分</w:t>
            </w:r>
          </w:p>
        </w:tc>
      </w:tr>
      <w:tr w14:paraId="789C2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shd w:val="clear" w:color="auto" w:fill="auto"/>
            <w:vAlign w:val="center"/>
          </w:tcPr>
          <w:p w14:paraId="68C5835E">
            <w:pPr>
              <w:jc w:val="center"/>
              <w:rPr>
                <w:rFonts w:hint="eastAsia" w:ascii="宋体" w:hAnsi="宋体" w:eastAsia="宋体" w:cs="宋体"/>
                <w:color w:val="auto"/>
                <w:kern w:val="2"/>
                <w:sz w:val="21"/>
                <w:szCs w:val="21"/>
                <w:highlight w:val="none"/>
                <w:lang w:val="en-US" w:eastAsia="zh-CN" w:bidi="ar-SA"/>
              </w:rPr>
            </w:pPr>
            <w:r>
              <w:rPr>
                <w:rFonts w:hint="eastAsia"/>
                <w:color w:val="auto"/>
                <w:sz w:val="21"/>
                <w:szCs w:val="21"/>
                <w:highlight w:val="none"/>
              </w:rPr>
              <w:t>3</w:t>
            </w:r>
          </w:p>
        </w:tc>
        <w:tc>
          <w:tcPr>
            <w:tcW w:w="6861" w:type="dxa"/>
            <w:shd w:val="clear" w:color="auto" w:fill="auto"/>
            <w:vAlign w:val="center"/>
          </w:tcPr>
          <w:p w14:paraId="2990F66C">
            <w:pPr>
              <w:jc w:val="left"/>
              <w:rPr>
                <w:rFonts w:hint="eastAsia"/>
                <w:color w:val="auto"/>
                <w:sz w:val="21"/>
                <w:szCs w:val="21"/>
                <w:highlight w:val="none"/>
              </w:rPr>
            </w:pPr>
            <w:r>
              <w:rPr>
                <w:rFonts w:hint="eastAsia"/>
                <w:color w:val="auto"/>
                <w:sz w:val="21"/>
                <w:szCs w:val="21"/>
                <w:highlight w:val="none"/>
              </w:rPr>
              <w:t>投标产品技术参数与需求的吻合程度和偏差情况等内容进行综合评审。投标产品性能、功能，技术参数清晰明确，完全满足采购文件要求的，得14分，每负偏离或缺少一项扣2分。</w:t>
            </w:r>
          </w:p>
          <w:p w14:paraId="4B0896A9">
            <w:pPr>
              <w:jc w:val="left"/>
              <w:rPr>
                <w:rFonts w:hint="eastAsia"/>
                <w:color w:val="auto"/>
                <w:sz w:val="21"/>
                <w:szCs w:val="21"/>
                <w:highlight w:val="none"/>
              </w:rPr>
            </w:pPr>
            <w:r>
              <w:rPr>
                <w:rFonts w:hint="eastAsia"/>
                <w:color w:val="auto"/>
                <w:sz w:val="21"/>
                <w:szCs w:val="21"/>
                <w:highlight w:val="none"/>
              </w:rPr>
              <w:t>备注：供应商需如实填写商务技术偏离表，否则供应商自行承担因技术参数不符合采购文件要求的风险；</w:t>
            </w:r>
          </w:p>
        </w:tc>
        <w:tc>
          <w:tcPr>
            <w:tcW w:w="818" w:type="dxa"/>
            <w:shd w:val="clear" w:color="auto" w:fill="auto"/>
            <w:vAlign w:val="center"/>
          </w:tcPr>
          <w:p w14:paraId="1E6C536C">
            <w:pPr>
              <w:keepNext w:val="0"/>
              <w:keepLines w:val="0"/>
              <w:widowControl/>
              <w:suppressLineNumbers w:val="0"/>
              <w:jc w:val="center"/>
              <w:textAlignment w:val="auto"/>
              <w:rPr>
                <w:rFonts w:hint="default" w:ascii="宋体" w:hAnsi="宋体" w:eastAsia="宋体" w:cs="宋体"/>
                <w:i w:val="0"/>
                <w:iCs w:val="0"/>
                <w:color w:val="auto"/>
                <w:kern w:val="2"/>
                <w:sz w:val="21"/>
                <w:szCs w:val="21"/>
                <w:highlight w:val="none"/>
                <w:u w:val="none"/>
                <w:lang w:val="en-US" w:eastAsia="zh-CN" w:bidi="ar"/>
              </w:rPr>
            </w:pPr>
            <w:r>
              <w:rPr>
                <w:rFonts w:hint="default" w:ascii="宋体" w:hAnsi="宋体" w:eastAsia="宋体" w:cs="宋体"/>
                <w:i w:val="0"/>
                <w:iCs w:val="0"/>
                <w:color w:val="auto"/>
                <w:kern w:val="2"/>
                <w:sz w:val="21"/>
                <w:szCs w:val="21"/>
                <w:highlight w:val="none"/>
                <w:u w:val="none"/>
                <w:lang w:val="en-US" w:eastAsia="zh-CN" w:bidi="ar"/>
              </w:rPr>
              <w:t>14</w:t>
            </w:r>
          </w:p>
        </w:tc>
        <w:tc>
          <w:tcPr>
            <w:tcW w:w="1070" w:type="dxa"/>
            <w:shd w:val="clear" w:color="auto" w:fill="auto"/>
            <w:vAlign w:val="center"/>
          </w:tcPr>
          <w:p w14:paraId="35D9E9CE">
            <w:pPr>
              <w:keepNext w:val="0"/>
              <w:keepLines w:val="0"/>
              <w:widowControl/>
              <w:suppressLineNumbers w:val="0"/>
              <w:jc w:val="center"/>
              <w:textAlignment w:val="auto"/>
              <w:rPr>
                <w:rFonts w:hint="default" w:ascii="宋体" w:hAnsi="宋体" w:eastAsia="宋体" w:cs="宋体"/>
                <w:i w:val="0"/>
                <w:iCs w:val="0"/>
                <w:color w:val="auto"/>
                <w:kern w:val="2"/>
                <w:sz w:val="21"/>
                <w:szCs w:val="21"/>
                <w:highlight w:val="none"/>
                <w:u w:val="none"/>
                <w:lang w:val="en-US" w:eastAsia="zh-CN" w:bidi="ar"/>
              </w:rPr>
            </w:pPr>
            <w:r>
              <w:rPr>
                <w:rFonts w:hint="default" w:ascii="宋体" w:hAnsi="宋体" w:eastAsia="宋体" w:cs="宋体"/>
                <w:i w:val="0"/>
                <w:iCs w:val="0"/>
                <w:color w:val="auto"/>
                <w:kern w:val="2"/>
                <w:sz w:val="21"/>
                <w:szCs w:val="21"/>
                <w:highlight w:val="none"/>
                <w:u w:val="none"/>
                <w:lang w:val="en-US" w:eastAsia="zh-CN" w:bidi="ar"/>
              </w:rPr>
              <w:t>客观分</w:t>
            </w:r>
          </w:p>
        </w:tc>
      </w:tr>
      <w:tr w14:paraId="3C2AE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shd w:val="clear" w:color="auto" w:fill="auto"/>
            <w:vAlign w:val="center"/>
          </w:tcPr>
          <w:p w14:paraId="08D3CB23">
            <w:pPr>
              <w:jc w:val="center"/>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4</w:t>
            </w:r>
          </w:p>
        </w:tc>
        <w:tc>
          <w:tcPr>
            <w:tcW w:w="6861" w:type="dxa"/>
            <w:shd w:val="clear" w:color="auto" w:fill="auto"/>
            <w:vAlign w:val="center"/>
          </w:tcPr>
          <w:p w14:paraId="01845BAD">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针对本项目的供货、验收方案进行评审。【打分分值范围：5、4、3、2、1、0】</w:t>
            </w:r>
          </w:p>
        </w:tc>
        <w:tc>
          <w:tcPr>
            <w:tcW w:w="818" w:type="dxa"/>
            <w:shd w:val="clear" w:color="auto" w:fill="auto"/>
            <w:vAlign w:val="center"/>
          </w:tcPr>
          <w:p w14:paraId="0B32DF6A">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2A160B54">
            <w:pPr>
              <w:keepNext w:val="0"/>
              <w:keepLines w:val="0"/>
              <w:widowControl/>
              <w:suppressLineNumbers w:val="0"/>
              <w:jc w:val="center"/>
              <w:textAlignment w:val="auto"/>
              <w:rPr>
                <w:rFonts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0DEA4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shd w:val="clear" w:color="auto" w:fill="auto"/>
            <w:vAlign w:val="center"/>
          </w:tcPr>
          <w:p w14:paraId="1834A98B">
            <w:pPr>
              <w:keepNext w:val="0"/>
              <w:keepLines w:val="0"/>
              <w:widowControl/>
              <w:suppressLineNumbers w:val="0"/>
              <w:jc w:val="center"/>
              <w:textAlignment w:val="auto"/>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6861" w:type="dxa"/>
            <w:shd w:val="clear" w:color="auto" w:fill="auto"/>
            <w:vAlign w:val="center"/>
          </w:tcPr>
          <w:p w14:paraId="3BF89593">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根据投标供应商提供的整体实施方案进行评审。【打分分值范围：5、4、3、2、1、0】</w:t>
            </w:r>
          </w:p>
        </w:tc>
        <w:tc>
          <w:tcPr>
            <w:tcW w:w="818" w:type="dxa"/>
            <w:shd w:val="clear" w:color="auto" w:fill="auto"/>
            <w:vAlign w:val="center"/>
          </w:tcPr>
          <w:p w14:paraId="74A4271F">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25C7F28D">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0AB00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shd w:val="clear" w:color="auto" w:fill="auto"/>
            <w:vAlign w:val="center"/>
          </w:tcPr>
          <w:p w14:paraId="30DB1628">
            <w:pPr>
              <w:keepNext w:val="0"/>
              <w:keepLines w:val="0"/>
              <w:widowControl/>
              <w:suppressLineNumbers w:val="0"/>
              <w:jc w:val="center"/>
              <w:textAlignment w:val="auto"/>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6</w:t>
            </w:r>
          </w:p>
        </w:tc>
        <w:tc>
          <w:tcPr>
            <w:tcW w:w="6861" w:type="dxa"/>
            <w:shd w:val="clear" w:color="auto" w:fill="auto"/>
            <w:vAlign w:val="center"/>
          </w:tcPr>
          <w:p w14:paraId="600A20CC">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根据投标供应商提供的质量保证措施及承诺进行评审。【打分分值范围：5、4、3、2、1、0】</w:t>
            </w:r>
          </w:p>
        </w:tc>
        <w:tc>
          <w:tcPr>
            <w:tcW w:w="818" w:type="dxa"/>
            <w:shd w:val="clear" w:color="auto" w:fill="auto"/>
            <w:vAlign w:val="center"/>
          </w:tcPr>
          <w:p w14:paraId="489F204A">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53DA142A">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27FE7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shd w:val="clear" w:color="auto" w:fill="auto"/>
            <w:vAlign w:val="center"/>
          </w:tcPr>
          <w:p w14:paraId="3AB7C2E3">
            <w:pPr>
              <w:keepNext w:val="0"/>
              <w:keepLines w:val="0"/>
              <w:widowControl/>
              <w:suppressLineNumbers w:val="0"/>
              <w:jc w:val="center"/>
              <w:textAlignment w:val="auto"/>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7</w:t>
            </w:r>
          </w:p>
        </w:tc>
        <w:tc>
          <w:tcPr>
            <w:tcW w:w="6861" w:type="dxa"/>
            <w:shd w:val="clear" w:color="auto" w:fill="auto"/>
            <w:vAlign w:val="center"/>
          </w:tcPr>
          <w:p w14:paraId="7B1557B8">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根据投标供应商提供的供货保证措施及承诺进行评审。【打分分值范围：5、4、3、2、1、0】</w:t>
            </w:r>
          </w:p>
        </w:tc>
        <w:tc>
          <w:tcPr>
            <w:tcW w:w="818" w:type="dxa"/>
            <w:shd w:val="clear" w:color="auto" w:fill="auto"/>
            <w:vAlign w:val="center"/>
          </w:tcPr>
          <w:p w14:paraId="3819A0C9">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4A4071EF">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658C4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3DF0CF72">
            <w:pPr>
              <w:keepNext w:val="0"/>
              <w:keepLines w:val="0"/>
              <w:widowControl/>
              <w:suppressLineNumbers w:val="0"/>
              <w:jc w:val="center"/>
              <w:textAlignment w:val="auto"/>
              <w:rPr>
                <w:rFonts w:hint="eastAsia"/>
                <w:color w:val="auto"/>
                <w:sz w:val="21"/>
                <w:szCs w:val="21"/>
                <w:highlight w:val="none"/>
              </w:rPr>
            </w:pPr>
            <w:r>
              <w:rPr>
                <w:rFonts w:hint="default" w:ascii="宋体" w:hAnsi="宋体" w:eastAsia="宋体" w:cs="宋体"/>
                <w:i w:val="0"/>
                <w:iCs w:val="0"/>
                <w:color w:val="auto"/>
                <w:kern w:val="2"/>
                <w:sz w:val="21"/>
                <w:szCs w:val="21"/>
                <w:highlight w:val="none"/>
                <w:u w:val="none"/>
                <w:lang w:val="en-US" w:eastAsia="zh-CN" w:bidi="ar"/>
              </w:rPr>
              <w:t>8</w:t>
            </w:r>
          </w:p>
        </w:tc>
        <w:tc>
          <w:tcPr>
            <w:tcW w:w="6861" w:type="dxa"/>
            <w:shd w:val="clear" w:color="auto" w:fill="auto"/>
            <w:vAlign w:val="center"/>
          </w:tcPr>
          <w:p w14:paraId="2FB4BC60">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拟投入团队人员的人数、专业匹配度、技术实力、经验及人力资源安排的合理性等进行评审；【打分分值范围：5、4、3、2、1、0】</w:t>
            </w:r>
          </w:p>
        </w:tc>
        <w:tc>
          <w:tcPr>
            <w:tcW w:w="818" w:type="dxa"/>
            <w:shd w:val="clear" w:color="auto" w:fill="auto"/>
            <w:vAlign w:val="center"/>
          </w:tcPr>
          <w:p w14:paraId="6FCC42D4">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01441E25">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1429E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506CDC78">
            <w:pPr>
              <w:keepNext w:val="0"/>
              <w:keepLines w:val="0"/>
              <w:widowControl/>
              <w:suppressLineNumbers w:val="0"/>
              <w:jc w:val="center"/>
              <w:textAlignment w:val="auto"/>
              <w:rPr>
                <w:rFonts w:hint="eastAsia"/>
                <w:color w:val="auto"/>
                <w:sz w:val="21"/>
                <w:szCs w:val="21"/>
                <w:highlight w:val="none"/>
              </w:rPr>
            </w:pPr>
            <w:r>
              <w:rPr>
                <w:rFonts w:hint="default" w:ascii="宋体" w:hAnsi="宋体" w:eastAsia="宋体" w:cs="宋体"/>
                <w:i w:val="0"/>
                <w:iCs w:val="0"/>
                <w:color w:val="auto"/>
                <w:kern w:val="2"/>
                <w:sz w:val="21"/>
                <w:szCs w:val="21"/>
                <w:highlight w:val="none"/>
                <w:u w:val="none"/>
                <w:lang w:val="en-US" w:eastAsia="zh-CN" w:bidi="ar"/>
              </w:rPr>
              <w:t>9</w:t>
            </w:r>
          </w:p>
        </w:tc>
        <w:tc>
          <w:tcPr>
            <w:tcW w:w="6861" w:type="dxa"/>
            <w:shd w:val="clear" w:color="auto" w:fill="auto"/>
            <w:vAlign w:val="center"/>
          </w:tcPr>
          <w:p w14:paraId="4EDB9E87">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根据投标人服务响应情况以及具体响应方案进行评审。【打分分值范围：5、4、3、2、1、0】</w:t>
            </w:r>
          </w:p>
        </w:tc>
        <w:tc>
          <w:tcPr>
            <w:tcW w:w="818" w:type="dxa"/>
            <w:shd w:val="clear" w:color="auto" w:fill="auto"/>
            <w:vAlign w:val="center"/>
          </w:tcPr>
          <w:p w14:paraId="2FF98C43">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2279CBAB">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1C836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4AC52F22">
            <w:pPr>
              <w:keepNext w:val="0"/>
              <w:keepLines w:val="0"/>
              <w:widowControl/>
              <w:suppressLineNumbers w:val="0"/>
              <w:jc w:val="center"/>
              <w:textAlignment w:val="auto"/>
              <w:rPr>
                <w:rFonts w:hint="eastAsia"/>
                <w:color w:val="auto"/>
                <w:sz w:val="21"/>
                <w:szCs w:val="21"/>
                <w:highlight w:val="none"/>
              </w:rPr>
            </w:pPr>
            <w:r>
              <w:rPr>
                <w:rFonts w:hint="default" w:ascii="宋体" w:hAnsi="宋体" w:eastAsia="宋体" w:cs="宋体"/>
                <w:i w:val="0"/>
                <w:iCs w:val="0"/>
                <w:color w:val="auto"/>
                <w:kern w:val="2"/>
                <w:sz w:val="21"/>
                <w:szCs w:val="21"/>
                <w:highlight w:val="none"/>
                <w:u w:val="none"/>
                <w:lang w:val="en-US" w:eastAsia="zh-CN" w:bidi="ar"/>
              </w:rPr>
              <w:t>10</w:t>
            </w:r>
          </w:p>
        </w:tc>
        <w:tc>
          <w:tcPr>
            <w:tcW w:w="6861" w:type="dxa"/>
            <w:shd w:val="clear" w:color="auto" w:fill="auto"/>
            <w:vAlign w:val="center"/>
          </w:tcPr>
          <w:p w14:paraId="6EE30B8E">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针对本项目的应急措施方案进行评审。【打分分值范围：5、4、3、2、1、0】</w:t>
            </w:r>
          </w:p>
        </w:tc>
        <w:tc>
          <w:tcPr>
            <w:tcW w:w="818" w:type="dxa"/>
            <w:shd w:val="clear" w:color="auto" w:fill="auto"/>
            <w:vAlign w:val="center"/>
          </w:tcPr>
          <w:p w14:paraId="2429840E">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290C03D9">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313FD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652AE40D">
            <w:pPr>
              <w:keepNext w:val="0"/>
              <w:keepLines w:val="0"/>
              <w:widowControl/>
              <w:suppressLineNumbers w:val="0"/>
              <w:jc w:val="center"/>
              <w:textAlignment w:val="auto"/>
              <w:rPr>
                <w:rFonts w:hint="eastAsia"/>
                <w:color w:val="auto"/>
                <w:sz w:val="21"/>
                <w:szCs w:val="21"/>
                <w:highlight w:val="none"/>
              </w:rPr>
            </w:pPr>
            <w:r>
              <w:rPr>
                <w:rFonts w:hint="default" w:ascii="宋体" w:hAnsi="宋体" w:eastAsia="宋体" w:cs="宋体"/>
                <w:i w:val="0"/>
                <w:iCs w:val="0"/>
                <w:color w:val="auto"/>
                <w:kern w:val="2"/>
                <w:sz w:val="21"/>
                <w:szCs w:val="21"/>
                <w:highlight w:val="none"/>
                <w:u w:val="none"/>
                <w:lang w:val="en-US" w:eastAsia="zh-CN" w:bidi="ar"/>
              </w:rPr>
              <w:t>11</w:t>
            </w:r>
          </w:p>
        </w:tc>
        <w:tc>
          <w:tcPr>
            <w:tcW w:w="6861" w:type="dxa"/>
            <w:shd w:val="clear" w:color="auto" w:fill="auto"/>
            <w:vAlign w:val="center"/>
          </w:tcPr>
          <w:p w14:paraId="2BC72051">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根据投标人管理制度进行综合评审：包括但不限于内部管理制度、责任制度、管理运作制度、考核制度、反馈资料、文件资料等档案的建立与管理等内容综合评审。【打分分值范围：5、4、3、2、1、0】</w:t>
            </w:r>
          </w:p>
        </w:tc>
        <w:tc>
          <w:tcPr>
            <w:tcW w:w="818" w:type="dxa"/>
            <w:shd w:val="clear" w:color="auto" w:fill="auto"/>
            <w:vAlign w:val="center"/>
          </w:tcPr>
          <w:p w14:paraId="1A139B81">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56A3CF04">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1436A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0A07E01E">
            <w:pPr>
              <w:keepNext w:val="0"/>
              <w:keepLines w:val="0"/>
              <w:widowControl/>
              <w:suppressLineNumbers w:val="0"/>
              <w:jc w:val="center"/>
              <w:textAlignment w:val="auto"/>
              <w:rPr>
                <w:rFonts w:hint="eastAsia"/>
                <w:color w:val="auto"/>
                <w:sz w:val="21"/>
                <w:szCs w:val="21"/>
                <w:highlight w:val="none"/>
              </w:rPr>
            </w:pPr>
            <w:r>
              <w:rPr>
                <w:rFonts w:hint="default" w:ascii="宋体" w:hAnsi="宋体" w:eastAsia="宋体" w:cs="宋体"/>
                <w:i w:val="0"/>
                <w:iCs w:val="0"/>
                <w:color w:val="auto"/>
                <w:kern w:val="2"/>
                <w:sz w:val="21"/>
                <w:szCs w:val="21"/>
                <w:highlight w:val="none"/>
                <w:u w:val="none"/>
                <w:lang w:val="en-US" w:eastAsia="zh-CN" w:bidi="ar"/>
              </w:rPr>
              <w:t>12</w:t>
            </w:r>
          </w:p>
        </w:tc>
        <w:tc>
          <w:tcPr>
            <w:tcW w:w="6861" w:type="dxa"/>
            <w:shd w:val="clear" w:color="auto" w:fill="auto"/>
            <w:vAlign w:val="center"/>
          </w:tcPr>
          <w:p w14:paraId="7B1513A4">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投标人提供的售后服务方案</w:t>
            </w:r>
            <w:r>
              <w:rPr>
                <w:rFonts w:hint="eastAsia"/>
                <w:color w:val="auto"/>
                <w:sz w:val="21"/>
                <w:szCs w:val="21"/>
                <w:highlight w:val="none"/>
                <w:lang w:eastAsia="zh-CN"/>
              </w:rPr>
              <w:t>，</w:t>
            </w:r>
            <w:r>
              <w:rPr>
                <w:rFonts w:hint="eastAsia"/>
                <w:color w:val="auto"/>
                <w:sz w:val="21"/>
                <w:szCs w:val="21"/>
                <w:highlight w:val="none"/>
                <w:lang w:val="en-US" w:eastAsia="zh-CN"/>
              </w:rPr>
              <w:t>包括但不限于质保期、技术支持等</w:t>
            </w:r>
            <w:r>
              <w:rPr>
                <w:rFonts w:hint="eastAsia"/>
                <w:color w:val="auto"/>
                <w:sz w:val="21"/>
                <w:szCs w:val="21"/>
                <w:highlight w:val="none"/>
              </w:rPr>
              <w:t>进行评审。【打分分值范围：5、4、3、2、1、0】</w:t>
            </w:r>
          </w:p>
        </w:tc>
        <w:tc>
          <w:tcPr>
            <w:tcW w:w="818" w:type="dxa"/>
            <w:shd w:val="clear" w:color="auto" w:fill="auto"/>
            <w:vAlign w:val="center"/>
          </w:tcPr>
          <w:p w14:paraId="76B38BF6">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10286FC4">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2770E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74E5031D">
            <w:pPr>
              <w:keepNext w:val="0"/>
              <w:keepLines w:val="0"/>
              <w:widowControl/>
              <w:suppressLineNumbers w:val="0"/>
              <w:jc w:val="center"/>
              <w:textAlignment w:val="auto"/>
              <w:rPr>
                <w:rFonts w:hint="eastAsia"/>
                <w:color w:val="auto"/>
                <w:sz w:val="21"/>
                <w:szCs w:val="21"/>
                <w:highlight w:val="none"/>
              </w:rPr>
            </w:pPr>
            <w:r>
              <w:rPr>
                <w:rFonts w:hint="default" w:ascii="宋体" w:hAnsi="宋体" w:eastAsia="宋体" w:cs="宋体"/>
                <w:i w:val="0"/>
                <w:iCs w:val="0"/>
                <w:color w:val="auto"/>
                <w:kern w:val="2"/>
                <w:sz w:val="21"/>
                <w:szCs w:val="21"/>
                <w:highlight w:val="none"/>
                <w:u w:val="none"/>
                <w:lang w:val="en-US" w:eastAsia="zh-CN" w:bidi="ar"/>
              </w:rPr>
              <w:t>13</w:t>
            </w:r>
          </w:p>
        </w:tc>
        <w:tc>
          <w:tcPr>
            <w:tcW w:w="6861" w:type="dxa"/>
            <w:shd w:val="clear" w:color="auto" w:fill="auto"/>
            <w:vAlign w:val="center"/>
          </w:tcPr>
          <w:p w14:paraId="6F8D9F19">
            <w:pPr>
              <w:jc w:val="left"/>
              <w:rPr>
                <w:rFonts w:ascii="宋体" w:hAnsi="宋体" w:eastAsia="宋体" w:cs="宋体"/>
                <w:color w:val="auto"/>
                <w:kern w:val="2"/>
                <w:sz w:val="21"/>
                <w:szCs w:val="21"/>
                <w:highlight w:val="none"/>
                <w:lang w:val="en-US" w:eastAsia="zh-CN" w:bidi="ar-SA"/>
              </w:rPr>
            </w:pPr>
            <w:r>
              <w:rPr>
                <w:rFonts w:hint="eastAsia"/>
                <w:color w:val="auto"/>
                <w:sz w:val="21"/>
                <w:szCs w:val="21"/>
                <w:highlight w:val="none"/>
              </w:rPr>
              <w:t>根据本项目成果验收方案及保障措施：【打分分值范围：</w:t>
            </w:r>
            <w:r>
              <w:rPr>
                <w:rFonts w:hint="eastAsia"/>
                <w:color w:val="auto"/>
                <w:sz w:val="21"/>
                <w:szCs w:val="21"/>
                <w:highlight w:val="none"/>
                <w:lang w:val="en-US" w:eastAsia="zh-CN"/>
              </w:rPr>
              <w:t>5、</w:t>
            </w:r>
            <w:r>
              <w:rPr>
                <w:rFonts w:hint="eastAsia"/>
                <w:color w:val="auto"/>
                <w:sz w:val="21"/>
                <w:szCs w:val="21"/>
                <w:highlight w:val="none"/>
              </w:rPr>
              <w:t>4、3、2、1、0】</w:t>
            </w:r>
          </w:p>
        </w:tc>
        <w:tc>
          <w:tcPr>
            <w:tcW w:w="818" w:type="dxa"/>
            <w:shd w:val="clear" w:color="auto" w:fill="auto"/>
            <w:vAlign w:val="center"/>
          </w:tcPr>
          <w:p w14:paraId="6DFB0E6C">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5</w:t>
            </w:r>
          </w:p>
        </w:tc>
        <w:tc>
          <w:tcPr>
            <w:tcW w:w="1070" w:type="dxa"/>
            <w:shd w:val="clear" w:color="auto" w:fill="auto"/>
            <w:vAlign w:val="center"/>
          </w:tcPr>
          <w:p w14:paraId="46AD6262">
            <w:pPr>
              <w:keepNext w:val="0"/>
              <w:keepLines w:val="0"/>
              <w:widowControl/>
              <w:suppressLineNumbers w:val="0"/>
              <w:jc w:val="center"/>
              <w:textAlignment w:val="auto"/>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i w:val="0"/>
                <w:iCs w:val="0"/>
                <w:color w:val="auto"/>
                <w:kern w:val="2"/>
                <w:sz w:val="21"/>
                <w:szCs w:val="21"/>
                <w:highlight w:val="none"/>
                <w:u w:val="none"/>
                <w:lang w:val="en-US" w:eastAsia="zh-CN" w:bidi="ar"/>
              </w:rPr>
              <w:t>主观分</w:t>
            </w:r>
          </w:p>
        </w:tc>
      </w:tr>
      <w:tr w14:paraId="24C2C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683027A8">
            <w:pPr>
              <w:jc w:val="center"/>
              <w:rPr>
                <w:rFonts w:hint="default" w:eastAsia="宋体"/>
                <w:color w:val="auto"/>
                <w:sz w:val="21"/>
                <w:szCs w:val="21"/>
                <w:highlight w:val="none"/>
                <w:lang w:val="en-US" w:eastAsia="zh-CN"/>
              </w:rPr>
            </w:pPr>
            <w:r>
              <w:rPr>
                <w:rFonts w:hint="default"/>
                <w:color w:val="auto"/>
                <w:sz w:val="21"/>
                <w:szCs w:val="21"/>
                <w:highlight w:val="none"/>
                <w:lang w:val="en-US" w:eastAsia="zh-CN"/>
              </w:rPr>
              <w:t>14</w:t>
            </w:r>
          </w:p>
        </w:tc>
        <w:tc>
          <w:tcPr>
            <w:tcW w:w="6861" w:type="dxa"/>
            <w:vAlign w:val="center"/>
          </w:tcPr>
          <w:p w14:paraId="1D634AB6">
            <w:pPr>
              <w:jc w:val="left"/>
              <w:rPr>
                <w:color w:val="auto"/>
                <w:sz w:val="21"/>
                <w:szCs w:val="21"/>
                <w:highlight w:val="none"/>
              </w:rPr>
            </w:pPr>
            <w:r>
              <w:rPr>
                <w:rFonts w:hint="eastAsia"/>
                <w:color w:val="auto"/>
                <w:sz w:val="21"/>
                <w:szCs w:val="21"/>
                <w:highlight w:val="none"/>
              </w:rPr>
              <w:t>有效投标报价的最低价作为评标基准价，其最低报价为满分；按［投标报价得分</w:t>
            </w:r>
            <w:r>
              <w:rPr>
                <w:color w:val="auto"/>
                <w:sz w:val="21"/>
                <w:szCs w:val="21"/>
                <w:highlight w:val="none"/>
              </w:rPr>
              <w:t>=（评标基准价/投标报价）*</w:t>
            </w:r>
            <w:r>
              <w:rPr>
                <w:rFonts w:hint="eastAsia"/>
                <w:color w:val="auto"/>
                <w:sz w:val="21"/>
                <w:szCs w:val="21"/>
                <w:highlight w:val="none"/>
              </w:rPr>
              <w:t>权重</w:t>
            </w:r>
            <w:r>
              <w:rPr>
                <w:color w:val="auto"/>
                <w:sz w:val="21"/>
                <w:szCs w:val="21"/>
                <w:highlight w:val="none"/>
              </w:rPr>
              <w:t>］的计算公式计算。</w:t>
            </w:r>
          </w:p>
          <w:p w14:paraId="7A97EE96">
            <w:pPr>
              <w:jc w:val="left"/>
              <w:rPr>
                <w:color w:val="auto"/>
                <w:sz w:val="21"/>
                <w:szCs w:val="21"/>
                <w:highlight w:val="none"/>
              </w:rPr>
            </w:pPr>
            <w:r>
              <w:rPr>
                <w:color w:val="auto"/>
                <w:sz w:val="21"/>
                <w:szCs w:val="21"/>
                <w:highlight w:val="none"/>
              </w:rPr>
              <w:t>评标过程中，不得去掉报价中的最高报价和最低报价。</w:t>
            </w:r>
          </w:p>
          <w:p w14:paraId="76B413A9">
            <w:pPr>
              <w:jc w:val="left"/>
              <w:rPr>
                <w:color w:val="auto"/>
                <w:sz w:val="21"/>
                <w:szCs w:val="21"/>
                <w:highlight w:val="none"/>
              </w:rPr>
            </w:pPr>
            <w:r>
              <w:rPr>
                <w:rFonts w:hint="eastAsia"/>
                <w:color w:val="auto"/>
                <w:sz w:val="21"/>
                <w:szCs w:val="21"/>
                <w:highlight w:val="none"/>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color w:val="auto"/>
                <w:sz w:val="21"/>
                <w:szCs w:val="21"/>
                <w:highlight w:val="none"/>
                <w:lang w:val="en-US" w:eastAsia="zh-CN"/>
              </w:rPr>
              <w:t>4</w:t>
            </w:r>
            <w:r>
              <w:rPr>
                <w:rFonts w:hint="eastAsia"/>
                <w:color w:val="auto"/>
                <w:sz w:val="21"/>
                <w:szCs w:val="21"/>
                <w:highlight w:val="none"/>
              </w:rPr>
              <w:t>%的扣除，用扣除后的价格参加评审。</w:t>
            </w:r>
          </w:p>
        </w:tc>
        <w:tc>
          <w:tcPr>
            <w:tcW w:w="818" w:type="dxa"/>
            <w:vAlign w:val="center"/>
          </w:tcPr>
          <w:p w14:paraId="0DE6B817">
            <w:pPr>
              <w:jc w:val="center"/>
              <w:rPr>
                <w:rFonts w:hint="default" w:eastAsia="宋体"/>
                <w:color w:val="auto"/>
                <w:sz w:val="21"/>
                <w:szCs w:val="21"/>
                <w:highlight w:val="none"/>
                <w:lang w:val="en-US" w:eastAsia="zh-CN"/>
              </w:rPr>
            </w:pPr>
            <w:r>
              <w:rPr>
                <w:rFonts w:hint="eastAsia"/>
                <w:color w:val="auto"/>
                <w:sz w:val="21"/>
                <w:szCs w:val="21"/>
                <w:highlight w:val="none"/>
                <w:lang w:val="en-US" w:eastAsia="zh-CN"/>
              </w:rPr>
              <w:t>30</w:t>
            </w:r>
          </w:p>
        </w:tc>
        <w:tc>
          <w:tcPr>
            <w:tcW w:w="1070" w:type="dxa"/>
            <w:vAlign w:val="center"/>
          </w:tcPr>
          <w:p w14:paraId="172C28B8">
            <w:pPr>
              <w:jc w:val="center"/>
              <w:rPr>
                <w:color w:val="auto"/>
                <w:sz w:val="21"/>
                <w:szCs w:val="21"/>
                <w:highlight w:val="none"/>
              </w:rPr>
            </w:pPr>
            <w:r>
              <w:rPr>
                <w:rFonts w:hint="eastAsia"/>
                <w:color w:val="auto"/>
                <w:sz w:val="21"/>
                <w:szCs w:val="21"/>
                <w:highlight w:val="none"/>
              </w:rPr>
              <w:t>客观分</w:t>
            </w:r>
          </w:p>
        </w:tc>
      </w:tr>
    </w:tbl>
    <w:p w14:paraId="56B5D231">
      <w:pPr>
        <w:rPr>
          <w:color w:val="auto"/>
          <w:highlight w:val="none"/>
        </w:rPr>
      </w:pPr>
      <w:r>
        <w:rPr>
          <w:rFonts w:hint="eastAsia"/>
          <w:b/>
          <w:bCs/>
          <w:color w:val="auto"/>
          <w:highlight w:val="none"/>
        </w:rPr>
        <w:t>*备注：</w:t>
      </w:r>
      <w:r>
        <w:rPr>
          <w:rFonts w:hint="eastAsia"/>
          <w:color w:val="auto"/>
          <w:highlight w:val="none"/>
        </w:rPr>
        <w:t>投标人编制投标文件（商务技术文件部分）时，建议按此目录（序号和内容）提供评标标准相应的商务技术资料。 </w:t>
      </w:r>
    </w:p>
    <w:p w14:paraId="35BA009D">
      <w:pPr>
        <w:rPr>
          <w:rFonts w:hint="eastAsia" w:ascii="宋体" w:hAnsi="宋体" w:cs="宋体"/>
          <w:b/>
          <w:color w:val="auto"/>
          <w:sz w:val="32"/>
          <w:highlight w:val="none"/>
        </w:rPr>
      </w:pPr>
      <w:r>
        <w:rPr>
          <w:rFonts w:hint="eastAsia" w:ascii="宋体" w:hAnsi="宋体" w:cs="宋体"/>
          <w:b/>
          <w:color w:val="auto"/>
          <w:sz w:val="32"/>
          <w:highlight w:val="none"/>
        </w:rPr>
        <w:br w:type="page"/>
      </w:r>
    </w:p>
    <w:p w14:paraId="4C83D9E9">
      <w:pPr>
        <w:pStyle w:val="3"/>
        <w:bidi w:val="0"/>
        <w:ind w:left="0" w:firstLine="0"/>
        <w:jc w:val="left"/>
        <w:rPr>
          <w:rFonts w:hint="eastAsia"/>
          <w:color w:val="auto"/>
          <w:highlight w:val="none"/>
        </w:rPr>
      </w:pPr>
      <w:r>
        <w:rPr>
          <w:rFonts w:hint="eastAsia"/>
          <w:color w:val="auto"/>
          <w:highlight w:val="none"/>
        </w:rPr>
        <w:t>一、评标方法</w:t>
      </w:r>
    </w:p>
    <w:p w14:paraId="105F759B">
      <w:pPr>
        <w:keepNext w:val="0"/>
        <w:keepLines w:val="0"/>
        <w:pageBreakBefore w:val="0"/>
        <w:widowControl w:val="0"/>
        <w:kinsoku/>
        <w:wordWrap/>
        <w:overflowPunct/>
        <w:topLinePunct w:val="0"/>
        <w:autoSpaceDE/>
        <w:autoSpaceDN/>
        <w:bidi w:val="0"/>
        <w:adjustRightInd w:val="0"/>
        <w:snapToGrid/>
        <w:ind w:firstLine="482" w:firstLineChars="200"/>
        <w:textAlignment w:val="auto"/>
        <w:rPr>
          <w:color w:val="auto"/>
          <w:highlight w:val="none"/>
        </w:rPr>
      </w:pPr>
      <w:r>
        <w:rPr>
          <w:rFonts w:hint="eastAsia"/>
          <w:b/>
          <w:bCs/>
          <w:color w:val="auto"/>
          <w:highlight w:val="none"/>
        </w:rPr>
        <w:t>1.本项目采用综合评分法。</w:t>
      </w:r>
      <w:r>
        <w:rPr>
          <w:rFonts w:hint="eastAsia"/>
          <w:color w:val="auto"/>
          <w:highlight w:val="none"/>
        </w:rPr>
        <w:t>综合评分法，是指投标文件满足招标文件全部实质性要求，且按照评审因素的量化指标评审得分最高的投标人为中标候选人的评标方法。</w:t>
      </w:r>
    </w:p>
    <w:p w14:paraId="48AB4D39">
      <w:pPr>
        <w:pStyle w:val="3"/>
        <w:bidi w:val="0"/>
        <w:ind w:left="0" w:firstLine="0"/>
        <w:jc w:val="left"/>
        <w:rPr>
          <w:rFonts w:hint="eastAsia"/>
          <w:color w:val="auto"/>
          <w:highlight w:val="none"/>
        </w:rPr>
      </w:pPr>
      <w:r>
        <w:rPr>
          <w:rFonts w:hint="eastAsia"/>
          <w:color w:val="auto"/>
          <w:highlight w:val="none"/>
        </w:rPr>
        <w:t>二、评标标准</w:t>
      </w:r>
    </w:p>
    <w:p w14:paraId="5917825F">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2.评标标准：</w:t>
      </w:r>
      <w:r>
        <w:rPr>
          <w:rFonts w:hint="eastAsia"/>
          <w:color w:val="auto"/>
          <w:highlight w:val="none"/>
        </w:rPr>
        <w:t>见评标办法前附表。</w:t>
      </w:r>
    </w:p>
    <w:p w14:paraId="2F769BFD">
      <w:pPr>
        <w:pStyle w:val="3"/>
        <w:bidi w:val="0"/>
        <w:ind w:left="0" w:firstLine="0"/>
        <w:jc w:val="left"/>
        <w:rPr>
          <w:rFonts w:hint="eastAsia"/>
          <w:color w:val="auto"/>
          <w:highlight w:val="none"/>
        </w:rPr>
      </w:pPr>
      <w:r>
        <w:rPr>
          <w:rFonts w:hint="eastAsia"/>
          <w:color w:val="auto"/>
          <w:highlight w:val="none"/>
        </w:rPr>
        <w:t>三、评标程序</w:t>
      </w:r>
    </w:p>
    <w:p w14:paraId="1BC2A364">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val="0"/>
          <w:bCs w:val="0"/>
          <w:color w:val="auto"/>
          <w:highlight w:val="none"/>
        </w:rPr>
      </w:pPr>
      <w:r>
        <w:rPr>
          <w:rFonts w:hint="eastAsia"/>
          <w:b/>
          <w:bCs/>
          <w:color w:val="auto"/>
          <w:highlight w:val="none"/>
        </w:rPr>
        <w:t>3.1符合性审查。</w:t>
      </w:r>
      <w:r>
        <w:rPr>
          <w:rFonts w:hint="eastAsia"/>
          <w:color w:val="auto"/>
          <w:highlight w:val="none"/>
        </w:rPr>
        <w:t>评标委员会应当对符合资格的投标人的投标文件进行符合性审查，</w:t>
      </w:r>
      <w:r>
        <w:rPr>
          <w:rFonts w:hint="eastAsia"/>
          <w:b w:val="0"/>
          <w:bCs w:val="0"/>
          <w:color w:val="auto"/>
          <w:highlight w:val="none"/>
        </w:rPr>
        <w:t>以确定其是否满足招标文件的实质性要求。不满足招标文件的实质性要求的，投标无效。</w:t>
      </w:r>
    </w:p>
    <w:p w14:paraId="66830805">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3.2比较与评价。</w:t>
      </w:r>
      <w:r>
        <w:rPr>
          <w:rFonts w:hint="eastAsia"/>
          <w:color w:val="auto"/>
          <w:highlight w:val="none"/>
        </w:rPr>
        <w:t>评标委员会应当按照招标文件中规定的评标方法和标准，对符合性审查合格的投标文件进行商务和技术评估，综合比较与评价。</w:t>
      </w:r>
    </w:p>
    <w:p w14:paraId="2CCC5C7E">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3.3汇总商务技术得分。</w:t>
      </w:r>
      <w:r>
        <w:rPr>
          <w:rFonts w:hint="eastAsia"/>
          <w:color w:val="auto"/>
          <w:highlight w:val="none"/>
        </w:rPr>
        <w:t>评标委员会各成员应当独立对每个投标人的商务和技术文件进行评价，并汇总商务技术得分情况。</w:t>
      </w:r>
    </w:p>
    <w:p w14:paraId="311D1185">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3.4报价评审。</w:t>
      </w:r>
    </w:p>
    <w:p w14:paraId="51639DC6">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3.4.1投标文件报价出现前后不一致的，按照下列规定修正：</w:t>
      </w:r>
    </w:p>
    <w:p w14:paraId="777F840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3.4.1.1投标文件中开标一览表(报价表)内容与投标文件中相应内容不一致的，以开标一览表(报价表)为准;</w:t>
      </w:r>
    </w:p>
    <w:p w14:paraId="486F74C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3.4.1.2大写金额和小写金额不一致的，以大写金额为准;</w:t>
      </w:r>
    </w:p>
    <w:p w14:paraId="3CC5B28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3.4.1.3单价金额小数点或者百分比有明显错位的，以开标一览表的总价为准，并修改单价;</w:t>
      </w:r>
    </w:p>
    <w:p w14:paraId="5197524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3.4.1.4总价金额与按单价汇总金额不一致的，以单价金额计算结果为准。</w:t>
      </w:r>
    </w:p>
    <w:p w14:paraId="091FC54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74C9EB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3.4.2投标文件出现不是唯一的、有选择性投标报价的，投标无效。</w:t>
      </w:r>
    </w:p>
    <w:p w14:paraId="014D578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3.4.3投标报价超过招标文件中规定的预算金额或者最高限价的，投标无效。</w:t>
      </w:r>
    </w:p>
    <w:p w14:paraId="34173D2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8A1537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BCA83C1">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3.5排序与推荐。</w:t>
      </w:r>
      <w:r>
        <w:rPr>
          <w:rFonts w:hint="eastAsia"/>
          <w:color w:val="auto"/>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1A1BA6F">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0B4E067">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3.6编写评标报告。</w:t>
      </w:r>
      <w:r>
        <w:rPr>
          <w:rFonts w:hint="eastAsia"/>
          <w:color w:val="auto"/>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2BC580C">
      <w:pPr>
        <w:pStyle w:val="3"/>
        <w:bidi w:val="0"/>
        <w:ind w:left="0" w:firstLine="0"/>
        <w:jc w:val="left"/>
        <w:rPr>
          <w:rFonts w:hint="eastAsia"/>
          <w:color w:val="auto"/>
          <w:highlight w:val="none"/>
        </w:rPr>
      </w:pPr>
      <w:r>
        <w:rPr>
          <w:rFonts w:hint="eastAsia"/>
          <w:color w:val="auto"/>
          <w:highlight w:val="none"/>
        </w:rPr>
        <w:t>四、评标中的其他事项</w:t>
      </w:r>
    </w:p>
    <w:p w14:paraId="78C5F25A">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4.1投标人澄清、说明或者补正。</w:t>
      </w:r>
      <w:r>
        <w:rPr>
          <w:rFonts w:hint="eastAsia"/>
          <w:color w:val="auto"/>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6B53FC1">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4.2投标无效。有下列情形之一的，投标无效：</w:t>
      </w:r>
    </w:p>
    <w:p w14:paraId="5A89BD8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4.2.1投标人不具备招标文件中规定的资格要求的（投标人未提供有效的资格文件的，视为投标人不具备招标文件中规定的资格要求）；</w:t>
      </w:r>
    </w:p>
    <w:p w14:paraId="16DA084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4.2.2投标文件未按照招标文件要求签署、盖章的；</w:t>
      </w:r>
    </w:p>
    <w:p w14:paraId="5615ECC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4.2.3采购人拟采购的产品属于政府强制采购的节能产品品目清单范围的，投标人相应的投标产品未获得国家确定的认证机构出具的、处于有效期之内的节能产品认证证书的；</w:t>
      </w:r>
    </w:p>
    <w:p w14:paraId="5DD30B3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4.2.4投标文件含有采购人不能接受的附加条件的；</w:t>
      </w:r>
    </w:p>
    <w:p w14:paraId="3061064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4.2.5投标文件中承诺的投标有效期少于招标文件中载明的投标有效期的；</w:t>
      </w:r>
    </w:p>
    <w:p w14:paraId="4A56E9C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4.2.6投标文件出现不是唯一的、有选择性投标报价的;</w:t>
      </w:r>
    </w:p>
    <w:p w14:paraId="488FD5F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4.2.7投标报价超过招标文件中规定的预算金额或者最高限价的;</w:t>
      </w:r>
    </w:p>
    <w:p w14:paraId="2EC8C36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4.2.8报价明显低于其他通过符合性审查投标人的报价，有可能影响产品质量或者不能诚信履约的，未能按要求提供书面说明或者提交相关证明材料，不能证明其报价合理性的;</w:t>
      </w:r>
    </w:p>
    <w:p w14:paraId="78682A0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4.2.9投标人对根据修正原则修正后的报价不确认的；</w:t>
      </w:r>
    </w:p>
    <w:p w14:paraId="339F916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4.2.10投标人提供虚假材料投标的；</w:t>
      </w:r>
    </w:p>
    <w:p w14:paraId="1471C81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4.2.1</w:t>
      </w:r>
      <w:r>
        <w:rPr>
          <w:rFonts w:hint="eastAsia"/>
          <w:color w:val="auto"/>
          <w:highlight w:val="none"/>
          <w:lang w:val="en-US" w:eastAsia="zh-CN"/>
        </w:rPr>
        <w:t>1</w:t>
      </w:r>
      <w:r>
        <w:rPr>
          <w:rFonts w:hint="eastAsia"/>
          <w:color w:val="auto"/>
          <w:highlight w:val="none"/>
        </w:rPr>
        <w:t>投标人有恶意串通、妨碍其他投标人的竞争行为、损害采购人或者其他投标人的合法权益情形的；</w:t>
      </w:r>
    </w:p>
    <w:p w14:paraId="66B8D37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4.2.1</w:t>
      </w:r>
      <w:r>
        <w:rPr>
          <w:rFonts w:hint="eastAsia"/>
          <w:color w:val="auto"/>
          <w:highlight w:val="none"/>
          <w:lang w:val="en-US" w:eastAsia="zh-CN"/>
        </w:rPr>
        <w:t>2</w:t>
      </w:r>
      <w:r>
        <w:rPr>
          <w:rFonts w:hint="eastAsia"/>
          <w:color w:val="auto"/>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3E8CCBD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4.2.1</w:t>
      </w:r>
      <w:r>
        <w:rPr>
          <w:rFonts w:hint="eastAsia"/>
          <w:color w:val="auto"/>
          <w:highlight w:val="none"/>
          <w:lang w:val="en-US" w:eastAsia="zh-CN"/>
        </w:rPr>
        <w:t>3</w:t>
      </w:r>
      <w:r>
        <w:rPr>
          <w:rFonts w:hint="eastAsia"/>
          <w:color w:val="auto"/>
          <w:highlight w:val="none"/>
        </w:rPr>
        <w:t>投标人仅提交备份投标文件，未在电子交易平台传输递交投标文件的，投标无效；</w:t>
      </w:r>
    </w:p>
    <w:p w14:paraId="0E4C678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en-US"/>
        </w:rPr>
      </w:pPr>
      <w:r>
        <w:rPr>
          <w:rFonts w:hint="eastAsia"/>
          <w:color w:val="auto"/>
          <w:highlight w:val="none"/>
          <w:lang w:val="en-US"/>
        </w:rPr>
        <w:t>4.2.1</w:t>
      </w:r>
      <w:r>
        <w:rPr>
          <w:rFonts w:hint="eastAsia"/>
          <w:color w:val="auto"/>
          <w:highlight w:val="none"/>
          <w:lang w:val="en-US" w:eastAsia="zh-CN"/>
        </w:rPr>
        <w:t>4</w:t>
      </w:r>
      <w:r>
        <w:rPr>
          <w:rFonts w:hint="eastAsia"/>
          <w:color w:val="auto"/>
          <w:highlight w:val="none"/>
          <w:lang w:val="en-US"/>
        </w:rPr>
        <w:t>投标文件不满足招标文件的其它实质性要求的；</w:t>
      </w:r>
    </w:p>
    <w:p w14:paraId="00D2C60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4.2.1</w:t>
      </w:r>
      <w:r>
        <w:rPr>
          <w:rFonts w:hint="eastAsia"/>
          <w:color w:val="auto"/>
          <w:highlight w:val="none"/>
          <w:lang w:val="en-US" w:eastAsia="zh-CN"/>
        </w:rPr>
        <w:t>5</w:t>
      </w:r>
      <w:r>
        <w:rPr>
          <w:rFonts w:hint="eastAsia"/>
          <w:color w:val="auto"/>
          <w:highlight w:val="none"/>
        </w:rPr>
        <w:t>法律、法规、规章及省级以上规范性文件规定的其他无效情形。</w:t>
      </w:r>
    </w:p>
    <w:p w14:paraId="63F0BEF4">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5.废标。</w:t>
      </w:r>
      <w:r>
        <w:rPr>
          <w:rFonts w:hint="eastAsia"/>
          <w:color w:val="auto"/>
          <w:highlight w:val="none"/>
        </w:rPr>
        <w:t>根据《中华人民共和国政府采购法》第三十六条之规定，在采购中，出现下列情形之一的，应予废标：</w:t>
      </w:r>
    </w:p>
    <w:p w14:paraId="6BB91C2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5.1符合专业条件的供应商或者对招标文件作实质响应的供应商不足3家的；</w:t>
      </w:r>
    </w:p>
    <w:p w14:paraId="056CCFF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5.2出现影响采购公正的违法、违规行为的；</w:t>
      </w:r>
    </w:p>
    <w:p w14:paraId="0651703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5.3投标人的报价均超过了采购预算，采购人不能支付的；</w:t>
      </w:r>
    </w:p>
    <w:p w14:paraId="77D3687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5.4因重大变故，采购任务取消的。</w:t>
      </w:r>
    </w:p>
    <w:p w14:paraId="53BC0AB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废标后，</w:t>
      </w:r>
      <w:r>
        <w:rPr>
          <w:rFonts w:hint="eastAsia"/>
          <w:color w:val="auto"/>
          <w:highlight w:val="none"/>
          <w:lang w:eastAsia="zh-CN"/>
        </w:rPr>
        <w:t>采购代理机构</w:t>
      </w:r>
      <w:r>
        <w:rPr>
          <w:rFonts w:hint="eastAsia"/>
          <w:color w:val="auto"/>
          <w:highlight w:val="none"/>
        </w:rPr>
        <w:t>应当将废标理由通知所有投标人。</w:t>
      </w:r>
    </w:p>
    <w:p w14:paraId="43D3592B">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6.修改招标文件，重新组织采购活动。</w:t>
      </w:r>
      <w:r>
        <w:rPr>
          <w:rFonts w:hint="eastAsia"/>
          <w:color w:val="auto"/>
          <w:highlight w:val="none"/>
        </w:rPr>
        <w:t>评标委员会发现招标文件存在歧义、重大缺陷导致评标工作无法进行，或者招标文件内容违反国家有关强制性规定的，将停止评标工作，并与采购人、</w:t>
      </w:r>
      <w:r>
        <w:rPr>
          <w:rFonts w:hint="eastAsia"/>
          <w:color w:val="auto"/>
          <w:highlight w:val="none"/>
          <w:lang w:eastAsia="zh-CN"/>
        </w:rPr>
        <w:t>采购代理机构</w:t>
      </w:r>
      <w:r>
        <w:rPr>
          <w:rFonts w:hint="eastAsia"/>
          <w:color w:val="auto"/>
          <w:highlight w:val="none"/>
        </w:rPr>
        <w:t>沟通并作书面记录。采购人、</w:t>
      </w:r>
      <w:r>
        <w:rPr>
          <w:rFonts w:hint="eastAsia"/>
          <w:color w:val="auto"/>
          <w:highlight w:val="none"/>
          <w:lang w:eastAsia="zh-CN"/>
        </w:rPr>
        <w:t>采购代理机构</w:t>
      </w:r>
      <w:r>
        <w:rPr>
          <w:rFonts w:hint="eastAsia"/>
          <w:color w:val="auto"/>
          <w:highlight w:val="none"/>
        </w:rPr>
        <w:t>确认后，将修改招标文件，重新组织采购活动。</w:t>
      </w:r>
    </w:p>
    <w:p w14:paraId="1E21298C">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color w:val="auto"/>
          <w:highlight w:val="none"/>
        </w:rPr>
      </w:pPr>
      <w:r>
        <w:rPr>
          <w:rFonts w:hint="eastAsia"/>
          <w:b/>
          <w:bCs/>
          <w:color w:val="auto"/>
          <w:highlight w:val="none"/>
        </w:rPr>
        <w:t>7.重新开展采购。</w:t>
      </w:r>
      <w:r>
        <w:rPr>
          <w:rFonts w:hint="eastAsia"/>
          <w:color w:val="auto"/>
          <w:highlight w:val="none"/>
        </w:rPr>
        <w:t>有政府采购法第七十一条、第七十二条规定的违法行为之一，影响或者可能影响中标结果的，依照下列规定处理：</w:t>
      </w:r>
    </w:p>
    <w:p w14:paraId="79CC2F4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7.1未确定中标供应商的，终止本次政府采购活动，重新开展政府采购活动。</w:t>
      </w:r>
    </w:p>
    <w:p w14:paraId="3AD2E79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7.2已确定中标供应商但尚未签订政府采购合同的，中标结果无效，从合格的中标候选人中另行确定中标供应商；没有合格的中标候选人的，重新开展政府采购活动。</w:t>
      </w:r>
    </w:p>
    <w:p w14:paraId="6CD2A33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7.3政府采购合同已签订但尚未履行的，撤销合同，从合格的中标候选人中另行确定中标供应商；没有合格的中标候选人的，重新开展政府采购活动。</w:t>
      </w:r>
    </w:p>
    <w:p w14:paraId="40CEEBA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7.4政府采购合同已经履行，给采购人、供应商造成损失的，由责任人承担赔偿责任。</w:t>
      </w:r>
    </w:p>
    <w:p w14:paraId="5F6B5F0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1"/>
    <w:p w14:paraId="1FED623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bookmarkStart w:id="387" w:name="第五部分"/>
      <w:bookmarkStart w:id="388" w:name="_Toc86217003"/>
    </w:p>
    <w:p w14:paraId="6319DC09">
      <w:pPr>
        <w:rPr>
          <w:rFonts w:hint="eastAsia"/>
          <w:color w:val="auto"/>
          <w:highlight w:val="none"/>
        </w:rPr>
      </w:pPr>
      <w:r>
        <w:rPr>
          <w:rFonts w:hint="eastAsia"/>
          <w:color w:val="auto"/>
          <w:highlight w:val="none"/>
        </w:rPr>
        <w:br w:type="page"/>
      </w:r>
    </w:p>
    <w:p w14:paraId="0C2B32F4">
      <w:pPr>
        <w:pStyle w:val="2"/>
        <w:bidi w:val="0"/>
        <w:rPr>
          <w:color w:val="auto"/>
          <w:highlight w:val="none"/>
        </w:rPr>
      </w:pPr>
      <w:r>
        <w:rPr>
          <w:rFonts w:hint="eastAsia"/>
          <w:color w:val="auto"/>
          <w:highlight w:val="none"/>
        </w:rPr>
        <w:t xml:space="preserve">第五部分 </w:t>
      </w:r>
      <w:r>
        <w:rPr>
          <w:rFonts w:hint="eastAsia"/>
          <w:color w:val="auto"/>
          <w:highlight w:val="none"/>
          <w:lang w:val="en-US" w:eastAsia="zh-CN"/>
        </w:rPr>
        <w:t xml:space="preserve"> </w:t>
      </w:r>
      <w:r>
        <w:rPr>
          <w:rFonts w:hint="eastAsia"/>
          <w:color w:val="auto"/>
          <w:highlight w:val="none"/>
        </w:rPr>
        <w:t>拟签订的合同文本</w:t>
      </w:r>
    </w:p>
    <w:p w14:paraId="6705161A">
      <w:pPr>
        <w:keepNext w:val="0"/>
        <w:keepLines w:val="0"/>
        <w:pageBreakBefore w:val="0"/>
        <w:widowControl w:val="0"/>
        <w:kinsoku/>
        <w:wordWrap w:val="0"/>
        <w:overflowPunct/>
        <w:topLinePunct w:val="0"/>
        <w:autoSpaceDE/>
        <w:autoSpaceDN/>
        <w:bidi w:val="0"/>
        <w:adjustRightInd/>
        <w:snapToGrid/>
        <w:spacing w:line="360" w:lineRule="auto"/>
        <w:ind w:right="0"/>
        <w:jc w:val="right"/>
        <w:textAlignment w:val="auto"/>
        <w:rPr>
          <w:rFonts w:hint="eastAsia" w:ascii="宋体" w:hAnsi="宋体" w:eastAsia="宋体" w:cs="Times New Roman"/>
          <w:b/>
          <w:color w:val="auto"/>
          <w:kern w:val="0"/>
          <w:sz w:val="24"/>
          <w:szCs w:val="24"/>
          <w:highlight w:val="none"/>
        </w:rPr>
      </w:pPr>
      <w:r>
        <w:rPr>
          <w:rFonts w:hint="eastAsia" w:ascii="宋体" w:hAnsi="宋体" w:eastAsia="宋体" w:cs="Times New Roman"/>
          <w:color w:val="auto"/>
          <w:kern w:val="2"/>
          <w:sz w:val="24"/>
          <w:szCs w:val="24"/>
          <w:highlight w:val="none"/>
          <w:lang w:val="en-US" w:eastAsia="zh-CN" w:bidi="ar-SA"/>
        </w:rPr>
        <w:t>合同编号：</w:t>
      </w:r>
      <w:r>
        <w:rPr>
          <w:rFonts w:hint="eastAsia" w:ascii="宋体" w:hAnsi="宋体" w:eastAsia="宋体" w:cs="Times New Roman"/>
          <w:b w:val="0"/>
          <w:bCs/>
          <w:color w:val="auto"/>
          <w:sz w:val="24"/>
          <w:szCs w:val="24"/>
          <w:highlight w:val="none"/>
          <w:shd w:val="clear" w:color="auto" w:fill="auto"/>
          <w:vertAlign w:val="baseline"/>
          <w:lang w:val="en-US" w:eastAsia="zh-CN"/>
        </w:rPr>
        <w:t>ZJBC-CG-20</w:t>
      </w:r>
      <w:r>
        <w:rPr>
          <w:rFonts w:hint="eastAsia" w:ascii="宋体" w:hAnsi="宋体" w:eastAsia="宋体" w:cs="Times New Roman"/>
          <w:b w:val="0"/>
          <w:bCs/>
          <w:color w:val="auto"/>
          <w:sz w:val="24"/>
          <w:szCs w:val="24"/>
          <w:highlight w:val="none"/>
          <w:u w:val="single"/>
          <w:shd w:val="clear" w:color="auto" w:fill="auto"/>
          <w:vertAlign w:val="baseline"/>
          <w:lang w:val="en-US" w:eastAsia="zh-CN"/>
        </w:rPr>
        <w:t>__</w:t>
      </w:r>
      <w:r>
        <w:rPr>
          <w:rFonts w:hint="eastAsia" w:ascii="宋体" w:hAnsi="宋体" w:eastAsia="宋体" w:cs="Times New Roman"/>
          <w:b w:val="0"/>
          <w:bCs/>
          <w:color w:val="auto"/>
          <w:sz w:val="24"/>
          <w:szCs w:val="24"/>
          <w:highlight w:val="none"/>
          <w:shd w:val="clear" w:color="auto" w:fill="auto"/>
          <w:vertAlign w:val="baseline"/>
          <w:lang w:val="en-US" w:eastAsia="zh-CN"/>
        </w:rPr>
        <w:t>-GH-</w:t>
      </w:r>
      <w:r>
        <w:rPr>
          <w:rFonts w:hint="eastAsia" w:ascii="宋体" w:hAnsi="宋体" w:eastAsia="宋体" w:cs="Times New Roman"/>
          <w:b w:val="0"/>
          <w:bCs/>
          <w:color w:val="auto"/>
          <w:sz w:val="24"/>
          <w:szCs w:val="24"/>
          <w:highlight w:val="none"/>
          <w:u w:val="single"/>
          <w:shd w:val="clear" w:color="auto" w:fill="auto"/>
          <w:vertAlign w:val="baseline"/>
          <w:lang w:val="en-US" w:eastAsia="zh-CN"/>
        </w:rPr>
        <w:t>____</w:t>
      </w:r>
    </w:p>
    <w:p w14:paraId="565403C3">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甲方：______________________________________</w:t>
      </w:r>
    </w:p>
    <w:p w14:paraId="10E252FB">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p w14:paraId="231BC990">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乙方：______________________________________</w:t>
      </w:r>
    </w:p>
    <w:p w14:paraId="2D5B02DF">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p w14:paraId="4E28981A">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为了保护甲乙双方合法权益，根据《中华人民共和国政府采购法》《中华人民共和国民法典》等相关法律法规，并严格遵守编号为</w:t>
      </w:r>
      <w:r>
        <w:rPr>
          <w:rFonts w:hint="eastAsia" w:ascii="宋体" w:hAnsi="宋体" w:eastAsia="宋体" w:cs="Times New Roman"/>
          <w:b/>
          <w:bCs/>
          <w:color w:val="auto"/>
          <w:kern w:val="2"/>
          <w:sz w:val="21"/>
          <w:szCs w:val="21"/>
          <w:highlight w:val="none"/>
          <w:u w:val="none"/>
          <w:lang w:val="en-US" w:eastAsia="zh-CN" w:bidi="ar-SA"/>
        </w:rPr>
        <w:t>________</w:t>
      </w:r>
      <w:r>
        <w:rPr>
          <w:rFonts w:hint="eastAsia" w:ascii="宋体" w:hAnsi="宋体" w:eastAsia="宋体" w:cs="Times New Roman"/>
          <w:b/>
          <w:bCs/>
          <w:color w:val="auto"/>
          <w:kern w:val="2"/>
          <w:sz w:val="21"/>
          <w:szCs w:val="21"/>
          <w:highlight w:val="none"/>
          <w:lang w:val="en-US" w:eastAsia="zh-CN" w:bidi="ar-SA"/>
        </w:rPr>
        <w:t>-</w:t>
      </w:r>
      <w:r>
        <w:rPr>
          <w:rFonts w:hint="eastAsia" w:ascii="宋体" w:hAnsi="宋体" w:eastAsia="宋体" w:cs="Times New Roman"/>
          <w:b/>
          <w:bCs/>
          <w:color w:val="auto"/>
          <w:kern w:val="2"/>
          <w:sz w:val="21"/>
          <w:szCs w:val="21"/>
          <w:highlight w:val="none"/>
          <w:u w:val="none"/>
          <w:lang w:val="en-US" w:eastAsia="zh-CN" w:bidi="ar-SA"/>
        </w:rPr>
        <w:t>________</w:t>
      </w:r>
      <w:r>
        <w:rPr>
          <w:rFonts w:hint="eastAsia" w:ascii="宋体" w:hAnsi="宋体" w:eastAsia="宋体" w:cs="Times New Roman"/>
          <w:b/>
          <w:bCs/>
          <w:color w:val="auto"/>
          <w:kern w:val="2"/>
          <w:sz w:val="21"/>
          <w:szCs w:val="21"/>
          <w:highlight w:val="none"/>
          <w:lang w:val="en-US" w:eastAsia="zh-CN" w:bidi="ar-SA"/>
        </w:rPr>
        <w:t>-</w:t>
      </w:r>
      <w:r>
        <w:rPr>
          <w:rFonts w:hint="eastAsia" w:ascii="宋体" w:hAnsi="宋体" w:eastAsia="宋体" w:cs="Times New Roman"/>
          <w:b/>
          <w:bCs/>
          <w:color w:val="auto"/>
          <w:kern w:val="2"/>
          <w:sz w:val="21"/>
          <w:szCs w:val="21"/>
          <w:highlight w:val="none"/>
          <w:u w:val="none"/>
          <w:lang w:val="en-US" w:eastAsia="zh-CN" w:bidi="ar-SA"/>
        </w:rPr>
        <w:t>________</w:t>
      </w:r>
      <w:r>
        <w:rPr>
          <w:rFonts w:hint="eastAsia" w:ascii="宋体" w:hAnsi="宋体" w:eastAsia="宋体" w:cs="Times New Roman"/>
          <w:color w:val="auto"/>
          <w:kern w:val="2"/>
          <w:sz w:val="21"/>
          <w:szCs w:val="21"/>
          <w:highlight w:val="none"/>
          <w:lang w:val="en-US" w:eastAsia="zh-CN" w:bidi="ar-SA"/>
        </w:rPr>
        <w:t>的招标文件、政府采购项目承诺书中的相关规定，签订本合同，双方共同遵守。</w:t>
      </w:r>
    </w:p>
    <w:p w14:paraId="53D630D1">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jc w:val="both"/>
        <w:textAlignment w:val="auto"/>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一、合同文件</w:t>
      </w:r>
    </w:p>
    <w:p w14:paraId="41E11243">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下列文件构成本合同的组成部分：招标文件、投标文件、询标记录、中标通知书、采购合同、合同补充条款或说明。（按从后往前的顺序解释）。</w:t>
      </w:r>
    </w:p>
    <w:p w14:paraId="3D3EB15F">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二、合同范围和条件</w:t>
      </w:r>
    </w:p>
    <w:p w14:paraId="5109A1CA">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本合同的范围和条件应与上述规定的合同文件内容一致。</w:t>
      </w:r>
    </w:p>
    <w:p w14:paraId="5A55CAFB">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三、采购货物名称、型号规格、数量及总价</w:t>
      </w:r>
    </w:p>
    <w:tbl>
      <w:tblPr>
        <w:tblStyle w:val="62"/>
        <w:tblW w:w="0" w:type="auto"/>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037"/>
        <w:gridCol w:w="2561"/>
        <w:gridCol w:w="1341"/>
        <w:gridCol w:w="952"/>
        <w:gridCol w:w="1792"/>
      </w:tblGrid>
      <w:tr w14:paraId="70082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812" w:type="dxa"/>
            <w:noWrap w:val="0"/>
            <w:vAlign w:val="center"/>
          </w:tcPr>
          <w:p w14:paraId="2C6C000D">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序号</w:t>
            </w:r>
          </w:p>
        </w:tc>
        <w:tc>
          <w:tcPr>
            <w:tcW w:w="2037" w:type="dxa"/>
            <w:noWrap w:val="0"/>
            <w:vAlign w:val="center"/>
          </w:tcPr>
          <w:p w14:paraId="67C0411D">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货物名称</w:t>
            </w:r>
          </w:p>
        </w:tc>
        <w:tc>
          <w:tcPr>
            <w:tcW w:w="2561" w:type="dxa"/>
            <w:noWrap w:val="0"/>
            <w:vAlign w:val="center"/>
          </w:tcPr>
          <w:p w14:paraId="391E3292">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规格型号</w:t>
            </w:r>
          </w:p>
        </w:tc>
        <w:tc>
          <w:tcPr>
            <w:tcW w:w="1341" w:type="dxa"/>
            <w:noWrap w:val="0"/>
            <w:vAlign w:val="center"/>
          </w:tcPr>
          <w:p w14:paraId="08CBE2C1">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单价</w:t>
            </w:r>
          </w:p>
        </w:tc>
        <w:tc>
          <w:tcPr>
            <w:tcW w:w="952" w:type="dxa"/>
            <w:noWrap w:val="0"/>
            <w:vAlign w:val="center"/>
          </w:tcPr>
          <w:p w14:paraId="2E244646">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数量</w:t>
            </w:r>
          </w:p>
        </w:tc>
        <w:tc>
          <w:tcPr>
            <w:tcW w:w="1792" w:type="dxa"/>
            <w:noWrap w:val="0"/>
            <w:vAlign w:val="center"/>
          </w:tcPr>
          <w:p w14:paraId="472F93A1">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总价</w:t>
            </w:r>
          </w:p>
          <w:p w14:paraId="504049AB">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（人民币：元）</w:t>
            </w:r>
          </w:p>
        </w:tc>
      </w:tr>
      <w:tr w14:paraId="27C5E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812" w:type="dxa"/>
            <w:noWrap w:val="0"/>
            <w:vAlign w:val="center"/>
          </w:tcPr>
          <w:p w14:paraId="291B3417">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w:t>
            </w:r>
          </w:p>
        </w:tc>
        <w:tc>
          <w:tcPr>
            <w:tcW w:w="2037" w:type="dxa"/>
            <w:noWrap w:val="0"/>
            <w:vAlign w:val="center"/>
          </w:tcPr>
          <w:p w14:paraId="705C0E66">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p>
        </w:tc>
        <w:tc>
          <w:tcPr>
            <w:tcW w:w="2561" w:type="dxa"/>
            <w:noWrap w:val="0"/>
            <w:vAlign w:val="center"/>
          </w:tcPr>
          <w:p w14:paraId="5AE73CAD">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341" w:type="dxa"/>
            <w:noWrap w:val="0"/>
            <w:vAlign w:val="center"/>
          </w:tcPr>
          <w:p w14:paraId="16D875BE">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952" w:type="dxa"/>
            <w:noWrap w:val="0"/>
            <w:vAlign w:val="center"/>
          </w:tcPr>
          <w:p w14:paraId="5AF0D7CF">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792" w:type="dxa"/>
            <w:noWrap w:val="0"/>
            <w:vAlign w:val="center"/>
          </w:tcPr>
          <w:p w14:paraId="612BA946">
            <w:pPr>
              <w:widowControl w:val="0"/>
              <w:adjustRightInd w:val="0"/>
              <w:snapToGrid w:val="0"/>
              <w:spacing w:line="360" w:lineRule="auto"/>
              <w:jc w:val="right"/>
              <w:rPr>
                <w:rFonts w:hint="eastAsia" w:ascii="宋体" w:hAnsi="宋体" w:eastAsia="宋体" w:cs="Times New Roman"/>
                <w:color w:val="auto"/>
                <w:kern w:val="2"/>
                <w:sz w:val="21"/>
                <w:szCs w:val="21"/>
                <w:highlight w:val="none"/>
                <w:lang w:val="en-US" w:eastAsia="zh-CN" w:bidi="ar-SA"/>
              </w:rPr>
            </w:pPr>
          </w:p>
        </w:tc>
      </w:tr>
      <w:tr w14:paraId="2526B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812" w:type="dxa"/>
            <w:noWrap w:val="0"/>
            <w:vAlign w:val="center"/>
          </w:tcPr>
          <w:p w14:paraId="7DBA92E7">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w:t>
            </w:r>
          </w:p>
        </w:tc>
        <w:tc>
          <w:tcPr>
            <w:tcW w:w="2037" w:type="dxa"/>
            <w:noWrap w:val="0"/>
            <w:vAlign w:val="center"/>
          </w:tcPr>
          <w:p w14:paraId="4B08D2C2">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p>
        </w:tc>
        <w:tc>
          <w:tcPr>
            <w:tcW w:w="2561" w:type="dxa"/>
            <w:noWrap w:val="0"/>
            <w:vAlign w:val="center"/>
          </w:tcPr>
          <w:p w14:paraId="156B039F">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341" w:type="dxa"/>
            <w:noWrap w:val="0"/>
            <w:vAlign w:val="center"/>
          </w:tcPr>
          <w:p w14:paraId="5050C854">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952" w:type="dxa"/>
            <w:noWrap w:val="0"/>
            <w:vAlign w:val="center"/>
          </w:tcPr>
          <w:p w14:paraId="54770279">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792" w:type="dxa"/>
            <w:noWrap w:val="0"/>
            <w:vAlign w:val="center"/>
          </w:tcPr>
          <w:p w14:paraId="551978DC">
            <w:pPr>
              <w:widowControl w:val="0"/>
              <w:adjustRightInd w:val="0"/>
              <w:snapToGrid w:val="0"/>
              <w:spacing w:line="360" w:lineRule="auto"/>
              <w:jc w:val="right"/>
              <w:rPr>
                <w:rFonts w:hint="eastAsia" w:ascii="宋体" w:hAnsi="宋体" w:eastAsia="宋体" w:cs="Times New Roman"/>
                <w:color w:val="auto"/>
                <w:kern w:val="2"/>
                <w:sz w:val="21"/>
                <w:szCs w:val="21"/>
                <w:highlight w:val="none"/>
                <w:lang w:val="en-US" w:eastAsia="zh-CN" w:bidi="ar-SA"/>
              </w:rPr>
            </w:pPr>
          </w:p>
        </w:tc>
      </w:tr>
      <w:tr w14:paraId="31130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812" w:type="dxa"/>
            <w:noWrap w:val="0"/>
            <w:vAlign w:val="center"/>
          </w:tcPr>
          <w:p w14:paraId="04108626">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w:t>
            </w:r>
          </w:p>
        </w:tc>
        <w:tc>
          <w:tcPr>
            <w:tcW w:w="2037" w:type="dxa"/>
            <w:noWrap w:val="0"/>
            <w:vAlign w:val="center"/>
          </w:tcPr>
          <w:p w14:paraId="706C9C83">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2561" w:type="dxa"/>
            <w:noWrap w:val="0"/>
            <w:vAlign w:val="center"/>
          </w:tcPr>
          <w:p w14:paraId="2A86816D">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341" w:type="dxa"/>
            <w:noWrap w:val="0"/>
            <w:vAlign w:val="center"/>
          </w:tcPr>
          <w:p w14:paraId="7F206F02">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952" w:type="dxa"/>
            <w:noWrap w:val="0"/>
            <w:vAlign w:val="center"/>
          </w:tcPr>
          <w:p w14:paraId="425F6631">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792" w:type="dxa"/>
            <w:noWrap w:val="0"/>
            <w:vAlign w:val="center"/>
          </w:tcPr>
          <w:p w14:paraId="6F20215B">
            <w:pPr>
              <w:widowControl w:val="0"/>
              <w:adjustRightInd w:val="0"/>
              <w:snapToGrid w:val="0"/>
              <w:spacing w:line="360" w:lineRule="auto"/>
              <w:jc w:val="right"/>
              <w:rPr>
                <w:rFonts w:hint="eastAsia" w:ascii="宋体" w:hAnsi="宋体" w:eastAsia="宋体" w:cs="Times New Roman"/>
                <w:color w:val="auto"/>
                <w:kern w:val="2"/>
                <w:sz w:val="21"/>
                <w:szCs w:val="21"/>
                <w:highlight w:val="none"/>
                <w:lang w:val="en-US" w:eastAsia="zh-CN" w:bidi="ar-SA"/>
              </w:rPr>
            </w:pPr>
          </w:p>
        </w:tc>
      </w:tr>
      <w:tr w14:paraId="0758D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812" w:type="dxa"/>
            <w:noWrap w:val="0"/>
            <w:vAlign w:val="center"/>
          </w:tcPr>
          <w:p w14:paraId="24B699C1">
            <w:pPr>
              <w:widowControl w:val="0"/>
              <w:adjustRightInd w:val="0"/>
              <w:snapToGrid w:val="0"/>
              <w:spacing w:line="360" w:lineRule="auto"/>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w:t>
            </w:r>
          </w:p>
        </w:tc>
        <w:tc>
          <w:tcPr>
            <w:tcW w:w="2037" w:type="dxa"/>
            <w:noWrap w:val="0"/>
            <w:vAlign w:val="center"/>
          </w:tcPr>
          <w:p w14:paraId="1E75B20F">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2561" w:type="dxa"/>
            <w:noWrap w:val="0"/>
            <w:vAlign w:val="center"/>
          </w:tcPr>
          <w:p w14:paraId="48178390">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341" w:type="dxa"/>
            <w:noWrap w:val="0"/>
            <w:vAlign w:val="center"/>
          </w:tcPr>
          <w:p w14:paraId="1788E513">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952" w:type="dxa"/>
            <w:noWrap w:val="0"/>
            <w:vAlign w:val="center"/>
          </w:tcPr>
          <w:p w14:paraId="498E6904">
            <w:pPr>
              <w:widowControl w:val="0"/>
              <w:adjustRightInd w:val="0"/>
              <w:snapToGrid w:val="0"/>
              <w:spacing w:line="360" w:lineRule="auto"/>
              <w:jc w:val="both"/>
              <w:rPr>
                <w:rFonts w:hint="eastAsia" w:ascii="宋体" w:hAnsi="宋体" w:eastAsia="宋体" w:cs="Times New Roman"/>
                <w:color w:val="auto"/>
                <w:kern w:val="2"/>
                <w:sz w:val="21"/>
                <w:szCs w:val="21"/>
                <w:highlight w:val="none"/>
                <w:lang w:val="en-US" w:eastAsia="zh-CN" w:bidi="ar-SA"/>
              </w:rPr>
            </w:pPr>
          </w:p>
        </w:tc>
        <w:tc>
          <w:tcPr>
            <w:tcW w:w="1792" w:type="dxa"/>
            <w:noWrap w:val="0"/>
            <w:vAlign w:val="center"/>
          </w:tcPr>
          <w:p w14:paraId="2D4B547B">
            <w:pPr>
              <w:widowControl w:val="0"/>
              <w:adjustRightInd w:val="0"/>
              <w:snapToGrid w:val="0"/>
              <w:spacing w:line="360" w:lineRule="auto"/>
              <w:jc w:val="right"/>
              <w:rPr>
                <w:rFonts w:hint="eastAsia" w:ascii="宋体" w:hAnsi="宋体" w:eastAsia="宋体" w:cs="Times New Roman"/>
                <w:color w:val="auto"/>
                <w:kern w:val="2"/>
                <w:sz w:val="21"/>
                <w:szCs w:val="21"/>
                <w:highlight w:val="none"/>
                <w:lang w:val="en-US" w:eastAsia="zh-CN" w:bidi="ar-SA"/>
              </w:rPr>
            </w:pPr>
          </w:p>
        </w:tc>
      </w:tr>
      <w:tr w14:paraId="249F4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495" w:type="dxa"/>
            <w:gridSpan w:val="6"/>
            <w:noWrap w:val="0"/>
            <w:vAlign w:val="center"/>
          </w:tcPr>
          <w:p w14:paraId="1C677A26">
            <w:pPr>
              <w:widowControl w:val="0"/>
              <w:adjustRightInd w:val="0"/>
              <w:snapToGrid w:val="0"/>
              <w:spacing w:line="360" w:lineRule="auto"/>
              <w:jc w:val="righ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合计人民币           元</w:t>
            </w:r>
          </w:p>
        </w:tc>
      </w:tr>
    </w:tbl>
    <w:p w14:paraId="599815D8">
      <w:pPr>
        <w:widowControl w:val="0"/>
        <w:adjustRightInd w:val="0"/>
        <w:snapToGrid w:val="0"/>
        <w:spacing w:line="360" w:lineRule="auto"/>
        <w:jc w:val="both"/>
        <w:rPr>
          <w:rFonts w:hint="eastAsia" w:ascii="宋体" w:hAnsi="宋体" w:eastAsia="宋体" w:cs="Times New Roman"/>
          <w:b/>
          <w:color w:val="auto"/>
          <w:kern w:val="2"/>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注：如</w:t>
      </w:r>
      <w:r>
        <w:rPr>
          <w:rFonts w:hint="eastAsia" w:ascii="宋体" w:hAnsi="宋体" w:eastAsia="宋体" w:cs="Times New Roman"/>
          <w:color w:val="auto"/>
          <w:kern w:val="2"/>
          <w:sz w:val="21"/>
          <w:szCs w:val="21"/>
          <w:highlight w:val="none"/>
          <w:lang w:val="en-US" w:eastAsia="zh-CN" w:bidi="ar-SA"/>
        </w:rPr>
        <w:t>货物内容较</w:t>
      </w:r>
      <w:r>
        <w:rPr>
          <w:rFonts w:hint="eastAsia" w:ascii="宋体" w:hAnsi="宋体" w:eastAsia="宋体" w:cs="Times New Roman"/>
          <w:color w:val="auto"/>
          <w:kern w:val="0"/>
          <w:sz w:val="21"/>
          <w:szCs w:val="21"/>
          <w:highlight w:val="none"/>
          <w:lang w:val="en-US" w:eastAsia="zh-CN" w:bidi="ar-SA"/>
        </w:rPr>
        <w:t>多可单独填写《货物内容</w:t>
      </w:r>
      <w:r>
        <w:rPr>
          <w:rFonts w:hint="eastAsia" w:ascii="宋体" w:hAnsi="宋体" w:eastAsia="宋体" w:cs="Times New Roman"/>
          <w:color w:val="auto"/>
          <w:kern w:val="2"/>
          <w:sz w:val="21"/>
          <w:szCs w:val="21"/>
          <w:highlight w:val="none"/>
          <w:lang w:val="en-US" w:eastAsia="zh-CN" w:bidi="ar-SA"/>
        </w:rPr>
        <w:t>（需求）</w:t>
      </w:r>
      <w:r>
        <w:rPr>
          <w:rFonts w:hint="eastAsia" w:ascii="宋体" w:hAnsi="宋体" w:eastAsia="宋体" w:cs="Times New Roman"/>
          <w:color w:val="auto"/>
          <w:kern w:val="0"/>
          <w:sz w:val="21"/>
          <w:szCs w:val="21"/>
          <w:highlight w:val="none"/>
          <w:lang w:val="en-US" w:eastAsia="zh-CN" w:bidi="ar-SA"/>
        </w:rPr>
        <w:t>清单》（附件1）</w:t>
      </w:r>
    </w:p>
    <w:p w14:paraId="1A37AE09">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default" w:ascii="宋体" w:hAnsi="宋体" w:eastAsia="宋体" w:cs="Times New Roman"/>
          <w:b/>
          <w:bCs/>
          <w:color w:val="auto"/>
          <w:kern w:val="2"/>
          <w:sz w:val="21"/>
          <w:szCs w:val="21"/>
          <w:highlight w:val="none"/>
          <w:lang w:val="en-US" w:eastAsia="zh-CN" w:bidi="ar-SA"/>
        </w:rPr>
        <w:t>四、资质要求</w:t>
      </w:r>
    </w:p>
    <w:p w14:paraId="7149B74F">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1.乙方作为_______公司在_____________的指定代理商，向甲方提供____________生产的______________。</w:t>
      </w:r>
    </w:p>
    <w:p w14:paraId="1C2F7D4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2.乙方向甲方供应的_______________，已经获得中华人民共和国______________(部门)核发的注册证，需及时提供给甲方。</w:t>
      </w:r>
    </w:p>
    <w:p w14:paraId="4FAED4BB">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3.乙方应将组织机构代码证、工商注册执照或营业执照复印件提供给甲方。当乙方为代理商时，应一并提供制造厂商书面的销售授权证明。</w:t>
      </w:r>
    </w:p>
    <w:p w14:paraId="4C5CF2AF">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五、权利瑕疵担保</w:t>
      </w:r>
    </w:p>
    <w:p w14:paraId="6F5428D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w:t>
      </w:r>
      <w:bookmarkStart w:id="389" w:name="OLE_LINK11"/>
      <w:bookmarkStart w:id="390" w:name="OLE_LINK12"/>
      <w:r>
        <w:rPr>
          <w:rFonts w:hint="eastAsia" w:ascii="宋体" w:hAnsi="宋体" w:eastAsia="宋体" w:cs="Times New Roman"/>
          <w:color w:val="auto"/>
          <w:kern w:val="2"/>
          <w:sz w:val="21"/>
          <w:szCs w:val="21"/>
          <w:highlight w:val="none"/>
          <w:lang w:val="en-US" w:eastAsia="zh-CN" w:bidi="ar-SA"/>
        </w:rPr>
        <w:t>乙方保证对其出售的货物享有合法的权利</w:t>
      </w:r>
      <w:bookmarkEnd w:id="389"/>
      <w:bookmarkEnd w:id="390"/>
      <w:r>
        <w:rPr>
          <w:rFonts w:hint="eastAsia" w:ascii="宋体" w:hAnsi="宋体" w:eastAsia="宋体" w:cs="Times New Roman"/>
          <w:color w:val="auto"/>
          <w:kern w:val="2"/>
          <w:sz w:val="21"/>
          <w:szCs w:val="21"/>
          <w:highlight w:val="none"/>
          <w:lang w:val="en-US" w:eastAsia="zh-CN" w:bidi="ar-SA"/>
        </w:rPr>
        <w:t>。</w:t>
      </w:r>
    </w:p>
    <w:p w14:paraId="3CCB621F">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2.乙方保证在其出售的货物上不存在任何未曾向甲方透露的担保物权，如抵押权、质押权、留置权等。</w:t>
      </w:r>
    </w:p>
    <w:p w14:paraId="304955F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3.乙方保证其所出售的货物没有侵犯任何第三人的知识产权和商业秘密等权利。</w:t>
      </w:r>
    </w:p>
    <w:p w14:paraId="59D2DDE7">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4.如甲方使用该货物构成一切可能的侵权指控，则由乙方承担全部责任。</w:t>
      </w:r>
    </w:p>
    <w:p w14:paraId="3916811E">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六、发运、包装及运输</w:t>
      </w:r>
    </w:p>
    <w:p w14:paraId="2AC0C44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1.乙方在接到甲方通知后，采用______物流运输，将货物运抵甲方指定地点，紧急情况时按甲方需求加急送货。</w:t>
      </w:r>
    </w:p>
    <w:p w14:paraId="3CAF773F">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2.________________ 备有充足库存，可保证供应及时。</w:t>
      </w:r>
    </w:p>
    <w:p w14:paraId="5DE062E2">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3.产品包装：为了保证_________在长途运输和装卸过程中的安全，产品包装应符合国家或专业（部）标准规定。由于包装不善导致产品失缺或损坏，由乙方承担一切责任。必须附有详细的装箱清单。</w:t>
      </w:r>
    </w:p>
    <w:p w14:paraId="0DE37F19">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4.唛头：乙方应在包装箱上，明显地标注下列标记：1)收货人；2)产品名称；3)合同号；4)品目号和箱号；5)到达站或到货地点；6)外形尺寸（长×宽×高），以厘米计；7)毛重、净重（公斤）。</w:t>
      </w:r>
    </w:p>
    <w:p w14:paraId="294EBDC1">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七、供货及验收</w:t>
      </w:r>
    </w:p>
    <w:p w14:paraId="0F09A30B">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1.供货</w:t>
      </w:r>
    </w:p>
    <w:p w14:paraId="572646B7">
      <w:pPr>
        <w:widowControl w:val="0"/>
        <w:adjustRightInd w:val="0"/>
        <w:snapToGrid w:val="0"/>
        <w:spacing w:line="360" w:lineRule="auto"/>
        <w:ind w:leftChars="10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供货开始时间：□合同签订之日    □____年____月____日</w:t>
      </w:r>
    </w:p>
    <w:p w14:paraId="64A539BC">
      <w:pPr>
        <w:widowControl w:val="0"/>
        <w:adjustRightInd w:val="0"/>
        <w:snapToGrid w:val="0"/>
        <w:spacing w:line="360" w:lineRule="auto"/>
        <w:ind w:leftChars="10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供货截止时间：□供完为止____    □____年____月____日</w:t>
      </w:r>
    </w:p>
    <w:p w14:paraId="7A10D33D">
      <w:pPr>
        <w:widowControl w:val="0"/>
        <w:adjustRightInd w:val="0"/>
        <w:snapToGrid w:val="0"/>
        <w:spacing w:line="360" w:lineRule="auto"/>
        <w:ind w:leftChars="10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供货方式：按甲方要求 □分批  □一次性交货</w:t>
      </w:r>
    </w:p>
    <w:p w14:paraId="17DCDF9E">
      <w:pPr>
        <w:widowControl w:val="0"/>
        <w:adjustRightInd w:val="0"/>
        <w:snapToGrid w:val="0"/>
        <w:spacing w:line="360" w:lineRule="auto"/>
        <w:ind w:leftChars="10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供货期：甲方向乙方发出订货通知之日起______天之内到达甲方指定地点。</w:t>
      </w:r>
    </w:p>
    <w:p w14:paraId="53B94F9A">
      <w:pPr>
        <w:widowControl w:val="0"/>
        <w:adjustRightInd w:val="0"/>
        <w:snapToGrid w:val="0"/>
        <w:spacing w:line="360" w:lineRule="auto"/>
        <w:ind w:leftChars="100" w:firstLine="420" w:firstLineChars="200"/>
        <w:jc w:val="both"/>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供货发票：</w:t>
      </w:r>
      <w:r>
        <w:rPr>
          <w:rFonts w:hint="default"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需要</w:t>
      </w:r>
      <w:r>
        <w:rPr>
          <w:rFonts w:hint="default"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不需要随货发出。</w:t>
      </w:r>
    </w:p>
    <w:p w14:paraId="61E0B793">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2.货物验收</w:t>
      </w:r>
    </w:p>
    <w:p w14:paraId="6E4B20DB">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乙方送货至指定地点后，由甲方根据货物的技术规格要求和质量标准，对货物进行检查验收，货物验收以甲方验收标准和报告为依据。双方协定按方式（____）进行验收：</w:t>
      </w:r>
    </w:p>
    <w:p w14:paraId="258FA2A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（1）甲方签署验收意见，验收单一式一份，由甲方保留，乙方不参与验收并完全信任甲方验收结果；</w:t>
      </w:r>
    </w:p>
    <w:p w14:paraId="6FAA6AE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（2）甲乙双方签署验收意见，验收单一式两份，双方各执一份；</w:t>
      </w:r>
    </w:p>
    <w:p w14:paraId="5B5EE1F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（3）乙方委托第三方_______________（机构）与甲方一起参与验收，甲方与第三方签署验收意见，验收单一式两份，双方各执一份。</w:t>
      </w:r>
    </w:p>
    <w:p w14:paraId="33A6F8CA">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3.货物应距其失效期_____个月以上；货物数量不足的，甲方应在验收时提出。</w:t>
      </w:r>
    </w:p>
    <w:p w14:paraId="692E81E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4.非甲方原因，货物在使用过程中若被发现质量问题，甲方立即停止使用，并通知乙方。</w:t>
      </w:r>
    </w:p>
    <w:p w14:paraId="3F293F49">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5.甲方在乙方按协议规定交货后，无正当理由而拖延接收、验收或拒绝接收、验收的，应承担由此而造成的乙方直接损失。</w:t>
      </w:r>
    </w:p>
    <w:p w14:paraId="745E1B43">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6.货物所有权自□</w:t>
      </w:r>
      <w:r>
        <w:rPr>
          <w:rFonts w:hint="eastAsia" w:ascii="宋体" w:hAnsi="宋体" w:eastAsia="宋体" w:cs="Times New Roman"/>
          <w:color w:val="auto"/>
          <w:kern w:val="2"/>
          <w:sz w:val="21"/>
          <w:szCs w:val="21"/>
          <w:highlight w:val="none"/>
          <w:u w:val="single"/>
          <w:lang w:val="en-US" w:eastAsia="zh-CN" w:bidi="ar-SA"/>
        </w:rPr>
        <w:t>甲方支付预付款</w:t>
      </w:r>
      <w:r>
        <w:rPr>
          <w:rFonts w:hint="eastAsia"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u w:val="single"/>
          <w:lang w:val="en-US" w:eastAsia="zh-CN" w:bidi="ar-SA"/>
        </w:rPr>
        <w:t>到货验收通过后转移至甲方</w:t>
      </w:r>
      <w:r>
        <w:rPr>
          <w:rFonts w:hint="eastAsia" w:ascii="宋体" w:hAnsi="宋体" w:eastAsia="宋体" w:cs="Times New Roman"/>
          <w:color w:val="auto"/>
          <w:kern w:val="2"/>
          <w:sz w:val="21"/>
          <w:szCs w:val="21"/>
          <w:highlight w:val="none"/>
          <w:lang w:val="en-US" w:eastAsia="zh-CN" w:bidi="ar-SA"/>
        </w:rPr>
        <w:t>；货物风险自到货验收通过后转移至甲方。</w:t>
      </w:r>
    </w:p>
    <w:p w14:paraId="5CA657DD">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八、付款方式</w:t>
      </w:r>
    </w:p>
    <w:p w14:paraId="2650A707">
      <w:pPr>
        <w:widowControl w:val="0"/>
        <w:adjustRightInd w:val="0"/>
        <w:snapToGrid w:val="0"/>
        <w:spacing w:line="360" w:lineRule="auto"/>
        <w:ind w:firstLine="420" w:firstLineChars="200"/>
        <w:jc w:val="both"/>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1.乙方</w:t>
      </w:r>
      <w:r>
        <w:rPr>
          <w:rFonts w:hint="default" w:ascii="宋体" w:hAnsi="宋体" w:eastAsia="宋体" w:cs="Times New Roman"/>
          <w:color w:val="auto"/>
          <w:kern w:val="2"/>
          <w:sz w:val="21"/>
          <w:szCs w:val="21"/>
          <w:highlight w:val="none"/>
          <w:lang w:val="en-US" w:eastAsia="zh-CN" w:bidi="ar-SA"/>
        </w:rPr>
        <w:t>选择以下第____种付款方式</w:t>
      </w:r>
    </w:p>
    <w:p w14:paraId="35AF3921">
      <w:pPr>
        <w:widowControl w:val="0"/>
        <w:adjustRightInd w:val="0"/>
        <w:snapToGrid w:val="0"/>
        <w:spacing w:line="360" w:lineRule="auto"/>
        <w:ind w:firstLine="420" w:firstLineChars="200"/>
        <w:jc w:val="both"/>
        <w:rPr>
          <w:rFonts w:hint="default" w:ascii="宋体" w:hAnsi="宋体" w:eastAsia="宋体" w:cs="Times New Roman"/>
          <w:color w:val="auto"/>
          <w:kern w:val="2"/>
          <w:sz w:val="21"/>
          <w:szCs w:val="21"/>
          <w:highlight w:val="none"/>
          <w:lang w:val="en-US" w:eastAsia="zh-CN" w:bidi="ar-SA"/>
        </w:rPr>
      </w:pPr>
      <w:r>
        <w:rPr>
          <w:rFonts w:hint="default" w:ascii="宋体" w:hAnsi="宋体" w:eastAsia="宋体" w:cs="Times New Roman"/>
          <w:color w:val="auto"/>
          <w:kern w:val="2"/>
          <w:sz w:val="21"/>
          <w:szCs w:val="21"/>
          <w:highlight w:val="none"/>
          <w:lang w:val="en-US" w:eastAsia="zh-CN" w:bidi="ar-SA"/>
        </w:rPr>
        <w:t>（1）合同签订且具备实施条件后7个工作日内，由</w:t>
      </w:r>
      <w:r>
        <w:rPr>
          <w:rFonts w:hint="eastAsia" w:ascii="宋体" w:hAnsi="宋体" w:eastAsia="宋体" w:cs="Times New Roman"/>
          <w:color w:val="auto"/>
          <w:kern w:val="2"/>
          <w:sz w:val="21"/>
          <w:szCs w:val="21"/>
          <w:highlight w:val="none"/>
          <w:lang w:val="en-US" w:eastAsia="zh-CN" w:bidi="ar-SA"/>
        </w:rPr>
        <w:t>甲方</w:t>
      </w:r>
      <w:r>
        <w:rPr>
          <w:rFonts w:hint="default" w:ascii="宋体" w:hAnsi="宋体" w:eastAsia="宋体" w:cs="Times New Roman"/>
          <w:color w:val="auto"/>
          <w:kern w:val="2"/>
          <w:sz w:val="21"/>
          <w:szCs w:val="21"/>
          <w:highlight w:val="none"/>
          <w:lang w:val="en-US" w:eastAsia="zh-CN" w:bidi="ar-SA"/>
        </w:rPr>
        <w:t>向</w:t>
      </w:r>
      <w:r>
        <w:rPr>
          <w:rFonts w:hint="eastAsia" w:ascii="宋体" w:hAnsi="宋体" w:eastAsia="宋体" w:cs="Times New Roman"/>
          <w:color w:val="auto"/>
          <w:kern w:val="2"/>
          <w:sz w:val="21"/>
          <w:szCs w:val="21"/>
          <w:highlight w:val="none"/>
          <w:lang w:val="en-US" w:eastAsia="zh-CN" w:bidi="ar-SA"/>
        </w:rPr>
        <w:t>乙方</w:t>
      </w:r>
      <w:r>
        <w:rPr>
          <w:rFonts w:hint="default" w:ascii="宋体" w:hAnsi="宋体" w:eastAsia="宋体" w:cs="Times New Roman"/>
          <w:color w:val="auto"/>
          <w:kern w:val="2"/>
          <w:sz w:val="21"/>
          <w:szCs w:val="21"/>
          <w:highlight w:val="none"/>
          <w:lang w:val="en-US" w:eastAsia="zh-CN" w:bidi="ar-SA"/>
        </w:rPr>
        <w:t>支付合同总价的</w:t>
      </w:r>
      <w:r>
        <w:rPr>
          <w:rFonts w:hint="eastAsia" w:ascii="宋体" w:hAnsi="宋体" w:eastAsia="宋体" w:cs="Times New Roman"/>
          <w:color w:val="auto"/>
          <w:kern w:val="2"/>
          <w:sz w:val="21"/>
          <w:szCs w:val="21"/>
          <w:highlight w:val="none"/>
          <w:lang w:val="en-US" w:eastAsia="zh-CN" w:bidi="ar-SA"/>
        </w:rPr>
        <w:t>____</w:t>
      </w:r>
      <w:r>
        <w:rPr>
          <w:rFonts w:hint="default" w:ascii="宋体" w:hAnsi="宋体" w:eastAsia="宋体" w:cs="Times New Roman"/>
          <w:color w:val="auto"/>
          <w:kern w:val="2"/>
          <w:sz w:val="21"/>
          <w:szCs w:val="21"/>
          <w:highlight w:val="none"/>
          <w:lang w:val="en-US" w:eastAsia="zh-CN" w:bidi="ar-SA"/>
        </w:rPr>
        <w:t>%作为预付款，</w:t>
      </w:r>
      <w:r>
        <w:rPr>
          <w:rFonts w:hint="eastAsia" w:ascii="宋体" w:hAnsi="宋体" w:eastAsia="宋体" w:cs="Times New Roman"/>
          <w:color w:val="auto"/>
          <w:kern w:val="2"/>
          <w:sz w:val="21"/>
          <w:szCs w:val="21"/>
          <w:highlight w:val="none"/>
          <w:lang w:val="en-US" w:eastAsia="zh-CN" w:bidi="ar-SA"/>
        </w:rPr>
        <w:t>所有</w:t>
      </w:r>
      <w:r>
        <w:rPr>
          <w:rFonts w:hint="default" w:ascii="宋体" w:hAnsi="宋体" w:eastAsia="宋体" w:cs="Times New Roman"/>
          <w:color w:val="auto"/>
          <w:kern w:val="2"/>
          <w:sz w:val="21"/>
          <w:szCs w:val="21"/>
          <w:highlight w:val="none"/>
          <w:lang w:val="en-US" w:eastAsia="zh-CN" w:bidi="ar-SA"/>
        </w:rPr>
        <w:t>货物</w:t>
      </w:r>
      <w:r>
        <w:rPr>
          <w:rFonts w:hint="eastAsia" w:ascii="宋体" w:hAnsi="宋体" w:eastAsia="宋体" w:cs="Times New Roman"/>
          <w:color w:val="auto"/>
          <w:kern w:val="2"/>
          <w:sz w:val="21"/>
          <w:szCs w:val="21"/>
          <w:highlight w:val="none"/>
          <w:lang w:val="en-US" w:eastAsia="zh-CN" w:bidi="ar-SA"/>
        </w:rPr>
        <w:t>最终</w:t>
      </w:r>
      <w:r>
        <w:rPr>
          <w:rFonts w:hint="default" w:ascii="宋体" w:hAnsi="宋体" w:eastAsia="宋体" w:cs="Times New Roman"/>
          <w:color w:val="auto"/>
          <w:kern w:val="2"/>
          <w:sz w:val="21"/>
          <w:szCs w:val="21"/>
          <w:highlight w:val="none"/>
          <w:lang w:val="en-US" w:eastAsia="zh-CN" w:bidi="ar-SA"/>
        </w:rPr>
        <w:t>验收合格后支付尾款。</w:t>
      </w:r>
    </w:p>
    <w:p w14:paraId="40C27AED">
      <w:pPr>
        <w:widowControl w:val="0"/>
        <w:adjustRightInd w:val="0"/>
        <w:snapToGrid w:val="0"/>
        <w:spacing w:line="360" w:lineRule="auto"/>
        <w:ind w:firstLine="420" w:firstLineChars="200"/>
        <w:jc w:val="both"/>
        <w:rPr>
          <w:rFonts w:hint="default" w:ascii="宋体" w:hAnsi="宋体" w:eastAsia="宋体" w:cs="Times New Roman"/>
          <w:color w:val="auto"/>
          <w:kern w:val="2"/>
          <w:sz w:val="21"/>
          <w:szCs w:val="21"/>
          <w:highlight w:val="none"/>
          <w:lang w:val="en-US" w:eastAsia="zh-CN" w:bidi="ar-SA"/>
        </w:rPr>
      </w:pPr>
      <w:r>
        <w:rPr>
          <w:rFonts w:hint="default" w:ascii="宋体" w:hAnsi="宋体" w:eastAsia="宋体" w:cs="Times New Roman"/>
          <w:color w:val="auto"/>
          <w:kern w:val="2"/>
          <w:sz w:val="21"/>
          <w:szCs w:val="21"/>
          <w:highlight w:val="none"/>
          <w:lang w:val="en-US" w:eastAsia="zh-CN" w:bidi="ar-SA"/>
        </w:rPr>
        <w:t xml:space="preserve">（2）无需预付款，按照货物□到货 </w:t>
      </w:r>
      <w:r>
        <w:rPr>
          <w:rFonts w:hint="eastAsia" w:ascii="宋体" w:hAnsi="宋体" w:eastAsia="宋体" w:cs="Times New Roman"/>
          <w:color w:val="auto"/>
          <w:kern w:val="2"/>
          <w:sz w:val="21"/>
          <w:szCs w:val="21"/>
          <w:highlight w:val="none"/>
          <w:lang w:val="en-US" w:eastAsia="zh-CN" w:bidi="ar-SA"/>
        </w:rPr>
        <w:t>□</w:t>
      </w:r>
      <w:r>
        <w:rPr>
          <w:rFonts w:hint="default" w:ascii="宋体" w:hAnsi="宋体" w:eastAsia="宋体" w:cs="Times New Roman"/>
          <w:color w:val="auto"/>
          <w:kern w:val="2"/>
          <w:sz w:val="21"/>
          <w:szCs w:val="21"/>
          <w:highlight w:val="none"/>
          <w:lang w:val="en-US" w:eastAsia="zh-CN" w:bidi="ar-SA"/>
        </w:rPr>
        <w:t>验收 □确认□使用□</w:t>
      </w:r>
      <w:r>
        <w:rPr>
          <w:rFonts w:hint="eastAsia" w:ascii="宋体" w:hAnsi="宋体" w:eastAsia="宋体" w:cs="Times New Roman"/>
          <w:color w:val="auto"/>
          <w:kern w:val="2"/>
          <w:sz w:val="21"/>
          <w:szCs w:val="21"/>
          <w:highlight w:val="none"/>
          <w:lang w:val="en-US" w:eastAsia="zh-CN" w:bidi="ar-SA"/>
        </w:rPr>
        <w:t>其他____</w:t>
      </w:r>
      <w:r>
        <w:rPr>
          <w:rFonts w:hint="default" w:ascii="宋体" w:hAnsi="宋体" w:eastAsia="宋体" w:cs="Times New Roman"/>
          <w:color w:val="auto"/>
          <w:kern w:val="2"/>
          <w:sz w:val="21"/>
          <w:szCs w:val="21"/>
          <w:highlight w:val="none"/>
          <w:lang w:val="en-US" w:eastAsia="zh-CN" w:bidi="ar-SA"/>
        </w:rPr>
        <w:t>后，甲方</w:t>
      </w:r>
      <w:r>
        <w:rPr>
          <w:rFonts w:hint="eastAsia" w:ascii="宋体" w:hAnsi="宋体" w:eastAsia="宋体" w:cs="Times New Roman"/>
          <w:color w:val="auto"/>
          <w:kern w:val="2"/>
          <w:sz w:val="21"/>
          <w:szCs w:val="21"/>
          <w:highlight w:val="none"/>
          <w:lang w:val="en-US" w:eastAsia="zh-CN" w:bidi="ar-SA"/>
        </w:rPr>
        <w:t>按</w:t>
      </w:r>
      <w:r>
        <w:rPr>
          <w:rFonts w:hint="eastAsia" w:ascii="宋体" w:hAnsi="宋体" w:eastAsia="宋体" w:cs="Times New Roman"/>
          <w:color w:val="auto"/>
          <w:kern w:val="2"/>
          <w:sz w:val="21"/>
          <w:szCs w:val="21"/>
          <w:highlight w:val="none"/>
          <w:lang w:val="en-US" w:eastAsia="zh-CN" w:bidi="ar-SA"/>
        </w:rPr>
        <w:sym w:font="Wingdings 2" w:char="00A3"/>
      </w:r>
      <w:r>
        <w:rPr>
          <w:rFonts w:hint="eastAsia" w:ascii="宋体" w:hAnsi="宋体" w:eastAsia="宋体" w:cs="Times New Roman"/>
          <w:color w:val="auto"/>
          <w:kern w:val="2"/>
          <w:sz w:val="21"/>
          <w:szCs w:val="21"/>
          <w:highlight w:val="none"/>
          <w:lang w:val="en-US" w:eastAsia="zh-CN" w:bidi="ar-SA"/>
        </w:rPr>
        <w:t xml:space="preserve">一次性 </w:t>
      </w:r>
      <w:r>
        <w:rPr>
          <w:rFonts w:hint="eastAsia" w:ascii="宋体" w:hAnsi="宋体" w:eastAsia="宋体" w:cs="Times New Roman"/>
          <w:color w:val="auto"/>
          <w:kern w:val="2"/>
          <w:sz w:val="21"/>
          <w:szCs w:val="21"/>
          <w:highlight w:val="none"/>
          <w:lang w:val="en-US" w:eastAsia="zh-CN" w:bidi="ar-SA"/>
        </w:rPr>
        <w:sym w:font="Wingdings 2" w:char="00A3"/>
      </w:r>
      <w:r>
        <w:rPr>
          <w:rFonts w:hint="eastAsia" w:ascii="宋体" w:hAnsi="宋体" w:eastAsia="宋体" w:cs="Times New Roman"/>
          <w:color w:val="auto"/>
          <w:kern w:val="2"/>
          <w:sz w:val="21"/>
          <w:szCs w:val="21"/>
          <w:highlight w:val="none"/>
          <w:lang w:val="en-US" w:eastAsia="zh-CN" w:bidi="ar-SA"/>
        </w:rPr>
        <w:t>累计（每</w:t>
      </w:r>
      <w:r>
        <w:rPr>
          <w:rFonts w:hint="eastAsia" w:ascii="宋体" w:hAnsi="宋体" w:eastAsia="宋体" w:cs="Times New Roman"/>
          <w:color w:val="auto"/>
          <w:kern w:val="2"/>
          <w:sz w:val="21"/>
          <w:szCs w:val="21"/>
          <w:highlight w:val="none"/>
          <w:lang w:val="en-US" w:eastAsia="zh-CN" w:bidi="ar-SA"/>
        </w:rPr>
        <w:sym w:font="Wingdings 2" w:char="00A3"/>
      </w:r>
      <w:r>
        <w:rPr>
          <w:rFonts w:hint="eastAsia" w:ascii="宋体" w:hAnsi="宋体" w:eastAsia="宋体" w:cs="Times New Roman"/>
          <w:color w:val="auto"/>
          <w:kern w:val="2"/>
          <w:sz w:val="21"/>
          <w:szCs w:val="21"/>
          <w:highlight w:val="none"/>
          <w:lang w:val="en-US" w:eastAsia="zh-CN" w:bidi="ar-SA"/>
        </w:rPr>
        <w:t>月□季□半年□年）结算</w:t>
      </w:r>
      <w:r>
        <w:rPr>
          <w:rFonts w:hint="default" w:ascii="宋体" w:hAnsi="宋体" w:eastAsia="宋体" w:cs="Times New Roman"/>
          <w:color w:val="auto"/>
          <w:kern w:val="2"/>
          <w:sz w:val="21"/>
          <w:szCs w:val="21"/>
          <w:highlight w:val="none"/>
          <w:lang w:val="en-US" w:eastAsia="zh-CN" w:bidi="ar-SA"/>
        </w:rPr>
        <w:t>货款的100%（若货物为分批到货的，按实际到货数量相应货款金额根据此约定比例支付货款）。</w:t>
      </w:r>
    </w:p>
    <w:p w14:paraId="09235F79">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（3）其他____</w:t>
      </w:r>
    </w:p>
    <w:p w14:paraId="00C0B6C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2.合同签订后___个工作日内，乙方支付总价____%的履约保证金；乙方完成全部供货后，</w:t>
      </w:r>
      <w:r>
        <w:rPr>
          <w:rFonts w:hint="default" w:ascii="宋体" w:hAnsi="宋体" w:eastAsia="宋体" w:cs="Times New Roman"/>
          <w:color w:val="auto"/>
          <w:kern w:val="2"/>
          <w:sz w:val="21"/>
          <w:szCs w:val="21"/>
          <w:highlight w:val="none"/>
          <w:lang w:val="en-US" w:eastAsia="zh-CN" w:bidi="ar-SA"/>
        </w:rPr>
        <w:t>由乙方申请</w:t>
      </w:r>
      <w:r>
        <w:rPr>
          <w:rFonts w:hint="eastAsia" w:ascii="宋体" w:hAnsi="宋体" w:eastAsia="宋体" w:cs="Times New Roman"/>
          <w:color w:val="auto"/>
          <w:kern w:val="2"/>
          <w:sz w:val="21"/>
          <w:szCs w:val="21"/>
          <w:highlight w:val="none"/>
          <w:lang w:val="en-US" w:eastAsia="zh-CN" w:bidi="ar-SA"/>
        </w:rPr>
        <w:t>无息返还。</w:t>
      </w:r>
    </w:p>
    <w:p w14:paraId="6532D15F">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3.在结算时乙方需及时提供发票。</w:t>
      </w:r>
    </w:p>
    <w:p w14:paraId="27038AF2">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九、质量保证</w:t>
      </w:r>
    </w:p>
    <w:p w14:paraId="212506F0">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1.乙方保证所提供的产品是全新的、未使用过的。</w:t>
      </w:r>
    </w:p>
    <w:p w14:paraId="3A071FBA">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 xml:space="preserve">2.乙方保证采用先进的技术、优质的材料和零部件、一流的工艺、严格的质量管理为甲方提供技术先进、质量上乘、外表美观并完全符合合同规定的质量、规格、性能要求的产品。 </w:t>
      </w:r>
    </w:p>
    <w:p w14:paraId="236ADE6F">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3.乙方保证按ISO9000系列标准（如果已经执行）或相应的质量管理和质量保证体系，对所供产品的设计、采购、制造、检验、涂装、包装、安装、调试等各个环节进行严格的质量管理和质量控制。</w:t>
      </w:r>
    </w:p>
    <w:p w14:paraId="5AED390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4.乙方保证所提供的产品在正确安装、正常使用和维护保养的情况下，具有使甲方满意的使用性能和使用寿命。</w:t>
      </w:r>
    </w:p>
    <w:p w14:paraId="274C029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5.产品的质量保证期为货物初验收合格日起_________个月。</w:t>
      </w:r>
    </w:p>
    <w:p w14:paraId="37F9CC5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6.故障响应时间：乙方专业技术人员提供24小时全天维修和技术支持，1小时内响应，4小时到达现场。每</w:t>
      </w:r>
      <w:r>
        <w:rPr>
          <w:rFonts w:hint="default"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月</w:t>
      </w:r>
      <w:r>
        <w:rPr>
          <w:rFonts w:hint="default" w:ascii="宋体" w:hAnsi="宋体" w:eastAsia="宋体" w:cs="Times New Roman"/>
          <w:color w:val="auto"/>
          <w:kern w:val="2"/>
          <w:sz w:val="21"/>
          <w:szCs w:val="21"/>
          <w:highlight w:val="none"/>
          <w:lang w:val="en-US" w:eastAsia="zh-CN" w:bidi="ar-SA"/>
        </w:rPr>
        <w:t xml:space="preserve"> </w:t>
      </w:r>
      <w:r>
        <w:rPr>
          <w:rFonts w:hint="eastAsia" w:ascii="宋体" w:hAnsi="宋体" w:eastAsia="宋体" w:cs="Times New Roman"/>
          <w:color w:val="auto"/>
          <w:kern w:val="2"/>
          <w:sz w:val="21"/>
          <w:szCs w:val="21"/>
          <w:highlight w:val="none"/>
          <w:lang w:val="en-US" w:eastAsia="zh-CN" w:bidi="ar-SA"/>
        </w:rPr>
        <w:t>□季度</w:t>
      </w:r>
      <w:r>
        <w:rPr>
          <w:rFonts w:hint="default" w:ascii="宋体" w:hAnsi="宋体" w:eastAsia="宋体" w:cs="Times New Roman"/>
          <w:color w:val="auto"/>
          <w:kern w:val="2"/>
          <w:sz w:val="21"/>
          <w:szCs w:val="21"/>
          <w:highlight w:val="none"/>
          <w:lang w:val="en-US" w:eastAsia="zh-CN" w:bidi="ar-SA"/>
        </w:rPr>
        <w:t xml:space="preserve"> □</w:t>
      </w:r>
      <w:r>
        <w:rPr>
          <w:rFonts w:hint="eastAsia" w:ascii="宋体" w:hAnsi="宋体" w:eastAsia="宋体" w:cs="Times New Roman"/>
          <w:color w:val="auto"/>
          <w:kern w:val="2"/>
          <w:sz w:val="21"/>
          <w:szCs w:val="21"/>
          <w:highlight w:val="none"/>
          <w:lang w:val="en-US" w:eastAsia="zh-CN" w:bidi="ar-SA"/>
        </w:rPr>
        <w:t>半年</w:t>
      </w:r>
      <w:r>
        <w:rPr>
          <w:rFonts w:hint="default"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年</w:t>
      </w:r>
      <w:r>
        <w:rPr>
          <w:rFonts w:hint="default"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其他______ 巡检一次，听取甲方使用意见。</w:t>
      </w:r>
    </w:p>
    <w:p w14:paraId="19D5736A">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十、违约责任</w:t>
      </w:r>
    </w:p>
    <w:p w14:paraId="25B5B14C">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bookmarkStart w:id="391" w:name="OLE_LINK4"/>
      <w:r>
        <w:rPr>
          <w:rFonts w:hint="eastAsia" w:ascii="宋体" w:hAnsi="宋体" w:eastAsia="宋体" w:cs="Times New Roman"/>
          <w:color w:val="auto"/>
          <w:kern w:val="2"/>
          <w:sz w:val="21"/>
          <w:szCs w:val="21"/>
          <w:highlight w:val="none"/>
          <w:lang w:val="en-US" w:eastAsia="zh-CN" w:bidi="ar-SA"/>
        </w:rPr>
        <w:t>1.产品质量责任</w:t>
      </w:r>
    </w:p>
    <w:p w14:paraId="0EFE333C">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在产品质量保证期之内，乙方对由于产品设计、工艺、材料、配套件的缺陷而造成的任何产品质量问题或故障应立即免费修理、替换，并对替换后的产品质量负责，乙方需承担期间发生的一切费用和甲方的直接经济损失；甲方亦有权将问题产品进行退货处理，由此引发的一切费用和损失由乙方承担；若造成人身伤害的，乙方应承担所有责任，甲方亦有权向乙方提出索赔。</w:t>
      </w:r>
    </w:p>
    <w:p w14:paraId="61419414">
      <w:pPr>
        <w:widowControl w:val="0"/>
        <w:adjustRightInd w:val="0"/>
        <w:snapToGrid w:val="0"/>
        <w:spacing w:line="360" w:lineRule="auto"/>
        <w:ind w:firstLine="420" w:firstLineChars="200"/>
        <w:jc w:val="both"/>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赔付要求___________________</w:t>
      </w:r>
    </w:p>
    <w:p w14:paraId="45066F37">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产品质量响应时间：乙方在接到甲方通知后，应在_____小时内派人赴现场处理相关问题。</w:t>
      </w:r>
    </w:p>
    <w:p w14:paraId="7A473D1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由于甲方保管不善或使用不当造成产品短缺、损坏的，由甲方负责。</w:t>
      </w:r>
    </w:p>
    <w:p w14:paraId="4D40BED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2.违约赔偿</w:t>
      </w:r>
    </w:p>
    <w:p w14:paraId="0913A39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除不可抗力外，如乙方发生不能按期交货或提供服务、甲方因产品非质量问题发生中途退货等情况，应及时以书面形式通知对方。甲乙双方应本着友好的态度进行协商，妥善解决。如协商无效，按下列规定进行赔偿。</w:t>
      </w:r>
    </w:p>
    <w:p w14:paraId="134574E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（1）逾期交货</w:t>
      </w:r>
    </w:p>
    <w:p w14:paraId="21CDD13C">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乙方逾期交货，按逾期交货部分总价的2‰/天的方式计算，向甲方赔偿。逾期交货超过_____天的，甲方有权单方面取消此次订货单或终止合同；逾期交货的违约赔偿最高限度为迟交货部分总价的5％。</w:t>
      </w:r>
    </w:p>
    <w:p w14:paraId="372FE50A">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（2）乙方不能交货或甲方非因产品质量问题中途退货。</w:t>
      </w:r>
    </w:p>
    <w:p w14:paraId="0BCF1567">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乙方不能交货，应按不能交货部分货物总价的5％计算向甲方支付赔偿，并终止合同。甲方因产品非质量问题中途退货，应按不能交货部分货物总价的5％计算向乙方支付赔偿。</w:t>
      </w:r>
    </w:p>
    <w:bookmarkEnd w:id="391"/>
    <w:p w14:paraId="6D62B1E8">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十一、质量、技术标准</w:t>
      </w:r>
    </w:p>
    <w:p w14:paraId="62D2A442">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乙方保证本协议中所供应的货物质量标准按照国家标准、行业标准或制造厂家企业标准确定，上述标准不一致的，以严格的标准为准。没有国家标准、行业标准和企业标准的，按照通常标准或者符合协议目的的特定标准确定。</w:t>
      </w:r>
    </w:p>
    <w:p w14:paraId="0840C010">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十二、合同转让和分包</w:t>
      </w:r>
    </w:p>
    <w:p w14:paraId="05515B85">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未经甲方书面同意，乙方不得将合同转包、分包给第三方。如果乙方不遵守，甲方有权拒绝付款并索赔涉及未经甲方同意的转、分包部分或整个合同。</w:t>
      </w:r>
    </w:p>
    <w:p w14:paraId="2078C31B">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十三、合同修改</w:t>
      </w:r>
    </w:p>
    <w:p w14:paraId="0DF81F1E">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除了双方签署书面补充协议，并成为本协议不可分割的一部分之外，本协议条件不得有任何变化或修改。如一方因故需修改协议，必须提前书面通知另一方，经双方达成一致意见后，方可重新签订。</w:t>
      </w:r>
    </w:p>
    <w:p w14:paraId="253C44FB">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十四、不可抗力</w:t>
      </w:r>
    </w:p>
    <w:p w14:paraId="77EBD5D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如果协议各方因不可抗力而导致协议实施延误或不能履行协议义务，不应该承担误期赔偿或不能履行协议义务的责任。本条所述的“不可抗力”系指那些双方不可预见、不可避免、不可克服的事件，但不包括双方的违约或疏忽。这些事件包括但不限于：战争、严重火灾、洪水、台风、地震、国家政策的重大变化，以及双方商定的其他事件。</w:t>
      </w:r>
    </w:p>
    <w:p w14:paraId="0B75E804">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在不可抗力事件发生后，当事方应尽快以书面形式将不可抗力的情况和原因通知对方。协议各方应尽可能继续履行协议义务，并积极寻求采取合理的措施履行不受不可抗力影响的其他事项。协议双方应通过友好协商在合理的时间内达成进一步履行协议。</w:t>
      </w:r>
    </w:p>
    <w:p w14:paraId="305244BF">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十五、保密条款</w:t>
      </w:r>
    </w:p>
    <w:p w14:paraId="4AEF2769">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1.任何一方对其获知的本协议涉及的所有有形、无形的信息及资料（包括但不限于甲乙双方的往来书面文字文件、电子邮件及信息、光盘资料等）中另一方的行业秘密或国家秘密负有保密义务。</w:t>
      </w:r>
    </w:p>
    <w:p w14:paraId="539A84E7">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除非法律、法规另有规定或得到本协议之另一方的书面许可，任何一方不得向第三人泄露前款规定的行业秘密或国家秘密。保密期限自任何一方获知该行业秘密或国家秘密之日起至本条规定的秘密成为公众信息之日止。</w:t>
      </w:r>
    </w:p>
    <w:p w14:paraId="1BEDA0CE">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十六、合同终止</w:t>
      </w:r>
    </w:p>
    <w:p w14:paraId="7AD8E0B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1.本协议协议期内任何一方不得擅自终止协议，否则应负担所造成的一切损失。如一方因故需终止协议，必须提前__1__个月书面通知另一方，经双方达成一致意见后，方可终止。</w:t>
      </w:r>
    </w:p>
    <w:p w14:paraId="64A9DE13">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2.甲方在乙方存在如下违约情况时，有权单方面终止全部或部分合同。</w:t>
      </w:r>
    </w:p>
    <w:p w14:paraId="02A2998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(1)乙方未能在合同规定期限或甲方同意延长的期限内交付全部或部分货物；</w:t>
      </w:r>
    </w:p>
    <w:p w14:paraId="5C81215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(2)乙方无故不提供供货范围内部分货物；</w:t>
      </w:r>
    </w:p>
    <w:p w14:paraId="32B9D6D3">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(3)乙方未能履行合同规定的其他义务。</w:t>
      </w:r>
    </w:p>
    <w:p w14:paraId="5CDFAB6E">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(4)乙方提供的货物质量不符合国际、国家的相关规定、合同承诺的标准或甲方的使用目的，或多次发现质量问题，甲方有权单方面终止合同。</w:t>
      </w:r>
    </w:p>
    <w:p w14:paraId="52D2F778">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3.在甲方提出终止全部或部分合同的情况下，并不解除乙方对已交货部分货物应负的产品质量责任。</w:t>
      </w:r>
    </w:p>
    <w:p w14:paraId="76D0275E">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十七、争议的解决</w:t>
      </w:r>
    </w:p>
    <w:p w14:paraId="19534044">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1.本合同项目或与本合同履行有关的任何争议，双方应通过友好协商，妥善解决。若协商仍不能解决时，可向甲方所在地的人民法院诉讼解决。</w:t>
      </w:r>
    </w:p>
    <w:p w14:paraId="02DC7FB2">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2.诉讼费、律师费、调查费、公证费等相关费用由违约方承担。</w:t>
      </w:r>
    </w:p>
    <w:p w14:paraId="5461B462">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3.在诉讼期间，除正在进行诉讼的部分外，本合同其他部分应按约继续执行。</w:t>
      </w:r>
    </w:p>
    <w:p w14:paraId="3E0C44E5">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十八、廉政协议</w:t>
      </w:r>
    </w:p>
    <w:p w14:paraId="344CFF77">
      <w:pPr>
        <w:widowControl w:val="0"/>
        <w:wordWrap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乙方指定本次销售代表为：______________，身份证号：_______________________________________；乙方需配合甲方的行风建设和反腐倡廉工作，承诺依法文明经商，自觉遵守国家法律法规，不使用非正当或非法的经营手段，不得实施商业贿赂行为；乙方已清楚实施商业贿赂将会列入当地商业贿赂不良记录并受到国家、省、行业相关法律法规的刑（民）事、行政处罚。</w:t>
      </w:r>
    </w:p>
    <w:p w14:paraId="390ABBFC">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十九、合同生效及其他</w:t>
      </w:r>
    </w:p>
    <w:p w14:paraId="4CD9E50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1.下列文件与本协议具有同等法律效力：</w:t>
      </w:r>
    </w:p>
    <w:p w14:paraId="064623E1">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（1）甲方招标文件；（2）乙方投标文件；（3）询标纪要。</w:t>
      </w:r>
    </w:p>
    <w:p w14:paraId="5E7D8003">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如上述文件与本协议有不符之处，以有利于甲方的为准。</w:t>
      </w:r>
    </w:p>
    <w:p w14:paraId="18379BC6">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2.本协议经双方法定代表人或其委托人签字并加盖双方公章后生效。</w:t>
      </w:r>
    </w:p>
    <w:p w14:paraId="443F2534">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3.本协议一式____份，甲方____份，乙方____份。</w:t>
      </w:r>
    </w:p>
    <w:p w14:paraId="495B2DEC">
      <w:pPr>
        <w:snapToGrid w:val="0"/>
        <w:spacing w:before="157" w:beforeLines="50" w:after="157" w:afterLines="50"/>
        <w:outlineLvl w:val="2"/>
        <w:rPr>
          <w:rFonts w:hint="eastAsia" w:ascii="宋体" w:hAnsi="宋体" w:eastAsia="宋体" w:cs="Times New Roman"/>
          <w:b/>
          <w:bCs/>
          <w:color w:val="auto"/>
          <w:kern w:val="2"/>
          <w:sz w:val="21"/>
          <w:szCs w:val="21"/>
          <w:highlight w:val="none"/>
          <w:lang w:val="en-US" w:eastAsia="zh-CN" w:bidi="ar-SA"/>
        </w:rPr>
      </w:pPr>
      <w:r>
        <w:rPr>
          <w:rFonts w:hint="default" w:ascii="宋体" w:hAnsi="宋体" w:eastAsia="宋体" w:cs="Times New Roman"/>
          <w:b/>
          <w:bCs/>
          <w:color w:val="auto"/>
          <w:kern w:val="2"/>
          <w:sz w:val="21"/>
          <w:szCs w:val="21"/>
          <w:highlight w:val="none"/>
          <w:lang w:val="en-US" w:eastAsia="zh-CN" w:bidi="ar-SA"/>
        </w:rPr>
        <w:t>二十、协议附件</w:t>
      </w:r>
    </w:p>
    <w:p w14:paraId="1FC0754D">
      <w:pPr>
        <w:widowControl w:val="0"/>
        <w:adjustRightInd w:val="0"/>
        <w:snapToGrid w:val="0"/>
        <w:spacing w:line="360" w:lineRule="auto"/>
        <w:ind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w:t>
      </w:r>
      <w:r>
        <w:rPr>
          <w:rFonts w:hint="default" w:ascii="宋体" w:hAnsi="宋体" w:eastAsia="宋体" w:cs="Times New Roman"/>
          <w:color w:val="auto"/>
          <w:kern w:val="2"/>
          <w:sz w:val="21"/>
          <w:szCs w:val="21"/>
          <w:highlight w:val="none"/>
          <w:u w:val="single"/>
          <w:lang w:val="en-US" w:eastAsia="zh-CN" w:bidi="ar-SA"/>
        </w:rPr>
        <w:t>□</w:t>
      </w:r>
      <w:r>
        <w:rPr>
          <w:rFonts w:hint="eastAsia" w:ascii="宋体" w:hAnsi="宋体" w:eastAsia="宋体" w:cs="Times New Roman"/>
          <w:color w:val="auto"/>
          <w:kern w:val="2"/>
          <w:sz w:val="21"/>
          <w:szCs w:val="21"/>
          <w:highlight w:val="none"/>
          <w:u w:val="single"/>
          <w:lang w:val="en-US" w:eastAsia="zh-CN" w:bidi="ar-SA"/>
        </w:rPr>
        <w:t>无__</w:t>
      </w:r>
      <w:r>
        <w:rPr>
          <w:rFonts w:hint="default" w:ascii="宋体" w:hAnsi="宋体" w:eastAsia="宋体" w:cs="Times New Roman"/>
          <w:color w:val="auto"/>
          <w:kern w:val="2"/>
          <w:sz w:val="21"/>
          <w:szCs w:val="21"/>
          <w:highlight w:val="none"/>
          <w:u w:val="single"/>
          <w:lang w:val="en-US" w:eastAsia="zh-CN" w:bidi="ar-SA"/>
        </w:rPr>
        <w:t>□</w:t>
      </w:r>
      <w:r>
        <w:rPr>
          <w:rFonts w:hint="eastAsia" w:ascii="宋体" w:hAnsi="宋体" w:eastAsia="宋体" w:cs="Times New Roman"/>
          <w:color w:val="auto"/>
          <w:kern w:val="2"/>
          <w:sz w:val="21"/>
          <w:szCs w:val="21"/>
          <w:highlight w:val="none"/>
          <w:u w:val="single"/>
          <w:lang w:val="en-US" w:eastAsia="zh-CN" w:bidi="ar-SA"/>
        </w:rPr>
        <w:t>有</w:t>
      </w:r>
      <w:r>
        <w:rPr>
          <w:rFonts w:hint="eastAsia" w:ascii="宋体" w:hAnsi="宋体" w:eastAsia="宋体" w:cs="Times New Roman"/>
          <w:color w:val="auto"/>
          <w:kern w:val="2"/>
          <w:sz w:val="21"/>
          <w:szCs w:val="21"/>
          <w:highlight w:val="none"/>
          <w:lang w:val="en-US" w:eastAsia="zh-CN" w:bidi="ar-SA"/>
        </w:rPr>
        <w:t xml:space="preserve">  附件</w:t>
      </w:r>
      <w:r>
        <w:rPr>
          <w:rFonts w:hint="eastAsia" w:ascii="宋体" w:hAnsi="宋体" w:eastAsia="宋体" w:cs="Times New Roman"/>
          <w:color w:val="auto"/>
          <w:kern w:val="2"/>
          <w:sz w:val="21"/>
          <w:szCs w:val="21"/>
          <w:highlight w:val="none"/>
          <w:u w:val="single"/>
          <w:lang w:val="en-US" w:eastAsia="zh-CN" w:bidi="ar-SA"/>
        </w:rPr>
        <w:t>_《货物内容（需求）清单》_</w:t>
      </w:r>
      <w:r>
        <w:rPr>
          <w:rFonts w:hint="eastAsia" w:ascii="宋体" w:hAnsi="宋体" w:eastAsia="宋体" w:cs="Times New Roman"/>
          <w:color w:val="auto"/>
          <w:kern w:val="2"/>
          <w:sz w:val="21"/>
          <w:szCs w:val="21"/>
          <w:highlight w:val="none"/>
          <w:lang w:val="en-US" w:eastAsia="zh-CN" w:bidi="ar-SA"/>
        </w:rPr>
        <w:t>。</w:t>
      </w:r>
    </w:p>
    <w:p w14:paraId="5DD8380D">
      <w:pPr>
        <w:widowControl w:val="0"/>
        <w:snapToGrid w:val="0"/>
        <w:spacing w:line="360" w:lineRule="auto"/>
        <w:ind w:firstLine="479" w:firstLineChars="227"/>
        <w:jc w:val="both"/>
        <w:rPr>
          <w:rFonts w:hint="eastAsia" w:ascii="宋体" w:hAnsi="宋体" w:eastAsia="宋体" w:cs="Times New Roman"/>
          <w:b/>
          <w:color w:val="auto"/>
          <w:kern w:val="0"/>
          <w:sz w:val="21"/>
          <w:szCs w:val="21"/>
          <w:highlight w:val="none"/>
          <w:lang w:val="en-US" w:eastAsia="zh-CN" w:bidi="ar-SA"/>
        </w:rPr>
      </w:pPr>
    </w:p>
    <w:p w14:paraId="062411A6">
      <w:pPr>
        <w:widowControl w:val="0"/>
        <w:snapToGrid w:val="0"/>
        <w:spacing w:line="360" w:lineRule="auto"/>
        <w:ind w:firstLine="479" w:firstLineChars="227"/>
        <w:jc w:val="both"/>
        <w:rPr>
          <w:rFonts w:hint="eastAsia" w:ascii="宋体" w:hAnsi="宋体" w:eastAsia="宋体" w:cs="Times New Roman"/>
          <w:b/>
          <w:color w:val="auto"/>
          <w:kern w:val="0"/>
          <w:sz w:val="21"/>
          <w:szCs w:val="21"/>
          <w:highlight w:val="none"/>
          <w:lang w:val="en-US" w:eastAsia="zh-CN" w:bidi="ar-SA"/>
        </w:rPr>
      </w:pPr>
    </w:p>
    <w:p w14:paraId="36B92FF1">
      <w:pPr>
        <w:widowControl w:val="0"/>
        <w:snapToGrid w:val="0"/>
        <w:spacing w:line="360" w:lineRule="auto"/>
        <w:ind w:firstLine="479" w:firstLineChars="227"/>
        <w:jc w:val="both"/>
        <w:rPr>
          <w:rFonts w:hint="eastAsia" w:ascii="宋体" w:hAnsi="宋体" w:eastAsia="宋体" w:cs="Times New Roman"/>
          <w:b/>
          <w:color w:val="auto"/>
          <w:kern w:val="0"/>
          <w:sz w:val="21"/>
          <w:szCs w:val="21"/>
          <w:highlight w:val="none"/>
          <w:lang w:val="en-US" w:eastAsia="zh-CN" w:bidi="ar-SA"/>
        </w:rPr>
      </w:pPr>
    </w:p>
    <w:p w14:paraId="16841DDA">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甲方（公章）：                                   乙方（公章）：</w:t>
      </w:r>
    </w:p>
    <w:p w14:paraId="3D2795E7">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p>
    <w:p w14:paraId="3B50D045">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法定代表人或受委托人                             法定代表人或受委托人</w:t>
      </w:r>
    </w:p>
    <w:p w14:paraId="5FC4AAB9">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 xml:space="preserve">          （签字）                                            （签字）</w:t>
      </w:r>
    </w:p>
    <w:p w14:paraId="66C4FFD9">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p>
    <w:p w14:paraId="665B3F6A">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 xml:space="preserve">地址：建业路789号                               地址： </w:t>
      </w:r>
    </w:p>
    <w:p w14:paraId="49ADAAB8">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税号：123300004700518731                         税号：</w:t>
      </w:r>
    </w:p>
    <w:p w14:paraId="71F20E61">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开户行：浦发银行文晖支行                         开户行：</w:t>
      </w:r>
    </w:p>
    <w:p w14:paraId="0B6B8935">
      <w:pPr>
        <w:widowControl w:val="0"/>
        <w:adjustRightInd w:val="0"/>
        <w:snapToGrid w:val="0"/>
        <w:spacing w:line="360" w:lineRule="auto"/>
        <w:ind w:firstLine="422" w:firstLineChars="200"/>
        <w:jc w:val="both"/>
        <w:rPr>
          <w:rFonts w:hint="eastAsia" w:ascii="宋体" w:hAnsi="宋体" w:eastAsia="宋体" w:cs="Times New Roman"/>
          <w:b/>
          <w:bCs/>
          <w:color w:val="auto"/>
          <w:kern w:val="2"/>
          <w:sz w:val="21"/>
          <w:szCs w:val="21"/>
          <w:highlight w:val="none"/>
          <w:lang w:val="en-US" w:eastAsia="zh-CN" w:bidi="ar-SA"/>
        </w:rPr>
      </w:pPr>
      <w:bookmarkStart w:id="392" w:name="OLE_LINK10"/>
      <w:bookmarkStart w:id="393" w:name="OLE_LINK9"/>
      <w:r>
        <w:rPr>
          <w:rFonts w:hint="eastAsia" w:ascii="宋体" w:hAnsi="宋体" w:eastAsia="宋体" w:cs="Times New Roman"/>
          <w:b/>
          <w:bCs/>
          <w:color w:val="auto"/>
          <w:kern w:val="2"/>
          <w:sz w:val="21"/>
          <w:szCs w:val="21"/>
          <w:highlight w:val="none"/>
          <w:lang w:val="en-US" w:eastAsia="zh-CN" w:bidi="ar-SA"/>
        </w:rPr>
        <w:t>账号：</w:t>
      </w:r>
      <w:bookmarkEnd w:id="392"/>
      <w:bookmarkEnd w:id="393"/>
      <w:r>
        <w:rPr>
          <w:rFonts w:hint="eastAsia" w:ascii="宋体" w:hAnsi="宋体" w:eastAsia="宋体" w:cs="Times New Roman"/>
          <w:b/>
          <w:bCs/>
          <w:color w:val="auto"/>
          <w:kern w:val="2"/>
          <w:sz w:val="21"/>
          <w:szCs w:val="21"/>
          <w:highlight w:val="none"/>
          <w:lang w:val="en-US" w:eastAsia="zh-CN" w:bidi="ar-SA"/>
        </w:rPr>
        <w:t>9514 0154 8000 0014 8                      账号：</w:t>
      </w:r>
    </w:p>
    <w:p w14:paraId="1F830A97">
      <w:pPr>
        <w:widowControl w:val="0"/>
        <w:adjustRightInd w:val="0"/>
        <w:snapToGrid w:val="0"/>
        <w:spacing w:line="360" w:lineRule="auto"/>
        <w:ind w:firstLine="422" w:firstLineChars="200"/>
        <w:jc w:val="center"/>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20  年   月    日</w:t>
      </w:r>
    </w:p>
    <w:p w14:paraId="417DAA44">
      <w:pPr>
        <w:keepNext w:val="0"/>
        <w:keepLines w:val="0"/>
        <w:pageBreakBefore w:val="0"/>
        <w:widowControl w:val="0"/>
        <w:kinsoku/>
        <w:wordWrap w:val="0"/>
        <w:overflowPunct/>
        <w:topLinePunct w:val="0"/>
        <w:autoSpaceDE/>
        <w:autoSpaceDN/>
        <w:bidi w:val="0"/>
        <w:adjustRightInd/>
        <w:snapToGrid/>
        <w:ind w:firstLine="0" w:firstLineChars="0"/>
        <w:contextualSpacing/>
        <w:jc w:val="left"/>
        <w:textAlignment w:val="auto"/>
        <w:rPr>
          <w:rFonts w:cs="Times New Roman"/>
          <w:color w:val="auto"/>
          <w:kern w:val="0"/>
          <w:highlight w:val="none"/>
        </w:rPr>
      </w:pPr>
    </w:p>
    <w:p w14:paraId="4AAFF12D">
      <w:pPr>
        <w:wordWrap w:val="0"/>
        <w:adjustRightInd/>
        <w:ind w:firstLine="480" w:firstLineChars="200"/>
        <w:contextualSpacing/>
        <w:jc w:val="left"/>
        <w:rPr>
          <w:rFonts w:cs="Times New Roman"/>
          <w:color w:val="auto"/>
          <w:highlight w:val="none"/>
        </w:rPr>
      </w:pPr>
      <w:r>
        <w:rPr>
          <w:rFonts w:cs="Times New Roman"/>
          <w:color w:val="auto"/>
          <w:highlight w:val="none"/>
        </w:rPr>
        <w:br w:type="page"/>
      </w:r>
    </w:p>
    <w:p w14:paraId="3862E118">
      <w:pPr>
        <w:shd w:val="clear"/>
        <w:wordWrap/>
        <w:adjustRightInd/>
        <w:spacing w:line="360" w:lineRule="auto"/>
        <w:ind w:firstLine="0" w:firstLineChars="0"/>
        <w:contextualSpacing/>
        <w:jc w:val="center"/>
        <w:rPr>
          <w:rFonts w:hint="eastAsia" w:ascii="宋体" w:hAnsi="宋体" w:eastAsia="宋体" w:cs="Times New Roman"/>
          <w:b/>
          <w:color w:val="auto"/>
          <w:kern w:val="2"/>
          <w:sz w:val="30"/>
          <w:szCs w:val="20"/>
          <w:highlight w:val="none"/>
          <w:lang w:val="en-US" w:eastAsia="zh-CN" w:bidi="ar-SA"/>
        </w:rPr>
      </w:pPr>
      <w:r>
        <w:rPr>
          <w:rFonts w:hint="eastAsia" w:ascii="宋体" w:hAnsi="宋体" w:eastAsia="宋体" w:cs="Times New Roman"/>
          <w:b/>
          <w:color w:val="auto"/>
          <w:kern w:val="2"/>
          <w:sz w:val="30"/>
          <w:szCs w:val="20"/>
          <w:highlight w:val="none"/>
          <w:lang w:val="en-US" w:eastAsia="zh-CN" w:bidi="ar-SA"/>
        </w:rPr>
        <w:t>浙江省血液中心廉洁购销合同</w:t>
      </w:r>
    </w:p>
    <w:p w14:paraId="75DF4D9F">
      <w:pPr>
        <w:wordWrap w:val="0"/>
        <w:adjustRightInd/>
        <w:spacing w:line="360" w:lineRule="auto"/>
        <w:ind w:firstLine="480" w:firstLineChars="200"/>
        <w:jc w:val="right"/>
        <w:rPr>
          <w:rFonts w:hint="default" w:ascii="宋体" w:hAnsi="宋体" w:eastAsia="宋体" w:cs="仿宋_GB2312"/>
          <w:color w:val="auto"/>
          <w:sz w:val="24"/>
          <w:szCs w:val="24"/>
          <w:highlight w:val="none"/>
          <w:lang w:val="en-US" w:eastAsia="zh-CN"/>
        </w:rPr>
      </w:pPr>
      <w:r>
        <w:rPr>
          <w:rFonts w:hint="eastAsia" w:ascii="宋体" w:hAnsi="宋体" w:eastAsia="宋体" w:cs="仿宋_GB2312"/>
          <w:color w:val="auto"/>
          <w:sz w:val="24"/>
          <w:szCs w:val="24"/>
          <w:highlight w:val="none"/>
          <w:lang w:eastAsia="zh-CN"/>
        </w:rPr>
        <w:t>合同编号：</w:t>
      </w:r>
      <w:r>
        <w:rPr>
          <w:rFonts w:hint="eastAsia" w:ascii="宋体" w:hAnsi="宋体" w:eastAsia="宋体" w:cs="仿宋_GB2312"/>
          <w:color w:val="auto"/>
          <w:sz w:val="24"/>
          <w:szCs w:val="24"/>
          <w:highlight w:val="none"/>
          <w:lang w:val="en-US" w:eastAsia="zh-CN"/>
        </w:rPr>
        <w:t xml:space="preserve">                 </w:t>
      </w:r>
    </w:p>
    <w:p w14:paraId="2780B0E5">
      <w:pPr>
        <w:adjustRightInd/>
        <w:spacing w:line="360" w:lineRule="auto"/>
        <w:ind w:firstLine="0" w:firstLineChars="0"/>
        <w:rPr>
          <w:rFonts w:hint="eastAsia" w:ascii="宋体" w:hAnsi="宋体" w:eastAsia="宋体" w:cs="仿宋_GB2312"/>
          <w:color w:val="auto"/>
          <w:sz w:val="24"/>
          <w:szCs w:val="24"/>
          <w:highlight w:val="none"/>
          <w:lang w:eastAsia="zh-CN"/>
        </w:rPr>
      </w:pPr>
      <w:r>
        <w:rPr>
          <w:rFonts w:hint="eastAsia" w:ascii="宋体" w:hAnsi="宋体" w:eastAsia="宋体" w:cs="仿宋_GB2312"/>
          <w:color w:val="auto"/>
          <w:sz w:val="24"/>
          <w:szCs w:val="24"/>
          <w:highlight w:val="none"/>
        </w:rPr>
        <w:t>甲方</w:t>
      </w:r>
      <w:r>
        <w:rPr>
          <w:rFonts w:hint="eastAsia" w:ascii="宋体" w:hAnsi="宋体" w:eastAsia="宋体" w:cs="仿宋_GB2312"/>
          <w:color w:val="auto"/>
          <w:sz w:val="24"/>
          <w:szCs w:val="24"/>
          <w:highlight w:val="none"/>
          <w:lang w:eastAsia="zh-CN"/>
        </w:rPr>
        <w:t>：浙江省血液中心</w:t>
      </w:r>
    </w:p>
    <w:p w14:paraId="68FD6ABB">
      <w:pPr>
        <w:adjustRightInd/>
        <w:spacing w:line="360" w:lineRule="auto"/>
        <w:ind w:firstLine="0" w:firstLineChars="0"/>
        <w:rPr>
          <w:rFonts w:hint="default" w:ascii="宋体" w:hAnsi="宋体" w:eastAsia="宋体" w:cs="仿宋_GB2312"/>
          <w:color w:val="auto"/>
          <w:sz w:val="24"/>
          <w:szCs w:val="24"/>
          <w:highlight w:val="none"/>
          <w:lang w:val="en-US" w:eastAsia="zh-CN"/>
        </w:rPr>
      </w:pPr>
      <w:r>
        <w:rPr>
          <w:rFonts w:hint="eastAsia" w:ascii="宋体" w:hAnsi="宋体" w:eastAsia="宋体" w:cs="仿宋_GB2312"/>
          <w:color w:val="auto"/>
          <w:sz w:val="24"/>
          <w:szCs w:val="24"/>
          <w:highlight w:val="none"/>
        </w:rPr>
        <w:t>乙方：</w:t>
      </w:r>
      <w:r>
        <w:rPr>
          <w:rFonts w:hint="eastAsia" w:ascii="宋体" w:hAnsi="宋体" w:eastAsia="宋体" w:cs="仿宋_GB2312"/>
          <w:color w:val="auto"/>
          <w:sz w:val="24"/>
          <w:szCs w:val="24"/>
          <w:highlight w:val="none"/>
          <w:lang w:val="en-US" w:eastAsia="zh-CN"/>
        </w:rPr>
        <w:t>_______________</w:t>
      </w:r>
    </w:p>
    <w:p w14:paraId="34CC5D38">
      <w:p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为进一步加强医疗卫生行风建设，规范医疗卫生机构购销行为，有效防范商业贿赂行为，营造公平交易、诚实守信的购销环境，经甲、乙双方协商，同意签订本合同，并共同遵守：</w:t>
      </w:r>
    </w:p>
    <w:p w14:paraId="375B9412">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一、</w:t>
      </w:r>
      <w:r>
        <w:rPr>
          <w:rFonts w:hint="eastAsia" w:ascii="宋体" w:hAnsi="宋体" w:eastAsia="宋体" w:cs="仿宋_GB2312"/>
          <w:color w:val="auto"/>
          <w:sz w:val="24"/>
          <w:szCs w:val="24"/>
          <w:highlight w:val="none"/>
        </w:rPr>
        <w:t>甲乙双方按照《</w:t>
      </w:r>
      <w:r>
        <w:rPr>
          <w:rFonts w:hint="eastAsia" w:ascii="宋体" w:hAnsi="宋体" w:eastAsia="宋体" w:cs="仿宋_GB2312"/>
          <w:color w:val="auto"/>
          <w:sz w:val="24"/>
          <w:szCs w:val="24"/>
          <w:highlight w:val="none"/>
          <w:lang w:eastAsia="zh-CN"/>
        </w:rPr>
        <w:t>中华人民共和国民法典</w:t>
      </w:r>
      <w:r>
        <w:rPr>
          <w:rFonts w:hint="eastAsia" w:ascii="宋体" w:hAnsi="宋体" w:eastAsia="宋体" w:cs="仿宋_GB2312"/>
          <w:color w:val="auto"/>
          <w:sz w:val="24"/>
          <w:szCs w:val="24"/>
          <w:highlight w:val="none"/>
        </w:rPr>
        <w:t>》</w:t>
      </w:r>
      <w:r>
        <w:rPr>
          <w:rFonts w:hint="eastAsia" w:ascii="宋体" w:hAnsi="宋体" w:eastAsia="宋体" w:cs="仿宋_GB2312"/>
          <w:color w:val="auto"/>
          <w:sz w:val="24"/>
          <w:szCs w:val="24"/>
          <w:highlight w:val="none"/>
          <w:lang w:eastAsia="zh-CN"/>
        </w:rPr>
        <w:t>等</w:t>
      </w:r>
      <w:r>
        <w:rPr>
          <w:rFonts w:hint="eastAsia" w:ascii="宋体" w:hAnsi="宋体" w:eastAsia="宋体" w:cs="仿宋"/>
          <w:color w:val="auto"/>
          <w:sz w:val="24"/>
          <w:szCs w:val="24"/>
          <w:highlight w:val="none"/>
        </w:rPr>
        <w:t>相关法律规范要求，认真履行购销合同及其附属条款，自觉遵守医疗卫生行风建设 “</w:t>
      </w:r>
      <w:r>
        <w:rPr>
          <w:rFonts w:hint="eastAsia" w:ascii="宋体" w:hAnsi="宋体" w:eastAsia="宋体" w:cs="仿宋"/>
          <w:color w:val="auto"/>
          <w:sz w:val="24"/>
          <w:szCs w:val="24"/>
          <w:highlight w:val="none"/>
          <w:lang w:eastAsia="zh-CN"/>
        </w:rPr>
        <w:t>九项准则</w:t>
      </w:r>
      <w:r>
        <w:rPr>
          <w:rFonts w:hint="eastAsia" w:ascii="宋体" w:hAnsi="宋体" w:eastAsia="宋体" w:cs="仿宋"/>
          <w:color w:val="auto"/>
          <w:sz w:val="24"/>
          <w:szCs w:val="24"/>
          <w:highlight w:val="none"/>
        </w:rPr>
        <w:t>”的各项规定。</w:t>
      </w:r>
    </w:p>
    <w:p w14:paraId="24574ABC">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二、</w:t>
      </w:r>
      <w:r>
        <w:rPr>
          <w:rFonts w:hint="eastAsia" w:ascii="宋体" w:hAnsi="宋体" w:eastAsia="宋体" w:cs="仿宋_GB2312"/>
          <w:color w:val="auto"/>
          <w:sz w:val="24"/>
          <w:szCs w:val="24"/>
          <w:highlight w:val="none"/>
        </w:rPr>
        <w:t>甲方应当严格执行产品购销合同验收、入库制度，对采购产品及发票进行查验，不得违反有关规定合同外采购、违价采购或从非规定渠道采购</w:t>
      </w:r>
      <w:r>
        <w:rPr>
          <w:rFonts w:hint="eastAsia" w:ascii="宋体" w:hAnsi="宋体" w:eastAsia="宋体" w:cs="仿宋_GB2312"/>
          <w:color w:val="auto"/>
          <w:sz w:val="24"/>
          <w:szCs w:val="24"/>
          <w:highlight w:val="none"/>
          <w:lang w:eastAsia="zh-CN"/>
        </w:rPr>
        <w:t>。</w:t>
      </w:r>
    </w:p>
    <w:p w14:paraId="17ECA7A6">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三、</w:t>
      </w:r>
      <w:r>
        <w:rPr>
          <w:rFonts w:hint="eastAsia" w:ascii="宋体" w:hAnsi="宋体" w:eastAsia="宋体" w:cs="仿宋_GB2312"/>
          <w:color w:val="auto"/>
          <w:sz w:val="24"/>
          <w:szCs w:val="24"/>
          <w:highlight w:val="none"/>
        </w:rPr>
        <w:t>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动接受乙方给予的钱物，应予退还，无法退还的，有责任如实向</w:t>
      </w:r>
      <w:r>
        <w:rPr>
          <w:rFonts w:hint="eastAsia" w:ascii="宋体" w:hAnsi="宋体" w:eastAsia="宋体" w:cs="仿宋_GB2312"/>
          <w:color w:val="auto"/>
          <w:sz w:val="24"/>
          <w:szCs w:val="24"/>
          <w:highlight w:val="none"/>
          <w:lang w:eastAsia="zh-CN"/>
        </w:rPr>
        <w:t>中心</w:t>
      </w:r>
      <w:r>
        <w:rPr>
          <w:rFonts w:hint="eastAsia" w:ascii="宋体" w:hAnsi="宋体" w:eastAsia="宋体" w:cs="仿宋_GB2312"/>
          <w:color w:val="auto"/>
          <w:sz w:val="24"/>
          <w:szCs w:val="24"/>
          <w:highlight w:val="none"/>
        </w:rPr>
        <w:t>纪检监察部门反映情况</w:t>
      </w:r>
      <w:r>
        <w:rPr>
          <w:rFonts w:hint="eastAsia" w:ascii="宋体" w:hAnsi="宋体" w:eastAsia="宋体" w:cs="仿宋_GB2312"/>
          <w:color w:val="auto"/>
          <w:sz w:val="24"/>
          <w:szCs w:val="24"/>
          <w:highlight w:val="none"/>
          <w:lang w:eastAsia="zh-CN"/>
        </w:rPr>
        <w:t>。</w:t>
      </w:r>
    </w:p>
    <w:p w14:paraId="05AE31C3">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四、</w:t>
      </w:r>
      <w:r>
        <w:rPr>
          <w:rFonts w:hint="eastAsia" w:ascii="宋体" w:hAnsi="宋体" w:eastAsia="宋体" w:cs="仿宋_GB2312"/>
          <w:color w:val="auto"/>
          <w:sz w:val="24"/>
          <w:szCs w:val="24"/>
          <w:highlight w:val="none"/>
        </w:rPr>
        <w:t>乙方不得以回扣、宴请等方式影响甲方工作人员采购或使用产品的选择权</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rPr>
        <w:t>不得在学术活动中提供旅游、超标准支付食宿费用</w:t>
      </w:r>
      <w:r>
        <w:rPr>
          <w:rFonts w:hint="eastAsia" w:ascii="宋体" w:hAnsi="宋体" w:eastAsia="宋体" w:cs="仿宋_GB2312"/>
          <w:color w:val="auto"/>
          <w:sz w:val="24"/>
          <w:szCs w:val="24"/>
          <w:highlight w:val="none"/>
          <w:lang w:eastAsia="zh-CN"/>
        </w:rPr>
        <w:t>。</w:t>
      </w:r>
    </w:p>
    <w:p w14:paraId="19B8F09B">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五、</w:t>
      </w:r>
      <w:r>
        <w:rPr>
          <w:rFonts w:hint="eastAsia" w:ascii="宋体" w:hAnsi="宋体" w:eastAsia="宋体" w:cs="仿宋_GB2312"/>
          <w:color w:val="auto"/>
          <w:sz w:val="24"/>
          <w:szCs w:val="24"/>
          <w:highlight w:val="none"/>
        </w:rPr>
        <w:t>乙方指定</w:t>
      </w:r>
      <w:r>
        <w:rPr>
          <w:rFonts w:hint="eastAsia" w:ascii="宋体" w:hAnsi="宋体" w:eastAsia="宋体" w:cs="仿宋_GB2312"/>
          <w:color w:val="auto"/>
          <w:sz w:val="24"/>
          <w:szCs w:val="24"/>
          <w:highlight w:val="none"/>
          <w:lang w:eastAsia="zh-CN"/>
        </w:rPr>
        <w:t>（姓名）</w:t>
      </w:r>
      <w:r>
        <w:rPr>
          <w:rFonts w:hint="eastAsia" w:ascii="宋体" w:hAnsi="宋体" w:eastAsia="宋体" w:cs="仿宋_GB2312"/>
          <w:color w:val="auto"/>
          <w:sz w:val="24"/>
          <w:szCs w:val="24"/>
          <w:highlight w:val="none"/>
          <w:u w:val="single"/>
          <w:lang w:val="en-US" w:eastAsia="zh-CN"/>
        </w:rPr>
        <w:t>__________</w:t>
      </w:r>
      <w:r>
        <w:rPr>
          <w:rFonts w:hint="eastAsia" w:ascii="宋体" w:hAnsi="宋体" w:eastAsia="宋体" w:cs="仿宋_GB2312"/>
          <w:color w:val="auto"/>
          <w:sz w:val="24"/>
          <w:szCs w:val="24"/>
          <w:highlight w:val="none"/>
          <w:lang w:val="en-US" w:eastAsia="zh-CN"/>
        </w:rPr>
        <w:t>，（身份证号码）____________________</w:t>
      </w:r>
      <w:r>
        <w:rPr>
          <w:rFonts w:hint="eastAsia" w:ascii="宋体" w:hAnsi="宋体" w:eastAsia="宋体" w:cs="仿宋_GB2312"/>
          <w:color w:val="auto"/>
          <w:sz w:val="24"/>
          <w:szCs w:val="24"/>
          <w:highlight w:val="none"/>
        </w:rPr>
        <w:t>作为</w:t>
      </w:r>
      <w:r>
        <w:rPr>
          <w:rFonts w:hint="eastAsia" w:ascii="宋体" w:hAnsi="宋体" w:eastAsia="宋体" w:cs="仿宋_GB2312"/>
          <w:color w:val="auto"/>
          <w:sz w:val="24"/>
          <w:szCs w:val="24"/>
          <w:highlight w:val="none"/>
          <w:lang w:eastAsia="zh-CN"/>
        </w:rPr>
        <w:t>联系人</w:t>
      </w:r>
      <w:r>
        <w:rPr>
          <w:rFonts w:hint="eastAsia" w:ascii="宋体" w:hAnsi="宋体" w:eastAsia="宋体" w:cs="仿宋_GB2312"/>
          <w:color w:val="auto"/>
          <w:sz w:val="24"/>
          <w:szCs w:val="24"/>
          <w:highlight w:val="none"/>
        </w:rPr>
        <w:t>。</w:t>
      </w:r>
      <w:r>
        <w:rPr>
          <w:rFonts w:hint="eastAsia" w:ascii="宋体" w:hAnsi="宋体" w:eastAsia="宋体" w:cs="仿宋_GB2312"/>
          <w:color w:val="auto"/>
          <w:sz w:val="24"/>
          <w:szCs w:val="24"/>
          <w:highlight w:val="none"/>
          <w:lang w:eastAsia="zh-CN"/>
        </w:rPr>
        <w:t>联系人</w:t>
      </w:r>
      <w:r>
        <w:rPr>
          <w:rFonts w:hint="eastAsia" w:ascii="宋体" w:hAnsi="宋体" w:eastAsia="宋体" w:cs="仿宋_GB2312"/>
          <w:color w:val="auto"/>
          <w:sz w:val="24"/>
          <w:szCs w:val="24"/>
          <w:highlight w:val="none"/>
        </w:rPr>
        <w:t>必须在工作时间到甲方指定地点联系</w:t>
      </w:r>
      <w:r>
        <w:rPr>
          <w:rFonts w:hint="eastAsia" w:ascii="宋体" w:hAnsi="宋体" w:eastAsia="宋体" w:cs="仿宋_GB2312"/>
          <w:color w:val="auto"/>
          <w:sz w:val="24"/>
          <w:szCs w:val="24"/>
          <w:highlight w:val="none"/>
          <w:lang w:eastAsia="zh-CN"/>
        </w:rPr>
        <w:t>工作</w:t>
      </w:r>
      <w:r>
        <w:rPr>
          <w:rFonts w:hint="eastAsia" w:ascii="宋体" w:hAnsi="宋体" w:eastAsia="宋体" w:cs="仿宋_GB2312"/>
          <w:color w:val="auto"/>
          <w:sz w:val="24"/>
          <w:szCs w:val="24"/>
          <w:highlight w:val="none"/>
        </w:rPr>
        <w:t>，不得到</w:t>
      </w:r>
      <w:r>
        <w:rPr>
          <w:rFonts w:hint="eastAsia" w:ascii="宋体" w:hAnsi="宋体" w:eastAsia="宋体" w:cs="仿宋_GB2312"/>
          <w:color w:val="auto"/>
          <w:sz w:val="24"/>
          <w:szCs w:val="24"/>
          <w:highlight w:val="none"/>
          <w:lang w:eastAsia="zh-CN"/>
        </w:rPr>
        <w:t>中心业务场所</w:t>
      </w:r>
      <w:r>
        <w:rPr>
          <w:rFonts w:hint="eastAsia" w:ascii="宋体" w:hAnsi="宋体" w:eastAsia="宋体" w:cs="仿宋_GB2312"/>
          <w:color w:val="auto"/>
          <w:sz w:val="24"/>
          <w:szCs w:val="24"/>
          <w:highlight w:val="none"/>
        </w:rPr>
        <w:t>推销产品，不得借故到甲方相关领导、部门负责人及相关工作人员家中访谈并提供任何好处费。</w:t>
      </w:r>
    </w:p>
    <w:p w14:paraId="21441791">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六、</w:t>
      </w:r>
      <w:r>
        <w:rPr>
          <w:rFonts w:hint="eastAsia" w:ascii="宋体" w:hAnsi="宋体" w:eastAsia="宋体" w:cs="仿宋_GB2312"/>
          <w:color w:val="auto"/>
          <w:sz w:val="24"/>
          <w:szCs w:val="24"/>
          <w:highlight w:val="none"/>
        </w:rPr>
        <w:t>乙方如违反本合同，一经发现，甲方有权终止购销合同，并向有关卫生</w:t>
      </w:r>
      <w:r>
        <w:rPr>
          <w:rFonts w:hint="eastAsia" w:ascii="宋体" w:hAnsi="宋体" w:eastAsia="宋体" w:cs="仿宋_GB2312"/>
          <w:color w:val="auto"/>
          <w:sz w:val="24"/>
          <w:szCs w:val="24"/>
          <w:highlight w:val="none"/>
          <w:lang w:eastAsia="zh-CN"/>
        </w:rPr>
        <w:t>健康</w:t>
      </w:r>
      <w:r>
        <w:rPr>
          <w:rFonts w:hint="eastAsia" w:ascii="宋体" w:hAnsi="宋体" w:eastAsia="宋体" w:cs="仿宋_GB2312"/>
          <w:color w:val="auto"/>
          <w:sz w:val="24"/>
          <w:szCs w:val="24"/>
          <w:highlight w:val="none"/>
        </w:rPr>
        <w:t>行政部门报告。</w:t>
      </w:r>
    </w:p>
    <w:p w14:paraId="2A6BA96E">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七、</w:t>
      </w:r>
      <w:r>
        <w:rPr>
          <w:rFonts w:hint="eastAsia" w:ascii="宋体" w:hAnsi="宋体" w:eastAsia="宋体" w:cs="仿宋_GB2312"/>
          <w:color w:val="auto"/>
          <w:sz w:val="24"/>
          <w:szCs w:val="24"/>
          <w:highlight w:val="none"/>
          <w:lang w:eastAsia="zh-CN"/>
        </w:rPr>
        <w:t>乙方承诺，未被列入严重违法失信企业名单（以“国家企业信息信用公示系统”查询为准）。如乙方被列入严重违法失信企业名单，一经发现，</w:t>
      </w:r>
      <w:r>
        <w:rPr>
          <w:rFonts w:hint="eastAsia" w:ascii="宋体" w:hAnsi="宋体" w:eastAsia="宋体" w:cs="仿宋_GB2312"/>
          <w:color w:val="auto"/>
          <w:sz w:val="24"/>
          <w:szCs w:val="24"/>
          <w:highlight w:val="none"/>
        </w:rPr>
        <w:t>甲方有权终止购销合同</w:t>
      </w:r>
      <w:r>
        <w:rPr>
          <w:rFonts w:hint="eastAsia" w:ascii="宋体" w:hAnsi="宋体" w:eastAsia="宋体" w:cs="仿宋_GB2312"/>
          <w:color w:val="auto"/>
          <w:sz w:val="24"/>
          <w:szCs w:val="24"/>
          <w:highlight w:val="none"/>
          <w:lang w:eastAsia="zh-CN"/>
        </w:rPr>
        <w:t>。</w:t>
      </w:r>
    </w:p>
    <w:p w14:paraId="3BB543C9">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八、</w:t>
      </w:r>
      <w:r>
        <w:rPr>
          <w:rFonts w:hint="eastAsia" w:ascii="宋体" w:hAnsi="宋体" w:eastAsia="宋体" w:cs="仿宋_GB2312"/>
          <w:color w:val="auto"/>
          <w:sz w:val="24"/>
          <w:szCs w:val="24"/>
          <w:highlight w:val="none"/>
        </w:rPr>
        <w:t>本合同作为产品购销合同的重要组成部分，与购销合同一并执行，具有同等的法律效力</w:t>
      </w:r>
      <w:r>
        <w:rPr>
          <w:rFonts w:hint="eastAsia" w:ascii="宋体" w:hAnsi="宋体" w:eastAsia="宋体" w:cs="仿宋_GB2312"/>
          <w:color w:val="auto"/>
          <w:sz w:val="24"/>
          <w:szCs w:val="24"/>
          <w:highlight w:val="none"/>
          <w:lang w:eastAsia="zh-CN"/>
        </w:rPr>
        <w:t>。</w:t>
      </w:r>
    </w:p>
    <w:p w14:paraId="7EE7FDC8">
      <w:pPr>
        <w:numPr>
          <w:ilvl w:val="0"/>
          <w:numId w:val="0"/>
        </w:numPr>
        <w:adjustRightInd/>
        <w:spacing w:line="360" w:lineRule="auto"/>
        <w:ind w:firstLine="480" w:firstLineChars="200"/>
        <w:rPr>
          <w:rFonts w:hint="eastAsia" w:ascii="宋体" w:hAnsi="宋体" w:eastAsia="宋体" w:cs="仿宋_GB2312"/>
          <w:color w:val="auto"/>
          <w:sz w:val="24"/>
          <w:szCs w:val="24"/>
          <w:highlight w:val="none"/>
        </w:rPr>
      </w:pPr>
      <w:r>
        <w:rPr>
          <w:rFonts w:hint="eastAsia" w:ascii="宋体" w:hAnsi="宋体" w:eastAsia="宋体" w:cs="仿宋_GB2312"/>
          <w:color w:val="auto"/>
          <w:kern w:val="2"/>
          <w:sz w:val="24"/>
          <w:szCs w:val="24"/>
          <w:highlight w:val="none"/>
          <w:lang w:val="en-US" w:eastAsia="zh-CN" w:bidi="ar-SA"/>
        </w:rPr>
        <w:t>九、</w:t>
      </w:r>
      <w:r>
        <w:rPr>
          <w:rFonts w:hint="eastAsia" w:ascii="宋体" w:hAnsi="宋体" w:eastAsia="宋体" w:cs="仿宋_GB2312"/>
          <w:color w:val="auto"/>
          <w:sz w:val="24"/>
          <w:szCs w:val="24"/>
          <w:highlight w:val="none"/>
        </w:rPr>
        <w:t>本合同一式</w:t>
      </w:r>
      <w:r>
        <w:rPr>
          <w:rFonts w:hint="eastAsia" w:ascii="宋体" w:hAnsi="宋体" w:eastAsia="宋体" w:cs="仿宋_GB2312"/>
          <w:color w:val="auto"/>
          <w:sz w:val="24"/>
          <w:szCs w:val="24"/>
          <w:highlight w:val="none"/>
          <w:lang w:eastAsia="zh-CN"/>
        </w:rPr>
        <w:t>两</w:t>
      </w:r>
      <w:r>
        <w:rPr>
          <w:rFonts w:hint="eastAsia" w:ascii="宋体" w:hAnsi="宋体" w:eastAsia="宋体" w:cs="仿宋_GB2312"/>
          <w:color w:val="auto"/>
          <w:sz w:val="24"/>
          <w:szCs w:val="24"/>
          <w:highlight w:val="none"/>
        </w:rPr>
        <w:t>份，甲、乙双方各执一份，并从签订之日起生效。</w:t>
      </w:r>
    </w:p>
    <w:p w14:paraId="562A7C65">
      <w:pPr>
        <w:adjustRightInd/>
        <w:spacing w:line="360" w:lineRule="auto"/>
        <w:rPr>
          <w:rFonts w:hint="eastAsia" w:ascii="宋体" w:hAnsi="宋体" w:eastAsia="宋体" w:cs="仿宋_GB2312"/>
          <w:color w:val="auto"/>
          <w:sz w:val="24"/>
          <w:szCs w:val="24"/>
          <w:highlight w:val="none"/>
        </w:rPr>
      </w:pPr>
    </w:p>
    <w:p w14:paraId="74597CF8">
      <w:pPr>
        <w:adjustRightInd/>
        <w:spacing w:line="360" w:lineRule="auto"/>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甲方</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rPr>
        <w:t>盖章</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rPr>
        <w:t>：</w:t>
      </w:r>
      <w:r>
        <w:rPr>
          <w:rFonts w:hint="eastAsia" w:ascii="宋体" w:hAnsi="宋体" w:eastAsia="宋体" w:cs="仿宋_GB2312"/>
          <w:color w:val="auto"/>
          <w:sz w:val="24"/>
          <w:szCs w:val="24"/>
          <w:highlight w:val="none"/>
          <w:lang w:val="en-US" w:eastAsia="zh-CN"/>
        </w:rPr>
        <w:t xml:space="preserve">                       </w:t>
      </w:r>
      <w:r>
        <w:rPr>
          <w:rFonts w:hint="eastAsia" w:ascii="宋体" w:hAnsi="宋体" w:eastAsia="宋体" w:cs="仿宋_GB2312"/>
          <w:color w:val="auto"/>
          <w:sz w:val="24"/>
          <w:szCs w:val="24"/>
          <w:highlight w:val="none"/>
        </w:rPr>
        <w:t>乙方</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rPr>
        <w:t>盖章</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rPr>
        <w:t>：</w:t>
      </w:r>
    </w:p>
    <w:p w14:paraId="52292DF8">
      <w:pPr>
        <w:adjustRightInd/>
        <w:spacing w:line="360" w:lineRule="auto"/>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法定代表人</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rPr>
        <w:t>负责人</w:t>
      </w:r>
      <w:r>
        <w:rPr>
          <w:rFonts w:hint="eastAsia" w:ascii="宋体" w:hAnsi="宋体" w:eastAsia="宋体" w:cs="仿宋_GB2312"/>
          <w:color w:val="auto"/>
          <w:sz w:val="24"/>
          <w:szCs w:val="24"/>
          <w:highlight w:val="none"/>
          <w:lang w:eastAsia="zh-CN"/>
        </w:rPr>
        <w:t>）：</w:t>
      </w:r>
      <w:r>
        <w:rPr>
          <w:rFonts w:hint="eastAsia" w:ascii="宋体" w:hAnsi="宋体" w:eastAsia="宋体" w:cs="仿宋_GB2312"/>
          <w:color w:val="auto"/>
          <w:sz w:val="24"/>
          <w:szCs w:val="24"/>
          <w:highlight w:val="none"/>
          <w:lang w:val="en-US" w:eastAsia="zh-CN"/>
        </w:rPr>
        <w:t xml:space="preserve">               </w:t>
      </w:r>
      <w:r>
        <w:rPr>
          <w:rFonts w:hint="eastAsia" w:ascii="宋体" w:hAnsi="宋体" w:eastAsia="宋体" w:cs="仿宋_GB2312"/>
          <w:color w:val="auto"/>
          <w:sz w:val="24"/>
          <w:szCs w:val="24"/>
          <w:highlight w:val="none"/>
        </w:rPr>
        <w:t>法定代表人(负责人)：</w:t>
      </w:r>
    </w:p>
    <w:p w14:paraId="4AD09592">
      <w:pPr>
        <w:adjustRightInd/>
        <w:spacing w:line="360" w:lineRule="auto"/>
        <w:rPr>
          <w:rFonts w:hint="eastAsia" w:ascii="宋体" w:hAnsi="宋体" w:eastAsia="宋体" w:cs="仿宋_GB2312"/>
          <w:color w:val="auto"/>
          <w:sz w:val="24"/>
          <w:szCs w:val="24"/>
          <w:highlight w:val="none"/>
          <w:lang w:eastAsia="zh-CN"/>
        </w:rPr>
      </w:pPr>
      <w:r>
        <w:rPr>
          <w:rFonts w:hint="eastAsia" w:ascii="宋体" w:hAnsi="宋体" w:eastAsia="宋体" w:cs="仿宋_GB2312"/>
          <w:color w:val="auto"/>
          <w:sz w:val="24"/>
          <w:szCs w:val="24"/>
          <w:highlight w:val="none"/>
        </w:rPr>
        <w:t>经办人签名：</w:t>
      </w:r>
      <w:r>
        <w:rPr>
          <w:rFonts w:hint="eastAsia" w:ascii="宋体" w:hAnsi="宋体" w:eastAsia="宋体" w:cs="仿宋_GB2312"/>
          <w:color w:val="auto"/>
          <w:sz w:val="24"/>
          <w:szCs w:val="24"/>
          <w:highlight w:val="none"/>
          <w:lang w:val="en-US" w:eastAsia="zh-CN"/>
        </w:rPr>
        <w:t xml:space="preserve">                         </w:t>
      </w:r>
      <w:r>
        <w:rPr>
          <w:rFonts w:hint="eastAsia" w:ascii="宋体" w:hAnsi="宋体" w:eastAsia="宋体" w:cs="仿宋_GB2312"/>
          <w:color w:val="auto"/>
          <w:sz w:val="24"/>
          <w:szCs w:val="24"/>
          <w:highlight w:val="none"/>
        </w:rPr>
        <w:t>经办人签名</w:t>
      </w:r>
      <w:r>
        <w:rPr>
          <w:rFonts w:hint="eastAsia" w:ascii="宋体" w:hAnsi="宋体" w:eastAsia="宋体" w:cs="仿宋_GB2312"/>
          <w:color w:val="auto"/>
          <w:sz w:val="24"/>
          <w:szCs w:val="24"/>
          <w:highlight w:val="none"/>
          <w:lang w:eastAsia="zh-CN"/>
        </w:rPr>
        <w:t>：</w:t>
      </w:r>
    </w:p>
    <w:p w14:paraId="7F6E236E">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contextualSpacing/>
        <w:jc w:val="left"/>
        <w:textAlignment w:val="auto"/>
        <w:rPr>
          <w:color w:val="auto"/>
          <w:highlight w:val="none"/>
        </w:rPr>
      </w:pPr>
      <w:r>
        <w:rPr>
          <w:rFonts w:hint="eastAsia" w:ascii="宋体" w:hAnsi="宋体" w:eastAsia="宋体" w:cs="仿宋_GB2312"/>
          <w:color w:val="auto"/>
          <w:sz w:val="24"/>
          <w:szCs w:val="24"/>
          <w:highlight w:val="none"/>
        </w:rPr>
        <w:t>年</w:t>
      </w:r>
      <w:r>
        <w:rPr>
          <w:rFonts w:hint="eastAsia" w:ascii="宋体" w:hAnsi="宋体" w:eastAsia="宋体" w:cs="仿宋_GB2312"/>
          <w:color w:val="auto"/>
          <w:sz w:val="24"/>
          <w:szCs w:val="24"/>
          <w:highlight w:val="none"/>
          <w:lang w:val="en-US" w:eastAsia="zh-CN"/>
        </w:rPr>
        <w:t xml:space="preserve">   </w:t>
      </w:r>
      <w:r>
        <w:rPr>
          <w:rFonts w:hint="eastAsia" w:ascii="宋体" w:hAnsi="宋体" w:eastAsia="宋体" w:cs="仿宋_GB2312"/>
          <w:color w:val="auto"/>
          <w:sz w:val="24"/>
          <w:szCs w:val="24"/>
          <w:highlight w:val="none"/>
        </w:rPr>
        <w:t>月</w:t>
      </w:r>
      <w:r>
        <w:rPr>
          <w:rFonts w:hint="eastAsia" w:ascii="宋体" w:hAnsi="宋体" w:eastAsia="宋体" w:cs="仿宋_GB2312"/>
          <w:color w:val="auto"/>
          <w:sz w:val="24"/>
          <w:szCs w:val="24"/>
          <w:highlight w:val="none"/>
          <w:lang w:val="en-US" w:eastAsia="zh-CN"/>
        </w:rPr>
        <w:t xml:space="preserve">   </w:t>
      </w:r>
      <w:r>
        <w:rPr>
          <w:rFonts w:hint="eastAsia" w:ascii="宋体" w:hAnsi="宋体" w:eastAsia="宋体" w:cs="仿宋_GB2312"/>
          <w:color w:val="auto"/>
          <w:sz w:val="24"/>
          <w:szCs w:val="24"/>
          <w:highlight w:val="none"/>
        </w:rPr>
        <w:t>日</w:t>
      </w:r>
      <w:r>
        <w:rPr>
          <w:rFonts w:hint="eastAsia" w:ascii="宋体" w:hAnsi="宋体" w:eastAsia="宋体" w:cs="仿宋_GB2312"/>
          <w:color w:val="auto"/>
          <w:sz w:val="24"/>
          <w:szCs w:val="24"/>
          <w:highlight w:val="none"/>
          <w:lang w:val="en-US" w:eastAsia="zh-CN"/>
        </w:rPr>
        <w:t xml:space="preserve">                        </w:t>
      </w:r>
      <w:r>
        <w:rPr>
          <w:rFonts w:hint="eastAsia" w:ascii="宋体" w:hAnsi="宋体" w:eastAsia="宋体" w:cs="仿宋_GB2312"/>
          <w:color w:val="auto"/>
          <w:sz w:val="24"/>
          <w:szCs w:val="24"/>
          <w:highlight w:val="none"/>
        </w:rPr>
        <w:t>年</w:t>
      </w:r>
      <w:r>
        <w:rPr>
          <w:rFonts w:hint="eastAsia" w:ascii="宋体" w:hAnsi="宋体" w:eastAsia="宋体" w:cs="仿宋_GB2312"/>
          <w:color w:val="auto"/>
          <w:sz w:val="24"/>
          <w:szCs w:val="24"/>
          <w:highlight w:val="none"/>
          <w:lang w:val="en-US" w:eastAsia="zh-CN"/>
        </w:rPr>
        <w:t xml:space="preserve">   月   </w:t>
      </w:r>
      <w:r>
        <w:rPr>
          <w:rFonts w:hint="eastAsia" w:ascii="宋体" w:hAnsi="宋体" w:eastAsia="宋体" w:cs="仿宋_GB2312"/>
          <w:color w:val="auto"/>
          <w:sz w:val="24"/>
          <w:szCs w:val="24"/>
          <w:highlight w:val="none"/>
        </w:rPr>
        <w:t>日</w:t>
      </w:r>
    </w:p>
    <w:p w14:paraId="3E4E5B8E">
      <w:pPr>
        <w:rPr>
          <w:rFonts w:hint="eastAsia"/>
          <w:color w:val="auto"/>
          <w:highlight w:val="none"/>
        </w:rPr>
      </w:pPr>
      <w:r>
        <w:rPr>
          <w:rFonts w:hint="eastAsia"/>
          <w:color w:val="auto"/>
          <w:highlight w:val="none"/>
        </w:rPr>
        <w:br w:type="page"/>
      </w:r>
    </w:p>
    <w:p w14:paraId="248D54A8">
      <w:pPr>
        <w:pStyle w:val="2"/>
        <w:bidi w:val="0"/>
        <w:rPr>
          <w:color w:val="auto"/>
          <w:highlight w:val="none"/>
        </w:rPr>
      </w:pPr>
      <w:r>
        <w:rPr>
          <w:rFonts w:hint="eastAsia"/>
          <w:color w:val="auto"/>
          <w:highlight w:val="none"/>
        </w:rPr>
        <w:t>第六部分</w:t>
      </w:r>
      <w:bookmarkEnd w:id="387"/>
      <w:r>
        <w:rPr>
          <w:rFonts w:hint="eastAsia"/>
          <w:color w:val="auto"/>
          <w:highlight w:val="none"/>
        </w:rPr>
        <w:t xml:space="preserve"> </w:t>
      </w:r>
      <w:bookmarkEnd w:id="388"/>
      <w:r>
        <w:rPr>
          <w:rFonts w:hint="eastAsia"/>
          <w:color w:val="auto"/>
          <w:highlight w:val="none"/>
        </w:rPr>
        <w:t>应提交的有关格式范例</w:t>
      </w:r>
    </w:p>
    <w:p w14:paraId="42EBD58E">
      <w:pPr>
        <w:rPr>
          <w:color w:val="auto"/>
          <w:highlight w:val="none"/>
        </w:rPr>
      </w:pPr>
    </w:p>
    <w:p w14:paraId="5A5E0E9F">
      <w:pPr>
        <w:keepNext w:val="0"/>
        <w:keepLines w:val="0"/>
        <w:pageBreakBefore w:val="0"/>
        <w:widowControl w:val="0"/>
        <w:kinsoku/>
        <w:wordWrap/>
        <w:overflowPunct/>
        <w:topLinePunct w:val="0"/>
        <w:autoSpaceDE/>
        <w:autoSpaceDN/>
        <w:bidi w:val="0"/>
        <w:adjustRightInd w:val="0"/>
        <w:snapToGrid/>
        <w:jc w:val="center"/>
        <w:textAlignment w:val="auto"/>
        <w:outlineLvl w:val="1"/>
        <w:rPr>
          <w:b/>
          <w:bCs/>
          <w:color w:val="auto"/>
          <w:sz w:val="36"/>
          <w:szCs w:val="36"/>
          <w:highlight w:val="none"/>
        </w:rPr>
      </w:pPr>
      <w:r>
        <w:rPr>
          <w:rFonts w:hint="eastAsia"/>
          <w:b/>
          <w:bCs/>
          <w:color w:val="auto"/>
          <w:sz w:val="36"/>
          <w:szCs w:val="36"/>
          <w:highlight w:val="none"/>
        </w:rPr>
        <w:t>资格文件部分</w:t>
      </w:r>
    </w:p>
    <w:p w14:paraId="7246F40C">
      <w:pPr>
        <w:jc w:val="center"/>
        <w:rPr>
          <w:b/>
          <w:bCs/>
          <w:color w:val="auto"/>
          <w:sz w:val="36"/>
          <w:szCs w:val="36"/>
          <w:highlight w:val="none"/>
        </w:rPr>
      </w:pPr>
      <w:r>
        <w:rPr>
          <w:rFonts w:hint="eastAsia"/>
          <w:b/>
          <w:bCs/>
          <w:color w:val="auto"/>
          <w:sz w:val="36"/>
          <w:szCs w:val="36"/>
          <w:highlight w:val="none"/>
        </w:rPr>
        <w:t>目录</w:t>
      </w:r>
    </w:p>
    <w:p w14:paraId="6EA02A9F">
      <w:pPr>
        <w:rPr>
          <w:color w:val="auto"/>
          <w:highlight w:val="none"/>
        </w:rPr>
      </w:pPr>
    </w:p>
    <w:p w14:paraId="5DE1930B">
      <w:pPr>
        <w:rPr>
          <w:color w:val="auto"/>
          <w:highlight w:val="none"/>
        </w:rPr>
      </w:pPr>
      <w:r>
        <w:rPr>
          <w:rFonts w:hint="eastAsia"/>
          <w:color w:val="auto"/>
          <w:highlight w:val="none"/>
        </w:rPr>
        <w:t>（1）符合参加政府采购活动应当具备的一般条件的承诺函……………（页码）</w:t>
      </w:r>
    </w:p>
    <w:p w14:paraId="78AFA3BC">
      <w:pPr>
        <w:rPr>
          <w:color w:val="auto"/>
          <w:highlight w:val="none"/>
        </w:rPr>
      </w:pPr>
      <w:r>
        <w:rPr>
          <w:rFonts w:hint="eastAsia"/>
          <w:color w:val="auto"/>
          <w:highlight w:val="none"/>
        </w:rPr>
        <w:t>（2）联合协议</w:t>
      </w:r>
      <w:r>
        <w:rPr>
          <w:rFonts w:hint="eastAsia"/>
          <w:color w:val="auto"/>
          <w:highlight w:val="none"/>
          <w:lang w:eastAsia="zh-CN"/>
        </w:rPr>
        <w:t>（</w:t>
      </w:r>
      <w:r>
        <w:rPr>
          <w:rFonts w:hint="eastAsia"/>
          <w:color w:val="auto"/>
          <w:highlight w:val="none"/>
          <w:lang w:val="en-US" w:eastAsia="zh-CN"/>
        </w:rPr>
        <w:t>如有</w:t>
      </w:r>
      <w:r>
        <w:rPr>
          <w:rFonts w:hint="eastAsia"/>
          <w:color w:val="auto"/>
          <w:highlight w:val="none"/>
          <w:lang w:eastAsia="zh-CN"/>
        </w:rPr>
        <w:t>）</w:t>
      </w:r>
      <w:r>
        <w:rPr>
          <w:rFonts w:hint="eastAsia"/>
          <w:color w:val="auto"/>
          <w:highlight w:val="none"/>
        </w:rPr>
        <w:t>……………………………………………………（页码）</w:t>
      </w:r>
    </w:p>
    <w:p w14:paraId="307BDB22">
      <w:pPr>
        <w:rPr>
          <w:color w:val="auto"/>
          <w:highlight w:val="none"/>
        </w:rPr>
      </w:pPr>
      <w:r>
        <w:rPr>
          <w:rFonts w:hint="eastAsia"/>
          <w:color w:val="auto"/>
          <w:highlight w:val="none"/>
        </w:rPr>
        <w:t>（</w:t>
      </w:r>
      <w:r>
        <w:rPr>
          <w:color w:val="auto"/>
          <w:highlight w:val="none"/>
        </w:rPr>
        <w:t>3</w:t>
      </w:r>
      <w:r>
        <w:rPr>
          <w:rFonts w:hint="eastAsia"/>
          <w:color w:val="auto"/>
          <w:highlight w:val="none"/>
        </w:rPr>
        <w:t>）落实政府采购政策需满足的资格要求………………………………（页码）</w:t>
      </w:r>
    </w:p>
    <w:p w14:paraId="2F546285">
      <w:pPr>
        <w:rPr>
          <w:color w:val="auto"/>
          <w:highlight w:val="none"/>
        </w:rPr>
      </w:pPr>
      <w:r>
        <w:rPr>
          <w:rFonts w:hint="eastAsia"/>
          <w:color w:val="auto"/>
          <w:highlight w:val="none"/>
        </w:rPr>
        <w:t>（</w:t>
      </w:r>
      <w:r>
        <w:rPr>
          <w:color w:val="auto"/>
          <w:highlight w:val="none"/>
        </w:rPr>
        <w:t>4</w:t>
      </w:r>
      <w:r>
        <w:rPr>
          <w:rFonts w:hint="eastAsia"/>
          <w:color w:val="auto"/>
          <w:highlight w:val="none"/>
        </w:rPr>
        <w:t>）本项目的特定资格要求………………………………………………（页码）</w:t>
      </w:r>
    </w:p>
    <w:p w14:paraId="69CC6C21">
      <w:pPr>
        <w:rPr>
          <w:color w:val="auto"/>
          <w:highlight w:val="none"/>
        </w:rPr>
      </w:pPr>
    </w:p>
    <w:p w14:paraId="09A2C994">
      <w:pPr>
        <w:rPr>
          <w:color w:val="auto"/>
          <w:highlight w:val="none"/>
        </w:rPr>
      </w:pPr>
    </w:p>
    <w:p w14:paraId="48874B94">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ascii="宋体" w:hAnsi="宋体" w:cs="宋体"/>
          <w:color w:val="auto"/>
          <w:kern w:val="0"/>
          <w:sz w:val="24"/>
          <w:highlight w:val="none"/>
        </w:rPr>
        <w:br w:type="page"/>
      </w:r>
      <w:r>
        <w:rPr>
          <w:rFonts w:hint="eastAsia"/>
          <w:b/>
          <w:bCs/>
          <w:color w:val="auto"/>
          <w:sz w:val="32"/>
          <w:szCs w:val="32"/>
          <w:highlight w:val="none"/>
        </w:rPr>
        <w:t>一、符合参加政府采购活动应当具备的一般条件的承诺函</w:t>
      </w:r>
    </w:p>
    <w:p w14:paraId="42240F52">
      <w:pPr>
        <w:keepNext w:val="0"/>
        <w:keepLines w:val="0"/>
        <w:pageBreakBefore w:val="0"/>
        <w:widowControl w:val="0"/>
        <w:kinsoku/>
        <w:wordWrap/>
        <w:overflowPunct/>
        <w:topLinePunct w:val="0"/>
        <w:autoSpaceDE/>
        <w:autoSpaceDN/>
        <w:bidi w:val="0"/>
        <w:adjustRightInd w:val="0"/>
        <w:snapToGrid/>
        <w:textAlignment w:val="auto"/>
        <w:rPr>
          <w:color w:val="auto"/>
          <w:highlight w:val="none"/>
          <w:u w:val="single"/>
        </w:rPr>
      </w:pPr>
      <w:r>
        <w:rPr>
          <w:rFonts w:hint="eastAsia"/>
          <w:color w:val="auto"/>
          <w:highlight w:val="none"/>
          <w:u w:val="single"/>
        </w:rPr>
        <w:t>（采购人）、（采购代理机构）：</w:t>
      </w:r>
    </w:p>
    <w:p w14:paraId="7498A9C4">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我方参与</w:t>
      </w:r>
      <w:r>
        <w:rPr>
          <w:rFonts w:hint="eastAsia"/>
          <w:color w:val="auto"/>
          <w:highlight w:val="none"/>
          <w:lang w:val="en-US" w:eastAsia="zh-CN"/>
        </w:rPr>
        <w:t>________________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rPr>
        <w:t>政府采购活动，郑重承诺：</w:t>
      </w:r>
    </w:p>
    <w:p w14:paraId="2FEA5489">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（一）具备《中华人民共和国政府采购法》第二十二条第一款规定的条件：</w:t>
      </w:r>
    </w:p>
    <w:p w14:paraId="3D095E5A">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1、具有独立承担民事责任的能力；</w:t>
      </w:r>
    </w:p>
    <w:p w14:paraId="760B501B">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 xml:space="preserve">2、具有良好的商业信誉和健全的财务会计制度； </w:t>
      </w:r>
    </w:p>
    <w:p w14:paraId="74ADB98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3、具有履行合同所必需的设备和专业技术能力；</w:t>
      </w:r>
    </w:p>
    <w:p w14:paraId="1D355684">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4、有依法缴纳税收和社会保障资金的良好记录；</w:t>
      </w:r>
    </w:p>
    <w:p w14:paraId="3B4E5D23">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5、参加政府采购活动前三年内，在经营活动中没有重大违法记录；</w:t>
      </w:r>
    </w:p>
    <w:p w14:paraId="19B670FE">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6、具有法律、行政法规规定的其他条件。</w:t>
      </w:r>
    </w:p>
    <w:p w14:paraId="622BCEC6">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（二）未被信用中国（www.creditchina.gov.cn)、中国政府采购网（www.ccgp.gov.cn）列入失信被执行人、重大税收违法案件当事人名单、政府采购严重违法失信行为记录名单。</w:t>
      </w:r>
    </w:p>
    <w:p w14:paraId="622245E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（三）不存在以下情况：</w:t>
      </w:r>
    </w:p>
    <w:p w14:paraId="7C295D59">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1、单位负责人为同一人或者存在直接控股、管理关系的不同供应商参加同一合同项下的政府采购活动的；</w:t>
      </w:r>
    </w:p>
    <w:p w14:paraId="623E87C2">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2、为采购项目提供整体设计、规范编制或者项目管理、监理、检测等服务后再参加该采购项目的其他采购活动的。</w:t>
      </w:r>
    </w:p>
    <w:p w14:paraId="17EAFC32">
      <w:pPr>
        <w:jc w:val="right"/>
        <w:rPr>
          <w:rFonts w:hint="eastAsia"/>
          <w:color w:val="auto"/>
          <w:highlight w:val="none"/>
          <w:lang w:val="zh-CN"/>
        </w:rPr>
      </w:pPr>
    </w:p>
    <w:p w14:paraId="509B5049">
      <w:pPr>
        <w:jc w:val="right"/>
        <w:rPr>
          <w:rFonts w:hint="eastAsia"/>
          <w:color w:val="auto"/>
          <w:highlight w:val="none"/>
          <w:lang w:val="zh-CN"/>
        </w:rPr>
      </w:pPr>
    </w:p>
    <w:p w14:paraId="0DC0C3F9">
      <w:pPr>
        <w:jc w:val="right"/>
        <w:rPr>
          <w:rFonts w:hint="eastAsia"/>
          <w:color w:val="auto"/>
          <w:highlight w:val="none"/>
          <w:lang w:val="zh-CN"/>
        </w:rPr>
      </w:pPr>
    </w:p>
    <w:p w14:paraId="2E5EA758">
      <w:pPr>
        <w:jc w:val="right"/>
        <w:rPr>
          <w:rFonts w:hint="eastAsia"/>
          <w:color w:val="auto"/>
          <w:highlight w:val="none"/>
          <w:lang w:val="zh-CN"/>
        </w:rPr>
      </w:pPr>
      <w:r>
        <w:rPr>
          <w:rFonts w:hint="eastAsia"/>
          <w:color w:val="auto"/>
          <w:highlight w:val="none"/>
          <w:lang w:val="zh-CN"/>
        </w:rPr>
        <w:t>投标人名称(电子签名)：</w:t>
      </w:r>
    </w:p>
    <w:p w14:paraId="58816F3D">
      <w:pPr>
        <w:jc w:val="right"/>
        <w:rPr>
          <w:rFonts w:hint="eastAsia"/>
          <w:color w:val="auto"/>
          <w:highlight w:val="none"/>
          <w:lang w:val="zh-CN"/>
        </w:rPr>
      </w:pPr>
      <w:r>
        <w:rPr>
          <w:rFonts w:hint="eastAsia"/>
          <w:color w:val="auto"/>
          <w:highlight w:val="none"/>
          <w:lang w:val="zh-CN"/>
        </w:rPr>
        <w:t>日期</w:t>
      </w:r>
      <w:r>
        <w:rPr>
          <w:rFonts w:hint="eastAsia"/>
          <w:color w:val="auto"/>
          <w:highlight w:val="none"/>
        </w:rPr>
        <w:t xml:space="preserve">：  年  </w:t>
      </w:r>
      <w:r>
        <w:rPr>
          <w:rFonts w:hint="eastAsia"/>
          <w:color w:val="auto"/>
          <w:highlight w:val="none"/>
          <w:lang w:val="zh-CN"/>
        </w:rPr>
        <w:t>月</w:t>
      </w:r>
      <w:r>
        <w:rPr>
          <w:rFonts w:hint="eastAsia"/>
          <w:color w:val="auto"/>
          <w:highlight w:val="none"/>
        </w:rPr>
        <w:t xml:space="preserve">   </w:t>
      </w:r>
      <w:r>
        <w:rPr>
          <w:rFonts w:hint="eastAsia"/>
          <w:color w:val="auto"/>
          <w:highlight w:val="none"/>
          <w:lang w:val="zh-CN"/>
        </w:rPr>
        <w:t>日</w:t>
      </w:r>
    </w:p>
    <w:p w14:paraId="240106DB">
      <w:pPr>
        <w:jc w:val="left"/>
        <w:rPr>
          <w:rFonts w:hint="eastAsia" w:eastAsia="宋体"/>
          <w:b/>
          <w:bCs/>
          <w:color w:val="auto"/>
          <w:highlight w:val="none"/>
          <w:lang w:val="en-US" w:eastAsia="zh-CN"/>
        </w:rPr>
      </w:pPr>
      <w:r>
        <w:rPr>
          <w:rFonts w:hint="eastAsia"/>
          <w:b/>
          <w:bCs/>
          <w:color w:val="auto"/>
          <w:highlight w:val="none"/>
          <w:lang w:val="en-US" w:eastAsia="zh-CN"/>
        </w:rPr>
        <w:t>注：如以联合体形式参加政府采购活动的，联合体各方均应提交该承诺函。</w:t>
      </w:r>
    </w:p>
    <w:p w14:paraId="01DF978A">
      <w:pPr>
        <w:rPr>
          <w:rFonts w:hint="eastAsia"/>
          <w:b/>
          <w:bCs/>
          <w:color w:val="auto"/>
          <w:sz w:val="28"/>
          <w:szCs w:val="28"/>
          <w:highlight w:val="none"/>
        </w:rPr>
      </w:pPr>
      <w:r>
        <w:rPr>
          <w:rFonts w:hint="eastAsia"/>
          <w:b/>
          <w:bCs/>
          <w:color w:val="auto"/>
          <w:sz w:val="28"/>
          <w:szCs w:val="28"/>
          <w:highlight w:val="none"/>
        </w:rPr>
        <w:br w:type="page"/>
      </w:r>
    </w:p>
    <w:p w14:paraId="3E49A20B">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lang w:val="en-US" w:eastAsia="zh-CN"/>
        </w:rPr>
      </w:pPr>
      <w:r>
        <w:rPr>
          <w:rFonts w:hint="eastAsia"/>
          <w:b/>
          <w:bCs/>
          <w:color w:val="auto"/>
          <w:sz w:val="32"/>
          <w:szCs w:val="32"/>
          <w:highlight w:val="none"/>
        </w:rPr>
        <w:t>二、</w:t>
      </w:r>
      <w:r>
        <w:rPr>
          <w:rFonts w:hint="eastAsia" w:ascii="宋体" w:eastAsia="宋体"/>
          <w:b/>
          <w:bCs/>
          <w:color w:val="auto"/>
          <w:sz w:val="32"/>
          <w:szCs w:val="32"/>
          <w:highlight w:val="none"/>
          <w:lang w:val="en-US" w:eastAsia="zh-CN"/>
        </w:rPr>
        <w:t>营业执照</w:t>
      </w:r>
    </w:p>
    <w:p w14:paraId="1522E8C1">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lang w:val="en-US" w:eastAsia="zh-CN"/>
        </w:rPr>
      </w:pPr>
      <w:r>
        <w:rPr>
          <w:rFonts w:hint="eastAsia" w:ascii="宋体" w:eastAsia="宋体"/>
          <w:b/>
          <w:bCs/>
          <w:color w:val="auto"/>
          <w:highlight w:val="none"/>
          <w:lang w:val="en-US" w:eastAsia="zh-CN"/>
        </w:rPr>
        <w:t>提供有效的营业执照</w:t>
      </w:r>
    </w:p>
    <w:p w14:paraId="3E29E10C">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default"/>
          <w:b/>
          <w:bCs/>
          <w:color w:val="auto"/>
          <w:highlight w:val="none"/>
          <w:lang w:val="en-US" w:eastAsia="zh-CN"/>
        </w:rPr>
      </w:pPr>
    </w:p>
    <w:p w14:paraId="5AF43119">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lang w:val="en-US" w:eastAsia="zh-CN"/>
        </w:rPr>
        <w:t>三</w:t>
      </w:r>
      <w:r>
        <w:rPr>
          <w:rFonts w:hint="eastAsia"/>
          <w:b/>
          <w:bCs/>
          <w:color w:val="auto"/>
          <w:sz w:val="32"/>
          <w:szCs w:val="32"/>
          <w:highlight w:val="none"/>
        </w:rPr>
        <w:t>、联合协议（如果有）</w:t>
      </w:r>
    </w:p>
    <w:p w14:paraId="15B6164D">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[以联合体形式投标的，提供联合协议（附件5）；本项目不接受联合体投标或者投标人不以联合体形式投标的，则不需要提供]</w:t>
      </w:r>
    </w:p>
    <w:p w14:paraId="0CA473FD">
      <w:pPr>
        <w:rPr>
          <w:color w:val="auto"/>
          <w:highlight w:val="none"/>
        </w:rPr>
      </w:pPr>
    </w:p>
    <w:p w14:paraId="03287CAE">
      <w:pPr>
        <w:rPr>
          <w:rFonts w:hint="eastAsia"/>
          <w:color w:val="auto"/>
          <w:highlight w:val="none"/>
        </w:rPr>
      </w:pPr>
    </w:p>
    <w:p w14:paraId="53AD1F6B">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lang w:val="en-US" w:eastAsia="zh-CN"/>
        </w:rPr>
        <w:t>四</w:t>
      </w:r>
      <w:r>
        <w:rPr>
          <w:rFonts w:hint="eastAsia"/>
          <w:b/>
          <w:bCs/>
          <w:color w:val="auto"/>
          <w:sz w:val="32"/>
          <w:szCs w:val="32"/>
          <w:highlight w:val="none"/>
        </w:rPr>
        <w:t>、落实政府采购政策需满足的资格要求</w:t>
      </w:r>
    </w:p>
    <w:p w14:paraId="2D9FF3A0">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（根据招标公告落实政府采购政策需满足的资格要求选择提供相应的材料；未要求的，无需提供）</w:t>
      </w:r>
    </w:p>
    <w:p w14:paraId="3BEBB8D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 xml:space="preserve">A.专门面向中小企业，货物全部由符合政策要求的中小企业（或小微企业）制造的，提供相应的中小企业声明函（附件7）。 </w:t>
      </w:r>
    </w:p>
    <w:p w14:paraId="4ECA530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p>
    <w:p w14:paraId="57C5953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6E0701C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p>
    <w:p w14:paraId="177E0C6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14:paraId="16C7547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p>
    <w:p w14:paraId="6088465A">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lang w:val="en-US" w:eastAsia="zh-CN"/>
        </w:rPr>
        <w:t>五</w:t>
      </w:r>
      <w:r>
        <w:rPr>
          <w:rFonts w:hint="eastAsia"/>
          <w:b/>
          <w:bCs/>
          <w:color w:val="auto"/>
          <w:sz w:val="32"/>
          <w:szCs w:val="32"/>
          <w:highlight w:val="none"/>
        </w:rPr>
        <w:t>、本项目的特定资格要求</w:t>
      </w:r>
    </w:p>
    <w:p w14:paraId="5085810A">
      <w:pPr>
        <w:keepNext w:val="0"/>
        <w:keepLines w:val="0"/>
        <w:pageBreakBefore w:val="0"/>
        <w:widowControl w:val="0"/>
        <w:kinsoku/>
        <w:wordWrap/>
        <w:overflowPunct/>
        <w:topLinePunct w:val="0"/>
        <w:autoSpaceDE/>
        <w:autoSpaceDN/>
        <w:bidi w:val="0"/>
        <w:adjustRightInd w:val="0"/>
        <w:snapToGrid/>
        <w:ind w:firstLine="482" w:firstLineChars="200"/>
        <w:textAlignment w:val="auto"/>
        <w:rPr>
          <w:rFonts w:hint="eastAsia"/>
          <w:b/>
          <w:bCs/>
          <w:color w:val="auto"/>
          <w:highlight w:val="none"/>
        </w:rPr>
      </w:pPr>
      <w:r>
        <w:rPr>
          <w:rFonts w:hint="eastAsia"/>
          <w:b/>
          <w:bCs/>
          <w:color w:val="auto"/>
          <w:highlight w:val="none"/>
        </w:rPr>
        <w:t>（根据招标公告本项目的特定资格要求提供相应的材料；未要求的，无需提供）</w:t>
      </w:r>
    </w:p>
    <w:p w14:paraId="4D29B86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p>
    <w:p w14:paraId="5F87C976">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CE98B7D">
      <w:pPr>
        <w:keepNext w:val="0"/>
        <w:keepLines w:val="0"/>
        <w:pageBreakBefore w:val="0"/>
        <w:widowControl w:val="0"/>
        <w:kinsoku/>
        <w:wordWrap/>
        <w:overflowPunct/>
        <w:topLinePunct w:val="0"/>
        <w:autoSpaceDE/>
        <w:autoSpaceDN/>
        <w:bidi w:val="0"/>
        <w:adjustRightInd w:val="0"/>
        <w:snapToGrid/>
        <w:jc w:val="center"/>
        <w:textAlignment w:val="auto"/>
        <w:outlineLvl w:val="1"/>
        <w:rPr>
          <w:rFonts w:hint="eastAsia"/>
          <w:b/>
          <w:bCs/>
          <w:color w:val="auto"/>
          <w:sz w:val="36"/>
          <w:szCs w:val="36"/>
          <w:highlight w:val="none"/>
        </w:rPr>
      </w:pPr>
      <w:r>
        <w:rPr>
          <w:rFonts w:hint="eastAsia"/>
          <w:b/>
          <w:bCs/>
          <w:color w:val="auto"/>
          <w:sz w:val="36"/>
          <w:szCs w:val="36"/>
          <w:highlight w:val="none"/>
        </w:rPr>
        <w:t>商务技术文件部分</w:t>
      </w:r>
    </w:p>
    <w:p w14:paraId="2FC750E9">
      <w:pPr>
        <w:jc w:val="center"/>
        <w:rPr>
          <w:rFonts w:hint="eastAsia"/>
          <w:b/>
          <w:bCs/>
          <w:color w:val="auto"/>
          <w:sz w:val="36"/>
          <w:szCs w:val="36"/>
          <w:highlight w:val="none"/>
        </w:rPr>
      </w:pPr>
      <w:r>
        <w:rPr>
          <w:rFonts w:hint="eastAsia"/>
          <w:b/>
          <w:bCs/>
          <w:color w:val="auto"/>
          <w:sz w:val="36"/>
          <w:szCs w:val="36"/>
          <w:highlight w:val="none"/>
        </w:rPr>
        <w:t>目录</w:t>
      </w:r>
    </w:p>
    <w:p w14:paraId="5DEEE0AE">
      <w:pPr>
        <w:rPr>
          <w:color w:val="auto"/>
          <w:highlight w:val="none"/>
        </w:rPr>
      </w:pPr>
      <w:r>
        <w:rPr>
          <w:rFonts w:hint="eastAsia"/>
          <w:color w:val="auto"/>
          <w:highlight w:val="none"/>
        </w:rPr>
        <w:t>（1）投标函……………………………………………………………………………（页码）（2）授权委托书或法定代表人（单位负责人、自然人本人）身份证明…………（页码）</w:t>
      </w:r>
    </w:p>
    <w:p w14:paraId="7CB3B672">
      <w:pPr>
        <w:rPr>
          <w:color w:val="auto"/>
          <w:highlight w:val="none"/>
        </w:rPr>
      </w:pPr>
      <w:r>
        <w:rPr>
          <w:rFonts w:hint="eastAsia"/>
          <w:color w:val="auto"/>
          <w:highlight w:val="none"/>
        </w:rPr>
        <w:t>（</w:t>
      </w:r>
      <w:r>
        <w:rPr>
          <w:color w:val="auto"/>
          <w:highlight w:val="none"/>
        </w:rPr>
        <w:t>3</w:t>
      </w:r>
      <w:r>
        <w:rPr>
          <w:rFonts w:hint="eastAsia"/>
          <w:color w:val="auto"/>
          <w:highlight w:val="none"/>
        </w:rPr>
        <w:t>）分包意向协议……………………………………………………………………（页码）</w:t>
      </w:r>
    </w:p>
    <w:p w14:paraId="33003D3F">
      <w:pPr>
        <w:rPr>
          <w:color w:val="auto"/>
          <w:highlight w:val="none"/>
        </w:rPr>
      </w:pPr>
      <w:r>
        <w:rPr>
          <w:rFonts w:hint="eastAsia"/>
          <w:color w:val="auto"/>
          <w:highlight w:val="none"/>
        </w:rPr>
        <w:t>（</w:t>
      </w:r>
      <w:r>
        <w:rPr>
          <w:color w:val="auto"/>
          <w:highlight w:val="none"/>
        </w:rPr>
        <w:t>4</w:t>
      </w:r>
      <w:r>
        <w:rPr>
          <w:rFonts w:hint="eastAsia"/>
          <w:color w:val="auto"/>
          <w:highlight w:val="none"/>
        </w:rPr>
        <w:t>）符合性审查资料…………………………………………………………………（页码）</w:t>
      </w:r>
    </w:p>
    <w:p w14:paraId="36FAF23A">
      <w:pPr>
        <w:rPr>
          <w:color w:val="auto"/>
          <w:highlight w:val="none"/>
        </w:rPr>
      </w:pPr>
      <w:r>
        <w:rPr>
          <w:rFonts w:hint="eastAsia"/>
          <w:color w:val="auto"/>
          <w:highlight w:val="none"/>
        </w:rPr>
        <w:t>（</w:t>
      </w:r>
      <w:r>
        <w:rPr>
          <w:color w:val="auto"/>
          <w:highlight w:val="none"/>
        </w:rPr>
        <w:t>5</w:t>
      </w:r>
      <w:r>
        <w:rPr>
          <w:rFonts w:hint="eastAsia"/>
          <w:color w:val="auto"/>
          <w:highlight w:val="none"/>
        </w:rPr>
        <w:t>）评标标准相应的商务技术资料…………………………………………………（页码）（</w:t>
      </w:r>
      <w:r>
        <w:rPr>
          <w:color w:val="auto"/>
          <w:highlight w:val="none"/>
        </w:rPr>
        <w:t>6</w:t>
      </w:r>
      <w:r>
        <w:rPr>
          <w:rFonts w:hint="eastAsia"/>
          <w:color w:val="auto"/>
          <w:highlight w:val="none"/>
        </w:rPr>
        <w:t>）投标标的清单……………………………………………………………………（页码）（</w:t>
      </w:r>
      <w:r>
        <w:rPr>
          <w:color w:val="auto"/>
          <w:highlight w:val="none"/>
        </w:rPr>
        <w:t>7</w:t>
      </w:r>
      <w:r>
        <w:rPr>
          <w:rFonts w:hint="eastAsia"/>
          <w:color w:val="auto"/>
          <w:highlight w:val="none"/>
        </w:rPr>
        <w:t>）商务技术偏离表…………………………………………………………………（页码）</w:t>
      </w:r>
    </w:p>
    <w:p w14:paraId="221A2C4F">
      <w:pPr>
        <w:rPr>
          <w:color w:val="auto"/>
          <w:highlight w:val="none"/>
        </w:rPr>
      </w:pPr>
      <w:r>
        <w:rPr>
          <w:rFonts w:hint="eastAsia"/>
          <w:color w:val="auto"/>
          <w:highlight w:val="none"/>
          <w:lang w:val="zh-CN"/>
        </w:rPr>
        <w:t>（</w:t>
      </w:r>
      <w:r>
        <w:rPr>
          <w:color w:val="auto"/>
          <w:highlight w:val="none"/>
        </w:rPr>
        <w:t>8</w:t>
      </w:r>
      <w:r>
        <w:rPr>
          <w:rFonts w:hint="eastAsia"/>
          <w:color w:val="auto"/>
          <w:highlight w:val="none"/>
          <w:lang w:val="zh-CN"/>
        </w:rPr>
        <w:t>）政府采购供应商廉洁自律承诺书</w:t>
      </w:r>
      <w:r>
        <w:rPr>
          <w:rFonts w:hint="eastAsia"/>
          <w:color w:val="auto"/>
          <w:highlight w:val="none"/>
        </w:rPr>
        <w:t>………………………………………………（页码）</w:t>
      </w:r>
    </w:p>
    <w:p w14:paraId="1D5CA415">
      <w:pPr>
        <w:rPr>
          <w:color w:val="auto"/>
          <w:highlight w:val="none"/>
        </w:rPr>
      </w:pPr>
    </w:p>
    <w:p w14:paraId="6C7D6AF4">
      <w:pPr>
        <w:rPr>
          <w:color w:val="auto"/>
          <w:highlight w:val="none"/>
        </w:rPr>
      </w:pPr>
    </w:p>
    <w:p w14:paraId="64914393">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082CC85">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一、投标函</w:t>
      </w:r>
    </w:p>
    <w:p w14:paraId="1B303574">
      <w:pPr>
        <w:keepNext w:val="0"/>
        <w:keepLines w:val="0"/>
        <w:pageBreakBefore w:val="0"/>
        <w:widowControl w:val="0"/>
        <w:kinsoku/>
        <w:wordWrap/>
        <w:overflowPunct/>
        <w:topLinePunct w:val="0"/>
        <w:autoSpaceDE/>
        <w:autoSpaceDN/>
        <w:bidi w:val="0"/>
        <w:adjustRightInd w:val="0"/>
        <w:snapToGrid/>
        <w:textAlignment w:val="auto"/>
        <w:rPr>
          <w:color w:val="auto"/>
          <w:highlight w:val="none"/>
          <w:u w:val="single"/>
        </w:rPr>
      </w:pPr>
      <w:r>
        <w:rPr>
          <w:rFonts w:hint="eastAsia"/>
          <w:color w:val="auto"/>
          <w:highlight w:val="none"/>
          <w:u w:val="single"/>
        </w:rPr>
        <w:t>（采购人）、（采购代理机构）：</w:t>
      </w:r>
    </w:p>
    <w:p w14:paraId="6FF04982">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我方参加你方组织的_______________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rPr>
        <w:t>招标的有关活动，并对此项目进行投标。为此：</w:t>
      </w:r>
    </w:p>
    <w:p w14:paraId="59E9E75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1、我方承诺投标有效期从提交投标文件的截止之日起</w:t>
      </w:r>
      <w:r>
        <w:rPr>
          <w:rFonts w:hint="eastAsia"/>
          <w:color w:val="auto"/>
          <w:highlight w:val="none"/>
          <w:u w:val="single"/>
        </w:rPr>
        <w:t>_____天</w:t>
      </w:r>
      <w:r>
        <w:rPr>
          <w:rFonts w:hint="eastAsia"/>
          <w:color w:val="auto"/>
          <w:highlight w:val="none"/>
        </w:rPr>
        <w:t>（不少于90天），本投标文件在投标有效期满之前均具有约束力。</w:t>
      </w:r>
    </w:p>
    <w:p w14:paraId="3EF5B554">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2、我方的投标文件包括以下内容：</w:t>
      </w:r>
    </w:p>
    <w:p w14:paraId="64B1A27D">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2.1资格文件：</w:t>
      </w:r>
    </w:p>
    <w:p w14:paraId="3F6A5475">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color w:val="auto"/>
          <w:highlight w:val="none"/>
        </w:rPr>
      </w:pPr>
      <w:r>
        <w:rPr>
          <w:rFonts w:hint="eastAsia"/>
          <w:color w:val="auto"/>
          <w:highlight w:val="none"/>
        </w:rPr>
        <w:t>2.1.1承诺函；</w:t>
      </w:r>
    </w:p>
    <w:p w14:paraId="7A0FFDED">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color w:val="auto"/>
          <w:highlight w:val="none"/>
        </w:rPr>
      </w:pPr>
      <w:r>
        <w:rPr>
          <w:rFonts w:hint="eastAsia"/>
          <w:color w:val="auto"/>
          <w:highlight w:val="none"/>
        </w:rPr>
        <w:t>2.1.2联合协议（如果有)；</w:t>
      </w:r>
    </w:p>
    <w:p w14:paraId="212B685F">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color w:val="auto"/>
          <w:highlight w:val="none"/>
        </w:rPr>
      </w:pPr>
      <w:r>
        <w:rPr>
          <w:rFonts w:hint="eastAsia"/>
          <w:color w:val="auto"/>
          <w:highlight w:val="none"/>
        </w:rPr>
        <w:t>2</w:t>
      </w:r>
      <w:r>
        <w:rPr>
          <w:color w:val="auto"/>
          <w:highlight w:val="none"/>
        </w:rPr>
        <w:t>.1.3</w:t>
      </w:r>
      <w:r>
        <w:rPr>
          <w:rFonts w:hint="eastAsia"/>
          <w:color w:val="auto"/>
          <w:highlight w:val="none"/>
        </w:rPr>
        <w:t>落实政府采购政策需满足的资格要求（如果有）；</w:t>
      </w:r>
    </w:p>
    <w:p w14:paraId="14716354">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color w:val="auto"/>
          <w:highlight w:val="none"/>
        </w:rPr>
      </w:pPr>
      <w:r>
        <w:rPr>
          <w:rFonts w:hint="eastAsia"/>
          <w:color w:val="auto"/>
          <w:highlight w:val="none"/>
        </w:rPr>
        <w:t>2.1.</w:t>
      </w:r>
      <w:r>
        <w:rPr>
          <w:color w:val="auto"/>
          <w:highlight w:val="none"/>
        </w:rPr>
        <w:t>4</w:t>
      </w:r>
      <w:r>
        <w:rPr>
          <w:rFonts w:hint="eastAsia"/>
          <w:color w:val="auto"/>
          <w:highlight w:val="none"/>
        </w:rPr>
        <w:t>本项目的特定资格要求（如果有）。</w:t>
      </w:r>
    </w:p>
    <w:p w14:paraId="035A8710">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rPr>
        <w:t>2</w:t>
      </w:r>
      <w:r>
        <w:rPr>
          <w:rFonts w:hint="eastAsia"/>
          <w:color w:val="auto"/>
          <w:highlight w:val="none"/>
          <w:lang w:val="zh-CN"/>
        </w:rPr>
        <w:t>.</w:t>
      </w:r>
      <w:r>
        <w:rPr>
          <w:rFonts w:hint="eastAsia"/>
          <w:color w:val="auto"/>
          <w:highlight w:val="none"/>
        </w:rPr>
        <w:t>2</w:t>
      </w:r>
      <w:r>
        <w:rPr>
          <w:rFonts w:hint="eastAsia"/>
          <w:color w:val="auto"/>
          <w:highlight w:val="none"/>
          <w:lang w:val="zh-CN"/>
        </w:rPr>
        <w:t xml:space="preserve"> </w:t>
      </w:r>
      <w:r>
        <w:rPr>
          <w:rFonts w:hint="eastAsia"/>
          <w:color w:val="auto"/>
          <w:highlight w:val="none"/>
        </w:rPr>
        <w:t>商务技术</w:t>
      </w:r>
      <w:r>
        <w:rPr>
          <w:rFonts w:hint="eastAsia"/>
          <w:color w:val="auto"/>
          <w:highlight w:val="none"/>
          <w:lang w:val="zh-CN"/>
        </w:rPr>
        <w:t>文件：</w:t>
      </w:r>
    </w:p>
    <w:p w14:paraId="3D9D1782">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2.2.1投标函；</w:t>
      </w:r>
      <w:r>
        <w:rPr>
          <w:rFonts w:hint="eastAsia"/>
          <w:color w:val="auto"/>
          <w:highlight w:val="none"/>
          <w:lang w:val="zh-CN"/>
        </w:rPr>
        <w:t xml:space="preserve"> </w:t>
      </w:r>
    </w:p>
    <w:p w14:paraId="799B43D1">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2.2.2授权委托书或法定代表人（单位负责人）身份证明；</w:t>
      </w:r>
    </w:p>
    <w:p w14:paraId="00C211F2">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2.2.3分包意向协议（如果有）；</w:t>
      </w:r>
    </w:p>
    <w:p w14:paraId="278F1843">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2.2.4符合性审查资料；</w:t>
      </w:r>
    </w:p>
    <w:p w14:paraId="19317A48">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2.2.5评标标准相应的商务技术资料；</w:t>
      </w:r>
    </w:p>
    <w:p w14:paraId="1E7DD622">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2.2.6投标标的清单；</w:t>
      </w:r>
    </w:p>
    <w:p w14:paraId="1BD53A36">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2.2.7商务技术偏离表；</w:t>
      </w:r>
    </w:p>
    <w:p w14:paraId="31037F6F">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lang w:val="zh-CN"/>
        </w:rPr>
      </w:pPr>
      <w:r>
        <w:rPr>
          <w:rFonts w:hint="eastAsia"/>
          <w:color w:val="auto"/>
          <w:highlight w:val="none"/>
        </w:rPr>
        <w:t>2</w:t>
      </w:r>
      <w:r>
        <w:rPr>
          <w:rFonts w:hint="eastAsia"/>
          <w:color w:val="auto"/>
          <w:highlight w:val="none"/>
          <w:lang w:val="zh-CN"/>
        </w:rPr>
        <w:t>.</w:t>
      </w:r>
      <w:r>
        <w:rPr>
          <w:rFonts w:hint="eastAsia"/>
          <w:color w:val="auto"/>
          <w:highlight w:val="none"/>
        </w:rPr>
        <w:t>2</w:t>
      </w:r>
      <w:r>
        <w:rPr>
          <w:rFonts w:hint="eastAsia"/>
          <w:color w:val="auto"/>
          <w:highlight w:val="none"/>
          <w:lang w:val="zh-CN"/>
        </w:rPr>
        <w:t>.</w:t>
      </w:r>
      <w:r>
        <w:rPr>
          <w:rFonts w:hint="eastAsia"/>
          <w:color w:val="auto"/>
          <w:highlight w:val="none"/>
        </w:rPr>
        <w:t>8</w:t>
      </w:r>
      <w:r>
        <w:rPr>
          <w:rFonts w:hint="eastAsia"/>
          <w:color w:val="auto"/>
          <w:highlight w:val="none"/>
          <w:lang w:val="zh-CN"/>
        </w:rPr>
        <w:t>政府采购供应商廉洁自律承诺书；</w:t>
      </w:r>
    </w:p>
    <w:p w14:paraId="075A7BD5">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2</w:t>
      </w:r>
      <w:r>
        <w:rPr>
          <w:rFonts w:hint="eastAsia"/>
          <w:color w:val="auto"/>
          <w:highlight w:val="none"/>
          <w:lang w:val="zh-CN"/>
        </w:rPr>
        <w:t>.</w:t>
      </w:r>
      <w:r>
        <w:rPr>
          <w:rFonts w:hint="eastAsia"/>
          <w:color w:val="auto"/>
          <w:highlight w:val="none"/>
        </w:rPr>
        <w:t>3报价文件</w:t>
      </w:r>
    </w:p>
    <w:p w14:paraId="592AA515">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2.3.1开标一览表（报价表）；</w:t>
      </w:r>
    </w:p>
    <w:p w14:paraId="79F48267">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default" w:eastAsia="宋体"/>
          <w:color w:val="auto"/>
          <w:highlight w:val="none"/>
          <w:lang w:val="en-US" w:eastAsia="zh-CN"/>
        </w:rPr>
      </w:pPr>
      <w:r>
        <w:rPr>
          <w:rFonts w:hint="eastAsia"/>
          <w:color w:val="auto"/>
          <w:highlight w:val="none"/>
          <w:lang w:val="en-US" w:eastAsia="zh-CN"/>
        </w:rPr>
        <w:t>2.3.2报价情况说明（如果有）</w:t>
      </w:r>
    </w:p>
    <w:p w14:paraId="722FCFD9">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2.3.2中小企业声明函（如果有）。</w:t>
      </w:r>
    </w:p>
    <w:p w14:paraId="7A08D662">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3、我方承诺除商务技术偏离表列出的偏离外，我方响应招标文件的全部要求。对投标文件中材料的真实性、合法性负责。</w:t>
      </w:r>
    </w:p>
    <w:p w14:paraId="240F2EF1">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4、如我方中标，我方承诺：</w:t>
      </w:r>
    </w:p>
    <w:p w14:paraId="1CC4CA56">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4.1在收到中标通知书后，在中标通知书规定的期限内与你方签订合同；</w:t>
      </w:r>
    </w:p>
    <w:p w14:paraId="660C956A">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4.2在签订合同时不向你方提出附加条件；</w:t>
      </w:r>
    </w:p>
    <w:p w14:paraId="7F0674CD">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4.3按照招标文件要求提交履约保证金；</w:t>
      </w:r>
    </w:p>
    <w:p w14:paraId="4ED17166">
      <w:pPr>
        <w:keepNext w:val="0"/>
        <w:keepLines w:val="0"/>
        <w:pageBreakBefore w:val="0"/>
        <w:widowControl w:val="0"/>
        <w:kinsoku/>
        <w:wordWrap/>
        <w:overflowPunct/>
        <w:topLinePunct w:val="0"/>
        <w:autoSpaceDE/>
        <w:autoSpaceDN/>
        <w:bidi w:val="0"/>
        <w:adjustRightInd w:val="0"/>
        <w:snapToGrid/>
        <w:ind w:leftChars="200" w:firstLine="480" w:firstLineChars="200"/>
        <w:textAlignment w:val="auto"/>
        <w:rPr>
          <w:rFonts w:hint="eastAsia"/>
          <w:color w:val="auto"/>
          <w:highlight w:val="none"/>
        </w:rPr>
      </w:pPr>
      <w:r>
        <w:rPr>
          <w:rFonts w:hint="eastAsia"/>
          <w:color w:val="auto"/>
          <w:highlight w:val="none"/>
        </w:rPr>
        <w:t>4.4在合同约定的期限内完成合同规定的全部义务。</w:t>
      </w:r>
    </w:p>
    <w:p w14:paraId="6F9BCAFF">
      <w:pPr>
        <w:keepNext w:val="0"/>
        <w:keepLines w:val="0"/>
        <w:pageBreakBefore w:val="0"/>
        <w:widowControl w:val="0"/>
        <w:kinsoku/>
        <w:wordWrap/>
        <w:overflowPunct/>
        <w:topLinePunct w:val="0"/>
        <w:autoSpaceDE/>
        <w:autoSpaceDN/>
        <w:bidi w:val="0"/>
        <w:adjustRightInd w:val="0"/>
        <w:snapToGrid/>
        <w:ind w:leftChars="0" w:firstLine="480" w:firstLineChars="200"/>
        <w:textAlignment w:val="auto"/>
        <w:rPr>
          <w:rFonts w:hint="eastAsia"/>
          <w:color w:val="auto"/>
          <w:highlight w:val="none"/>
        </w:rPr>
      </w:pPr>
      <w:r>
        <w:rPr>
          <w:rFonts w:hint="eastAsia"/>
          <w:color w:val="auto"/>
          <w:highlight w:val="none"/>
          <w:lang w:val="en-US" w:eastAsia="zh-CN"/>
        </w:rPr>
        <w:t>5、</w:t>
      </w:r>
      <w:r>
        <w:rPr>
          <w:rFonts w:hint="eastAsia"/>
          <w:color w:val="auto"/>
          <w:highlight w:val="none"/>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629F9391">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u w:val="single"/>
        </w:rPr>
      </w:pPr>
      <w:r>
        <w:rPr>
          <w:rFonts w:hint="eastAsia"/>
          <w:color w:val="auto"/>
          <w:highlight w:val="none"/>
          <w:lang w:val="en-US" w:eastAsia="zh-CN"/>
        </w:rPr>
        <w:t>6</w:t>
      </w:r>
      <w:r>
        <w:rPr>
          <w:rFonts w:hint="eastAsia"/>
          <w:color w:val="auto"/>
          <w:highlight w:val="none"/>
        </w:rPr>
        <w:t>、其他补充说明:</w:t>
      </w:r>
      <w:r>
        <w:rPr>
          <w:rFonts w:hint="eastAsia"/>
          <w:color w:val="auto"/>
          <w:highlight w:val="none"/>
          <w:u w:val="single"/>
        </w:rPr>
        <w:t>_______________________________________。</w:t>
      </w:r>
    </w:p>
    <w:p w14:paraId="567A7AAD">
      <w:pPr>
        <w:jc w:val="right"/>
        <w:rPr>
          <w:rFonts w:hint="eastAsia"/>
          <w:color w:val="auto"/>
          <w:highlight w:val="none"/>
        </w:rPr>
      </w:pPr>
    </w:p>
    <w:p w14:paraId="3C445EA1">
      <w:pPr>
        <w:jc w:val="right"/>
        <w:rPr>
          <w:rFonts w:hint="eastAsia"/>
          <w:color w:val="auto"/>
          <w:highlight w:val="none"/>
        </w:rPr>
      </w:pPr>
    </w:p>
    <w:p w14:paraId="66C860B7">
      <w:pPr>
        <w:jc w:val="right"/>
        <w:rPr>
          <w:color w:val="auto"/>
          <w:highlight w:val="none"/>
        </w:rPr>
      </w:pPr>
      <w:r>
        <w:rPr>
          <w:rFonts w:hint="eastAsia"/>
          <w:color w:val="auto"/>
          <w:highlight w:val="none"/>
        </w:rPr>
        <w:t>投标人名称（电子签名）：</w:t>
      </w:r>
    </w:p>
    <w:p w14:paraId="074F546E">
      <w:pPr>
        <w:jc w:val="right"/>
        <w:rPr>
          <w:color w:val="auto"/>
          <w:highlight w:val="none"/>
        </w:rPr>
      </w:pPr>
      <w:r>
        <w:rPr>
          <w:rFonts w:hint="eastAsia"/>
          <w:color w:val="auto"/>
          <w:highlight w:val="none"/>
        </w:rPr>
        <w:t>日期：  年   月   日</w:t>
      </w:r>
    </w:p>
    <w:p w14:paraId="714057F6">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p>
    <w:p w14:paraId="2030C011">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注：按本格式和要求提供。</w:t>
      </w:r>
    </w:p>
    <w:p w14:paraId="4A4942F4">
      <w:pPr>
        <w:rPr>
          <w:color w:val="auto"/>
          <w:highlight w:val="none"/>
        </w:rPr>
      </w:pPr>
    </w:p>
    <w:p w14:paraId="715B8F9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1F0744E">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lang w:val="zh-CN"/>
        </w:rPr>
      </w:pPr>
      <w:r>
        <w:rPr>
          <w:rFonts w:hint="eastAsia"/>
          <w:b/>
          <w:bCs/>
          <w:color w:val="auto"/>
          <w:sz w:val="32"/>
          <w:szCs w:val="32"/>
          <w:highlight w:val="none"/>
          <w:lang w:val="zh-CN"/>
        </w:rPr>
        <w:t>二、授权委托书或法定代表人（单位负责人、自然人本人）身份证明</w:t>
      </w:r>
    </w:p>
    <w:p w14:paraId="36A9C933">
      <w:pPr>
        <w:jc w:val="center"/>
        <w:rPr>
          <w:b/>
          <w:bCs/>
          <w:color w:val="auto"/>
          <w:sz w:val="28"/>
          <w:szCs w:val="28"/>
          <w:highlight w:val="none"/>
        </w:rPr>
      </w:pPr>
      <w:r>
        <w:rPr>
          <w:rFonts w:hint="eastAsia"/>
          <w:b/>
          <w:bCs/>
          <w:color w:val="auto"/>
          <w:sz w:val="28"/>
          <w:szCs w:val="28"/>
          <w:highlight w:val="none"/>
          <w:lang w:val="zh-CN"/>
        </w:rPr>
        <w:t>授权委托书（适用于非联合体投标）</w:t>
      </w:r>
    </w:p>
    <w:p w14:paraId="59696F5C">
      <w:pPr>
        <w:rPr>
          <w:color w:val="auto"/>
          <w:highlight w:val="none"/>
          <w:u w:val="single"/>
        </w:rPr>
      </w:pPr>
      <w:r>
        <w:rPr>
          <w:rFonts w:hint="eastAsia"/>
          <w:color w:val="auto"/>
          <w:highlight w:val="none"/>
          <w:u w:val="single"/>
        </w:rPr>
        <w:t>（采购人）、（采购代理机构）</w:t>
      </w:r>
      <w:r>
        <w:rPr>
          <w:rFonts w:hint="eastAsia"/>
          <w:color w:val="auto"/>
          <w:highlight w:val="none"/>
          <w:u w:val="single"/>
          <w:lang w:val="zh-CN"/>
        </w:rPr>
        <w:t>：</w:t>
      </w:r>
    </w:p>
    <w:p w14:paraId="56887E15">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现</w:t>
      </w:r>
      <w:r>
        <w:rPr>
          <w:rFonts w:hint="eastAsia"/>
          <w:color w:val="auto"/>
          <w:highlight w:val="none"/>
          <w:lang w:val="zh-CN"/>
        </w:rPr>
        <w:t>委托</w:t>
      </w:r>
      <w:r>
        <w:rPr>
          <w:rFonts w:hint="eastAsia"/>
          <w:color w:val="auto"/>
          <w:highlight w:val="none"/>
          <w:u w:val="single"/>
          <w:lang w:val="zh-CN"/>
        </w:rPr>
        <w:t>_____________（姓名）</w:t>
      </w:r>
      <w:r>
        <w:rPr>
          <w:rFonts w:hint="eastAsia"/>
          <w:color w:val="auto"/>
          <w:highlight w:val="none"/>
          <w:lang w:val="zh-CN"/>
        </w:rPr>
        <w:t>为我方代理人</w:t>
      </w:r>
      <w:r>
        <w:rPr>
          <w:rFonts w:hint="eastAsia"/>
          <w:color w:val="auto"/>
          <w:highlight w:val="none"/>
          <w:u w:val="single"/>
          <w:lang w:val="zh-CN"/>
        </w:rPr>
        <w:t>（身份证号码：_____________，手机：_____________，所在单位：_____________）</w:t>
      </w:r>
      <w:r>
        <w:rPr>
          <w:rFonts w:hint="eastAsia"/>
          <w:color w:val="auto"/>
          <w:highlight w:val="none"/>
          <w:lang w:val="zh-CN"/>
        </w:rPr>
        <w:t>，以我方名义处理_____________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lang w:val="zh-CN"/>
        </w:rPr>
        <w:t>政府采购投标的一切事项，其法律后果由我方承担。</w:t>
      </w:r>
    </w:p>
    <w:p w14:paraId="7C326193">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lang w:val="zh-CN"/>
        </w:rPr>
        <w:t>委托期限</w:t>
      </w:r>
      <w:r>
        <w:rPr>
          <w:rFonts w:hint="eastAsia"/>
          <w:color w:val="auto"/>
          <w:highlight w:val="none"/>
        </w:rPr>
        <w:t>：</w:t>
      </w:r>
      <w:r>
        <w:rPr>
          <w:rFonts w:hint="eastAsia"/>
          <w:color w:val="auto"/>
          <w:highlight w:val="none"/>
          <w:lang w:val="zh-CN"/>
        </w:rPr>
        <w:t>自</w:t>
      </w:r>
      <w:r>
        <w:rPr>
          <w:rFonts w:hint="eastAsia"/>
          <w:color w:val="auto"/>
          <w:highlight w:val="none"/>
          <w:u w:val="single"/>
        </w:rPr>
        <w:t>____</w:t>
      </w:r>
      <w:r>
        <w:rPr>
          <w:rFonts w:hint="eastAsia"/>
          <w:color w:val="auto"/>
          <w:highlight w:val="none"/>
          <w:u w:val="single"/>
          <w:lang w:val="zh-CN"/>
        </w:rPr>
        <w:t>年</w:t>
      </w:r>
      <w:r>
        <w:rPr>
          <w:rFonts w:hint="eastAsia"/>
          <w:color w:val="auto"/>
          <w:highlight w:val="none"/>
          <w:u w:val="single"/>
        </w:rPr>
        <w:t>__</w:t>
      </w:r>
      <w:r>
        <w:rPr>
          <w:rFonts w:hint="eastAsia"/>
          <w:color w:val="auto"/>
          <w:highlight w:val="none"/>
          <w:u w:val="single"/>
          <w:lang w:val="zh-CN"/>
        </w:rPr>
        <w:t>月</w:t>
      </w:r>
      <w:r>
        <w:rPr>
          <w:rFonts w:hint="eastAsia"/>
          <w:color w:val="auto"/>
          <w:highlight w:val="none"/>
          <w:u w:val="single"/>
        </w:rPr>
        <w:t>__</w:t>
      </w:r>
      <w:r>
        <w:rPr>
          <w:rFonts w:hint="eastAsia"/>
          <w:color w:val="auto"/>
          <w:highlight w:val="none"/>
          <w:u w:val="single"/>
          <w:lang w:val="zh-CN"/>
        </w:rPr>
        <w:t>日起至</w:t>
      </w:r>
      <w:r>
        <w:rPr>
          <w:rFonts w:hint="eastAsia"/>
          <w:color w:val="auto"/>
          <w:highlight w:val="none"/>
          <w:u w:val="single"/>
        </w:rPr>
        <w:t>____</w:t>
      </w:r>
      <w:r>
        <w:rPr>
          <w:rFonts w:hint="eastAsia"/>
          <w:color w:val="auto"/>
          <w:highlight w:val="none"/>
          <w:u w:val="single"/>
          <w:lang w:val="zh-CN"/>
        </w:rPr>
        <w:t>年</w:t>
      </w:r>
      <w:r>
        <w:rPr>
          <w:rFonts w:hint="eastAsia"/>
          <w:color w:val="auto"/>
          <w:highlight w:val="none"/>
          <w:u w:val="single"/>
        </w:rPr>
        <w:t>__</w:t>
      </w:r>
      <w:r>
        <w:rPr>
          <w:rFonts w:hint="eastAsia"/>
          <w:color w:val="auto"/>
          <w:highlight w:val="none"/>
          <w:u w:val="single"/>
          <w:lang w:val="zh-CN"/>
        </w:rPr>
        <w:t>月</w:t>
      </w:r>
      <w:r>
        <w:rPr>
          <w:rFonts w:hint="eastAsia"/>
          <w:color w:val="auto"/>
          <w:highlight w:val="none"/>
          <w:u w:val="single"/>
        </w:rPr>
        <w:t>__</w:t>
      </w:r>
      <w:r>
        <w:rPr>
          <w:rFonts w:hint="eastAsia"/>
          <w:color w:val="auto"/>
          <w:highlight w:val="none"/>
          <w:u w:val="single"/>
          <w:lang w:val="zh-CN"/>
        </w:rPr>
        <w:t>日止</w:t>
      </w:r>
      <w:r>
        <w:rPr>
          <w:rFonts w:hint="eastAsia"/>
          <w:color w:val="auto"/>
          <w:highlight w:val="none"/>
          <w:lang w:val="zh-CN"/>
        </w:rPr>
        <w:t>。</w:t>
      </w:r>
    </w:p>
    <w:p w14:paraId="7385399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特此告知。</w:t>
      </w:r>
    </w:p>
    <w:p w14:paraId="5A6F0EDC">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default" w:eastAsia="宋体"/>
          <w:color w:val="auto"/>
          <w:highlight w:val="none"/>
          <w:lang w:val="en-US" w:eastAsia="zh-CN"/>
        </w:rPr>
      </w:pPr>
      <w:r>
        <w:rPr>
          <w:rFonts w:hint="eastAsia"/>
          <w:color w:val="auto"/>
          <w:highlight w:val="none"/>
          <w:lang w:val="en-US" w:eastAsia="zh-CN"/>
        </w:rPr>
        <w:t>后附法定代表人及其授权代表的身份证复印件。</w:t>
      </w:r>
    </w:p>
    <w:p w14:paraId="0322C738">
      <w:pPr>
        <w:snapToGrid w:val="0"/>
        <w:spacing w:line="360" w:lineRule="auto"/>
        <w:jc w:val="right"/>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2D84A50F">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签发日期：  年  月   日</w:t>
      </w:r>
    </w:p>
    <w:p w14:paraId="4D0BF451">
      <w:pPr>
        <w:rPr>
          <w:color w:val="auto"/>
          <w:highlight w:val="none"/>
        </w:rPr>
      </w:pPr>
    </w:p>
    <w:p w14:paraId="2F3A9FE3">
      <w:pPr>
        <w:rPr>
          <w:color w:val="auto"/>
          <w:highlight w:val="none"/>
        </w:rPr>
      </w:pPr>
    </w:p>
    <w:p w14:paraId="7830B5A8">
      <w:pPr>
        <w:rPr>
          <w:color w:val="auto"/>
          <w:highlight w:val="none"/>
        </w:rPr>
      </w:pPr>
    </w:p>
    <w:p w14:paraId="03818625">
      <w:pPr>
        <w:jc w:val="center"/>
        <w:rPr>
          <w:rFonts w:hint="eastAsia"/>
          <w:b/>
          <w:bCs/>
          <w:color w:val="auto"/>
          <w:sz w:val="28"/>
          <w:szCs w:val="28"/>
          <w:highlight w:val="none"/>
          <w:lang w:val="zh-CN"/>
        </w:rPr>
      </w:pPr>
      <w:r>
        <w:rPr>
          <w:rFonts w:hint="eastAsia"/>
          <w:b/>
          <w:bCs/>
          <w:color w:val="auto"/>
          <w:sz w:val="28"/>
          <w:szCs w:val="28"/>
          <w:highlight w:val="none"/>
          <w:lang w:val="zh-CN"/>
        </w:rPr>
        <w:t>授权委托书（适用于联合体投标）</w:t>
      </w:r>
    </w:p>
    <w:p w14:paraId="7C1287B8">
      <w:pPr>
        <w:rPr>
          <w:color w:val="auto"/>
          <w:highlight w:val="none"/>
          <w:u w:val="single"/>
        </w:rPr>
      </w:pPr>
      <w:r>
        <w:rPr>
          <w:rFonts w:hint="eastAsia"/>
          <w:color w:val="auto"/>
          <w:highlight w:val="none"/>
          <w:u w:val="single"/>
        </w:rPr>
        <w:t>（采购人）、（采购代理机构）</w:t>
      </w:r>
      <w:r>
        <w:rPr>
          <w:rFonts w:hint="eastAsia"/>
          <w:color w:val="auto"/>
          <w:highlight w:val="none"/>
          <w:u w:val="single"/>
          <w:lang w:val="zh-CN"/>
        </w:rPr>
        <w:t>：</w:t>
      </w:r>
    </w:p>
    <w:p w14:paraId="05FFAB63">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现</w:t>
      </w:r>
      <w:r>
        <w:rPr>
          <w:rFonts w:hint="eastAsia"/>
          <w:color w:val="auto"/>
          <w:highlight w:val="none"/>
          <w:lang w:val="zh-CN"/>
        </w:rPr>
        <w:t>委托</w:t>
      </w:r>
      <w:r>
        <w:rPr>
          <w:rFonts w:hint="eastAsia"/>
          <w:color w:val="auto"/>
          <w:highlight w:val="none"/>
          <w:u w:val="single"/>
          <w:lang w:val="zh-CN"/>
        </w:rPr>
        <w:t>_____________（姓名）</w:t>
      </w:r>
      <w:r>
        <w:rPr>
          <w:rFonts w:hint="eastAsia"/>
          <w:color w:val="auto"/>
          <w:highlight w:val="none"/>
          <w:u w:val="none"/>
          <w:lang w:val="zh-CN"/>
        </w:rPr>
        <w:t>为</w:t>
      </w:r>
      <w:r>
        <w:rPr>
          <w:rFonts w:hint="eastAsia"/>
          <w:color w:val="auto"/>
          <w:highlight w:val="none"/>
          <w:lang w:val="zh-CN"/>
        </w:rPr>
        <w:t>我方代理人</w:t>
      </w:r>
      <w:r>
        <w:rPr>
          <w:rFonts w:hint="eastAsia"/>
          <w:color w:val="auto"/>
          <w:highlight w:val="none"/>
          <w:u w:val="single"/>
          <w:lang w:val="zh-CN"/>
        </w:rPr>
        <w:t>（身份证号码：_____________，手机：_____________，所在单位：_____________）</w:t>
      </w:r>
      <w:r>
        <w:rPr>
          <w:rFonts w:hint="eastAsia"/>
          <w:color w:val="auto"/>
          <w:highlight w:val="none"/>
          <w:lang w:val="zh-CN"/>
        </w:rPr>
        <w:t>，以我方名义处理_____________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lang w:val="zh-CN"/>
        </w:rPr>
        <w:t>政府采购投标的一切事项，其法律后果由我方承担。</w:t>
      </w:r>
    </w:p>
    <w:p w14:paraId="2BD70114">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lang w:val="zh-CN"/>
        </w:rPr>
        <w:t>委托期限</w:t>
      </w:r>
      <w:r>
        <w:rPr>
          <w:rFonts w:hint="eastAsia"/>
          <w:color w:val="auto"/>
          <w:highlight w:val="none"/>
        </w:rPr>
        <w:t>：</w:t>
      </w:r>
      <w:r>
        <w:rPr>
          <w:rFonts w:hint="eastAsia"/>
          <w:color w:val="auto"/>
          <w:highlight w:val="none"/>
          <w:lang w:val="zh-CN"/>
        </w:rPr>
        <w:t>自</w:t>
      </w:r>
      <w:r>
        <w:rPr>
          <w:rFonts w:hint="eastAsia"/>
          <w:color w:val="auto"/>
          <w:highlight w:val="none"/>
          <w:u w:val="single"/>
        </w:rPr>
        <w:t>____</w:t>
      </w:r>
      <w:r>
        <w:rPr>
          <w:rFonts w:hint="eastAsia"/>
          <w:color w:val="auto"/>
          <w:highlight w:val="none"/>
          <w:u w:val="single"/>
          <w:lang w:val="zh-CN"/>
        </w:rPr>
        <w:t>年</w:t>
      </w:r>
      <w:r>
        <w:rPr>
          <w:rFonts w:hint="eastAsia"/>
          <w:color w:val="auto"/>
          <w:highlight w:val="none"/>
          <w:u w:val="single"/>
        </w:rPr>
        <w:t>__</w:t>
      </w:r>
      <w:r>
        <w:rPr>
          <w:rFonts w:hint="eastAsia"/>
          <w:color w:val="auto"/>
          <w:highlight w:val="none"/>
          <w:u w:val="single"/>
          <w:lang w:val="zh-CN"/>
        </w:rPr>
        <w:t>月</w:t>
      </w:r>
      <w:r>
        <w:rPr>
          <w:rFonts w:hint="eastAsia"/>
          <w:color w:val="auto"/>
          <w:highlight w:val="none"/>
          <w:u w:val="single"/>
        </w:rPr>
        <w:t>__</w:t>
      </w:r>
      <w:r>
        <w:rPr>
          <w:rFonts w:hint="eastAsia"/>
          <w:color w:val="auto"/>
          <w:highlight w:val="none"/>
          <w:u w:val="single"/>
          <w:lang w:val="zh-CN"/>
        </w:rPr>
        <w:t>日起至</w:t>
      </w:r>
      <w:r>
        <w:rPr>
          <w:rFonts w:hint="eastAsia"/>
          <w:color w:val="auto"/>
          <w:highlight w:val="none"/>
          <w:u w:val="single"/>
        </w:rPr>
        <w:t>____</w:t>
      </w:r>
      <w:r>
        <w:rPr>
          <w:rFonts w:hint="eastAsia"/>
          <w:color w:val="auto"/>
          <w:highlight w:val="none"/>
          <w:u w:val="single"/>
          <w:lang w:val="zh-CN"/>
        </w:rPr>
        <w:t>年</w:t>
      </w:r>
      <w:r>
        <w:rPr>
          <w:rFonts w:hint="eastAsia"/>
          <w:color w:val="auto"/>
          <w:highlight w:val="none"/>
          <w:u w:val="single"/>
        </w:rPr>
        <w:t>__</w:t>
      </w:r>
      <w:r>
        <w:rPr>
          <w:rFonts w:hint="eastAsia"/>
          <w:color w:val="auto"/>
          <w:highlight w:val="none"/>
          <w:u w:val="single"/>
          <w:lang w:val="zh-CN"/>
        </w:rPr>
        <w:t>月</w:t>
      </w:r>
      <w:r>
        <w:rPr>
          <w:rFonts w:hint="eastAsia"/>
          <w:color w:val="auto"/>
          <w:highlight w:val="none"/>
          <w:u w:val="single"/>
        </w:rPr>
        <w:t>__</w:t>
      </w:r>
      <w:r>
        <w:rPr>
          <w:rFonts w:hint="eastAsia"/>
          <w:color w:val="auto"/>
          <w:highlight w:val="none"/>
          <w:u w:val="single"/>
          <w:lang w:val="zh-CN"/>
        </w:rPr>
        <w:t>日止</w:t>
      </w:r>
      <w:r>
        <w:rPr>
          <w:rFonts w:hint="eastAsia"/>
          <w:color w:val="auto"/>
          <w:highlight w:val="none"/>
          <w:lang w:val="zh-CN"/>
        </w:rPr>
        <w:t>。</w:t>
      </w:r>
    </w:p>
    <w:p w14:paraId="61E4D7EE">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特此告知。</w:t>
      </w:r>
    </w:p>
    <w:p w14:paraId="7082CC5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后附法定代表人及其授权代表的身份证复印件。</w:t>
      </w:r>
    </w:p>
    <w:p w14:paraId="04494A52">
      <w:pPr>
        <w:jc w:val="right"/>
        <w:rPr>
          <w:color w:val="auto"/>
          <w:highlight w:val="none"/>
        </w:rPr>
      </w:pPr>
    </w:p>
    <w:p w14:paraId="1A5F9749">
      <w:pPr>
        <w:jc w:val="right"/>
        <w:rPr>
          <w:color w:val="auto"/>
          <w:highlight w:val="none"/>
          <w:lang w:val="zh-CN"/>
        </w:rPr>
      </w:pPr>
      <w:r>
        <w:rPr>
          <w:rFonts w:hint="eastAsia"/>
          <w:color w:val="auto"/>
          <w:highlight w:val="none"/>
          <w:lang w:val="zh-CN"/>
        </w:rPr>
        <w:t>联合体成员名称(电子签名/公章)：</w:t>
      </w:r>
    </w:p>
    <w:p w14:paraId="711EEDDC">
      <w:pPr>
        <w:jc w:val="right"/>
        <w:rPr>
          <w:color w:val="auto"/>
          <w:highlight w:val="none"/>
          <w:lang w:val="zh-CN"/>
        </w:rPr>
      </w:pPr>
      <w:r>
        <w:rPr>
          <w:rFonts w:hint="eastAsia"/>
          <w:color w:val="auto"/>
          <w:highlight w:val="none"/>
          <w:lang w:val="zh-CN"/>
        </w:rPr>
        <w:t>联合体成员名称(电子签名/公章)：</w:t>
      </w:r>
    </w:p>
    <w:p w14:paraId="0A67DEDF">
      <w:pPr>
        <w:jc w:val="right"/>
        <w:rPr>
          <w:rFonts w:hint="eastAsia"/>
          <w:color w:val="auto"/>
          <w:highlight w:val="none"/>
          <w:lang w:val="zh-CN"/>
        </w:rPr>
      </w:pPr>
      <w:r>
        <w:rPr>
          <w:rFonts w:hint="eastAsia"/>
          <w:color w:val="auto"/>
          <w:highlight w:val="none"/>
          <w:lang w:val="zh-CN"/>
        </w:rPr>
        <w:t>……</w:t>
      </w:r>
    </w:p>
    <w:p w14:paraId="2E2ED959">
      <w:pPr>
        <w:jc w:val="right"/>
        <w:rPr>
          <w:rFonts w:hint="eastAsia"/>
          <w:color w:val="auto"/>
          <w:highlight w:val="none"/>
          <w:lang w:val="zh-CN"/>
        </w:rPr>
      </w:pPr>
      <w:r>
        <w:rPr>
          <w:rFonts w:hint="eastAsia"/>
          <w:color w:val="auto"/>
          <w:highlight w:val="none"/>
          <w:lang w:val="zh-CN"/>
        </w:rPr>
        <w:t>日期：  年  月   日</w:t>
      </w:r>
    </w:p>
    <w:p w14:paraId="326DBB74">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C2919DA">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法定代表人及其授权代表的身份证（复印件）</w:t>
      </w:r>
    </w:p>
    <w:p w14:paraId="5503B4CD">
      <w:pPr>
        <w:widowControl w:val="0"/>
        <w:spacing w:line="360" w:lineRule="auto"/>
        <w:jc w:val="both"/>
        <w:rPr>
          <w:rFonts w:hint="eastAsia" w:ascii="宋体" w:hAnsi="宋体" w:eastAsia="宋体" w:cs="宋体"/>
          <w:bCs/>
          <w:color w:val="auto"/>
          <w:kern w:val="2"/>
          <w:sz w:val="24"/>
          <w:szCs w:val="21"/>
          <w:highlight w:val="none"/>
          <w:lang w:val="en-US" w:eastAsia="zh-CN" w:bidi="ar-SA"/>
        </w:rPr>
      </w:pPr>
      <w:r>
        <w:rPr>
          <w:rFonts w:hint="eastAsia" w:ascii="宋体" w:hAnsi="宋体" w:eastAsia="宋体" w:cs="宋体"/>
          <w:bCs/>
          <w:color w:val="auto"/>
          <w:kern w:val="2"/>
          <w:sz w:val="24"/>
          <w:szCs w:val="21"/>
          <w:highlight w:val="none"/>
          <w:lang w:val="en-US" w:eastAsia="zh-CN" w:bidi="ar-SA"/>
        </w:rPr>
        <w:t>法定代表人身份证件扫描件：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859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9" w:hRule="atLeast"/>
          <w:jc w:val="center"/>
        </w:trPr>
        <w:tc>
          <w:tcPr>
            <w:tcW w:w="9207" w:type="dxa"/>
            <w:noWrap w:val="0"/>
            <w:vAlign w:val="top"/>
          </w:tcPr>
          <w:p w14:paraId="4F243655">
            <w:pPr>
              <w:widowControl w:val="0"/>
              <w:spacing w:line="360" w:lineRule="auto"/>
              <w:jc w:val="both"/>
              <w:rPr>
                <w:rFonts w:hint="eastAsia" w:ascii="宋体" w:hAnsi="宋体" w:eastAsia="宋体" w:cs="宋体"/>
                <w:bCs/>
                <w:color w:val="auto"/>
                <w:kern w:val="2"/>
                <w:sz w:val="24"/>
                <w:szCs w:val="21"/>
                <w:highlight w:val="none"/>
                <w:lang w:val="en-US" w:eastAsia="zh-CN" w:bidi="ar-SA"/>
              </w:rPr>
            </w:pPr>
            <w:r>
              <w:rPr>
                <w:rFonts w:hint="eastAsia" w:ascii="宋体" w:hAnsi="宋体" w:eastAsia="宋体" w:cs="宋体"/>
                <w:bCs/>
                <w:color w:val="auto"/>
                <w:kern w:val="2"/>
                <w:sz w:val="24"/>
                <w:szCs w:val="21"/>
                <w:highlight w:val="none"/>
                <w:lang w:val="en-US" w:eastAsia="zh-CN" w:bidi="ar-SA"/>
              </w:rPr>
              <w:t>正面：                                 反面：</w:t>
            </w:r>
          </w:p>
          <w:p w14:paraId="4DEB7F40">
            <w:pPr>
              <w:widowControl w:val="0"/>
              <w:spacing w:line="360" w:lineRule="auto"/>
              <w:jc w:val="both"/>
              <w:rPr>
                <w:rFonts w:hint="eastAsia" w:ascii="宋体" w:hAnsi="宋体" w:eastAsia="宋体" w:cs="宋体"/>
                <w:bCs/>
                <w:color w:val="auto"/>
                <w:kern w:val="2"/>
                <w:sz w:val="24"/>
                <w:szCs w:val="21"/>
                <w:highlight w:val="none"/>
                <w:lang w:val="en-US" w:eastAsia="zh-CN" w:bidi="ar-SA"/>
              </w:rPr>
            </w:pPr>
          </w:p>
        </w:tc>
      </w:tr>
    </w:tbl>
    <w:p w14:paraId="7B44DF68">
      <w:pPr>
        <w:widowControl w:val="0"/>
        <w:spacing w:line="360" w:lineRule="auto"/>
        <w:jc w:val="both"/>
        <w:rPr>
          <w:rFonts w:ascii="宋体" w:hAnsi="宋体" w:eastAsia="宋体" w:cs="宋体"/>
          <w:bCs/>
          <w:color w:val="auto"/>
          <w:kern w:val="2"/>
          <w:sz w:val="24"/>
          <w:szCs w:val="21"/>
          <w:highlight w:val="none"/>
          <w:lang w:val="en-US" w:eastAsia="zh-CN" w:bidi="ar-SA"/>
        </w:rPr>
      </w:pPr>
    </w:p>
    <w:p w14:paraId="51C3C321">
      <w:pPr>
        <w:widowControl w:val="0"/>
        <w:spacing w:line="360" w:lineRule="auto"/>
        <w:jc w:val="both"/>
        <w:rPr>
          <w:rFonts w:hint="eastAsia" w:ascii="宋体" w:hAnsi="宋体" w:eastAsia="宋体" w:cs="宋体"/>
          <w:bCs/>
          <w:color w:val="auto"/>
          <w:kern w:val="2"/>
          <w:sz w:val="24"/>
          <w:szCs w:val="21"/>
          <w:highlight w:val="none"/>
          <w:lang w:val="en-US" w:eastAsia="zh-CN" w:bidi="ar-SA"/>
        </w:rPr>
      </w:pPr>
      <w:r>
        <w:rPr>
          <w:rFonts w:hint="eastAsia" w:ascii="宋体" w:hAnsi="宋体" w:eastAsia="宋体" w:cs="宋体"/>
          <w:bCs/>
          <w:color w:val="auto"/>
          <w:kern w:val="2"/>
          <w:sz w:val="24"/>
          <w:szCs w:val="21"/>
          <w:highlight w:val="none"/>
          <w:lang w:val="en-US" w:eastAsia="zh-CN" w:bidi="ar-SA"/>
        </w:rPr>
        <w:t>授权代表身份证件扫描件：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C60D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8" w:hRule="atLeast"/>
          <w:jc w:val="center"/>
        </w:trPr>
        <w:tc>
          <w:tcPr>
            <w:tcW w:w="9207" w:type="dxa"/>
            <w:noWrap w:val="0"/>
            <w:vAlign w:val="top"/>
          </w:tcPr>
          <w:p w14:paraId="2106B444">
            <w:pPr>
              <w:widowControl w:val="0"/>
              <w:spacing w:line="360" w:lineRule="auto"/>
              <w:jc w:val="both"/>
              <w:rPr>
                <w:rFonts w:hint="eastAsia" w:ascii="宋体" w:hAnsi="宋体" w:eastAsia="宋体" w:cs="宋体"/>
                <w:bCs/>
                <w:color w:val="auto"/>
                <w:kern w:val="2"/>
                <w:sz w:val="24"/>
                <w:szCs w:val="21"/>
                <w:highlight w:val="none"/>
                <w:lang w:val="en-US" w:eastAsia="zh-CN" w:bidi="ar-SA"/>
              </w:rPr>
            </w:pPr>
            <w:r>
              <w:rPr>
                <w:rFonts w:hint="eastAsia" w:ascii="宋体" w:hAnsi="宋体" w:eastAsia="宋体" w:cs="宋体"/>
                <w:bCs/>
                <w:color w:val="auto"/>
                <w:kern w:val="2"/>
                <w:sz w:val="24"/>
                <w:szCs w:val="21"/>
                <w:highlight w:val="none"/>
                <w:lang w:val="en-US" w:eastAsia="zh-CN" w:bidi="ar-SA"/>
              </w:rPr>
              <w:t>正面：                                 反面：</w:t>
            </w:r>
          </w:p>
          <w:p w14:paraId="0E7032E0">
            <w:pPr>
              <w:widowControl w:val="0"/>
              <w:spacing w:line="360" w:lineRule="auto"/>
              <w:jc w:val="both"/>
              <w:rPr>
                <w:rFonts w:hint="eastAsia" w:ascii="宋体" w:hAnsi="宋体" w:eastAsia="宋体" w:cs="宋体"/>
                <w:bCs/>
                <w:color w:val="auto"/>
                <w:kern w:val="2"/>
                <w:sz w:val="24"/>
                <w:szCs w:val="21"/>
                <w:highlight w:val="none"/>
                <w:lang w:val="en-US" w:eastAsia="zh-CN" w:bidi="ar-SA"/>
              </w:rPr>
            </w:pPr>
          </w:p>
        </w:tc>
      </w:tr>
    </w:tbl>
    <w:p w14:paraId="507AB1A3">
      <w:pPr>
        <w:jc w:val="center"/>
        <w:rPr>
          <w:color w:val="auto"/>
          <w:highlight w:val="none"/>
          <w:lang w:val="zh-CN"/>
        </w:rPr>
      </w:pPr>
    </w:p>
    <w:p w14:paraId="665D2912">
      <w:pPr>
        <w:jc w:val="center"/>
        <w:rPr>
          <w:color w:val="auto"/>
          <w:highlight w:val="none"/>
          <w:lang w:val="zh-CN"/>
        </w:rPr>
      </w:pPr>
      <w:r>
        <w:rPr>
          <w:rFonts w:hint="eastAsia"/>
          <w:color w:val="auto"/>
          <w:highlight w:val="none"/>
          <w:lang w:val="zh-CN"/>
        </w:rPr>
        <w:t>投标人名称(电子签名)：</w:t>
      </w:r>
    </w:p>
    <w:p w14:paraId="73FF1A30">
      <w:pPr>
        <w:jc w:val="center"/>
        <w:rPr>
          <w:color w:val="auto"/>
          <w:highlight w:val="none"/>
          <w:lang w:val="zh-CN"/>
        </w:rPr>
      </w:pPr>
      <w:r>
        <w:rPr>
          <w:rFonts w:hint="eastAsia"/>
          <w:color w:val="auto"/>
          <w:highlight w:val="none"/>
          <w:lang w:val="zh-CN"/>
        </w:rPr>
        <w:t>日期：  年  月  日</w:t>
      </w:r>
    </w:p>
    <w:p w14:paraId="43D804B5">
      <w:pPr>
        <w:rPr>
          <w:rFonts w:hint="eastAsia"/>
          <w:b/>
          <w:bCs/>
          <w:color w:val="auto"/>
          <w:sz w:val="32"/>
          <w:szCs w:val="32"/>
          <w:highlight w:val="none"/>
        </w:rPr>
      </w:pPr>
      <w:r>
        <w:rPr>
          <w:rFonts w:hint="eastAsia"/>
          <w:b/>
          <w:bCs/>
          <w:color w:val="auto"/>
          <w:sz w:val="32"/>
          <w:szCs w:val="32"/>
          <w:highlight w:val="none"/>
        </w:rPr>
        <w:br w:type="page"/>
      </w:r>
    </w:p>
    <w:p w14:paraId="2D4703D8">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三、分包意向协议（如果有）</w:t>
      </w:r>
    </w:p>
    <w:p w14:paraId="5E7B719E">
      <w:pPr>
        <w:widowControl/>
        <w:spacing w:line="360" w:lineRule="auto"/>
        <w:ind w:firstLine="120" w:firstLineChars="50"/>
        <w:jc w:val="left"/>
        <w:rPr>
          <w:rFonts w:ascii="宋体" w:hAnsi="宋体" w:cs="宋体"/>
          <w:color w:val="auto"/>
          <w:sz w:val="24"/>
          <w:highlight w:val="none"/>
        </w:rPr>
      </w:pPr>
      <w:bookmarkStart w:id="39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394"/>
    <w:p w14:paraId="07CF6567">
      <w:pPr>
        <w:rPr>
          <w:color w:val="auto"/>
          <w:highlight w:val="none"/>
        </w:rPr>
      </w:pPr>
    </w:p>
    <w:p w14:paraId="03778F9A">
      <w:pPr>
        <w:rPr>
          <w:color w:val="auto"/>
          <w:highlight w:val="none"/>
          <w:lang w:val="en-US"/>
        </w:rPr>
      </w:pPr>
    </w:p>
    <w:p w14:paraId="50E285AB">
      <w:pPr>
        <w:rPr>
          <w:color w:val="auto"/>
          <w:highlight w:val="none"/>
        </w:rPr>
      </w:pPr>
    </w:p>
    <w:p w14:paraId="0ECA87AC">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四、符合性审查资料</w:t>
      </w:r>
    </w:p>
    <w:tbl>
      <w:tblPr>
        <w:tblStyle w:val="62"/>
        <w:tblW w:w="98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371"/>
        <w:gridCol w:w="3627"/>
        <w:gridCol w:w="2222"/>
      </w:tblGrid>
      <w:tr w14:paraId="6686E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262446F">
            <w:pPr>
              <w:jc w:val="center"/>
              <w:rPr>
                <w:b/>
                <w:bCs/>
                <w:color w:val="auto"/>
                <w:highlight w:val="none"/>
              </w:rPr>
            </w:pPr>
            <w:r>
              <w:rPr>
                <w:rFonts w:hint="eastAsia"/>
                <w:b/>
                <w:bCs/>
                <w:color w:val="auto"/>
                <w:highlight w:val="none"/>
              </w:rPr>
              <w:t>序号</w:t>
            </w:r>
          </w:p>
        </w:tc>
        <w:tc>
          <w:tcPr>
            <w:tcW w:w="3371" w:type="dxa"/>
            <w:vAlign w:val="center"/>
          </w:tcPr>
          <w:p w14:paraId="4C66142B">
            <w:pPr>
              <w:jc w:val="center"/>
              <w:rPr>
                <w:b/>
                <w:bCs/>
                <w:color w:val="auto"/>
                <w:highlight w:val="none"/>
              </w:rPr>
            </w:pPr>
            <w:r>
              <w:rPr>
                <w:rFonts w:hint="eastAsia"/>
                <w:b/>
                <w:bCs/>
                <w:color w:val="auto"/>
                <w:highlight w:val="none"/>
              </w:rPr>
              <w:t>实质性要求</w:t>
            </w:r>
          </w:p>
        </w:tc>
        <w:tc>
          <w:tcPr>
            <w:tcW w:w="3627" w:type="dxa"/>
            <w:vAlign w:val="center"/>
          </w:tcPr>
          <w:p w14:paraId="75B97830">
            <w:pPr>
              <w:jc w:val="center"/>
              <w:rPr>
                <w:b/>
                <w:bCs/>
                <w:color w:val="auto"/>
                <w:highlight w:val="none"/>
              </w:rPr>
            </w:pPr>
            <w:r>
              <w:rPr>
                <w:rFonts w:hint="eastAsia"/>
                <w:b/>
                <w:bCs/>
                <w:color w:val="auto"/>
                <w:highlight w:val="none"/>
              </w:rPr>
              <w:t>需要提供的符合性审查资料</w:t>
            </w:r>
          </w:p>
        </w:tc>
        <w:tc>
          <w:tcPr>
            <w:tcW w:w="2222" w:type="dxa"/>
            <w:vAlign w:val="center"/>
          </w:tcPr>
          <w:p w14:paraId="4B78830B">
            <w:pPr>
              <w:jc w:val="center"/>
              <w:rPr>
                <w:b/>
                <w:bCs/>
                <w:color w:val="auto"/>
                <w:highlight w:val="none"/>
              </w:rPr>
            </w:pPr>
            <w:r>
              <w:rPr>
                <w:rFonts w:hint="eastAsia"/>
                <w:b/>
                <w:bCs/>
                <w:color w:val="auto"/>
                <w:highlight w:val="none"/>
              </w:rPr>
              <w:t>投标文件中的</w:t>
            </w:r>
          </w:p>
          <w:p w14:paraId="1C71763F">
            <w:pPr>
              <w:jc w:val="center"/>
              <w:rPr>
                <w:b/>
                <w:bCs/>
                <w:color w:val="auto"/>
                <w:highlight w:val="none"/>
              </w:rPr>
            </w:pPr>
            <w:r>
              <w:rPr>
                <w:rFonts w:hint="eastAsia"/>
                <w:b/>
                <w:bCs/>
                <w:color w:val="auto"/>
                <w:highlight w:val="none"/>
              </w:rPr>
              <w:t>页码位置</w:t>
            </w:r>
          </w:p>
        </w:tc>
      </w:tr>
      <w:tr w14:paraId="36DA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C123FA">
            <w:pPr>
              <w:jc w:val="center"/>
              <w:rPr>
                <w:color w:val="auto"/>
                <w:highlight w:val="none"/>
              </w:rPr>
            </w:pPr>
            <w:r>
              <w:rPr>
                <w:rFonts w:hint="eastAsia"/>
                <w:color w:val="auto"/>
                <w:highlight w:val="none"/>
              </w:rPr>
              <w:t>1</w:t>
            </w:r>
          </w:p>
        </w:tc>
        <w:tc>
          <w:tcPr>
            <w:tcW w:w="3371" w:type="dxa"/>
            <w:vAlign w:val="center"/>
          </w:tcPr>
          <w:p w14:paraId="75DF6D10">
            <w:pPr>
              <w:jc w:val="center"/>
              <w:rPr>
                <w:color w:val="auto"/>
                <w:highlight w:val="none"/>
              </w:rPr>
            </w:pPr>
            <w:r>
              <w:rPr>
                <w:rFonts w:hint="eastAsia"/>
                <w:color w:val="auto"/>
                <w:highlight w:val="none"/>
              </w:rPr>
              <w:t>投标文件按照招标文件要求签署、盖章。</w:t>
            </w:r>
          </w:p>
        </w:tc>
        <w:tc>
          <w:tcPr>
            <w:tcW w:w="3627" w:type="dxa"/>
            <w:vAlign w:val="center"/>
          </w:tcPr>
          <w:p w14:paraId="186D10DB">
            <w:pPr>
              <w:jc w:val="center"/>
              <w:rPr>
                <w:color w:val="auto"/>
                <w:highlight w:val="none"/>
              </w:rPr>
            </w:pPr>
            <w:r>
              <w:rPr>
                <w:rFonts w:hint="eastAsia"/>
                <w:color w:val="auto"/>
                <w:highlight w:val="none"/>
              </w:rPr>
              <w:t>需要使用电子签名或者签字盖章的投标文件的组成部分</w:t>
            </w:r>
          </w:p>
        </w:tc>
        <w:tc>
          <w:tcPr>
            <w:tcW w:w="2222" w:type="dxa"/>
            <w:vAlign w:val="center"/>
          </w:tcPr>
          <w:p w14:paraId="0B8CB700">
            <w:pPr>
              <w:jc w:val="center"/>
              <w:rPr>
                <w:color w:val="auto"/>
                <w:highlight w:val="none"/>
              </w:rPr>
            </w:pPr>
            <w:r>
              <w:rPr>
                <w:rFonts w:hint="eastAsia"/>
                <w:color w:val="auto"/>
                <w:highlight w:val="none"/>
              </w:rPr>
              <w:t>见投标文件第</w:t>
            </w:r>
            <w:r>
              <w:rPr>
                <w:rFonts w:hint="eastAsia"/>
                <w:color w:val="auto"/>
                <w:highlight w:val="none"/>
                <w:u w:val="single"/>
              </w:rPr>
              <w:t>__</w:t>
            </w:r>
            <w:r>
              <w:rPr>
                <w:rFonts w:hint="eastAsia"/>
                <w:color w:val="auto"/>
                <w:highlight w:val="none"/>
              </w:rPr>
              <w:t>页</w:t>
            </w:r>
          </w:p>
        </w:tc>
      </w:tr>
      <w:tr w14:paraId="6AE72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EA2D5F">
            <w:pPr>
              <w:jc w:val="center"/>
              <w:rPr>
                <w:color w:val="auto"/>
                <w:highlight w:val="none"/>
              </w:rPr>
            </w:pPr>
            <w:r>
              <w:rPr>
                <w:rFonts w:hint="eastAsia"/>
                <w:color w:val="auto"/>
                <w:highlight w:val="none"/>
              </w:rPr>
              <w:t>2</w:t>
            </w:r>
          </w:p>
        </w:tc>
        <w:tc>
          <w:tcPr>
            <w:tcW w:w="3371" w:type="dxa"/>
            <w:vAlign w:val="center"/>
          </w:tcPr>
          <w:p w14:paraId="2A5A3777">
            <w:pPr>
              <w:jc w:val="center"/>
              <w:rPr>
                <w:color w:val="auto"/>
                <w:highlight w:val="none"/>
              </w:rPr>
            </w:pPr>
            <w:r>
              <w:rPr>
                <w:rFonts w:hint="eastAsia"/>
                <w:color w:val="auto"/>
                <w:highlight w:val="none"/>
              </w:rPr>
              <w:t>投标文件中承诺的投标有效期不少于招标文件中载明的投标有效期。</w:t>
            </w:r>
          </w:p>
        </w:tc>
        <w:tc>
          <w:tcPr>
            <w:tcW w:w="3627" w:type="dxa"/>
            <w:vAlign w:val="center"/>
          </w:tcPr>
          <w:p w14:paraId="3082C314">
            <w:pPr>
              <w:jc w:val="center"/>
              <w:rPr>
                <w:color w:val="auto"/>
                <w:highlight w:val="none"/>
              </w:rPr>
            </w:pPr>
            <w:r>
              <w:rPr>
                <w:rFonts w:hint="eastAsia"/>
                <w:color w:val="auto"/>
                <w:highlight w:val="none"/>
              </w:rPr>
              <w:t>投标函</w:t>
            </w:r>
          </w:p>
        </w:tc>
        <w:tc>
          <w:tcPr>
            <w:tcW w:w="2222" w:type="dxa"/>
            <w:vAlign w:val="center"/>
          </w:tcPr>
          <w:p w14:paraId="1332F898">
            <w:pPr>
              <w:jc w:val="center"/>
              <w:rPr>
                <w:color w:val="auto"/>
                <w:highlight w:val="none"/>
              </w:rPr>
            </w:pPr>
            <w:r>
              <w:rPr>
                <w:rFonts w:hint="eastAsia"/>
                <w:color w:val="auto"/>
                <w:highlight w:val="none"/>
              </w:rPr>
              <w:t>见投标文件第</w:t>
            </w:r>
            <w:r>
              <w:rPr>
                <w:rFonts w:hint="eastAsia"/>
                <w:color w:val="auto"/>
                <w:highlight w:val="none"/>
                <w:u w:val="single"/>
              </w:rPr>
              <w:t>__</w:t>
            </w:r>
            <w:r>
              <w:rPr>
                <w:rFonts w:hint="eastAsia"/>
                <w:color w:val="auto"/>
                <w:highlight w:val="none"/>
              </w:rPr>
              <w:t>页</w:t>
            </w:r>
          </w:p>
        </w:tc>
      </w:tr>
      <w:tr w14:paraId="1BB53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F8F313D">
            <w:pPr>
              <w:jc w:val="center"/>
              <w:rPr>
                <w:color w:val="auto"/>
                <w:highlight w:val="none"/>
              </w:rPr>
            </w:pPr>
            <w:r>
              <w:rPr>
                <w:rFonts w:hint="eastAsia"/>
                <w:color w:val="auto"/>
                <w:highlight w:val="none"/>
              </w:rPr>
              <w:t>3</w:t>
            </w:r>
          </w:p>
        </w:tc>
        <w:tc>
          <w:tcPr>
            <w:tcW w:w="3371" w:type="dxa"/>
            <w:vAlign w:val="center"/>
          </w:tcPr>
          <w:p w14:paraId="55177D04">
            <w:pPr>
              <w:jc w:val="center"/>
              <w:rPr>
                <w:color w:val="auto"/>
                <w:highlight w:val="none"/>
              </w:rPr>
            </w:pPr>
            <w:r>
              <w:rPr>
                <w:rFonts w:hint="eastAsia"/>
                <w:color w:val="auto"/>
                <w:highlight w:val="none"/>
              </w:rPr>
              <w:t>投标文件满足招标文件的其它实质性要求。</w:t>
            </w:r>
          </w:p>
        </w:tc>
        <w:tc>
          <w:tcPr>
            <w:tcW w:w="3627" w:type="dxa"/>
            <w:vAlign w:val="center"/>
          </w:tcPr>
          <w:p w14:paraId="679255D8">
            <w:pPr>
              <w:jc w:val="center"/>
              <w:rPr>
                <w:color w:val="auto"/>
                <w:highlight w:val="none"/>
              </w:rPr>
            </w:pPr>
            <w:r>
              <w:rPr>
                <w:rFonts w:hint="eastAsia"/>
                <w:color w:val="auto"/>
                <w:highlight w:val="none"/>
              </w:rPr>
              <w:t>招标文件其它实质性要求相应的材料（“▲” 系指实质性要求条款，招标文件无其它实质性要求的，无需提供）</w:t>
            </w:r>
          </w:p>
        </w:tc>
        <w:tc>
          <w:tcPr>
            <w:tcW w:w="2222" w:type="dxa"/>
            <w:vAlign w:val="center"/>
          </w:tcPr>
          <w:p w14:paraId="6D138EA3">
            <w:pPr>
              <w:jc w:val="center"/>
              <w:rPr>
                <w:color w:val="auto"/>
                <w:highlight w:val="none"/>
              </w:rPr>
            </w:pPr>
            <w:r>
              <w:rPr>
                <w:rFonts w:hint="eastAsia"/>
                <w:color w:val="auto"/>
                <w:highlight w:val="none"/>
              </w:rPr>
              <w:t>见投标文件第</w:t>
            </w:r>
            <w:r>
              <w:rPr>
                <w:rFonts w:hint="eastAsia"/>
                <w:color w:val="auto"/>
                <w:highlight w:val="none"/>
                <w:u w:val="single"/>
              </w:rPr>
              <w:t>__</w:t>
            </w:r>
            <w:r>
              <w:rPr>
                <w:rFonts w:hint="eastAsia"/>
                <w:color w:val="auto"/>
                <w:highlight w:val="none"/>
              </w:rPr>
              <w:t>页</w:t>
            </w:r>
          </w:p>
        </w:tc>
      </w:tr>
    </w:tbl>
    <w:p w14:paraId="2B465EA8">
      <w:pPr>
        <w:rPr>
          <w:color w:val="auto"/>
          <w:highlight w:val="none"/>
        </w:rPr>
      </w:pPr>
      <w:r>
        <w:rPr>
          <w:rFonts w:hint="eastAsia"/>
          <w:color w:val="auto"/>
          <w:highlight w:val="none"/>
        </w:rPr>
        <w:t>注：按本格式和要求提供。</w:t>
      </w:r>
    </w:p>
    <w:p w14:paraId="4195B123">
      <w:pPr>
        <w:rPr>
          <w:color w:val="auto"/>
          <w:highlight w:val="none"/>
        </w:rPr>
      </w:pPr>
    </w:p>
    <w:p w14:paraId="0ABE95FB">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17FBD3A">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五、评标标准相应的商务技术资料</w:t>
      </w:r>
    </w:p>
    <w:p w14:paraId="421C9E8A">
      <w:pPr>
        <w:rPr>
          <w:b/>
          <w:bCs/>
          <w:color w:val="auto"/>
          <w:highlight w:val="none"/>
        </w:rPr>
      </w:pPr>
      <w:r>
        <w:rPr>
          <w:rFonts w:hint="eastAsia"/>
          <w:b/>
          <w:bCs/>
          <w:color w:val="auto"/>
          <w:highlight w:val="none"/>
        </w:rPr>
        <w:t>（按招标文件第四部分评标办法前附表中“投标文件中评标标准相应的</w:t>
      </w:r>
      <w:r>
        <w:rPr>
          <w:rFonts w:hint="eastAsia"/>
          <w:b/>
          <w:bCs/>
          <w:color w:val="auto"/>
          <w:highlight w:val="none"/>
          <w:lang w:val="en-US" w:eastAsia="zh-CN"/>
        </w:rPr>
        <w:t>证明</w:t>
      </w:r>
      <w:r>
        <w:rPr>
          <w:rFonts w:hint="eastAsia"/>
          <w:b/>
          <w:bCs/>
          <w:color w:val="auto"/>
          <w:highlight w:val="none"/>
        </w:rPr>
        <w:t>资料”提供资料。）</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517E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1263B969">
            <w:pPr>
              <w:jc w:val="center"/>
              <w:rPr>
                <w:rFonts w:hint="eastAsia"/>
                <w:b/>
                <w:bCs/>
                <w:color w:val="auto"/>
                <w:highlight w:val="none"/>
              </w:rPr>
            </w:pPr>
            <w:r>
              <w:rPr>
                <w:rFonts w:hint="eastAsia"/>
                <w:b/>
                <w:bCs/>
                <w:color w:val="auto"/>
                <w:highlight w:val="none"/>
                <w:lang w:val="en-US" w:eastAsia="zh-CN"/>
              </w:rPr>
              <w:t>序号</w:t>
            </w:r>
          </w:p>
        </w:tc>
        <w:tc>
          <w:tcPr>
            <w:tcW w:w="5465" w:type="dxa"/>
            <w:tcBorders>
              <w:top w:val="single" w:color="auto" w:sz="4" w:space="0"/>
              <w:left w:val="nil"/>
              <w:bottom w:val="single" w:color="auto" w:sz="4" w:space="0"/>
              <w:right w:val="single" w:color="auto" w:sz="4" w:space="0"/>
            </w:tcBorders>
            <w:noWrap w:val="0"/>
            <w:vAlign w:val="top"/>
          </w:tcPr>
          <w:p w14:paraId="48422ACA">
            <w:pPr>
              <w:jc w:val="center"/>
              <w:rPr>
                <w:rFonts w:hint="eastAsia"/>
                <w:b/>
                <w:bCs/>
                <w:color w:val="auto"/>
                <w:highlight w:val="none"/>
              </w:rPr>
            </w:pPr>
            <w:r>
              <w:rPr>
                <w:rFonts w:hint="eastAsia"/>
                <w:b/>
                <w:bCs/>
                <w:color w:val="auto"/>
                <w:highlight w:val="none"/>
                <w:lang w:val="en-US" w:eastAsia="zh-CN"/>
              </w:rPr>
              <w:t>投标文件中评标标准相应证明资料目录*</w:t>
            </w:r>
          </w:p>
        </w:tc>
        <w:tc>
          <w:tcPr>
            <w:tcW w:w="3046" w:type="dxa"/>
            <w:tcBorders>
              <w:top w:val="single" w:color="auto" w:sz="4" w:space="0"/>
              <w:left w:val="nil"/>
              <w:bottom w:val="single" w:color="auto" w:sz="4" w:space="0"/>
              <w:right w:val="single" w:color="auto" w:sz="4" w:space="0"/>
            </w:tcBorders>
            <w:noWrap w:val="0"/>
            <w:vAlign w:val="top"/>
          </w:tcPr>
          <w:p w14:paraId="6691B508">
            <w:pPr>
              <w:jc w:val="center"/>
              <w:rPr>
                <w:rFonts w:hint="eastAsia"/>
                <w:b/>
                <w:bCs/>
                <w:color w:val="auto"/>
                <w:highlight w:val="none"/>
              </w:rPr>
            </w:pPr>
            <w:r>
              <w:rPr>
                <w:rFonts w:hint="eastAsia"/>
                <w:b/>
                <w:bCs/>
                <w:color w:val="auto"/>
                <w:highlight w:val="none"/>
                <w:lang w:val="en-US" w:eastAsia="zh-CN"/>
              </w:rPr>
              <w:t>投标文件中的页码位置</w:t>
            </w:r>
          </w:p>
        </w:tc>
      </w:tr>
      <w:tr w14:paraId="7BA25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16B509C2">
            <w:pPr>
              <w:jc w:val="center"/>
              <w:rPr>
                <w:rFonts w:hint="eastAsia"/>
                <w:b w:val="0"/>
                <w:bCs w:val="0"/>
                <w:color w:val="auto"/>
                <w:highlight w:val="none"/>
              </w:rPr>
            </w:pPr>
            <w:r>
              <w:rPr>
                <w:rFonts w:hint="eastAsia"/>
                <w:b w:val="0"/>
                <w:bCs w:val="0"/>
                <w:color w:val="auto"/>
                <w:highlight w:val="none"/>
                <w:lang w:val="en-US" w:eastAsia="zh-CN"/>
              </w:rPr>
              <w:t>1</w:t>
            </w:r>
          </w:p>
        </w:tc>
        <w:tc>
          <w:tcPr>
            <w:tcW w:w="5465" w:type="dxa"/>
            <w:tcBorders>
              <w:top w:val="single" w:color="auto" w:sz="4" w:space="0"/>
              <w:left w:val="nil"/>
              <w:bottom w:val="single" w:color="auto" w:sz="4" w:space="0"/>
              <w:right w:val="single" w:color="auto" w:sz="4" w:space="0"/>
            </w:tcBorders>
            <w:noWrap w:val="0"/>
            <w:vAlign w:val="top"/>
          </w:tcPr>
          <w:p w14:paraId="3AC1E7C1">
            <w:pPr>
              <w:jc w:val="center"/>
              <w:rPr>
                <w:rFonts w:hint="eastAsia"/>
                <w:b w:val="0"/>
                <w:bCs w:val="0"/>
                <w:color w:val="auto"/>
                <w:highlight w:val="none"/>
              </w:rPr>
            </w:pPr>
            <w:r>
              <w:rPr>
                <w:rFonts w:hint="eastAsia"/>
                <w:b w:val="0"/>
                <w:bCs w:val="0"/>
                <w:color w:val="auto"/>
                <w:highlight w:val="none"/>
                <w:lang w:val="en-US" w:eastAsia="zh-CN"/>
              </w:rPr>
              <w:t>XXX</w:t>
            </w:r>
          </w:p>
        </w:tc>
        <w:tc>
          <w:tcPr>
            <w:tcW w:w="3046" w:type="dxa"/>
            <w:tcBorders>
              <w:top w:val="single" w:color="auto" w:sz="4" w:space="0"/>
              <w:left w:val="nil"/>
              <w:bottom w:val="single" w:color="auto" w:sz="4" w:space="0"/>
              <w:right w:val="single" w:color="auto" w:sz="4" w:space="0"/>
            </w:tcBorders>
            <w:noWrap w:val="0"/>
            <w:vAlign w:val="top"/>
          </w:tcPr>
          <w:p w14:paraId="6CC2500B">
            <w:pPr>
              <w:jc w:val="center"/>
              <w:rPr>
                <w:rFonts w:hint="eastAsia"/>
                <w:b w:val="0"/>
                <w:bCs w:val="0"/>
                <w:color w:val="auto"/>
                <w:highlight w:val="none"/>
              </w:rPr>
            </w:pPr>
            <w:r>
              <w:rPr>
                <w:rFonts w:hint="eastAsia"/>
                <w:b w:val="0"/>
                <w:bCs w:val="0"/>
                <w:color w:val="auto"/>
                <w:highlight w:val="none"/>
                <w:lang w:val="en-US" w:eastAsia="zh-CN"/>
              </w:rPr>
              <w:t>见投标文件第  页</w:t>
            </w:r>
          </w:p>
        </w:tc>
      </w:tr>
      <w:tr w14:paraId="64E0F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4B8F8937">
            <w:pPr>
              <w:jc w:val="center"/>
              <w:rPr>
                <w:rFonts w:hint="eastAsia"/>
                <w:b w:val="0"/>
                <w:bCs w:val="0"/>
                <w:color w:val="auto"/>
                <w:highlight w:val="none"/>
              </w:rPr>
            </w:pPr>
            <w:r>
              <w:rPr>
                <w:rFonts w:hint="eastAsia"/>
                <w:b w:val="0"/>
                <w:bCs w:val="0"/>
                <w:color w:val="auto"/>
                <w:highlight w:val="none"/>
                <w:lang w:val="en-US" w:eastAsia="zh-CN"/>
              </w:rPr>
              <w:t>2</w:t>
            </w:r>
          </w:p>
        </w:tc>
        <w:tc>
          <w:tcPr>
            <w:tcW w:w="5465" w:type="dxa"/>
            <w:tcBorders>
              <w:top w:val="single" w:color="auto" w:sz="4" w:space="0"/>
              <w:left w:val="nil"/>
              <w:bottom w:val="single" w:color="auto" w:sz="4" w:space="0"/>
              <w:right w:val="single" w:color="auto" w:sz="4" w:space="0"/>
            </w:tcBorders>
            <w:noWrap w:val="0"/>
            <w:vAlign w:val="top"/>
          </w:tcPr>
          <w:p w14:paraId="04EB2FAF">
            <w:pPr>
              <w:jc w:val="center"/>
              <w:rPr>
                <w:rFonts w:hint="eastAsia"/>
                <w:b w:val="0"/>
                <w:bCs w:val="0"/>
                <w:color w:val="auto"/>
                <w:highlight w:val="none"/>
              </w:rPr>
            </w:pPr>
            <w:r>
              <w:rPr>
                <w:rFonts w:hint="eastAsia"/>
                <w:b w:val="0"/>
                <w:bCs w:val="0"/>
                <w:color w:val="auto"/>
                <w:highlight w:val="none"/>
                <w:lang w:val="en-US" w:eastAsia="zh-CN"/>
              </w:rPr>
              <w:t>XXX</w:t>
            </w:r>
          </w:p>
        </w:tc>
        <w:tc>
          <w:tcPr>
            <w:tcW w:w="3046" w:type="dxa"/>
            <w:tcBorders>
              <w:top w:val="single" w:color="auto" w:sz="4" w:space="0"/>
              <w:left w:val="nil"/>
              <w:bottom w:val="single" w:color="auto" w:sz="4" w:space="0"/>
              <w:right w:val="single" w:color="auto" w:sz="4" w:space="0"/>
            </w:tcBorders>
            <w:noWrap w:val="0"/>
            <w:vAlign w:val="top"/>
          </w:tcPr>
          <w:p w14:paraId="34A2F561">
            <w:pPr>
              <w:jc w:val="center"/>
              <w:rPr>
                <w:rFonts w:hint="eastAsia"/>
                <w:b w:val="0"/>
                <w:bCs w:val="0"/>
                <w:color w:val="auto"/>
                <w:highlight w:val="none"/>
              </w:rPr>
            </w:pPr>
            <w:r>
              <w:rPr>
                <w:rFonts w:hint="eastAsia"/>
                <w:b w:val="0"/>
                <w:bCs w:val="0"/>
                <w:color w:val="auto"/>
                <w:highlight w:val="none"/>
                <w:lang w:val="en-US" w:eastAsia="zh-CN"/>
              </w:rPr>
              <w:t>见投标文件第  页</w:t>
            </w:r>
          </w:p>
        </w:tc>
      </w:tr>
      <w:tr w14:paraId="7B156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56515121">
            <w:pPr>
              <w:jc w:val="center"/>
              <w:rPr>
                <w:rFonts w:hint="eastAsia"/>
                <w:b w:val="0"/>
                <w:bCs w:val="0"/>
                <w:color w:val="auto"/>
                <w:highlight w:val="none"/>
              </w:rPr>
            </w:pPr>
            <w:r>
              <w:rPr>
                <w:rFonts w:hint="eastAsia"/>
                <w:b w:val="0"/>
                <w:bCs w:val="0"/>
                <w:color w:val="auto"/>
                <w:highlight w:val="none"/>
                <w:lang w:val="en-US" w:eastAsia="zh-CN"/>
              </w:rPr>
              <w:t>……</w:t>
            </w:r>
          </w:p>
        </w:tc>
        <w:tc>
          <w:tcPr>
            <w:tcW w:w="5465" w:type="dxa"/>
            <w:tcBorders>
              <w:top w:val="single" w:color="auto" w:sz="4" w:space="0"/>
              <w:left w:val="nil"/>
              <w:bottom w:val="single" w:color="auto" w:sz="4" w:space="0"/>
              <w:right w:val="single" w:color="auto" w:sz="4" w:space="0"/>
            </w:tcBorders>
            <w:noWrap w:val="0"/>
            <w:vAlign w:val="top"/>
          </w:tcPr>
          <w:p w14:paraId="7954DDC9">
            <w:pPr>
              <w:jc w:val="center"/>
              <w:rPr>
                <w:rFonts w:hint="eastAsia"/>
                <w:b w:val="0"/>
                <w:bCs w:val="0"/>
                <w:color w:val="auto"/>
                <w:highlight w:val="none"/>
              </w:rPr>
            </w:pPr>
          </w:p>
        </w:tc>
        <w:tc>
          <w:tcPr>
            <w:tcW w:w="3046" w:type="dxa"/>
            <w:tcBorders>
              <w:top w:val="single" w:color="auto" w:sz="4" w:space="0"/>
              <w:left w:val="nil"/>
              <w:bottom w:val="single" w:color="auto" w:sz="4" w:space="0"/>
              <w:right w:val="single" w:color="auto" w:sz="4" w:space="0"/>
            </w:tcBorders>
            <w:noWrap w:val="0"/>
            <w:vAlign w:val="top"/>
          </w:tcPr>
          <w:p w14:paraId="7B64D2D6">
            <w:pPr>
              <w:jc w:val="center"/>
              <w:rPr>
                <w:rFonts w:hint="eastAsia"/>
                <w:b w:val="0"/>
                <w:bCs w:val="0"/>
                <w:color w:val="auto"/>
                <w:highlight w:val="none"/>
              </w:rPr>
            </w:pPr>
            <w:r>
              <w:rPr>
                <w:rFonts w:hint="eastAsia"/>
                <w:b w:val="0"/>
                <w:bCs w:val="0"/>
                <w:color w:val="auto"/>
                <w:highlight w:val="none"/>
                <w:lang w:val="en-US" w:eastAsia="zh-CN"/>
              </w:rPr>
              <w:t>见投标文件第  页</w:t>
            </w:r>
          </w:p>
        </w:tc>
      </w:tr>
    </w:tbl>
    <w:p w14:paraId="366C2DEE">
      <w:pPr>
        <w:rPr>
          <w:color w:val="auto"/>
          <w:highlight w:val="none"/>
        </w:rPr>
      </w:pPr>
    </w:p>
    <w:p w14:paraId="16BF8047">
      <w:pPr>
        <w:rPr>
          <w:color w:val="auto"/>
          <w:highlight w:val="none"/>
        </w:rPr>
      </w:pPr>
    </w:p>
    <w:p w14:paraId="197D2E1D">
      <w:pPr>
        <w:rPr>
          <w:color w:val="auto"/>
          <w:highlight w:val="none"/>
        </w:rPr>
      </w:pPr>
    </w:p>
    <w:p w14:paraId="6FD90560">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CFA6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5097CA">
            <w:pPr>
              <w:jc w:val="center"/>
              <w:rPr>
                <w:b/>
                <w:bCs/>
                <w:color w:val="auto"/>
                <w:highlight w:val="none"/>
              </w:rPr>
            </w:pPr>
            <w:r>
              <w:rPr>
                <w:rFonts w:hint="eastAsia"/>
                <w:b/>
                <w:bCs/>
                <w:color w:val="auto"/>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427094E">
            <w:pPr>
              <w:jc w:val="center"/>
              <w:rPr>
                <w:b/>
                <w:bCs/>
                <w:color w:val="auto"/>
                <w:highlight w:val="none"/>
              </w:rPr>
            </w:pPr>
            <w:r>
              <w:rPr>
                <w:rFonts w:hint="eastAsia"/>
                <w:b/>
                <w:bCs/>
                <w:color w:val="auto"/>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4A3FFB2E">
            <w:pPr>
              <w:jc w:val="center"/>
              <w:rPr>
                <w:b/>
                <w:bCs/>
                <w:color w:val="auto"/>
                <w:highlight w:val="none"/>
              </w:rPr>
            </w:pPr>
            <w:r>
              <w:rPr>
                <w:rFonts w:hint="eastAsia"/>
                <w:b/>
                <w:bCs/>
                <w:color w:val="auto"/>
                <w:highlight w:val="none"/>
              </w:rPr>
              <w:t>品牌</w:t>
            </w:r>
          </w:p>
        </w:tc>
        <w:tc>
          <w:tcPr>
            <w:tcW w:w="1260" w:type="dxa"/>
            <w:tcBorders>
              <w:top w:val="single" w:color="auto" w:sz="4" w:space="0"/>
              <w:left w:val="single" w:color="auto" w:sz="4" w:space="0"/>
              <w:bottom w:val="single" w:color="auto" w:sz="4" w:space="0"/>
              <w:right w:val="single" w:color="auto" w:sz="4" w:space="0"/>
            </w:tcBorders>
            <w:vAlign w:val="center"/>
          </w:tcPr>
          <w:p w14:paraId="5ED0C358">
            <w:pPr>
              <w:jc w:val="center"/>
              <w:rPr>
                <w:b/>
                <w:bCs/>
                <w:color w:val="auto"/>
                <w:highlight w:val="none"/>
              </w:rPr>
            </w:pPr>
            <w:r>
              <w:rPr>
                <w:rFonts w:hint="eastAsia"/>
                <w:b/>
                <w:bCs/>
                <w:color w:val="auto"/>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25F8A39">
            <w:pPr>
              <w:jc w:val="center"/>
              <w:rPr>
                <w:b/>
                <w:bCs/>
                <w:color w:val="auto"/>
                <w:highlight w:val="none"/>
              </w:rPr>
            </w:pPr>
            <w:r>
              <w:rPr>
                <w:rFonts w:hint="eastAsia"/>
                <w:b/>
                <w:bCs/>
                <w:color w:val="auto"/>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4C2BD90">
            <w:pPr>
              <w:jc w:val="center"/>
              <w:rPr>
                <w:b/>
                <w:bCs/>
                <w:color w:val="auto"/>
                <w:highlight w:val="none"/>
              </w:rPr>
            </w:pPr>
            <w:r>
              <w:rPr>
                <w:rFonts w:hint="eastAsia"/>
                <w:b/>
                <w:bCs/>
                <w:color w:val="auto"/>
                <w:highlight w:val="none"/>
              </w:rPr>
              <w:t>备注</w:t>
            </w:r>
          </w:p>
        </w:tc>
      </w:tr>
      <w:tr w14:paraId="6BC32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B4F431B">
            <w:pPr>
              <w:jc w:val="center"/>
              <w:rPr>
                <w:color w:val="auto"/>
                <w:highlight w:val="none"/>
              </w:rPr>
            </w:pPr>
            <w:r>
              <w:rPr>
                <w:rFonts w:hint="eastAsia"/>
                <w:color w:val="auto"/>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3A6E95A8">
            <w:pPr>
              <w:jc w:val="center"/>
              <w:rPr>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4373B72">
            <w:pPr>
              <w:jc w:val="center"/>
              <w:rPr>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7D1C2E0">
            <w:pPr>
              <w:jc w:val="center"/>
              <w:rPr>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EC9D8CC">
            <w:pPr>
              <w:jc w:val="center"/>
              <w:rPr>
                <w:color w:val="auto"/>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4C58551">
            <w:pPr>
              <w:jc w:val="center"/>
              <w:rPr>
                <w:color w:val="auto"/>
                <w:highlight w:val="none"/>
              </w:rPr>
            </w:pPr>
          </w:p>
        </w:tc>
      </w:tr>
      <w:tr w14:paraId="03A08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B11E744">
            <w:pPr>
              <w:jc w:val="center"/>
              <w:rPr>
                <w:color w:val="auto"/>
                <w:highlight w:val="none"/>
              </w:rPr>
            </w:pPr>
            <w:r>
              <w:rPr>
                <w:rFonts w:hint="eastAsia"/>
                <w:color w:val="auto"/>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38E5EC2A">
            <w:pPr>
              <w:jc w:val="center"/>
              <w:rPr>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FB383C3">
            <w:pPr>
              <w:jc w:val="center"/>
              <w:rPr>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026CEB">
            <w:pPr>
              <w:jc w:val="center"/>
              <w:rPr>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0D58586">
            <w:pPr>
              <w:jc w:val="center"/>
              <w:rPr>
                <w:color w:val="auto"/>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11880DA3">
            <w:pPr>
              <w:jc w:val="center"/>
              <w:rPr>
                <w:color w:val="auto"/>
                <w:highlight w:val="none"/>
              </w:rPr>
            </w:pPr>
          </w:p>
        </w:tc>
      </w:tr>
      <w:tr w14:paraId="32F67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DB32F26">
            <w:pPr>
              <w:jc w:val="center"/>
              <w:rPr>
                <w:color w:val="auto"/>
                <w:highlight w:val="none"/>
              </w:rPr>
            </w:pPr>
            <w:r>
              <w:rPr>
                <w:rFonts w:hint="eastAsia"/>
                <w:color w:val="auto"/>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3E1B182">
            <w:pPr>
              <w:jc w:val="center"/>
              <w:rPr>
                <w:color w:val="auto"/>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1DC16F9">
            <w:pPr>
              <w:jc w:val="center"/>
              <w:rPr>
                <w:color w:val="auto"/>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39C5B62">
            <w:pPr>
              <w:jc w:val="center"/>
              <w:rPr>
                <w:color w:val="auto"/>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557F12F">
            <w:pPr>
              <w:jc w:val="center"/>
              <w:rPr>
                <w:color w:val="auto"/>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05AE17F4">
            <w:pPr>
              <w:jc w:val="center"/>
              <w:rPr>
                <w:color w:val="auto"/>
                <w:highlight w:val="none"/>
              </w:rPr>
            </w:pPr>
          </w:p>
        </w:tc>
      </w:tr>
    </w:tbl>
    <w:p w14:paraId="73B61F5D">
      <w:pPr>
        <w:rPr>
          <w:color w:val="auto"/>
          <w:highlight w:val="none"/>
        </w:rPr>
      </w:pPr>
      <w:r>
        <w:rPr>
          <w:rFonts w:hint="eastAsia"/>
          <w:color w:val="auto"/>
          <w:highlight w:val="none"/>
        </w:rPr>
        <w:t>注：按本格式和要求提供。</w:t>
      </w:r>
    </w:p>
    <w:p w14:paraId="051F13E5">
      <w:pPr>
        <w:rPr>
          <w:color w:val="auto"/>
          <w:highlight w:val="none"/>
        </w:rPr>
      </w:pPr>
    </w:p>
    <w:p w14:paraId="1EBB1002">
      <w:pPr>
        <w:rPr>
          <w:color w:val="auto"/>
          <w:highlight w:val="none"/>
        </w:rPr>
      </w:pPr>
    </w:p>
    <w:p w14:paraId="148E2326">
      <w:pPr>
        <w:rPr>
          <w:color w:val="auto"/>
          <w:highlight w:val="none"/>
        </w:rPr>
      </w:pPr>
    </w:p>
    <w:p w14:paraId="60D398C1">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A50A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3A639E80">
            <w:pPr>
              <w:jc w:val="center"/>
              <w:rPr>
                <w:b/>
                <w:bCs/>
                <w:color w:val="auto"/>
                <w:highlight w:val="none"/>
              </w:rPr>
            </w:pPr>
            <w:r>
              <w:rPr>
                <w:rFonts w:hint="eastAsia"/>
                <w:b/>
                <w:bCs/>
                <w:color w:val="auto"/>
                <w:highlight w:val="none"/>
              </w:rPr>
              <w:t>序号</w:t>
            </w:r>
          </w:p>
        </w:tc>
        <w:tc>
          <w:tcPr>
            <w:tcW w:w="3683" w:type="dxa"/>
            <w:vAlign w:val="center"/>
          </w:tcPr>
          <w:p w14:paraId="41F65F30">
            <w:pPr>
              <w:jc w:val="center"/>
              <w:rPr>
                <w:b/>
                <w:bCs/>
                <w:color w:val="auto"/>
                <w:highlight w:val="none"/>
              </w:rPr>
            </w:pPr>
            <w:r>
              <w:rPr>
                <w:rFonts w:hint="eastAsia"/>
                <w:b/>
                <w:bCs/>
                <w:color w:val="auto"/>
                <w:highlight w:val="none"/>
              </w:rPr>
              <w:t>招标文件章节及具体内容</w:t>
            </w:r>
          </w:p>
        </w:tc>
        <w:tc>
          <w:tcPr>
            <w:tcW w:w="3546" w:type="dxa"/>
            <w:vAlign w:val="center"/>
          </w:tcPr>
          <w:p w14:paraId="4CEB2C6C">
            <w:pPr>
              <w:jc w:val="center"/>
              <w:rPr>
                <w:b/>
                <w:bCs/>
                <w:color w:val="auto"/>
                <w:highlight w:val="none"/>
              </w:rPr>
            </w:pPr>
            <w:r>
              <w:rPr>
                <w:rFonts w:hint="eastAsia"/>
                <w:b/>
                <w:bCs/>
                <w:color w:val="auto"/>
                <w:highlight w:val="none"/>
              </w:rPr>
              <w:t>投标文件章节及具体内容</w:t>
            </w:r>
          </w:p>
        </w:tc>
        <w:tc>
          <w:tcPr>
            <w:tcW w:w="1276" w:type="dxa"/>
            <w:vAlign w:val="center"/>
          </w:tcPr>
          <w:p w14:paraId="74D23033">
            <w:pPr>
              <w:jc w:val="center"/>
              <w:rPr>
                <w:b/>
                <w:bCs/>
                <w:color w:val="auto"/>
                <w:highlight w:val="none"/>
              </w:rPr>
            </w:pPr>
            <w:r>
              <w:rPr>
                <w:rFonts w:hint="eastAsia"/>
                <w:b/>
                <w:bCs/>
                <w:color w:val="auto"/>
                <w:highlight w:val="none"/>
              </w:rPr>
              <w:t>偏离说明</w:t>
            </w:r>
          </w:p>
        </w:tc>
      </w:tr>
      <w:tr w14:paraId="03599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31B17535">
            <w:pPr>
              <w:jc w:val="center"/>
              <w:rPr>
                <w:color w:val="auto"/>
                <w:highlight w:val="none"/>
              </w:rPr>
            </w:pPr>
            <w:r>
              <w:rPr>
                <w:rFonts w:hint="eastAsia"/>
                <w:color w:val="auto"/>
                <w:highlight w:val="none"/>
              </w:rPr>
              <w:t>1</w:t>
            </w:r>
          </w:p>
        </w:tc>
        <w:tc>
          <w:tcPr>
            <w:tcW w:w="3683" w:type="dxa"/>
            <w:vAlign w:val="center"/>
          </w:tcPr>
          <w:p w14:paraId="17C01CA4">
            <w:pPr>
              <w:jc w:val="center"/>
              <w:rPr>
                <w:color w:val="auto"/>
                <w:highlight w:val="none"/>
              </w:rPr>
            </w:pPr>
          </w:p>
        </w:tc>
        <w:tc>
          <w:tcPr>
            <w:tcW w:w="3546" w:type="dxa"/>
            <w:vAlign w:val="center"/>
          </w:tcPr>
          <w:p w14:paraId="7189B42A">
            <w:pPr>
              <w:jc w:val="center"/>
              <w:rPr>
                <w:color w:val="auto"/>
                <w:highlight w:val="none"/>
              </w:rPr>
            </w:pPr>
          </w:p>
        </w:tc>
        <w:tc>
          <w:tcPr>
            <w:tcW w:w="1276" w:type="dxa"/>
            <w:vAlign w:val="center"/>
          </w:tcPr>
          <w:p w14:paraId="54CAA66E">
            <w:pPr>
              <w:jc w:val="center"/>
              <w:rPr>
                <w:color w:val="auto"/>
                <w:highlight w:val="none"/>
              </w:rPr>
            </w:pPr>
          </w:p>
        </w:tc>
      </w:tr>
      <w:tr w14:paraId="0E30F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2DE2B8E">
            <w:pPr>
              <w:jc w:val="center"/>
              <w:rPr>
                <w:color w:val="auto"/>
                <w:highlight w:val="none"/>
              </w:rPr>
            </w:pPr>
            <w:r>
              <w:rPr>
                <w:rFonts w:hint="eastAsia"/>
                <w:color w:val="auto"/>
                <w:highlight w:val="none"/>
              </w:rPr>
              <w:t>2</w:t>
            </w:r>
          </w:p>
        </w:tc>
        <w:tc>
          <w:tcPr>
            <w:tcW w:w="3683" w:type="dxa"/>
            <w:vAlign w:val="center"/>
          </w:tcPr>
          <w:p w14:paraId="42B57A00">
            <w:pPr>
              <w:jc w:val="center"/>
              <w:rPr>
                <w:color w:val="auto"/>
                <w:highlight w:val="none"/>
              </w:rPr>
            </w:pPr>
          </w:p>
        </w:tc>
        <w:tc>
          <w:tcPr>
            <w:tcW w:w="3546" w:type="dxa"/>
            <w:vAlign w:val="center"/>
          </w:tcPr>
          <w:p w14:paraId="43C1223B">
            <w:pPr>
              <w:jc w:val="center"/>
              <w:rPr>
                <w:color w:val="auto"/>
                <w:highlight w:val="none"/>
              </w:rPr>
            </w:pPr>
          </w:p>
        </w:tc>
        <w:tc>
          <w:tcPr>
            <w:tcW w:w="1276" w:type="dxa"/>
            <w:vAlign w:val="center"/>
          </w:tcPr>
          <w:p w14:paraId="65497A48">
            <w:pPr>
              <w:jc w:val="center"/>
              <w:rPr>
                <w:color w:val="auto"/>
                <w:highlight w:val="none"/>
              </w:rPr>
            </w:pPr>
          </w:p>
        </w:tc>
      </w:tr>
      <w:tr w14:paraId="19F27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5611BF0A">
            <w:pPr>
              <w:jc w:val="center"/>
              <w:rPr>
                <w:color w:val="auto"/>
                <w:highlight w:val="none"/>
              </w:rPr>
            </w:pPr>
            <w:r>
              <w:rPr>
                <w:rFonts w:hint="eastAsia"/>
                <w:color w:val="auto"/>
                <w:highlight w:val="none"/>
              </w:rPr>
              <w:t>……</w:t>
            </w:r>
          </w:p>
        </w:tc>
        <w:tc>
          <w:tcPr>
            <w:tcW w:w="3683" w:type="dxa"/>
            <w:vAlign w:val="center"/>
          </w:tcPr>
          <w:p w14:paraId="1806977D">
            <w:pPr>
              <w:jc w:val="center"/>
              <w:rPr>
                <w:color w:val="auto"/>
                <w:highlight w:val="none"/>
              </w:rPr>
            </w:pPr>
          </w:p>
        </w:tc>
        <w:tc>
          <w:tcPr>
            <w:tcW w:w="3546" w:type="dxa"/>
            <w:vAlign w:val="center"/>
          </w:tcPr>
          <w:p w14:paraId="4155A768">
            <w:pPr>
              <w:jc w:val="center"/>
              <w:rPr>
                <w:color w:val="auto"/>
                <w:highlight w:val="none"/>
              </w:rPr>
            </w:pPr>
          </w:p>
        </w:tc>
        <w:tc>
          <w:tcPr>
            <w:tcW w:w="1276" w:type="dxa"/>
            <w:vAlign w:val="center"/>
          </w:tcPr>
          <w:p w14:paraId="4CDAF3A6">
            <w:pPr>
              <w:jc w:val="center"/>
              <w:rPr>
                <w:color w:val="auto"/>
                <w:highlight w:val="none"/>
              </w:rPr>
            </w:pPr>
          </w:p>
        </w:tc>
      </w:tr>
    </w:tbl>
    <w:p w14:paraId="39DD2CED">
      <w:pPr>
        <w:rPr>
          <w:rFonts w:hint="eastAsia"/>
          <w:color w:val="auto"/>
          <w:highlight w:val="none"/>
        </w:rPr>
      </w:pPr>
      <w:r>
        <w:rPr>
          <w:rFonts w:hint="eastAsia"/>
          <w:color w:val="auto"/>
          <w:highlight w:val="none"/>
        </w:rPr>
        <w:t>注：</w:t>
      </w:r>
      <w:r>
        <w:rPr>
          <w:rFonts w:hint="eastAsia"/>
          <w:color w:val="auto"/>
          <w:highlight w:val="none"/>
          <w:lang w:val="en-US" w:eastAsia="zh-CN"/>
        </w:rPr>
        <w:t>1.</w:t>
      </w:r>
      <w:r>
        <w:rPr>
          <w:rFonts w:hint="eastAsia"/>
          <w:color w:val="auto"/>
          <w:highlight w:val="none"/>
        </w:rPr>
        <w:t>按本格式和要求提供。</w:t>
      </w:r>
    </w:p>
    <w:p w14:paraId="47DA6994">
      <w:pPr>
        <w:rPr>
          <w:rFonts w:hint="eastAsia"/>
          <w:color w:val="auto"/>
          <w:highlight w:val="none"/>
        </w:rPr>
      </w:pPr>
      <w:r>
        <w:rPr>
          <w:rFonts w:hint="eastAsia"/>
          <w:color w:val="auto"/>
          <w:highlight w:val="none"/>
        </w:rPr>
        <w:t>2.本表格所反映的偏离情况与“符合性审查资料”、“评标标准相应的商务技术资料”不一致的，以“符合性审查资料”、“评标标准相应的商务技术资料”为准。</w:t>
      </w:r>
    </w:p>
    <w:p w14:paraId="043985D7">
      <w:pPr>
        <w:rPr>
          <w:color w:val="auto"/>
          <w:highlight w:val="none"/>
        </w:rPr>
      </w:pPr>
      <w:r>
        <w:rPr>
          <w:rFonts w:hint="eastAsia"/>
          <w:color w:val="auto"/>
          <w:highlight w:val="none"/>
        </w:rPr>
        <w:t>3.投标人须保证：除商务技术偏离表列出的偏离外，投标人响应招标文件的全部非实质性要求。</w:t>
      </w:r>
    </w:p>
    <w:p w14:paraId="79328AC6">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090843A">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八、</w:t>
      </w:r>
      <w:r>
        <w:rPr>
          <w:rFonts w:hint="eastAsia"/>
          <w:b/>
          <w:bCs/>
          <w:color w:val="auto"/>
          <w:sz w:val="32"/>
          <w:szCs w:val="32"/>
          <w:highlight w:val="none"/>
          <w:lang w:val="zh-CN"/>
        </w:rPr>
        <w:t>政府采购供应商廉洁自律承诺书</w:t>
      </w:r>
    </w:p>
    <w:p w14:paraId="4D30A6C1">
      <w:pPr>
        <w:rPr>
          <w:color w:val="auto"/>
          <w:highlight w:val="none"/>
          <w:u w:val="single"/>
        </w:rPr>
      </w:pPr>
      <w:r>
        <w:rPr>
          <w:rFonts w:hint="eastAsia"/>
          <w:color w:val="auto"/>
          <w:highlight w:val="none"/>
          <w:u w:val="single"/>
        </w:rPr>
        <w:t>（采购人）、（采购代理机构）</w:t>
      </w:r>
      <w:r>
        <w:rPr>
          <w:rFonts w:hint="eastAsia"/>
          <w:color w:val="auto"/>
          <w:highlight w:val="none"/>
          <w:u w:val="single"/>
          <w:lang w:val="zh-CN"/>
        </w:rPr>
        <w:t>：</w:t>
      </w:r>
    </w:p>
    <w:p w14:paraId="68CBAB16">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我单位响应你</w:t>
      </w:r>
      <w:r>
        <w:rPr>
          <w:rFonts w:hint="eastAsia"/>
          <w:color w:val="auto"/>
          <w:highlight w:val="none"/>
        </w:rPr>
        <w:t>单位</w:t>
      </w:r>
      <w:r>
        <w:rPr>
          <w:rFonts w:hint="eastAsia"/>
          <w:color w:val="auto"/>
          <w:highlight w:val="none"/>
          <w:lang w:val="zh-CN"/>
        </w:rPr>
        <w:t>项目招标要求参加投标。在这次投标过程中和中标后，我们将严格遵守国家法律法规要求，并郑重承诺：</w:t>
      </w:r>
    </w:p>
    <w:p w14:paraId="1263477B">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一、不向项目有关人员及部门赠送礼金礼物、有价证券、回扣以及中介费、介绍费、咨询费等好处费；</w:t>
      </w:r>
    </w:p>
    <w:p w14:paraId="62C8ABE5">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二、不为项目有关人员及部门报销应由你方单位或个人支付的费用；</w:t>
      </w:r>
    </w:p>
    <w:p w14:paraId="11F3FE6D">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三、不向项目有关人员及部门提供有可能影响公正的宴请和健身娱乐等活动；</w:t>
      </w:r>
    </w:p>
    <w:p w14:paraId="3AEF85DF">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四、不为项目有关人员及部门出国（境）、旅游等提供方便；</w:t>
      </w:r>
    </w:p>
    <w:p w14:paraId="772A9077">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五、不为项目有关人员个人装修住房、婚丧嫁娶、配偶子女工作安排等提供好处；</w:t>
      </w:r>
    </w:p>
    <w:p w14:paraId="495BE2A5">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六、严格遵守《中华人民共和国政府采购法》《中华人民共和国招标投标法》《中华人民共和国民法典》等法律法规，诚实守信，合法经营，坚决抵制各种违法违纪行为。</w:t>
      </w:r>
    </w:p>
    <w:p w14:paraId="407B107A">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如违反上述承诺，你</w:t>
      </w:r>
      <w:r>
        <w:rPr>
          <w:rFonts w:hint="eastAsia"/>
          <w:color w:val="auto"/>
          <w:highlight w:val="none"/>
        </w:rPr>
        <w:t>单位</w:t>
      </w:r>
      <w:r>
        <w:rPr>
          <w:rFonts w:hint="eastAsia"/>
          <w:color w:val="auto"/>
          <w:highlight w:val="none"/>
          <w:lang w:val="zh-CN"/>
        </w:rPr>
        <w:t>有权立即取消我单位投标、中标或在建项目的建设资格，有权拒绝我单位在一定时期内进入你</w:t>
      </w:r>
      <w:r>
        <w:rPr>
          <w:rFonts w:hint="eastAsia"/>
          <w:color w:val="auto"/>
          <w:highlight w:val="none"/>
        </w:rPr>
        <w:t>单位</w:t>
      </w:r>
      <w:r>
        <w:rPr>
          <w:rFonts w:hint="eastAsia"/>
          <w:color w:val="auto"/>
          <w:highlight w:val="none"/>
          <w:lang w:val="zh-CN"/>
        </w:rPr>
        <w:t>进行项目建设或其他经营活动，并通报</w:t>
      </w:r>
      <w:r>
        <w:rPr>
          <w:rFonts w:hint="eastAsia"/>
          <w:color w:val="auto"/>
          <w:highlight w:val="none"/>
          <w:lang w:val="en-US" w:eastAsia="zh-CN"/>
        </w:rPr>
        <w:t>浙江省财政厅</w:t>
      </w:r>
      <w:r>
        <w:rPr>
          <w:rFonts w:hint="eastAsia"/>
          <w:color w:val="auto"/>
          <w:highlight w:val="none"/>
          <w:lang w:val="zh-CN"/>
        </w:rPr>
        <w:t>。由此引起的相应损失均由我单位承担。</w:t>
      </w:r>
    </w:p>
    <w:p w14:paraId="0B83D8D9">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p>
    <w:p w14:paraId="3908EE5D">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p>
    <w:p w14:paraId="3527BB81">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p>
    <w:p w14:paraId="2996AD47">
      <w:pPr>
        <w:jc w:val="right"/>
        <w:rPr>
          <w:color w:val="auto"/>
          <w:highlight w:val="none"/>
          <w:lang w:val="zh-CN"/>
        </w:rPr>
      </w:pPr>
      <w:r>
        <w:rPr>
          <w:rFonts w:hint="eastAsia"/>
          <w:color w:val="auto"/>
          <w:highlight w:val="none"/>
          <w:lang w:val="zh-CN"/>
        </w:rPr>
        <w:t>投标人名称（</w:t>
      </w:r>
      <w:r>
        <w:rPr>
          <w:rFonts w:hint="eastAsia"/>
          <w:color w:val="auto"/>
          <w:highlight w:val="none"/>
        </w:rPr>
        <w:t>电子签名</w:t>
      </w:r>
      <w:r>
        <w:rPr>
          <w:rFonts w:hint="eastAsia"/>
          <w:color w:val="auto"/>
          <w:highlight w:val="none"/>
          <w:lang w:val="zh-CN"/>
        </w:rPr>
        <w:t>）：</w:t>
      </w:r>
    </w:p>
    <w:p w14:paraId="27208008">
      <w:pPr>
        <w:jc w:val="right"/>
        <w:rPr>
          <w:color w:val="auto"/>
          <w:highlight w:val="none"/>
        </w:rPr>
      </w:pPr>
      <w:r>
        <w:rPr>
          <w:rFonts w:hint="eastAsia"/>
          <w:color w:val="auto"/>
          <w:highlight w:val="none"/>
          <w:lang w:val="zh-CN"/>
        </w:rPr>
        <w:t>日期</w:t>
      </w:r>
      <w:r>
        <w:rPr>
          <w:rFonts w:hint="eastAsia"/>
          <w:color w:val="auto"/>
          <w:highlight w:val="none"/>
        </w:rPr>
        <w:t>：</w:t>
      </w:r>
      <w:r>
        <w:rPr>
          <w:rFonts w:hint="eastAsia"/>
          <w:color w:val="auto"/>
          <w:highlight w:val="none"/>
          <w:lang w:val="zh-CN"/>
        </w:rPr>
        <w:t xml:space="preserve">   年   月   日</w:t>
      </w:r>
    </w:p>
    <w:p w14:paraId="067CB91C">
      <w:pPr>
        <w:jc w:val="right"/>
        <w:rPr>
          <w:color w:val="auto"/>
          <w:highlight w:val="none"/>
        </w:rPr>
      </w:pPr>
    </w:p>
    <w:p w14:paraId="7CF96AF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1BD1D09A">
      <w:pPr>
        <w:rPr>
          <w:rFonts w:hint="eastAsia"/>
          <w:b/>
          <w:bCs/>
          <w:color w:val="auto"/>
          <w:sz w:val="36"/>
          <w:szCs w:val="36"/>
          <w:highlight w:val="none"/>
        </w:rPr>
      </w:pPr>
      <w:r>
        <w:rPr>
          <w:rFonts w:hint="eastAsia"/>
          <w:b/>
          <w:bCs/>
          <w:color w:val="auto"/>
          <w:sz w:val="36"/>
          <w:szCs w:val="36"/>
          <w:highlight w:val="none"/>
        </w:rPr>
        <w:br w:type="page"/>
      </w:r>
    </w:p>
    <w:p w14:paraId="73A8CD63">
      <w:pPr>
        <w:keepNext w:val="0"/>
        <w:keepLines w:val="0"/>
        <w:pageBreakBefore w:val="0"/>
        <w:widowControl w:val="0"/>
        <w:kinsoku/>
        <w:wordWrap/>
        <w:overflowPunct/>
        <w:topLinePunct w:val="0"/>
        <w:autoSpaceDE/>
        <w:autoSpaceDN/>
        <w:bidi w:val="0"/>
        <w:adjustRightInd w:val="0"/>
        <w:snapToGrid/>
        <w:jc w:val="center"/>
        <w:textAlignment w:val="auto"/>
        <w:outlineLvl w:val="1"/>
        <w:rPr>
          <w:rFonts w:hint="eastAsia"/>
          <w:b/>
          <w:bCs/>
          <w:color w:val="auto"/>
          <w:sz w:val="36"/>
          <w:szCs w:val="36"/>
          <w:highlight w:val="none"/>
        </w:rPr>
      </w:pPr>
      <w:r>
        <w:rPr>
          <w:rFonts w:hint="eastAsia"/>
          <w:b/>
          <w:bCs/>
          <w:color w:val="auto"/>
          <w:sz w:val="36"/>
          <w:szCs w:val="36"/>
          <w:highlight w:val="none"/>
        </w:rPr>
        <w:t>报价文件部分</w:t>
      </w:r>
    </w:p>
    <w:p w14:paraId="5B2D53A1">
      <w:pPr>
        <w:jc w:val="center"/>
        <w:rPr>
          <w:rFonts w:hint="eastAsia"/>
          <w:b/>
          <w:bCs/>
          <w:color w:val="auto"/>
          <w:sz w:val="36"/>
          <w:szCs w:val="36"/>
          <w:highlight w:val="none"/>
        </w:rPr>
      </w:pPr>
      <w:r>
        <w:rPr>
          <w:rFonts w:hint="eastAsia"/>
          <w:b/>
          <w:bCs/>
          <w:color w:val="auto"/>
          <w:sz w:val="36"/>
          <w:szCs w:val="36"/>
          <w:highlight w:val="none"/>
        </w:rPr>
        <w:t>目录</w:t>
      </w:r>
    </w:p>
    <w:p w14:paraId="0CDB20C0">
      <w:pPr>
        <w:rPr>
          <w:rFonts w:hint="eastAsia"/>
          <w:color w:val="auto"/>
          <w:highlight w:val="none"/>
        </w:rPr>
      </w:pPr>
    </w:p>
    <w:p w14:paraId="3B54FC5E">
      <w:pPr>
        <w:rPr>
          <w:rFonts w:hint="eastAsia"/>
          <w:color w:val="auto"/>
          <w:highlight w:val="none"/>
        </w:rPr>
      </w:pPr>
      <w:r>
        <w:rPr>
          <w:rFonts w:hint="eastAsia"/>
          <w:color w:val="auto"/>
          <w:highlight w:val="none"/>
        </w:rPr>
        <w:t>（1）开标一览表（报价表）………………………………………………………（页码）</w:t>
      </w:r>
    </w:p>
    <w:p w14:paraId="483490D6">
      <w:pPr>
        <w:rPr>
          <w:rFonts w:hint="eastAsia"/>
          <w:color w:val="auto"/>
          <w:highlight w:val="none"/>
        </w:rPr>
      </w:pPr>
      <w:r>
        <w:rPr>
          <w:rFonts w:hint="eastAsia"/>
          <w:color w:val="auto"/>
          <w:highlight w:val="none"/>
        </w:rPr>
        <w:t>（2）报价情况说明…………………………………………………………………（页码）</w:t>
      </w:r>
    </w:p>
    <w:p w14:paraId="4F2AEAA4">
      <w:pPr>
        <w:rPr>
          <w:rFonts w:hint="eastAsia"/>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）中小企业声明函</w:t>
      </w:r>
      <w:r>
        <w:rPr>
          <w:rFonts w:hint="eastAsia"/>
          <w:color w:val="auto"/>
          <w:highlight w:val="none"/>
          <w:lang w:eastAsia="zh-CN"/>
        </w:rPr>
        <w:t>（</w:t>
      </w:r>
      <w:r>
        <w:rPr>
          <w:rFonts w:hint="eastAsia"/>
          <w:color w:val="auto"/>
          <w:highlight w:val="none"/>
          <w:lang w:val="en-US" w:eastAsia="zh-CN"/>
        </w:rPr>
        <w:t>如有</w:t>
      </w:r>
      <w:r>
        <w:rPr>
          <w:rFonts w:hint="eastAsia"/>
          <w:color w:val="auto"/>
          <w:highlight w:val="none"/>
          <w:lang w:eastAsia="zh-CN"/>
        </w:rPr>
        <w:t>）</w:t>
      </w:r>
      <w:r>
        <w:rPr>
          <w:rFonts w:hint="eastAsia"/>
          <w:color w:val="auto"/>
          <w:highlight w:val="none"/>
        </w:rPr>
        <w:t>……………………………………………………（页码）</w:t>
      </w:r>
    </w:p>
    <w:p w14:paraId="5C454E8C">
      <w:pPr>
        <w:rPr>
          <w:color w:val="auto"/>
          <w:highlight w:val="none"/>
        </w:rPr>
      </w:pPr>
    </w:p>
    <w:p w14:paraId="14458C0F">
      <w:pPr>
        <w:rPr>
          <w:rFonts w:hint="eastAsia"/>
          <w:b/>
          <w:bCs/>
          <w:color w:val="auto"/>
          <w:sz w:val="32"/>
          <w:szCs w:val="32"/>
          <w:highlight w:val="none"/>
        </w:rPr>
      </w:pPr>
      <w:r>
        <w:rPr>
          <w:rFonts w:hint="eastAsia"/>
          <w:b/>
          <w:bCs/>
          <w:color w:val="auto"/>
          <w:sz w:val="32"/>
          <w:szCs w:val="32"/>
          <w:highlight w:val="none"/>
        </w:rPr>
        <w:br w:type="page"/>
      </w:r>
    </w:p>
    <w:p w14:paraId="0EFFFA33">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一、开标一览表（报价表）</w:t>
      </w:r>
    </w:p>
    <w:p w14:paraId="37892396">
      <w:pPr>
        <w:rPr>
          <w:color w:val="auto"/>
          <w:highlight w:val="none"/>
          <w:u w:val="single"/>
        </w:rPr>
      </w:pPr>
      <w:r>
        <w:rPr>
          <w:rFonts w:hint="eastAsia"/>
          <w:color w:val="auto"/>
          <w:highlight w:val="none"/>
          <w:u w:val="single"/>
        </w:rPr>
        <w:t>（采购人）、（采购代理机构）</w:t>
      </w:r>
      <w:r>
        <w:rPr>
          <w:rFonts w:hint="eastAsia"/>
          <w:color w:val="auto"/>
          <w:highlight w:val="none"/>
          <w:u w:val="single"/>
          <w:lang w:val="zh-CN"/>
        </w:rPr>
        <w:t>：</w:t>
      </w:r>
    </w:p>
    <w:p w14:paraId="4D93D147">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按你方招标文件要求，我们，本投标文件签字方，谨此向你方发出要约如下：如你方接受本投标，我方承诺按照如下开标一览表（报价表）的价格完成________</w:t>
      </w:r>
      <w:r>
        <w:rPr>
          <w:rFonts w:hint="eastAsia"/>
          <w:color w:val="auto"/>
          <w:highlight w:val="none"/>
          <w:u w:val="single"/>
        </w:rPr>
        <w:t>（项目名称）</w:t>
      </w:r>
      <w:r>
        <w:rPr>
          <w:rFonts w:hint="eastAsia"/>
          <w:color w:val="auto"/>
          <w:highlight w:val="none"/>
          <w:u w:val="single"/>
          <w:lang w:val="zh-CN"/>
        </w:rPr>
        <w:t>【项目编号：</w:t>
      </w:r>
      <w:r>
        <w:rPr>
          <w:rFonts w:hint="eastAsia"/>
          <w:color w:val="auto"/>
          <w:highlight w:val="none"/>
          <w:u w:val="single"/>
        </w:rPr>
        <w:t>（采购编号）】</w:t>
      </w:r>
      <w:r>
        <w:rPr>
          <w:rFonts w:hint="eastAsia"/>
          <w:color w:val="auto"/>
          <w:highlight w:val="none"/>
        </w:rPr>
        <w:t>的实施</w:t>
      </w:r>
      <w:r>
        <w:rPr>
          <w:rFonts w:hint="eastAsia"/>
          <w:color w:val="auto"/>
          <w:highlight w:val="none"/>
          <w:lang w:val="zh-CN"/>
        </w:rPr>
        <w:t>。</w:t>
      </w:r>
    </w:p>
    <w:p w14:paraId="4A35A8AB">
      <w:pPr>
        <w:jc w:val="center"/>
        <w:rPr>
          <w:b/>
          <w:bCs/>
          <w:color w:val="auto"/>
          <w:highlight w:val="none"/>
          <w:lang w:val="zh-CN"/>
        </w:rPr>
      </w:pPr>
      <w:r>
        <w:rPr>
          <w:rFonts w:hint="eastAsia"/>
          <w:b/>
          <w:bCs/>
          <w:color w:val="auto"/>
          <w:highlight w:val="none"/>
          <w:lang w:val="zh-CN"/>
        </w:rPr>
        <w:t>开标一览表（报价表）(单位均为人民币元)</w:t>
      </w:r>
    </w:p>
    <w:tbl>
      <w:tblPr>
        <w:tblStyle w:val="62"/>
        <w:tblW w:w="90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012"/>
        <w:gridCol w:w="1290"/>
        <w:gridCol w:w="1005"/>
        <w:gridCol w:w="1050"/>
        <w:gridCol w:w="1845"/>
        <w:gridCol w:w="930"/>
      </w:tblGrid>
      <w:tr w14:paraId="68B15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534" w:type="dxa"/>
            <w:vAlign w:val="center"/>
          </w:tcPr>
          <w:p w14:paraId="122BDA65">
            <w:pPr>
              <w:jc w:val="center"/>
              <w:rPr>
                <w:color w:val="auto"/>
                <w:highlight w:val="none"/>
              </w:rPr>
            </w:pPr>
            <w:r>
              <w:rPr>
                <w:rFonts w:hint="eastAsia"/>
                <w:color w:val="auto"/>
                <w:highlight w:val="none"/>
              </w:rPr>
              <w:t>序号</w:t>
            </w:r>
          </w:p>
        </w:tc>
        <w:tc>
          <w:tcPr>
            <w:tcW w:w="1417" w:type="dxa"/>
            <w:vAlign w:val="center"/>
          </w:tcPr>
          <w:p w14:paraId="0BCA3ABF">
            <w:pPr>
              <w:jc w:val="center"/>
              <w:rPr>
                <w:color w:val="auto"/>
                <w:highlight w:val="none"/>
              </w:rPr>
            </w:pPr>
            <w:r>
              <w:rPr>
                <w:rFonts w:hint="eastAsia"/>
                <w:color w:val="auto"/>
                <w:highlight w:val="none"/>
              </w:rPr>
              <w:t>名称</w:t>
            </w:r>
          </w:p>
        </w:tc>
        <w:tc>
          <w:tcPr>
            <w:tcW w:w="1012" w:type="dxa"/>
            <w:vAlign w:val="center"/>
          </w:tcPr>
          <w:p w14:paraId="5F68F2D0">
            <w:pPr>
              <w:jc w:val="center"/>
              <w:rPr>
                <w:color w:val="auto"/>
                <w:highlight w:val="none"/>
              </w:rPr>
            </w:pPr>
            <w:r>
              <w:rPr>
                <w:rFonts w:hint="eastAsia"/>
                <w:color w:val="auto"/>
                <w:highlight w:val="none"/>
              </w:rPr>
              <w:t>品牌</w:t>
            </w:r>
          </w:p>
        </w:tc>
        <w:tc>
          <w:tcPr>
            <w:tcW w:w="1290" w:type="dxa"/>
            <w:vAlign w:val="center"/>
          </w:tcPr>
          <w:p w14:paraId="2FC58A70">
            <w:pPr>
              <w:jc w:val="center"/>
              <w:rPr>
                <w:color w:val="auto"/>
                <w:highlight w:val="none"/>
              </w:rPr>
            </w:pPr>
            <w:r>
              <w:rPr>
                <w:rFonts w:hint="eastAsia"/>
                <w:color w:val="auto"/>
                <w:highlight w:val="none"/>
              </w:rPr>
              <w:t>规格型号</w:t>
            </w:r>
          </w:p>
        </w:tc>
        <w:tc>
          <w:tcPr>
            <w:tcW w:w="1005" w:type="dxa"/>
            <w:vAlign w:val="center"/>
          </w:tcPr>
          <w:p w14:paraId="4876434D">
            <w:pPr>
              <w:jc w:val="center"/>
              <w:rPr>
                <w:color w:val="auto"/>
                <w:highlight w:val="none"/>
              </w:rPr>
            </w:pPr>
            <w:r>
              <w:rPr>
                <w:rFonts w:hint="eastAsia"/>
                <w:color w:val="auto"/>
                <w:highlight w:val="none"/>
              </w:rPr>
              <w:t>数量</w:t>
            </w:r>
          </w:p>
        </w:tc>
        <w:tc>
          <w:tcPr>
            <w:tcW w:w="1050" w:type="dxa"/>
            <w:vAlign w:val="center"/>
          </w:tcPr>
          <w:p w14:paraId="1C966A60">
            <w:pPr>
              <w:jc w:val="center"/>
              <w:rPr>
                <w:color w:val="auto"/>
                <w:highlight w:val="none"/>
              </w:rPr>
            </w:pPr>
            <w:r>
              <w:rPr>
                <w:rFonts w:hint="eastAsia"/>
                <w:color w:val="auto"/>
                <w:highlight w:val="none"/>
              </w:rPr>
              <w:t>单价</w:t>
            </w:r>
          </w:p>
        </w:tc>
        <w:tc>
          <w:tcPr>
            <w:tcW w:w="1845" w:type="dxa"/>
            <w:vAlign w:val="center"/>
          </w:tcPr>
          <w:p w14:paraId="04330B4D">
            <w:pPr>
              <w:jc w:val="center"/>
              <w:rPr>
                <w:color w:val="auto"/>
                <w:highlight w:val="none"/>
              </w:rPr>
            </w:pPr>
            <w:r>
              <w:rPr>
                <w:rFonts w:hint="eastAsia"/>
                <w:color w:val="auto"/>
                <w:highlight w:val="none"/>
              </w:rPr>
              <w:t>合计</w:t>
            </w:r>
          </w:p>
        </w:tc>
        <w:tc>
          <w:tcPr>
            <w:tcW w:w="930" w:type="dxa"/>
            <w:vAlign w:val="center"/>
          </w:tcPr>
          <w:p w14:paraId="37F877F5">
            <w:pPr>
              <w:jc w:val="center"/>
              <w:rPr>
                <w:color w:val="auto"/>
                <w:highlight w:val="none"/>
              </w:rPr>
            </w:pPr>
            <w:r>
              <w:rPr>
                <w:rFonts w:hint="eastAsia"/>
                <w:color w:val="auto"/>
                <w:highlight w:val="none"/>
              </w:rPr>
              <w:t>备注</w:t>
            </w:r>
          </w:p>
        </w:tc>
      </w:tr>
      <w:tr w14:paraId="51948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2E87DF74">
            <w:pPr>
              <w:jc w:val="center"/>
              <w:rPr>
                <w:color w:val="auto"/>
                <w:highlight w:val="none"/>
              </w:rPr>
            </w:pPr>
            <w:r>
              <w:rPr>
                <w:rFonts w:hint="eastAsia"/>
                <w:color w:val="auto"/>
                <w:highlight w:val="none"/>
              </w:rPr>
              <w:t>1</w:t>
            </w:r>
          </w:p>
        </w:tc>
        <w:tc>
          <w:tcPr>
            <w:tcW w:w="1417" w:type="dxa"/>
            <w:vAlign w:val="center"/>
          </w:tcPr>
          <w:p w14:paraId="6E099055">
            <w:pPr>
              <w:jc w:val="center"/>
              <w:rPr>
                <w:rFonts w:hint="eastAsia" w:eastAsia="宋体"/>
                <w:color w:val="auto"/>
                <w:highlight w:val="none"/>
                <w:lang w:eastAsia="zh-CN"/>
              </w:rPr>
            </w:pPr>
            <w:r>
              <w:rPr>
                <w:rFonts w:hint="eastAsia"/>
                <w:color w:val="auto"/>
                <w:highlight w:val="none"/>
                <w:lang w:eastAsia="zh-CN"/>
              </w:rPr>
              <w:t>HLA二代测序患者高分确认试剂（捕获法）</w:t>
            </w:r>
          </w:p>
        </w:tc>
        <w:tc>
          <w:tcPr>
            <w:tcW w:w="1012" w:type="dxa"/>
            <w:vAlign w:val="center"/>
          </w:tcPr>
          <w:p w14:paraId="7A6C1F5D">
            <w:pPr>
              <w:jc w:val="center"/>
              <w:rPr>
                <w:color w:val="auto"/>
                <w:highlight w:val="none"/>
              </w:rPr>
            </w:pPr>
          </w:p>
        </w:tc>
        <w:tc>
          <w:tcPr>
            <w:tcW w:w="1290" w:type="dxa"/>
            <w:vAlign w:val="center"/>
          </w:tcPr>
          <w:p w14:paraId="780382CE">
            <w:pPr>
              <w:jc w:val="center"/>
              <w:rPr>
                <w:color w:val="auto"/>
                <w:highlight w:val="none"/>
              </w:rPr>
            </w:pPr>
          </w:p>
        </w:tc>
        <w:tc>
          <w:tcPr>
            <w:tcW w:w="1005" w:type="dxa"/>
            <w:vAlign w:val="center"/>
          </w:tcPr>
          <w:p w14:paraId="557BA902">
            <w:pPr>
              <w:jc w:val="center"/>
              <w:rPr>
                <w:rFonts w:hint="default" w:eastAsia="宋体"/>
                <w:color w:val="auto"/>
                <w:highlight w:val="none"/>
                <w:lang w:val="en-US" w:eastAsia="zh-CN"/>
              </w:rPr>
            </w:pPr>
            <w:r>
              <w:rPr>
                <w:rFonts w:hint="eastAsia"/>
                <w:color w:val="auto"/>
                <w:highlight w:val="none"/>
                <w:lang w:val="en-US" w:eastAsia="zh-CN"/>
              </w:rPr>
              <w:t>539人份</w:t>
            </w:r>
          </w:p>
        </w:tc>
        <w:tc>
          <w:tcPr>
            <w:tcW w:w="1050" w:type="dxa"/>
            <w:vAlign w:val="center"/>
          </w:tcPr>
          <w:p w14:paraId="3AEC9A88">
            <w:pPr>
              <w:jc w:val="center"/>
              <w:rPr>
                <w:color w:val="auto"/>
                <w:highlight w:val="none"/>
              </w:rPr>
            </w:pPr>
          </w:p>
        </w:tc>
        <w:tc>
          <w:tcPr>
            <w:tcW w:w="1845" w:type="dxa"/>
            <w:vAlign w:val="center"/>
          </w:tcPr>
          <w:p w14:paraId="37F616B4">
            <w:pPr>
              <w:jc w:val="center"/>
              <w:rPr>
                <w:color w:val="auto"/>
                <w:highlight w:val="none"/>
              </w:rPr>
            </w:pPr>
          </w:p>
        </w:tc>
        <w:tc>
          <w:tcPr>
            <w:tcW w:w="930" w:type="dxa"/>
            <w:vAlign w:val="center"/>
          </w:tcPr>
          <w:p w14:paraId="4F2800E2">
            <w:pPr>
              <w:jc w:val="center"/>
              <w:rPr>
                <w:color w:val="auto"/>
                <w:highlight w:val="none"/>
              </w:rPr>
            </w:pPr>
          </w:p>
        </w:tc>
      </w:tr>
      <w:tr w14:paraId="76078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253" w:type="dxa"/>
            <w:gridSpan w:val="4"/>
            <w:vAlign w:val="center"/>
          </w:tcPr>
          <w:p w14:paraId="384382F8">
            <w:pPr>
              <w:jc w:val="center"/>
              <w:rPr>
                <w:color w:val="auto"/>
                <w:highlight w:val="none"/>
              </w:rPr>
            </w:pPr>
            <w:r>
              <w:rPr>
                <w:rFonts w:hint="eastAsia"/>
                <w:color w:val="auto"/>
                <w:highlight w:val="none"/>
              </w:rPr>
              <w:t>投标报价（小写）</w:t>
            </w:r>
          </w:p>
        </w:tc>
        <w:tc>
          <w:tcPr>
            <w:tcW w:w="4830" w:type="dxa"/>
            <w:gridSpan w:val="4"/>
            <w:vAlign w:val="center"/>
          </w:tcPr>
          <w:p w14:paraId="662E164B">
            <w:pPr>
              <w:jc w:val="center"/>
              <w:rPr>
                <w:color w:val="auto"/>
                <w:highlight w:val="none"/>
              </w:rPr>
            </w:pPr>
          </w:p>
        </w:tc>
      </w:tr>
      <w:tr w14:paraId="5FE51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253" w:type="dxa"/>
            <w:gridSpan w:val="4"/>
            <w:vAlign w:val="center"/>
          </w:tcPr>
          <w:p w14:paraId="02FA9E14">
            <w:pPr>
              <w:jc w:val="center"/>
              <w:rPr>
                <w:color w:val="auto"/>
                <w:highlight w:val="none"/>
              </w:rPr>
            </w:pPr>
            <w:r>
              <w:rPr>
                <w:rFonts w:hint="eastAsia"/>
                <w:color w:val="auto"/>
                <w:highlight w:val="none"/>
              </w:rPr>
              <w:t>投标报价（大写）</w:t>
            </w:r>
          </w:p>
        </w:tc>
        <w:tc>
          <w:tcPr>
            <w:tcW w:w="4830" w:type="dxa"/>
            <w:gridSpan w:val="4"/>
            <w:vAlign w:val="center"/>
          </w:tcPr>
          <w:p w14:paraId="21F265F4">
            <w:pPr>
              <w:jc w:val="center"/>
              <w:rPr>
                <w:color w:val="auto"/>
                <w:highlight w:val="none"/>
              </w:rPr>
            </w:pPr>
          </w:p>
        </w:tc>
      </w:tr>
    </w:tbl>
    <w:p w14:paraId="74097773">
      <w:pPr>
        <w:keepNext w:val="0"/>
        <w:keepLines w:val="0"/>
        <w:pageBreakBefore w:val="0"/>
        <w:widowControl w:val="0"/>
        <w:kinsoku/>
        <w:wordWrap/>
        <w:overflowPunct/>
        <w:topLinePunct w:val="0"/>
        <w:autoSpaceDE/>
        <w:autoSpaceDN/>
        <w:bidi w:val="0"/>
        <w:adjustRightInd w:val="0"/>
        <w:snapToGrid/>
        <w:ind w:firstLine="480" w:firstLineChars="200"/>
        <w:jc w:val="center"/>
        <w:textAlignment w:val="auto"/>
        <w:rPr>
          <w:rFonts w:hint="eastAsia"/>
          <w:color w:val="auto"/>
          <w:highlight w:val="none"/>
          <w:lang w:val="zh-CN"/>
        </w:rPr>
      </w:pPr>
      <w:r>
        <w:rPr>
          <w:rFonts w:hint="eastAsia"/>
          <w:color w:val="auto"/>
          <w:highlight w:val="none"/>
          <w:lang w:val="zh-CN"/>
        </w:rPr>
        <w:t>投标人名称（电子签名）：</w:t>
      </w:r>
    </w:p>
    <w:p w14:paraId="1AD538C0">
      <w:pPr>
        <w:keepNext w:val="0"/>
        <w:keepLines w:val="0"/>
        <w:pageBreakBefore w:val="0"/>
        <w:widowControl w:val="0"/>
        <w:kinsoku/>
        <w:wordWrap/>
        <w:overflowPunct/>
        <w:topLinePunct w:val="0"/>
        <w:autoSpaceDE/>
        <w:autoSpaceDN/>
        <w:bidi w:val="0"/>
        <w:adjustRightInd w:val="0"/>
        <w:snapToGrid/>
        <w:ind w:firstLine="480" w:firstLineChars="200"/>
        <w:jc w:val="center"/>
        <w:textAlignment w:val="auto"/>
        <w:rPr>
          <w:rFonts w:hint="eastAsia"/>
          <w:color w:val="auto"/>
          <w:highlight w:val="none"/>
          <w:lang w:val="zh-CN"/>
        </w:rPr>
      </w:pPr>
      <w:r>
        <w:rPr>
          <w:rFonts w:hint="eastAsia"/>
          <w:color w:val="auto"/>
          <w:highlight w:val="none"/>
          <w:lang w:val="zh-CN"/>
        </w:rPr>
        <w:t>日期：   年   月   日</w:t>
      </w:r>
    </w:p>
    <w:p w14:paraId="70C2BCC3">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b/>
          <w:bCs/>
          <w:color w:val="auto"/>
          <w:highlight w:val="none"/>
          <w:lang w:val="zh-CN"/>
        </w:rPr>
      </w:pPr>
      <w:r>
        <w:rPr>
          <w:rFonts w:hint="eastAsia"/>
          <w:color w:val="auto"/>
          <w:highlight w:val="none"/>
          <w:lang w:val="zh-CN"/>
        </w:rPr>
        <w:t>注：1、投标人需按本表格式填写，</w:t>
      </w:r>
      <w:r>
        <w:rPr>
          <w:rFonts w:hint="eastAsia"/>
          <w:b/>
          <w:bCs/>
          <w:color w:val="auto"/>
          <w:highlight w:val="none"/>
          <w:lang w:val="zh-CN"/>
        </w:rPr>
        <w:t>否则视为投标文件含有采购人不能接受的附加条件，投标无效。</w:t>
      </w:r>
    </w:p>
    <w:p w14:paraId="0DFBE98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b/>
          <w:bCs/>
          <w:color w:val="auto"/>
          <w:highlight w:val="none"/>
          <w:lang w:val="zh-CN"/>
        </w:rPr>
      </w:pPr>
      <w:r>
        <w:rPr>
          <w:rFonts w:hint="eastAsia"/>
          <w:color w:val="auto"/>
          <w:highlight w:val="none"/>
          <w:lang w:val="zh-CN"/>
        </w:rPr>
        <w:t>2、有关本项目实施所涉及的一切费用均计入报价。</w:t>
      </w:r>
      <w:r>
        <w:rPr>
          <w:rFonts w:hint="eastAsia"/>
          <w:b/>
          <w:bCs/>
          <w:color w:val="auto"/>
          <w:highlight w:val="none"/>
          <w:lang w:val="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投标人不能作出合理解释的，视为投标文件含有采购人不能接受的附加条件的，投标无效。</w:t>
      </w:r>
    </w:p>
    <w:p w14:paraId="192FF5A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color w:val="auto"/>
          <w:highlight w:val="none"/>
          <w:lang w:val="zh-CN"/>
        </w:rPr>
      </w:pPr>
      <w:r>
        <w:rPr>
          <w:rFonts w:hint="eastAsia"/>
          <w:color w:val="auto"/>
          <w:highlight w:val="none"/>
          <w:lang w:val="zh-CN"/>
        </w:rPr>
        <w:t>3、特别提示：采购代理机构将对项目名称和项目编号，中标供应商名称、地址和中标金额，主要中标标的名称、品牌（如果有）、规格型号、数量、单价等予以公示。</w:t>
      </w:r>
    </w:p>
    <w:p w14:paraId="6949273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color w:val="auto"/>
          <w:highlight w:val="none"/>
          <w:lang w:val="zh-CN"/>
        </w:rPr>
      </w:pPr>
      <w:r>
        <w:rPr>
          <w:rFonts w:hint="eastAsia"/>
          <w:color w:val="auto"/>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F4F9ACF">
      <w:pPr>
        <w:rPr>
          <w:rFonts w:hint="eastAsia"/>
          <w:b/>
          <w:bCs/>
          <w:color w:val="auto"/>
          <w:sz w:val="32"/>
          <w:szCs w:val="32"/>
          <w:highlight w:val="none"/>
        </w:rPr>
      </w:pPr>
      <w:r>
        <w:rPr>
          <w:rFonts w:hint="eastAsia"/>
          <w:b/>
          <w:bCs/>
          <w:color w:val="auto"/>
          <w:sz w:val="32"/>
          <w:szCs w:val="32"/>
          <w:highlight w:val="none"/>
        </w:rPr>
        <w:br w:type="page"/>
      </w:r>
    </w:p>
    <w:p w14:paraId="0F7AE7CC">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rPr>
        <w:t>二、报价情况说明</w:t>
      </w:r>
    </w:p>
    <w:p w14:paraId="696266EF">
      <w:pPr>
        <w:rPr>
          <w:rFonts w:hint="eastAsia"/>
          <w:color w:val="auto"/>
          <w:highlight w:val="none"/>
        </w:rPr>
      </w:pPr>
      <w:r>
        <w:rPr>
          <w:rFonts w:hint="eastAsia"/>
          <w:color w:val="auto"/>
          <w:highlight w:val="none"/>
        </w:rPr>
        <w:t>（如供应商报价低于项目预算50%的，应当提交本文档，详细阐述不影响产品质量或者诚信履约的具体原因）</w:t>
      </w:r>
    </w:p>
    <w:p w14:paraId="2FC759B4">
      <w:pPr>
        <w:rPr>
          <w:rFonts w:hint="eastAsia"/>
          <w:color w:val="auto"/>
          <w:highlight w:val="none"/>
        </w:rPr>
      </w:pPr>
    </w:p>
    <w:p w14:paraId="41D53A3B">
      <w:pPr>
        <w:rPr>
          <w:rFonts w:hint="eastAsia"/>
          <w:color w:val="auto"/>
          <w:highlight w:val="none"/>
        </w:rPr>
      </w:pPr>
    </w:p>
    <w:p w14:paraId="577BB1E4">
      <w:pPr>
        <w:rPr>
          <w:rFonts w:hint="eastAsia"/>
          <w:color w:val="auto"/>
          <w:highlight w:val="none"/>
        </w:rPr>
      </w:pPr>
    </w:p>
    <w:p w14:paraId="196ED070">
      <w:pPr>
        <w:rPr>
          <w:rFonts w:hint="eastAsia"/>
          <w:color w:val="auto"/>
          <w:highlight w:val="none"/>
        </w:rPr>
      </w:pPr>
    </w:p>
    <w:p w14:paraId="2C26EE82">
      <w:pPr>
        <w:rPr>
          <w:rFonts w:hint="eastAsia"/>
          <w:color w:val="auto"/>
          <w:highlight w:val="none"/>
        </w:rPr>
      </w:pPr>
    </w:p>
    <w:p w14:paraId="24258439">
      <w:pPr>
        <w:rPr>
          <w:rFonts w:hint="eastAsia"/>
          <w:color w:val="auto"/>
          <w:highlight w:val="none"/>
        </w:rPr>
      </w:pPr>
    </w:p>
    <w:p w14:paraId="1C61D17E">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outlineLvl w:val="2"/>
        <w:rPr>
          <w:rFonts w:hint="eastAsia"/>
          <w:b/>
          <w:bCs/>
          <w:color w:val="auto"/>
          <w:sz w:val="32"/>
          <w:szCs w:val="32"/>
          <w:highlight w:val="none"/>
        </w:rPr>
      </w:pPr>
      <w:r>
        <w:rPr>
          <w:rFonts w:hint="eastAsia"/>
          <w:b/>
          <w:bCs/>
          <w:color w:val="auto"/>
          <w:sz w:val="32"/>
          <w:szCs w:val="32"/>
          <w:highlight w:val="none"/>
          <w:lang w:val="en-US" w:eastAsia="zh-CN"/>
        </w:rPr>
        <w:t>三、</w:t>
      </w:r>
      <w:r>
        <w:rPr>
          <w:rFonts w:hint="eastAsia"/>
          <w:b/>
          <w:bCs/>
          <w:color w:val="auto"/>
          <w:sz w:val="32"/>
          <w:szCs w:val="32"/>
          <w:highlight w:val="none"/>
        </w:rPr>
        <w:t>中小企业声明函</w:t>
      </w:r>
      <w:bookmarkStart w:id="395" w:name="_Hlk101259491"/>
      <w:r>
        <w:rPr>
          <w:rFonts w:hint="eastAsia"/>
          <w:b/>
          <w:bCs/>
          <w:color w:val="auto"/>
          <w:sz w:val="32"/>
          <w:szCs w:val="32"/>
          <w:highlight w:val="none"/>
        </w:rPr>
        <w:t>（如果有）</w:t>
      </w:r>
      <w:bookmarkEnd w:id="395"/>
    </w:p>
    <w:p w14:paraId="46374522">
      <w:pPr>
        <w:rPr>
          <w:color w:val="auto"/>
          <w:highlight w:val="none"/>
        </w:rPr>
      </w:pPr>
      <w:r>
        <w:rPr>
          <w:rFonts w:hint="eastAsia"/>
          <w:color w:val="auto"/>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color w:val="auto"/>
          <w:highlight w:val="none"/>
        </w:rPr>
        <w:t>7</w:t>
      </w:r>
      <w:r>
        <w:rPr>
          <w:rFonts w:hint="eastAsia"/>
          <w:color w:val="auto"/>
          <w:highlight w:val="none"/>
        </w:rPr>
        <w:t>）。]</w:t>
      </w:r>
    </w:p>
    <w:p w14:paraId="341450A3">
      <w:pPr>
        <w:rPr>
          <w:color w:val="auto"/>
          <w:highlight w:val="none"/>
        </w:rPr>
      </w:pPr>
    </w:p>
    <w:p w14:paraId="4F65D25E">
      <w:pPr>
        <w:rPr>
          <w:rFonts w:hint="eastAsia"/>
          <w:b/>
          <w:bCs/>
          <w:color w:val="auto"/>
          <w:sz w:val="28"/>
          <w:szCs w:val="28"/>
          <w:highlight w:val="none"/>
        </w:rPr>
      </w:pPr>
      <w:bookmarkStart w:id="396" w:name="_Toc465665161"/>
      <w:r>
        <w:rPr>
          <w:rFonts w:hint="eastAsia"/>
          <w:b/>
          <w:bCs/>
          <w:color w:val="auto"/>
          <w:sz w:val="28"/>
          <w:szCs w:val="28"/>
          <w:highlight w:val="none"/>
        </w:rPr>
        <w:br w:type="page"/>
      </w:r>
    </w:p>
    <w:p w14:paraId="09825A02">
      <w:pPr>
        <w:keepNext w:val="0"/>
        <w:keepLines w:val="0"/>
        <w:pageBreakBefore w:val="0"/>
        <w:widowControl w:val="0"/>
        <w:kinsoku/>
        <w:wordWrap/>
        <w:overflowPunct/>
        <w:topLinePunct w:val="0"/>
        <w:autoSpaceDE/>
        <w:autoSpaceDN/>
        <w:bidi w:val="0"/>
        <w:adjustRightInd w:val="0"/>
        <w:snapToGrid w:val="0"/>
        <w:spacing w:line="360" w:lineRule="auto"/>
        <w:ind w:right="482"/>
        <w:jc w:val="both"/>
        <w:textAlignment w:val="auto"/>
        <w:outlineLvl w:val="2"/>
        <w:rPr>
          <w:rFonts w:hint="eastAsia"/>
          <w:b/>
          <w:bCs/>
          <w:color w:val="auto"/>
          <w:sz w:val="28"/>
          <w:szCs w:val="28"/>
          <w:highlight w:val="none"/>
        </w:rPr>
      </w:pPr>
      <w:r>
        <w:rPr>
          <w:rFonts w:hint="eastAsia"/>
          <w:b/>
          <w:bCs/>
          <w:color w:val="auto"/>
          <w:sz w:val="28"/>
          <w:szCs w:val="28"/>
          <w:highlight w:val="none"/>
        </w:rPr>
        <w:t>附件</w:t>
      </w:r>
      <w:bookmarkEnd w:id="396"/>
    </w:p>
    <w:p w14:paraId="0FDB13C9">
      <w:pPr>
        <w:keepNext w:val="0"/>
        <w:keepLines w:val="0"/>
        <w:pageBreakBefore w:val="0"/>
        <w:widowControl w:val="0"/>
        <w:kinsoku/>
        <w:wordWrap/>
        <w:overflowPunct/>
        <w:topLinePunct w:val="0"/>
        <w:autoSpaceDE/>
        <w:autoSpaceDN/>
        <w:bidi w:val="0"/>
        <w:adjustRightInd w:val="0"/>
        <w:snapToGrid/>
        <w:textAlignment w:val="auto"/>
        <w:outlineLvl w:val="3"/>
        <w:rPr>
          <w:b/>
          <w:bCs/>
          <w:color w:val="auto"/>
          <w:highlight w:val="none"/>
        </w:rPr>
      </w:pPr>
      <w:r>
        <w:rPr>
          <w:rFonts w:hint="eastAsia"/>
          <w:b/>
          <w:bCs/>
          <w:color w:val="auto"/>
          <w:highlight w:val="none"/>
        </w:rPr>
        <w:t>附件1：</w:t>
      </w:r>
    </w:p>
    <w:p w14:paraId="265E0F24">
      <w:pPr>
        <w:jc w:val="center"/>
        <w:rPr>
          <w:b/>
          <w:bCs/>
          <w:color w:val="auto"/>
          <w:sz w:val="32"/>
          <w:szCs w:val="32"/>
          <w:highlight w:val="none"/>
        </w:rPr>
      </w:pPr>
      <w:bookmarkStart w:id="397" w:name="OLE_LINK14"/>
      <w:bookmarkStart w:id="398" w:name="OLE_LINK13"/>
      <w:r>
        <w:rPr>
          <w:rFonts w:hint="eastAsia"/>
          <w:b/>
          <w:bCs/>
          <w:color w:val="auto"/>
          <w:sz w:val="32"/>
          <w:szCs w:val="32"/>
          <w:highlight w:val="none"/>
        </w:rPr>
        <w:t>残疾人福利性单位声明函</w:t>
      </w:r>
    </w:p>
    <w:bookmarkEnd w:id="397"/>
    <w:bookmarkEnd w:id="398"/>
    <w:p w14:paraId="5B4CEC84">
      <w:pPr>
        <w:rPr>
          <w:color w:val="auto"/>
          <w:highlight w:val="none"/>
        </w:rPr>
      </w:pPr>
    </w:p>
    <w:p w14:paraId="5F55D31F">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olor w:val="auto"/>
          <w:highlight w:val="none"/>
          <w:u w:val="single"/>
        </w:rPr>
        <w:t>_______（采购人）_</w:t>
      </w:r>
      <w:r>
        <w:rPr>
          <w:rFonts w:hint="eastAsia"/>
          <w:color w:val="auto"/>
          <w:highlight w:val="none"/>
        </w:rPr>
        <w:t>单位的</w:t>
      </w:r>
      <w:r>
        <w:rPr>
          <w:rFonts w:hint="eastAsia"/>
          <w:color w:val="auto"/>
          <w:highlight w:val="none"/>
          <w:u w:val="single"/>
        </w:rPr>
        <w:t>_________（项目名称）__</w:t>
      </w:r>
      <w:r>
        <w:rPr>
          <w:rFonts w:hint="eastAsia"/>
          <w:color w:val="auto"/>
          <w:highlight w:val="none"/>
        </w:rPr>
        <w:t>项目采购活动提供本单位制造的货物（由本单位承担工程/提供服务），或者提供其他残疾人福利性单位制造的货物（不包括使用非残疾人福利性单位注册商标的货物）。</w:t>
      </w:r>
    </w:p>
    <w:p w14:paraId="75DE3940">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本单位对上述声明的真实性负责。如有虚假，将依法承担相应责任。</w:t>
      </w:r>
    </w:p>
    <w:p w14:paraId="2C283FA8">
      <w:pPr>
        <w:rPr>
          <w:color w:val="auto"/>
          <w:highlight w:val="none"/>
        </w:rPr>
      </w:pPr>
    </w:p>
    <w:p w14:paraId="56E4B1E0">
      <w:pPr>
        <w:rPr>
          <w:color w:val="auto"/>
          <w:highlight w:val="none"/>
        </w:rPr>
      </w:pPr>
    </w:p>
    <w:p w14:paraId="1A5C308C">
      <w:pPr>
        <w:jc w:val="center"/>
        <w:rPr>
          <w:color w:val="auto"/>
          <w:highlight w:val="none"/>
        </w:rPr>
      </w:pPr>
      <w:r>
        <w:rPr>
          <w:rFonts w:hint="eastAsia"/>
          <w:color w:val="auto"/>
          <w:highlight w:val="none"/>
          <w:lang w:val="zh-CN"/>
        </w:rPr>
        <w:t>投标人名称（电子签名）</w:t>
      </w:r>
      <w:r>
        <w:rPr>
          <w:rFonts w:hint="eastAsia"/>
          <w:color w:val="auto"/>
          <w:highlight w:val="none"/>
        </w:rPr>
        <w:t>：</w:t>
      </w:r>
    </w:p>
    <w:p w14:paraId="0C4715E3">
      <w:pPr>
        <w:jc w:val="center"/>
        <w:rPr>
          <w:color w:val="auto"/>
          <w:highlight w:val="none"/>
        </w:rPr>
      </w:pPr>
      <w:r>
        <w:rPr>
          <w:rFonts w:hint="eastAsia"/>
          <w:color w:val="auto"/>
          <w:highlight w:val="none"/>
        </w:rPr>
        <w:t>日  期：</w:t>
      </w:r>
    </w:p>
    <w:p w14:paraId="1D10E0C9">
      <w:pPr>
        <w:rPr>
          <w:rFonts w:hint="eastAsia"/>
          <w:b/>
          <w:bCs/>
          <w:color w:val="auto"/>
          <w:highlight w:val="none"/>
        </w:rPr>
      </w:pPr>
      <w:r>
        <w:rPr>
          <w:rFonts w:hint="eastAsia"/>
          <w:b/>
          <w:bCs/>
          <w:color w:val="auto"/>
          <w:highlight w:val="none"/>
        </w:rPr>
        <w:br w:type="page"/>
      </w:r>
    </w:p>
    <w:p w14:paraId="055B08E9">
      <w:pPr>
        <w:keepNext w:val="0"/>
        <w:keepLines w:val="0"/>
        <w:pageBreakBefore w:val="0"/>
        <w:widowControl w:val="0"/>
        <w:kinsoku/>
        <w:wordWrap/>
        <w:overflowPunct/>
        <w:topLinePunct w:val="0"/>
        <w:autoSpaceDE/>
        <w:autoSpaceDN/>
        <w:bidi w:val="0"/>
        <w:adjustRightInd w:val="0"/>
        <w:snapToGrid/>
        <w:textAlignment w:val="auto"/>
        <w:outlineLvl w:val="3"/>
        <w:rPr>
          <w:rFonts w:hint="eastAsia"/>
          <w:b/>
          <w:bCs/>
          <w:color w:val="auto"/>
          <w:highlight w:val="none"/>
        </w:rPr>
      </w:pPr>
      <w:r>
        <w:rPr>
          <w:rFonts w:hint="eastAsia"/>
          <w:b/>
          <w:bCs/>
          <w:color w:val="auto"/>
          <w:highlight w:val="none"/>
        </w:rPr>
        <w:t>附件2：质疑函范本及制作说明</w:t>
      </w:r>
    </w:p>
    <w:p w14:paraId="67032877">
      <w:pPr>
        <w:jc w:val="center"/>
        <w:rPr>
          <w:rFonts w:hint="eastAsia"/>
          <w:b/>
          <w:bCs/>
          <w:color w:val="auto"/>
          <w:sz w:val="32"/>
          <w:szCs w:val="32"/>
          <w:highlight w:val="none"/>
        </w:rPr>
      </w:pPr>
      <w:r>
        <w:rPr>
          <w:rFonts w:hint="eastAsia"/>
          <w:b/>
          <w:bCs/>
          <w:color w:val="auto"/>
          <w:sz w:val="32"/>
          <w:szCs w:val="32"/>
          <w:highlight w:val="none"/>
        </w:rPr>
        <w:t>质疑函范本</w:t>
      </w:r>
    </w:p>
    <w:p w14:paraId="327F5A1D">
      <w:pPr>
        <w:keepNext w:val="0"/>
        <w:keepLines w:val="0"/>
        <w:pageBreakBefore w:val="0"/>
        <w:widowControl w:val="0"/>
        <w:kinsoku/>
        <w:wordWrap w:val="0"/>
        <w:overflowPunct/>
        <w:topLinePunct w:val="0"/>
        <w:autoSpaceDE/>
        <w:autoSpaceDN/>
        <w:bidi w:val="0"/>
        <w:adjustRightInd w:val="0"/>
        <w:snapToGrid w:val="0"/>
        <w:spacing w:before="240" w:beforeLines="100"/>
        <w:ind w:firstLine="0" w:firstLineChars="0"/>
        <w:jc w:val="both"/>
        <w:textAlignment w:val="auto"/>
        <w:rPr>
          <w:rFonts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一、质疑供应商基本信息</w:t>
      </w:r>
    </w:p>
    <w:p w14:paraId="250207F3">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质疑供应商：_______________________________________ </w:t>
      </w:r>
    </w:p>
    <w:p w14:paraId="0267A88C">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地址：________________________  邮编：_________________________________</w:t>
      </w:r>
    </w:p>
    <w:p w14:paraId="2B26FB80">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联系人：_____________________ 联系电话：______________________________</w:t>
      </w:r>
    </w:p>
    <w:p w14:paraId="715EC6F9">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授权代表：__________________________________________</w:t>
      </w:r>
    </w:p>
    <w:p w14:paraId="0560D0EB">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联系电话：__________________________________________  </w:t>
      </w:r>
    </w:p>
    <w:p w14:paraId="2AF407A8">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地址：________________________ 邮编：_________________________________ </w:t>
      </w:r>
    </w:p>
    <w:p w14:paraId="1AE01434">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二、质疑项目基本情况</w:t>
      </w:r>
    </w:p>
    <w:p w14:paraId="1B630BBF">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质疑项目的名称：____________________________________  </w:t>
      </w:r>
    </w:p>
    <w:p w14:paraId="0148C571">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质疑项目的编号：_______________包号：_______________  </w:t>
      </w:r>
    </w:p>
    <w:p w14:paraId="5F1A93CD">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采购人名称：_______________________________________  </w:t>
      </w:r>
    </w:p>
    <w:p w14:paraId="4DC610B4">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采购文件获取日期：_________________________________  </w:t>
      </w:r>
    </w:p>
    <w:p w14:paraId="0958DF55">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三、质疑事项具体内容</w:t>
      </w:r>
    </w:p>
    <w:p w14:paraId="42F9F710">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质疑事项1：_______________________________________  </w:t>
      </w:r>
    </w:p>
    <w:p w14:paraId="28DAA277">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事实依据：__________________________________________</w:t>
      </w:r>
    </w:p>
    <w:p w14:paraId="5407CF50">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___________________________________________________ </w:t>
      </w:r>
    </w:p>
    <w:p w14:paraId="7D0B8FD8">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法律依据：__________________________________________</w:t>
      </w:r>
    </w:p>
    <w:p w14:paraId="0F917855">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___________________________________________________ </w:t>
      </w:r>
    </w:p>
    <w:p w14:paraId="62B9693D">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质疑事项2</w:t>
      </w:r>
    </w:p>
    <w:p w14:paraId="683AC33C">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3200FB1D">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四、与质疑事项相关的质疑请求</w:t>
      </w:r>
    </w:p>
    <w:p w14:paraId="49FAD82B">
      <w:pPr>
        <w:keepNext w:val="0"/>
        <w:keepLines w:val="0"/>
        <w:pageBreakBefore w:val="0"/>
        <w:widowControl w:val="0"/>
        <w:kinsoku/>
        <w:wordWrap w:val="0"/>
        <w:overflowPunct/>
        <w:topLinePunct w:val="0"/>
        <w:autoSpaceDE/>
        <w:autoSpaceDN/>
        <w:bidi w:val="0"/>
        <w:adjustRightInd w:val="0"/>
        <w:snapToGri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请求：_____________________________________________  </w:t>
      </w:r>
    </w:p>
    <w:p w14:paraId="677B4FF3">
      <w:pPr>
        <w:keepNext w:val="0"/>
        <w:keepLines w:val="0"/>
        <w:pageBreakBefore w:val="0"/>
        <w:widowControl w:val="0"/>
        <w:kinsoku/>
        <w:wordWrap w:val="0"/>
        <w:overflowPunct/>
        <w:topLinePunct w:val="0"/>
        <w:autoSpaceDE/>
        <w:autoSpaceDN/>
        <w:bidi w:val="0"/>
        <w:adjustRightIn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签字(签章)：__________________ 公章：_______________ </w:t>
      </w:r>
    </w:p>
    <w:p w14:paraId="2FA32512">
      <w:pPr>
        <w:keepNext w:val="0"/>
        <w:keepLines w:val="0"/>
        <w:pageBreakBefore w:val="0"/>
        <w:widowControl w:val="0"/>
        <w:kinsoku/>
        <w:wordWrap w:val="0"/>
        <w:overflowPunct/>
        <w:topLinePunct w:val="0"/>
        <w:autoSpaceDE/>
        <w:autoSpaceDN/>
        <w:bidi w:val="0"/>
        <w:adjustRightInd w:val="0"/>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日期：___ </w:t>
      </w:r>
    </w:p>
    <w:p w14:paraId="74F83E8E">
      <w:pPr>
        <w:rPr>
          <w:color w:val="auto"/>
          <w:highlight w:val="none"/>
        </w:rPr>
      </w:pPr>
    </w:p>
    <w:p w14:paraId="1887D8C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0F4FEF71">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1.供应商提出质疑时，应提交质疑函和必要的证明材料。</w:t>
      </w:r>
    </w:p>
    <w:p w14:paraId="1711C8EA">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27531D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3.质疑供应商若对项目的某一分包进行质疑，质疑函中应列明具体分包号。</w:t>
      </w:r>
    </w:p>
    <w:p w14:paraId="2C525774">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4.质疑函的质疑事项应具体、明确，并有必要的事实依据和法律依据。</w:t>
      </w:r>
    </w:p>
    <w:p w14:paraId="128850D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5.质疑函的质疑请求应与质疑事项相关。</w:t>
      </w:r>
    </w:p>
    <w:p w14:paraId="0DFD95DF">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6.质疑供应商为自然人的，质疑函应由本人签字；质疑供应商为法人或者其他组织的，质疑函应由法定代表人、主要负责人，或者其授权代表签字或者盖章，并加盖公章。</w:t>
      </w:r>
    </w:p>
    <w:p w14:paraId="27971EAC">
      <w:pPr>
        <w:rPr>
          <w:rFonts w:hint="eastAsia"/>
          <w:b/>
          <w:bCs/>
          <w:color w:val="auto"/>
          <w:highlight w:val="none"/>
        </w:rPr>
      </w:pPr>
      <w:r>
        <w:rPr>
          <w:rFonts w:hint="eastAsia"/>
          <w:b/>
          <w:bCs/>
          <w:color w:val="auto"/>
          <w:highlight w:val="none"/>
        </w:rPr>
        <w:br w:type="page"/>
      </w:r>
    </w:p>
    <w:p w14:paraId="3D3033A0">
      <w:pPr>
        <w:keepNext w:val="0"/>
        <w:keepLines w:val="0"/>
        <w:pageBreakBefore w:val="0"/>
        <w:widowControl w:val="0"/>
        <w:kinsoku/>
        <w:wordWrap/>
        <w:overflowPunct/>
        <w:topLinePunct w:val="0"/>
        <w:autoSpaceDE/>
        <w:autoSpaceDN/>
        <w:bidi w:val="0"/>
        <w:adjustRightInd w:val="0"/>
        <w:snapToGrid/>
        <w:textAlignment w:val="auto"/>
        <w:outlineLvl w:val="3"/>
        <w:rPr>
          <w:rFonts w:hint="eastAsia"/>
          <w:b/>
          <w:bCs/>
          <w:color w:val="auto"/>
          <w:highlight w:val="none"/>
        </w:rPr>
      </w:pPr>
      <w:r>
        <w:rPr>
          <w:rFonts w:hint="eastAsia"/>
          <w:b/>
          <w:bCs/>
          <w:color w:val="auto"/>
          <w:highlight w:val="none"/>
        </w:rPr>
        <w:t>附件3：投诉书范本及制作说明</w:t>
      </w:r>
    </w:p>
    <w:p w14:paraId="594CE49F">
      <w:pPr>
        <w:jc w:val="center"/>
        <w:rPr>
          <w:rFonts w:hint="eastAsia"/>
          <w:b/>
          <w:bCs/>
          <w:color w:val="auto"/>
          <w:sz w:val="32"/>
          <w:szCs w:val="32"/>
          <w:highlight w:val="none"/>
        </w:rPr>
      </w:pPr>
      <w:r>
        <w:rPr>
          <w:rFonts w:hint="eastAsia"/>
          <w:b/>
          <w:bCs/>
          <w:color w:val="auto"/>
          <w:sz w:val="32"/>
          <w:szCs w:val="32"/>
          <w:highlight w:val="none"/>
        </w:rPr>
        <w:t>投诉书范本</w:t>
      </w:r>
    </w:p>
    <w:p w14:paraId="2A7CF94C">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一、投诉相关主体基本情况</w:t>
      </w:r>
    </w:p>
    <w:p w14:paraId="3AE3E06D">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投诉人：_____________________________________________</w:t>
      </w:r>
    </w:p>
    <w:p w14:paraId="621EEAC3">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地址：___________________________邮编：____________</w:t>
      </w:r>
    </w:p>
    <w:p w14:paraId="50C6F0E7">
      <w:pPr>
        <w:keepNext w:val="0"/>
        <w:keepLines w:val="0"/>
        <w:pageBreakBefore w:val="0"/>
        <w:widowControl w:val="0"/>
        <w:tabs>
          <w:tab w:val="left" w:pos="6510"/>
        </w:tabs>
        <w:kinsoku/>
        <w:wordWrap w:val="0"/>
        <w:overflowPunct/>
        <w:topLinePunct w:val="0"/>
        <w:autoSpaceDE/>
        <w:autoSpaceDN/>
        <w:bidi w:val="0"/>
        <w:adjustRightInd w:val="0"/>
        <w:snapToGrid/>
        <w:ind w:firstLine="0" w:firstLineChars="0"/>
        <w:jc w:val="left"/>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法定代表人/主要负责人：_________________________________  </w:t>
      </w:r>
    </w:p>
    <w:p w14:paraId="29C90A48">
      <w:pPr>
        <w:keepNext w:val="0"/>
        <w:keepLines w:val="0"/>
        <w:pageBreakBefore w:val="0"/>
        <w:widowControl w:val="0"/>
        <w:tabs>
          <w:tab w:val="left" w:pos="6510"/>
        </w:tabs>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联系电话：_____________________________________________</w:t>
      </w:r>
    </w:p>
    <w:p w14:paraId="5BFFA5AF">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授权代表：____________ 联系电话：__________________</w:t>
      </w:r>
    </w:p>
    <w:p w14:paraId="08B15DD6">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地址：___________________________  邮编：____________  </w:t>
      </w:r>
    </w:p>
    <w:p w14:paraId="55155521">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被投诉人1：_____________________________________________</w:t>
      </w:r>
    </w:p>
    <w:p w14:paraId="56F794FC">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地址：___________________________  邮编：_________  </w:t>
      </w:r>
    </w:p>
    <w:p w14:paraId="06E176C4">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联系人：_______________联系电话：_____________________  </w:t>
      </w:r>
    </w:p>
    <w:p w14:paraId="12695E34">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被投诉人2</w:t>
      </w:r>
    </w:p>
    <w:p w14:paraId="3EE46AD9">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52E5AF57">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相关供应商：_____________________________________________</w:t>
      </w:r>
    </w:p>
    <w:p w14:paraId="0B4E38B0">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地址：___________________________  邮编：_________  </w:t>
      </w:r>
    </w:p>
    <w:p w14:paraId="7C4CF796">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联系人：_______________联系电话：________________________</w:t>
      </w:r>
    </w:p>
    <w:p w14:paraId="4466FCAC">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二、投诉项目基本情况</w:t>
      </w:r>
    </w:p>
    <w:p w14:paraId="5BF36497">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采购项目名称：_______________________________________ </w:t>
      </w:r>
    </w:p>
    <w:p w14:paraId="4683647F">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采购项目编号：_______________  包号：____________  </w:t>
      </w:r>
    </w:p>
    <w:p w14:paraId="7B2FC5EA">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采购人名称：__________________________________________ </w:t>
      </w:r>
    </w:p>
    <w:p w14:paraId="7150400D">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代理机构名称：_______________________________________  </w:t>
      </w:r>
    </w:p>
    <w:p w14:paraId="71C01B94">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采购文件公告:是/否 公告期限：________________________  </w:t>
      </w:r>
    </w:p>
    <w:p w14:paraId="74B90B73">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采购结果公告:是/否 公告期限：________________________</w:t>
      </w:r>
    </w:p>
    <w:p w14:paraId="5D8BC2ED">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三、质疑基本情况</w:t>
      </w:r>
    </w:p>
    <w:p w14:paraId="4F027BEF">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投诉人于___年___月__日,向_____________ 提出质疑，质疑事项为：_________</w:t>
      </w:r>
    </w:p>
    <w:p w14:paraId="1EA040CE">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______________________________________________________ </w:t>
      </w:r>
    </w:p>
    <w:p w14:paraId="27A99D87">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采购人/代理机构于___年___月___日,就质疑事项作出了答复/没有在法定期限内作出答复。</w:t>
      </w:r>
    </w:p>
    <w:p w14:paraId="53A298CA">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四、投诉事项具体内容</w:t>
      </w:r>
    </w:p>
    <w:p w14:paraId="48A5308C">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投诉事项 1：_______________________________________</w:t>
      </w:r>
    </w:p>
    <w:p w14:paraId="71F5D186">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事实依据：_______________________________________  </w:t>
      </w:r>
    </w:p>
    <w:p w14:paraId="2D73E8BD">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______________________________________________________</w:t>
      </w:r>
    </w:p>
    <w:p w14:paraId="0D814A35">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法律依据：__________________________________________</w:t>
      </w:r>
    </w:p>
    <w:p w14:paraId="3F55EDBA">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______________________________________________________</w:t>
      </w:r>
    </w:p>
    <w:p w14:paraId="5A1B5CE4">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投诉事项2</w:t>
      </w:r>
    </w:p>
    <w:p w14:paraId="3FA11417">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22CFBC9B">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五、与投诉事项相关的投诉请求</w:t>
      </w:r>
    </w:p>
    <w:p w14:paraId="4373E4F2">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请求：_____________________________________________  </w:t>
      </w:r>
    </w:p>
    <w:p w14:paraId="2EF02D2E">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______________________________________________________  </w:t>
      </w:r>
    </w:p>
    <w:p w14:paraId="2B1F0793">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签字(签章)：__________________ 公章：_____________________ </w:t>
      </w:r>
    </w:p>
    <w:p w14:paraId="33E6D9CC">
      <w:pPr>
        <w:keepNext w:val="0"/>
        <w:keepLines w:val="0"/>
        <w:pageBreakBefore w:val="0"/>
        <w:widowControl w:val="0"/>
        <w:kinsoku/>
        <w:wordWrap w:val="0"/>
        <w:overflowPunct/>
        <w:topLinePunct w:val="0"/>
        <w:autoSpaceDE/>
        <w:autoSpaceDN/>
        <w:bidi w:val="0"/>
        <w:adjustRightInd w:val="0"/>
        <w:snapToGrid/>
        <w:ind w:firstLine="0" w:firstLineChars="0"/>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日期：___ </w:t>
      </w:r>
    </w:p>
    <w:p w14:paraId="1BE732F5">
      <w:pPr>
        <w:spacing w:line="360" w:lineRule="auto"/>
        <w:rPr>
          <w:rFonts w:ascii="宋体" w:hAnsi="宋体" w:cs="宋体"/>
          <w:b/>
          <w:color w:val="auto"/>
          <w:sz w:val="24"/>
          <w:highlight w:val="none"/>
        </w:rPr>
      </w:pPr>
    </w:p>
    <w:p w14:paraId="64FCE943">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075ACB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1.投诉人提起投诉时，应当提交投诉书和必要的证明材料，并按照被投诉人和与投诉事项有关的供应商数量提供投诉书副本。</w:t>
      </w:r>
    </w:p>
    <w:p w14:paraId="0CA7438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1ABD7B8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3.投诉人若对项目的某一分包进行投诉，投诉书应列明具体分包号。</w:t>
      </w:r>
    </w:p>
    <w:p w14:paraId="259F9CB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4.投诉书应简要列明质疑事项，质疑函、质疑答复等作为附件材料提供。</w:t>
      </w:r>
    </w:p>
    <w:p w14:paraId="382429D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5.投诉书的投诉事项应具体、明确，并有必要的事实依据和法律依据。</w:t>
      </w:r>
    </w:p>
    <w:p w14:paraId="567D49F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6.投诉书的投诉请求应与投诉事项相关。</w:t>
      </w:r>
    </w:p>
    <w:p w14:paraId="75DFF0A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rPr>
      </w:pPr>
      <w:r>
        <w:rPr>
          <w:rFonts w:hint="eastAsia"/>
          <w:color w:val="auto"/>
          <w:highlight w:val="none"/>
        </w:rPr>
        <w:t>7.投诉人为自然人的，投诉书应当由本人签字；投诉人为法人或者其他组织的，投诉书应当由法定代表人、主要负责人，或者其授权代表签字或者盖章，并加盖公章。</w:t>
      </w:r>
    </w:p>
    <w:p w14:paraId="70A70824">
      <w:pPr>
        <w:rPr>
          <w:rFonts w:hint="eastAsia"/>
          <w:b/>
          <w:bCs/>
          <w:color w:val="auto"/>
          <w:highlight w:val="none"/>
        </w:rPr>
      </w:pPr>
      <w:r>
        <w:rPr>
          <w:rFonts w:hint="eastAsia"/>
          <w:b/>
          <w:bCs/>
          <w:color w:val="auto"/>
          <w:highlight w:val="none"/>
        </w:rPr>
        <w:br w:type="page"/>
      </w:r>
    </w:p>
    <w:p w14:paraId="753C42EC">
      <w:pPr>
        <w:keepNext w:val="0"/>
        <w:keepLines w:val="0"/>
        <w:pageBreakBefore w:val="0"/>
        <w:widowControl w:val="0"/>
        <w:kinsoku/>
        <w:wordWrap/>
        <w:overflowPunct/>
        <w:topLinePunct w:val="0"/>
        <w:autoSpaceDE/>
        <w:autoSpaceDN/>
        <w:bidi w:val="0"/>
        <w:adjustRightInd w:val="0"/>
        <w:snapToGrid/>
        <w:textAlignment w:val="auto"/>
        <w:outlineLvl w:val="3"/>
        <w:rPr>
          <w:rFonts w:hint="eastAsia"/>
          <w:b/>
          <w:bCs/>
          <w:color w:val="auto"/>
          <w:highlight w:val="none"/>
        </w:rPr>
      </w:pPr>
      <w:r>
        <w:rPr>
          <w:rFonts w:hint="eastAsia"/>
          <w:b/>
          <w:bCs/>
          <w:color w:val="auto"/>
          <w:highlight w:val="none"/>
        </w:rPr>
        <w:t>附件4：业务专用章使用说明函</w:t>
      </w:r>
    </w:p>
    <w:p w14:paraId="4893CDFB">
      <w:pPr>
        <w:jc w:val="center"/>
        <w:rPr>
          <w:rFonts w:hint="eastAsia"/>
          <w:b/>
          <w:bCs/>
          <w:color w:val="auto"/>
          <w:sz w:val="32"/>
          <w:szCs w:val="32"/>
          <w:highlight w:val="none"/>
        </w:rPr>
      </w:pPr>
      <w:r>
        <w:rPr>
          <w:rFonts w:hint="eastAsia"/>
          <w:b/>
          <w:bCs/>
          <w:color w:val="auto"/>
          <w:sz w:val="32"/>
          <w:szCs w:val="32"/>
          <w:highlight w:val="none"/>
        </w:rPr>
        <w:t>业务专用章使用说明函</w:t>
      </w:r>
    </w:p>
    <w:p w14:paraId="6BBDAF22">
      <w:pPr>
        <w:rPr>
          <w:color w:val="auto"/>
          <w:highlight w:val="none"/>
          <w:u w:val="single"/>
        </w:rPr>
      </w:pPr>
      <w:r>
        <w:rPr>
          <w:rFonts w:hint="eastAsia"/>
          <w:color w:val="auto"/>
          <w:highlight w:val="none"/>
          <w:u w:val="single"/>
        </w:rPr>
        <w:t>（采购人）、（采购代理机构）：</w:t>
      </w:r>
    </w:p>
    <w:p w14:paraId="18FBABBA">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lang w:val="zh-CN"/>
        </w:rPr>
        <w:t>我方</w:t>
      </w:r>
      <w:r>
        <w:rPr>
          <w:rFonts w:hint="eastAsia"/>
          <w:color w:val="auto"/>
          <w:highlight w:val="none"/>
          <w:u w:val="single"/>
          <w:lang w:val="zh-CN"/>
        </w:rPr>
        <w:t>______________________</w:t>
      </w:r>
      <w:r>
        <w:rPr>
          <w:rFonts w:hint="eastAsia"/>
          <w:color w:val="auto"/>
          <w:highlight w:val="none"/>
          <w:u w:val="single"/>
        </w:rPr>
        <w:t>(投标人全称)</w:t>
      </w:r>
      <w:r>
        <w:rPr>
          <w:rFonts w:hint="eastAsia"/>
          <w:color w:val="auto"/>
          <w:highlight w:val="none"/>
        </w:rPr>
        <w:t>是中华人民共和国依法登记注册的合法企业，在参加你方组织的____________________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rPr>
        <w:t xml:space="preserve">投标活动中作如下说明：我方所使用的“XX专用章”与法定名称章具有同等的法律效力，对使用“XX专用章”的行为予以完全承认，并愿意承担相应责任。   </w:t>
      </w:r>
    </w:p>
    <w:p w14:paraId="41481783">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特此说明。</w:t>
      </w:r>
    </w:p>
    <w:p w14:paraId="3BE0751A">
      <w:pPr>
        <w:rPr>
          <w:color w:val="auto"/>
          <w:highlight w:val="none"/>
        </w:rPr>
      </w:pPr>
    </w:p>
    <w:p w14:paraId="22B9C209">
      <w:pPr>
        <w:rPr>
          <w:color w:val="auto"/>
          <w:highlight w:val="none"/>
        </w:rPr>
      </w:pPr>
    </w:p>
    <w:p w14:paraId="6DA7382B">
      <w:pPr>
        <w:jc w:val="right"/>
        <w:rPr>
          <w:color w:val="auto"/>
          <w:highlight w:val="none"/>
        </w:rPr>
      </w:pPr>
      <w:r>
        <w:rPr>
          <w:rFonts w:hint="eastAsia"/>
          <w:color w:val="auto"/>
          <w:highlight w:val="none"/>
        </w:rPr>
        <w:t>投标单位（法定名称章）：</w:t>
      </w:r>
    </w:p>
    <w:p w14:paraId="2E618A0E">
      <w:pPr>
        <w:jc w:val="right"/>
        <w:rPr>
          <w:color w:val="auto"/>
          <w:highlight w:val="none"/>
        </w:rPr>
      </w:pPr>
      <w:r>
        <w:rPr>
          <w:rFonts w:hint="eastAsia"/>
          <w:color w:val="auto"/>
          <w:highlight w:val="none"/>
        </w:rPr>
        <w:t>日期：       年     月     日</w:t>
      </w:r>
    </w:p>
    <w:p w14:paraId="69696BB5">
      <w:pPr>
        <w:rPr>
          <w:color w:val="auto"/>
          <w:highlight w:val="none"/>
        </w:rPr>
      </w:pPr>
      <w:r>
        <w:rPr>
          <w:rFonts w:hint="eastAsia"/>
          <w:color w:val="auto"/>
          <w:highlight w:val="none"/>
        </w:rPr>
        <w:t>附：</w:t>
      </w:r>
    </w:p>
    <w:p w14:paraId="6A8357E7">
      <w:pPr>
        <w:rPr>
          <w:color w:val="auto"/>
          <w:highlight w:val="none"/>
        </w:rPr>
      </w:pPr>
      <w:r>
        <w:rPr>
          <w:rFonts w:hint="eastAsia"/>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color w:val="auto"/>
          <w:highlight w:val="none"/>
        </w:rPr>
        <w:t>投标单位法定名称章（印模）                投标单位“XX专用章”（印模）</w:t>
      </w:r>
    </w:p>
    <w:p w14:paraId="2682D86C">
      <w:pPr>
        <w:rPr>
          <w:color w:val="auto"/>
          <w:highlight w:val="none"/>
        </w:rPr>
      </w:pPr>
    </w:p>
    <w:p w14:paraId="0A13C93A">
      <w:pPr>
        <w:rPr>
          <w:color w:val="auto"/>
          <w:highlight w:val="none"/>
        </w:rPr>
      </w:pPr>
    </w:p>
    <w:p w14:paraId="6C3387A8">
      <w:pPr>
        <w:rPr>
          <w:color w:val="auto"/>
          <w:highlight w:val="none"/>
        </w:rPr>
      </w:pPr>
    </w:p>
    <w:p w14:paraId="26A5AE9D">
      <w:pPr>
        <w:rPr>
          <w:color w:val="auto"/>
          <w:highlight w:val="none"/>
        </w:rPr>
      </w:pPr>
    </w:p>
    <w:p w14:paraId="29FB1F2D">
      <w:pPr>
        <w:rPr>
          <w:color w:val="auto"/>
          <w:highlight w:val="none"/>
        </w:rPr>
      </w:pPr>
    </w:p>
    <w:p w14:paraId="4BBFE07F">
      <w:pPr>
        <w:rPr>
          <w:color w:val="auto"/>
          <w:highlight w:val="none"/>
        </w:rPr>
      </w:pPr>
    </w:p>
    <w:p w14:paraId="19F54A11">
      <w:pPr>
        <w:rPr>
          <w:color w:val="auto"/>
          <w:highlight w:val="none"/>
        </w:rPr>
      </w:pPr>
    </w:p>
    <w:p w14:paraId="48BBBB4D">
      <w:pPr>
        <w:rPr>
          <w:color w:val="auto"/>
          <w:highlight w:val="none"/>
        </w:rPr>
      </w:pPr>
    </w:p>
    <w:p w14:paraId="6BF73D49">
      <w:pPr>
        <w:rPr>
          <w:color w:val="auto"/>
          <w:highlight w:val="none"/>
        </w:rPr>
      </w:pPr>
    </w:p>
    <w:p w14:paraId="17A16C62">
      <w:pPr>
        <w:rPr>
          <w:rFonts w:hint="eastAsia"/>
          <w:b/>
          <w:bCs/>
          <w:color w:val="auto"/>
          <w:highlight w:val="none"/>
        </w:rPr>
      </w:pPr>
      <w:r>
        <w:rPr>
          <w:rFonts w:hint="eastAsia"/>
          <w:b/>
          <w:bCs/>
          <w:color w:val="auto"/>
          <w:highlight w:val="none"/>
        </w:rPr>
        <w:br w:type="page"/>
      </w:r>
    </w:p>
    <w:p w14:paraId="00A7133B">
      <w:pPr>
        <w:keepNext w:val="0"/>
        <w:keepLines w:val="0"/>
        <w:pageBreakBefore w:val="0"/>
        <w:widowControl w:val="0"/>
        <w:kinsoku/>
        <w:wordWrap/>
        <w:overflowPunct/>
        <w:topLinePunct w:val="0"/>
        <w:autoSpaceDE/>
        <w:autoSpaceDN/>
        <w:bidi w:val="0"/>
        <w:adjustRightInd w:val="0"/>
        <w:snapToGrid/>
        <w:textAlignment w:val="auto"/>
        <w:outlineLvl w:val="3"/>
        <w:rPr>
          <w:rFonts w:hint="eastAsia"/>
          <w:b/>
          <w:bCs/>
          <w:color w:val="auto"/>
          <w:highlight w:val="none"/>
        </w:rPr>
      </w:pPr>
      <w:r>
        <w:rPr>
          <w:rFonts w:hint="eastAsia"/>
          <w:b/>
          <w:bCs/>
          <w:color w:val="auto"/>
          <w:highlight w:val="none"/>
        </w:rPr>
        <w:t>附件5：联合协议</w:t>
      </w:r>
    </w:p>
    <w:p w14:paraId="326B08FF">
      <w:pPr>
        <w:jc w:val="center"/>
        <w:rPr>
          <w:rFonts w:hint="eastAsia"/>
          <w:b/>
          <w:bCs/>
          <w:color w:val="auto"/>
          <w:sz w:val="32"/>
          <w:szCs w:val="32"/>
          <w:highlight w:val="none"/>
        </w:rPr>
      </w:pPr>
      <w:r>
        <w:rPr>
          <w:rFonts w:hint="eastAsia"/>
          <w:b/>
          <w:bCs/>
          <w:color w:val="auto"/>
          <w:sz w:val="32"/>
          <w:szCs w:val="32"/>
          <w:highlight w:val="none"/>
        </w:rPr>
        <w:t>联合协议</w:t>
      </w:r>
    </w:p>
    <w:p w14:paraId="1E249716">
      <w:pPr>
        <w:rPr>
          <w:b/>
          <w:bCs/>
          <w:color w:val="auto"/>
          <w:highlight w:val="none"/>
        </w:rPr>
      </w:pPr>
      <w:r>
        <w:rPr>
          <w:rFonts w:hint="eastAsia"/>
          <w:b/>
          <w:bCs/>
          <w:color w:val="auto"/>
          <w:highlight w:val="none"/>
        </w:rPr>
        <w:t>（以联合体形式投标的，提供联合协议；本项目不接受联合体投标或者投标人不以联合体形式投标的，则不需要提供）</w:t>
      </w:r>
    </w:p>
    <w:p w14:paraId="68AADCFC">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u w:val="single"/>
        </w:rPr>
        <w:t>__________________（联合体所有成员名称）</w:t>
      </w:r>
      <w:r>
        <w:rPr>
          <w:rFonts w:hint="eastAsia"/>
          <w:color w:val="auto"/>
          <w:highlight w:val="none"/>
        </w:rPr>
        <w:t>自愿</w:t>
      </w:r>
      <w:r>
        <w:rPr>
          <w:rFonts w:hint="eastAsia"/>
          <w:color w:val="auto"/>
          <w:highlight w:val="none"/>
          <w:lang w:val="zh-CN"/>
        </w:rPr>
        <w:t>组成一个联合体，以一个投标人的身份</w:t>
      </w:r>
      <w:r>
        <w:rPr>
          <w:rFonts w:hint="eastAsia"/>
          <w:color w:val="auto"/>
          <w:highlight w:val="none"/>
        </w:rPr>
        <w:t>参加____________________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lang w:val="zh-CN"/>
        </w:rPr>
        <w:t xml:space="preserve">投标。 </w:t>
      </w:r>
    </w:p>
    <w:p w14:paraId="02DCDFB5">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一、各方一致决定，______________</w:t>
      </w:r>
      <w:r>
        <w:rPr>
          <w:rFonts w:hint="eastAsia"/>
          <w:color w:val="auto"/>
          <w:highlight w:val="none"/>
          <w:u w:val="single"/>
        </w:rPr>
        <w:t>（某联合体成员名称）</w:t>
      </w:r>
      <w:r>
        <w:rPr>
          <w:rFonts w:hint="eastAsia"/>
          <w:color w:val="auto"/>
          <w:highlight w:val="none"/>
        </w:rPr>
        <w:t>为联合体</w:t>
      </w:r>
      <w:r>
        <w:rPr>
          <w:rFonts w:hint="eastAsia"/>
          <w:color w:val="auto"/>
          <w:highlight w:val="none"/>
          <w:lang w:val="zh-CN"/>
        </w:rPr>
        <w:t>牵头人</w:t>
      </w:r>
      <w:r>
        <w:rPr>
          <w:rFonts w:hint="eastAsia"/>
          <w:color w:val="auto"/>
          <w:highlight w:val="none"/>
        </w:rPr>
        <w:t>，代表所有联合体成员负责投标和合同实施阶段的主办、协调工作</w:t>
      </w:r>
      <w:r>
        <w:rPr>
          <w:rFonts w:hint="eastAsia"/>
          <w:color w:val="auto"/>
          <w:highlight w:val="none"/>
          <w:lang w:val="zh-CN"/>
        </w:rPr>
        <w:t>。</w:t>
      </w:r>
    </w:p>
    <w:p w14:paraId="1C72336F">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lang w:val="zh-CN"/>
        </w:rPr>
        <w:t>二、</w:t>
      </w:r>
      <w:r>
        <w:rPr>
          <w:rFonts w:hint="eastAsia"/>
          <w:color w:val="auto"/>
          <w:highlight w:val="none"/>
        </w:rPr>
        <w:t>所有联合体成员各方签署授权书，授权书载明的</w:t>
      </w:r>
      <w:r>
        <w:rPr>
          <w:rFonts w:hint="eastAsia"/>
          <w:color w:val="auto"/>
          <w:highlight w:val="none"/>
          <w:lang w:val="zh-CN"/>
        </w:rPr>
        <w:t>授权代表根据招标文件规定及投标内容而对采购人、采购代理机构所作的任何合法承诺，包括书面澄清及相应等均对联合投标各方产生约束力。</w:t>
      </w:r>
    </w:p>
    <w:p w14:paraId="7A9D146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三、本次联合投标中，分工如下：</w:t>
      </w:r>
    </w:p>
    <w:p w14:paraId="2CA9C508">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single"/>
          <w:lang w:val="zh-CN"/>
        </w:rPr>
      </w:pPr>
      <w:bookmarkStart w:id="399" w:name="_Hlk101134295"/>
      <w:r>
        <w:rPr>
          <w:rFonts w:hint="eastAsia"/>
          <w:color w:val="auto"/>
          <w:highlight w:val="none"/>
          <w:u w:val="single"/>
          <w:lang w:val="zh-CN"/>
        </w:rPr>
        <w:t>__________（联合体成员1）</w:t>
      </w:r>
      <w:r>
        <w:rPr>
          <w:rFonts w:hint="eastAsia"/>
          <w:color w:val="auto"/>
          <w:highlight w:val="none"/>
          <w:lang w:val="zh-CN"/>
        </w:rPr>
        <w:t>承担的工作和义务为：</w:t>
      </w:r>
      <w:r>
        <w:rPr>
          <w:rFonts w:hint="eastAsia"/>
          <w:color w:val="auto"/>
          <w:highlight w:val="none"/>
          <w:u w:val="single"/>
          <w:lang w:val="zh-CN"/>
        </w:rPr>
        <w:t>________________________；</w:t>
      </w:r>
    </w:p>
    <w:p w14:paraId="55276E8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single"/>
          <w:lang w:val="zh-CN"/>
        </w:rPr>
      </w:pPr>
      <w:r>
        <w:rPr>
          <w:rFonts w:hint="eastAsia"/>
          <w:color w:val="auto"/>
          <w:highlight w:val="none"/>
          <w:u w:val="single"/>
          <w:lang w:val="zh-CN"/>
        </w:rPr>
        <w:t>__________（联合体成员2）</w:t>
      </w:r>
      <w:r>
        <w:rPr>
          <w:rFonts w:hint="eastAsia"/>
          <w:color w:val="auto"/>
          <w:highlight w:val="none"/>
          <w:lang w:val="zh-CN"/>
        </w:rPr>
        <w:t>承担的工作和义务为：</w:t>
      </w:r>
      <w:r>
        <w:rPr>
          <w:rFonts w:hint="eastAsia"/>
          <w:color w:val="auto"/>
          <w:highlight w:val="none"/>
          <w:u w:val="single"/>
          <w:lang w:val="zh-CN"/>
        </w:rPr>
        <w:t>________________________；</w:t>
      </w:r>
    </w:p>
    <w:p w14:paraId="0DD6A08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w:t>
      </w:r>
    </w:p>
    <w:bookmarkEnd w:id="399"/>
    <w:p w14:paraId="517B9B2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四、联合体成员中小企业合同份额。</w:t>
      </w:r>
    </w:p>
    <w:p w14:paraId="50F15F1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1、__________</w:t>
      </w:r>
      <w:r>
        <w:rPr>
          <w:rFonts w:hint="eastAsia"/>
          <w:color w:val="auto"/>
          <w:highlight w:val="none"/>
          <w:u w:val="single"/>
          <w:lang w:val="zh-CN"/>
        </w:rPr>
        <w:t>（联合体成员X,……）</w:t>
      </w:r>
      <w:r>
        <w:rPr>
          <w:rFonts w:hint="eastAsia"/>
          <w:color w:val="auto"/>
          <w:highlight w:val="none"/>
          <w:lang w:val="zh-CN"/>
        </w:rPr>
        <w:t>提供的全部货物由小微企业制造，其合同份额占到合同总金额</w:t>
      </w:r>
      <w:r>
        <w:rPr>
          <w:rFonts w:hint="eastAsia"/>
          <w:color w:val="auto"/>
          <w:highlight w:val="none"/>
          <w:u w:val="single"/>
          <w:lang w:val="zh-CN"/>
        </w:rPr>
        <w:t>____%</w:t>
      </w:r>
      <w:r>
        <w:rPr>
          <w:rFonts w:hint="eastAsia"/>
          <w:color w:val="auto"/>
          <w:highlight w:val="none"/>
          <w:lang w:val="zh-CN"/>
        </w:rPr>
        <w:t>以上；……。</w:t>
      </w:r>
      <w:r>
        <w:rPr>
          <w:rFonts w:hint="eastAsia"/>
          <w:b/>
          <w:bCs/>
          <w:color w:val="auto"/>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p>
    <w:p w14:paraId="1A4B5D9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2、中小企业合同金额达到</w:t>
      </w:r>
      <w:r>
        <w:rPr>
          <w:rFonts w:hint="eastAsia"/>
          <w:color w:val="auto"/>
          <w:highlight w:val="none"/>
          <w:u w:val="single"/>
          <w:lang w:val="zh-CN"/>
        </w:rPr>
        <w:t>____%，</w:t>
      </w:r>
      <w:r>
        <w:rPr>
          <w:rFonts w:hint="eastAsia"/>
          <w:color w:val="auto"/>
          <w:highlight w:val="none"/>
          <w:lang w:val="zh-CN"/>
        </w:rPr>
        <w:t>其中小微企业合同金额达到</w:t>
      </w:r>
      <w:r>
        <w:rPr>
          <w:rFonts w:hint="eastAsia"/>
          <w:color w:val="auto"/>
          <w:highlight w:val="none"/>
          <w:u w:val="single"/>
          <w:lang w:val="zh-CN"/>
        </w:rPr>
        <w:t>____%。</w:t>
      </w:r>
      <w:r>
        <w:rPr>
          <w:rFonts w:hint="eastAsia"/>
          <w:b/>
          <w:bCs/>
          <w:color w:val="auto"/>
          <w:highlight w:val="none"/>
          <w:lang w:val="zh-CN"/>
        </w:rPr>
        <w:t>（要求以联合体形式参加的项目或采购包，供应商按招标文件第一部分招标公告申请人的资格要求中规定的联合协议中中小企业、小微企业合同金额应当达到的比例要求填写。）</w:t>
      </w:r>
    </w:p>
    <w:p w14:paraId="62240D0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五、如果中标，联合体各成员方共同与采购人签订合同，并就采购合同约定的事项对采购人承担连带责任。</w:t>
      </w:r>
    </w:p>
    <w:p w14:paraId="550DCE9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六、有关本次联合投标的其他事宜：</w:t>
      </w:r>
    </w:p>
    <w:p w14:paraId="1456F0A2">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1、联合体各方不再单独参加或者与其他供应商另外组成联合体参加同一合同项下的政府采购活动。</w:t>
      </w:r>
    </w:p>
    <w:p w14:paraId="2BCEFB0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2、联合体中有同类资质的各方按照联合体分工承担相同工作的，按照资质等级较低的供应商确定资质等级。</w:t>
      </w:r>
    </w:p>
    <w:p w14:paraId="5880DE1F">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3、本协议提交采购人、采购代理机构后，联合体各方不得以任何形式对上述内容进行修改或撤销。</w:t>
      </w:r>
    </w:p>
    <w:p w14:paraId="4728916A">
      <w:pPr>
        <w:jc w:val="right"/>
        <w:rPr>
          <w:color w:val="auto"/>
          <w:highlight w:val="none"/>
          <w:lang w:val="zh-CN"/>
        </w:rPr>
      </w:pPr>
      <w:r>
        <w:rPr>
          <w:rFonts w:hint="eastAsia"/>
          <w:color w:val="auto"/>
          <w:highlight w:val="none"/>
          <w:lang w:val="zh-CN"/>
        </w:rPr>
        <w:t>联合体成员名称(电子签名/公章)：</w:t>
      </w:r>
    </w:p>
    <w:p w14:paraId="5610C0F7">
      <w:pPr>
        <w:jc w:val="right"/>
        <w:rPr>
          <w:color w:val="auto"/>
          <w:highlight w:val="none"/>
          <w:lang w:val="zh-CN"/>
        </w:rPr>
      </w:pPr>
      <w:r>
        <w:rPr>
          <w:rFonts w:hint="eastAsia"/>
          <w:color w:val="auto"/>
          <w:highlight w:val="none"/>
          <w:lang w:val="zh-CN"/>
        </w:rPr>
        <w:t>联合体成员名称(电子签名/公章)：</w:t>
      </w:r>
    </w:p>
    <w:p w14:paraId="451AEBBE">
      <w:pPr>
        <w:jc w:val="right"/>
        <w:rPr>
          <w:color w:val="auto"/>
          <w:highlight w:val="none"/>
          <w:lang w:val="zh-CN"/>
        </w:rPr>
      </w:pPr>
      <w:r>
        <w:rPr>
          <w:rFonts w:hint="eastAsia"/>
          <w:color w:val="auto"/>
          <w:highlight w:val="none"/>
          <w:lang w:val="zh-CN"/>
        </w:rPr>
        <w:t>……</w:t>
      </w:r>
    </w:p>
    <w:p w14:paraId="68E92C39">
      <w:pPr>
        <w:jc w:val="right"/>
        <w:rPr>
          <w:color w:val="auto"/>
          <w:highlight w:val="none"/>
          <w:lang w:val="zh-CN"/>
        </w:rPr>
      </w:pPr>
      <w:r>
        <w:rPr>
          <w:rFonts w:hint="eastAsia"/>
          <w:color w:val="auto"/>
          <w:highlight w:val="none"/>
          <w:lang w:val="zh-CN"/>
        </w:rPr>
        <w:t>日期：  年  月   日</w:t>
      </w:r>
    </w:p>
    <w:p w14:paraId="440A71F1">
      <w:pPr>
        <w:rPr>
          <w:color w:val="auto"/>
          <w:highlight w:val="none"/>
        </w:rPr>
      </w:pPr>
      <w:r>
        <w:rPr>
          <w:rFonts w:hint="eastAsia"/>
          <w:color w:val="auto"/>
          <w:highlight w:val="none"/>
        </w:rPr>
        <w:t>注：按本格式和要求提供。</w:t>
      </w:r>
    </w:p>
    <w:p w14:paraId="0AAD057F">
      <w:pPr>
        <w:rPr>
          <w:rFonts w:hint="eastAsia"/>
          <w:b/>
          <w:bCs/>
          <w:color w:val="auto"/>
          <w:highlight w:val="none"/>
        </w:rPr>
      </w:pPr>
      <w:r>
        <w:rPr>
          <w:rFonts w:hint="eastAsia"/>
          <w:b/>
          <w:bCs/>
          <w:color w:val="auto"/>
          <w:highlight w:val="none"/>
        </w:rPr>
        <w:br w:type="page"/>
      </w:r>
    </w:p>
    <w:p w14:paraId="2425A626">
      <w:pPr>
        <w:keepNext w:val="0"/>
        <w:keepLines w:val="0"/>
        <w:pageBreakBefore w:val="0"/>
        <w:widowControl w:val="0"/>
        <w:kinsoku/>
        <w:wordWrap/>
        <w:overflowPunct/>
        <w:topLinePunct w:val="0"/>
        <w:autoSpaceDE/>
        <w:autoSpaceDN/>
        <w:bidi w:val="0"/>
        <w:adjustRightInd w:val="0"/>
        <w:snapToGrid/>
        <w:textAlignment w:val="auto"/>
        <w:outlineLvl w:val="3"/>
        <w:rPr>
          <w:rFonts w:hint="eastAsia"/>
          <w:b/>
          <w:bCs/>
          <w:color w:val="auto"/>
          <w:highlight w:val="none"/>
        </w:rPr>
      </w:pPr>
      <w:r>
        <w:rPr>
          <w:rFonts w:hint="eastAsia"/>
          <w:b/>
          <w:bCs/>
          <w:color w:val="auto"/>
          <w:highlight w:val="none"/>
        </w:rPr>
        <w:t>附件6：分包意向协议</w:t>
      </w:r>
    </w:p>
    <w:p w14:paraId="4128BB31">
      <w:pPr>
        <w:jc w:val="center"/>
        <w:rPr>
          <w:rFonts w:hint="eastAsia"/>
          <w:b/>
          <w:bCs/>
          <w:color w:val="auto"/>
          <w:sz w:val="32"/>
          <w:szCs w:val="32"/>
          <w:highlight w:val="none"/>
        </w:rPr>
      </w:pPr>
      <w:r>
        <w:rPr>
          <w:rFonts w:hint="eastAsia"/>
          <w:b/>
          <w:bCs/>
          <w:color w:val="auto"/>
          <w:sz w:val="32"/>
          <w:szCs w:val="32"/>
          <w:highlight w:val="none"/>
        </w:rPr>
        <w:t>分包意向协议</w:t>
      </w:r>
    </w:p>
    <w:p w14:paraId="4FBDF130">
      <w:pPr>
        <w:rPr>
          <w:b/>
          <w:bCs/>
          <w:color w:val="auto"/>
          <w:highlight w:val="none"/>
        </w:rPr>
      </w:pPr>
      <w:r>
        <w:rPr>
          <w:rFonts w:hint="eastAsia"/>
          <w:b/>
          <w:bCs/>
          <w:color w:val="auto"/>
          <w:highlight w:val="none"/>
        </w:rPr>
        <w:t>（中标后以分包方式履行合同的，提供分包意向协议；采购人不同意分包或者投标人中标后不以分包方式履行合同的，则不需要提供。）</w:t>
      </w:r>
    </w:p>
    <w:p w14:paraId="3985B6B3">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lang w:val="zh-CN"/>
        </w:rPr>
      </w:pPr>
      <w:r>
        <w:rPr>
          <w:rFonts w:hint="eastAsia"/>
          <w:color w:val="auto"/>
          <w:highlight w:val="none"/>
          <w:u w:val="single"/>
        </w:rPr>
        <w:t>__________（投标人名称）</w:t>
      </w:r>
      <w:r>
        <w:rPr>
          <w:rFonts w:hint="eastAsia"/>
          <w:color w:val="auto"/>
          <w:highlight w:val="none"/>
          <w:lang w:val="zh-CN"/>
        </w:rPr>
        <w:t>若成为__________</w:t>
      </w:r>
      <w:r>
        <w:rPr>
          <w:rFonts w:hint="eastAsia"/>
          <w:color w:val="auto"/>
          <w:highlight w:val="none"/>
          <w:u w:val="single"/>
        </w:rPr>
        <w:t>（项目名称）【</w:t>
      </w:r>
      <w:r>
        <w:rPr>
          <w:rFonts w:hint="eastAsia"/>
          <w:color w:val="auto"/>
          <w:highlight w:val="none"/>
          <w:u w:val="single"/>
          <w:lang w:eastAsia="zh-CN"/>
        </w:rPr>
        <w:t>项目编号</w:t>
      </w:r>
      <w:r>
        <w:rPr>
          <w:rFonts w:hint="eastAsia"/>
          <w:color w:val="auto"/>
          <w:highlight w:val="none"/>
          <w:u w:val="single"/>
        </w:rPr>
        <w:t>：（采购编号）】</w:t>
      </w:r>
      <w:r>
        <w:rPr>
          <w:rFonts w:hint="eastAsia"/>
          <w:color w:val="auto"/>
          <w:highlight w:val="none"/>
          <w:lang w:val="zh-CN"/>
        </w:rPr>
        <w:t>的中标供应商，将依法采取分包方式履行合同。__________</w:t>
      </w:r>
      <w:r>
        <w:rPr>
          <w:rFonts w:hint="eastAsia"/>
          <w:color w:val="auto"/>
          <w:highlight w:val="none"/>
          <w:u w:val="single"/>
        </w:rPr>
        <w:t>（投标人名称）</w:t>
      </w:r>
      <w:r>
        <w:rPr>
          <w:rFonts w:hint="eastAsia"/>
          <w:color w:val="auto"/>
          <w:highlight w:val="none"/>
        </w:rPr>
        <w:t>与__________</w:t>
      </w:r>
      <w:r>
        <w:rPr>
          <w:rFonts w:hint="eastAsia"/>
          <w:color w:val="auto"/>
          <w:highlight w:val="none"/>
          <w:u w:val="single"/>
        </w:rPr>
        <w:t>（所有分包供应商名称）</w:t>
      </w:r>
      <w:r>
        <w:rPr>
          <w:rFonts w:hint="eastAsia"/>
          <w:color w:val="auto"/>
          <w:highlight w:val="none"/>
        </w:rPr>
        <w:t>达成分包意向协议</w:t>
      </w:r>
      <w:r>
        <w:rPr>
          <w:rFonts w:hint="eastAsia"/>
          <w:color w:val="auto"/>
          <w:highlight w:val="none"/>
          <w:lang w:val="zh-CN"/>
        </w:rPr>
        <w:t xml:space="preserve">。 </w:t>
      </w:r>
    </w:p>
    <w:p w14:paraId="189DDD7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一、分包标的及数量</w:t>
      </w:r>
    </w:p>
    <w:p w14:paraId="67EF6D7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u w:val="single"/>
          <w:lang w:val="zh-CN"/>
        </w:rPr>
        <w:t>__________（投标人名称）</w:t>
      </w:r>
      <w:r>
        <w:rPr>
          <w:rFonts w:hint="eastAsia"/>
          <w:color w:val="auto"/>
          <w:highlight w:val="none"/>
          <w:lang w:val="zh-CN"/>
        </w:rPr>
        <w:t>将</w:t>
      </w:r>
      <w:r>
        <w:rPr>
          <w:rFonts w:hint="eastAsia"/>
          <w:color w:val="auto"/>
          <w:highlight w:val="none"/>
          <w:u w:val="single"/>
          <w:lang w:val="zh-CN"/>
        </w:rPr>
        <w:t xml:space="preserve">__________XX工作内容   </w:t>
      </w:r>
      <w:r>
        <w:rPr>
          <w:rFonts w:hint="eastAsia"/>
          <w:color w:val="auto"/>
          <w:highlight w:val="none"/>
          <w:lang w:val="zh-CN"/>
        </w:rPr>
        <w:t>分包给__________</w:t>
      </w:r>
      <w:r>
        <w:rPr>
          <w:rFonts w:hint="eastAsia"/>
          <w:color w:val="auto"/>
          <w:highlight w:val="none"/>
          <w:u w:val="single"/>
          <w:lang w:val="zh-CN"/>
        </w:rPr>
        <w:t>（分包供应商1名称）</w:t>
      </w:r>
      <w:r>
        <w:rPr>
          <w:rFonts w:hint="eastAsia"/>
          <w:color w:val="auto"/>
          <w:highlight w:val="none"/>
          <w:lang w:val="zh-CN"/>
        </w:rPr>
        <w:t>，__________</w:t>
      </w:r>
      <w:r>
        <w:rPr>
          <w:rFonts w:hint="eastAsia"/>
          <w:color w:val="auto"/>
          <w:highlight w:val="none"/>
          <w:u w:val="single"/>
          <w:lang w:val="zh-CN"/>
        </w:rPr>
        <w:t>（分包供应商1名称）</w:t>
      </w:r>
      <w:r>
        <w:rPr>
          <w:rFonts w:hint="eastAsia"/>
          <w:color w:val="auto"/>
          <w:highlight w:val="none"/>
          <w:lang w:val="zh-CN"/>
        </w:rPr>
        <w:t>，具备承担__________</w:t>
      </w:r>
      <w:r>
        <w:rPr>
          <w:rFonts w:hint="eastAsia"/>
          <w:color w:val="auto"/>
          <w:highlight w:val="none"/>
          <w:u w:val="single"/>
          <w:lang w:val="zh-CN"/>
        </w:rPr>
        <w:t>XX工作内容</w:t>
      </w:r>
      <w:r>
        <w:rPr>
          <w:rFonts w:hint="eastAsia"/>
          <w:color w:val="auto"/>
          <w:highlight w:val="none"/>
          <w:lang w:val="zh-CN"/>
        </w:rPr>
        <w:t>相应资质条件且不得再次分包；</w:t>
      </w:r>
    </w:p>
    <w:p w14:paraId="59AC819D">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w:t>
      </w:r>
    </w:p>
    <w:p w14:paraId="336AF66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lang w:val="zh-CN"/>
        </w:rPr>
      </w:pPr>
      <w:r>
        <w:rPr>
          <w:rFonts w:hint="eastAsia"/>
          <w:color w:val="auto"/>
          <w:highlight w:val="none"/>
          <w:lang w:val="zh-CN"/>
        </w:rPr>
        <w:t>二、分包供应商中小企业合同份额</w:t>
      </w:r>
    </w:p>
    <w:p w14:paraId="50470EC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1、__________</w:t>
      </w:r>
      <w:r>
        <w:rPr>
          <w:rFonts w:hint="eastAsia"/>
          <w:color w:val="auto"/>
          <w:highlight w:val="none"/>
          <w:u w:val="single"/>
          <w:lang w:val="zh-CN"/>
        </w:rPr>
        <w:t>（分包供应商X,……）</w:t>
      </w:r>
      <w:r>
        <w:rPr>
          <w:rFonts w:hint="eastAsia"/>
          <w:color w:val="auto"/>
          <w:highlight w:val="none"/>
          <w:lang w:val="zh-CN"/>
        </w:rPr>
        <w:t>提供的货物全部由小微企业制造，其合同份额占到合同总金额</w:t>
      </w:r>
      <w:r>
        <w:rPr>
          <w:rFonts w:hint="eastAsia"/>
          <w:color w:val="auto"/>
          <w:highlight w:val="none"/>
          <w:u w:val="single"/>
          <w:lang w:val="zh-CN"/>
        </w:rPr>
        <w:t>___%</w:t>
      </w:r>
      <w:r>
        <w:rPr>
          <w:rFonts w:hint="eastAsia"/>
          <w:color w:val="auto"/>
          <w:highlight w:val="none"/>
          <w:lang w:val="zh-CN"/>
        </w:rPr>
        <w:t>以上。</w:t>
      </w:r>
      <w:r>
        <w:rPr>
          <w:rFonts w:hint="eastAsia"/>
          <w:b/>
          <w:bCs/>
          <w:color w:val="auto"/>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p>
    <w:p w14:paraId="4E44A11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b/>
          <w:bCs/>
          <w:color w:val="auto"/>
          <w:highlight w:val="none"/>
          <w:lang w:val="zh-CN"/>
        </w:rPr>
      </w:pPr>
      <w:r>
        <w:rPr>
          <w:rFonts w:hint="eastAsia"/>
          <w:color w:val="auto"/>
          <w:highlight w:val="none"/>
          <w:lang w:val="zh-CN"/>
        </w:rPr>
        <w:t>2、</w:t>
      </w:r>
      <w:bookmarkStart w:id="400" w:name="_Hlk101133173"/>
      <w:r>
        <w:rPr>
          <w:rFonts w:hint="eastAsia"/>
          <w:color w:val="auto"/>
          <w:highlight w:val="none"/>
          <w:lang w:val="zh-CN"/>
        </w:rPr>
        <w:t>中小企业合同金额达到</w:t>
      </w:r>
      <w:r>
        <w:rPr>
          <w:rFonts w:hint="eastAsia"/>
          <w:color w:val="auto"/>
          <w:highlight w:val="none"/>
          <w:u w:val="single"/>
          <w:lang w:val="zh-CN"/>
        </w:rPr>
        <w:t>___%</w:t>
      </w:r>
      <w:r>
        <w:rPr>
          <w:rFonts w:hint="eastAsia"/>
          <w:color w:val="auto"/>
          <w:highlight w:val="none"/>
          <w:lang w:val="zh-CN"/>
        </w:rPr>
        <w:t>，其中小微企业合同金额达到</w:t>
      </w:r>
      <w:r>
        <w:rPr>
          <w:rFonts w:hint="eastAsia"/>
          <w:color w:val="auto"/>
          <w:highlight w:val="none"/>
          <w:u w:val="single"/>
          <w:lang w:val="zh-CN"/>
        </w:rPr>
        <w:t>___%</w:t>
      </w:r>
      <w:r>
        <w:rPr>
          <w:rFonts w:hint="eastAsia"/>
          <w:color w:val="auto"/>
          <w:highlight w:val="none"/>
          <w:lang w:val="zh-CN"/>
        </w:rPr>
        <w:t>。</w:t>
      </w:r>
      <w:r>
        <w:rPr>
          <w:rFonts w:hint="eastAsia"/>
          <w:b/>
          <w:bCs/>
          <w:color w:val="auto"/>
          <w:highlight w:val="none"/>
          <w:lang w:val="zh-CN"/>
        </w:rPr>
        <w:t>（要求合同分包形式参加的项目或采购包，供应商按招标文件第一部分招标公告申请人的资格要求中规定的分包意向协议中中小企业、小微企业合同金额应当达到的比例要求填写。）</w:t>
      </w:r>
      <w:bookmarkEnd w:id="400"/>
    </w:p>
    <w:p w14:paraId="6AE446E7">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lang w:val="zh-CN"/>
        </w:rPr>
      </w:pPr>
      <w:r>
        <w:rPr>
          <w:rFonts w:hint="eastAsia"/>
          <w:color w:val="auto"/>
          <w:highlight w:val="none"/>
          <w:u w:val="none"/>
          <w:lang w:val="zh-CN"/>
        </w:rPr>
        <w:t>三、分包工作履行期限、地点、方式</w:t>
      </w:r>
    </w:p>
    <w:p w14:paraId="1AE387D3">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rPr>
      </w:pPr>
      <w:r>
        <w:rPr>
          <w:rFonts w:hint="eastAsia"/>
          <w:color w:val="auto"/>
          <w:highlight w:val="none"/>
          <w:u w:val="none"/>
        </w:rPr>
        <w:t>______________________________________________________________________</w:t>
      </w:r>
    </w:p>
    <w:p w14:paraId="276C840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lang w:val="zh-CN"/>
        </w:rPr>
      </w:pPr>
      <w:r>
        <w:rPr>
          <w:rFonts w:hint="eastAsia"/>
          <w:color w:val="auto"/>
          <w:highlight w:val="none"/>
          <w:u w:val="none"/>
          <w:lang w:val="zh-CN"/>
        </w:rPr>
        <w:t>四、质量</w:t>
      </w:r>
    </w:p>
    <w:p w14:paraId="7E8CBD4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rPr>
      </w:pPr>
      <w:r>
        <w:rPr>
          <w:rFonts w:hint="eastAsia"/>
          <w:color w:val="auto"/>
          <w:highlight w:val="none"/>
          <w:u w:val="none"/>
        </w:rPr>
        <w:t>______________________________________________________________________</w:t>
      </w:r>
    </w:p>
    <w:p w14:paraId="3E22378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lang w:val="zh-CN"/>
        </w:rPr>
      </w:pPr>
      <w:r>
        <w:rPr>
          <w:rFonts w:hint="eastAsia"/>
          <w:color w:val="auto"/>
          <w:highlight w:val="none"/>
          <w:u w:val="none"/>
          <w:lang w:val="zh-CN"/>
        </w:rPr>
        <w:t>五、价款或者报酬</w:t>
      </w:r>
    </w:p>
    <w:p w14:paraId="29BB8446">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rPr>
      </w:pPr>
      <w:r>
        <w:rPr>
          <w:rFonts w:hint="eastAsia"/>
          <w:color w:val="auto"/>
          <w:highlight w:val="none"/>
          <w:u w:val="none"/>
        </w:rPr>
        <w:t>______________________________________________________________________</w:t>
      </w:r>
    </w:p>
    <w:p w14:paraId="12C888B4">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lang w:val="zh-CN"/>
        </w:rPr>
      </w:pPr>
      <w:r>
        <w:rPr>
          <w:rFonts w:hint="eastAsia"/>
          <w:color w:val="auto"/>
          <w:highlight w:val="none"/>
          <w:u w:val="none"/>
          <w:lang w:val="zh-CN"/>
        </w:rPr>
        <w:t>六、违约责任</w:t>
      </w:r>
    </w:p>
    <w:p w14:paraId="1431A070">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rPr>
      </w:pPr>
      <w:r>
        <w:rPr>
          <w:rFonts w:hint="eastAsia"/>
          <w:color w:val="auto"/>
          <w:highlight w:val="none"/>
          <w:u w:val="none"/>
        </w:rPr>
        <w:t>______________________________________________________________________</w:t>
      </w:r>
    </w:p>
    <w:p w14:paraId="1DDFC159">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lang w:val="zh-CN"/>
        </w:rPr>
      </w:pPr>
      <w:r>
        <w:rPr>
          <w:rFonts w:hint="eastAsia"/>
          <w:color w:val="auto"/>
          <w:highlight w:val="none"/>
          <w:u w:val="none"/>
          <w:lang w:val="zh-CN"/>
        </w:rPr>
        <w:t>七、争议解决的办法</w:t>
      </w:r>
    </w:p>
    <w:p w14:paraId="5ABA86DA">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none"/>
        </w:rPr>
      </w:pPr>
      <w:r>
        <w:rPr>
          <w:rFonts w:hint="eastAsia"/>
          <w:color w:val="auto"/>
          <w:highlight w:val="none"/>
          <w:u w:val="none"/>
        </w:rPr>
        <w:t>______________________________________________________________________</w:t>
      </w:r>
    </w:p>
    <w:p w14:paraId="6606CB5B">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single"/>
        </w:rPr>
      </w:pPr>
    </w:p>
    <w:p w14:paraId="07A9A4D5">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hint="eastAsia"/>
          <w:color w:val="auto"/>
          <w:highlight w:val="none"/>
          <w:u w:val="single"/>
        </w:rPr>
      </w:pPr>
    </w:p>
    <w:p w14:paraId="0164DDED">
      <w:pPr>
        <w:jc w:val="right"/>
        <w:rPr>
          <w:color w:val="auto"/>
          <w:highlight w:val="none"/>
          <w:lang w:val="zh-CN"/>
        </w:rPr>
      </w:pPr>
      <w:r>
        <w:rPr>
          <w:rFonts w:hint="eastAsia"/>
          <w:color w:val="auto"/>
          <w:highlight w:val="none"/>
          <w:lang w:val="zh-CN"/>
        </w:rPr>
        <w:t>投标人名称(电子签名)：</w:t>
      </w:r>
    </w:p>
    <w:p w14:paraId="0FD87045">
      <w:pPr>
        <w:jc w:val="right"/>
        <w:rPr>
          <w:color w:val="auto"/>
          <w:highlight w:val="none"/>
          <w:lang w:val="zh-CN"/>
        </w:rPr>
      </w:pPr>
      <w:r>
        <w:rPr>
          <w:rFonts w:hint="eastAsia"/>
          <w:color w:val="auto"/>
          <w:highlight w:val="none"/>
          <w:lang w:val="zh-CN"/>
        </w:rPr>
        <w:t>分包供应商名称(电子签名/公章)：</w:t>
      </w:r>
    </w:p>
    <w:p w14:paraId="5E0FDCF4">
      <w:pPr>
        <w:jc w:val="right"/>
        <w:rPr>
          <w:color w:val="auto"/>
          <w:highlight w:val="none"/>
        </w:rPr>
      </w:pPr>
      <w:r>
        <w:rPr>
          <w:rFonts w:hint="eastAsia"/>
          <w:color w:val="auto"/>
          <w:highlight w:val="none"/>
          <w:lang w:val="zh-CN"/>
        </w:rPr>
        <w:t>……</w:t>
      </w:r>
    </w:p>
    <w:p w14:paraId="2D5371F4">
      <w:pPr>
        <w:jc w:val="right"/>
        <w:rPr>
          <w:color w:val="auto"/>
          <w:highlight w:val="none"/>
          <w:lang w:val="zh-CN"/>
        </w:rPr>
      </w:pPr>
      <w:r>
        <w:rPr>
          <w:rFonts w:hint="eastAsia"/>
          <w:color w:val="auto"/>
          <w:highlight w:val="none"/>
          <w:lang w:val="zh-CN"/>
        </w:rPr>
        <w:t>日期：  年  月   日</w:t>
      </w:r>
    </w:p>
    <w:p w14:paraId="064ED545">
      <w:pPr>
        <w:rPr>
          <w:color w:val="auto"/>
          <w:highlight w:val="none"/>
        </w:rPr>
      </w:pPr>
      <w:r>
        <w:rPr>
          <w:rFonts w:hint="eastAsia"/>
          <w:color w:val="auto"/>
          <w:highlight w:val="none"/>
        </w:rPr>
        <w:t>注：按本格式和要求提供。</w:t>
      </w:r>
    </w:p>
    <w:p w14:paraId="27E9FDDA">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DF1C179">
      <w:pPr>
        <w:keepNext w:val="0"/>
        <w:keepLines w:val="0"/>
        <w:pageBreakBefore w:val="0"/>
        <w:widowControl w:val="0"/>
        <w:kinsoku/>
        <w:wordWrap/>
        <w:overflowPunct/>
        <w:topLinePunct w:val="0"/>
        <w:autoSpaceDE/>
        <w:autoSpaceDN/>
        <w:bidi w:val="0"/>
        <w:adjustRightInd w:val="0"/>
        <w:snapToGrid/>
        <w:textAlignment w:val="auto"/>
        <w:outlineLvl w:val="3"/>
        <w:rPr>
          <w:rFonts w:hint="eastAsia"/>
          <w:b/>
          <w:bCs/>
          <w:color w:val="auto"/>
          <w:highlight w:val="none"/>
        </w:rPr>
      </w:pPr>
      <w:r>
        <w:rPr>
          <w:rFonts w:hint="eastAsia"/>
          <w:b/>
          <w:bCs/>
          <w:color w:val="auto"/>
          <w:highlight w:val="none"/>
        </w:rPr>
        <w:t>附件7：中小企业声明函</w:t>
      </w:r>
    </w:p>
    <w:p w14:paraId="2EF0F940">
      <w:pPr>
        <w:jc w:val="center"/>
        <w:rPr>
          <w:rFonts w:hint="eastAsia"/>
          <w:b/>
          <w:bCs/>
          <w:color w:val="auto"/>
          <w:sz w:val="32"/>
          <w:szCs w:val="32"/>
          <w:highlight w:val="none"/>
        </w:rPr>
      </w:pPr>
      <w:r>
        <w:rPr>
          <w:rFonts w:hint="eastAsia"/>
          <w:b/>
          <w:bCs/>
          <w:color w:val="auto"/>
          <w:sz w:val="32"/>
          <w:szCs w:val="32"/>
          <w:highlight w:val="none"/>
        </w:rPr>
        <w:t>中小企业声明函（货物）</w:t>
      </w:r>
    </w:p>
    <w:p w14:paraId="283B11D8">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本公司（联合体）郑重声明，根据《政府采购促进中小企业发展管理办法》（财库﹝2020﹞46 号）的规定，本公司（联合体）参加</w:t>
      </w:r>
      <w:r>
        <w:rPr>
          <w:rFonts w:hint="eastAsia"/>
          <w:color w:val="auto"/>
          <w:highlight w:val="none"/>
          <w:u w:val="single"/>
        </w:rPr>
        <w:t>_________（采购人</w:t>
      </w:r>
      <w:r>
        <w:rPr>
          <w:rFonts w:hint="eastAsia"/>
          <w:color w:val="auto"/>
          <w:highlight w:val="none"/>
          <w:u w:val="single"/>
          <w:lang w:val="en-US" w:eastAsia="zh-CN"/>
        </w:rPr>
        <w:t>名称</w:t>
      </w:r>
      <w:r>
        <w:rPr>
          <w:rFonts w:hint="eastAsia"/>
          <w:color w:val="auto"/>
          <w:highlight w:val="none"/>
          <w:u w:val="single"/>
        </w:rPr>
        <w:t xml:space="preserve">） </w:t>
      </w:r>
      <w:r>
        <w:rPr>
          <w:rFonts w:hint="eastAsia"/>
          <w:color w:val="auto"/>
          <w:highlight w:val="none"/>
        </w:rPr>
        <w:t>的</w:t>
      </w:r>
      <w:r>
        <w:rPr>
          <w:rFonts w:hint="eastAsia"/>
          <w:color w:val="auto"/>
          <w:highlight w:val="none"/>
          <w:u w:val="single"/>
        </w:rPr>
        <w:t xml:space="preserve">__________________（项目名称） </w:t>
      </w:r>
      <w:r>
        <w:rPr>
          <w:rFonts w:hint="eastAsia"/>
          <w:color w:val="auto"/>
          <w:highlight w:val="none"/>
        </w:rPr>
        <w:t>采购活动，提供的货物全部由符合政策要求的中小企业制造。相关企业（含联合体中的中小企业、签订分包意向协议的中小企业）的具体情况如下：</w:t>
      </w:r>
    </w:p>
    <w:p w14:paraId="76ACE179">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1.</w:t>
      </w:r>
      <w:r>
        <w:rPr>
          <w:rFonts w:hint="eastAsia"/>
          <w:color w:val="auto"/>
          <w:highlight w:val="none"/>
          <w:u w:val="single"/>
        </w:rPr>
        <w:t>_________（标的名称）</w:t>
      </w:r>
      <w:r>
        <w:rPr>
          <w:rFonts w:hint="eastAsia"/>
          <w:color w:val="auto"/>
          <w:highlight w:val="none"/>
        </w:rPr>
        <w:t>，属于</w:t>
      </w:r>
      <w:r>
        <w:rPr>
          <w:rFonts w:hint="eastAsia"/>
          <w:color w:val="auto"/>
          <w:highlight w:val="none"/>
          <w:u w:val="single"/>
        </w:rPr>
        <w:t xml:space="preserve">_________（采购文件中明确的所属行业）行业 </w:t>
      </w:r>
      <w:r>
        <w:rPr>
          <w:rFonts w:hint="eastAsia"/>
          <w:color w:val="auto"/>
          <w:highlight w:val="none"/>
        </w:rPr>
        <w:t>；制造商为</w:t>
      </w:r>
      <w:r>
        <w:rPr>
          <w:rFonts w:hint="eastAsia"/>
          <w:color w:val="auto"/>
          <w:highlight w:val="none"/>
          <w:u w:val="single"/>
        </w:rPr>
        <w:t>_________（企业名称）</w:t>
      </w:r>
      <w:r>
        <w:rPr>
          <w:rFonts w:hint="eastAsia"/>
          <w:color w:val="auto"/>
          <w:highlight w:val="none"/>
        </w:rPr>
        <w:t>，从业人员</w:t>
      </w:r>
      <w:r>
        <w:rPr>
          <w:rFonts w:hint="eastAsia"/>
          <w:color w:val="auto"/>
          <w:highlight w:val="none"/>
          <w:u w:val="single"/>
        </w:rPr>
        <w:t>_____</w:t>
      </w:r>
      <w:r>
        <w:rPr>
          <w:rFonts w:hint="eastAsia"/>
          <w:color w:val="auto"/>
          <w:highlight w:val="none"/>
        </w:rPr>
        <w:t>人，营业收入为</w:t>
      </w:r>
      <w:r>
        <w:rPr>
          <w:rFonts w:hint="eastAsia"/>
          <w:color w:val="auto"/>
          <w:highlight w:val="none"/>
          <w:u w:val="single"/>
        </w:rPr>
        <w:t>_____</w:t>
      </w:r>
      <w:r>
        <w:rPr>
          <w:rFonts w:hint="eastAsia"/>
          <w:color w:val="auto"/>
          <w:highlight w:val="none"/>
        </w:rPr>
        <w:t>万元，资产总额为</w:t>
      </w:r>
      <w:r>
        <w:rPr>
          <w:rFonts w:hint="eastAsia"/>
          <w:color w:val="auto"/>
          <w:highlight w:val="none"/>
          <w:u w:val="single"/>
        </w:rPr>
        <w:t>_____</w:t>
      </w:r>
      <w:r>
        <w:rPr>
          <w:rFonts w:hint="eastAsia"/>
          <w:color w:val="auto"/>
          <w:highlight w:val="none"/>
        </w:rPr>
        <w:t>万元，属于</w:t>
      </w:r>
      <w:r>
        <w:rPr>
          <w:rFonts w:hint="eastAsia"/>
          <w:color w:val="auto"/>
          <w:highlight w:val="none"/>
          <w:u w:val="single"/>
        </w:rPr>
        <w:t>_________（中型企业、小型企业、微型企业）</w:t>
      </w:r>
      <w:r>
        <w:rPr>
          <w:rFonts w:hint="eastAsia"/>
          <w:color w:val="auto"/>
          <w:highlight w:val="none"/>
        </w:rPr>
        <w:t>；</w:t>
      </w:r>
    </w:p>
    <w:p w14:paraId="7A8D1D37">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2.</w:t>
      </w:r>
      <w:r>
        <w:rPr>
          <w:rFonts w:hint="eastAsia"/>
          <w:color w:val="auto"/>
          <w:highlight w:val="none"/>
          <w:u w:val="single"/>
        </w:rPr>
        <w:t>_________（标的名称）</w:t>
      </w:r>
      <w:r>
        <w:rPr>
          <w:rFonts w:hint="eastAsia"/>
          <w:color w:val="auto"/>
          <w:highlight w:val="none"/>
        </w:rPr>
        <w:t>，属于</w:t>
      </w:r>
      <w:r>
        <w:rPr>
          <w:rFonts w:hint="eastAsia"/>
          <w:color w:val="auto"/>
          <w:highlight w:val="none"/>
          <w:u w:val="single"/>
        </w:rPr>
        <w:t xml:space="preserve">_________（采购文件中明确的所属行业）行业 </w:t>
      </w:r>
      <w:r>
        <w:rPr>
          <w:rFonts w:hint="eastAsia"/>
          <w:color w:val="auto"/>
          <w:highlight w:val="none"/>
        </w:rPr>
        <w:t>；制造商为</w:t>
      </w:r>
      <w:r>
        <w:rPr>
          <w:rFonts w:hint="eastAsia"/>
          <w:color w:val="auto"/>
          <w:highlight w:val="none"/>
          <w:u w:val="single"/>
        </w:rPr>
        <w:t>_________（企业名称）</w:t>
      </w:r>
      <w:r>
        <w:rPr>
          <w:rFonts w:hint="eastAsia"/>
          <w:color w:val="auto"/>
          <w:highlight w:val="none"/>
        </w:rPr>
        <w:t>，从业人员</w:t>
      </w:r>
      <w:r>
        <w:rPr>
          <w:rFonts w:hint="eastAsia"/>
          <w:color w:val="auto"/>
          <w:highlight w:val="none"/>
          <w:u w:val="single"/>
        </w:rPr>
        <w:t>_____</w:t>
      </w:r>
      <w:r>
        <w:rPr>
          <w:rFonts w:hint="eastAsia"/>
          <w:color w:val="auto"/>
          <w:highlight w:val="none"/>
        </w:rPr>
        <w:t>人，营业收入为</w:t>
      </w:r>
      <w:r>
        <w:rPr>
          <w:rFonts w:hint="eastAsia"/>
          <w:color w:val="auto"/>
          <w:highlight w:val="none"/>
          <w:u w:val="single"/>
        </w:rPr>
        <w:t>_____</w:t>
      </w:r>
      <w:r>
        <w:rPr>
          <w:rFonts w:hint="eastAsia"/>
          <w:color w:val="auto"/>
          <w:highlight w:val="none"/>
        </w:rPr>
        <w:t>万元，资产总额为</w:t>
      </w:r>
      <w:r>
        <w:rPr>
          <w:rFonts w:hint="eastAsia"/>
          <w:color w:val="auto"/>
          <w:highlight w:val="none"/>
          <w:u w:val="single"/>
        </w:rPr>
        <w:t>_____</w:t>
      </w:r>
      <w:r>
        <w:rPr>
          <w:rFonts w:hint="eastAsia"/>
          <w:color w:val="auto"/>
          <w:highlight w:val="none"/>
        </w:rPr>
        <w:t>万元，属于</w:t>
      </w:r>
      <w:r>
        <w:rPr>
          <w:rFonts w:hint="eastAsia"/>
          <w:color w:val="auto"/>
          <w:highlight w:val="none"/>
          <w:u w:val="single"/>
        </w:rPr>
        <w:t>_________（中型企业、小型企业、微型企业）</w:t>
      </w:r>
      <w:r>
        <w:rPr>
          <w:rFonts w:hint="eastAsia"/>
          <w:color w:val="auto"/>
          <w:highlight w:val="none"/>
        </w:rPr>
        <w:t>；</w:t>
      </w:r>
    </w:p>
    <w:p w14:paraId="5F1F9C3F">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w:t>
      </w:r>
    </w:p>
    <w:p w14:paraId="33389E8C">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以上企业，不属于大企业的分支机构，不存在控股股东为大企业的情形，也不存在与大企业的负责人为同一人的情形。</w:t>
      </w:r>
    </w:p>
    <w:p w14:paraId="5A681F53">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本企业对上述声明内容的真实性负责。如有虚假，将依法承担相应责任。</w:t>
      </w:r>
    </w:p>
    <w:p w14:paraId="58E12ED3">
      <w:pPr>
        <w:jc w:val="right"/>
        <w:rPr>
          <w:rFonts w:hint="eastAsia"/>
          <w:color w:val="auto"/>
          <w:highlight w:val="none"/>
          <w:lang w:val="zh-CN"/>
        </w:rPr>
      </w:pPr>
    </w:p>
    <w:p w14:paraId="3EE4E951">
      <w:pPr>
        <w:jc w:val="right"/>
        <w:rPr>
          <w:color w:val="auto"/>
          <w:highlight w:val="none"/>
        </w:rPr>
      </w:pPr>
      <w:r>
        <w:rPr>
          <w:rFonts w:hint="eastAsia"/>
          <w:color w:val="auto"/>
          <w:highlight w:val="none"/>
          <w:lang w:val="zh-CN"/>
        </w:rPr>
        <w:t>投标人名称(电子签名)：</w:t>
      </w:r>
    </w:p>
    <w:p w14:paraId="469724B2">
      <w:pPr>
        <w:jc w:val="right"/>
        <w:rPr>
          <w:rFonts w:hint="eastAsia"/>
          <w:color w:val="auto"/>
          <w:highlight w:val="none"/>
          <w:lang w:val="zh-CN"/>
        </w:rPr>
      </w:pPr>
      <w:r>
        <w:rPr>
          <w:rFonts w:hint="eastAsia"/>
          <w:color w:val="auto"/>
          <w:highlight w:val="none"/>
          <w:lang w:val="zh-CN"/>
        </w:rPr>
        <w:t>日期</w:t>
      </w:r>
      <w:r>
        <w:rPr>
          <w:rFonts w:hint="eastAsia"/>
          <w:color w:val="auto"/>
          <w:highlight w:val="none"/>
        </w:rPr>
        <w:t xml:space="preserve">：  年  </w:t>
      </w:r>
      <w:r>
        <w:rPr>
          <w:rFonts w:hint="eastAsia"/>
          <w:color w:val="auto"/>
          <w:highlight w:val="none"/>
          <w:lang w:val="zh-CN"/>
        </w:rPr>
        <w:t>月</w:t>
      </w:r>
      <w:r>
        <w:rPr>
          <w:rFonts w:hint="eastAsia"/>
          <w:color w:val="auto"/>
          <w:highlight w:val="none"/>
        </w:rPr>
        <w:t xml:space="preserve">   </w:t>
      </w:r>
      <w:r>
        <w:rPr>
          <w:rFonts w:hint="eastAsia"/>
          <w:color w:val="auto"/>
          <w:highlight w:val="none"/>
          <w:lang w:val="zh-CN"/>
        </w:rPr>
        <w:t>日</w:t>
      </w:r>
    </w:p>
    <w:p w14:paraId="37F23F00">
      <w:pPr>
        <w:jc w:val="right"/>
        <w:rPr>
          <w:rFonts w:hint="eastAsia"/>
          <w:color w:val="auto"/>
          <w:highlight w:val="none"/>
          <w:lang w:val="zh-CN"/>
        </w:rPr>
      </w:pPr>
    </w:p>
    <w:p w14:paraId="72F2A477">
      <w:pPr>
        <w:rPr>
          <w:color w:val="auto"/>
          <w:sz w:val="21"/>
          <w:szCs w:val="21"/>
          <w:highlight w:val="none"/>
        </w:rPr>
      </w:pPr>
      <w:r>
        <w:rPr>
          <w:rFonts w:hint="eastAsia"/>
          <w:color w:val="auto"/>
          <w:sz w:val="21"/>
          <w:szCs w:val="21"/>
          <w:highlight w:val="none"/>
        </w:rPr>
        <w:t>从业人员、营业收入、资产总额填报上一年度数据，无上一年度数据的新成立企业可不填报。</w:t>
      </w:r>
    </w:p>
    <w:p w14:paraId="23E6E1C9">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注：</w:t>
      </w:r>
    </w:p>
    <w:p w14:paraId="28505B39">
      <w:pPr>
        <w:keepNext w:val="0"/>
        <w:keepLines w:val="0"/>
        <w:pageBreakBefore w:val="0"/>
        <w:widowControl w:val="0"/>
        <w:kinsoku/>
        <w:wordWrap/>
        <w:overflowPunct/>
        <w:topLinePunct w:val="0"/>
        <w:autoSpaceDE/>
        <w:autoSpaceDN/>
        <w:bidi w:val="0"/>
        <w:adjustRightInd w:val="0"/>
        <w:snapToGrid/>
        <w:ind w:firstLine="480" w:firstLineChars="200"/>
        <w:textAlignment w:val="auto"/>
        <w:rPr>
          <w:color w:val="auto"/>
          <w:highlight w:val="none"/>
        </w:rPr>
      </w:pPr>
      <w:r>
        <w:rPr>
          <w:rFonts w:hint="eastAsia"/>
          <w:color w:val="auto"/>
          <w:highlight w:val="none"/>
        </w:rPr>
        <w:t>1、填写要求：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r>
        <w:rPr>
          <w:rFonts w:hint="eastAsia"/>
          <w:b/>
          <w:bCs/>
          <w:color w:val="auto"/>
          <w:highlight w:val="none"/>
        </w:rPr>
        <w:t>《中小企业声明函》填写标的、行业错误或者未填写标的、行业的，声明函无效。③《中小企业声明函》填写企业类型错误或者未填写企业类型的，投标无效。</w:t>
      </w:r>
    </w:p>
    <w:p w14:paraId="139102F1">
      <w:pPr>
        <w:keepNext w:val="0"/>
        <w:keepLines w:val="0"/>
        <w:pageBreakBefore w:val="0"/>
        <w:widowControl w:val="0"/>
        <w:kinsoku/>
        <w:wordWrap/>
        <w:overflowPunct/>
        <w:topLinePunct w:val="0"/>
        <w:autoSpaceDE/>
        <w:autoSpaceDN/>
        <w:bidi w:val="0"/>
        <w:adjustRightInd w:val="0"/>
        <w:snapToGrid/>
        <w:ind w:firstLine="480" w:firstLineChars="200"/>
        <w:textAlignment w:val="auto"/>
        <w:rPr>
          <w:rFonts w:ascii="宋体" w:hAnsi="宋体" w:cs="宋体"/>
          <w:bCs/>
          <w:color w:val="auto"/>
          <w:sz w:val="24"/>
          <w:highlight w:val="none"/>
        </w:rPr>
      </w:pPr>
      <w:r>
        <w:rPr>
          <w:rFonts w:hint="eastAsia"/>
          <w:color w:val="auto"/>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C2F82BD">
      <w:pPr>
        <w:rPr>
          <w:color w:val="auto"/>
          <w:highlight w:val="none"/>
        </w:rPr>
      </w:pPr>
    </w:p>
    <w:p w14:paraId="2FCDFCAA">
      <w:pPr>
        <w:rPr>
          <w:color w:val="auto"/>
          <w:highlight w:val="none"/>
        </w:rPr>
      </w:pPr>
    </w:p>
    <w:sectPr>
      <w:headerReference r:id="rId6" w:type="first"/>
      <w:footerReference r:id="rId9" w:type="first"/>
      <w:headerReference r:id="rId5" w:type="default"/>
      <w:footerReference r:id="rId7" w:type="default"/>
      <w:footerReference r:id="rId8" w:type="even"/>
      <w:pgSz w:w="11906" w:h="16838"/>
      <w:pgMar w:top="1417" w:right="1417" w:bottom="1417" w:left="1417"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154FD">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56599">
    <w:pPr>
      <w:pStyle w:val="39"/>
      <w:framePr w:wrap="around" w:vAnchor="text" w:hAnchor="margin" w:xAlign="right" w:y="1"/>
      <w:rPr>
        <w:rStyle w:val="72"/>
      </w:rPr>
    </w:pPr>
    <w:r>
      <w:fldChar w:fldCharType="begin"/>
    </w:r>
    <w:r>
      <w:rPr>
        <w:rStyle w:val="72"/>
      </w:rPr>
      <w:instrText xml:space="preserve">PAGE  </w:instrText>
    </w:r>
    <w:r>
      <w:fldChar w:fldCharType="end"/>
    </w:r>
  </w:p>
  <w:p w14:paraId="650F672A">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2E7D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01" w:name="_Toc164085800"/>
    <w:bookmarkStart w:id="402" w:name="_Toc91899912"/>
    <w:bookmarkStart w:id="403" w:name="_Toc131845147"/>
    <w:bookmarkStart w:id="404" w:name="_Toc36110187"/>
    <w:r>
      <w:rPr>
        <w:rFonts w:hint="eastAsia" w:ascii="仿宋_GB2312" w:eastAsia="仿宋_GB2312"/>
        <w:kern w:val="0"/>
        <w:szCs w:val="21"/>
      </w:rPr>
      <w:t xml:space="preserve"> 页</w:t>
    </w:r>
    <w:bookmarkEnd w:id="401"/>
    <w:bookmarkEnd w:id="402"/>
    <w:bookmarkEnd w:id="403"/>
    <w:bookmarkEnd w:id="404"/>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99B03">
    <w:pPr>
      <w:pStyle w:val="40"/>
      <w:jc w:val="right"/>
      <w:rPr>
        <w:rFonts w:ascii="仿宋_GB2312" w:eastAsia="仿宋_GB2312"/>
        <w:b/>
        <w:i/>
        <w:iCs/>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12B9E">
    <w:pPr>
      <w:pStyle w:val="40"/>
      <w:bidi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ZkOGRlZmVkYThkODlkODYwMTBjMmY0NWQxNTBhNT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2F41F1"/>
    <w:rsid w:val="019F7441"/>
    <w:rsid w:val="01B37585"/>
    <w:rsid w:val="01D55165"/>
    <w:rsid w:val="01DF6BF8"/>
    <w:rsid w:val="01EC2C57"/>
    <w:rsid w:val="025F0711"/>
    <w:rsid w:val="026B2E25"/>
    <w:rsid w:val="02824D4D"/>
    <w:rsid w:val="02DC4B10"/>
    <w:rsid w:val="02DD76CE"/>
    <w:rsid w:val="02E01475"/>
    <w:rsid w:val="02F36323"/>
    <w:rsid w:val="02F5619C"/>
    <w:rsid w:val="0326446A"/>
    <w:rsid w:val="032D5555"/>
    <w:rsid w:val="036634D2"/>
    <w:rsid w:val="03DD35E4"/>
    <w:rsid w:val="04076900"/>
    <w:rsid w:val="041A5A3B"/>
    <w:rsid w:val="042311BA"/>
    <w:rsid w:val="042B157A"/>
    <w:rsid w:val="048F763B"/>
    <w:rsid w:val="049F330E"/>
    <w:rsid w:val="04AA775C"/>
    <w:rsid w:val="04AF1889"/>
    <w:rsid w:val="04B465B1"/>
    <w:rsid w:val="04F66F48"/>
    <w:rsid w:val="05251E14"/>
    <w:rsid w:val="05A16594"/>
    <w:rsid w:val="05A7762D"/>
    <w:rsid w:val="060E5941"/>
    <w:rsid w:val="06110FAF"/>
    <w:rsid w:val="061F13E5"/>
    <w:rsid w:val="06493CA7"/>
    <w:rsid w:val="065A6178"/>
    <w:rsid w:val="066F1CF3"/>
    <w:rsid w:val="06930BB8"/>
    <w:rsid w:val="07245D42"/>
    <w:rsid w:val="07264C62"/>
    <w:rsid w:val="0779354C"/>
    <w:rsid w:val="08061376"/>
    <w:rsid w:val="08452D77"/>
    <w:rsid w:val="08485B98"/>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31F94"/>
    <w:rsid w:val="0B7F3F11"/>
    <w:rsid w:val="0B884417"/>
    <w:rsid w:val="0BF6188C"/>
    <w:rsid w:val="0BF73C91"/>
    <w:rsid w:val="0C101763"/>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C557BD"/>
    <w:rsid w:val="0DD63300"/>
    <w:rsid w:val="0DF50604"/>
    <w:rsid w:val="0DF702FE"/>
    <w:rsid w:val="0E060E51"/>
    <w:rsid w:val="0E5604B2"/>
    <w:rsid w:val="0E6D5D79"/>
    <w:rsid w:val="0E9D0089"/>
    <w:rsid w:val="0EB803EE"/>
    <w:rsid w:val="0EDF55CC"/>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595922"/>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70062C"/>
    <w:rsid w:val="18817102"/>
    <w:rsid w:val="18830A15"/>
    <w:rsid w:val="18852B28"/>
    <w:rsid w:val="188B5321"/>
    <w:rsid w:val="18C63BC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16D8"/>
    <w:rsid w:val="1C0459C2"/>
    <w:rsid w:val="1C1B3B4A"/>
    <w:rsid w:val="1C88086E"/>
    <w:rsid w:val="1D266CE1"/>
    <w:rsid w:val="1D3963AF"/>
    <w:rsid w:val="1D69418F"/>
    <w:rsid w:val="1D6A673C"/>
    <w:rsid w:val="1D9247AE"/>
    <w:rsid w:val="1DB567EC"/>
    <w:rsid w:val="1DDA1D60"/>
    <w:rsid w:val="1DF51A98"/>
    <w:rsid w:val="1E051CD9"/>
    <w:rsid w:val="1E3D060F"/>
    <w:rsid w:val="1E3F7D2E"/>
    <w:rsid w:val="1E4134E4"/>
    <w:rsid w:val="1E5062B3"/>
    <w:rsid w:val="1E523514"/>
    <w:rsid w:val="1E714A66"/>
    <w:rsid w:val="1E802593"/>
    <w:rsid w:val="1E8B6156"/>
    <w:rsid w:val="1EA703CC"/>
    <w:rsid w:val="1EB7330C"/>
    <w:rsid w:val="1F0A0FF3"/>
    <w:rsid w:val="1F4153C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3F3C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AA234E"/>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A50EFC"/>
    <w:rsid w:val="2B437463"/>
    <w:rsid w:val="2B7807EE"/>
    <w:rsid w:val="2BA50BF7"/>
    <w:rsid w:val="2BBF00EC"/>
    <w:rsid w:val="2BC37CFD"/>
    <w:rsid w:val="2BD5237F"/>
    <w:rsid w:val="2BE536CE"/>
    <w:rsid w:val="2BE758D9"/>
    <w:rsid w:val="2BF346BB"/>
    <w:rsid w:val="2C09049E"/>
    <w:rsid w:val="2C0A653C"/>
    <w:rsid w:val="2C191F85"/>
    <w:rsid w:val="2CE82D6F"/>
    <w:rsid w:val="2D343236"/>
    <w:rsid w:val="2D575011"/>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96C34"/>
    <w:rsid w:val="30EC586F"/>
    <w:rsid w:val="319C6071"/>
    <w:rsid w:val="31AC537E"/>
    <w:rsid w:val="31E3679B"/>
    <w:rsid w:val="31E732FD"/>
    <w:rsid w:val="32517576"/>
    <w:rsid w:val="329F390C"/>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EB5CD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AE3F57"/>
    <w:rsid w:val="3FB7A0D1"/>
    <w:rsid w:val="4019356B"/>
    <w:rsid w:val="40592157"/>
    <w:rsid w:val="406E1CAE"/>
    <w:rsid w:val="406E45EC"/>
    <w:rsid w:val="40A0133A"/>
    <w:rsid w:val="40C31A53"/>
    <w:rsid w:val="40D07EFD"/>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AF04C7"/>
    <w:rsid w:val="48B94FF3"/>
    <w:rsid w:val="48E37AAB"/>
    <w:rsid w:val="48F44361"/>
    <w:rsid w:val="48FD4B4C"/>
    <w:rsid w:val="490A68E0"/>
    <w:rsid w:val="491055FE"/>
    <w:rsid w:val="495F5B3E"/>
    <w:rsid w:val="496F77D7"/>
    <w:rsid w:val="497654FD"/>
    <w:rsid w:val="49B64211"/>
    <w:rsid w:val="49F6167F"/>
    <w:rsid w:val="4A064FA0"/>
    <w:rsid w:val="4A16615C"/>
    <w:rsid w:val="4A4424D7"/>
    <w:rsid w:val="4A616303"/>
    <w:rsid w:val="4AB82D0F"/>
    <w:rsid w:val="4AD336CA"/>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3B6EE4"/>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41165C"/>
    <w:rsid w:val="58917D2F"/>
    <w:rsid w:val="5894085C"/>
    <w:rsid w:val="58AE4F0C"/>
    <w:rsid w:val="58B85899"/>
    <w:rsid w:val="58E363A9"/>
    <w:rsid w:val="59166304"/>
    <w:rsid w:val="595E1678"/>
    <w:rsid w:val="596D5BD4"/>
    <w:rsid w:val="597E3DD8"/>
    <w:rsid w:val="59806DAD"/>
    <w:rsid w:val="59F80043"/>
    <w:rsid w:val="5A09252F"/>
    <w:rsid w:val="5A0B2778"/>
    <w:rsid w:val="5A2A7C7B"/>
    <w:rsid w:val="5A3E2560"/>
    <w:rsid w:val="5A5D3B6E"/>
    <w:rsid w:val="5A637A76"/>
    <w:rsid w:val="5A6D33BA"/>
    <w:rsid w:val="5A792B1F"/>
    <w:rsid w:val="5A874767"/>
    <w:rsid w:val="5A961C3C"/>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1032E"/>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3D6CC3"/>
    <w:rsid w:val="624F3E49"/>
    <w:rsid w:val="62632286"/>
    <w:rsid w:val="628455EB"/>
    <w:rsid w:val="62885958"/>
    <w:rsid w:val="62F40B65"/>
    <w:rsid w:val="62FC2CFE"/>
    <w:rsid w:val="63024505"/>
    <w:rsid w:val="635600A5"/>
    <w:rsid w:val="635B1DB5"/>
    <w:rsid w:val="63711FED"/>
    <w:rsid w:val="63880DDC"/>
    <w:rsid w:val="638D750D"/>
    <w:rsid w:val="63AC6CC0"/>
    <w:rsid w:val="64055776"/>
    <w:rsid w:val="64065861"/>
    <w:rsid w:val="64240056"/>
    <w:rsid w:val="643E143A"/>
    <w:rsid w:val="64491666"/>
    <w:rsid w:val="648B6EEF"/>
    <w:rsid w:val="64C158BF"/>
    <w:rsid w:val="64CE2EAA"/>
    <w:rsid w:val="653C3090"/>
    <w:rsid w:val="65854376"/>
    <w:rsid w:val="658767BE"/>
    <w:rsid w:val="65892531"/>
    <w:rsid w:val="66195831"/>
    <w:rsid w:val="662E75B1"/>
    <w:rsid w:val="66342C2E"/>
    <w:rsid w:val="663E784C"/>
    <w:rsid w:val="667B3ED2"/>
    <w:rsid w:val="668B6A45"/>
    <w:rsid w:val="672F3F24"/>
    <w:rsid w:val="673E055F"/>
    <w:rsid w:val="67551CE3"/>
    <w:rsid w:val="67A22552"/>
    <w:rsid w:val="67B22DCC"/>
    <w:rsid w:val="67BE71AA"/>
    <w:rsid w:val="67D90273"/>
    <w:rsid w:val="67DD1F3E"/>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D30E3"/>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uto"/>
      <w:jc w:val="both"/>
    </w:pPr>
    <w:rPr>
      <w:rFonts w:ascii="宋体" w:hAnsi="宋体" w:eastAsia="宋体" w:cs="宋体"/>
      <w:kern w:val="2"/>
      <w:sz w:val="24"/>
      <w:szCs w:val="24"/>
      <w:lang w:val="en-US" w:eastAsia="zh-CN" w:bidi="ar-SA"/>
    </w:rPr>
  </w:style>
  <w:style w:type="paragraph" w:styleId="2">
    <w:name w:val="heading 1"/>
    <w:basedOn w:val="1"/>
    <w:next w:val="1"/>
    <w:link w:val="281"/>
    <w:qFormat/>
    <w:uiPriority w:val="9"/>
    <w:pPr>
      <w:keepNext/>
      <w:keepLines/>
      <w:tabs>
        <w:tab w:val="left" w:pos="432"/>
      </w:tabs>
      <w:spacing w:after="50" w:afterLines="50" w:line="360" w:lineRule="auto"/>
      <w:ind w:left="431" w:hanging="431"/>
      <w:jc w:val="center"/>
      <w:outlineLvl w:val="0"/>
    </w:pPr>
    <w:rPr>
      <w:b/>
      <w:bCs/>
      <w:kern w:val="44"/>
      <w:sz w:val="36"/>
      <w:szCs w:val="44"/>
    </w:rPr>
  </w:style>
  <w:style w:type="paragraph" w:styleId="3">
    <w:name w:val="heading 2"/>
    <w:basedOn w:val="1"/>
    <w:next w:val="1"/>
    <w:qFormat/>
    <w:uiPriority w:val="0"/>
    <w:pPr>
      <w:keepNext/>
      <w:keepLines/>
      <w:tabs>
        <w:tab w:val="left" w:pos="432"/>
      </w:tabs>
      <w:adjustRightInd/>
      <w:spacing w:line="360" w:lineRule="auto"/>
      <w:ind w:left="0" w:firstLine="0"/>
      <w:jc w:val="center"/>
      <w:outlineLvl w:val="1"/>
    </w:pPr>
    <w:rPr>
      <w:b/>
      <w:bCs/>
      <w:sz w:val="30"/>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7"/>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0"/>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3"/>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9"/>
    <w:qFormat/>
    <w:uiPriority w:val="0"/>
    <w:pPr>
      <w:ind w:left="100" w:leftChars="2500"/>
    </w:pPr>
    <w:rPr>
      <w:rFonts w:ascii="宋体"/>
      <w:sz w:val="24"/>
      <w:szCs w:val="21"/>
      <w:lang w:val="zh-CN"/>
    </w:rPr>
  </w:style>
  <w:style w:type="paragraph" w:styleId="36">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6"/>
    <w:qFormat/>
    <w:uiPriority w:val="0"/>
    <w:rPr>
      <w:sz w:val="18"/>
      <w:szCs w:val="18"/>
    </w:rPr>
  </w:style>
  <w:style w:type="paragraph" w:styleId="39">
    <w:name w:val="footer"/>
    <w:basedOn w:val="1"/>
    <w:link w:val="381"/>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0"/>
    <w:qFormat/>
    <w:uiPriority w:val="0"/>
    <w:pPr>
      <w:spacing w:after="120" w:line="480" w:lineRule="auto"/>
    </w:pPr>
  </w:style>
  <w:style w:type="paragraph" w:styleId="56">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4"/>
    <w:qFormat/>
    <w:uiPriority w:val="0"/>
    <w:rPr>
      <w:b/>
      <w:bCs/>
    </w:rPr>
  </w:style>
  <w:style w:type="paragraph" w:styleId="60">
    <w:name w:val="Body Text First Indent"/>
    <w:basedOn w:val="23"/>
    <w:link w:val="319"/>
    <w:qFormat/>
    <w:uiPriority w:val="0"/>
    <w:pPr>
      <w:ind w:firstLine="420"/>
    </w:pPr>
    <w:rPr>
      <w:rFonts w:hAnsi="Calibri" w:cs="Times New Roman"/>
      <w:snapToGrid/>
      <w:szCs w:val="20"/>
    </w:rPr>
  </w:style>
  <w:style w:type="paragraph" w:styleId="61">
    <w:name w:val="Body Text First Indent 2"/>
    <w:basedOn w:val="24"/>
    <w:link w:val="11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59"/>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1"/>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6"/>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3"/>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5"/>
    <w:qFormat/>
    <w:uiPriority w:val="0"/>
    <w:rPr>
      <w:rFonts w:ascii="宋体"/>
      <w:kern w:val="2"/>
      <w:sz w:val="24"/>
      <w:szCs w:val="21"/>
      <w:lang w:val="zh-CN"/>
    </w:rPr>
  </w:style>
  <w:style w:type="character" w:customStyle="1" w:styleId="180">
    <w:name w:val="标题 9 Char"/>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8"/>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8"/>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29"/>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6"/>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4"/>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2"/>
    <w:qFormat/>
    <w:uiPriority w:val="9"/>
    <w:rPr>
      <w:rFonts w:eastAsia="宋体"/>
      <w:b/>
      <w:bCs/>
      <w:kern w:val="44"/>
      <w:sz w:val="36"/>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6"/>
    <w:qFormat/>
    <w:uiPriority w:val="0"/>
    <w:rPr>
      <w:rFonts w:ascii="黑体" w:hAnsi="Courier New" w:eastAsia="黑体"/>
    </w:rPr>
  </w:style>
  <w:style w:type="character" w:customStyle="1" w:styleId="300">
    <w:name w:val="正文文本 2 Char1"/>
    <w:link w:val="5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0"/>
    <w:rPr>
      <w:kern w:val="2"/>
      <w:sz w:val="21"/>
      <w:szCs w:val="24"/>
    </w:rPr>
  </w:style>
  <w:style w:type="character" w:customStyle="1" w:styleId="343">
    <w:name w:val="签名 Char"/>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2"/>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39"/>
    <w:qFormat/>
    <w:locked/>
    <w:uiPriority w:val="99"/>
    <w:rPr>
      <w:rFonts w:eastAsia="宋体"/>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0"/>
    <w:qFormat/>
    <w:uiPriority w:val="99"/>
    <w:rPr>
      <w:rFonts w:eastAsia="宋体"/>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7"/>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31990</Words>
  <Characters>36477</Characters>
  <Lines>279</Lines>
  <Paragraphs>78</Paragraphs>
  <TotalTime>0</TotalTime>
  <ScaleCrop>false</ScaleCrop>
  <LinksUpToDate>false</LinksUpToDate>
  <CharactersWithSpaces>37258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          过火</cp:lastModifiedBy>
  <cp:lastPrinted>2021-12-28T03:06:00Z</cp:lastPrinted>
  <dcterms:modified xsi:type="dcterms:W3CDTF">2025-04-02T02:07:33Z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CEA75E0F97B74069AF812808DDB02EF4_13</vt:lpwstr>
  </property>
  <property fmtid="{D5CDD505-2E9C-101B-9397-08002B2CF9AE}" pid="5" name="KSOTemplateDocerSaveRecord">
    <vt:lpwstr>eyJoZGlkIjoiN2ZkOGRlZmVkYThkODlkODYwMTBjMmY0NWQxNTBhNTQiLCJ1c2VySWQiOiI0NTk2ODk0MjQifQ==</vt:lpwstr>
  </property>
</Properties>
</file>