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CEE">
      <w:pPr>
        <w:rPr>
          <w:rFonts w:hint="eastAsia"/>
          <w:color w:val="auto"/>
          <w:highlight w:val="none"/>
        </w:rPr>
      </w:pPr>
    </w:p>
    <w:p w14:paraId="50AADAD1">
      <w:pPr>
        <w:adjustRightInd/>
        <w:jc w:val="center"/>
        <w:rPr>
          <w:rFonts w:hint="eastAsia"/>
          <w:b/>
          <w:color w:val="auto"/>
          <w:sz w:val="80"/>
          <w:szCs w:val="80"/>
          <w:highlight w:val="none"/>
        </w:rPr>
      </w:pPr>
      <w:r>
        <w:rPr>
          <w:rFonts w:hint="eastAsia"/>
          <w:b/>
          <w:color w:val="auto"/>
          <w:spacing w:val="50"/>
          <w:kern w:val="0"/>
          <w:sz w:val="80"/>
          <w:szCs w:val="80"/>
          <w:highlight w:val="none"/>
          <w:fitText w:val="8000" w:id="269901889"/>
        </w:rPr>
        <w:t>浙江省黄龙体育中</w:t>
      </w:r>
      <w:r>
        <w:rPr>
          <w:rFonts w:hint="eastAsia"/>
          <w:b/>
          <w:color w:val="auto"/>
          <w:spacing w:val="0"/>
          <w:kern w:val="0"/>
          <w:sz w:val="80"/>
          <w:szCs w:val="80"/>
          <w:highlight w:val="none"/>
          <w:fitText w:val="8000" w:id="269901889"/>
        </w:rPr>
        <w:t>心</w:t>
      </w:r>
    </w:p>
    <w:p w14:paraId="3FB2F4BC">
      <w:pPr>
        <w:rPr>
          <w:rFonts w:hint="eastAsia"/>
          <w:color w:val="auto"/>
          <w:highlight w:val="none"/>
        </w:rPr>
      </w:pPr>
    </w:p>
    <w:p w14:paraId="7E15B7A4">
      <w:pPr>
        <w:rPr>
          <w:rFonts w:hint="eastAsia"/>
          <w:color w:val="auto"/>
          <w:highlight w:val="none"/>
        </w:rPr>
      </w:pPr>
    </w:p>
    <w:p w14:paraId="1FFB2791">
      <w:pPr>
        <w:rPr>
          <w:rFonts w:hint="eastAsia"/>
          <w:color w:val="auto"/>
          <w:highlight w:val="none"/>
        </w:rPr>
      </w:pPr>
    </w:p>
    <w:p w14:paraId="65390EAA">
      <w:pPr>
        <w:rPr>
          <w:rFonts w:hint="eastAsia"/>
          <w:color w:val="auto"/>
          <w:highlight w:val="none"/>
        </w:rPr>
      </w:pPr>
    </w:p>
    <w:p w14:paraId="3F9BA35B">
      <w:pPr>
        <w:adjustRightInd/>
        <w:jc w:val="center"/>
        <w:rPr>
          <w:rFonts w:hint="eastAsia"/>
          <w:b/>
          <w:color w:val="auto"/>
          <w:sz w:val="72"/>
          <w:szCs w:val="72"/>
          <w:highlight w:val="none"/>
        </w:rPr>
      </w:pPr>
      <w:r>
        <w:rPr>
          <w:rFonts w:hint="eastAsia"/>
          <w:b/>
          <w:color w:val="auto"/>
          <w:sz w:val="48"/>
          <w:szCs w:val="48"/>
          <w:highlight w:val="none"/>
        </w:rPr>
        <w:t>招标文件</w:t>
      </w:r>
    </w:p>
    <w:p w14:paraId="3D0DDE4A">
      <w:pPr>
        <w:adjustRightInd/>
        <w:jc w:val="center"/>
        <w:rPr>
          <w:rFonts w:hint="eastAsia"/>
          <w:b/>
          <w:color w:val="auto"/>
          <w:sz w:val="44"/>
          <w:szCs w:val="44"/>
          <w:highlight w:val="none"/>
        </w:rPr>
      </w:pPr>
      <w:r>
        <w:rPr>
          <w:rFonts w:hint="eastAsia"/>
          <w:b/>
          <w:color w:val="auto"/>
          <w:sz w:val="44"/>
          <w:szCs w:val="44"/>
          <w:highlight w:val="none"/>
        </w:rPr>
        <w:t>（电子招投标）</w:t>
      </w:r>
    </w:p>
    <w:p w14:paraId="0A2E7951">
      <w:pPr>
        <w:rPr>
          <w:rFonts w:hint="eastAsia"/>
          <w:color w:val="auto"/>
          <w:highlight w:val="none"/>
        </w:rPr>
      </w:pPr>
    </w:p>
    <w:p w14:paraId="19B0A7D5">
      <w:pPr>
        <w:rPr>
          <w:rFonts w:hint="eastAsia"/>
          <w:color w:val="auto"/>
          <w:highlight w:val="none"/>
        </w:rPr>
      </w:pPr>
    </w:p>
    <w:p w14:paraId="05C2ADF8">
      <w:pPr>
        <w:rPr>
          <w:rFonts w:hint="eastAsia"/>
          <w:color w:val="auto"/>
          <w:highlight w:val="none"/>
        </w:rPr>
      </w:pPr>
    </w:p>
    <w:p w14:paraId="02BBEDC7">
      <w:pPr>
        <w:rPr>
          <w:rFonts w:hint="eastAsia"/>
          <w:color w:val="auto"/>
          <w:highlight w:val="none"/>
        </w:rPr>
      </w:pPr>
    </w:p>
    <w:p w14:paraId="7B647A94">
      <w:pPr>
        <w:rPr>
          <w:rFonts w:hint="eastAsia"/>
          <w:color w:val="auto"/>
          <w:highlight w:val="none"/>
        </w:rPr>
      </w:pPr>
    </w:p>
    <w:p w14:paraId="2DAE800D">
      <w:pPr>
        <w:rPr>
          <w:rFonts w:hint="eastAsia"/>
          <w:color w:val="auto"/>
          <w:highlight w:val="none"/>
        </w:rPr>
      </w:pPr>
    </w:p>
    <w:p w14:paraId="442BE654">
      <w:pPr>
        <w:rPr>
          <w:rFonts w:hint="eastAsia"/>
          <w:color w:val="auto"/>
          <w:highlight w:val="none"/>
        </w:rPr>
      </w:pPr>
    </w:p>
    <w:p w14:paraId="7167E04A">
      <w:pPr>
        <w:rPr>
          <w:rFonts w:hint="eastAsia"/>
          <w:color w:val="auto"/>
          <w:highlight w:val="none"/>
        </w:rPr>
      </w:pPr>
    </w:p>
    <w:tbl>
      <w:tblPr>
        <w:tblStyle w:val="62"/>
        <w:tblW w:w="9300" w:type="dxa"/>
        <w:jc w:val="center"/>
        <w:tblLayout w:type="fixed"/>
        <w:tblCellMar>
          <w:top w:w="0" w:type="dxa"/>
          <w:left w:w="108" w:type="dxa"/>
          <w:bottom w:w="0" w:type="dxa"/>
          <w:right w:w="108" w:type="dxa"/>
        </w:tblCellMar>
      </w:tblPr>
      <w:tblGrid>
        <w:gridCol w:w="2202"/>
        <w:gridCol w:w="7098"/>
      </w:tblGrid>
      <w:tr w14:paraId="61B500DF">
        <w:tblPrEx>
          <w:tblCellMar>
            <w:top w:w="0" w:type="dxa"/>
            <w:left w:w="108" w:type="dxa"/>
            <w:bottom w:w="0" w:type="dxa"/>
            <w:right w:w="108" w:type="dxa"/>
          </w:tblCellMar>
        </w:tblPrEx>
        <w:trPr>
          <w:trHeight w:val="680" w:hRule="atLeast"/>
          <w:jc w:val="center"/>
        </w:trPr>
        <w:tc>
          <w:tcPr>
            <w:tcW w:w="2202" w:type="dxa"/>
            <w:vAlign w:val="center"/>
          </w:tcPr>
          <w:p w14:paraId="41E91520">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项目名称：</w:t>
            </w:r>
          </w:p>
        </w:tc>
        <w:tc>
          <w:tcPr>
            <w:tcW w:w="7098" w:type="dxa"/>
            <w:vAlign w:val="center"/>
          </w:tcPr>
          <w:p w14:paraId="211DDE85">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第一届全国全民健身大赛闭幕式策划及执行服务</w:t>
            </w:r>
          </w:p>
        </w:tc>
      </w:tr>
      <w:tr w14:paraId="79CD57BA">
        <w:tblPrEx>
          <w:tblCellMar>
            <w:top w:w="0" w:type="dxa"/>
            <w:left w:w="108" w:type="dxa"/>
            <w:bottom w:w="0" w:type="dxa"/>
            <w:right w:w="108" w:type="dxa"/>
          </w:tblCellMar>
        </w:tblPrEx>
        <w:trPr>
          <w:trHeight w:val="680" w:hRule="atLeast"/>
          <w:jc w:val="center"/>
        </w:trPr>
        <w:tc>
          <w:tcPr>
            <w:tcW w:w="2202" w:type="dxa"/>
            <w:vAlign w:val="center"/>
          </w:tcPr>
          <w:p w14:paraId="4E20601F">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项目编号：</w:t>
            </w:r>
          </w:p>
        </w:tc>
        <w:tc>
          <w:tcPr>
            <w:tcW w:w="7098" w:type="dxa"/>
            <w:vAlign w:val="center"/>
          </w:tcPr>
          <w:p w14:paraId="02B124D6">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ZJCTF-HL2024-01</w:t>
            </w:r>
          </w:p>
        </w:tc>
      </w:tr>
      <w:tr w14:paraId="109B04C4">
        <w:tblPrEx>
          <w:tblCellMar>
            <w:top w:w="0" w:type="dxa"/>
            <w:left w:w="108" w:type="dxa"/>
            <w:bottom w:w="0" w:type="dxa"/>
            <w:right w:w="108" w:type="dxa"/>
          </w:tblCellMar>
        </w:tblPrEx>
        <w:trPr>
          <w:trHeight w:val="680" w:hRule="atLeast"/>
          <w:jc w:val="center"/>
        </w:trPr>
        <w:tc>
          <w:tcPr>
            <w:tcW w:w="2202" w:type="dxa"/>
            <w:vAlign w:val="center"/>
          </w:tcPr>
          <w:p w14:paraId="7EAED899">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招标方式：</w:t>
            </w:r>
          </w:p>
        </w:tc>
        <w:tc>
          <w:tcPr>
            <w:tcW w:w="7098" w:type="dxa"/>
            <w:vAlign w:val="center"/>
          </w:tcPr>
          <w:p w14:paraId="05363A55">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公开招标</w:t>
            </w:r>
          </w:p>
        </w:tc>
      </w:tr>
      <w:tr w14:paraId="507A835D">
        <w:tblPrEx>
          <w:tblCellMar>
            <w:top w:w="0" w:type="dxa"/>
            <w:left w:w="108" w:type="dxa"/>
            <w:bottom w:w="0" w:type="dxa"/>
            <w:right w:w="108" w:type="dxa"/>
          </w:tblCellMar>
        </w:tblPrEx>
        <w:trPr>
          <w:trHeight w:val="680" w:hRule="atLeast"/>
          <w:jc w:val="center"/>
        </w:trPr>
        <w:tc>
          <w:tcPr>
            <w:tcW w:w="2202" w:type="dxa"/>
            <w:vAlign w:val="center"/>
          </w:tcPr>
          <w:p w14:paraId="57819946">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采 购 人：</w:t>
            </w:r>
          </w:p>
        </w:tc>
        <w:tc>
          <w:tcPr>
            <w:tcW w:w="7098" w:type="dxa"/>
            <w:vAlign w:val="center"/>
          </w:tcPr>
          <w:p w14:paraId="4575461F">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浙江省黄龙体育中心</w:t>
            </w:r>
          </w:p>
        </w:tc>
      </w:tr>
      <w:tr w14:paraId="40054A6E">
        <w:tblPrEx>
          <w:tblCellMar>
            <w:top w:w="0" w:type="dxa"/>
            <w:left w:w="108" w:type="dxa"/>
            <w:bottom w:w="0" w:type="dxa"/>
            <w:right w:w="108" w:type="dxa"/>
          </w:tblCellMar>
        </w:tblPrEx>
        <w:trPr>
          <w:trHeight w:val="680" w:hRule="atLeast"/>
          <w:jc w:val="center"/>
        </w:trPr>
        <w:tc>
          <w:tcPr>
            <w:tcW w:w="2202" w:type="dxa"/>
            <w:vAlign w:val="center"/>
          </w:tcPr>
          <w:p w14:paraId="30C8D6C6">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代理机构：</w:t>
            </w:r>
          </w:p>
        </w:tc>
        <w:tc>
          <w:tcPr>
            <w:tcW w:w="7098" w:type="dxa"/>
            <w:vAlign w:val="center"/>
          </w:tcPr>
          <w:p w14:paraId="5C2463BE">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浙江省成套工程有限公司</w:t>
            </w:r>
          </w:p>
        </w:tc>
      </w:tr>
      <w:tr w14:paraId="2138B618">
        <w:tblPrEx>
          <w:tblCellMar>
            <w:top w:w="0" w:type="dxa"/>
            <w:left w:w="108" w:type="dxa"/>
            <w:bottom w:w="0" w:type="dxa"/>
            <w:right w:w="108" w:type="dxa"/>
          </w:tblCellMar>
        </w:tblPrEx>
        <w:trPr>
          <w:trHeight w:val="680" w:hRule="atLeast"/>
          <w:jc w:val="center"/>
        </w:trPr>
        <w:tc>
          <w:tcPr>
            <w:tcW w:w="2202" w:type="dxa"/>
            <w:vAlign w:val="center"/>
          </w:tcPr>
          <w:p w14:paraId="5F29DD1E">
            <w:pPr>
              <w:wordWrap w:val="0"/>
              <w:jc w:val="distribute"/>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日      期：</w:t>
            </w:r>
          </w:p>
        </w:tc>
        <w:tc>
          <w:tcPr>
            <w:tcW w:w="7098" w:type="dxa"/>
            <w:vAlign w:val="center"/>
          </w:tcPr>
          <w:p w14:paraId="3CB87848">
            <w:pPr>
              <w:wordWrap w:val="0"/>
              <w:jc w:val="both"/>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二〇二四年</w:t>
            </w:r>
            <w:r>
              <w:rPr>
                <w:rFonts w:hint="eastAsia" w:ascii="仿宋" w:hAnsi="仿宋" w:eastAsia="仿宋" w:cs="仿宋"/>
                <w:b/>
                <w:bCs/>
                <w:color w:val="auto"/>
                <w:sz w:val="32"/>
                <w:szCs w:val="40"/>
                <w:highlight w:val="none"/>
                <w:lang w:val="en-US" w:eastAsia="zh-CN"/>
              </w:rPr>
              <w:t>九</w:t>
            </w:r>
            <w:r>
              <w:rPr>
                <w:rFonts w:hint="eastAsia" w:ascii="仿宋" w:hAnsi="仿宋" w:eastAsia="仿宋" w:cs="仿宋"/>
                <w:b/>
                <w:bCs/>
                <w:color w:val="auto"/>
                <w:sz w:val="32"/>
                <w:szCs w:val="40"/>
                <w:highlight w:val="none"/>
              </w:rPr>
              <w:t>月</w:t>
            </w:r>
            <w:r>
              <w:rPr>
                <w:rFonts w:hint="eastAsia" w:ascii="仿宋" w:hAnsi="仿宋" w:eastAsia="仿宋" w:cs="仿宋"/>
                <w:b/>
                <w:bCs/>
                <w:color w:val="auto"/>
                <w:sz w:val="32"/>
                <w:szCs w:val="40"/>
                <w:highlight w:val="none"/>
                <w:lang w:val="en-US" w:eastAsia="zh-CN"/>
              </w:rPr>
              <w:t>二十</w:t>
            </w:r>
            <w:r>
              <w:rPr>
                <w:rFonts w:hint="eastAsia" w:ascii="仿宋" w:hAnsi="仿宋" w:eastAsia="仿宋" w:cs="仿宋"/>
                <w:b/>
                <w:bCs/>
                <w:color w:val="auto"/>
                <w:sz w:val="32"/>
                <w:szCs w:val="40"/>
                <w:highlight w:val="none"/>
              </w:rPr>
              <w:t>日</w:t>
            </w:r>
          </w:p>
        </w:tc>
      </w:tr>
    </w:tbl>
    <w:p w14:paraId="6E183740">
      <w:pPr>
        <w:jc w:val="center"/>
        <w:rPr>
          <w:rFonts w:hint="eastAsia"/>
          <w:color w:val="auto"/>
          <w:highlight w:val="none"/>
        </w:rPr>
      </w:pPr>
      <w:r>
        <w:rPr>
          <w:rFonts w:hint="eastAsia"/>
          <w:color w:val="auto"/>
          <w:highlight w:val="none"/>
        </w:rPr>
        <w:br w:type="page"/>
      </w:r>
      <w:bookmarkStart w:id="0" w:name="_Hlt67893495"/>
      <w:bookmarkEnd w:id="0"/>
    </w:p>
    <w:p w14:paraId="774A205E">
      <w:pPr>
        <w:jc w:val="center"/>
        <w:rPr>
          <w:rFonts w:hint="eastAsia"/>
          <w:b/>
          <w:color w:val="auto"/>
          <w:sz w:val="48"/>
          <w:szCs w:val="48"/>
          <w:highlight w:val="none"/>
        </w:rPr>
      </w:pPr>
      <w:r>
        <w:rPr>
          <w:rFonts w:hint="eastAsia"/>
          <w:b/>
          <w:color w:val="auto"/>
          <w:sz w:val="48"/>
          <w:szCs w:val="48"/>
          <w:highlight w:val="none"/>
        </w:rPr>
        <w:t>目  录</w:t>
      </w:r>
    </w:p>
    <w:p w14:paraId="619CD6B5">
      <w:pPr>
        <w:rPr>
          <w:rFonts w:hint="eastAsia"/>
          <w:color w:val="auto"/>
          <w:sz w:val="32"/>
          <w:szCs w:val="32"/>
          <w:highlight w:val="none"/>
        </w:rPr>
      </w:pPr>
    </w:p>
    <w:p w14:paraId="4676570A">
      <w:pPr>
        <w:ind w:firstLine="1280" w:firstLineChars="400"/>
        <w:rPr>
          <w:rFonts w:hint="eastAsia"/>
          <w:color w:val="auto"/>
          <w:sz w:val="32"/>
          <w:szCs w:val="32"/>
          <w:highlight w:val="none"/>
        </w:rPr>
      </w:pPr>
      <w:r>
        <w:rPr>
          <w:rFonts w:hint="eastAsia"/>
          <w:color w:val="auto"/>
          <w:sz w:val="32"/>
          <w:szCs w:val="32"/>
          <w:highlight w:val="none"/>
        </w:rPr>
        <w:t>第一部分      招标公告</w:t>
      </w:r>
    </w:p>
    <w:p w14:paraId="2ECC4015">
      <w:pPr>
        <w:ind w:firstLine="1280" w:firstLineChars="400"/>
        <w:rPr>
          <w:rFonts w:hint="eastAsia"/>
          <w:color w:val="auto"/>
          <w:sz w:val="32"/>
          <w:szCs w:val="32"/>
          <w:highlight w:val="none"/>
        </w:rPr>
      </w:pPr>
      <w:r>
        <w:rPr>
          <w:rFonts w:hint="eastAsia"/>
          <w:color w:val="auto"/>
          <w:sz w:val="32"/>
          <w:szCs w:val="32"/>
          <w:highlight w:val="none"/>
        </w:rPr>
        <w:t>第二部分      投标人须知</w:t>
      </w:r>
    </w:p>
    <w:p w14:paraId="078C0CD6">
      <w:pPr>
        <w:ind w:firstLine="1280" w:firstLineChars="400"/>
        <w:rPr>
          <w:rFonts w:hint="eastAsia"/>
          <w:color w:val="auto"/>
          <w:sz w:val="32"/>
          <w:szCs w:val="32"/>
          <w:highlight w:val="none"/>
        </w:rPr>
      </w:pPr>
      <w:r>
        <w:rPr>
          <w:rFonts w:hint="eastAsia"/>
          <w:color w:val="auto"/>
          <w:sz w:val="32"/>
          <w:szCs w:val="32"/>
          <w:highlight w:val="none"/>
        </w:rPr>
        <w:t>第三部分      采购需求</w:t>
      </w:r>
    </w:p>
    <w:p w14:paraId="7E9B94BD">
      <w:pPr>
        <w:ind w:firstLine="1280" w:firstLineChars="400"/>
        <w:rPr>
          <w:rFonts w:hint="eastAsia"/>
          <w:color w:val="auto"/>
          <w:sz w:val="32"/>
          <w:szCs w:val="32"/>
          <w:highlight w:val="none"/>
        </w:rPr>
      </w:pPr>
      <w:r>
        <w:rPr>
          <w:rFonts w:hint="eastAsia"/>
          <w:color w:val="auto"/>
          <w:sz w:val="32"/>
          <w:szCs w:val="32"/>
          <w:highlight w:val="none"/>
        </w:rPr>
        <w:t>第四部分      评标办法</w:t>
      </w:r>
    </w:p>
    <w:p w14:paraId="03451DA4">
      <w:pPr>
        <w:ind w:firstLine="1280" w:firstLineChars="400"/>
        <w:rPr>
          <w:rFonts w:hint="eastAsia"/>
          <w:color w:val="auto"/>
          <w:sz w:val="32"/>
          <w:szCs w:val="32"/>
          <w:highlight w:val="none"/>
        </w:rPr>
      </w:pPr>
      <w:r>
        <w:rPr>
          <w:rFonts w:hint="eastAsia"/>
          <w:color w:val="auto"/>
          <w:sz w:val="32"/>
          <w:szCs w:val="32"/>
          <w:highlight w:val="none"/>
        </w:rPr>
        <w:t>第五部分      拟签订的合同文本</w:t>
      </w:r>
    </w:p>
    <w:p w14:paraId="568A044D">
      <w:pPr>
        <w:ind w:firstLine="1280" w:firstLineChars="400"/>
        <w:rPr>
          <w:rFonts w:hint="eastAsia"/>
          <w:color w:val="auto"/>
          <w:sz w:val="32"/>
          <w:szCs w:val="32"/>
          <w:highlight w:val="none"/>
        </w:rPr>
      </w:pPr>
      <w:r>
        <w:rPr>
          <w:rFonts w:hint="eastAsia"/>
          <w:color w:val="auto"/>
          <w:sz w:val="32"/>
          <w:szCs w:val="32"/>
          <w:highlight w:val="none"/>
        </w:rPr>
        <w:t>第六部分      应提交的有关格式范例</w:t>
      </w:r>
    </w:p>
    <w:p w14:paraId="6DDDFF59">
      <w:pPr>
        <w:pStyle w:val="4"/>
        <w:spacing w:after="120"/>
        <w:rPr>
          <w:rFonts w:hint="eastAsia"/>
          <w:color w:val="auto"/>
          <w:szCs w:val="20"/>
          <w:highlight w:val="none"/>
        </w:rPr>
      </w:pPr>
      <w:bookmarkStart w:id="1" w:name="_Hlt91233176"/>
      <w:bookmarkEnd w:id="1"/>
      <w:bookmarkStart w:id="2" w:name="_Toc91899869"/>
      <w:bookmarkStart w:id="3" w:name="第一部分"/>
      <w:r>
        <w:rPr>
          <w:rFonts w:hint="eastAsia"/>
          <w:color w:val="auto"/>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olor w:val="auto"/>
          <w:szCs w:val="20"/>
          <w:highlight w:val="none"/>
        </w:rPr>
        <w:t>第一部分 招标公告</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AF2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9E9D969">
            <w:pPr>
              <w:jc w:val="both"/>
              <w:rPr>
                <w:rFonts w:hint="eastAsia"/>
                <w:color w:val="auto"/>
                <w:highlight w:val="none"/>
              </w:rPr>
            </w:pPr>
            <w:r>
              <w:rPr>
                <w:rFonts w:hint="eastAsia"/>
                <w:color w:val="auto"/>
                <w:highlight w:val="none"/>
              </w:rPr>
              <w:t>项目概况</w:t>
            </w:r>
          </w:p>
          <w:p w14:paraId="39D92ED3">
            <w:pPr>
              <w:ind w:firstLine="480" w:firstLineChars="200"/>
              <w:jc w:val="both"/>
              <w:rPr>
                <w:rFonts w:hint="eastAsia"/>
                <w:color w:val="auto"/>
                <w:highlight w:val="none"/>
              </w:rPr>
            </w:pPr>
            <w:r>
              <w:rPr>
                <w:rFonts w:hint="eastAsia"/>
                <w:color w:val="auto"/>
                <w:highlight w:val="none"/>
                <w:u w:val="single"/>
              </w:rPr>
              <w:t>第一届全国全民健身大赛闭幕式策划及执行服务</w:t>
            </w:r>
            <w:r>
              <w:rPr>
                <w:rFonts w:hint="eastAsia"/>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color w:val="auto"/>
                <w:highlight w:val="none"/>
              </w:rPr>
              <w:t>https://www.zcygov.cn/）获取（下载）招标文件，并于2024年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12</w:t>
            </w:r>
            <w:r>
              <w:rPr>
                <w:rFonts w:hint="eastAsia"/>
                <w:color w:val="auto"/>
                <w:highlight w:val="none"/>
              </w:rPr>
              <w:t>日09点00分00秒</w:t>
            </w:r>
            <w:r>
              <w:rPr>
                <w:rFonts w:hint="eastAsia"/>
                <w:color w:val="auto"/>
                <w:highlight w:val="none"/>
              </w:rPr>
              <w:fldChar w:fldCharType="end"/>
            </w:r>
            <w:r>
              <w:rPr>
                <w:rFonts w:hint="eastAsia"/>
                <w:color w:val="auto"/>
                <w:highlight w:val="none"/>
              </w:rPr>
              <w:t>（北京时间）前递交（上传）投标文件。</w:t>
            </w:r>
          </w:p>
        </w:tc>
      </w:tr>
    </w:tbl>
    <w:p w14:paraId="59FDC3E6">
      <w:pPr>
        <w:rPr>
          <w:rFonts w:hint="eastAsia"/>
          <w:b/>
          <w:color w:val="auto"/>
          <w:highlight w:val="none"/>
        </w:rPr>
      </w:pPr>
      <w:r>
        <w:rPr>
          <w:rFonts w:hint="eastAsia"/>
          <w:b/>
          <w:color w:val="auto"/>
          <w:highlight w:val="none"/>
        </w:rPr>
        <w:t>一、项目基本情况</w:t>
      </w:r>
    </w:p>
    <w:p w14:paraId="6FD29405">
      <w:pPr>
        <w:adjustRightInd/>
        <w:ind w:firstLine="482" w:firstLineChars="200"/>
        <w:rPr>
          <w:rFonts w:hint="eastAsia"/>
          <w:color w:val="auto"/>
          <w:highlight w:val="none"/>
        </w:rPr>
      </w:pPr>
      <w:r>
        <w:rPr>
          <w:rFonts w:hint="eastAsia"/>
          <w:b/>
          <w:color w:val="auto"/>
          <w:highlight w:val="none"/>
        </w:rPr>
        <w:t>项目编号：</w:t>
      </w:r>
      <w:r>
        <w:rPr>
          <w:rFonts w:hint="eastAsia"/>
          <w:color w:val="auto"/>
          <w:highlight w:val="none"/>
        </w:rPr>
        <w:t>ZJCTF-HL2024-01</w:t>
      </w:r>
    </w:p>
    <w:p w14:paraId="3DC5DB7C">
      <w:pPr>
        <w:adjustRightInd/>
        <w:ind w:firstLine="482" w:firstLineChars="200"/>
        <w:rPr>
          <w:rFonts w:hint="eastAsia"/>
          <w:color w:val="auto"/>
          <w:highlight w:val="none"/>
        </w:rPr>
      </w:pPr>
      <w:r>
        <w:rPr>
          <w:rFonts w:hint="eastAsia"/>
          <w:b/>
          <w:color w:val="auto"/>
          <w:highlight w:val="none"/>
        </w:rPr>
        <w:t>项目名称：</w:t>
      </w:r>
      <w:r>
        <w:rPr>
          <w:rFonts w:hint="eastAsia"/>
          <w:color w:val="auto"/>
          <w:highlight w:val="none"/>
        </w:rPr>
        <w:t>第一届全国全民健身大赛闭幕式策划及执行服务</w:t>
      </w:r>
    </w:p>
    <w:p w14:paraId="3B441EF7">
      <w:pPr>
        <w:adjustRightInd/>
        <w:ind w:firstLine="482" w:firstLineChars="200"/>
        <w:rPr>
          <w:rFonts w:hint="eastAsia"/>
          <w:color w:val="auto"/>
          <w:highlight w:val="none"/>
        </w:rPr>
      </w:pPr>
      <w:r>
        <w:rPr>
          <w:rFonts w:hint="eastAsia"/>
          <w:b/>
          <w:color w:val="auto"/>
          <w:highlight w:val="none"/>
        </w:rPr>
        <w:t>预算金额（元）：</w:t>
      </w:r>
      <w:r>
        <w:rPr>
          <w:rFonts w:hint="eastAsia"/>
          <w:color w:val="auto"/>
          <w:highlight w:val="none"/>
          <w:lang w:val="en-US" w:eastAsia="zh-CN"/>
        </w:rPr>
        <w:t>4500000</w:t>
      </w:r>
    </w:p>
    <w:p w14:paraId="7F6771C9">
      <w:pPr>
        <w:adjustRightInd/>
        <w:ind w:firstLine="482" w:firstLineChars="200"/>
        <w:rPr>
          <w:rFonts w:hint="eastAsia"/>
          <w:color w:val="auto"/>
          <w:highlight w:val="none"/>
        </w:rPr>
      </w:pPr>
      <w:r>
        <w:rPr>
          <w:rFonts w:hint="eastAsia"/>
          <w:b/>
          <w:color w:val="auto"/>
          <w:highlight w:val="none"/>
        </w:rPr>
        <w:t>最高限价（元）：</w:t>
      </w:r>
      <w:r>
        <w:rPr>
          <w:rFonts w:hint="eastAsia"/>
          <w:color w:val="auto"/>
          <w:highlight w:val="none"/>
          <w:lang w:val="en-US" w:eastAsia="zh-CN"/>
        </w:rPr>
        <w:t>4500000</w:t>
      </w:r>
    </w:p>
    <w:p w14:paraId="0AC33949">
      <w:pPr>
        <w:adjustRightInd/>
        <w:ind w:firstLine="482" w:firstLineChars="200"/>
        <w:rPr>
          <w:rFonts w:hint="eastAsia"/>
          <w:bCs/>
          <w:color w:val="auto"/>
          <w:highlight w:val="none"/>
        </w:rPr>
      </w:pPr>
      <w:r>
        <w:rPr>
          <w:rFonts w:hint="eastAsia"/>
          <w:b/>
          <w:color w:val="auto"/>
          <w:highlight w:val="none"/>
        </w:rPr>
        <w:t>采购需求：</w:t>
      </w:r>
      <w:r>
        <w:rPr>
          <w:rFonts w:hint="eastAsia"/>
          <w:color w:val="auto"/>
          <w:highlight w:val="none"/>
        </w:rPr>
        <w:t>第一届全国全民健身大赛闭幕式策划及执行服务</w:t>
      </w:r>
      <w:r>
        <w:rPr>
          <w:rFonts w:hint="eastAsia"/>
          <w:bCs/>
          <w:color w:val="auto"/>
          <w:highlight w:val="none"/>
          <w:lang w:val="en-US" w:eastAsia="zh-CN"/>
        </w:rPr>
        <w:t>分为2部分，分别</w:t>
      </w:r>
      <w:r>
        <w:rPr>
          <w:rFonts w:hint="eastAsia"/>
          <w:bCs/>
          <w:color w:val="auto"/>
          <w:highlight w:val="none"/>
        </w:rPr>
        <w:t>为策划及执行服务</w:t>
      </w:r>
      <w:r>
        <w:rPr>
          <w:rFonts w:hint="eastAsia"/>
          <w:bCs/>
          <w:color w:val="auto"/>
          <w:highlight w:val="none"/>
          <w:lang w:eastAsia="zh-CN"/>
        </w:rPr>
        <w:t>，</w:t>
      </w:r>
      <w:r>
        <w:rPr>
          <w:rFonts w:hint="eastAsia"/>
          <w:bCs/>
          <w:color w:val="auto"/>
          <w:highlight w:val="none"/>
          <w:lang w:val="en-US" w:eastAsia="zh-CN"/>
        </w:rPr>
        <w:t>主要</w:t>
      </w:r>
      <w:r>
        <w:rPr>
          <w:rFonts w:hint="eastAsia"/>
          <w:color w:val="auto"/>
          <w:highlight w:val="none"/>
        </w:rPr>
        <w:t>负责闭幕式演出的整体策划、筹备和组织实施工作</w:t>
      </w:r>
      <w:r>
        <w:rPr>
          <w:rFonts w:hint="eastAsia"/>
          <w:color w:val="auto"/>
          <w:highlight w:val="none"/>
          <w:lang w:val="en-US" w:eastAsia="zh-CN"/>
        </w:rPr>
        <w:t>；接待服务，主要负责闭幕式贵宾、媒体接待服务等工作</w:t>
      </w:r>
      <w:r>
        <w:rPr>
          <w:rFonts w:hint="eastAsia"/>
          <w:bCs/>
          <w:color w:val="auto"/>
          <w:highlight w:val="none"/>
        </w:rPr>
        <w:t>。具体以招标文件第三部分采购需求为准，供应商可点击本公告下方“浏览采购文件”查看采购需求。</w:t>
      </w:r>
    </w:p>
    <w:p w14:paraId="4E223F5D">
      <w:pPr>
        <w:adjustRightInd/>
        <w:ind w:firstLine="482" w:firstLineChars="200"/>
        <w:rPr>
          <w:rFonts w:hint="eastAsia"/>
          <w:color w:val="auto"/>
          <w:highlight w:val="none"/>
        </w:rPr>
      </w:pPr>
      <w:r>
        <w:rPr>
          <w:rFonts w:hint="eastAsia"/>
          <w:b/>
          <w:color w:val="auto"/>
          <w:highlight w:val="none"/>
        </w:rPr>
        <w:t>合同履约期限：自签订合同之日起至闭幕式圆满结束并妥善清场为止。</w:t>
      </w:r>
    </w:p>
    <w:p w14:paraId="0DED1EEC">
      <w:pPr>
        <w:pStyle w:val="7"/>
        <w:adjustRightInd/>
        <w:spacing w:line="360" w:lineRule="auto"/>
        <w:ind w:firstLine="482" w:firstLineChars="200"/>
        <w:rPr>
          <w:rFonts w:hint="eastAsia"/>
          <w:b/>
          <w:color w:val="auto"/>
          <w:highlight w:val="none"/>
        </w:rPr>
      </w:pPr>
      <w:r>
        <w:rPr>
          <w:rFonts w:hint="eastAsia"/>
          <w:b/>
          <w:color w:val="auto"/>
          <w:sz w:val="24"/>
          <w:highlight w:val="none"/>
        </w:rPr>
        <w:t>本项目接受联合体投标：</w:t>
      </w:r>
      <w:r>
        <w:rPr>
          <w:color w:val="auto"/>
          <w:kern w:val="0"/>
          <w:sz w:val="24"/>
          <w:highlight w:val="none"/>
        </w:rPr>
        <w:t xml:space="preserve"> </w:t>
      </w:r>
      <w:sdt>
        <w:sdtPr>
          <w:rPr>
            <w:color w:val="auto"/>
            <w:kern w:val="0"/>
            <w:sz w:val="24"/>
            <w:highlight w:val="none"/>
          </w:rPr>
          <w:id w:val="-1"/>
          <w14:checkbox>
            <w14:checked w14:val="1"/>
            <w14:checkedState w14:val="00FE" w14:font="Wingdings"/>
            <w14:uncheckedState w14:val="2610" w14:font="MS Gothic"/>
          </w14:checkbox>
        </w:sdtPr>
        <w:sdtEndPr>
          <w:rPr>
            <w:color w:val="auto"/>
            <w:kern w:val="0"/>
            <w:sz w:val="24"/>
            <w:highlight w:val="none"/>
          </w:rPr>
        </w:sdtEndPr>
        <w:sdtContent>
          <w:r>
            <w:rPr>
              <w:color w:val="auto"/>
              <w:kern w:val="0"/>
              <w:sz w:val="24"/>
              <w:highlight w:val="none"/>
            </w:rPr>
            <w:sym w:font="Wingdings" w:char="F0FE"/>
          </w:r>
        </w:sdtContent>
      </w:sdt>
      <w:r>
        <w:rPr>
          <w:rFonts w:hint="eastAsia"/>
          <w:b/>
          <w:color w:val="auto"/>
          <w:sz w:val="24"/>
          <w:highlight w:val="none"/>
        </w:rPr>
        <w:t>是；</w:t>
      </w:r>
      <w:sdt>
        <w:sdtPr>
          <w:rPr>
            <w:color w:val="auto"/>
            <w:kern w:val="0"/>
            <w:sz w:val="24"/>
            <w:highlight w:val="none"/>
          </w:rPr>
          <w:id w:val="-642731542"/>
          <w14:checkbox>
            <w14:checked w14:val="0"/>
            <w14:checkedState w14:val="00FE" w14:font="Wingdings"/>
            <w14:uncheckedState w14:val="2610" w14:font="MS Gothic"/>
          </w14:checkbox>
        </w:sdtPr>
        <w:sdtEndPr>
          <w:rPr>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b/>
          <w:color w:val="auto"/>
          <w:sz w:val="24"/>
          <w:highlight w:val="none"/>
        </w:rPr>
        <w:t>否</w:t>
      </w:r>
      <w:r>
        <w:rPr>
          <w:rFonts w:hint="eastAsia"/>
          <w:color w:val="auto"/>
          <w:kern w:val="0"/>
          <w:sz w:val="24"/>
          <w:highlight w:val="none"/>
        </w:rPr>
        <w:t>。</w:t>
      </w:r>
    </w:p>
    <w:p w14:paraId="544928C6">
      <w:pPr>
        <w:rPr>
          <w:rFonts w:hint="eastAsia"/>
          <w:b/>
          <w:color w:val="auto"/>
          <w:highlight w:val="none"/>
        </w:rPr>
      </w:pPr>
      <w:r>
        <w:rPr>
          <w:rFonts w:hint="eastAsia"/>
          <w:b/>
          <w:color w:val="auto"/>
          <w:highlight w:val="none"/>
        </w:rPr>
        <w:t>二、申请人的资格要求：</w:t>
      </w:r>
    </w:p>
    <w:p w14:paraId="28341CA1">
      <w:pPr>
        <w:adjustRightInd/>
        <w:ind w:firstLine="480" w:firstLineChars="200"/>
        <w:rPr>
          <w:rFonts w:hint="eastAsia"/>
          <w:bCs/>
          <w:color w:val="auto"/>
          <w:highlight w:val="none"/>
        </w:rPr>
      </w:pPr>
      <w:r>
        <w:rPr>
          <w:rFonts w:hint="eastAsia"/>
          <w:bCs/>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592A3E">
      <w:pPr>
        <w:adjustRightInd/>
        <w:ind w:firstLine="480" w:firstLineChars="200"/>
        <w:rPr>
          <w:rFonts w:hint="eastAsia"/>
          <w:bCs/>
          <w:color w:val="auto"/>
          <w:highlight w:val="none"/>
        </w:rPr>
      </w:pPr>
      <w:r>
        <w:rPr>
          <w:rFonts w:hint="eastAsia"/>
          <w:bCs/>
          <w:color w:val="auto"/>
          <w:highlight w:val="none"/>
        </w:rPr>
        <w:t>2.以联合体形式投标的，提供联合协议(本项目不接受联合体投标或者投标人不以联合体形式投标的，则不需要提供)；</w:t>
      </w:r>
    </w:p>
    <w:p w14:paraId="6CC162A9">
      <w:pPr>
        <w:adjustRightInd/>
        <w:ind w:firstLine="480" w:firstLineChars="200"/>
        <w:rPr>
          <w:rFonts w:hint="eastAsia"/>
          <w:bCs/>
          <w:color w:val="auto"/>
          <w:highlight w:val="none"/>
        </w:rPr>
      </w:pPr>
      <w:r>
        <w:rPr>
          <w:rFonts w:hint="eastAsia"/>
          <w:bCs/>
          <w:color w:val="auto"/>
          <w:highlight w:val="none"/>
        </w:rPr>
        <w:t>3.落实政府采购政策需满足的资格要求：</w:t>
      </w:r>
      <w:r>
        <w:rPr>
          <w:rFonts w:hint="eastAsia"/>
          <w:bCs/>
          <w:color w:val="auto"/>
          <w:highlight w:val="none"/>
          <w:lang w:val="en-US" w:eastAsia="zh-CN"/>
        </w:rPr>
        <w:t>无</w:t>
      </w:r>
      <w:r>
        <w:rPr>
          <w:rFonts w:hint="eastAsia"/>
          <w:bCs/>
          <w:color w:val="auto"/>
          <w:highlight w:val="none"/>
        </w:rPr>
        <w:t>；</w:t>
      </w:r>
    </w:p>
    <w:p w14:paraId="0EE67E45">
      <w:pPr>
        <w:adjustRightInd/>
        <w:ind w:firstLine="480" w:firstLineChars="200"/>
        <w:rPr>
          <w:rFonts w:hint="eastAsia"/>
          <w:bCs/>
          <w:color w:val="auto"/>
          <w:highlight w:val="none"/>
        </w:rPr>
      </w:pPr>
      <w:r>
        <w:rPr>
          <w:rFonts w:hint="eastAsia"/>
          <w:bCs/>
          <w:color w:val="auto"/>
          <w:highlight w:val="none"/>
        </w:rPr>
        <w:t>4.本项目的特定资格要求：无；</w:t>
      </w:r>
    </w:p>
    <w:p w14:paraId="7664194E">
      <w:pPr>
        <w:adjustRightInd/>
        <w:ind w:firstLine="480" w:firstLineChars="200"/>
        <w:rPr>
          <w:rFonts w:hint="eastAsia"/>
          <w:bCs/>
          <w:color w:val="auto"/>
          <w:highlight w:val="none"/>
        </w:rPr>
      </w:pPr>
      <w:r>
        <w:rPr>
          <w:rFonts w:hint="eastAsia"/>
          <w:bCs/>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806FCB">
      <w:pPr>
        <w:rPr>
          <w:rFonts w:hint="eastAsia"/>
          <w:b/>
          <w:color w:val="auto"/>
          <w:highlight w:val="none"/>
        </w:rPr>
      </w:pPr>
      <w:r>
        <w:rPr>
          <w:rFonts w:hint="eastAsia"/>
          <w:b/>
          <w:color w:val="auto"/>
          <w:highlight w:val="none"/>
        </w:rPr>
        <w:t xml:space="preserve">三、获取招标文件 </w:t>
      </w:r>
    </w:p>
    <w:p w14:paraId="5CF19657">
      <w:pPr>
        <w:ind w:firstLine="482" w:firstLineChars="200"/>
        <w:rPr>
          <w:rFonts w:hint="eastAsia"/>
          <w:color w:val="auto"/>
          <w:highlight w:val="none"/>
        </w:rPr>
      </w:pPr>
      <w:r>
        <w:rPr>
          <w:rFonts w:hint="eastAsia"/>
          <w:b/>
          <w:color w:val="auto"/>
          <w:highlight w:val="none"/>
        </w:rPr>
        <w:t>时间：</w:t>
      </w:r>
      <w:r>
        <w:rPr>
          <w:rFonts w:hint="eastAsia"/>
          <w:color w:val="auto"/>
          <w:highlight w:val="none"/>
        </w:rPr>
        <w:t>/至</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12</w:t>
      </w:r>
      <w:r>
        <w:rPr>
          <w:rFonts w:hint="eastAsia"/>
          <w:color w:val="auto"/>
          <w:highlight w:val="none"/>
          <w:u w:val="single"/>
        </w:rPr>
        <w:t>日</w:t>
      </w:r>
      <w:r>
        <w:rPr>
          <w:rFonts w:hint="eastAsia"/>
          <w:color w:val="auto"/>
          <w:highlight w:val="none"/>
        </w:rPr>
        <w:t>，每天上午00:00至12:00 ，下午12:00至23:59（北京时间，线上获取法定节假日均可，线下获取文件法定节假日除外）</w:t>
      </w:r>
    </w:p>
    <w:p w14:paraId="55A37A35">
      <w:pPr>
        <w:ind w:firstLine="482" w:firstLineChars="200"/>
        <w:rPr>
          <w:rFonts w:hint="eastAsia"/>
          <w:color w:val="auto"/>
          <w:highlight w:val="none"/>
        </w:rPr>
      </w:pPr>
      <w:r>
        <w:rPr>
          <w:rFonts w:hint="eastAsia"/>
          <w:b/>
          <w:color w:val="auto"/>
          <w:highlight w:val="none"/>
        </w:rPr>
        <w:t>地点（网址）：</w:t>
      </w:r>
      <w:r>
        <w:rPr>
          <w:rFonts w:hint="eastAsia"/>
          <w:color w:val="auto"/>
          <w:highlight w:val="none"/>
        </w:rPr>
        <w:t xml:space="preserve">政采云平台（https://www.zcygov.cn/） </w:t>
      </w:r>
    </w:p>
    <w:p w14:paraId="1AA45BE2">
      <w:pPr>
        <w:ind w:firstLine="482" w:firstLineChars="200"/>
        <w:rPr>
          <w:rFonts w:hint="eastAsia"/>
          <w:color w:val="auto"/>
          <w:highlight w:val="none"/>
        </w:rPr>
      </w:pPr>
      <w:r>
        <w:rPr>
          <w:rFonts w:hint="eastAsia"/>
          <w:b/>
          <w:color w:val="auto"/>
          <w:highlight w:val="none"/>
        </w:rPr>
        <w:t>方式：</w:t>
      </w:r>
      <w:r>
        <w:rPr>
          <w:rFonts w:hint="eastAsia"/>
          <w:color w:val="auto"/>
          <w:highlight w:val="none"/>
        </w:rPr>
        <w:t xml:space="preserve">供应商登录政采云平台https://www.zcygov.cn/在线申请获取采购文件（进入“项目采购”应用，在获取采购文件菜单中选择项目，申请获取采购文件）。 </w:t>
      </w:r>
    </w:p>
    <w:p w14:paraId="6EB13DEB">
      <w:pPr>
        <w:ind w:firstLine="482" w:firstLineChars="200"/>
        <w:rPr>
          <w:rFonts w:hint="eastAsia"/>
          <w:color w:val="auto"/>
          <w:highlight w:val="none"/>
        </w:rPr>
      </w:pPr>
      <w:r>
        <w:rPr>
          <w:rFonts w:hint="eastAsia"/>
          <w:b/>
          <w:color w:val="auto"/>
          <w:highlight w:val="none"/>
        </w:rPr>
        <w:t>售价（元）：</w:t>
      </w:r>
      <w:r>
        <w:rPr>
          <w:rFonts w:hint="eastAsia"/>
          <w:color w:val="auto"/>
          <w:highlight w:val="none"/>
        </w:rPr>
        <w:t>0</w:t>
      </w:r>
    </w:p>
    <w:p w14:paraId="26AA495E">
      <w:pPr>
        <w:rPr>
          <w:rFonts w:hint="eastAsia"/>
          <w:b/>
          <w:color w:val="auto"/>
          <w:highlight w:val="none"/>
        </w:rPr>
      </w:pPr>
      <w:r>
        <w:rPr>
          <w:rFonts w:hint="eastAsia"/>
          <w:b/>
          <w:color w:val="auto"/>
          <w:highlight w:val="none"/>
        </w:rPr>
        <w:t>四、提交投标文件截止时间、开标时间和地点</w:t>
      </w:r>
    </w:p>
    <w:p w14:paraId="015164AC">
      <w:pPr>
        <w:ind w:firstLine="482" w:firstLineChars="200"/>
        <w:rPr>
          <w:rFonts w:hint="eastAsia"/>
          <w:color w:val="auto"/>
          <w:highlight w:val="none"/>
        </w:rPr>
      </w:pPr>
      <w:r>
        <w:rPr>
          <w:rFonts w:hint="eastAsia"/>
          <w:b/>
          <w:color w:val="auto"/>
          <w:highlight w:val="none"/>
        </w:rPr>
        <w:t>提交投标文件截止时间：</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12</w:t>
      </w:r>
      <w:r>
        <w:rPr>
          <w:rFonts w:hint="eastAsia"/>
          <w:color w:val="auto"/>
          <w:highlight w:val="none"/>
          <w:u w:val="single"/>
        </w:rPr>
        <w:t>日09点00分00秒</w:t>
      </w:r>
      <w:r>
        <w:rPr>
          <w:rFonts w:hint="eastAsia"/>
          <w:color w:val="auto"/>
          <w:highlight w:val="none"/>
        </w:rPr>
        <w:t>（北京时间）</w:t>
      </w:r>
    </w:p>
    <w:p w14:paraId="39C399FC">
      <w:pPr>
        <w:ind w:firstLine="482" w:firstLineChars="200"/>
        <w:rPr>
          <w:rFonts w:hint="eastAsia"/>
          <w:b/>
          <w:color w:val="auto"/>
          <w:highlight w:val="none"/>
        </w:rPr>
      </w:pPr>
      <w:r>
        <w:rPr>
          <w:rFonts w:hint="eastAsia"/>
          <w:b/>
          <w:color w:val="auto"/>
          <w:highlight w:val="none"/>
        </w:rPr>
        <w:t>投标地点（网址）：</w:t>
      </w:r>
      <w:r>
        <w:rPr>
          <w:rFonts w:hint="eastAsia"/>
          <w:color w:val="auto"/>
          <w:highlight w:val="none"/>
        </w:rPr>
        <w:t xml:space="preserve">政采云平台（https://www.zcygov.cn/） </w:t>
      </w:r>
    </w:p>
    <w:p w14:paraId="7A965F82">
      <w:pPr>
        <w:ind w:firstLine="482" w:firstLineChars="200"/>
        <w:rPr>
          <w:rFonts w:hint="eastAsia"/>
          <w:bCs/>
          <w:color w:val="auto"/>
          <w:highlight w:val="none"/>
          <w:u w:val="single"/>
        </w:rPr>
      </w:pPr>
      <w:r>
        <w:rPr>
          <w:rFonts w:hint="eastAsia"/>
          <w:b/>
          <w:color w:val="auto"/>
          <w:highlight w:val="none"/>
        </w:rPr>
        <w:t>开标时间：</w:t>
      </w:r>
      <w:r>
        <w:rPr>
          <w:rFonts w:hint="eastAsia"/>
          <w:color w:val="auto"/>
          <w:highlight w:val="none"/>
          <w:u w:val="single"/>
        </w:rPr>
        <w:t>2024年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12</w:t>
      </w:r>
      <w:r>
        <w:rPr>
          <w:rFonts w:hint="eastAsia"/>
          <w:color w:val="auto"/>
          <w:highlight w:val="none"/>
          <w:u w:val="single"/>
        </w:rPr>
        <w:t>日09点00分00秒</w:t>
      </w:r>
    </w:p>
    <w:p w14:paraId="0073595B">
      <w:pPr>
        <w:ind w:firstLine="482" w:firstLineChars="200"/>
        <w:rPr>
          <w:rFonts w:hint="eastAsia"/>
          <w:color w:val="auto"/>
          <w:highlight w:val="none"/>
        </w:rPr>
      </w:pPr>
      <w:r>
        <w:rPr>
          <w:rFonts w:hint="eastAsia"/>
          <w:b/>
          <w:color w:val="auto"/>
          <w:highlight w:val="none"/>
        </w:rPr>
        <w:t>开标地点（网址）：</w:t>
      </w:r>
      <w:r>
        <w:rPr>
          <w:rFonts w:hint="eastAsia"/>
          <w:color w:val="auto"/>
          <w:highlight w:val="none"/>
        </w:rPr>
        <w:t>政采云平台（https://www.zcygov.cn/）</w:t>
      </w:r>
    </w:p>
    <w:p w14:paraId="70B84991">
      <w:pPr>
        <w:rPr>
          <w:rFonts w:hint="eastAsia"/>
          <w:color w:val="auto"/>
          <w:highlight w:val="none"/>
        </w:rPr>
      </w:pPr>
      <w:r>
        <w:rPr>
          <w:rFonts w:hint="eastAsia"/>
          <w:b/>
          <w:color w:val="auto"/>
          <w:highlight w:val="none"/>
        </w:rPr>
        <w:t xml:space="preserve">五、公告期限 </w:t>
      </w:r>
    </w:p>
    <w:p w14:paraId="211D3D5B">
      <w:pPr>
        <w:ind w:firstLine="480" w:firstLineChars="200"/>
        <w:rPr>
          <w:rFonts w:hint="eastAsia"/>
          <w:color w:val="auto"/>
          <w:highlight w:val="none"/>
        </w:rPr>
      </w:pPr>
      <w:r>
        <w:rPr>
          <w:rFonts w:hint="eastAsia"/>
          <w:color w:val="auto"/>
          <w:highlight w:val="none"/>
        </w:rPr>
        <w:t>自本公告发布之日起5个工作日。</w:t>
      </w:r>
    </w:p>
    <w:p w14:paraId="78256049">
      <w:pPr>
        <w:rPr>
          <w:rFonts w:hint="eastAsia"/>
          <w:b/>
          <w:color w:val="auto"/>
          <w:highlight w:val="none"/>
        </w:rPr>
      </w:pPr>
      <w:r>
        <w:rPr>
          <w:rFonts w:hint="eastAsia"/>
          <w:b/>
          <w:color w:val="auto"/>
          <w:highlight w:val="none"/>
        </w:rPr>
        <w:t>六、其他补充事宜</w:t>
      </w:r>
    </w:p>
    <w:p w14:paraId="4AD35900">
      <w:pPr>
        <w:ind w:firstLine="480" w:firstLineChars="200"/>
        <w:rPr>
          <w:rFonts w:hint="eastAsia"/>
          <w:color w:val="auto"/>
          <w:highlight w:val="none"/>
        </w:rPr>
      </w:pPr>
      <w:r>
        <w:rPr>
          <w:rFonts w:hint="eastAsia"/>
          <w:color w:val="auto"/>
          <w:highlight w:val="none"/>
        </w:rPr>
        <w:t xml:space="preserve"> 1.</w:t>
      </w:r>
      <w:r>
        <w:rPr>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olor w:val="auto"/>
          <w:highlight w:val="none"/>
        </w:rPr>
        <w:t>。</w:t>
      </w:r>
    </w:p>
    <w:p w14:paraId="3438F605">
      <w:pPr>
        <w:ind w:firstLine="48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0297">
      <w:pPr>
        <w:ind w:firstLine="480" w:firstLineChars="200"/>
        <w:rPr>
          <w:rFonts w:hint="eastAsia"/>
          <w:color w:val="auto"/>
          <w:highlight w:val="none"/>
        </w:rPr>
      </w:pPr>
      <w:r>
        <w:rPr>
          <w:rFonts w:hint="eastAsia"/>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0EC7EE">
      <w:pPr>
        <w:ind w:firstLine="480" w:firstLineChars="200"/>
        <w:rPr>
          <w:rFonts w:hint="eastAsia"/>
          <w:color w:val="auto"/>
          <w:highlight w:val="none"/>
        </w:rPr>
      </w:pPr>
      <w:r>
        <w:rPr>
          <w:rFonts w:hint="eastAsia"/>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2F3C43">
      <w:pPr>
        <w:rPr>
          <w:rFonts w:hint="eastAsia"/>
          <w:b/>
          <w:color w:val="auto"/>
          <w:highlight w:val="none"/>
        </w:rPr>
      </w:pPr>
      <w:r>
        <w:rPr>
          <w:rFonts w:hint="eastAsia"/>
          <w:b/>
          <w:color w:val="auto"/>
          <w:highlight w:val="none"/>
        </w:rPr>
        <w:t>七、对本次采购提出询问、质疑、投诉，请按以下方式联系</w:t>
      </w:r>
    </w:p>
    <w:p w14:paraId="217E7426">
      <w:pPr>
        <w:ind w:firstLine="480" w:firstLineChars="200"/>
        <w:rPr>
          <w:rFonts w:hint="eastAsia"/>
          <w:color w:val="auto"/>
          <w:highlight w:val="none"/>
        </w:rPr>
      </w:pPr>
      <w:r>
        <w:rPr>
          <w:rFonts w:hint="eastAsia"/>
          <w:color w:val="auto"/>
          <w:highlight w:val="none"/>
        </w:rPr>
        <w:t>1、采购人信息</w:t>
      </w:r>
    </w:p>
    <w:p w14:paraId="1E774284">
      <w:pPr>
        <w:ind w:firstLine="480" w:firstLineChars="200"/>
        <w:rPr>
          <w:rFonts w:hint="eastAsia"/>
          <w:color w:val="auto"/>
          <w:highlight w:val="none"/>
        </w:rPr>
      </w:pPr>
      <w:bookmarkStart w:id="11" w:name="_Toc35393638"/>
      <w:bookmarkStart w:id="12" w:name="_Toc35393807"/>
      <w:bookmarkStart w:id="13" w:name="_Toc28359020"/>
      <w:bookmarkStart w:id="14" w:name="_Toc28359097"/>
      <w:r>
        <w:rPr>
          <w:rFonts w:hint="eastAsia"/>
          <w:color w:val="auto"/>
          <w:highlight w:val="none"/>
        </w:rPr>
        <w:t>名称：浙江省黄龙体育中心</w:t>
      </w:r>
    </w:p>
    <w:p w14:paraId="3D878043">
      <w:pPr>
        <w:ind w:firstLine="480" w:firstLineChars="200"/>
        <w:rPr>
          <w:rFonts w:hint="eastAsia"/>
          <w:color w:val="auto"/>
          <w:highlight w:val="none"/>
        </w:rPr>
      </w:pPr>
      <w:r>
        <w:rPr>
          <w:rFonts w:hint="eastAsia"/>
          <w:color w:val="auto"/>
          <w:highlight w:val="none"/>
        </w:rPr>
        <w:t>地址：杭州市西湖区黄龙路1号</w:t>
      </w:r>
    </w:p>
    <w:p w14:paraId="7754CF26">
      <w:pPr>
        <w:ind w:firstLine="480" w:firstLineChars="200"/>
        <w:rPr>
          <w:rFonts w:hint="eastAsia"/>
          <w:color w:val="auto"/>
          <w:highlight w:val="none"/>
        </w:rPr>
      </w:pPr>
      <w:r>
        <w:rPr>
          <w:rFonts w:hint="eastAsia"/>
          <w:color w:val="auto"/>
          <w:highlight w:val="none"/>
        </w:rPr>
        <w:t>项目联系人（询问）：周威威</w:t>
      </w:r>
    </w:p>
    <w:p w14:paraId="50896A5B">
      <w:pPr>
        <w:ind w:firstLine="480" w:firstLineChars="200"/>
        <w:rPr>
          <w:rFonts w:hint="eastAsia"/>
          <w:color w:val="auto"/>
          <w:highlight w:val="none"/>
        </w:rPr>
      </w:pPr>
      <w:r>
        <w:rPr>
          <w:rFonts w:hint="eastAsia"/>
          <w:color w:val="auto"/>
          <w:highlight w:val="none"/>
        </w:rPr>
        <w:t>项目联系方式（询问）：0571-87632606</w:t>
      </w:r>
    </w:p>
    <w:p w14:paraId="4834013B">
      <w:pPr>
        <w:ind w:firstLine="480" w:firstLineChars="200"/>
        <w:rPr>
          <w:rFonts w:hint="eastAsia"/>
          <w:color w:val="auto"/>
          <w:highlight w:val="none"/>
        </w:rPr>
      </w:pPr>
      <w:r>
        <w:rPr>
          <w:rFonts w:hint="eastAsia"/>
          <w:color w:val="auto"/>
          <w:highlight w:val="none"/>
        </w:rPr>
        <w:t>质疑联系人：翁莎莎</w:t>
      </w:r>
    </w:p>
    <w:p w14:paraId="5A189EF7">
      <w:pPr>
        <w:ind w:firstLine="480" w:firstLineChars="200"/>
        <w:rPr>
          <w:rFonts w:hint="eastAsia"/>
          <w:color w:val="auto"/>
          <w:highlight w:val="none"/>
        </w:rPr>
      </w:pPr>
      <w:r>
        <w:rPr>
          <w:rFonts w:hint="eastAsia"/>
          <w:color w:val="auto"/>
          <w:highlight w:val="none"/>
        </w:rPr>
        <w:t>质疑联系方式：0571-87630519</w:t>
      </w:r>
    </w:p>
    <w:p w14:paraId="74C1D801">
      <w:pPr>
        <w:wordWrap w:val="0"/>
        <w:ind w:firstLine="480" w:firstLineChars="200"/>
        <w:rPr>
          <w:rFonts w:hint="eastAsia"/>
          <w:color w:val="auto"/>
          <w:highlight w:val="none"/>
        </w:rPr>
      </w:pPr>
      <w:r>
        <w:rPr>
          <w:rFonts w:hint="eastAsia"/>
          <w:color w:val="auto"/>
          <w:highlight w:val="none"/>
        </w:rPr>
        <w:t>2.采购代理机构信息</w:t>
      </w:r>
      <w:bookmarkEnd w:id="11"/>
      <w:bookmarkEnd w:id="12"/>
      <w:bookmarkEnd w:id="13"/>
      <w:bookmarkEnd w:id="14"/>
      <w:r>
        <w:rPr>
          <w:rFonts w:hint="eastAsia"/>
          <w:color w:val="auto"/>
          <w:highlight w:val="none"/>
        </w:rPr>
        <w:t>：</w:t>
      </w:r>
    </w:p>
    <w:p w14:paraId="5931F30E">
      <w:pPr>
        <w:ind w:firstLine="480" w:firstLineChars="200"/>
        <w:rPr>
          <w:rFonts w:hint="eastAsia"/>
          <w:color w:val="auto"/>
          <w:highlight w:val="none"/>
        </w:rPr>
      </w:pPr>
      <w:r>
        <w:rPr>
          <w:rFonts w:hint="eastAsia"/>
          <w:color w:val="auto"/>
          <w:highlight w:val="none"/>
        </w:rPr>
        <w:t>名    称：浙江省成套工程有限公司</w:t>
      </w:r>
    </w:p>
    <w:p w14:paraId="5CA50508">
      <w:pPr>
        <w:ind w:firstLine="480" w:firstLineChars="200"/>
        <w:rPr>
          <w:rFonts w:hint="eastAsia"/>
          <w:color w:val="auto"/>
          <w:highlight w:val="none"/>
        </w:rPr>
      </w:pPr>
      <w:r>
        <w:rPr>
          <w:rFonts w:hint="eastAsia"/>
          <w:color w:val="auto"/>
          <w:highlight w:val="none"/>
        </w:rPr>
        <w:t>地    址：浙江省杭州市古墩路701号紫金广场A座1210室</w:t>
      </w:r>
    </w:p>
    <w:p w14:paraId="65EEBB76">
      <w:pPr>
        <w:ind w:firstLine="480" w:firstLineChars="200"/>
        <w:rPr>
          <w:rFonts w:hint="eastAsia"/>
          <w:color w:val="auto"/>
          <w:highlight w:val="none"/>
        </w:rPr>
      </w:pPr>
      <w:r>
        <w:rPr>
          <w:rFonts w:hint="eastAsia"/>
          <w:color w:val="auto"/>
          <w:highlight w:val="none"/>
        </w:rPr>
        <w:t>传    真：0571-88955366</w:t>
      </w:r>
    </w:p>
    <w:p w14:paraId="46B86029">
      <w:pPr>
        <w:ind w:firstLine="480" w:firstLineChars="200"/>
        <w:rPr>
          <w:rFonts w:hint="eastAsia"/>
          <w:color w:val="auto"/>
          <w:highlight w:val="none"/>
        </w:rPr>
      </w:pPr>
      <w:r>
        <w:rPr>
          <w:rFonts w:hint="eastAsia"/>
          <w:color w:val="auto"/>
          <w:highlight w:val="none"/>
        </w:rPr>
        <w:t>项目联系人（询问）：赵存璞、汤琳</w:t>
      </w:r>
    </w:p>
    <w:p w14:paraId="7B859794">
      <w:pPr>
        <w:ind w:firstLine="480" w:firstLineChars="200"/>
        <w:rPr>
          <w:rFonts w:hint="eastAsia"/>
          <w:color w:val="auto"/>
          <w:highlight w:val="none"/>
        </w:rPr>
      </w:pPr>
      <w:r>
        <w:rPr>
          <w:rFonts w:hint="eastAsia"/>
          <w:color w:val="auto"/>
          <w:highlight w:val="none"/>
        </w:rPr>
        <w:t xml:space="preserve">项目联系方式（询问）：0571-88955366 </w:t>
      </w:r>
    </w:p>
    <w:p w14:paraId="1167BB49">
      <w:pPr>
        <w:ind w:firstLine="480" w:firstLineChars="200"/>
        <w:rPr>
          <w:rFonts w:hint="eastAsia"/>
          <w:color w:val="auto"/>
          <w:highlight w:val="none"/>
        </w:rPr>
      </w:pPr>
      <w:r>
        <w:rPr>
          <w:rFonts w:hint="eastAsia"/>
          <w:color w:val="auto"/>
          <w:highlight w:val="none"/>
        </w:rPr>
        <w:t>质疑联系人：柯焱松</w:t>
      </w:r>
    </w:p>
    <w:p w14:paraId="62A74112">
      <w:pPr>
        <w:ind w:firstLine="480" w:firstLineChars="200"/>
        <w:jc w:val="both"/>
        <w:rPr>
          <w:rFonts w:hint="eastAsia"/>
          <w:color w:val="auto"/>
          <w:highlight w:val="none"/>
        </w:rPr>
      </w:pPr>
      <w:r>
        <w:rPr>
          <w:rFonts w:hint="eastAsia"/>
          <w:color w:val="auto"/>
          <w:highlight w:val="none"/>
        </w:rPr>
        <w:t>质疑联系方式：0571-88955366</w:t>
      </w:r>
    </w:p>
    <w:p w14:paraId="6A46DC21">
      <w:pPr>
        <w:ind w:firstLine="480" w:firstLineChars="200"/>
        <w:jc w:val="both"/>
        <w:rPr>
          <w:rFonts w:hint="eastAsia"/>
          <w:color w:val="auto"/>
          <w:highlight w:val="none"/>
        </w:rPr>
      </w:pPr>
      <w:r>
        <w:rPr>
          <w:rFonts w:hint="eastAsia"/>
          <w:color w:val="auto"/>
          <w:highlight w:val="none"/>
        </w:rPr>
        <w:t>3.同级政府采购监督管理部门</w:t>
      </w:r>
    </w:p>
    <w:p w14:paraId="78E22932">
      <w:pPr>
        <w:ind w:firstLine="480" w:firstLineChars="200"/>
        <w:jc w:val="both"/>
        <w:rPr>
          <w:rFonts w:hint="eastAsia"/>
          <w:color w:val="auto"/>
          <w:highlight w:val="none"/>
        </w:rPr>
      </w:pPr>
      <w:r>
        <w:rPr>
          <w:rFonts w:hint="eastAsia"/>
          <w:color w:val="auto"/>
          <w:highlight w:val="none"/>
        </w:rPr>
        <w:t>名称：浙江省财政厅政府采购监管处、浙江省政府采购行政裁决服务中心（杭州）</w:t>
      </w:r>
    </w:p>
    <w:p w14:paraId="0691CBAC">
      <w:pPr>
        <w:ind w:firstLine="480" w:firstLineChars="200"/>
        <w:jc w:val="both"/>
        <w:rPr>
          <w:rFonts w:hint="eastAsia"/>
          <w:color w:val="auto"/>
          <w:highlight w:val="none"/>
        </w:rPr>
      </w:pPr>
      <w:r>
        <w:rPr>
          <w:rFonts w:hint="eastAsia"/>
          <w:color w:val="auto"/>
          <w:highlight w:val="none"/>
        </w:rPr>
        <w:t>地址：杭州市上城区四季青街道新业路市民之家G03办公室</w:t>
      </w:r>
    </w:p>
    <w:p w14:paraId="06102E63">
      <w:pPr>
        <w:ind w:firstLine="480" w:firstLineChars="200"/>
        <w:jc w:val="both"/>
        <w:rPr>
          <w:rFonts w:hint="eastAsia"/>
          <w:color w:val="auto"/>
          <w:highlight w:val="none"/>
        </w:rPr>
      </w:pPr>
      <w:r>
        <w:rPr>
          <w:rFonts w:hint="eastAsia"/>
          <w:color w:val="auto"/>
          <w:highlight w:val="none"/>
        </w:rPr>
        <w:t>传真：/</w:t>
      </w:r>
    </w:p>
    <w:p w14:paraId="57C7C80B">
      <w:pPr>
        <w:ind w:firstLine="480" w:firstLineChars="200"/>
        <w:jc w:val="both"/>
        <w:rPr>
          <w:rFonts w:hint="eastAsia"/>
          <w:color w:val="auto"/>
          <w:highlight w:val="none"/>
        </w:rPr>
      </w:pPr>
      <w:r>
        <w:rPr>
          <w:rFonts w:hint="eastAsia"/>
          <w:color w:val="auto"/>
          <w:highlight w:val="none"/>
        </w:rPr>
        <w:t>联系人：朱女士、王女士</w:t>
      </w:r>
    </w:p>
    <w:p w14:paraId="536272DF">
      <w:pPr>
        <w:ind w:firstLine="480" w:firstLineChars="200"/>
        <w:jc w:val="both"/>
        <w:rPr>
          <w:rFonts w:hint="eastAsia"/>
          <w:color w:val="auto"/>
          <w:highlight w:val="none"/>
        </w:rPr>
      </w:pPr>
      <w:r>
        <w:rPr>
          <w:rFonts w:hint="eastAsia"/>
          <w:color w:val="auto"/>
          <w:highlight w:val="none"/>
        </w:rPr>
        <w:t>监督投诉电话：电话：0571-85252453</w:t>
      </w:r>
    </w:p>
    <w:p w14:paraId="4E4E65C0">
      <w:pPr>
        <w:ind w:firstLine="480" w:firstLineChars="200"/>
        <w:jc w:val="both"/>
        <w:rPr>
          <w:rFonts w:hint="eastAsia"/>
          <w:color w:val="auto"/>
          <w:highlight w:val="none"/>
        </w:rPr>
      </w:pPr>
      <w:r>
        <w:rPr>
          <w:rFonts w:hint="eastAsia"/>
          <w:color w:val="auto"/>
          <w:highlight w:val="none"/>
        </w:rPr>
        <w:t>政策咨询：何一平、冯华，0571-87058424、87055741</w:t>
      </w:r>
    </w:p>
    <w:p w14:paraId="5D1A8C97">
      <w:pPr>
        <w:ind w:firstLine="480" w:firstLineChars="200"/>
        <w:jc w:val="both"/>
        <w:rPr>
          <w:rFonts w:hint="eastAsia"/>
          <w:color w:val="auto"/>
          <w:highlight w:val="none"/>
        </w:rPr>
      </w:pPr>
    </w:p>
    <w:p w14:paraId="4E897668">
      <w:pPr>
        <w:ind w:firstLine="480" w:firstLineChars="200"/>
        <w:jc w:val="both"/>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若对项目采购电子交易系统操作有疑问，可登录政采云（https://www.zcygov.cn/），点击右侧咨询小采，获取采小蜜智能服务管家帮助，或拨打政采云服务热线95763获取热线服务帮助。</w:t>
      </w:r>
    </w:p>
    <w:p w14:paraId="38A9849B">
      <w:pPr>
        <w:ind w:firstLine="480" w:firstLineChars="200"/>
        <w:jc w:val="both"/>
        <w:rPr>
          <w:rFonts w:hint="eastAsia"/>
          <w:color w:val="auto"/>
          <w:highlight w:val="none"/>
        </w:rPr>
      </w:pPr>
      <w:r>
        <w:rPr>
          <w:rFonts w:hint="eastAsia"/>
          <w:color w:val="auto"/>
          <w:highlight w:val="none"/>
        </w:rPr>
        <w:t>CA问题联系电话（人工）：汇信CA 400-888-4636；天谷CA 400-087-8198。</w:t>
      </w:r>
    </w:p>
    <w:p w14:paraId="03ECD672">
      <w:pPr>
        <w:widowControl/>
        <w:adjustRightInd/>
        <w:rPr>
          <w:rFonts w:hint="eastAsia"/>
          <w:b/>
          <w:color w:val="auto"/>
          <w:sz w:val="36"/>
          <w:szCs w:val="20"/>
          <w:highlight w:val="none"/>
        </w:rPr>
      </w:pPr>
      <w:r>
        <w:rPr>
          <w:b/>
          <w:color w:val="auto"/>
          <w:sz w:val="36"/>
          <w:szCs w:val="20"/>
          <w:highlight w:val="none"/>
        </w:rPr>
        <w:br w:type="page"/>
      </w:r>
    </w:p>
    <w:p w14:paraId="080D6B56">
      <w:pPr>
        <w:adjustRightInd/>
        <w:jc w:val="center"/>
        <w:outlineLvl w:val="0"/>
        <w:rPr>
          <w:rFonts w:hint="eastAsia"/>
          <w:b/>
          <w:color w:val="auto"/>
          <w:sz w:val="36"/>
          <w:szCs w:val="20"/>
          <w:highlight w:val="none"/>
        </w:rPr>
      </w:pPr>
      <w:r>
        <w:rPr>
          <w:rFonts w:hint="eastAsia"/>
          <w:b/>
          <w:color w:val="auto"/>
          <w:sz w:val="36"/>
          <w:szCs w:val="20"/>
          <w:highlight w:val="none"/>
        </w:rPr>
        <w:t>第二部分</w:t>
      </w:r>
      <w:bookmarkEnd w:id="8"/>
      <w:r>
        <w:rPr>
          <w:rFonts w:hint="eastAsia"/>
          <w:b/>
          <w:color w:val="auto"/>
          <w:sz w:val="36"/>
          <w:szCs w:val="20"/>
          <w:highlight w:val="none"/>
        </w:rPr>
        <w:t xml:space="preserve"> 投标人须知</w:t>
      </w:r>
      <w:bookmarkEnd w:id="9"/>
    </w:p>
    <w:p w14:paraId="255D2209">
      <w:pPr>
        <w:pStyle w:val="5"/>
        <w:rPr>
          <w:rFonts w:hint="eastAsia"/>
          <w:color w:val="auto"/>
          <w:highlight w:val="none"/>
        </w:rPr>
      </w:pPr>
      <w:r>
        <w:rPr>
          <w:rFonts w:hint="eastAsia"/>
          <w:color w:val="auto"/>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92D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8A145EF">
            <w:pPr>
              <w:snapToGrid w:val="0"/>
              <w:jc w:val="center"/>
              <w:rPr>
                <w:rFonts w:hint="eastAsia"/>
                <w:b/>
                <w:color w:val="auto"/>
                <w:highlight w:val="none"/>
              </w:rPr>
            </w:pPr>
            <w:r>
              <w:rPr>
                <w:rFonts w:hint="eastAsia"/>
                <w:b/>
                <w:color w:val="auto"/>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B156C0">
            <w:pPr>
              <w:snapToGrid w:val="0"/>
              <w:jc w:val="center"/>
              <w:rPr>
                <w:rFonts w:hint="eastAsia"/>
                <w:b/>
                <w:color w:val="auto"/>
                <w:highlight w:val="none"/>
              </w:rPr>
            </w:pPr>
            <w:r>
              <w:rPr>
                <w:rFonts w:hint="eastAsia"/>
                <w:b/>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E9E03">
            <w:pPr>
              <w:snapToGrid w:val="0"/>
              <w:jc w:val="center"/>
              <w:rPr>
                <w:rFonts w:hint="eastAsia"/>
                <w:b/>
                <w:color w:val="auto"/>
                <w:highlight w:val="none"/>
              </w:rPr>
            </w:pPr>
            <w:r>
              <w:rPr>
                <w:rFonts w:hint="eastAsia"/>
                <w:b/>
                <w:color w:val="auto"/>
                <w:highlight w:val="none"/>
              </w:rPr>
              <w:t>本项目的特别规定</w:t>
            </w:r>
          </w:p>
        </w:tc>
      </w:tr>
      <w:tr w14:paraId="36583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48B9943">
            <w:pPr>
              <w:snapToGrid w:val="0"/>
              <w:jc w:val="center"/>
              <w:rPr>
                <w:rFonts w:hint="eastAsia"/>
                <w:b/>
                <w:color w:val="auto"/>
                <w:highlight w:val="none"/>
              </w:rPr>
            </w:pPr>
            <w:r>
              <w:rPr>
                <w:rFonts w:hint="eastAsia"/>
                <w:b/>
                <w:color w:val="auto"/>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C9C45A">
            <w:pPr>
              <w:snapToGrid w:val="0"/>
              <w:jc w:val="center"/>
              <w:rPr>
                <w:rFonts w:hint="eastAsia"/>
                <w:b/>
                <w:color w:val="auto"/>
                <w:highlight w:val="none"/>
              </w:rPr>
            </w:pPr>
            <w:r>
              <w:rPr>
                <w:rFonts w:hint="eastAsia"/>
                <w:b/>
                <w:color w:val="auto"/>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59351">
            <w:pPr>
              <w:rPr>
                <w:rFonts w:hint="eastAsia"/>
                <w:color w:val="auto"/>
                <w:highlight w:val="none"/>
              </w:rPr>
            </w:pPr>
            <w:r>
              <w:rPr>
                <w:rFonts w:hint="eastAsia"/>
                <w:color w:val="auto"/>
                <w:highlight w:val="none"/>
              </w:rPr>
              <w:t>服务类</w:t>
            </w:r>
          </w:p>
        </w:tc>
      </w:tr>
      <w:tr w14:paraId="551A4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8FE4590">
            <w:pPr>
              <w:snapToGrid w:val="0"/>
              <w:jc w:val="center"/>
              <w:rPr>
                <w:rFonts w:hint="eastAsia"/>
                <w:b/>
                <w:color w:val="auto"/>
                <w:highlight w:val="none"/>
              </w:rPr>
            </w:pPr>
            <w:r>
              <w:rPr>
                <w:rFonts w:hint="eastAsia"/>
                <w:b/>
                <w:color w:val="auto"/>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EBBAA0">
            <w:pPr>
              <w:snapToGrid w:val="0"/>
              <w:jc w:val="center"/>
              <w:rPr>
                <w:rFonts w:hint="eastAsia"/>
                <w:b/>
                <w:color w:val="auto"/>
                <w:highlight w:val="none"/>
              </w:rPr>
            </w:pPr>
            <w:r>
              <w:rPr>
                <w:rFonts w:hint="eastAsia"/>
                <w:b/>
                <w:color w:val="auto"/>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93194">
            <w:pPr>
              <w:pStyle w:val="2"/>
              <w:ind w:left="0" w:leftChars="0" w:firstLine="0" w:firstLineChars="0"/>
              <w:rPr>
                <w:rFonts w:hint="eastAsia"/>
              </w:rPr>
            </w:pPr>
            <w:r>
              <w:rPr>
                <w:rFonts w:hint="eastAsia"/>
                <w:color w:val="auto"/>
                <w:highlight w:val="none"/>
              </w:rPr>
              <w:t>（1）标的名称：</w:t>
            </w:r>
            <w:r>
              <w:rPr>
                <w:rFonts w:hint="eastAsia"/>
                <w:color w:val="auto"/>
                <w:highlight w:val="none"/>
                <w:u w:val="single"/>
              </w:rPr>
              <w:t>第一届全</w:t>
            </w:r>
            <w:bookmarkStart w:id="398" w:name="_GoBack"/>
            <w:bookmarkEnd w:id="398"/>
            <w:r>
              <w:rPr>
                <w:rFonts w:hint="eastAsia"/>
                <w:color w:val="auto"/>
                <w:highlight w:val="none"/>
                <w:u w:val="single"/>
              </w:rPr>
              <w:t>国全民健身大赛闭幕式策划及执行服务</w:t>
            </w:r>
            <w:r>
              <w:rPr>
                <w:rFonts w:hint="eastAsia"/>
                <w:color w:val="auto"/>
                <w:highlight w:val="none"/>
              </w:rPr>
              <w:t>，属于</w:t>
            </w:r>
            <w:r>
              <w:rPr>
                <w:rFonts w:hint="eastAsia"/>
                <w:color w:val="auto"/>
                <w:highlight w:val="none"/>
                <w:u w:val="single"/>
              </w:rPr>
              <w:t>其他未列明行业</w:t>
            </w:r>
            <w:r>
              <w:rPr>
                <w:rFonts w:hint="eastAsia"/>
                <w:color w:val="auto"/>
                <w:highlight w:val="none"/>
              </w:rPr>
              <w:t>；</w:t>
            </w:r>
          </w:p>
          <w:p w14:paraId="508DF39A">
            <w:pPr>
              <w:pStyle w:val="5"/>
              <w:jc w:val="left"/>
              <w:rPr>
                <w:rFonts w:hint="eastAsia"/>
                <w:color w:val="auto"/>
                <w:highlight w:val="none"/>
                <w:lang w:val="en-US"/>
              </w:rPr>
            </w:pPr>
            <w:r>
              <w:rPr>
                <w:rFonts w:hint="eastAsia"/>
                <w:color w:val="auto"/>
                <w:sz w:val="21"/>
                <w:szCs w:val="21"/>
                <w:highlight w:val="none"/>
              </w:rPr>
              <w:t>划分标准：</w:t>
            </w:r>
            <w:r>
              <w:rPr>
                <w:rFonts w:hint="eastAsia"/>
                <w:color w:val="auto"/>
                <w:sz w:val="21"/>
                <w:szCs w:val="21"/>
                <w:highlight w:val="none"/>
                <w:lang w:val="en-US"/>
              </w:rPr>
              <w:t>从业人员300人以下的为中小微型企业。其中，从业人员100人及以上的为中型企业；从业人员10人及以上的为小型企业；从业人员10人以下的为微型企业。</w:t>
            </w:r>
          </w:p>
        </w:tc>
      </w:tr>
      <w:tr w14:paraId="4313A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9722977">
            <w:pPr>
              <w:snapToGrid w:val="0"/>
              <w:jc w:val="center"/>
              <w:rPr>
                <w:rFonts w:hint="eastAsia"/>
                <w:b/>
                <w:color w:val="auto"/>
                <w:highlight w:val="none"/>
              </w:rPr>
            </w:pPr>
            <w:r>
              <w:rPr>
                <w:rFonts w:hint="eastAsia"/>
                <w:b/>
                <w:color w:val="auto"/>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409ECD">
            <w:pPr>
              <w:snapToGrid w:val="0"/>
              <w:jc w:val="center"/>
              <w:rPr>
                <w:rFonts w:hint="eastAsia"/>
                <w:b/>
                <w:color w:val="auto"/>
                <w:highlight w:val="none"/>
              </w:rPr>
            </w:pPr>
            <w:r>
              <w:rPr>
                <w:rFonts w:hint="eastAsia"/>
                <w:b/>
                <w:color w:val="auto"/>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4A068">
            <w:pPr>
              <w:rPr>
                <w:rFonts w:hint="eastAsia"/>
                <w:color w:val="auto"/>
                <w:kern w:val="0"/>
                <w:highlight w:val="none"/>
              </w:rPr>
            </w:pPr>
            <w:sdt>
              <w:sdtPr>
                <w:rPr>
                  <w:rFonts w:hint="eastAsia"/>
                  <w:color w:val="auto"/>
                  <w:kern w:val="0"/>
                  <w:highlight w:val="none"/>
                </w:rPr>
                <w:id w:val="-614594672"/>
                <w14:checkbox>
                  <w14:checked w14:val="1"/>
                  <w14:checkedState w14:val="00FE" w14:font="Wingdings"/>
                  <w14:uncheckedState w14:val="2610" w14:font="MS Gothic"/>
                </w14:checkbox>
              </w:sdtPr>
              <w:sdtEndPr>
                <w:rPr>
                  <w:rFonts w:hint="eastAsia"/>
                  <w:color w:val="auto"/>
                  <w:kern w:val="0"/>
                  <w:highlight w:val="none"/>
                </w:rPr>
              </w:sdtEndPr>
              <w:sdtContent>
                <w:r>
                  <w:rPr>
                    <w:rFonts w:hint="eastAsia"/>
                    <w:color w:val="auto"/>
                    <w:kern w:val="0"/>
                    <w:highlight w:val="none"/>
                  </w:rPr>
                  <w:sym w:font="Wingdings" w:char="F0FE"/>
                </w:r>
              </w:sdtContent>
            </w:sdt>
            <w:r>
              <w:rPr>
                <w:rFonts w:hint="eastAsia"/>
                <w:color w:val="auto"/>
                <w:kern w:val="0"/>
                <w:highlight w:val="none"/>
              </w:rPr>
              <w:t>本项目不允许采购进口产品。</w:t>
            </w:r>
          </w:p>
          <w:p w14:paraId="292615CB">
            <w:pPr>
              <w:rPr>
                <w:rFonts w:hint="eastAsia"/>
                <w:color w:val="auto"/>
                <w:highlight w:val="none"/>
              </w:rPr>
            </w:pPr>
            <w:sdt>
              <w:sdtPr>
                <w:rPr>
                  <w:rFonts w:hint="eastAsia"/>
                  <w:color w:val="auto"/>
                  <w:kern w:val="0"/>
                  <w:highlight w:val="none"/>
                </w:rPr>
                <w:id w:val="1988366954"/>
                <w14:checkbox>
                  <w14:checked w14:val="0"/>
                  <w14:checkedState w14:val="00FE" w14:font="Wingdings"/>
                  <w14:uncheckedState w14:val="2610" w14:font="MS Gothic"/>
                </w14:checkbox>
              </w:sdtPr>
              <w:sdtEndPr>
                <w:rPr>
                  <w:rFonts w:hint="eastAsia"/>
                  <w:color w:val="auto"/>
                  <w:kern w:val="0"/>
                  <w:highlight w:val="none"/>
                </w:rPr>
              </w:sdtEndPr>
              <w:sdtContent>
                <w:r>
                  <w:rPr>
                    <w:rFonts w:hint="eastAsia"/>
                    <w:color w:val="auto"/>
                    <w:kern w:val="0"/>
                    <w:highlight w:val="none"/>
                  </w:rPr>
                  <w:t>☐</w:t>
                </w:r>
              </w:sdtContent>
            </w:sdt>
            <w:r>
              <w:rPr>
                <w:rFonts w:hint="eastAsia"/>
                <w:color w:val="auto"/>
                <w:kern w:val="0"/>
                <w:highlight w:val="none"/>
              </w:rPr>
              <w:t>可以就</w:t>
            </w:r>
            <w:r>
              <w:rPr>
                <w:rFonts w:hint="eastAsia"/>
                <w:color w:val="auto"/>
                <w:highlight w:val="none"/>
                <w:u w:val="single"/>
              </w:rPr>
              <w:t xml:space="preserve">    </w:t>
            </w:r>
            <w:r>
              <w:rPr>
                <w:rFonts w:hint="eastAsia"/>
                <w:color w:val="auto"/>
                <w:kern w:val="0"/>
                <w:highlight w:val="none"/>
              </w:rPr>
              <w:t>采购进口产品。</w:t>
            </w:r>
          </w:p>
        </w:tc>
      </w:tr>
      <w:tr w14:paraId="7AC9E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C5F0F65">
            <w:pPr>
              <w:snapToGrid w:val="0"/>
              <w:jc w:val="center"/>
              <w:rPr>
                <w:rFonts w:hint="eastAsia"/>
                <w:b/>
                <w:color w:val="auto"/>
                <w:highlight w:val="none"/>
              </w:rPr>
            </w:pPr>
            <w:r>
              <w:rPr>
                <w:rFonts w:hint="eastAsia"/>
                <w:b/>
                <w:color w:val="auto"/>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C92962">
            <w:pPr>
              <w:snapToGrid w:val="0"/>
              <w:jc w:val="center"/>
              <w:rPr>
                <w:rFonts w:hint="eastAsia"/>
                <w:b/>
                <w:color w:val="auto"/>
                <w:highlight w:val="none"/>
              </w:rPr>
            </w:pPr>
            <w:r>
              <w:rPr>
                <w:rFonts w:hint="eastAsia"/>
                <w:b/>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371233">
            <w:pPr>
              <w:rPr>
                <w:rFonts w:hint="eastAsia"/>
                <w:color w:val="auto"/>
                <w:highlight w:val="none"/>
              </w:rPr>
            </w:pPr>
            <w:sdt>
              <w:sdtPr>
                <w:rPr>
                  <w:rFonts w:hint="eastAsia"/>
                  <w:color w:val="auto"/>
                  <w:kern w:val="0"/>
                  <w:highlight w:val="none"/>
                </w:rPr>
                <w:id w:val="91832200"/>
                <w14:checkbox>
                  <w14:checked w14:val="1"/>
                  <w14:checkedState w14:val="00FE" w14:font="Wingdings"/>
                  <w14:uncheckedState w14:val="2610" w14:font="MS Gothic"/>
                </w14:checkbox>
              </w:sdtPr>
              <w:sdtEndPr>
                <w:rPr>
                  <w:rFonts w:hint="eastAsia"/>
                  <w:color w:val="auto"/>
                  <w:kern w:val="0"/>
                  <w:highlight w:val="none"/>
                </w:rPr>
              </w:sdtEndPr>
              <w:sdtContent>
                <w:r>
                  <w:rPr>
                    <w:rFonts w:ascii="Wingdings" w:hAnsi="Wingdings"/>
                    <w:color w:val="auto"/>
                    <w:kern w:val="0"/>
                    <w:highlight w:val="none"/>
                  </w:rPr>
                  <w:t></w:t>
                </w:r>
              </w:sdtContent>
            </w:sdt>
            <w:r>
              <w:rPr>
                <w:rFonts w:hint="eastAsia"/>
                <w:color w:val="auto"/>
                <w:kern w:val="0"/>
                <w:highlight w:val="none"/>
              </w:rPr>
              <w:t xml:space="preserve"> A</w:t>
            </w:r>
            <w:r>
              <w:rPr>
                <w:rFonts w:hint="eastAsia"/>
                <w:color w:val="auto"/>
                <w:highlight w:val="none"/>
              </w:rPr>
              <w:t>同意将非主体、非关键性的</w:t>
            </w:r>
            <w:r>
              <w:rPr>
                <w:rFonts w:hint="eastAsia"/>
                <w:color w:val="auto"/>
                <w:highlight w:val="none"/>
                <w:u w:val="single"/>
              </w:rPr>
              <w:t xml:space="preserve">  </w:t>
            </w:r>
            <w:r>
              <w:rPr>
                <w:rFonts w:hint="eastAsia"/>
                <w:color w:val="auto"/>
                <w:highlight w:val="none"/>
                <w:u w:val="single"/>
                <w:lang w:val="en-US" w:eastAsia="zh-CN"/>
              </w:rPr>
              <w:t>接待服务</w:t>
            </w:r>
            <w:r>
              <w:rPr>
                <w:rFonts w:hint="eastAsia"/>
                <w:color w:val="auto"/>
                <w:highlight w:val="none"/>
                <w:u w:val="single"/>
              </w:rPr>
              <w:t xml:space="preserve">  </w:t>
            </w:r>
            <w:r>
              <w:rPr>
                <w:rFonts w:hint="eastAsia"/>
                <w:color w:val="auto"/>
                <w:highlight w:val="none"/>
              </w:rPr>
              <w:t>工作分包。</w:t>
            </w:r>
          </w:p>
          <w:p w14:paraId="0E25CD03">
            <w:pPr>
              <w:rPr>
                <w:rFonts w:hint="eastAsia"/>
                <w:color w:val="auto"/>
                <w:highlight w:val="none"/>
              </w:rPr>
            </w:pPr>
            <w:sdt>
              <w:sdtPr>
                <w:rPr>
                  <w:rFonts w:hint="eastAsia"/>
                  <w:color w:val="auto"/>
                  <w:kern w:val="0"/>
                  <w:highlight w:val="none"/>
                </w:rPr>
                <w:id w:val="-1150741610"/>
                <w14:checkbox>
                  <w14:checked w14:val="0"/>
                  <w14:checkedState w14:val="00FE" w14:font="Wingdings"/>
                  <w14:uncheckedState w14:val="2610" w14:font="MS Gothic"/>
                </w14:checkbox>
              </w:sdtPr>
              <w:sdtEndPr>
                <w:rPr>
                  <w:rFonts w:hint="eastAsia"/>
                  <w:color w:val="auto"/>
                  <w:kern w:val="0"/>
                  <w:highlight w:val="none"/>
                </w:rPr>
              </w:sdtEndPr>
              <w:sdtContent>
                <w:r>
                  <w:rPr>
                    <w:rFonts w:hint="eastAsia" w:ascii="MS Gothic" w:hAnsi="MS Gothic"/>
                    <w:color w:val="auto"/>
                    <w:kern w:val="0"/>
                    <w:highlight w:val="none"/>
                  </w:rPr>
                  <w:t>☐</w:t>
                </w:r>
              </w:sdtContent>
            </w:sdt>
            <w:r>
              <w:rPr>
                <w:rFonts w:hint="eastAsia"/>
                <w:color w:val="auto"/>
                <w:kern w:val="0"/>
                <w:highlight w:val="none"/>
              </w:rPr>
              <w:t xml:space="preserve"> B</w:t>
            </w:r>
            <w:r>
              <w:rPr>
                <w:rFonts w:hint="eastAsia"/>
                <w:color w:val="auto"/>
                <w:highlight w:val="none"/>
              </w:rPr>
              <w:t>不同意分包。</w:t>
            </w:r>
          </w:p>
          <w:p w14:paraId="683F826E">
            <w:pPr>
              <w:rPr>
                <w:rFonts w:hint="eastAsia"/>
                <w:color w:val="auto"/>
                <w:highlight w:val="none"/>
              </w:rPr>
            </w:pPr>
            <w:r>
              <w:rPr>
                <w:rFonts w:hint="eastAsia"/>
                <w:color w:val="auto"/>
                <w:highlight w:val="none"/>
              </w:rPr>
              <w:t>注：不得限制大中型企业向小微企业合理分包。</w:t>
            </w:r>
          </w:p>
        </w:tc>
      </w:tr>
      <w:tr w14:paraId="1D50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21FA128">
            <w:pPr>
              <w:snapToGrid w:val="0"/>
              <w:jc w:val="center"/>
              <w:rPr>
                <w:rFonts w:hint="eastAsia"/>
                <w:b/>
                <w:color w:val="auto"/>
                <w:highlight w:val="none"/>
              </w:rPr>
            </w:pPr>
            <w:r>
              <w:rPr>
                <w:rFonts w:hint="eastAsia"/>
                <w:b/>
                <w:color w:val="auto"/>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514F70">
            <w:pPr>
              <w:snapToGrid w:val="0"/>
              <w:jc w:val="center"/>
              <w:rPr>
                <w:rFonts w:hint="eastAsia"/>
                <w:b/>
                <w:color w:val="auto"/>
                <w:highlight w:val="none"/>
              </w:rPr>
            </w:pPr>
            <w:r>
              <w:rPr>
                <w:rFonts w:hint="eastAsia"/>
                <w:b/>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E12A22">
            <w:pPr>
              <w:rPr>
                <w:rFonts w:hint="eastAsia"/>
                <w:color w:val="auto"/>
                <w:highlight w:val="none"/>
              </w:rPr>
            </w:pPr>
            <w:sdt>
              <w:sdtPr>
                <w:rPr>
                  <w:rFonts w:hint="eastAsia"/>
                  <w:color w:val="auto"/>
                  <w:kern w:val="0"/>
                  <w:highlight w:val="none"/>
                </w:rPr>
                <w:id w:val="1218321279"/>
                <w14:checkbox>
                  <w14:checked w14:val="1"/>
                  <w14:checkedState w14:val="00FE" w14:font="Wingdings"/>
                  <w14:uncheckedState w14:val="2610" w14:font="MS Gothic"/>
                </w14:checkbox>
              </w:sdtPr>
              <w:sdtEndPr>
                <w:rPr>
                  <w:rFonts w:hint="eastAsia"/>
                  <w:color w:val="auto"/>
                  <w:kern w:val="0"/>
                  <w:highlight w:val="none"/>
                </w:rPr>
              </w:sdtEndPr>
              <w:sdtContent>
                <w:r>
                  <w:rPr>
                    <w:rFonts w:hint="eastAsia" w:ascii="Wingdings" w:hAnsi="Wingdings" w:eastAsia="MS Gothic"/>
                    <w:color w:val="auto"/>
                    <w:kern w:val="0"/>
                    <w:highlight w:val="none"/>
                  </w:rPr>
                  <w:t>þ</w:t>
                </w:r>
              </w:sdtContent>
            </w:sdt>
            <w:r>
              <w:rPr>
                <w:rFonts w:hint="eastAsia"/>
                <w:color w:val="auto"/>
                <w:kern w:val="0"/>
                <w:highlight w:val="none"/>
              </w:rPr>
              <w:t>A</w:t>
            </w:r>
            <w:r>
              <w:rPr>
                <w:rFonts w:hint="eastAsia"/>
                <w:color w:val="auto"/>
                <w:highlight w:val="none"/>
              </w:rPr>
              <w:t>不组织。</w:t>
            </w:r>
          </w:p>
          <w:p w14:paraId="52B331E0">
            <w:pPr>
              <w:rPr>
                <w:rFonts w:hint="eastAsia"/>
                <w:color w:val="auto"/>
                <w:szCs w:val="20"/>
                <w:highlight w:val="none"/>
              </w:rPr>
            </w:pPr>
            <w:sdt>
              <w:sdtPr>
                <w:rPr>
                  <w:rFonts w:hint="eastAsia"/>
                  <w:color w:val="auto"/>
                  <w:kern w:val="0"/>
                  <w:highlight w:val="none"/>
                </w:rPr>
                <w:id w:val="-1513227092"/>
                <w14:checkbox>
                  <w14:checked w14:val="0"/>
                  <w14:checkedState w14:val="00FE" w14:font="Wingdings"/>
                  <w14:uncheckedState w14:val="2610" w14:font="MS Gothic"/>
                </w14:checkbox>
              </w:sdtPr>
              <w:sdtEndPr>
                <w:rPr>
                  <w:rFonts w:hint="eastAsia"/>
                  <w:color w:val="auto"/>
                  <w:kern w:val="0"/>
                  <w:highlight w:val="none"/>
                </w:rPr>
              </w:sdtEndPr>
              <w:sdtContent>
                <w:r>
                  <w:rPr>
                    <w:rFonts w:hint="eastAsia"/>
                    <w:color w:val="auto"/>
                    <w:kern w:val="0"/>
                    <w:highlight w:val="none"/>
                  </w:rPr>
                  <w:t>☐</w:t>
                </w:r>
              </w:sdtContent>
            </w:sdt>
            <w:r>
              <w:rPr>
                <w:rFonts w:hint="eastAsia"/>
                <w:color w:val="auto"/>
                <w:kern w:val="0"/>
                <w:highlight w:val="none"/>
              </w:rPr>
              <w:t>B组织，</w:t>
            </w:r>
            <w:r>
              <w:rPr>
                <w:rFonts w:hint="eastAsia"/>
                <w:color w:val="auto"/>
                <w:highlight w:val="none"/>
              </w:rPr>
              <w:t>时间：</w:t>
            </w:r>
            <w:r>
              <w:rPr>
                <w:rFonts w:hint="eastAsia"/>
                <w:color w:val="auto"/>
                <w:highlight w:val="none"/>
                <w:u w:val="single"/>
              </w:rPr>
              <w:t xml:space="preserve">      </w:t>
            </w:r>
            <w:r>
              <w:rPr>
                <w:rFonts w:hint="eastAsia"/>
                <w:color w:val="auto"/>
                <w:highlight w:val="none"/>
              </w:rPr>
              <w:t>,地点：</w:t>
            </w:r>
            <w:r>
              <w:rPr>
                <w:rFonts w:hint="eastAsia"/>
                <w:color w:val="auto"/>
                <w:highlight w:val="none"/>
                <w:u w:val="single"/>
              </w:rPr>
              <w:t xml:space="preserve">      </w:t>
            </w:r>
            <w:r>
              <w:rPr>
                <w:rFonts w:hint="eastAsia"/>
                <w:color w:val="auto"/>
                <w:highlight w:val="none"/>
              </w:rPr>
              <w:t>，联系人：</w:t>
            </w:r>
            <w:r>
              <w:rPr>
                <w:rFonts w:hint="eastAsia"/>
                <w:color w:val="auto"/>
                <w:highlight w:val="none"/>
                <w:u w:val="single"/>
              </w:rPr>
              <w:t xml:space="preserve">      </w:t>
            </w:r>
            <w:r>
              <w:rPr>
                <w:rFonts w:hint="eastAsia"/>
                <w:color w:val="auto"/>
                <w:highlight w:val="none"/>
              </w:rPr>
              <w:t>，联系方式：</w:t>
            </w:r>
            <w:r>
              <w:rPr>
                <w:rFonts w:hint="eastAsia"/>
                <w:color w:val="auto"/>
                <w:highlight w:val="none"/>
                <w:u w:val="single"/>
              </w:rPr>
              <w:t xml:space="preserve">      </w:t>
            </w:r>
            <w:r>
              <w:rPr>
                <w:rFonts w:hint="eastAsia"/>
                <w:color w:val="auto"/>
                <w:szCs w:val="20"/>
                <w:highlight w:val="none"/>
              </w:rPr>
              <w:t>。</w:t>
            </w:r>
          </w:p>
        </w:tc>
      </w:tr>
      <w:tr w14:paraId="058F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B89C08E">
            <w:pPr>
              <w:snapToGrid w:val="0"/>
              <w:jc w:val="center"/>
              <w:rPr>
                <w:rFonts w:hint="eastAsia"/>
                <w:b/>
                <w:color w:val="auto"/>
                <w:highlight w:val="none"/>
              </w:rPr>
            </w:pPr>
            <w:r>
              <w:rPr>
                <w:rFonts w:hint="eastAsia"/>
                <w:b/>
                <w:color w:val="auto"/>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A3D00D">
            <w:pPr>
              <w:snapToGrid w:val="0"/>
              <w:jc w:val="center"/>
              <w:rPr>
                <w:rFonts w:hint="eastAsia"/>
                <w:b/>
                <w:color w:val="auto"/>
                <w:highlight w:val="none"/>
              </w:rPr>
            </w:pPr>
            <w:r>
              <w:rPr>
                <w:rFonts w:hint="eastAsia"/>
                <w:b/>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BC8D2">
            <w:pPr>
              <w:rPr>
                <w:rFonts w:hint="eastAsia"/>
                <w:color w:val="auto"/>
                <w:highlight w:val="none"/>
              </w:rPr>
            </w:pPr>
            <w:sdt>
              <w:sdtPr>
                <w:rPr>
                  <w:rFonts w:hint="eastAsia"/>
                  <w:color w:val="auto"/>
                  <w:kern w:val="0"/>
                  <w:highlight w:val="none"/>
                </w:rPr>
                <w:id w:val="-1477988541"/>
                <w14:checkbox>
                  <w14:checked w14:val="1"/>
                  <w14:checkedState w14:val="00FE" w14:font="Wingdings"/>
                  <w14:uncheckedState w14:val="2610" w14:font="MS Gothic"/>
                </w14:checkbox>
              </w:sdtPr>
              <w:sdtEndPr>
                <w:rPr>
                  <w:rFonts w:hint="eastAsia"/>
                  <w:color w:val="auto"/>
                  <w:kern w:val="0"/>
                  <w:highlight w:val="none"/>
                </w:rPr>
              </w:sdtEndPr>
              <w:sdtContent>
                <w:r>
                  <w:rPr>
                    <w:rFonts w:hint="eastAsia" w:ascii="Wingdings" w:hAnsi="Wingdings" w:eastAsia="MS Gothic"/>
                    <w:color w:val="auto"/>
                    <w:kern w:val="0"/>
                    <w:highlight w:val="none"/>
                  </w:rPr>
                  <w:t>þ</w:t>
                </w:r>
              </w:sdtContent>
            </w:sdt>
            <w:r>
              <w:rPr>
                <w:rFonts w:hint="eastAsia"/>
                <w:color w:val="auto"/>
                <w:kern w:val="0"/>
                <w:highlight w:val="none"/>
              </w:rPr>
              <w:t>A</w:t>
            </w:r>
            <w:r>
              <w:rPr>
                <w:rFonts w:hint="eastAsia"/>
                <w:color w:val="auto"/>
                <w:highlight w:val="none"/>
              </w:rPr>
              <w:t>不要求提供。</w:t>
            </w:r>
          </w:p>
          <w:p w14:paraId="70109762">
            <w:pPr>
              <w:rPr>
                <w:rFonts w:hint="eastAsia"/>
                <w:b/>
                <w:color w:val="auto"/>
                <w:highlight w:val="none"/>
              </w:rPr>
            </w:pPr>
            <w:sdt>
              <w:sdtPr>
                <w:rPr>
                  <w:rFonts w:hint="eastAsia"/>
                  <w:color w:val="auto"/>
                  <w:kern w:val="0"/>
                  <w:highlight w:val="none"/>
                </w:rPr>
                <w:id w:val="1026831988"/>
                <w14:checkbox>
                  <w14:checked w14:val="0"/>
                  <w14:checkedState w14:val="00FE" w14:font="Wingdings"/>
                  <w14:uncheckedState w14:val="2610" w14:font="MS Gothic"/>
                </w14:checkbox>
              </w:sdtPr>
              <w:sdtEndPr>
                <w:rPr>
                  <w:rFonts w:hint="eastAsia"/>
                  <w:color w:val="auto"/>
                  <w:kern w:val="0"/>
                  <w:highlight w:val="none"/>
                </w:rPr>
              </w:sdtEndPr>
              <w:sdtContent>
                <w:r>
                  <w:rPr>
                    <w:rFonts w:hint="eastAsia" w:ascii="MS Gothic" w:hAnsi="MS Gothic" w:eastAsia="MS Gothic"/>
                    <w:color w:val="auto"/>
                    <w:kern w:val="0"/>
                    <w:highlight w:val="none"/>
                  </w:rPr>
                  <w:t>☐</w:t>
                </w:r>
              </w:sdtContent>
            </w:sdt>
            <w:r>
              <w:rPr>
                <w:rFonts w:hint="eastAsia"/>
                <w:color w:val="auto"/>
                <w:kern w:val="0"/>
                <w:highlight w:val="none"/>
              </w:rPr>
              <w:t>B要求提供，</w:t>
            </w:r>
          </w:p>
        </w:tc>
      </w:tr>
      <w:tr w14:paraId="4D15C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D322C33">
            <w:pPr>
              <w:snapToGrid w:val="0"/>
              <w:jc w:val="center"/>
              <w:rPr>
                <w:rFonts w:hint="eastAsia"/>
                <w:b/>
                <w:color w:val="auto"/>
                <w:highlight w:val="none"/>
              </w:rPr>
            </w:pPr>
            <w:r>
              <w:rPr>
                <w:rFonts w:hint="eastAsia"/>
                <w:b/>
                <w:color w:val="auto"/>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46BDAC5">
            <w:pPr>
              <w:snapToGrid w:val="0"/>
              <w:jc w:val="center"/>
              <w:rPr>
                <w:rFonts w:hint="eastAsia"/>
                <w:bCs/>
                <w:color w:val="auto"/>
                <w:highlight w:val="none"/>
              </w:rPr>
            </w:pPr>
            <w:r>
              <w:rPr>
                <w:rFonts w:hint="eastAsia"/>
                <w:b/>
                <w:color w:val="auto"/>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CBC5C">
            <w:pPr>
              <w:rPr>
                <w:rFonts w:hint="eastAsia"/>
                <w:color w:val="auto"/>
                <w:highlight w:val="none"/>
              </w:rPr>
            </w:pPr>
            <w:sdt>
              <w:sdtPr>
                <w:rPr>
                  <w:rFonts w:hint="eastAsia"/>
                  <w:color w:val="auto"/>
                  <w:kern w:val="0"/>
                  <w:highlight w:val="none"/>
                </w:rPr>
                <w:id w:val="250081431"/>
                <w14:checkbox>
                  <w14:checked w14:val="0"/>
                  <w14:checkedState w14:val="00FE" w14:font="Wingdings"/>
                  <w14:uncheckedState w14:val="2610" w14:font="MS Gothic"/>
                </w14:checkbox>
              </w:sdtPr>
              <w:sdtEndPr>
                <w:rPr>
                  <w:rFonts w:hint="eastAsia"/>
                  <w:color w:val="auto"/>
                  <w:kern w:val="0"/>
                  <w:highlight w:val="none"/>
                </w:rPr>
              </w:sdtEndPr>
              <w:sdtContent>
                <w:r>
                  <w:rPr>
                    <w:rFonts w:hint="eastAsia" w:ascii="MS Gothic" w:hAnsi="MS Gothic" w:eastAsia="MS Gothic"/>
                    <w:color w:val="auto"/>
                    <w:kern w:val="0"/>
                    <w:highlight w:val="none"/>
                  </w:rPr>
                  <w:t>☐</w:t>
                </w:r>
              </w:sdtContent>
            </w:sdt>
            <w:r>
              <w:rPr>
                <w:rFonts w:hint="eastAsia"/>
                <w:color w:val="auto"/>
                <w:kern w:val="0"/>
                <w:highlight w:val="none"/>
              </w:rPr>
              <w:t>A</w:t>
            </w:r>
            <w:r>
              <w:rPr>
                <w:rFonts w:hint="eastAsia"/>
                <w:color w:val="auto"/>
                <w:highlight w:val="none"/>
              </w:rPr>
              <w:t>不组织。</w:t>
            </w:r>
          </w:p>
          <w:p w14:paraId="31F18838">
            <w:pPr>
              <w:rPr>
                <w:rFonts w:hint="eastAsia"/>
                <w:color w:val="auto"/>
                <w:kern w:val="0"/>
                <w:highlight w:val="none"/>
              </w:rPr>
            </w:pPr>
            <w:sdt>
              <w:sdtPr>
                <w:rPr>
                  <w:rFonts w:hint="eastAsia"/>
                  <w:color w:val="auto"/>
                  <w:kern w:val="0"/>
                  <w:highlight w:val="none"/>
                </w:rPr>
                <w:id w:val="1174071719"/>
                <w14:checkbox>
                  <w14:checked w14:val="1"/>
                  <w14:checkedState w14:val="00FE" w14:font="Wingdings"/>
                  <w14:uncheckedState w14:val="2610" w14:font="MS Gothic"/>
                </w14:checkbox>
              </w:sdtPr>
              <w:sdtEndPr>
                <w:rPr>
                  <w:rFonts w:hint="eastAsia"/>
                  <w:color w:val="auto"/>
                  <w:kern w:val="0"/>
                  <w:highlight w:val="none"/>
                </w:rPr>
              </w:sdtEndPr>
              <w:sdtContent>
                <w:r>
                  <w:rPr>
                    <w:rFonts w:hint="eastAsia" w:ascii="Wingdings" w:hAnsi="Wingdings"/>
                    <w:color w:val="auto"/>
                    <w:kern w:val="0"/>
                    <w:highlight w:val="none"/>
                  </w:rPr>
                  <w:t>þ</w:t>
                </w:r>
              </w:sdtContent>
            </w:sdt>
            <w:r>
              <w:rPr>
                <w:rFonts w:hint="eastAsia"/>
                <w:color w:val="auto"/>
                <w:kern w:val="0"/>
                <w:highlight w:val="none"/>
              </w:rPr>
              <w:t>B组织。</w:t>
            </w:r>
          </w:p>
          <w:p w14:paraId="24D114FD">
            <w:pPr>
              <w:wordWrap w:val="0"/>
              <w:rPr>
                <w:rFonts w:hint="eastAsia"/>
                <w:color w:val="auto"/>
                <w:kern w:val="0"/>
                <w:highlight w:val="none"/>
                <w:lang w:val="zh-CN"/>
              </w:rPr>
            </w:pPr>
            <w:r>
              <w:rPr>
                <w:rFonts w:hint="eastAsia"/>
                <w:color w:val="auto"/>
                <w:kern w:val="0"/>
                <w:highlight w:val="none"/>
              </w:rPr>
              <w:t>1、</w:t>
            </w:r>
            <w:r>
              <w:rPr>
                <w:rFonts w:hint="eastAsia"/>
                <w:color w:val="auto"/>
                <w:kern w:val="0"/>
                <w:highlight w:val="none"/>
                <w:lang w:val="zh-CN"/>
              </w:rPr>
              <w:t>在评标时安排每个投标人进行方案讲解演示。每个投标人时间不超过</w:t>
            </w:r>
            <w:r>
              <w:rPr>
                <w:rFonts w:hint="eastAsia"/>
                <w:color w:val="auto"/>
                <w:kern w:val="0"/>
                <w:highlight w:val="none"/>
              </w:rPr>
              <w:t>15</w:t>
            </w:r>
            <w:r>
              <w:rPr>
                <w:rFonts w:hint="eastAsia"/>
                <w:color w:val="auto"/>
                <w:kern w:val="0"/>
                <w:highlight w:val="none"/>
                <w:lang w:val="zh-CN"/>
              </w:rPr>
              <w:t>分钟，讲解次序以投标文件解密时间先后次序为准，讲解演示人员不超过</w:t>
            </w:r>
            <w:r>
              <w:rPr>
                <w:rFonts w:hint="eastAsia"/>
                <w:color w:val="auto"/>
                <w:kern w:val="0"/>
                <w:highlight w:val="none"/>
              </w:rPr>
              <w:t>1</w:t>
            </w:r>
            <w:r>
              <w:rPr>
                <w:rFonts w:hint="eastAsia"/>
                <w:color w:val="auto"/>
                <w:kern w:val="0"/>
                <w:highlight w:val="none"/>
                <w:lang w:val="zh-CN"/>
              </w:rPr>
              <w:t>人。讲解演示结束后按要求解答评标委员会提问。</w:t>
            </w:r>
          </w:p>
          <w:p w14:paraId="7237F110">
            <w:pPr>
              <w:snapToGrid w:val="0"/>
              <w:rPr>
                <w:rFonts w:hint="eastAsia"/>
                <w:color w:val="auto"/>
                <w:kern w:val="0"/>
                <w:highlight w:val="none"/>
                <w:lang w:val="zh-CN"/>
              </w:rPr>
            </w:pPr>
            <w:r>
              <w:rPr>
                <w:rFonts w:hint="eastAsia"/>
                <w:color w:val="auto"/>
                <w:kern w:val="0"/>
                <w:highlight w:val="none"/>
                <w:lang w:val="zh-CN"/>
              </w:rPr>
              <w:t>（2）方案讲解演示可选择以下其中一种方式：</w:t>
            </w:r>
          </w:p>
          <w:p w14:paraId="4B7E945B">
            <w:pPr>
              <w:snapToGrid w:val="0"/>
              <w:rPr>
                <w:rFonts w:hint="eastAsia"/>
                <w:color w:val="auto"/>
                <w:kern w:val="0"/>
                <w:highlight w:val="none"/>
              </w:rPr>
            </w:pPr>
            <w:r>
              <w:rPr>
                <w:rFonts w:hint="eastAsia"/>
                <w:color w:val="auto"/>
                <w:kern w:val="0"/>
                <w:highlight w:val="none"/>
                <w:lang w:val="zh-CN"/>
              </w:rPr>
              <w:t>方式一：</w:t>
            </w:r>
            <w:r>
              <w:rPr>
                <w:rFonts w:hint="eastAsia"/>
                <w:color w:val="auto"/>
                <w:kern w:val="0"/>
                <w:highlight w:val="none"/>
              </w:rPr>
              <w:t>腾讯会议</w:t>
            </w:r>
            <w:r>
              <w:rPr>
                <w:rFonts w:hint="eastAsia"/>
                <w:color w:val="auto"/>
                <w:kern w:val="0"/>
                <w:highlight w:val="none"/>
                <w:lang w:val="zh-CN"/>
              </w:rPr>
              <w:t>在线讲解演示。腾讯会议平台在线讲解需投标人</w:t>
            </w:r>
            <w:r>
              <w:rPr>
                <w:rFonts w:hint="eastAsia"/>
                <w:color w:val="auto"/>
                <w:kern w:val="0"/>
                <w:highlight w:val="none"/>
              </w:rPr>
              <w:t>提前</w:t>
            </w:r>
            <w:r>
              <w:rPr>
                <w:rFonts w:hint="eastAsia"/>
                <w:color w:val="auto"/>
                <w:kern w:val="0"/>
                <w:highlight w:val="none"/>
                <w:lang w:val="zh-CN"/>
              </w:rPr>
              <w:t>做好准备工作，</w:t>
            </w:r>
            <w:r>
              <w:rPr>
                <w:rFonts w:hint="eastAsia"/>
                <w:color w:val="auto"/>
                <w:kern w:val="0"/>
                <w:highlight w:val="none"/>
              </w:rPr>
              <w:t>建议使用带摄像功能电脑，可收录声音的耳机等基础设备</w:t>
            </w:r>
            <w:r>
              <w:rPr>
                <w:rFonts w:hint="eastAsia"/>
                <w:color w:val="auto"/>
                <w:kern w:val="0"/>
                <w:highlight w:val="none"/>
                <w:lang w:val="zh-CN"/>
              </w:rPr>
              <w:t>。</w:t>
            </w:r>
            <w:r>
              <w:rPr>
                <w:rFonts w:hint="eastAsia"/>
                <w:color w:val="auto"/>
                <w:kern w:val="0"/>
                <w:highlight w:val="none"/>
              </w:rPr>
              <w:t>腾讯会议号会在演示环节前5分钟告知供应商，讲解人员须提供身份证明，否则不得讲解演示。</w:t>
            </w:r>
          </w:p>
          <w:p w14:paraId="1505AFF2">
            <w:pPr>
              <w:snapToGrid w:val="0"/>
              <w:rPr>
                <w:rFonts w:hint="eastAsia"/>
                <w:color w:val="auto"/>
                <w:kern w:val="0"/>
                <w:highlight w:val="none"/>
                <w:lang w:val="zh-CN"/>
              </w:rPr>
            </w:pPr>
            <w:r>
              <w:rPr>
                <w:rFonts w:hint="eastAsia"/>
                <w:color w:val="auto"/>
                <w:kern w:val="0"/>
                <w:highlight w:val="none"/>
                <w:lang w:val="zh-CN"/>
              </w:rPr>
              <w:t>方式二：现场讲解演示。现场讲解地点为</w:t>
            </w:r>
            <w:r>
              <w:rPr>
                <w:rFonts w:hint="eastAsia"/>
                <w:color w:val="auto"/>
                <w:kern w:val="0"/>
                <w:highlight w:val="none"/>
                <w:u w:val="single"/>
                <w:lang w:val="zh-CN"/>
              </w:rPr>
              <w:t>浙江省杭州市古墩路701号紫金广场A座</w:t>
            </w:r>
            <w:r>
              <w:rPr>
                <w:rFonts w:hint="eastAsia"/>
                <w:color w:val="auto"/>
                <w:kern w:val="0"/>
                <w:highlight w:val="none"/>
                <w:u w:val="single"/>
                <w:lang w:val="en-US" w:eastAsia="zh-CN"/>
              </w:rPr>
              <w:t>1505</w:t>
            </w:r>
            <w:r>
              <w:rPr>
                <w:rFonts w:hint="eastAsia"/>
                <w:color w:val="auto"/>
                <w:kern w:val="0"/>
                <w:highlight w:val="none"/>
                <w:u w:val="single"/>
                <w:lang w:val="zh-CN"/>
              </w:rPr>
              <w:t>室</w:t>
            </w:r>
            <w:r>
              <w:rPr>
                <w:rFonts w:hint="eastAsia"/>
                <w:color w:val="auto"/>
                <w:kern w:val="0"/>
                <w:highlight w:val="none"/>
                <w:lang w:val="zh-CN"/>
              </w:rPr>
              <w:t>，讲解演示所用电脑等设备由投标人自备。现场讲解演示人员进场时提供讲解人员（</w:t>
            </w:r>
            <w:r>
              <w:rPr>
                <w:rFonts w:hint="eastAsia"/>
                <w:color w:val="auto"/>
                <w:kern w:val="0"/>
                <w:highlight w:val="none"/>
              </w:rPr>
              <w:t>总导演</w:t>
            </w:r>
            <w:r>
              <w:rPr>
                <w:rFonts w:hint="eastAsia"/>
                <w:color w:val="auto"/>
                <w:kern w:val="0"/>
                <w:highlight w:val="none"/>
                <w:lang w:val="zh-CN"/>
              </w:rPr>
              <w:t>）名单（加盖公章或授权代表签名）及身份证明，否则不得讲解演示。</w:t>
            </w:r>
          </w:p>
          <w:p w14:paraId="531D000B">
            <w:pPr>
              <w:snapToGrid w:val="0"/>
              <w:rPr>
                <w:rFonts w:hint="eastAsia"/>
                <w:b/>
                <w:color w:val="auto"/>
                <w:kern w:val="0"/>
                <w:highlight w:val="none"/>
                <w:lang w:val="zh-CN"/>
              </w:rPr>
            </w:pPr>
            <w:r>
              <w:rPr>
                <w:rFonts w:hint="eastAsia"/>
                <w:color w:val="auto"/>
                <w:kern w:val="0"/>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802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70E1337E">
            <w:pPr>
              <w:snapToGrid w:val="0"/>
              <w:jc w:val="center"/>
              <w:rPr>
                <w:rFonts w:hint="eastAsia"/>
                <w:b/>
                <w:color w:val="auto"/>
                <w:highlight w:val="none"/>
              </w:rPr>
            </w:pPr>
            <w:r>
              <w:rPr>
                <w:rFonts w:hint="eastAsia"/>
                <w:b/>
                <w:color w:val="auto"/>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7D3A88D">
            <w:pPr>
              <w:snapToGrid w:val="0"/>
              <w:jc w:val="center"/>
              <w:rPr>
                <w:rFonts w:hint="eastAsia"/>
                <w:b/>
                <w:color w:val="auto"/>
                <w:highlight w:val="none"/>
              </w:rPr>
            </w:pPr>
            <w:r>
              <w:rPr>
                <w:rFonts w:hint="eastAsia"/>
                <w:b/>
                <w:color w:val="auto"/>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BB77B8">
            <w:pPr>
              <w:rPr>
                <w:rFonts w:hint="eastAsia"/>
                <w:color w:val="auto"/>
                <w:highlight w:val="none"/>
              </w:rPr>
            </w:pPr>
            <w:r>
              <w:rPr>
                <w:rFonts w:hint="eastAsia"/>
                <w:color w:val="auto"/>
                <w:highlight w:val="none"/>
              </w:rPr>
              <w:t>（1）资格证明文件：见招标文件第二部分11.1。</w:t>
            </w:r>
          </w:p>
          <w:p w14:paraId="44C2E40B">
            <w:pPr>
              <w:rPr>
                <w:rFonts w:hint="eastAsia"/>
                <w:snapToGrid w:val="0"/>
                <w:color w:val="auto"/>
                <w:kern w:val="0"/>
                <w:szCs w:val="21"/>
                <w:highlight w:val="none"/>
              </w:rPr>
            </w:pPr>
            <w:r>
              <w:rPr>
                <w:rFonts w:hint="eastAsia"/>
                <w:b/>
                <w:bCs/>
                <w:color w:val="auto"/>
                <w:kern w:val="0"/>
                <w:highlight w:val="none"/>
                <w:lang w:val="zh-CN"/>
              </w:rPr>
              <w:t>投标人未提供有效的资格证明文件的，视为投标人不具备招标文件中规定的资格要求，投标无效。</w:t>
            </w:r>
          </w:p>
        </w:tc>
      </w:tr>
      <w:tr w14:paraId="22780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1598185F">
            <w:pPr>
              <w:snapToGrid w:val="0"/>
              <w:jc w:val="center"/>
              <w:rPr>
                <w:rFonts w:hint="eastAsia"/>
                <w:b/>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8EA247">
            <w:pPr>
              <w:snapToGrid w:val="0"/>
              <w:jc w:val="center"/>
              <w:rPr>
                <w:rFonts w:hint="eastAsia"/>
                <w:b/>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A73020">
            <w:pPr>
              <w:rPr>
                <w:rFonts w:hint="eastAsia"/>
                <w:color w:val="auto"/>
                <w:highlight w:val="none"/>
              </w:rPr>
            </w:pPr>
            <w:r>
              <w:rPr>
                <w:rFonts w:hint="eastAsia"/>
                <w:color w:val="auto"/>
                <w:highlight w:val="none"/>
              </w:rPr>
              <w:t>（2）资信证明文件：根据招标文件第四部分评标标准提供。</w:t>
            </w:r>
          </w:p>
        </w:tc>
      </w:tr>
      <w:tr w14:paraId="62AB5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44F9396">
            <w:pPr>
              <w:snapToGrid w:val="0"/>
              <w:jc w:val="center"/>
              <w:rPr>
                <w:rFonts w:hint="eastAsia"/>
                <w:b/>
                <w:color w:val="auto"/>
                <w:highlight w:val="none"/>
              </w:rPr>
            </w:pPr>
            <w:r>
              <w:rPr>
                <w:rFonts w:hint="eastAsia"/>
                <w:b/>
                <w:color w:val="auto"/>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0F9C22">
            <w:pPr>
              <w:snapToGrid w:val="0"/>
              <w:jc w:val="center"/>
              <w:rPr>
                <w:rFonts w:hint="eastAsia"/>
                <w:b/>
                <w:color w:val="auto"/>
                <w:highlight w:val="none"/>
              </w:rPr>
            </w:pPr>
            <w:r>
              <w:rPr>
                <w:rFonts w:hint="eastAsia"/>
                <w:b/>
                <w:color w:val="auto"/>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49AA7">
            <w:pPr>
              <w:snapToGrid w:val="0"/>
              <w:rPr>
                <w:rFonts w:hint="eastAsia"/>
                <w:color w:val="auto"/>
                <w:highlight w:val="none"/>
              </w:rPr>
            </w:pPr>
            <w:r>
              <w:rPr>
                <w:rFonts w:hint="eastAsia"/>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AB3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D899E3E">
            <w:pPr>
              <w:snapToGrid w:val="0"/>
              <w:jc w:val="center"/>
              <w:rPr>
                <w:rFonts w:hint="eastAsia"/>
                <w:b/>
                <w:color w:val="auto"/>
                <w:highlight w:val="none"/>
              </w:rPr>
            </w:pPr>
            <w:r>
              <w:rPr>
                <w:rFonts w:hint="eastAsia"/>
                <w:b/>
                <w:color w:val="auto"/>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F61ED1">
            <w:pPr>
              <w:snapToGrid w:val="0"/>
              <w:jc w:val="center"/>
              <w:rPr>
                <w:rFonts w:hint="eastAsia"/>
                <w:b/>
                <w:color w:val="auto"/>
                <w:highlight w:val="none"/>
              </w:rPr>
            </w:pPr>
            <w:r>
              <w:rPr>
                <w:rFonts w:hint="eastAsia"/>
                <w:b/>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A61A2">
            <w:pPr>
              <w:snapToGrid w:val="0"/>
              <w:rPr>
                <w:rFonts w:hint="eastAsia"/>
                <w:b/>
                <w:color w:val="auto"/>
                <w:kern w:val="0"/>
                <w:highlight w:val="none"/>
                <w:lang w:val="zh-CN"/>
              </w:rPr>
            </w:pPr>
            <w:r>
              <w:rPr>
                <w:rFonts w:hint="eastAsia"/>
                <w:color w:val="auto"/>
                <w:kern w:val="0"/>
                <w:highlight w:val="none"/>
                <w:lang w:val="zh-CN"/>
              </w:rPr>
              <w:t>有关本项目实施所需的所有费用（含税费）均计入报价。</w:t>
            </w:r>
            <w:r>
              <w:rPr>
                <w:rFonts w:hint="eastAsia"/>
                <w:b/>
                <w:bCs/>
                <w:color w:val="auto"/>
                <w:kern w:val="0"/>
                <w:highlight w:val="none"/>
                <w:lang w:val="zh-CN"/>
              </w:rPr>
              <w:t>投标文件</w:t>
            </w:r>
            <w:r>
              <w:rPr>
                <w:rFonts w:hint="eastAsia"/>
                <w:b/>
                <w:bCs/>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olor w:val="auto"/>
                <w:kern w:val="0"/>
                <w:highlight w:val="none"/>
                <w:lang w:val="zh-CN"/>
              </w:rPr>
              <w:t>投标文件中价格全部采用人民币报价。招标文件未列明，而投标人认为必需的费用也需列入报价。</w:t>
            </w:r>
            <w:r>
              <w:rPr>
                <w:rFonts w:hint="eastAsia"/>
                <w:b/>
                <w:color w:val="auto"/>
                <w:kern w:val="0"/>
                <w:highlight w:val="none"/>
                <w:lang w:val="zh-CN"/>
              </w:rPr>
              <w:t>提醒：验收时检测费用由采购人承担，不包含在投标总价中。</w:t>
            </w:r>
          </w:p>
          <w:p w14:paraId="10C99C5C">
            <w:pPr>
              <w:snapToGrid w:val="0"/>
              <w:rPr>
                <w:rFonts w:hint="eastAsia"/>
                <w:b/>
                <w:color w:val="auto"/>
                <w:kern w:val="0"/>
                <w:highlight w:val="none"/>
                <w:lang w:val="zh-CN"/>
              </w:rPr>
            </w:pPr>
            <w:r>
              <w:rPr>
                <w:rFonts w:hint="eastAsia"/>
                <w:b/>
                <w:color w:val="auto"/>
                <w:kern w:val="0"/>
                <w:highlight w:val="none"/>
                <w:lang w:val="zh-CN"/>
              </w:rPr>
              <w:t>投标报价出现下列情形的，投标无效：</w:t>
            </w:r>
          </w:p>
          <w:p w14:paraId="49F8182F">
            <w:pPr>
              <w:snapToGrid w:val="0"/>
              <w:ind w:firstLine="482" w:firstLineChars="200"/>
              <w:rPr>
                <w:rFonts w:hint="eastAsia"/>
                <w:b/>
                <w:color w:val="auto"/>
                <w:kern w:val="0"/>
                <w:highlight w:val="none"/>
                <w:lang w:val="zh-CN"/>
              </w:rPr>
            </w:pPr>
            <w:r>
              <w:rPr>
                <w:rFonts w:hint="eastAsia"/>
                <w:b/>
                <w:color w:val="auto"/>
                <w:kern w:val="0"/>
                <w:highlight w:val="none"/>
                <w:lang w:val="zh-CN"/>
              </w:rPr>
              <w:t>投标文件出现不是唯一的、有选择性投标报价的；</w:t>
            </w:r>
          </w:p>
          <w:p w14:paraId="6EB10E73">
            <w:pPr>
              <w:snapToGrid w:val="0"/>
              <w:ind w:firstLine="482" w:firstLineChars="200"/>
              <w:rPr>
                <w:rFonts w:hint="eastAsia"/>
                <w:color w:val="auto"/>
                <w:kern w:val="0"/>
                <w:highlight w:val="none"/>
                <w:lang w:val="zh-CN"/>
              </w:rPr>
            </w:pPr>
            <w:r>
              <w:rPr>
                <w:rFonts w:hint="eastAsia"/>
                <w:b/>
                <w:color w:val="auto"/>
                <w:kern w:val="0"/>
                <w:highlight w:val="none"/>
                <w:lang w:val="zh-CN"/>
              </w:rPr>
              <w:t>投标报价超过招标文件中规定的预算金额或者最高限价的;</w:t>
            </w:r>
          </w:p>
          <w:p w14:paraId="0007EC03">
            <w:pPr>
              <w:ind w:firstLine="482" w:firstLineChars="200"/>
              <w:rPr>
                <w:rFonts w:hint="eastAsia"/>
                <w:b/>
                <w:color w:val="auto"/>
                <w:highlight w:val="none"/>
              </w:rPr>
            </w:pPr>
            <w:r>
              <w:rPr>
                <w:rFonts w:hint="eastAsia"/>
                <w:b/>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b/>
                <w:color w:val="auto"/>
                <w:szCs w:val="21"/>
                <w:highlight w:val="none"/>
              </w:rPr>
              <w:t>;</w:t>
            </w:r>
          </w:p>
          <w:p w14:paraId="20DF9376">
            <w:pPr>
              <w:ind w:firstLine="482" w:firstLineChars="200"/>
              <w:rPr>
                <w:rFonts w:hint="eastAsia"/>
                <w:color w:val="auto"/>
                <w:highlight w:val="none"/>
              </w:rPr>
            </w:pPr>
            <w:r>
              <w:rPr>
                <w:rFonts w:hint="eastAsia"/>
                <w:b/>
                <w:color w:val="auto"/>
                <w:kern w:val="0"/>
                <w:highlight w:val="none"/>
              </w:rPr>
              <w:t>投标人对根据修正原则修正后的报价不确认的</w:t>
            </w:r>
            <w:r>
              <w:rPr>
                <w:rFonts w:hint="eastAsia"/>
                <w:b/>
                <w:color w:val="auto"/>
                <w:highlight w:val="none"/>
              </w:rPr>
              <w:t>。</w:t>
            </w:r>
          </w:p>
        </w:tc>
      </w:tr>
      <w:tr w14:paraId="7C5B7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4EC108BE">
            <w:pPr>
              <w:snapToGrid w:val="0"/>
              <w:jc w:val="center"/>
              <w:rPr>
                <w:rFonts w:hint="eastAsia"/>
                <w:b/>
                <w:color w:val="auto"/>
                <w:highlight w:val="none"/>
              </w:rPr>
            </w:pPr>
            <w:r>
              <w:rPr>
                <w:rFonts w:hint="eastAsia"/>
                <w:b/>
                <w:color w:val="auto"/>
                <w:highlight w:val="none"/>
              </w:rPr>
              <w:t>11</w:t>
            </w:r>
          </w:p>
        </w:tc>
        <w:tc>
          <w:tcPr>
            <w:tcW w:w="1843" w:type="dxa"/>
            <w:tcBorders>
              <w:top w:val="single" w:color="000000" w:sz="8" w:space="0"/>
              <w:left w:val="single" w:color="000000" w:sz="2" w:space="0"/>
              <w:right w:val="single" w:color="000000" w:sz="8" w:space="0"/>
            </w:tcBorders>
            <w:vAlign w:val="center"/>
          </w:tcPr>
          <w:p w14:paraId="56CCB6B9">
            <w:pPr>
              <w:snapToGrid w:val="0"/>
              <w:jc w:val="center"/>
              <w:rPr>
                <w:rFonts w:hint="eastAsia"/>
                <w:b/>
                <w:color w:val="auto"/>
                <w:highlight w:val="none"/>
              </w:rPr>
            </w:pPr>
            <w:r>
              <w:rPr>
                <w:rFonts w:hint="eastAsia"/>
                <w:b/>
                <w:color w:val="auto"/>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B754470">
            <w:pPr>
              <w:rPr>
                <w:rFonts w:hint="eastAsia"/>
                <w:color w:val="auto"/>
                <w:highlight w:val="none"/>
              </w:rPr>
            </w:pPr>
            <w:r>
              <w:rPr>
                <w:rFonts w:hint="eastAsia"/>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78F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C54478A">
            <w:pPr>
              <w:snapToGrid w:val="0"/>
              <w:jc w:val="center"/>
              <w:rPr>
                <w:rFonts w:hint="eastAsia"/>
                <w:b/>
                <w:color w:val="auto"/>
                <w:highlight w:val="none"/>
              </w:rPr>
            </w:pPr>
            <w:r>
              <w:rPr>
                <w:rFonts w:hint="eastAsia"/>
                <w:b/>
                <w:color w:val="auto"/>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5FF392">
            <w:pPr>
              <w:snapToGrid w:val="0"/>
              <w:jc w:val="center"/>
              <w:rPr>
                <w:rFonts w:hint="eastAsia"/>
                <w:b/>
                <w:color w:val="auto"/>
                <w:highlight w:val="none"/>
              </w:rPr>
            </w:pPr>
            <w:r>
              <w:rPr>
                <w:rFonts w:hint="eastAsia"/>
                <w:b/>
                <w:color w:val="auto"/>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1E871">
            <w:pPr>
              <w:wordWrap w:val="0"/>
              <w:rPr>
                <w:rFonts w:hint="eastAsia"/>
                <w:color w:val="auto"/>
                <w:kern w:val="28"/>
                <w:highlight w:val="none"/>
              </w:rPr>
            </w:pPr>
            <w:r>
              <w:rPr>
                <w:rFonts w:hint="eastAsia"/>
                <w:snapToGrid w:val="0"/>
                <w:color w:val="auto"/>
                <w:kern w:val="28"/>
                <w:highlight w:val="none"/>
              </w:rPr>
              <w:t>备份投标文件送达地点：</w:t>
            </w:r>
            <w:r>
              <w:rPr>
                <w:rFonts w:hint="eastAsia"/>
                <w:snapToGrid w:val="0"/>
                <w:color w:val="auto"/>
                <w:kern w:val="28"/>
                <w:highlight w:val="none"/>
                <w:u w:val="single"/>
              </w:rPr>
              <w:t>杭州市古墩路紫金广场A座1210室</w:t>
            </w:r>
            <w:r>
              <w:rPr>
                <w:rFonts w:hint="eastAsia"/>
                <w:snapToGrid w:val="0"/>
                <w:color w:val="auto"/>
                <w:kern w:val="28"/>
                <w:highlight w:val="none"/>
              </w:rPr>
              <w:t>；备份投标文件签收人员联系电话：</w:t>
            </w:r>
            <w:r>
              <w:rPr>
                <w:rFonts w:hint="eastAsia"/>
                <w:snapToGrid w:val="0"/>
                <w:color w:val="auto"/>
                <w:kern w:val="28"/>
                <w:highlight w:val="none"/>
                <w:u w:val="single"/>
              </w:rPr>
              <w:t>赵小姐0571-88955366</w:t>
            </w:r>
            <w:r>
              <w:rPr>
                <w:rFonts w:hint="eastAsia"/>
                <w:snapToGrid w:val="0"/>
                <w:color w:val="auto"/>
                <w:kern w:val="28"/>
                <w:highlight w:val="none"/>
              </w:rPr>
              <w:t>。</w:t>
            </w:r>
            <w:r>
              <w:rPr>
                <w:rFonts w:hint="eastAsia"/>
                <w:b/>
                <w:bCs/>
                <w:snapToGrid w:val="0"/>
                <w:color w:val="auto"/>
                <w:kern w:val="28"/>
                <w:highlight w:val="none"/>
              </w:rPr>
              <w:t>采购人、采购代理机构不强制或变相强制投标人提交备份投标文件。</w:t>
            </w:r>
          </w:p>
        </w:tc>
      </w:tr>
      <w:tr w14:paraId="11548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0B7F1D5">
            <w:pPr>
              <w:snapToGrid w:val="0"/>
              <w:jc w:val="center"/>
              <w:rPr>
                <w:rFonts w:hint="eastAsia"/>
                <w:b/>
                <w:color w:val="auto"/>
                <w:highlight w:val="none"/>
              </w:rPr>
            </w:pPr>
            <w:r>
              <w:rPr>
                <w:rFonts w:hint="eastAsia"/>
                <w:b/>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75DE1">
            <w:pPr>
              <w:snapToGrid w:val="0"/>
              <w:jc w:val="center"/>
              <w:rPr>
                <w:rFonts w:hint="eastAsia"/>
                <w:b/>
                <w:color w:val="auto"/>
                <w:highlight w:val="none"/>
              </w:rPr>
            </w:pPr>
            <w:r>
              <w:rPr>
                <w:rFonts w:hint="eastAsia"/>
                <w:b/>
                <w:color w:val="auto"/>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0D2F32">
            <w:pPr>
              <w:jc w:val="both"/>
              <w:rPr>
                <w:rFonts w:hint="eastAsia"/>
                <w:snapToGrid w:val="0"/>
                <w:color w:val="auto"/>
                <w:szCs w:val="21"/>
                <w:highlight w:val="none"/>
              </w:rPr>
            </w:pPr>
            <w:r>
              <w:rPr>
                <w:rFonts w:hint="eastAsia"/>
                <w:snapToGrid w:val="0"/>
                <w:color w:val="auto"/>
                <w:szCs w:val="21"/>
                <w:highlight w:val="none"/>
              </w:rPr>
              <w:t>本项目采购代理服务费计费标准按计价格[2002]1980号文件及发改办价格[2003]857号文件的收费标准的65%计算（如按标准计算不足3000元的，按3000元计取）。</w:t>
            </w:r>
          </w:p>
          <w:p w14:paraId="44A8FA63">
            <w:pPr>
              <w:jc w:val="both"/>
              <w:rPr>
                <w:rFonts w:hint="eastAsia"/>
                <w:snapToGrid w:val="0"/>
                <w:color w:val="auto"/>
                <w:szCs w:val="21"/>
                <w:highlight w:val="none"/>
              </w:rPr>
            </w:pPr>
            <w:r>
              <w:rPr>
                <w:rFonts w:hint="eastAsia"/>
                <w:snapToGrid w:val="0"/>
                <w:color w:val="auto"/>
                <w:szCs w:val="21"/>
                <w:highlight w:val="none"/>
              </w:rPr>
              <w:t>采购代理服务费缴纳形式：汇票/支票/电汇/现金</w:t>
            </w:r>
          </w:p>
          <w:p w14:paraId="25B55F2E">
            <w:pPr>
              <w:jc w:val="both"/>
              <w:rPr>
                <w:rFonts w:hint="eastAsia"/>
                <w:snapToGrid w:val="0"/>
                <w:color w:val="auto"/>
                <w:szCs w:val="21"/>
                <w:highlight w:val="none"/>
              </w:rPr>
            </w:pPr>
            <w:r>
              <w:rPr>
                <w:rFonts w:hint="eastAsia"/>
                <w:snapToGrid w:val="0"/>
                <w:color w:val="auto"/>
                <w:szCs w:val="21"/>
                <w:highlight w:val="none"/>
              </w:rPr>
              <w:t>收款单位（户名）：浙江省成套工程有限公司</w:t>
            </w:r>
          </w:p>
          <w:p w14:paraId="12014966">
            <w:pPr>
              <w:jc w:val="both"/>
              <w:rPr>
                <w:rFonts w:hint="eastAsia"/>
                <w:snapToGrid w:val="0"/>
                <w:color w:val="auto"/>
                <w:szCs w:val="21"/>
                <w:highlight w:val="none"/>
              </w:rPr>
            </w:pPr>
            <w:r>
              <w:rPr>
                <w:rFonts w:hint="eastAsia"/>
                <w:snapToGrid w:val="0"/>
                <w:color w:val="auto"/>
                <w:szCs w:val="21"/>
                <w:highlight w:val="none"/>
              </w:rPr>
              <w:t>开户银行：杭州联合农村商业银行股份有限公司三墩支行</w:t>
            </w:r>
          </w:p>
          <w:p w14:paraId="466B2A28">
            <w:pPr>
              <w:jc w:val="both"/>
              <w:rPr>
                <w:rFonts w:hint="eastAsia"/>
                <w:snapToGrid w:val="0"/>
                <w:color w:val="auto"/>
                <w:szCs w:val="21"/>
                <w:highlight w:val="none"/>
              </w:rPr>
            </w:pPr>
            <w:r>
              <w:rPr>
                <w:rFonts w:hint="eastAsia"/>
                <w:snapToGrid w:val="0"/>
                <w:color w:val="auto"/>
                <w:szCs w:val="21"/>
                <w:highlight w:val="none"/>
              </w:rPr>
              <w:t>银行账号：201000065548152</w:t>
            </w:r>
          </w:p>
          <w:p w14:paraId="20F0C5F9">
            <w:pPr>
              <w:jc w:val="both"/>
              <w:rPr>
                <w:rFonts w:hint="eastAsia"/>
                <w:snapToGrid w:val="0"/>
                <w:color w:val="auto"/>
                <w:szCs w:val="21"/>
                <w:highlight w:val="none"/>
              </w:rPr>
            </w:pPr>
            <w:r>
              <w:rPr>
                <w:rFonts w:hint="eastAsia"/>
                <w:snapToGrid w:val="0"/>
                <w:color w:val="auto"/>
                <w:szCs w:val="21"/>
                <w:highlight w:val="none"/>
              </w:rPr>
              <w:t>行    号：402331001227</w:t>
            </w:r>
          </w:p>
          <w:p w14:paraId="1D132479">
            <w:pPr>
              <w:wordWrap w:val="0"/>
              <w:rPr>
                <w:rFonts w:hint="eastAsia"/>
                <w:snapToGrid w:val="0"/>
                <w:color w:val="auto"/>
                <w:kern w:val="28"/>
                <w:highlight w:val="none"/>
              </w:rPr>
            </w:pPr>
            <w:r>
              <w:rPr>
                <w:rFonts w:hint="eastAsia"/>
                <w:snapToGrid w:val="0"/>
                <w:color w:val="auto"/>
                <w:sz w:val="21"/>
                <w:szCs w:val="18"/>
                <w:highlight w:val="none"/>
              </w:rPr>
              <w:t>中标人在成交结果公告发出后15日内未支付代理服务费，须承担代理服务费每日百分之三的违约金，逾期十日未支付的，采购代理机构有权向杭州仲裁委员会对中标人提起仲裁，仲裁费用（包括仲裁受理费和仲裁处理费）均由中标人承担。</w:t>
            </w:r>
          </w:p>
        </w:tc>
      </w:tr>
      <w:tr w14:paraId="70DE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42022BFC">
            <w:pPr>
              <w:snapToGrid w:val="0"/>
              <w:jc w:val="center"/>
              <w:rPr>
                <w:rFonts w:hint="eastAsia"/>
                <w:b/>
                <w:color w:val="auto"/>
                <w:highlight w:val="none"/>
              </w:rPr>
            </w:pPr>
            <w:r>
              <w:rPr>
                <w:rFonts w:hint="eastAsia"/>
                <w:b/>
                <w:color w:val="auto"/>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01730EC4">
            <w:pPr>
              <w:snapToGrid w:val="0"/>
              <w:jc w:val="center"/>
              <w:rPr>
                <w:rFonts w:hint="eastAsia"/>
                <w:b/>
                <w:color w:val="auto"/>
                <w:highlight w:val="none"/>
              </w:rPr>
            </w:pPr>
            <w:r>
              <w:rPr>
                <w:rFonts w:hint="eastAsia" w:cs="仿宋_GB2312" w:asciiTheme="minorEastAsia" w:hAnsiTheme="minorEastAsia" w:eastAsiaTheme="minorEastAsia"/>
                <w:b/>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D1CBD">
            <w:pPr>
              <w:rPr>
                <w:rFonts w:hint="default" w:eastAsia="宋体"/>
                <w:b/>
                <w:bCs/>
                <w:snapToGrid w:val="0"/>
                <w:color w:val="auto"/>
                <w:kern w:val="28"/>
                <w:highlight w:val="none"/>
                <w:lang w:val="en-US" w:eastAsia="zh-CN"/>
              </w:rPr>
            </w:pPr>
            <w:r>
              <w:rPr>
                <w:rFonts w:hint="eastAsia"/>
                <w:b/>
                <w:bCs/>
                <w:snapToGrid w:val="0"/>
                <w:color w:val="auto"/>
                <w:kern w:val="28"/>
                <w:highlight w:val="none"/>
                <w:lang w:val="en-US" w:eastAsia="zh-CN"/>
              </w:rPr>
              <w:t>业绩证明材料：</w:t>
            </w:r>
          </w:p>
          <w:p w14:paraId="501E6FA6">
            <w:pPr>
              <w:rPr>
                <w:rFonts w:hint="eastAsia"/>
                <w:snapToGrid w:val="0"/>
                <w:color w:val="auto"/>
                <w:kern w:val="28"/>
                <w:highlight w:val="none"/>
              </w:rPr>
            </w:pPr>
            <w:r>
              <w:rPr>
                <w:rFonts w:hint="eastAsia"/>
                <w:snapToGrid w:val="0"/>
                <w:color w:val="auto"/>
                <w:kern w:val="28"/>
                <w:highlight w:val="none"/>
              </w:rPr>
              <w:t>联合体投标的，联合体各方分别提供与联合体协议中规定的分工内容相应的业绩证明材料，业绩数量以提供材料较少的一方为准。</w:t>
            </w:r>
          </w:p>
        </w:tc>
      </w:tr>
      <w:tr w14:paraId="451CF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auto" w:sz="4" w:space="0"/>
              <w:right w:val="single" w:color="000000" w:sz="2" w:space="0"/>
            </w:tcBorders>
            <w:vAlign w:val="center"/>
          </w:tcPr>
          <w:p w14:paraId="183B2CC0">
            <w:pPr>
              <w:snapToGrid w:val="0"/>
              <w:jc w:val="center"/>
              <w:rPr>
                <w:rFonts w:hint="eastAsia"/>
                <w:b/>
                <w:color w:val="auto"/>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ED907D5">
            <w:pPr>
              <w:snapToGrid w:val="0"/>
              <w:jc w:val="center"/>
              <w:rPr>
                <w:rFonts w:hint="eastAsia"/>
                <w:b/>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1A03DA">
            <w:pPr>
              <w:rPr>
                <w:rFonts w:hint="eastAsia" w:cs="Arial" w:asciiTheme="minorEastAsia" w:hAnsiTheme="minorEastAsia" w:eastAsiaTheme="minorEastAsia"/>
                <w:color w:val="auto"/>
                <w:kern w:val="0"/>
                <w:highlight w:val="none"/>
              </w:rPr>
            </w:pPr>
            <w:r>
              <w:rPr>
                <w:rFonts w:hint="eastAsia" w:ascii="MS Mincho" w:hAnsi="MS Mincho" w:eastAsia="宋体" w:cs="MS Mincho"/>
                <w:b/>
                <w:bCs/>
                <w:color w:val="auto"/>
                <w:kern w:val="0"/>
                <w:highlight w:val="none"/>
                <w:lang w:val="en-US" w:eastAsia="zh-CN"/>
              </w:rPr>
              <w:t>其他资信证明材料：</w:t>
            </w:r>
          </w:p>
          <w:p w14:paraId="30620A67">
            <w:pPr>
              <w:rPr>
                <w:rFonts w:hint="eastAsia"/>
                <w:snapToGrid w:val="0"/>
                <w:color w:val="auto"/>
                <w:kern w:val="28"/>
                <w:highlight w:val="none"/>
              </w:rPr>
            </w:pPr>
            <w:r>
              <w:rPr>
                <w:rFonts w:hint="eastAsia"/>
                <w:snapToGrid w:val="0"/>
                <w:color w:val="auto"/>
                <w:kern w:val="28"/>
                <w:highlight w:val="none"/>
              </w:rPr>
              <w:sym w:font="Wingdings 2" w:char="00A3"/>
            </w:r>
            <w:r>
              <w:rPr>
                <w:rFonts w:hint="eastAsia"/>
                <w:snapToGrid w:val="0"/>
                <w:color w:val="auto"/>
                <w:kern w:val="28"/>
                <w:highlight w:val="none"/>
              </w:rPr>
              <w:t>联合体投标的，联合体各方均需按招标文件第四部分评标标准要求提供资信证明文件，否则视为不符合相关要求。</w:t>
            </w:r>
          </w:p>
          <w:p w14:paraId="090CE262">
            <w:pPr>
              <w:rPr>
                <w:rFonts w:hint="eastAsia"/>
                <w:snapToGrid w:val="0"/>
                <w:color w:val="auto"/>
                <w:kern w:val="28"/>
                <w:highlight w:val="none"/>
              </w:rPr>
            </w:pPr>
            <w:sdt>
              <w:sdtPr>
                <w:rPr>
                  <w:rFonts w:hint="eastAsia" w:cs="Arial" w:asciiTheme="minorEastAsia" w:hAnsiTheme="minorEastAsia" w:eastAsiaTheme="minorEastAsia"/>
                  <w:color w:val="auto"/>
                  <w:kern w:val="0"/>
                  <w:highlight w:val="none"/>
                </w:rPr>
                <w:id w:val="-76692950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highlight w:val="none"/>
                </w:rPr>
              </w:sdtEndPr>
              <w:sdtContent>
                <w:r>
                  <w:rPr>
                    <w:rFonts w:hint="eastAsia" w:cs="Arial" w:asciiTheme="minorEastAsia" w:hAnsiTheme="minorEastAsia" w:eastAsiaTheme="minorEastAsia"/>
                    <w:color w:val="auto"/>
                    <w:kern w:val="0"/>
                    <w:highlight w:val="none"/>
                  </w:rPr>
                  <w:sym w:font="Wingdings" w:char="F0FE"/>
                </w:r>
              </w:sdtContent>
            </w:sdt>
            <w:r>
              <w:rPr>
                <w:rFonts w:hint="eastAsia"/>
                <w:snapToGrid w:val="0"/>
                <w:color w:val="auto"/>
                <w:kern w:val="28"/>
                <w:highlight w:val="none"/>
              </w:rPr>
              <w:t>联合体投标的，联合体中有一方或者联合体成员根据分工按招标文件第四部分评标标准要求提供资信证明文件的，视为符合了相关要求。</w:t>
            </w:r>
          </w:p>
        </w:tc>
      </w:tr>
    </w:tbl>
    <w:p w14:paraId="346A0446">
      <w:pPr>
        <w:rPr>
          <w:rFonts w:hint="eastAsia"/>
          <w:color w:val="auto"/>
          <w:highlight w:val="none"/>
        </w:rPr>
      </w:pPr>
    </w:p>
    <w:bookmarkEnd w:id="10"/>
    <w:p w14:paraId="734BE19E">
      <w:pPr>
        <w:rPr>
          <w:rFonts w:hint="eastAsia"/>
          <w:b/>
          <w:color w:val="auto"/>
          <w:sz w:val="32"/>
          <w:szCs w:val="20"/>
          <w:highlight w:val="none"/>
        </w:rPr>
      </w:pPr>
      <w:bookmarkStart w:id="15" w:name="_Toc164416483"/>
      <w:bookmarkStart w:id="16" w:name="第三部分"/>
      <w:r>
        <w:rPr>
          <w:rFonts w:hint="eastAsia"/>
          <w:b/>
          <w:color w:val="auto"/>
          <w:sz w:val="32"/>
          <w:szCs w:val="20"/>
          <w:highlight w:val="none"/>
        </w:rPr>
        <w:br w:type="page"/>
      </w:r>
    </w:p>
    <w:p w14:paraId="5C1C38E7">
      <w:pPr>
        <w:pStyle w:val="5"/>
        <w:rPr>
          <w:rFonts w:hint="eastAsia"/>
          <w:color w:val="auto"/>
          <w:highlight w:val="none"/>
        </w:rPr>
      </w:pPr>
      <w:r>
        <w:rPr>
          <w:rFonts w:hint="eastAsia"/>
          <w:color w:val="auto"/>
          <w:highlight w:val="none"/>
        </w:rPr>
        <w:t>一、总则</w:t>
      </w:r>
    </w:p>
    <w:p w14:paraId="5427FB53">
      <w:pPr>
        <w:rPr>
          <w:rFonts w:hint="eastAsia"/>
          <w:b/>
          <w:bCs/>
          <w:color w:val="auto"/>
          <w:highlight w:val="none"/>
        </w:rPr>
      </w:pPr>
      <w:r>
        <w:rPr>
          <w:rFonts w:hint="eastAsia"/>
          <w:b/>
          <w:bCs/>
          <w:color w:val="auto"/>
          <w:highlight w:val="none"/>
        </w:rPr>
        <w:t>1. 适用范围</w:t>
      </w:r>
    </w:p>
    <w:p w14:paraId="61BAF6CF">
      <w:pPr>
        <w:snapToGrid w:val="0"/>
        <w:ind w:firstLine="480" w:firstLineChars="200"/>
        <w:rPr>
          <w:rFonts w:hint="eastAsia"/>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14:paraId="259FF03E">
      <w:pPr>
        <w:rPr>
          <w:rFonts w:hint="eastAsia"/>
          <w:b/>
          <w:bCs/>
          <w:color w:val="auto"/>
          <w:highlight w:val="none"/>
        </w:rPr>
      </w:pPr>
      <w:r>
        <w:rPr>
          <w:rFonts w:hint="eastAsia"/>
          <w:b/>
          <w:bCs/>
          <w:color w:val="auto"/>
          <w:highlight w:val="none"/>
        </w:rPr>
        <w:t>2.定义</w:t>
      </w:r>
    </w:p>
    <w:p w14:paraId="7151AB02">
      <w:pPr>
        <w:snapToGrid w:val="0"/>
        <w:ind w:firstLine="480" w:firstLineChars="200"/>
        <w:rPr>
          <w:rFonts w:hint="eastAsia"/>
          <w:color w:val="auto"/>
          <w:highlight w:val="none"/>
        </w:rPr>
      </w:pPr>
      <w:r>
        <w:rPr>
          <w:rFonts w:hint="eastAsia"/>
          <w:color w:val="auto"/>
          <w:highlight w:val="none"/>
        </w:rPr>
        <w:t>2.1 “采购人”系指招标公告中载明的本项目的采购人。</w:t>
      </w:r>
    </w:p>
    <w:p w14:paraId="7BF094FA">
      <w:pPr>
        <w:snapToGrid w:val="0"/>
        <w:ind w:firstLine="480" w:firstLineChars="200"/>
        <w:rPr>
          <w:rFonts w:hint="eastAsia"/>
          <w:color w:val="auto"/>
          <w:highlight w:val="none"/>
        </w:rPr>
      </w:pPr>
      <w:r>
        <w:rPr>
          <w:rFonts w:hint="eastAsia"/>
          <w:color w:val="auto"/>
          <w:highlight w:val="none"/>
        </w:rPr>
        <w:t>2.2 “采购代理机构”系指招标公告中载明的本项目的采购代理机构。</w:t>
      </w:r>
    </w:p>
    <w:p w14:paraId="48BEDDD2">
      <w:pPr>
        <w:snapToGrid w:val="0"/>
        <w:ind w:firstLine="480" w:firstLineChars="200"/>
        <w:rPr>
          <w:rFonts w:hint="eastAsia"/>
          <w:color w:val="auto"/>
          <w:highlight w:val="none"/>
        </w:rPr>
      </w:pPr>
      <w:r>
        <w:rPr>
          <w:rFonts w:hint="eastAsia"/>
          <w:color w:val="auto"/>
          <w:highlight w:val="none"/>
        </w:rPr>
        <w:t>2.3 “投标人”系指是指响应招标、参加投标竞争的法人、其他组织或者自然人。</w:t>
      </w:r>
    </w:p>
    <w:p w14:paraId="35F2953C">
      <w:pPr>
        <w:snapToGrid w:val="0"/>
        <w:ind w:firstLine="480" w:firstLineChars="200"/>
        <w:rPr>
          <w:rFonts w:hint="eastAsia"/>
          <w:color w:val="auto"/>
          <w:highlight w:val="none"/>
        </w:rPr>
      </w:pPr>
      <w:r>
        <w:rPr>
          <w:rFonts w:hint="eastAsia"/>
          <w:color w:val="auto"/>
          <w:highlight w:val="none"/>
        </w:rPr>
        <w:t>2.4 “负责人”系指法人企业的法定负责人，或其他组织为法律、行政法规规定代表单位行使职权的主要负责人，或自然人本人。</w:t>
      </w:r>
    </w:p>
    <w:p w14:paraId="2E13DB08">
      <w:pPr>
        <w:snapToGrid w:val="0"/>
        <w:ind w:firstLine="480" w:firstLineChars="200"/>
        <w:rPr>
          <w:rFonts w:hint="eastAsia"/>
          <w:color w:val="auto"/>
          <w:highlight w:val="none"/>
        </w:rPr>
      </w:pPr>
      <w:r>
        <w:rPr>
          <w:rFonts w:hint="eastAsia"/>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EC4B1A">
      <w:pPr>
        <w:snapToGrid w:val="0"/>
        <w:ind w:firstLine="480" w:firstLineChars="200"/>
        <w:rPr>
          <w:rFonts w:hint="eastAsia"/>
          <w:color w:val="auto"/>
          <w:highlight w:val="none"/>
        </w:rPr>
      </w:pPr>
      <w:r>
        <w:rPr>
          <w:rFonts w:hint="eastAsia"/>
          <w:color w:val="auto"/>
          <w:highlight w:val="none"/>
        </w:rPr>
        <w:t>2.6“电子交易平台”系指本项目政府采购活动所依托的政府采购云平台（https://www.zcygov.cn/）。</w:t>
      </w:r>
    </w:p>
    <w:p w14:paraId="564D09E4">
      <w:pPr>
        <w:snapToGrid w:val="0"/>
        <w:ind w:firstLine="480" w:firstLineChars="200"/>
        <w:rPr>
          <w:rFonts w:hint="eastAsia"/>
          <w:color w:val="auto"/>
          <w:highlight w:val="none"/>
        </w:rPr>
      </w:pPr>
      <w:r>
        <w:rPr>
          <w:rFonts w:hint="eastAsia"/>
          <w:color w:val="auto"/>
          <w:highlight w:val="none"/>
        </w:rPr>
        <w:t>2.7 “▲” 系指实质性要求条款，</w:t>
      </w:r>
      <w:r>
        <w:rPr>
          <w:rFonts w:hint="eastAsia"/>
          <w:color w:val="auto"/>
          <w:highlight w:val="none"/>
          <w:lang w:eastAsia="zh-CN"/>
        </w:rPr>
        <w:t>“</w:t>
      </w:r>
      <w:r>
        <w:rPr>
          <w:rFonts w:hint="eastAsia"/>
          <w:color w:val="auto"/>
          <w:highlight w:val="none"/>
          <w:lang w:eastAsia="zh-CN"/>
        </w:rPr>
        <w:sym w:font="Wingdings 2" w:char="0052"/>
      </w:r>
      <w:r>
        <w:rPr>
          <w:rFonts w:hint="eastAsia"/>
          <w:color w:val="auto"/>
          <w:highlight w:val="none"/>
          <w:lang w:eastAsia="zh-CN"/>
        </w:rPr>
        <w:t>”</w:t>
      </w:r>
      <w:r>
        <w:rPr>
          <w:rFonts w:hint="eastAsia"/>
          <w:color w:val="auto"/>
          <w:highlight w:val="none"/>
        </w:rPr>
        <w:t xml:space="preserve"> 系指适用本项目的要求，“</w:t>
      </w:r>
      <w:sdt>
        <w:sdtPr>
          <w:rPr>
            <w:rFonts w:hint="eastAsia"/>
            <w:color w:val="auto"/>
            <w:highlight w:val="none"/>
          </w:rPr>
          <w:id w:val="404888855"/>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 系指不适用本项目的要求。</w:t>
      </w:r>
    </w:p>
    <w:p w14:paraId="5AA54859">
      <w:pPr>
        <w:rPr>
          <w:rFonts w:hint="eastAsia"/>
          <w:b/>
          <w:bCs/>
          <w:color w:val="auto"/>
          <w:highlight w:val="none"/>
        </w:rPr>
      </w:pPr>
      <w:r>
        <w:rPr>
          <w:rFonts w:hint="eastAsia"/>
          <w:b/>
          <w:bCs/>
          <w:color w:val="auto"/>
          <w:highlight w:val="none"/>
        </w:rPr>
        <w:t>3. 采购项目需要落实的政府采购政策</w:t>
      </w:r>
    </w:p>
    <w:p w14:paraId="0B049F87">
      <w:pPr>
        <w:snapToGrid w:val="0"/>
        <w:ind w:firstLine="480" w:firstLineChars="200"/>
        <w:rPr>
          <w:rFonts w:hint="eastAsia"/>
          <w:color w:val="auto"/>
          <w:highlight w:val="none"/>
        </w:rPr>
      </w:pPr>
      <w:r>
        <w:rPr>
          <w:rFonts w:hint="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B1B74B">
      <w:pPr>
        <w:snapToGrid w:val="0"/>
        <w:ind w:firstLine="480" w:firstLineChars="200"/>
        <w:rPr>
          <w:rFonts w:hint="eastAsia"/>
          <w:color w:val="auto"/>
          <w:highlight w:val="none"/>
        </w:rPr>
      </w:pPr>
      <w:r>
        <w:rPr>
          <w:rFonts w:hint="eastAsia"/>
          <w:color w:val="auto"/>
          <w:highlight w:val="none"/>
        </w:rPr>
        <w:t>3.2 支持绿色发展</w:t>
      </w:r>
    </w:p>
    <w:p w14:paraId="37B00079">
      <w:pPr>
        <w:snapToGrid w:val="0"/>
        <w:ind w:firstLine="480" w:firstLineChars="200"/>
        <w:rPr>
          <w:rFonts w:hint="eastAsia"/>
          <w:b/>
          <w:bCs/>
          <w:color w:val="auto"/>
          <w:highlight w:val="none"/>
        </w:rPr>
      </w:pPr>
      <w:r>
        <w:rPr>
          <w:rFonts w:hint="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3249D78C">
      <w:pPr>
        <w:snapToGrid w:val="0"/>
        <w:ind w:firstLine="480" w:firstLineChars="200"/>
        <w:rPr>
          <w:rFonts w:hint="eastAsia"/>
          <w:color w:val="auto"/>
          <w:highlight w:val="none"/>
        </w:rPr>
      </w:pPr>
      <w:r>
        <w:rPr>
          <w:rFonts w:hint="eastAsia"/>
          <w:color w:val="auto"/>
          <w:highlight w:val="none"/>
        </w:rPr>
        <w:t>3.2.2 修缮、装修类项目采购建材的，采购人应将绿色建筑和绿色建材性能、指标等作为实质性条件纳入招标文件和合同。</w:t>
      </w:r>
    </w:p>
    <w:p w14:paraId="4C8F1554">
      <w:pPr>
        <w:snapToGrid w:val="0"/>
        <w:ind w:firstLine="480" w:firstLineChars="200"/>
        <w:rPr>
          <w:rFonts w:hint="eastAsia"/>
          <w:color w:val="auto"/>
          <w:highlight w:val="none"/>
        </w:rPr>
      </w:pPr>
      <w:r>
        <w:rPr>
          <w:rFonts w:hint="eastAsia"/>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D215CB">
      <w:pPr>
        <w:snapToGrid w:val="0"/>
        <w:ind w:firstLine="480" w:firstLineChars="200"/>
        <w:rPr>
          <w:rFonts w:hint="eastAsia"/>
          <w:color w:val="auto"/>
          <w:highlight w:val="none"/>
        </w:rPr>
      </w:pPr>
      <w:r>
        <w:rPr>
          <w:rFonts w:hint="eastAsia"/>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C562CC">
      <w:pPr>
        <w:snapToGrid w:val="0"/>
        <w:ind w:firstLine="480" w:firstLineChars="200"/>
        <w:rPr>
          <w:rFonts w:hint="eastAsia"/>
          <w:color w:val="auto"/>
          <w:highlight w:val="none"/>
        </w:rPr>
      </w:pPr>
      <w:r>
        <w:rPr>
          <w:rFonts w:hint="eastAsia"/>
          <w:color w:val="auto"/>
          <w:highlight w:val="none"/>
        </w:rPr>
        <w:t>3.3支持中小企业发展</w:t>
      </w:r>
    </w:p>
    <w:p w14:paraId="350AA5E1">
      <w:pPr>
        <w:snapToGrid w:val="0"/>
        <w:ind w:firstLine="480" w:firstLineChars="200"/>
        <w:rPr>
          <w:rFonts w:hint="eastAsia"/>
          <w:color w:val="auto"/>
          <w:highlight w:val="none"/>
        </w:rPr>
      </w:pPr>
      <w:r>
        <w:rPr>
          <w:rFonts w:hint="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58FDAA">
      <w:pPr>
        <w:snapToGrid w:val="0"/>
        <w:ind w:firstLine="480" w:firstLineChars="200"/>
        <w:rPr>
          <w:rFonts w:hint="eastAsia"/>
          <w:color w:val="auto"/>
          <w:highlight w:val="none"/>
        </w:rPr>
      </w:pPr>
      <w:r>
        <w:rPr>
          <w:rFonts w:hint="eastAsia"/>
          <w:color w:val="auto"/>
          <w:highlight w:val="none"/>
        </w:rPr>
        <w:t>符合中小企业划分标准的个体工商户，在政府采购活动中视同中小企业。</w:t>
      </w:r>
    </w:p>
    <w:p w14:paraId="0D69DDE4">
      <w:pPr>
        <w:snapToGrid w:val="0"/>
        <w:ind w:firstLine="480" w:firstLineChars="200"/>
        <w:rPr>
          <w:rFonts w:hint="eastAsia"/>
          <w:color w:val="auto"/>
          <w:highlight w:val="none"/>
        </w:rPr>
      </w:pPr>
      <w:r>
        <w:rPr>
          <w:rFonts w:hint="eastAsia"/>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8998BE">
      <w:pPr>
        <w:snapToGrid w:val="0"/>
        <w:ind w:firstLine="48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2E084B65">
      <w:pPr>
        <w:snapToGrid w:val="0"/>
        <w:ind w:firstLine="480" w:firstLineChars="200"/>
        <w:rPr>
          <w:rFonts w:hint="eastAsia"/>
          <w:color w:val="auto"/>
          <w:highlight w:val="none"/>
        </w:rPr>
      </w:pPr>
      <w:r>
        <w:rPr>
          <w:rFonts w:hint="eastAsia"/>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E6DDD69">
      <w:pPr>
        <w:snapToGrid w:val="0"/>
        <w:ind w:firstLine="480" w:firstLineChars="200"/>
        <w:rPr>
          <w:rFonts w:hint="eastAsia"/>
          <w:color w:val="auto"/>
          <w:highlight w:val="none"/>
        </w:rPr>
      </w:pPr>
      <w:r>
        <w:rPr>
          <w:rFonts w:hint="eastAsia"/>
          <w:color w:val="auto"/>
          <w:highlight w:val="none"/>
        </w:rPr>
        <w:t>3.3.4符合《关于促进残疾人就业政府采购政策的通知》（财库〔2017〕141号）规定的条件并提供《残疾人福利性单位声明函》（附件1）的残疾人福利性单位视同小型、微型企业；</w:t>
      </w:r>
    </w:p>
    <w:p w14:paraId="68E80702">
      <w:pPr>
        <w:snapToGrid w:val="0"/>
        <w:ind w:firstLine="480" w:firstLineChars="200"/>
        <w:rPr>
          <w:rFonts w:hint="eastAsia"/>
          <w:color w:val="auto"/>
          <w:highlight w:val="none"/>
        </w:rPr>
      </w:pPr>
      <w:r>
        <w:rPr>
          <w:rFonts w:hint="eastAsia"/>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51E703">
      <w:pPr>
        <w:snapToGrid w:val="0"/>
        <w:ind w:firstLine="480" w:firstLineChars="200"/>
        <w:rPr>
          <w:rFonts w:hint="eastAsia"/>
          <w:color w:val="auto"/>
          <w:highlight w:val="none"/>
        </w:rPr>
      </w:pPr>
      <w:r>
        <w:rPr>
          <w:rFonts w:hint="eastAsia"/>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4EAB77">
      <w:pPr>
        <w:snapToGrid w:val="0"/>
        <w:ind w:firstLine="480" w:firstLineChars="200"/>
        <w:rPr>
          <w:rFonts w:hint="eastAsia"/>
          <w:color w:val="auto"/>
          <w:highlight w:val="none"/>
        </w:rPr>
      </w:pPr>
      <w:r>
        <w:rPr>
          <w:rFonts w:hint="eastAsia"/>
          <w:color w:val="auto"/>
          <w:highlight w:val="none"/>
        </w:rPr>
        <w:t>3.3.7中小企业享受扶持政策获得政府采购合同的，小微企业不得将合同分包给大中型企业，中型企业不得将合同分包给大型企业。</w:t>
      </w:r>
    </w:p>
    <w:p w14:paraId="09A7E6BB">
      <w:pPr>
        <w:snapToGrid w:val="0"/>
        <w:ind w:firstLine="480" w:firstLineChars="200"/>
        <w:rPr>
          <w:rFonts w:hint="eastAsia"/>
          <w:color w:val="auto"/>
          <w:highlight w:val="none"/>
        </w:rPr>
      </w:pPr>
      <w:r>
        <w:rPr>
          <w:rFonts w:hint="eastAsia"/>
          <w:color w:val="auto"/>
          <w:highlight w:val="none"/>
        </w:rPr>
        <w:t>3.4支持创新发展</w:t>
      </w:r>
    </w:p>
    <w:p w14:paraId="0AD87C6F">
      <w:pPr>
        <w:snapToGrid w:val="0"/>
        <w:ind w:firstLine="480" w:firstLineChars="200"/>
        <w:rPr>
          <w:rFonts w:hint="eastAsia"/>
          <w:color w:val="auto"/>
          <w:highlight w:val="none"/>
        </w:rPr>
      </w:pPr>
      <w:r>
        <w:rPr>
          <w:rFonts w:hint="eastAsia"/>
          <w:color w:val="auto"/>
          <w:highlight w:val="none"/>
        </w:rPr>
        <w:t>3.4.1 采购人优先采购被认定为首台套产品和“制造精品”的自主创新产品。</w:t>
      </w:r>
    </w:p>
    <w:p w14:paraId="5E405DF5">
      <w:pPr>
        <w:snapToGrid w:val="0"/>
        <w:ind w:firstLine="480" w:firstLineChars="200"/>
        <w:rPr>
          <w:rFonts w:hint="eastAsia"/>
          <w:color w:val="auto"/>
          <w:highlight w:val="none"/>
        </w:rPr>
      </w:pPr>
      <w:r>
        <w:rPr>
          <w:rFonts w:hint="eastAsia"/>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2906FB">
      <w:pPr>
        <w:snapToGrid w:val="0"/>
        <w:ind w:firstLine="480" w:firstLineChars="200"/>
        <w:rPr>
          <w:rFonts w:hint="eastAsia"/>
          <w:color w:val="auto"/>
          <w:highlight w:val="none"/>
        </w:rPr>
      </w:pPr>
      <w:r>
        <w:rPr>
          <w:rFonts w:hint="eastAsia"/>
          <w:color w:val="auto"/>
          <w:highlight w:val="none"/>
        </w:rPr>
        <w:t>3.4.3 采购人应当贯彻落实知识产权保护相关法律法规，应当采购使用正版软件。</w:t>
      </w:r>
    </w:p>
    <w:p w14:paraId="534FAC92">
      <w:pPr>
        <w:snapToGrid w:val="0"/>
        <w:ind w:firstLine="480" w:firstLineChars="200"/>
        <w:rPr>
          <w:rFonts w:hint="eastAsia"/>
          <w:color w:val="auto"/>
          <w:highlight w:val="none"/>
        </w:rPr>
      </w:pPr>
      <w:r>
        <w:rPr>
          <w:rFonts w:hint="eastAsia"/>
          <w:color w:val="auto"/>
          <w:highlight w:val="none"/>
        </w:rPr>
        <w:t>3.5平等对待内外资企业和符合条件的破产重整企业平等对待内外资企业和符合条件的破产重整企业，切实保障企业公平竞争，平等维护企业的合法利益。</w:t>
      </w:r>
    </w:p>
    <w:p w14:paraId="1176094C">
      <w:pPr>
        <w:rPr>
          <w:rFonts w:hint="eastAsia"/>
          <w:b/>
          <w:bCs/>
          <w:color w:val="auto"/>
          <w:highlight w:val="none"/>
        </w:rPr>
      </w:pPr>
      <w:r>
        <w:rPr>
          <w:rFonts w:hint="eastAsia"/>
          <w:b/>
          <w:bCs/>
          <w:color w:val="auto"/>
          <w:highlight w:val="none"/>
        </w:rPr>
        <w:t>4. 询问、质疑、投诉</w:t>
      </w:r>
    </w:p>
    <w:p w14:paraId="17897CF4">
      <w:pPr>
        <w:snapToGrid w:val="0"/>
        <w:ind w:firstLine="480" w:firstLineChars="200"/>
        <w:rPr>
          <w:rFonts w:hint="eastAsia"/>
          <w:color w:val="auto"/>
          <w:highlight w:val="none"/>
          <w:lang w:val="zh-CN"/>
        </w:rPr>
      </w:pPr>
      <w:r>
        <w:rPr>
          <w:rFonts w:hint="eastAsia"/>
          <w:color w:val="auto"/>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F712F">
      <w:pPr>
        <w:snapToGrid w:val="0"/>
        <w:ind w:firstLine="480" w:firstLineChars="200"/>
        <w:rPr>
          <w:rFonts w:hint="eastAsia"/>
          <w:color w:val="auto"/>
          <w:highlight w:val="none"/>
          <w:lang w:val="zh-CN"/>
        </w:rPr>
      </w:pPr>
      <w:r>
        <w:rPr>
          <w:rFonts w:hint="eastAsia"/>
          <w:color w:val="auto"/>
          <w:highlight w:val="none"/>
          <w:lang w:val="zh-CN"/>
        </w:rPr>
        <w:t>4.2供应商询问</w:t>
      </w:r>
    </w:p>
    <w:p w14:paraId="1586B0C0">
      <w:pPr>
        <w:snapToGrid w:val="0"/>
        <w:ind w:firstLine="480" w:firstLineChars="200"/>
        <w:rPr>
          <w:rFonts w:hint="eastAsia"/>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8B1572">
      <w:pPr>
        <w:snapToGrid w:val="0"/>
        <w:ind w:firstLine="480" w:firstLineChars="200"/>
        <w:rPr>
          <w:rFonts w:hint="eastAsia"/>
          <w:color w:val="auto"/>
          <w:highlight w:val="none"/>
          <w:lang w:val="zh-CN"/>
        </w:rPr>
      </w:pPr>
      <w:r>
        <w:rPr>
          <w:rFonts w:hint="eastAsia"/>
          <w:color w:val="auto"/>
          <w:highlight w:val="none"/>
          <w:lang w:val="zh-CN"/>
        </w:rPr>
        <w:t>4.3供应商质疑</w:t>
      </w:r>
    </w:p>
    <w:p w14:paraId="1FFDF19C">
      <w:pPr>
        <w:snapToGrid w:val="0"/>
        <w:ind w:firstLine="480" w:firstLineChars="200"/>
        <w:rPr>
          <w:rFonts w:hint="eastAsia"/>
          <w:color w:val="auto"/>
          <w:highlight w:val="none"/>
        </w:rPr>
      </w:pPr>
      <w:r>
        <w:rPr>
          <w:rFonts w:hint="eastAsia"/>
          <w:color w:val="auto"/>
          <w:highlight w:val="none"/>
          <w:lang w:val="zh-CN"/>
        </w:rPr>
        <w:t>4.3</w:t>
      </w:r>
      <w:r>
        <w:rPr>
          <w:rFonts w:hint="eastAsia"/>
          <w:color w:val="auto"/>
          <w:highlight w:val="none"/>
        </w:rPr>
        <w:t>.1提出质疑的供应商应当是参与所质疑项目采购活动的供应商。潜在供应商已依法获取其可质疑的招标文件的，可以对该文件提出质疑。</w:t>
      </w:r>
    </w:p>
    <w:p w14:paraId="3E86161A">
      <w:pPr>
        <w:snapToGrid w:val="0"/>
        <w:ind w:firstLine="480" w:firstLineChars="200"/>
        <w:rPr>
          <w:rFonts w:hint="eastAsia"/>
          <w:color w:val="auto"/>
          <w:highlight w:val="none"/>
        </w:rPr>
      </w:pPr>
      <w:r>
        <w:rPr>
          <w:rFonts w:hint="eastAsia"/>
          <w:color w:val="auto"/>
          <w:highlight w:val="none"/>
          <w:lang w:val="zh-CN"/>
        </w:rPr>
        <w:t>4.3</w:t>
      </w:r>
      <w:r>
        <w:rPr>
          <w:rFonts w:hint="eastAsia"/>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5B09DF">
      <w:pPr>
        <w:snapToGrid w:val="0"/>
        <w:ind w:firstLine="480" w:firstLineChars="200"/>
        <w:rPr>
          <w:rFonts w:hint="eastAsia"/>
          <w:color w:val="auto"/>
          <w:highlight w:val="none"/>
        </w:rPr>
      </w:pPr>
      <w:r>
        <w:rPr>
          <w:rFonts w:hint="eastAsia"/>
          <w:color w:val="auto"/>
          <w:highlight w:val="none"/>
        </w:rPr>
        <w:t>4.3.2.1对招标文件提出质疑的，质疑期限为供应商获得招标文件之日或者招标文件公告期限届满之日起计算。</w:t>
      </w:r>
    </w:p>
    <w:p w14:paraId="5D7EB21E">
      <w:pPr>
        <w:snapToGrid w:val="0"/>
        <w:ind w:firstLine="480" w:firstLineChars="200"/>
        <w:rPr>
          <w:rFonts w:hint="eastAsia"/>
          <w:color w:val="auto"/>
          <w:highlight w:val="none"/>
        </w:rPr>
      </w:pPr>
      <w:r>
        <w:rPr>
          <w:rFonts w:hint="eastAsia"/>
          <w:color w:val="auto"/>
          <w:highlight w:val="none"/>
        </w:rPr>
        <w:t>4.3.2.2对采购过程提出质疑的，质疑期限为各采购程序环节结束之日起计算。4.3.2.3对采购结果提出质疑的，质疑期限自采购结果公告期限届满之日起计算。</w:t>
      </w:r>
    </w:p>
    <w:p w14:paraId="3744BFBC">
      <w:pPr>
        <w:snapToGrid w:val="0"/>
        <w:ind w:firstLine="480" w:firstLineChars="200"/>
        <w:rPr>
          <w:rFonts w:hint="eastAsia"/>
          <w:color w:val="auto"/>
          <w:highlight w:val="none"/>
          <w:lang w:val="zh-CN"/>
        </w:rPr>
      </w:pPr>
      <w:r>
        <w:rPr>
          <w:rFonts w:hint="eastAsia"/>
          <w:color w:val="auto"/>
          <w:highlight w:val="none"/>
          <w:lang w:val="zh-CN"/>
        </w:rPr>
        <w:t>4.3.3</w:t>
      </w:r>
      <w:r>
        <w:rPr>
          <w:rFonts w:hint="eastAsia"/>
          <w:color w:val="auto"/>
          <w:highlight w:val="none"/>
        </w:rPr>
        <w:t>供应商提出质疑应当提交质疑函和必要的证明材料。质疑函应当包括下列内容：</w:t>
      </w:r>
    </w:p>
    <w:p w14:paraId="4A5D85FB">
      <w:pPr>
        <w:snapToGrid w:val="0"/>
        <w:ind w:left="480" w:leftChars="200" w:firstLine="480" w:firstLineChars="200"/>
        <w:rPr>
          <w:rFonts w:hint="eastAsia"/>
          <w:color w:val="auto"/>
          <w:highlight w:val="none"/>
          <w:lang w:val="zh-CN"/>
        </w:rPr>
      </w:pPr>
      <w:r>
        <w:rPr>
          <w:rFonts w:hint="eastAsia"/>
          <w:color w:val="auto"/>
          <w:highlight w:val="none"/>
          <w:lang w:val="zh-CN"/>
        </w:rPr>
        <w:t>4.3.3.1供应商的姓名或者名称、地址、邮编、联系人及联系电话；</w:t>
      </w:r>
    </w:p>
    <w:p w14:paraId="1F5FE4F4">
      <w:pPr>
        <w:snapToGrid w:val="0"/>
        <w:ind w:left="480" w:leftChars="200" w:firstLine="480" w:firstLineChars="200"/>
        <w:rPr>
          <w:rFonts w:hint="eastAsia"/>
          <w:color w:val="auto"/>
          <w:highlight w:val="none"/>
          <w:lang w:val="zh-CN"/>
        </w:rPr>
      </w:pPr>
      <w:r>
        <w:rPr>
          <w:rFonts w:hint="eastAsia"/>
          <w:color w:val="auto"/>
          <w:highlight w:val="none"/>
          <w:lang w:val="zh-CN"/>
        </w:rPr>
        <w:t>4.3.3.2质疑项目的名称、编号；</w:t>
      </w:r>
    </w:p>
    <w:p w14:paraId="6940EE58">
      <w:pPr>
        <w:snapToGrid w:val="0"/>
        <w:ind w:left="480" w:leftChars="200" w:firstLine="480" w:firstLineChars="200"/>
        <w:rPr>
          <w:rFonts w:hint="eastAsia"/>
          <w:color w:val="auto"/>
          <w:highlight w:val="none"/>
          <w:lang w:val="zh-CN"/>
        </w:rPr>
      </w:pPr>
      <w:r>
        <w:rPr>
          <w:rFonts w:hint="eastAsia"/>
          <w:color w:val="auto"/>
          <w:highlight w:val="none"/>
          <w:lang w:val="zh-CN"/>
        </w:rPr>
        <w:t>4.3.3.3具体、明确的质疑事项和与质疑事项相关的请求；</w:t>
      </w:r>
    </w:p>
    <w:p w14:paraId="345DD5B4">
      <w:pPr>
        <w:snapToGrid w:val="0"/>
        <w:ind w:left="480" w:leftChars="200" w:firstLine="480" w:firstLineChars="200"/>
        <w:rPr>
          <w:rFonts w:hint="eastAsia"/>
          <w:color w:val="auto"/>
          <w:highlight w:val="none"/>
          <w:lang w:val="zh-CN"/>
        </w:rPr>
      </w:pPr>
      <w:r>
        <w:rPr>
          <w:rFonts w:hint="eastAsia"/>
          <w:color w:val="auto"/>
          <w:highlight w:val="none"/>
          <w:lang w:val="zh-CN"/>
        </w:rPr>
        <w:t>4.3.3.4事实依据；</w:t>
      </w:r>
    </w:p>
    <w:p w14:paraId="55CBDEBF">
      <w:pPr>
        <w:snapToGrid w:val="0"/>
        <w:ind w:left="480" w:leftChars="200" w:firstLine="480" w:firstLineChars="200"/>
        <w:rPr>
          <w:rFonts w:hint="eastAsia"/>
          <w:color w:val="auto"/>
          <w:highlight w:val="none"/>
          <w:lang w:val="zh-CN"/>
        </w:rPr>
      </w:pPr>
      <w:r>
        <w:rPr>
          <w:rFonts w:hint="eastAsia"/>
          <w:color w:val="auto"/>
          <w:highlight w:val="none"/>
          <w:lang w:val="zh-CN"/>
        </w:rPr>
        <w:t>4.3.3.5必要的法律依据；</w:t>
      </w:r>
    </w:p>
    <w:p w14:paraId="0A3D65D7">
      <w:pPr>
        <w:snapToGrid w:val="0"/>
        <w:ind w:left="480" w:leftChars="200" w:firstLine="480" w:firstLineChars="200"/>
        <w:rPr>
          <w:rFonts w:hint="eastAsia"/>
          <w:color w:val="auto"/>
          <w:highlight w:val="none"/>
          <w:lang w:val="zh-CN"/>
        </w:rPr>
      </w:pPr>
      <w:r>
        <w:rPr>
          <w:rFonts w:hint="eastAsia"/>
          <w:color w:val="auto"/>
          <w:highlight w:val="none"/>
          <w:lang w:val="zh-CN"/>
        </w:rPr>
        <w:t>4.3.3.6提出质疑的日期。</w:t>
      </w:r>
    </w:p>
    <w:p w14:paraId="58BE43FF">
      <w:pPr>
        <w:snapToGrid w:val="0"/>
        <w:ind w:firstLine="480" w:firstLineChars="200"/>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D0B54EB">
      <w:pPr>
        <w:snapToGrid w:val="0"/>
        <w:ind w:firstLine="482" w:firstLineChars="200"/>
        <w:rPr>
          <w:rFonts w:hint="eastAsia"/>
          <w:b/>
          <w:bCs/>
          <w:color w:val="auto"/>
          <w:highlight w:val="none"/>
        </w:rPr>
      </w:pPr>
      <w:r>
        <w:rPr>
          <w:rFonts w:hint="eastAsia"/>
          <w:b/>
          <w:bCs/>
          <w:color w:val="auto"/>
          <w:highlight w:val="none"/>
        </w:rPr>
        <w:t>质疑函范本及制作说明详见附件2。</w:t>
      </w:r>
    </w:p>
    <w:p w14:paraId="2CCE492E">
      <w:pPr>
        <w:snapToGrid w:val="0"/>
        <w:ind w:firstLine="480" w:firstLineChars="200"/>
        <w:rPr>
          <w:rFonts w:hint="eastAsia"/>
          <w:color w:val="auto"/>
          <w:highlight w:val="none"/>
        </w:rPr>
      </w:pPr>
      <w:r>
        <w:rPr>
          <w:rFonts w:hint="eastAsia"/>
          <w:color w:val="auto"/>
          <w:highlight w:val="none"/>
        </w:rPr>
        <w:t>4.3.4对同一采购程序环节的质疑，供应商须在法定质疑期内一次性提出。</w:t>
      </w:r>
    </w:p>
    <w:p w14:paraId="778F7F0E">
      <w:pPr>
        <w:snapToGrid w:val="0"/>
        <w:ind w:firstLine="480" w:firstLineChars="200"/>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质疑回复后在浙江政府采购网的“其他公告”栏目公开质疑答复，答复内容应当完整。质疑函作为附件上传。</w:t>
      </w:r>
    </w:p>
    <w:p w14:paraId="3F87B536">
      <w:pPr>
        <w:snapToGrid w:val="0"/>
        <w:ind w:firstLine="480" w:firstLineChars="200"/>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AFBC119">
      <w:pPr>
        <w:snapToGrid w:val="0"/>
        <w:ind w:firstLine="480" w:firstLineChars="200"/>
        <w:rPr>
          <w:rFonts w:hint="eastAsia"/>
          <w:color w:val="auto"/>
          <w:highlight w:val="none"/>
          <w:lang w:val="zh-CN"/>
        </w:rPr>
      </w:pPr>
      <w:r>
        <w:rPr>
          <w:rFonts w:hint="eastAsia"/>
          <w:color w:val="auto"/>
          <w:highlight w:val="none"/>
          <w:lang w:val="zh-CN"/>
        </w:rPr>
        <w:t>4.4供应商投诉</w:t>
      </w:r>
    </w:p>
    <w:p w14:paraId="4BF0BB3F">
      <w:pPr>
        <w:snapToGrid w:val="0"/>
        <w:ind w:firstLine="480" w:firstLineChars="200"/>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C59D35F">
      <w:pPr>
        <w:snapToGrid w:val="0"/>
        <w:ind w:firstLine="480" w:firstLineChars="200"/>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CFE7624">
      <w:pPr>
        <w:snapToGrid w:val="0"/>
        <w:ind w:firstLine="480" w:firstLineChars="200"/>
        <w:rPr>
          <w:rFonts w:hint="eastAsia"/>
          <w:color w:val="auto"/>
          <w:highlight w:val="none"/>
        </w:rPr>
      </w:pPr>
      <w:r>
        <w:rPr>
          <w:rFonts w:hint="eastAsia"/>
          <w:color w:val="auto"/>
          <w:highlight w:val="none"/>
        </w:rPr>
        <w:t>4.4.3供应商投诉应当有明确的请求和必要的证明材料。</w:t>
      </w:r>
    </w:p>
    <w:p w14:paraId="2C0688B0">
      <w:pPr>
        <w:snapToGrid w:val="0"/>
        <w:ind w:firstLine="480" w:firstLineChars="200"/>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DA0498D">
      <w:pPr>
        <w:snapToGrid w:val="0"/>
        <w:ind w:firstLine="480" w:firstLineChars="200"/>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A3FD594">
      <w:pPr>
        <w:snapToGrid w:val="0"/>
        <w:ind w:firstLine="482" w:firstLineChars="200"/>
        <w:rPr>
          <w:rFonts w:hint="eastAsia"/>
          <w:b/>
          <w:bCs/>
          <w:color w:val="auto"/>
          <w:highlight w:val="none"/>
        </w:rPr>
      </w:pPr>
      <w:r>
        <w:rPr>
          <w:rFonts w:hint="eastAsia"/>
          <w:b/>
          <w:bCs/>
          <w:color w:val="auto"/>
          <w:highlight w:val="none"/>
        </w:rPr>
        <w:t>投诉书范本及制作说明详见附件3。</w:t>
      </w:r>
    </w:p>
    <w:p w14:paraId="0C74BD04">
      <w:pPr>
        <w:snapToGrid w:val="0"/>
        <w:ind w:firstLine="480" w:firstLineChars="200"/>
        <w:rPr>
          <w:rFonts w:hint="eastAsia"/>
          <w:color w:val="auto"/>
          <w:highlight w:val="none"/>
        </w:rPr>
      </w:pPr>
    </w:p>
    <w:p w14:paraId="04EEBA89">
      <w:pPr>
        <w:pStyle w:val="5"/>
        <w:rPr>
          <w:rFonts w:hint="eastAsia"/>
          <w:color w:val="auto"/>
          <w:highlight w:val="none"/>
        </w:rPr>
      </w:pPr>
      <w:r>
        <w:rPr>
          <w:rFonts w:hint="eastAsia"/>
          <w:color w:val="auto"/>
          <w:highlight w:val="none"/>
        </w:rPr>
        <w:t>二、招标文件的构成、澄清、修改</w:t>
      </w:r>
    </w:p>
    <w:p w14:paraId="7C335091">
      <w:pPr>
        <w:rPr>
          <w:rFonts w:hint="eastAsia"/>
          <w:b/>
          <w:bCs/>
          <w:color w:val="auto"/>
          <w:highlight w:val="none"/>
        </w:rPr>
      </w:pPr>
      <w:r>
        <w:rPr>
          <w:rFonts w:hint="eastAsia"/>
          <w:b/>
          <w:bCs/>
          <w:color w:val="auto"/>
          <w:highlight w:val="none"/>
        </w:rPr>
        <w:t>5．招标文件的构成</w:t>
      </w:r>
    </w:p>
    <w:p w14:paraId="17823DAB">
      <w:pPr>
        <w:snapToGrid w:val="0"/>
        <w:ind w:firstLine="480" w:firstLineChars="200"/>
        <w:rPr>
          <w:rFonts w:hint="eastAsia"/>
          <w:color w:val="auto"/>
          <w:highlight w:val="none"/>
        </w:rPr>
      </w:pPr>
      <w:r>
        <w:rPr>
          <w:rFonts w:hint="eastAsia"/>
          <w:color w:val="auto"/>
          <w:highlight w:val="none"/>
        </w:rPr>
        <w:t>5.1 招标文件包括下列文件及附件：</w:t>
      </w:r>
    </w:p>
    <w:p w14:paraId="771219F8">
      <w:pPr>
        <w:snapToGrid w:val="0"/>
        <w:ind w:left="480" w:leftChars="200" w:firstLine="480" w:firstLineChars="200"/>
        <w:rPr>
          <w:rFonts w:hint="eastAsia"/>
          <w:color w:val="auto"/>
          <w:highlight w:val="none"/>
        </w:rPr>
      </w:pPr>
      <w:r>
        <w:rPr>
          <w:rFonts w:hint="eastAsia"/>
          <w:color w:val="auto"/>
          <w:highlight w:val="none"/>
        </w:rPr>
        <w:t>5.1.1招标公告；</w:t>
      </w:r>
    </w:p>
    <w:p w14:paraId="779D0238">
      <w:pPr>
        <w:snapToGrid w:val="0"/>
        <w:ind w:left="480" w:leftChars="200" w:firstLine="480" w:firstLineChars="200"/>
        <w:rPr>
          <w:rFonts w:hint="eastAsia"/>
          <w:color w:val="auto"/>
          <w:highlight w:val="none"/>
        </w:rPr>
      </w:pPr>
      <w:r>
        <w:rPr>
          <w:rFonts w:hint="eastAsia"/>
          <w:color w:val="auto"/>
          <w:highlight w:val="none"/>
        </w:rPr>
        <w:t>5.1.2投标人须知；</w:t>
      </w:r>
    </w:p>
    <w:p w14:paraId="4EE221E9">
      <w:pPr>
        <w:snapToGrid w:val="0"/>
        <w:ind w:left="480" w:leftChars="200" w:firstLine="480" w:firstLineChars="200"/>
        <w:rPr>
          <w:rFonts w:hint="eastAsia"/>
          <w:color w:val="auto"/>
          <w:highlight w:val="none"/>
        </w:rPr>
      </w:pPr>
      <w:r>
        <w:rPr>
          <w:rFonts w:hint="eastAsia"/>
          <w:color w:val="auto"/>
          <w:highlight w:val="none"/>
        </w:rPr>
        <w:t>5.1.3采购需求；</w:t>
      </w:r>
    </w:p>
    <w:p w14:paraId="20ADB0F6">
      <w:pPr>
        <w:snapToGrid w:val="0"/>
        <w:ind w:left="480" w:leftChars="200" w:firstLine="480" w:firstLineChars="200"/>
        <w:rPr>
          <w:rFonts w:hint="eastAsia"/>
          <w:color w:val="auto"/>
          <w:highlight w:val="none"/>
        </w:rPr>
      </w:pPr>
      <w:r>
        <w:rPr>
          <w:rFonts w:hint="eastAsia"/>
          <w:color w:val="auto"/>
          <w:highlight w:val="none"/>
        </w:rPr>
        <w:t>5.1.4评标办法；</w:t>
      </w:r>
    </w:p>
    <w:p w14:paraId="24A185F0">
      <w:pPr>
        <w:snapToGrid w:val="0"/>
        <w:ind w:left="480" w:leftChars="200" w:firstLine="480" w:firstLineChars="200"/>
        <w:rPr>
          <w:rFonts w:hint="eastAsia"/>
          <w:color w:val="auto"/>
          <w:highlight w:val="none"/>
        </w:rPr>
      </w:pPr>
      <w:r>
        <w:rPr>
          <w:rFonts w:hint="eastAsia"/>
          <w:color w:val="auto"/>
          <w:highlight w:val="none"/>
        </w:rPr>
        <w:t>5.1.5拟签订的合同文本；</w:t>
      </w:r>
    </w:p>
    <w:p w14:paraId="1BCFEF2A">
      <w:pPr>
        <w:snapToGrid w:val="0"/>
        <w:ind w:left="480" w:leftChars="200" w:firstLine="480" w:firstLineChars="200"/>
        <w:rPr>
          <w:rFonts w:hint="eastAsia"/>
          <w:color w:val="auto"/>
          <w:highlight w:val="none"/>
        </w:rPr>
      </w:pPr>
      <w:r>
        <w:rPr>
          <w:rFonts w:hint="eastAsia"/>
          <w:color w:val="auto"/>
          <w:highlight w:val="none"/>
        </w:rPr>
        <w:t>5.1.6应提交的有关格式范例。</w:t>
      </w:r>
    </w:p>
    <w:p w14:paraId="7545C85B">
      <w:pPr>
        <w:snapToGrid w:val="0"/>
        <w:ind w:firstLine="480" w:firstLineChars="200"/>
        <w:rPr>
          <w:rFonts w:hint="eastAsia"/>
          <w:color w:val="auto"/>
          <w:highlight w:val="none"/>
        </w:rPr>
      </w:pPr>
      <w:r>
        <w:rPr>
          <w:rFonts w:hint="eastAsia"/>
          <w:color w:val="auto"/>
          <w:highlight w:val="none"/>
        </w:rPr>
        <w:t>5.2与本项目有关的澄清或者修改的内容为招标文件的组成部分。</w:t>
      </w:r>
    </w:p>
    <w:p w14:paraId="2658E955">
      <w:pPr>
        <w:rPr>
          <w:rFonts w:hint="eastAsia"/>
          <w:b/>
          <w:bCs/>
          <w:color w:val="auto"/>
          <w:highlight w:val="none"/>
        </w:rPr>
      </w:pPr>
      <w:r>
        <w:rPr>
          <w:rFonts w:hint="eastAsia"/>
          <w:b/>
          <w:bCs/>
          <w:color w:val="auto"/>
          <w:highlight w:val="none"/>
        </w:rPr>
        <w:t>6. 招标文件的澄清、修改</w:t>
      </w:r>
    </w:p>
    <w:p w14:paraId="2C1B0EBE">
      <w:pPr>
        <w:snapToGrid w:val="0"/>
        <w:ind w:firstLine="480" w:firstLineChars="200"/>
        <w:rPr>
          <w:rFonts w:hint="eastAsia"/>
          <w:color w:val="auto"/>
          <w:highlight w:val="none"/>
        </w:rPr>
      </w:pPr>
      <w:r>
        <w:rPr>
          <w:rFonts w:hint="eastAsia"/>
          <w:color w:val="auto"/>
          <w:highlight w:val="none"/>
        </w:rPr>
        <w:t>6.1已获取招标文件的潜在投标人，若有问题需要澄清，应于投标截止时间前，以书面形式向采购代理机构提出。</w:t>
      </w:r>
    </w:p>
    <w:p w14:paraId="73F38CBF">
      <w:pPr>
        <w:snapToGrid w:val="0"/>
        <w:ind w:firstLine="480" w:firstLineChars="200"/>
        <w:rPr>
          <w:rFonts w:hint="eastAsia"/>
          <w:color w:val="auto"/>
          <w:highlight w:val="none"/>
        </w:rPr>
      </w:pPr>
      <w:r>
        <w:rPr>
          <w:rFonts w:hint="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3D61A">
      <w:pPr>
        <w:snapToGrid w:val="0"/>
        <w:ind w:firstLine="480" w:firstLineChars="200"/>
        <w:rPr>
          <w:rFonts w:hint="eastAsia"/>
          <w:color w:val="auto"/>
          <w:highlight w:val="none"/>
        </w:rPr>
      </w:pPr>
    </w:p>
    <w:p w14:paraId="1C59662A">
      <w:pPr>
        <w:pStyle w:val="5"/>
        <w:rPr>
          <w:rFonts w:hint="eastAsia"/>
          <w:color w:val="auto"/>
          <w:highlight w:val="none"/>
        </w:rPr>
      </w:pPr>
      <w:r>
        <w:rPr>
          <w:rFonts w:hint="eastAsia"/>
          <w:color w:val="auto"/>
          <w:highlight w:val="none"/>
        </w:rPr>
        <w:t>三、投标</w:t>
      </w:r>
    </w:p>
    <w:p w14:paraId="099D9FC9">
      <w:pPr>
        <w:rPr>
          <w:rFonts w:hint="eastAsia"/>
          <w:b/>
          <w:bCs/>
          <w:color w:val="auto"/>
          <w:highlight w:val="none"/>
        </w:rPr>
      </w:pPr>
      <w:r>
        <w:rPr>
          <w:rFonts w:hint="eastAsia"/>
          <w:b/>
          <w:bCs/>
          <w:color w:val="auto"/>
          <w:highlight w:val="none"/>
        </w:rPr>
        <w:t>7. 招标文件的获取</w:t>
      </w:r>
    </w:p>
    <w:p w14:paraId="384D923E">
      <w:pPr>
        <w:snapToGrid w:val="0"/>
        <w:ind w:firstLine="480" w:firstLineChars="200"/>
        <w:rPr>
          <w:rFonts w:hint="eastAsia"/>
          <w:color w:val="auto"/>
          <w:highlight w:val="none"/>
        </w:rPr>
      </w:pPr>
      <w:r>
        <w:rPr>
          <w:rFonts w:hint="eastAsia"/>
          <w:color w:val="auto"/>
          <w:highlight w:val="none"/>
        </w:rPr>
        <w:t>详见招标公告中获取招标文件的时间期限、地点、方式及招标文件售价。</w:t>
      </w:r>
    </w:p>
    <w:p w14:paraId="57BBD7E1">
      <w:pPr>
        <w:rPr>
          <w:rFonts w:hint="eastAsia"/>
          <w:b/>
          <w:bCs/>
          <w:color w:val="auto"/>
          <w:highlight w:val="none"/>
        </w:rPr>
      </w:pPr>
      <w:r>
        <w:rPr>
          <w:rFonts w:hint="eastAsia"/>
          <w:b/>
          <w:bCs/>
          <w:color w:val="auto"/>
          <w:highlight w:val="none"/>
        </w:rPr>
        <w:t>8.开标前答疑会或现场考察</w:t>
      </w:r>
    </w:p>
    <w:p w14:paraId="5F36587C">
      <w:pPr>
        <w:snapToGrid w:val="0"/>
        <w:ind w:firstLine="480" w:firstLineChars="200"/>
        <w:rPr>
          <w:rFonts w:hint="eastAsia"/>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14:paraId="5DA29C0E">
      <w:pPr>
        <w:rPr>
          <w:rFonts w:hint="eastAsia"/>
          <w:b/>
          <w:bCs/>
          <w:color w:val="auto"/>
          <w:highlight w:val="none"/>
        </w:rPr>
      </w:pPr>
      <w:r>
        <w:rPr>
          <w:rFonts w:hint="eastAsia"/>
          <w:b/>
          <w:bCs/>
          <w:color w:val="auto"/>
          <w:highlight w:val="none"/>
        </w:rPr>
        <w:t>9.投标保证金</w:t>
      </w:r>
    </w:p>
    <w:p w14:paraId="2F81384B">
      <w:pPr>
        <w:snapToGrid w:val="0"/>
        <w:ind w:firstLine="480" w:firstLineChars="200"/>
        <w:rPr>
          <w:rFonts w:hint="eastAsia"/>
          <w:color w:val="auto"/>
          <w:highlight w:val="none"/>
        </w:rPr>
      </w:pPr>
      <w:r>
        <w:rPr>
          <w:rFonts w:hint="eastAsia"/>
          <w:color w:val="auto"/>
          <w:highlight w:val="none"/>
        </w:rPr>
        <w:t>本项目不需缴纳投标保证金。</w:t>
      </w:r>
    </w:p>
    <w:p w14:paraId="40F5F6B6">
      <w:pPr>
        <w:rPr>
          <w:rFonts w:hint="eastAsia"/>
          <w:b/>
          <w:bCs/>
          <w:color w:val="auto"/>
          <w:highlight w:val="none"/>
        </w:rPr>
      </w:pPr>
      <w:r>
        <w:rPr>
          <w:rFonts w:hint="eastAsia"/>
          <w:b/>
          <w:bCs/>
          <w:color w:val="auto"/>
          <w:highlight w:val="none"/>
        </w:rPr>
        <w:t>10. 投标文件的语言</w:t>
      </w:r>
    </w:p>
    <w:p w14:paraId="47935A35">
      <w:pPr>
        <w:snapToGrid w:val="0"/>
        <w:ind w:firstLine="480" w:firstLineChars="200"/>
        <w:rPr>
          <w:rFonts w:hint="eastAsia"/>
          <w:color w:val="auto"/>
          <w:highlight w:val="none"/>
          <w:lang w:val="zh-CN"/>
        </w:rPr>
      </w:pPr>
      <w:r>
        <w:rPr>
          <w:rFonts w:hint="eastAsia"/>
          <w:color w:val="auto"/>
          <w:highlight w:val="none"/>
        </w:rPr>
        <w:t>投标文件及投标人与采购有关的来往通知、函件和文件均应使用中文。</w:t>
      </w:r>
    </w:p>
    <w:p w14:paraId="60980AAB">
      <w:pPr>
        <w:rPr>
          <w:rFonts w:hint="eastAsia"/>
          <w:b/>
          <w:bCs/>
          <w:color w:val="auto"/>
          <w:highlight w:val="none"/>
        </w:rPr>
      </w:pPr>
      <w:r>
        <w:rPr>
          <w:rFonts w:hint="eastAsia"/>
          <w:b/>
          <w:bCs/>
          <w:color w:val="auto"/>
          <w:highlight w:val="none"/>
        </w:rPr>
        <w:t>11. 投标文件的组成</w:t>
      </w:r>
    </w:p>
    <w:p w14:paraId="402866C3">
      <w:pPr>
        <w:snapToGrid w:val="0"/>
        <w:ind w:firstLine="480" w:firstLineChars="200"/>
        <w:rPr>
          <w:rFonts w:hint="eastAsia"/>
          <w:color w:val="auto"/>
          <w:highlight w:val="none"/>
        </w:rPr>
      </w:pPr>
      <w:r>
        <w:rPr>
          <w:rFonts w:hint="eastAsia"/>
          <w:color w:val="auto"/>
          <w:highlight w:val="none"/>
        </w:rPr>
        <w:t>11.1资格文件：</w:t>
      </w:r>
    </w:p>
    <w:p w14:paraId="56DA45A8">
      <w:pPr>
        <w:snapToGrid w:val="0"/>
        <w:ind w:left="480" w:leftChars="200" w:firstLine="480" w:firstLineChars="200"/>
        <w:rPr>
          <w:rFonts w:hint="eastAsia"/>
          <w:color w:val="auto"/>
          <w:highlight w:val="none"/>
        </w:rPr>
      </w:pPr>
      <w:r>
        <w:rPr>
          <w:rFonts w:hint="eastAsia"/>
          <w:color w:val="auto"/>
          <w:highlight w:val="none"/>
        </w:rPr>
        <w:t>11.1.1符合参加政府采购活动应当具备的一般条件的承诺函；（如以联合体形式参加政府采购活动的，联合体各方均应提交该承诺函）</w:t>
      </w:r>
    </w:p>
    <w:p w14:paraId="6C012973">
      <w:pPr>
        <w:snapToGrid w:val="0"/>
        <w:ind w:left="480" w:leftChars="200" w:firstLine="480" w:firstLineChars="200"/>
        <w:rPr>
          <w:rFonts w:hint="eastAsia"/>
          <w:color w:val="auto"/>
          <w:highlight w:val="none"/>
        </w:rPr>
      </w:pPr>
      <w:r>
        <w:rPr>
          <w:rFonts w:hint="eastAsia"/>
          <w:color w:val="auto"/>
          <w:highlight w:val="none"/>
        </w:rPr>
        <w:t>11.1.2联合协议（如果有)；</w:t>
      </w:r>
    </w:p>
    <w:p w14:paraId="3D17E9A4">
      <w:pPr>
        <w:snapToGrid w:val="0"/>
        <w:ind w:left="480" w:leftChars="200" w:firstLine="480" w:firstLineChars="200"/>
        <w:rPr>
          <w:rFonts w:hint="eastAsia"/>
          <w:color w:val="auto"/>
          <w:highlight w:val="none"/>
        </w:rPr>
      </w:pPr>
      <w:r>
        <w:rPr>
          <w:rFonts w:hint="eastAsia"/>
          <w:color w:val="auto"/>
          <w:highlight w:val="none"/>
        </w:rPr>
        <w:t>11.1.3落实政府采购政策需满足的资格要求（如果有)；</w:t>
      </w:r>
    </w:p>
    <w:p w14:paraId="01348F8B">
      <w:pPr>
        <w:snapToGrid w:val="0"/>
        <w:ind w:left="480" w:leftChars="200" w:firstLine="480" w:firstLineChars="200"/>
        <w:rPr>
          <w:rFonts w:hint="eastAsia"/>
          <w:color w:val="auto"/>
          <w:highlight w:val="none"/>
        </w:rPr>
      </w:pPr>
      <w:r>
        <w:rPr>
          <w:rFonts w:hint="eastAsia"/>
          <w:color w:val="auto"/>
          <w:highlight w:val="none"/>
        </w:rPr>
        <w:t>11.1.4本项目的特定资格要求（如果有)。</w:t>
      </w:r>
    </w:p>
    <w:p w14:paraId="2F95C4A7">
      <w:pPr>
        <w:snapToGrid w:val="0"/>
        <w:ind w:firstLine="480" w:firstLineChars="200"/>
        <w:rPr>
          <w:rFonts w:hint="eastAsia"/>
          <w:color w:val="auto"/>
          <w:highlight w:val="none"/>
          <w:lang w:val="zh-CN"/>
        </w:rPr>
      </w:pPr>
      <w:r>
        <w:rPr>
          <w:rFonts w:hint="eastAsia"/>
          <w:color w:val="auto"/>
          <w:highlight w:val="none"/>
          <w:lang w:val="zh-CN"/>
        </w:rPr>
        <w:t>11.</w:t>
      </w:r>
      <w:r>
        <w:rPr>
          <w:rFonts w:hint="eastAsia"/>
          <w:color w:val="auto"/>
          <w:highlight w:val="none"/>
        </w:rPr>
        <w:t>2</w:t>
      </w:r>
      <w:r>
        <w:rPr>
          <w:rFonts w:hint="eastAsia"/>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14:paraId="7CA7436C">
      <w:pPr>
        <w:snapToGrid w:val="0"/>
        <w:ind w:left="480" w:leftChars="200" w:firstLine="480" w:firstLineChars="200"/>
        <w:rPr>
          <w:rFonts w:hint="eastAsia"/>
          <w:color w:val="auto"/>
          <w:highlight w:val="none"/>
        </w:rPr>
      </w:pPr>
      <w:r>
        <w:rPr>
          <w:rFonts w:hint="eastAsia"/>
          <w:color w:val="auto"/>
          <w:highlight w:val="none"/>
        </w:rPr>
        <w:t>11.2.1投标函；</w:t>
      </w:r>
      <w:r>
        <w:rPr>
          <w:rFonts w:hint="eastAsia"/>
          <w:color w:val="auto"/>
          <w:highlight w:val="none"/>
          <w:lang w:val="zh-CN"/>
        </w:rPr>
        <w:t xml:space="preserve"> </w:t>
      </w:r>
    </w:p>
    <w:p w14:paraId="1118CCAC">
      <w:pPr>
        <w:snapToGrid w:val="0"/>
        <w:ind w:left="480" w:leftChars="200" w:firstLine="480" w:firstLineChars="200"/>
        <w:rPr>
          <w:rFonts w:hint="eastAsia"/>
          <w:color w:val="auto"/>
          <w:highlight w:val="none"/>
        </w:rPr>
      </w:pPr>
      <w:r>
        <w:rPr>
          <w:rFonts w:hint="eastAsia"/>
          <w:color w:val="auto"/>
          <w:highlight w:val="none"/>
        </w:rPr>
        <w:t>11.2.2授权委托书或法定代表人（单位负责人、自然人本人）身份证明；</w:t>
      </w:r>
    </w:p>
    <w:p w14:paraId="78082149">
      <w:pPr>
        <w:snapToGrid w:val="0"/>
        <w:ind w:left="480" w:leftChars="200" w:firstLine="480" w:firstLineChars="200"/>
        <w:rPr>
          <w:rFonts w:hint="eastAsia"/>
          <w:color w:val="auto"/>
          <w:highlight w:val="none"/>
        </w:rPr>
      </w:pPr>
      <w:r>
        <w:rPr>
          <w:rFonts w:hint="eastAsia"/>
          <w:color w:val="auto"/>
          <w:highlight w:val="none"/>
        </w:rPr>
        <w:t>11.2.3分包意向协议（如果有)；</w:t>
      </w:r>
    </w:p>
    <w:p w14:paraId="22915CC5">
      <w:pPr>
        <w:snapToGrid w:val="0"/>
        <w:ind w:left="480" w:leftChars="200" w:firstLine="480" w:firstLineChars="200"/>
        <w:rPr>
          <w:rFonts w:hint="eastAsia"/>
          <w:color w:val="auto"/>
          <w:highlight w:val="none"/>
        </w:rPr>
      </w:pPr>
      <w:r>
        <w:rPr>
          <w:rFonts w:hint="eastAsia"/>
          <w:color w:val="auto"/>
          <w:highlight w:val="none"/>
        </w:rPr>
        <w:t>11.2.4符合性审查资料；</w:t>
      </w:r>
    </w:p>
    <w:p w14:paraId="0A01D61E">
      <w:pPr>
        <w:snapToGrid w:val="0"/>
        <w:ind w:left="480" w:leftChars="200" w:firstLine="480" w:firstLineChars="200"/>
        <w:rPr>
          <w:rFonts w:hint="eastAsia"/>
          <w:color w:val="auto"/>
          <w:highlight w:val="none"/>
        </w:rPr>
      </w:pPr>
      <w:r>
        <w:rPr>
          <w:rFonts w:hint="eastAsia"/>
          <w:color w:val="auto"/>
          <w:highlight w:val="none"/>
        </w:rPr>
        <w:t>11.2.5评标标准相应的商务技术资料；</w:t>
      </w:r>
    </w:p>
    <w:p w14:paraId="2FAD60BE">
      <w:pPr>
        <w:snapToGrid w:val="0"/>
        <w:ind w:left="480" w:leftChars="200" w:firstLine="480" w:firstLineChars="200"/>
        <w:rPr>
          <w:rFonts w:hint="eastAsia"/>
          <w:color w:val="auto"/>
          <w:highlight w:val="none"/>
        </w:rPr>
      </w:pPr>
      <w:r>
        <w:rPr>
          <w:rFonts w:hint="eastAsia"/>
          <w:color w:val="auto"/>
          <w:highlight w:val="none"/>
        </w:rPr>
        <w:t>11.2.6拟投入设备清单；</w:t>
      </w:r>
    </w:p>
    <w:p w14:paraId="14B341B9">
      <w:pPr>
        <w:snapToGrid w:val="0"/>
        <w:ind w:left="480" w:leftChars="200" w:firstLine="480" w:firstLineChars="200"/>
        <w:rPr>
          <w:rFonts w:hint="eastAsia"/>
          <w:color w:val="auto"/>
          <w:highlight w:val="none"/>
        </w:rPr>
      </w:pPr>
      <w:r>
        <w:rPr>
          <w:rFonts w:hint="eastAsia"/>
          <w:color w:val="auto"/>
          <w:highlight w:val="none"/>
        </w:rPr>
        <w:t>11.2.7商务技术偏离表；</w:t>
      </w:r>
    </w:p>
    <w:p w14:paraId="16637F04">
      <w:pPr>
        <w:snapToGrid w:val="0"/>
        <w:ind w:left="480" w:leftChars="200" w:firstLine="480" w:firstLineChars="200"/>
        <w:rPr>
          <w:rFonts w:hint="eastAsia"/>
          <w:color w:val="auto"/>
          <w:highlight w:val="none"/>
          <w:lang w:val="zh-CN"/>
        </w:rPr>
      </w:pPr>
      <w:r>
        <w:rPr>
          <w:rFonts w:hint="eastAsia"/>
          <w:color w:val="auto"/>
          <w:highlight w:val="none"/>
          <w:lang w:val="zh-CN"/>
        </w:rPr>
        <w:t>11.</w:t>
      </w:r>
      <w:r>
        <w:rPr>
          <w:rFonts w:hint="eastAsia"/>
          <w:color w:val="auto"/>
          <w:highlight w:val="none"/>
        </w:rPr>
        <w:t>2</w:t>
      </w:r>
      <w:r>
        <w:rPr>
          <w:rFonts w:hint="eastAsia"/>
          <w:color w:val="auto"/>
          <w:highlight w:val="none"/>
          <w:lang w:val="zh-CN"/>
        </w:rPr>
        <w:t>.</w:t>
      </w:r>
      <w:r>
        <w:rPr>
          <w:rFonts w:hint="eastAsia"/>
          <w:color w:val="auto"/>
          <w:highlight w:val="none"/>
        </w:rPr>
        <w:t>8</w:t>
      </w:r>
      <w:r>
        <w:rPr>
          <w:rFonts w:hint="eastAsia"/>
          <w:color w:val="auto"/>
          <w:highlight w:val="none"/>
          <w:lang w:val="zh-CN"/>
        </w:rPr>
        <w:t>政府采购供应商廉洁自律承诺书；</w:t>
      </w:r>
    </w:p>
    <w:p w14:paraId="70B79655">
      <w:pPr>
        <w:snapToGrid w:val="0"/>
        <w:ind w:firstLine="480" w:firstLineChars="200"/>
        <w:rPr>
          <w:rFonts w:hint="eastAsia"/>
          <w:color w:val="auto"/>
          <w:highlight w:val="none"/>
          <w:lang w:val="zh-CN"/>
        </w:rPr>
      </w:pPr>
      <w:r>
        <w:rPr>
          <w:rFonts w:hint="eastAsia"/>
          <w:color w:val="auto"/>
          <w:highlight w:val="none"/>
          <w:lang w:val="zh-CN"/>
        </w:rPr>
        <w:t>11.</w:t>
      </w:r>
      <w:r>
        <w:rPr>
          <w:rFonts w:hint="eastAsia"/>
          <w:color w:val="auto"/>
          <w:highlight w:val="none"/>
        </w:rPr>
        <w:t xml:space="preserve">3报价文件： </w:t>
      </w:r>
    </w:p>
    <w:p w14:paraId="76A7CFAD">
      <w:pPr>
        <w:snapToGrid w:val="0"/>
        <w:ind w:left="480" w:leftChars="200" w:firstLine="480" w:firstLineChars="200"/>
        <w:rPr>
          <w:rFonts w:hint="eastAsia"/>
          <w:color w:val="auto"/>
          <w:highlight w:val="none"/>
        </w:rPr>
      </w:pPr>
      <w:r>
        <w:rPr>
          <w:rFonts w:hint="eastAsia"/>
          <w:color w:val="auto"/>
          <w:highlight w:val="none"/>
        </w:rPr>
        <w:t>11.3.1开标一览表（报价表）；</w:t>
      </w:r>
    </w:p>
    <w:p w14:paraId="7B948156">
      <w:pPr>
        <w:snapToGrid w:val="0"/>
        <w:ind w:left="480" w:leftChars="200" w:firstLine="480" w:firstLineChars="200"/>
        <w:rPr>
          <w:rFonts w:hint="eastAsia"/>
          <w:color w:val="auto"/>
          <w:highlight w:val="none"/>
        </w:rPr>
      </w:pPr>
      <w:r>
        <w:rPr>
          <w:rFonts w:hint="eastAsia"/>
          <w:color w:val="auto"/>
          <w:highlight w:val="none"/>
        </w:rPr>
        <w:t>11.3.2 报价情况说明（如供应商报价低于项目预算50%的，应当提交本文档，详细阐述不影响产品质量或者诚信履约的具体原因）；</w:t>
      </w:r>
    </w:p>
    <w:p w14:paraId="54F6C348">
      <w:pPr>
        <w:snapToGrid w:val="0"/>
        <w:ind w:left="480" w:leftChars="200" w:firstLine="480" w:firstLineChars="200"/>
        <w:rPr>
          <w:rFonts w:hint="eastAsia"/>
          <w:color w:val="auto"/>
          <w:highlight w:val="none"/>
        </w:rPr>
      </w:pPr>
      <w:r>
        <w:rPr>
          <w:rFonts w:hint="eastAsia"/>
          <w:color w:val="auto"/>
          <w:highlight w:val="none"/>
        </w:rPr>
        <w:t>11.3.3中小企业声明函。</w:t>
      </w:r>
    </w:p>
    <w:p w14:paraId="0FFD684A">
      <w:pPr>
        <w:snapToGrid w:val="0"/>
        <w:ind w:firstLine="482" w:firstLineChars="200"/>
        <w:rPr>
          <w:rFonts w:hint="eastAsia"/>
          <w:b/>
          <w:bCs/>
          <w:color w:val="auto"/>
          <w:highlight w:val="none"/>
        </w:rPr>
      </w:pPr>
      <w:r>
        <w:rPr>
          <w:rFonts w:hint="eastAsia"/>
          <w:b/>
          <w:bCs/>
          <w:color w:val="auto"/>
          <w:highlight w:val="none"/>
        </w:rPr>
        <w:t>投标文件含有采购人不能接受的附加条件的，投标无效；</w:t>
      </w:r>
    </w:p>
    <w:p w14:paraId="561CBF0E">
      <w:pPr>
        <w:snapToGrid w:val="0"/>
        <w:ind w:firstLine="482" w:firstLineChars="200"/>
        <w:rPr>
          <w:rFonts w:hint="eastAsia"/>
          <w:b/>
          <w:bCs/>
          <w:color w:val="auto"/>
          <w:highlight w:val="none"/>
        </w:rPr>
      </w:pPr>
      <w:r>
        <w:rPr>
          <w:rFonts w:hint="eastAsia"/>
          <w:b/>
          <w:bCs/>
          <w:color w:val="auto"/>
          <w:highlight w:val="none"/>
        </w:rPr>
        <w:t>投标人提供虚假材料投标的，投标无效。</w:t>
      </w:r>
    </w:p>
    <w:p w14:paraId="430B760C">
      <w:pPr>
        <w:snapToGrid w:val="0"/>
        <w:ind w:firstLine="482" w:firstLineChars="200"/>
        <w:rPr>
          <w:rFonts w:hint="eastAsia"/>
          <w:b/>
          <w:bCs/>
          <w:color w:val="auto"/>
          <w:highlight w:val="none"/>
        </w:rPr>
      </w:pPr>
      <w:r>
        <w:rPr>
          <w:rFonts w:hint="eastAsia"/>
          <w:b/>
          <w:bCs/>
          <w:color w:val="auto"/>
          <w:highlight w:val="none"/>
        </w:rPr>
        <w:t>投标人应对投标文件中材料的真实性、合法性负责。</w:t>
      </w:r>
    </w:p>
    <w:p w14:paraId="7EEE7921">
      <w:pPr>
        <w:rPr>
          <w:rFonts w:hint="eastAsia"/>
          <w:b/>
          <w:bCs/>
          <w:color w:val="auto"/>
          <w:highlight w:val="none"/>
        </w:rPr>
      </w:pPr>
      <w:r>
        <w:rPr>
          <w:rFonts w:hint="eastAsia"/>
          <w:b/>
          <w:bCs/>
          <w:color w:val="auto"/>
          <w:highlight w:val="none"/>
        </w:rPr>
        <w:t>12</w:t>
      </w:r>
      <w:r>
        <w:rPr>
          <w:rFonts w:hint="eastAsia"/>
          <w:b/>
          <w:bCs/>
          <w:color w:val="auto"/>
          <w:highlight w:val="none"/>
          <w:lang w:val="zh-CN"/>
        </w:rPr>
        <w:t xml:space="preserve">. </w:t>
      </w:r>
      <w:r>
        <w:rPr>
          <w:rFonts w:hint="eastAsia"/>
          <w:b/>
          <w:bCs/>
          <w:color w:val="auto"/>
          <w:highlight w:val="none"/>
        </w:rPr>
        <w:t>投标文件的编制</w:t>
      </w:r>
    </w:p>
    <w:p w14:paraId="651E1432">
      <w:pPr>
        <w:snapToGrid w:val="0"/>
        <w:ind w:firstLine="480" w:firstLineChars="200"/>
        <w:rPr>
          <w:rFonts w:hint="eastAsia"/>
          <w:color w:val="auto"/>
          <w:highlight w:val="none"/>
        </w:rPr>
      </w:pPr>
      <w:r>
        <w:rPr>
          <w:rFonts w:hint="eastAsia"/>
          <w:color w:val="auto"/>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8EB0AC">
      <w:pPr>
        <w:snapToGrid w:val="0"/>
        <w:ind w:firstLine="480" w:firstLineChars="200"/>
        <w:rPr>
          <w:rFonts w:hint="eastAsia"/>
          <w:color w:val="auto"/>
          <w:highlight w:val="none"/>
          <w:lang w:val="zh-CN"/>
        </w:rPr>
      </w:pPr>
      <w:r>
        <w:rPr>
          <w:rFonts w:hint="eastAsia"/>
          <w:color w:val="auto"/>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726CDF">
      <w:pPr>
        <w:snapToGrid w:val="0"/>
        <w:ind w:firstLine="480" w:firstLineChars="200"/>
        <w:rPr>
          <w:rFonts w:hint="eastAsia"/>
          <w:color w:val="auto"/>
          <w:highlight w:val="none"/>
          <w:lang w:val="zh-CN"/>
        </w:rPr>
      </w:pPr>
      <w:r>
        <w:rPr>
          <w:rFonts w:hint="eastAsia"/>
          <w:color w:val="auto"/>
          <w:highlight w:val="none"/>
          <w:lang w:val="zh-CN"/>
        </w:rPr>
        <w:t>12.3使用“政采云电子交易客户端”需要提前申领CA数字证书，申领流程请自行前往“浙江政府采购网-下载专区-电子交易客户端-CA驱动和申领流程”进行查阅。</w:t>
      </w:r>
    </w:p>
    <w:p w14:paraId="29242E7C">
      <w:pPr>
        <w:rPr>
          <w:rFonts w:hint="eastAsia"/>
          <w:b/>
          <w:bCs/>
          <w:color w:val="auto"/>
          <w:highlight w:val="none"/>
        </w:rPr>
      </w:pPr>
      <w:r>
        <w:rPr>
          <w:rFonts w:hint="eastAsia"/>
          <w:b/>
          <w:bCs/>
          <w:color w:val="auto"/>
          <w:highlight w:val="none"/>
        </w:rPr>
        <w:t>13.投标文件的签署、盖章</w:t>
      </w:r>
    </w:p>
    <w:p w14:paraId="11525E4B">
      <w:pPr>
        <w:snapToGrid w:val="0"/>
        <w:ind w:firstLine="480" w:firstLineChars="200"/>
        <w:rPr>
          <w:rFonts w:hint="eastAsia"/>
          <w:b/>
          <w:bCs/>
          <w:color w:val="auto"/>
          <w:highlight w:val="none"/>
        </w:rPr>
      </w:pPr>
      <w:r>
        <w:rPr>
          <w:rFonts w:hint="eastAsia"/>
          <w:color w:val="auto"/>
          <w:highlight w:val="none"/>
        </w:rPr>
        <w:t>13.1投标文件按照招标文件第六部分格式要求进行签署、盖章。</w:t>
      </w:r>
      <w:r>
        <w:rPr>
          <w:rFonts w:hint="eastAsia"/>
          <w:b/>
          <w:bCs/>
          <w:color w:val="auto"/>
          <w:highlight w:val="none"/>
        </w:rPr>
        <w:t>▲投标人的投标文件未按照招标文件要求签署、盖章的，其投标无效。</w:t>
      </w:r>
    </w:p>
    <w:p w14:paraId="696F96C3">
      <w:pPr>
        <w:snapToGrid w:val="0"/>
        <w:ind w:firstLine="480" w:firstLineChars="200"/>
        <w:rPr>
          <w:rFonts w:hint="eastAsia"/>
          <w:color w:val="auto"/>
          <w:highlight w:val="none"/>
        </w:rPr>
      </w:pPr>
      <w:r>
        <w:rPr>
          <w:rFonts w:hint="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22CFE18">
      <w:pPr>
        <w:snapToGrid w:val="0"/>
        <w:ind w:firstLine="480" w:firstLineChars="200"/>
        <w:rPr>
          <w:rFonts w:hint="eastAsia"/>
          <w:color w:val="auto"/>
          <w:highlight w:val="none"/>
        </w:rPr>
      </w:pPr>
      <w:r>
        <w:rPr>
          <w:rFonts w:hint="eastAsia"/>
          <w:color w:val="auto"/>
          <w:highlight w:val="none"/>
        </w:rPr>
        <w:t>13.3招标文件对投标文件签署、盖章的要求适用于电子签名。</w:t>
      </w:r>
    </w:p>
    <w:p w14:paraId="04A0B1EB">
      <w:pPr>
        <w:rPr>
          <w:rFonts w:hint="eastAsia"/>
          <w:b/>
          <w:bCs/>
          <w:color w:val="auto"/>
          <w:highlight w:val="none"/>
        </w:rPr>
      </w:pPr>
      <w:r>
        <w:rPr>
          <w:rFonts w:hint="eastAsia"/>
          <w:b/>
          <w:bCs/>
          <w:color w:val="auto"/>
          <w:highlight w:val="none"/>
        </w:rPr>
        <w:t>14. 投标文件的提交、补充、修改、撤回</w:t>
      </w:r>
    </w:p>
    <w:p w14:paraId="10E07679">
      <w:pPr>
        <w:snapToGrid w:val="0"/>
        <w:ind w:firstLine="480" w:firstLineChars="200"/>
        <w:rPr>
          <w:rFonts w:hint="eastAsia"/>
          <w:color w:val="auto"/>
          <w:highlight w:val="none"/>
        </w:rPr>
      </w:pPr>
      <w:r>
        <w:rPr>
          <w:rFonts w:hint="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7C3697">
      <w:pPr>
        <w:snapToGrid w:val="0"/>
        <w:ind w:firstLine="480" w:firstLineChars="200"/>
        <w:rPr>
          <w:rFonts w:hint="eastAsia"/>
          <w:color w:val="auto"/>
          <w:highlight w:val="none"/>
        </w:rPr>
      </w:pPr>
      <w:r>
        <w:rPr>
          <w:rFonts w:hint="eastAsia"/>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12ADA">
      <w:pPr>
        <w:snapToGrid w:val="0"/>
        <w:ind w:firstLine="480" w:firstLineChars="200"/>
        <w:rPr>
          <w:rFonts w:hint="eastAsia"/>
          <w:color w:val="auto"/>
          <w:highlight w:val="none"/>
        </w:rPr>
      </w:pPr>
      <w:r>
        <w:rPr>
          <w:rFonts w:hint="eastAsia"/>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482862">
      <w:pPr>
        <w:rPr>
          <w:rFonts w:hint="eastAsia"/>
          <w:b/>
          <w:bCs/>
          <w:color w:val="auto"/>
          <w:highlight w:val="none"/>
        </w:rPr>
      </w:pPr>
      <w:r>
        <w:rPr>
          <w:rFonts w:hint="eastAsia"/>
          <w:b/>
          <w:bCs/>
          <w:color w:val="auto"/>
          <w:highlight w:val="none"/>
        </w:rPr>
        <w:t>15.备份投标文件</w:t>
      </w:r>
    </w:p>
    <w:p w14:paraId="4A7FFA07">
      <w:pPr>
        <w:snapToGrid w:val="0"/>
        <w:ind w:firstLine="480" w:firstLineChars="200"/>
        <w:rPr>
          <w:rFonts w:hint="eastAsia"/>
          <w:b/>
          <w:bCs/>
          <w:color w:val="auto"/>
          <w:highlight w:val="none"/>
        </w:rPr>
      </w:pPr>
      <w:r>
        <w:rPr>
          <w:rFonts w:hint="eastAsia"/>
          <w:color w:val="auto"/>
          <w:highlight w:val="none"/>
        </w:rPr>
        <w:t>15.1投标人在电子交易平台传输递交投标文件后，还可以在投标截止时间前直接提交或者以邮政快递方式递交备份投标文件1份，</w:t>
      </w:r>
      <w:r>
        <w:rPr>
          <w:rFonts w:hint="eastAsia"/>
          <w:b/>
          <w:bCs/>
          <w:color w:val="auto"/>
          <w:highlight w:val="none"/>
        </w:rPr>
        <w:t>但采购人、采购代理机构不强制或变相强制投标人提交备份投标文件。</w:t>
      </w:r>
    </w:p>
    <w:p w14:paraId="445E7ADC">
      <w:pPr>
        <w:snapToGrid w:val="0"/>
        <w:ind w:firstLine="480" w:firstLineChars="200"/>
        <w:rPr>
          <w:rFonts w:hint="eastAsia"/>
          <w:b/>
          <w:bCs/>
          <w:color w:val="auto"/>
          <w:highlight w:val="none"/>
        </w:rPr>
      </w:pPr>
      <w:r>
        <w:rPr>
          <w:rFonts w:hint="eastAsia"/>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bCs/>
          <w:color w:val="auto"/>
          <w:highlight w:val="none"/>
        </w:rPr>
        <w:t>不符合上述制作、存储、密封规定的备份投标文件将被视为无效或者被拒绝接收。</w:t>
      </w:r>
    </w:p>
    <w:p w14:paraId="0E34D33C">
      <w:pPr>
        <w:snapToGrid w:val="0"/>
        <w:ind w:firstLine="480" w:firstLineChars="200"/>
        <w:rPr>
          <w:rFonts w:hint="eastAsia"/>
          <w:color w:val="auto"/>
          <w:highlight w:val="none"/>
        </w:rPr>
      </w:pPr>
      <w:r>
        <w:rPr>
          <w:rFonts w:hint="eastAsia"/>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E0E101C">
      <w:pPr>
        <w:snapToGrid w:val="0"/>
        <w:ind w:firstLine="480" w:firstLineChars="200"/>
        <w:rPr>
          <w:rFonts w:hint="eastAsia"/>
          <w:color w:val="auto"/>
          <w:highlight w:val="none"/>
        </w:rPr>
      </w:pPr>
      <w:r>
        <w:rPr>
          <w:rFonts w:hint="eastAsia"/>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07FD3DC">
      <w:pPr>
        <w:pStyle w:val="33"/>
        <w:ind w:firstLine="479" w:firstLineChars="199"/>
        <w:rPr>
          <w:rFonts w:hint="eastAsia" w:hAnsi="宋体" w:cs="宋体"/>
          <w:b/>
          <w:color w:val="auto"/>
          <w:szCs w:val="24"/>
          <w:highlight w:val="none"/>
        </w:rPr>
      </w:pPr>
      <w:r>
        <w:rPr>
          <w:rFonts w:hint="eastAsia" w:hAnsi="宋体" w:cs="宋体"/>
          <w:b/>
          <w:color w:val="auto"/>
          <w:szCs w:val="24"/>
          <w:highlight w:val="none"/>
        </w:rPr>
        <w:t>15.5投标人仅提交备份投标文件，未在电子交易平台传输递交投标文件的，投标无效。</w:t>
      </w:r>
    </w:p>
    <w:p w14:paraId="2019419C">
      <w:pPr>
        <w:rPr>
          <w:rFonts w:hint="eastAsia"/>
          <w:b/>
          <w:bCs/>
          <w:color w:val="auto"/>
          <w:highlight w:val="none"/>
        </w:rPr>
      </w:pPr>
      <w:r>
        <w:rPr>
          <w:rFonts w:hint="eastAsia"/>
          <w:b/>
          <w:bCs/>
          <w:color w:val="auto"/>
          <w:highlight w:val="none"/>
        </w:rPr>
        <w:t>16.投标文件的无效处理</w:t>
      </w:r>
    </w:p>
    <w:p w14:paraId="03985BC8">
      <w:pPr>
        <w:snapToGrid w:val="0"/>
        <w:ind w:firstLine="480" w:firstLineChars="200"/>
        <w:rPr>
          <w:rFonts w:hint="eastAsia"/>
          <w:color w:val="auto"/>
          <w:highlight w:val="none"/>
        </w:rPr>
      </w:pPr>
      <w:r>
        <w:rPr>
          <w:rFonts w:hint="eastAsia"/>
          <w:color w:val="auto"/>
          <w:highlight w:val="none"/>
        </w:rPr>
        <w:t>有招标文件第四部分4.2规定的情形之一的，投标无效：</w:t>
      </w:r>
    </w:p>
    <w:p w14:paraId="64AF3A03">
      <w:pPr>
        <w:rPr>
          <w:rFonts w:hint="eastAsia"/>
          <w:b/>
          <w:bCs/>
          <w:color w:val="auto"/>
          <w:highlight w:val="none"/>
        </w:rPr>
      </w:pPr>
      <w:r>
        <w:rPr>
          <w:rFonts w:hint="eastAsia"/>
          <w:b/>
          <w:bCs/>
          <w:color w:val="auto"/>
          <w:highlight w:val="none"/>
        </w:rPr>
        <w:t>17.投标有效期</w:t>
      </w:r>
    </w:p>
    <w:p w14:paraId="047B9CD7">
      <w:pPr>
        <w:snapToGrid w:val="0"/>
        <w:ind w:firstLine="480" w:firstLineChars="200"/>
        <w:rPr>
          <w:rFonts w:hint="eastAsia"/>
          <w:b/>
          <w:bCs/>
          <w:color w:val="auto"/>
          <w:highlight w:val="none"/>
        </w:rPr>
      </w:pPr>
      <w:r>
        <w:rPr>
          <w:rFonts w:hint="eastAsia"/>
          <w:color w:val="auto"/>
          <w:highlight w:val="none"/>
        </w:rPr>
        <w:t>17.1投标有效期为从提交投标文件的截止之日起90天。</w:t>
      </w:r>
      <w:r>
        <w:rPr>
          <w:rFonts w:hint="eastAsia"/>
          <w:b/>
          <w:bCs/>
          <w:color w:val="auto"/>
          <w:highlight w:val="none"/>
        </w:rPr>
        <w:t>▲投标人的投标文件中承诺的投标有效期少于招标文件中载明的投标有效期的，投标无效。</w:t>
      </w:r>
    </w:p>
    <w:p w14:paraId="2D8AADD3">
      <w:pPr>
        <w:snapToGrid w:val="0"/>
        <w:ind w:firstLine="480" w:firstLineChars="200"/>
        <w:rPr>
          <w:rFonts w:hint="eastAsia"/>
          <w:color w:val="auto"/>
          <w:highlight w:val="none"/>
        </w:rPr>
      </w:pPr>
      <w:r>
        <w:rPr>
          <w:rFonts w:hint="eastAsia"/>
          <w:color w:val="auto"/>
          <w:highlight w:val="none"/>
        </w:rPr>
        <w:t>17.2投标文件合格投递后，自投标截止日期起，在投标有效期内有效。</w:t>
      </w:r>
    </w:p>
    <w:p w14:paraId="10FD8E87">
      <w:pPr>
        <w:snapToGrid w:val="0"/>
        <w:ind w:firstLine="480" w:firstLineChars="200"/>
        <w:rPr>
          <w:rFonts w:hint="eastAsia"/>
          <w:color w:val="auto"/>
          <w:highlight w:val="none"/>
        </w:rPr>
      </w:pPr>
      <w:r>
        <w:rPr>
          <w:rFonts w:hint="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FB22BA">
      <w:pPr>
        <w:snapToGrid w:val="0"/>
        <w:ind w:firstLine="480" w:firstLineChars="200"/>
        <w:rPr>
          <w:rFonts w:hint="eastAsia"/>
          <w:color w:val="auto"/>
          <w:highlight w:val="none"/>
        </w:rPr>
      </w:pPr>
    </w:p>
    <w:p w14:paraId="114F6F4E">
      <w:pPr>
        <w:pStyle w:val="5"/>
        <w:rPr>
          <w:rFonts w:hint="eastAsia"/>
          <w:color w:val="auto"/>
          <w:highlight w:val="none"/>
        </w:rPr>
      </w:pPr>
      <w:r>
        <w:rPr>
          <w:rFonts w:hint="eastAsia"/>
          <w:color w:val="auto"/>
          <w:highlight w:val="none"/>
        </w:rPr>
        <w:t>四、开标、资格审查与信用信息查询</w:t>
      </w:r>
    </w:p>
    <w:p w14:paraId="2B775764">
      <w:pPr>
        <w:rPr>
          <w:rFonts w:hint="eastAsia"/>
          <w:b/>
          <w:bCs/>
          <w:color w:val="auto"/>
          <w:highlight w:val="none"/>
        </w:rPr>
      </w:pPr>
      <w:r>
        <w:rPr>
          <w:rFonts w:hint="eastAsia"/>
          <w:b/>
          <w:bCs/>
          <w:color w:val="auto"/>
          <w:highlight w:val="none"/>
        </w:rPr>
        <w:t xml:space="preserve">18.开标 </w:t>
      </w:r>
    </w:p>
    <w:p w14:paraId="0F2E14D8">
      <w:pPr>
        <w:snapToGrid w:val="0"/>
        <w:ind w:firstLine="480" w:firstLineChars="200"/>
        <w:rPr>
          <w:rFonts w:hint="eastAsia"/>
          <w:color w:val="auto"/>
          <w:highlight w:val="none"/>
        </w:rPr>
      </w:pPr>
      <w:r>
        <w:rPr>
          <w:rFonts w:hint="eastAsia"/>
          <w:color w:val="auto"/>
          <w:highlight w:val="none"/>
        </w:rPr>
        <w:t>18.1采购代理机构按照招标文件规定的时间通过电子交易平台组织开标，所有投标人均应当准时在线参加。投标人不足3家的，不得开标。</w:t>
      </w:r>
    </w:p>
    <w:p w14:paraId="63DA528C">
      <w:pPr>
        <w:snapToGrid w:val="0"/>
        <w:ind w:firstLine="480" w:firstLineChars="200"/>
        <w:rPr>
          <w:rFonts w:hint="eastAsia"/>
          <w:color w:val="auto"/>
          <w:highlight w:val="none"/>
        </w:rPr>
      </w:pPr>
      <w:r>
        <w:rPr>
          <w:rFonts w:hint="eastAsia"/>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0A7C7386">
      <w:pPr>
        <w:snapToGrid w:val="0"/>
        <w:ind w:firstLine="482" w:firstLineChars="200"/>
        <w:rPr>
          <w:rFonts w:hint="eastAsia"/>
          <w:b/>
          <w:bCs/>
          <w:color w:val="auto"/>
          <w:highlight w:val="none"/>
        </w:rPr>
      </w:pPr>
      <w:r>
        <w:rPr>
          <w:rFonts w:hint="eastAsia"/>
          <w:b/>
          <w:bCs/>
          <w:color w:val="auto"/>
          <w:highlight w:val="none"/>
        </w:rPr>
        <w:t>18.3投标文件未按时解密，投标人提供了备份投标文件的，以备份投标文件作为依据，否则视为投标文件撤回。投标文件已按时解密的，备份投标文件自动失效。</w:t>
      </w:r>
    </w:p>
    <w:p w14:paraId="62061001">
      <w:pPr>
        <w:rPr>
          <w:rFonts w:hint="eastAsia"/>
          <w:b/>
          <w:bCs/>
          <w:color w:val="auto"/>
          <w:highlight w:val="none"/>
        </w:rPr>
      </w:pPr>
      <w:r>
        <w:rPr>
          <w:rFonts w:hint="eastAsia"/>
          <w:b/>
          <w:bCs/>
          <w:color w:val="auto"/>
          <w:highlight w:val="none"/>
        </w:rPr>
        <w:t>19、资格审查</w:t>
      </w:r>
    </w:p>
    <w:p w14:paraId="2F5865B3">
      <w:pPr>
        <w:snapToGrid w:val="0"/>
        <w:ind w:firstLine="480" w:firstLineChars="200"/>
        <w:rPr>
          <w:rFonts w:hint="eastAsia"/>
          <w:color w:val="auto"/>
          <w:highlight w:val="none"/>
        </w:rPr>
      </w:pPr>
      <w:r>
        <w:rPr>
          <w:rFonts w:hint="eastAsia"/>
          <w:color w:val="auto"/>
          <w:highlight w:val="none"/>
        </w:rPr>
        <w:t>19.1采购人或采购代理机构依据法律法规和招标文件的规定，对投标人的资格进行审查。</w:t>
      </w:r>
    </w:p>
    <w:p w14:paraId="35DBF1CD">
      <w:pPr>
        <w:snapToGrid w:val="0"/>
        <w:ind w:firstLine="480" w:firstLineChars="200"/>
        <w:rPr>
          <w:rFonts w:hint="eastAsia"/>
          <w:color w:val="auto"/>
          <w:highlight w:val="none"/>
        </w:rPr>
      </w:pPr>
      <w:r>
        <w:rPr>
          <w:rFonts w:hint="eastAsia"/>
          <w:color w:val="auto"/>
          <w:highlight w:val="none"/>
        </w:rPr>
        <w:t>19.2投标人未按照招标文件要求提供与资格条件相应的有效资格证明材料的，视为投标人不具备招标文件中规定的资格要求，其投标无效。</w:t>
      </w:r>
    </w:p>
    <w:p w14:paraId="656C193C">
      <w:pPr>
        <w:snapToGrid w:val="0"/>
        <w:ind w:firstLine="480" w:firstLineChars="200"/>
        <w:rPr>
          <w:rFonts w:hint="eastAsia"/>
          <w:color w:val="auto"/>
          <w:highlight w:val="none"/>
        </w:rPr>
      </w:pPr>
      <w:r>
        <w:rPr>
          <w:rFonts w:hint="eastAsia"/>
          <w:color w:val="auto"/>
          <w:highlight w:val="none"/>
        </w:rPr>
        <w:t>19.3对未通过资格审查的投标人，采购人或采购代理机构告知其未通过的原因。</w:t>
      </w:r>
    </w:p>
    <w:p w14:paraId="58768299">
      <w:pPr>
        <w:snapToGrid w:val="0"/>
        <w:ind w:firstLine="480" w:firstLineChars="200"/>
        <w:rPr>
          <w:rFonts w:hint="eastAsia"/>
          <w:color w:val="auto"/>
          <w:highlight w:val="none"/>
        </w:rPr>
      </w:pPr>
      <w:r>
        <w:rPr>
          <w:rFonts w:hint="eastAsia"/>
          <w:color w:val="auto"/>
          <w:highlight w:val="none"/>
        </w:rPr>
        <w:t>19.4合格投标人不足3家的，不再评标。</w:t>
      </w:r>
    </w:p>
    <w:p w14:paraId="49FF95BB">
      <w:pPr>
        <w:snapToGrid w:val="0"/>
        <w:ind w:firstLine="480" w:firstLineChars="200"/>
        <w:rPr>
          <w:rFonts w:hint="eastAsia"/>
          <w:color w:val="auto"/>
          <w:highlight w:val="none"/>
        </w:rPr>
      </w:pPr>
      <w:r>
        <w:rPr>
          <w:rFonts w:hint="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5401A7F">
      <w:pPr>
        <w:rPr>
          <w:rFonts w:hint="eastAsia"/>
          <w:b/>
          <w:bCs/>
          <w:color w:val="auto"/>
          <w:highlight w:val="none"/>
        </w:rPr>
      </w:pPr>
      <w:r>
        <w:rPr>
          <w:rFonts w:hint="eastAsia"/>
          <w:b/>
          <w:bCs/>
          <w:color w:val="auto"/>
          <w:highlight w:val="none"/>
        </w:rPr>
        <w:t>20、信用信息查询</w:t>
      </w:r>
    </w:p>
    <w:p w14:paraId="79209A96">
      <w:pPr>
        <w:snapToGrid w:val="0"/>
        <w:ind w:firstLine="480" w:firstLineChars="200"/>
        <w:rPr>
          <w:rFonts w:hint="eastAsia"/>
          <w:color w:val="auto"/>
          <w:highlight w:val="none"/>
        </w:rPr>
      </w:pPr>
      <w:r>
        <w:rPr>
          <w:rFonts w:hint="eastAsia"/>
          <w:color w:val="auto"/>
          <w:highlight w:val="none"/>
        </w:rPr>
        <w:t>20.1信用信息查询渠道及截止时间：采购代理机构将在资格审查时通过“信用中国”网站(www.creditchina.gov.cn)、中国政府采购网(www.ccgp.gov.cn)渠道查询投标人接受资格时的信用记录。</w:t>
      </w:r>
    </w:p>
    <w:p w14:paraId="108FAD85">
      <w:pPr>
        <w:snapToGrid w:val="0"/>
        <w:ind w:firstLine="480" w:firstLineChars="200"/>
        <w:rPr>
          <w:rFonts w:hint="eastAsia"/>
          <w:color w:val="auto"/>
          <w:highlight w:val="none"/>
        </w:rPr>
      </w:pPr>
      <w:r>
        <w:rPr>
          <w:rFonts w:hint="eastAsia"/>
          <w:color w:val="auto"/>
          <w:highlight w:val="none"/>
        </w:rPr>
        <w:t>20.2信用信息查询记录和证据留存的具体方式：现场查询的投标人的信用记录、查询结果经确认后将与采购文件一起存档。</w:t>
      </w:r>
    </w:p>
    <w:p w14:paraId="23291464">
      <w:pPr>
        <w:snapToGrid w:val="0"/>
        <w:ind w:firstLine="480" w:firstLineChars="200"/>
        <w:rPr>
          <w:rFonts w:hint="eastAsia"/>
          <w:color w:val="auto"/>
          <w:highlight w:val="none"/>
        </w:rPr>
      </w:pPr>
      <w:r>
        <w:rPr>
          <w:rFonts w:hint="eastAsia"/>
          <w:color w:val="auto"/>
          <w:highlight w:val="none"/>
        </w:rPr>
        <w:t>20.3信用信息的使用规则：经查询列入失信被执行人名单、重大税收违法案件当事人名单、政府采购严重违法失信行为记录名单的投标人将被拒绝参与政府采购活动。</w:t>
      </w:r>
    </w:p>
    <w:p w14:paraId="28DB98A4">
      <w:pPr>
        <w:snapToGrid w:val="0"/>
        <w:ind w:firstLine="480" w:firstLineChars="200"/>
        <w:rPr>
          <w:rFonts w:hint="eastAsia"/>
          <w:color w:val="auto"/>
          <w:highlight w:val="none"/>
        </w:rPr>
      </w:pPr>
      <w:r>
        <w:rPr>
          <w:rFonts w:hint="eastAsia"/>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D9FF68">
      <w:pPr>
        <w:rPr>
          <w:rFonts w:hint="eastAsia"/>
          <w:color w:val="auto"/>
          <w:highlight w:val="none"/>
        </w:rPr>
      </w:pPr>
    </w:p>
    <w:p w14:paraId="7624CADB">
      <w:pPr>
        <w:pStyle w:val="5"/>
        <w:rPr>
          <w:rFonts w:hint="eastAsia"/>
          <w:color w:val="auto"/>
          <w:highlight w:val="none"/>
        </w:rPr>
      </w:pPr>
      <w:r>
        <w:rPr>
          <w:rFonts w:hint="eastAsia"/>
          <w:color w:val="auto"/>
          <w:highlight w:val="none"/>
        </w:rPr>
        <w:t>五、评标</w:t>
      </w:r>
    </w:p>
    <w:p w14:paraId="391E921D">
      <w:pPr>
        <w:snapToGrid w:val="0"/>
        <w:ind w:firstLine="482" w:firstLineChars="200"/>
        <w:rPr>
          <w:rFonts w:hint="eastAsia"/>
          <w:b/>
          <w:bCs/>
          <w:color w:val="auto"/>
          <w:highlight w:val="none"/>
        </w:rPr>
      </w:pPr>
      <w:bookmarkStart w:id="17" w:name="_Toc91899903"/>
      <w:r>
        <w:rPr>
          <w:rFonts w:hint="eastAsia"/>
          <w:b/>
          <w:bCs/>
          <w:color w:val="auto"/>
          <w:highlight w:val="none"/>
        </w:rPr>
        <w:t xml:space="preserve">21. </w:t>
      </w:r>
      <w:r>
        <w:rPr>
          <w:rFonts w:hint="eastAsia"/>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bCs/>
          <w:color w:val="auto"/>
          <w:highlight w:val="none"/>
        </w:rPr>
        <w:t>详见招标文件第四部分评标办法。</w:t>
      </w:r>
    </w:p>
    <w:p w14:paraId="1FDF0884">
      <w:pPr>
        <w:rPr>
          <w:rFonts w:hint="eastAsia"/>
          <w:color w:val="auto"/>
          <w:highlight w:val="none"/>
        </w:rPr>
      </w:pPr>
    </w:p>
    <w:p w14:paraId="7E3E8083">
      <w:pPr>
        <w:pStyle w:val="5"/>
        <w:rPr>
          <w:rFonts w:hint="eastAsia"/>
          <w:color w:val="auto"/>
          <w:highlight w:val="none"/>
        </w:rPr>
      </w:pPr>
      <w:r>
        <w:rPr>
          <w:rFonts w:hint="eastAsia"/>
          <w:color w:val="auto"/>
          <w:highlight w:val="none"/>
        </w:rPr>
        <w:t>六、定标</w:t>
      </w:r>
    </w:p>
    <w:p w14:paraId="3406FF41">
      <w:pPr>
        <w:rPr>
          <w:rFonts w:hint="eastAsia"/>
          <w:b/>
          <w:bCs/>
          <w:color w:val="auto"/>
          <w:highlight w:val="none"/>
        </w:rPr>
      </w:pPr>
      <w:r>
        <w:rPr>
          <w:rFonts w:hint="eastAsia"/>
          <w:b/>
          <w:bCs/>
          <w:color w:val="auto"/>
          <w:highlight w:val="none"/>
        </w:rPr>
        <w:t>22. 确定中标供应商</w:t>
      </w:r>
    </w:p>
    <w:p w14:paraId="445E772E">
      <w:pPr>
        <w:snapToGrid w:val="0"/>
        <w:ind w:firstLine="480" w:firstLineChars="200"/>
        <w:rPr>
          <w:rFonts w:hint="eastAsia"/>
          <w:color w:val="auto"/>
          <w:highlight w:val="none"/>
        </w:rPr>
      </w:pPr>
      <w:r>
        <w:rPr>
          <w:rFonts w:hint="eastAsia"/>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为提高政府采购效率，鼓励在收到评审报告当天在线确定中标或者成交供应商。中标、成交通知书和中标、成交结果公告应当在规定时间内同时发出。</w:t>
      </w:r>
    </w:p>
    <w:p w14:paraId="26F08538">
      <w:pPr>
        <w:rPr>
          <w:rFonts w:hint="eastAsia"/>
          <w:b/>
          <w:bCs/>
          <w:color w:val="auto"/>
          <w:highlight w:val="none"/>
        </w:rPr>
      </w:pPr>
      <w:r>
        <w:rPr>
          <w:rFonts w:hint="eastAsia"/>
          <w:b/>
          <w:bCs/>
          <w:color w:val="auto"/>
          <w:highlight w:val="none"/>
        </w:rPr>
        <w:t>23. 中标通知与中标结果公告</w:t>
      </w:r>
    </w:p>
    <w:p w14:paraId="4CC2ED70">
      <w:pPr>
        <w:snapToGrid w:val="0"/>
        <w:ind w:firstLine="480" w:firstLineChars="200"/>
        <w:rPr>
          <w:rFonts w:hint="eastAsia"/>
          <w:color w:val="auto"/>
          <w:highlight w:val="none"/>
        </w:rPr>
      </w:pPr>
      <w:r>
        <w:rPr>
          <w:rFonts w:hint="eastAsia"/>
          <w:color w:val="auto"/>
          <w:highlight w:val="none"/>
        </w:rPr>
        <w:t>23.1自中标人确定之日起2个工作日内，采购代理机构通过电子交易平台向中标人发出中标通知书，同时编制发布采购结果公告。采购代理机构也可以以纸质形式进行中标通知。</w:t>
      </w:r>
    </w:p>
    <w:p w14:paraId="50239A37">
      <w:pPr>
        <w:snapToGrid w:val="0"/>
        <w:ind w:firstLine="480" w:firstLineChars="200"/>
        <w:rPr>
          <w:rFonts w:hint="eastAsia"/>
          <w:color w:val="auto"/>
          <w:highlight w:val="none"/>
        </w:rPr>
      </w:pPr>
      <w:r>
        <w:rPr>
          <w:rFonts w:hint="eastAsia"/>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8" w:name="_Hlk101184471"/>
      <w:r>
        <w:rPr>
          <w:rFonts w:hint="eastAsia"/>
          <w:color w:val="auto"/>
          <w:highlight w:val="none"/>
        </w:rPr>
        <w:t>资格审查情况、评审专家抽取规则、符合性审查情况、</w:t>
      </w:r>
      <w:bookmarkEnd w:id="18"/>
      <w:r>
        <w:rPr>
          <w:rFonts w:hint="eastAsia"/>
          <w:color w:val="auto"/>
          <w:highlight w:val="none"/>
        </w:rPr>
        <w:t>未中标情况说明、中标公告期限以及评审专家名单、评分汇总及明细。</w:t>
      </w:r>
    </w:p>
    <w:p w14:paraId="22D5B21C">
      <w:pPr>
        <w:snapToGrid w:val="0"/>
        <w:ind w:firstLine="480" w:firstLineChars="200"/>
        <w:rPr>
          <w:rFonts w:hint="eastAsia"/>
          <w:color w:val="auto"/>
          <w:highlight w:val="none"/>
        </w:rPr>
      </w:pPr>
      <w:r>
        <w:rPr>
          <w:rFonts w:hint="eastAsia"/>
          <w:color w:val="auto"/>
          <w:highlight w:val="none"/>
        </w:rPr>
        <w:t>23.3公告期限为1个工作日。</w:t>
      </w:r>
    </w:p>
    <w:p w14:paraId="3C95C2A1">
      <w:pPr>
        <w:snapToGrid w:val="0"/>
        <w:ind w:firstLine="482" w:firstLineChars="200"/>
        <w:rPr>
          <w:rFonts w:hint="eastAsia"/>
          <w:b/>
          <w:bCs/>
          <w:color w:val="auto"/>
          <w:highlight w:val="none"/>
        </w:rPr>
      </w:pPr>
      <w:r>
        <w:rPr>
          <w:rFonts w:hint="eastAsia"/>
          <w:b/>
          <w:bCs/>
          <w:color w:val="auto"/>
          <w:highlight w:val="none"/>
        </w:rPr>
        <w:t>23.4 由于中标、成交供应商原因导致重新采购的，应当承担支付代理费和专家评审费等费用在内的赔偿责任。</w:t>
      </w:r>
    </w:p>
    <w:p w14:paraId="2DF8EB0B">
      <w:pPr>
        <w:snapToGrid w:val="0"/>
        <w:ind w:firstLine="480" w:firstLineChars="200"/>
        <w:rPr>
          <w:rFonts w:hint="eastAsia"/>
          <w:color w:val="auto"/>
          <w:highlight w:val="none"/>
        </w:rPr>
      </w:pPr>
    </w:p>
    <w:p w14:paraId="1AB91DE1">
      <w:pPr>
        <w:snapToGrid w:val="0"/>
        <w:ind w:left="137" w:leftChars="57" w:firstLine="482" w:firstLineChars="150"/>
        <w:jc w:val="center"/>
        <w:rPr>
          <w:rFonts w:hint="eastAsia"/>
          <w:b/>
          <w:color w:val="auto"/>
          <w:sz w:val="32"/>
          <w:highlight w:val="none"/>
        </w:rPr>
      </w:pPr>
      <w:r>
        <w:rPr>
          <w:rFonts w:hint="eastAsia"/>
          <w:b/>
          <w:color w:val="auto"/>
          <w:sz w:val="32"/>
          <w:highlight w:val="none"/>
        </w:rPr>
        <w:t>七、合同授予</w:t>
      </w:r>
    </w:p>
    <w:p w14:paraId="30CA365D">
      <w:pPr>
        <w:rPr>
          <w:rFonts w:hint="eastAsia"/>
          <w:b/>
          <w:bCs/>
          <w:color w:val="auto"/>
          <w:highlight w:val="none"/>
        </w:rPr>
      </w:pPr>
      <w:r>
        <w:rPr>
          <w:rFonts w:hint="eastAsia"/>
          <w:b/>
          <w:bCs/>
          <w:color w:val="auto"/>
          <w:highlight w:val="none"/>
        </w:rPr>
        <w:t>24. 合同主要条款详见第五部分拟签订的合同文本。</w:t>
      </w:r>
    </w:p>
    <w:p w14:paraId="13C68910">
      <w:pPr>
        <w:rPr>
          <w:rFonts w:hint="eastAsia"/>
          <w:b/>
          <w:bCs/>
          <w:color w:val="auto"/>
          <w:highlight w:val="none"/>
        </w:rPr>
      </w:pPr>
      <w:r>
        <w:rPr>
          <w:rFonts w:hint="eastAsia"/>
          <w:b/>
          <w:bCs/>
          <w:color w:val="auto"/>
          <w:highlight w:val="none"/>
        </w:rPr>
        <w:t>25. 合同的签订</w:t>
      </w:r>
    </w:p>
    <w:p w14:paraId="7F0D96C6">
      <w:pPr>
        <w:snapToGrid w:val="0"/>
        <w:ind w:firstLine="480" w:firstLineChars="200"/>
        <w:rPr>
          <w:rFonts w:hint="eastAsia"/>
          <w:color w:val="auto"/>
          <w:highlight w:val="none"/>
        </w:rPr>
      </w:pPr>
      <w:r>
        <w:rPr>
          <w:rFonts w:hint="eastAsia"/>
          <w:color w:val="auto"/>
          <w:highlight w:val="none"/>
        </w:rPr>
        <w:t>25.1 采购人与中标人应当通过电子交易平台在中标通知书发出之日起三十日内，按照招标文件确定的事项签订政府采购合同，并将政府采购合同在浙江政府采购网上公告。鼓励有条件的采购人视情缩减采购合同签订时限，提高采购效率，杜绝“冷、硬、横、推”等不当行为。除不可抗力等特殊情况外，原则上应当在中标通知书发出之日起30个工作日内，与中标供应商按照采购文件确定的事项签订政府采购合同。</w:t>
      </w:r>
    </w:p>
    <w:p w14:paraId="721F06E1">
      <w:pPr>
        <w:snapToGrid w:val="0"/>
        <w:ind w:firstLine="480" w:firstLineChars="200"/>
        <w:rPr>
          <w:rFonts w:hint="eastAsia"/>
          <w:color w:val="auto"/>
          <w:highlight w:val="none"/>
        </w:rPr>
      </w:pPr>
      <w:r>
        <w:rPr>
          <w:rFonts w:hint="eastAsia"/>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A84F6B">
      <w:pPr>
        <w:snapToGrid w:val="0"/>
        <w:ind w:firstLine="480" w:firstLineChars="200"/>
        <w:rPr>
          <w:rFonts w:hint="eastAsia"/>
          <w:color w:val="auto"/>
          <w:highlight w:val="none"/>
        </w:rPr>
      </w:pPr>
      <w:r>
        <w:rPr>
          <w:rFonts w:hint="eastAsia"/>
          <w:color w:val="auto"/>
          <w:highlight w:val="none"/>
        </w:rPr>
        <w:t>25.3如签订合同并生效后，供应商无故拒绝或延期，除按照合同条款处理外，列入不良行为记录一次，并给予通报。</w:t>
      </w:r>
    </w:p>
    <w:p w14:paraId="3F1EB322">
      <w:pPr>
        <w:snapToGrid w:val="0"/>
        <w:ind w:firstLine="480" w:firstLineChars="200"/>
        <w:rPr>
          <w:rFonts w:hint="eastAsia"/>
          <w:color w:val="auto"/>
          <w:highlight w:val="none"/>
        </w:rPr>
      </w:pPr>
      <w:r>
        <w:rPr>
          <w:rFonts w:hint="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415D7BAD">
      <w:pPr>
        <w:snapToGrid w:val="0"/>
        <w:ind w:firstLine="480" w:firstLineChars="200"/>
        <w:rPr>
          <w:rFonts w:hint="eastAsia"/>
          <w:color w:val="auto"/>
          <w:highlight w:val="none"/>
        </w:rPr>
      </w:pPr>
      <w:r>
        <w:rPr>
          <w:rFonts w:hint="eastAsia"/>
          <w:color w:val="auto"/>
          <w:highlight w:val="none"/>
        </w:rPr>
        <w:t>25.5采购合同由采购人与中标供应商根据招标文件、投标文件等内容通过政府采购电子交易平台在线签订，自动备案。</w:t>
      </w:r>
    </w:p>
    <w:p w14:paraId="3ED83D48">
      <w:pPr>
        <w:rPr>
          <w:rFonts w:hint="eastAsia"/>
          <w:b/>
          <w:bCs/>
          <w:color w:val="auto"/>
          <w:highlight w:val="none"/>
        </w:rPr>
      </w:pPr>
      <w:r>
        <w:rPr>
          <w:rFonts w:hint="eastAsia"/>
          <w:b/>
          <w:bCs/>
          <w:color w:val="auto"/>
          <w:highlight w:val="none"/>
        </w:rPr>
        <w:t>26. 履约保证金</w:t>
      </w:r>
    </w:p>
    <w:p w14:paraId="48AA1F86">
      <w:pPr>
        <w:snapToGrid w:val="0"/>
        <w:ind w:firstLine="480" w:firstLineChars="200"/>
        <w:rPr>
          <w:rFonts w:hint="eastAsia"/>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AD9D07">
      <w:pPr>
        <w:snapToGrid w:val="0"/>
        <w:ind w:firstLine="480" w:firstLineChars="200"/>
        <w:rPr>
          <w:rFonts w:hint="eastAsia"/>
          <w:color w:val="auto"/>
          <w:highlight w:val="none"/>
        </w:rPr>
      </w:pPr>
      <w:r>
        <w:rPr>
          <w:rFonts w:hint="eastAsia"/>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CAC1C9">
      <w:pPr>
        <w:rPr>
          <w:rFonts w:hint="eastAsia"/>
          <w:b/>
          <w:bCs/>
          <w:color w:val="auto"/>
          <w:highlight w:val="none"/>
        </w:rPr>
      </w:pPr>
      <w:r>
        <w:rPr>
          <w:rFonts w:hint="eastAsia"/>
          <w:b/>
          <w:bCs/>
          <w:color w:val="auto"/>
          <w:highlight w:val="none"/>
        </w:rPr>
        <w:t>27.预付款</w:t>
      </w:r>
    </w:p>
    <w:p w14:paraId="0DBA66CE">
      <w:pPr>
        <w:snapToGrid w:val="0"/>
        <w:ind w:firstLine="480" w:firstLineChars="200"/>
        <w:rPr>
          <w:rFonts w:hint="eastAsia"/>
          <w:color w:val="auto"/>
          <w:highlight w:val="none"/>
        </w:rPr>
      </w:pPr>
      <w:r>
        <w:rPr>
          <w:rFonts w:hint="eastAsia"/>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BC27F5">
      <w:pPr>
        <w:snapToGrid w:val="0"/>
        <w:ind w:firstLine="480" w:firstLineChars="200"/>
        <w:rPr>
          <w:rFonts w:hint="eastAsia"/>
          <w:color w:val="auto"/>
          <w:highlight w:val="none"/>
        </w:rPr>
      </w:pPr>
    </w:p>
    <w:p w14:paraId="4C815E40">
      <w:pPr>
        <w:snapToGrid w:val="0"/>
        <w:ind w:firstLine="3357" w:firstLineChars="1045"/>
        <w:rPr>
          <w:rFonts w:hint="eastAsia"/>
          <w:b/>
          <w:color w:val="auto"/>
          <w:highlight w:val="none"/>
        </w:rPr>
      </w:pPr>
      <w:r>
        <w:rPr>
          <w:rFonts w:hint="eastAsia"/>
          <w:b/>
          <w:color w:val="auto"/>
          <w:sz w:val="32"/>
          <w:highlight w:val="none"/>
        </w:rPr>
        <w:t>八、电子交易活动的中止</w:t>
      </w:r>
    </w:p>
    <w:p w14:paraId="2D9DFFC7">
      <w:pPr>
        <w:snapToGrid w:val="0"/>
        <w:ind w:firstLine="482" w:firstLineChars="200"/>
        <w:rPr>
          <w:rFonts w:hint="eastAsia"/>
          <w:color w:val="auto"/>
          <w:highlight w:val="none"/>
        </w:rPr>
      </w:pPr>
      <w:r>
        <w:rPr>
          <w:rFonts w:hint="eastAsia"/>
          <w:b/>
          <w:bCs/>
          <w:color w:val="auto"/>
          <w:highlight w:val="none"/>
        </w:rPr>
        <w:t>28. 电子交易活动的中止。</w:t>
      </w:r>
      <w:r>
        <w:rPr>
          <w:rFonts w:hint="eastAsia"/>
          <w:color w:val="auto"/>
          <w:highlight w:val="none"/>
        </w:rPr>
        <w:t>采购过程中出现以下情形，导致电子交易平台无法正常运行，或者无法保证电子交易的公平、公正和安全时，采购代理机构可中止电子交易活动：</w:t>
      </w:r>
    </w:p>
    <w:p w14:paraId="1BCB6292">
      <w:pPr>
        <w:snapToGrid w:val="0"/>
        <w:ind w:firstLine="480" w:firstLineChars="200"/>
        <w:rPr>
          <w:rFonts w:hint="eastAsia"/>
          <w:color w:val="auto"/>
          <w:highlight w:val="none"/>
        </w:rPr>
      </w:pPr>
      <w:r>
        <w:rPr>
          <w:rFonts w:hint="eastAsia"/>
          <w:color w:val="auto"/>
          <w:highlight w:val="none"/>
        </w:rPr>
        <w:t xml:space="preserve">28.1电子交易平台发生故障而无法登录访问的； </w:t>
      </w:r>
    </w:p>
    <w:p w14:paraId="70A02063">
      <w:pPr>
        <w:snapToGrid w:val="0"/>
        <w:ind w:firstLine="480" w:firstLineChars="200"/>
        <w:rPr>
          <w:rFonts w:hint="eastAsia"/>
          <w:color w:val="auto"/>
          <w:highlight w:val="none"/>
        </w:rPr>
      </w:pPr>
      <w:r>
        <w:rPr>
          <w:rFonts w:hint="eastAsia"/>
          <w:color w:val="auto"/>
          <w:highlight w:val="none"/>
        </w:rPr>
        <w:t>28.2电子交易平台应用或数据库出现错误，不能进行正常操作的；</w:t>
      </w:r>
    </w:p>
    <w:p w14:paraId="6AFD58CC">
      <w:pPr>
        <w:snapToGrid w:val="0"/>
        <w:ind w:firstLine="480" w:firstLineChars="200"/>
        <w:rPr>
          <w:rFonts w:hint="eastAsia"/>
          <w:color w:val="auto"/>
          <w:highlight w:val="none"/>
        </w:rPr>
      </w:pPr>
      <w:r>
        <w:rPr>
          <w:rFonts w:hint="eastAsia"/>
          <w:color w:val="auto"/>
          <w:highlight w:val="none"/>
        </w:rPr>
        <w:t>28.3电子交易平台发现严重安全漏洞，有潜在泄密危险的；</w:t>
      </w:r>
    </w:p>
    <w:p w14:paraId="295089EF">
      <w:pPr>
        <w:snapToGrid w:val="0"/>
        <w:ind w:firstLine="480" w:firstLineChars="200"/>
        <w:rPr>
          <w:rFonts w:hint="eastAsia"/>
          <w:color w:val="auto"/>
          <w:highlight w:val="none"/>
        </w:rPr>
      </w:pPr>
      <w:r>
        <w:rPr>
          <w:rFonts w:hint="eastAsia"/>
          <w:color w:val="auto"/>
          <w:highlight w:val="none"/>
        </w:rPr>
        <w:t xml:space="preserve">28.4病毒发作导致不能进行正常操作的； </w:t>
      </w:r>
    </w:p>
    <w:p w14:paraId="7EEB9C3C">
      <w:pPr>
        <w:snapToGrid w:val="0"/>
        <w:ind w:firstLine="480" w:firstLineChars="200"/>
        <w:rPr>
          <w:rFonts w:hint="eastAsia"/>
          <w:color w:val="auto"/>
          <w:highlight w:val="none"/>
        </w:rPr>
      </w:pPr>
      <w:r>
        <w:rPr>
          <w:rFonts w:hint="eastAsia"/>
          <w:color w:val="auto"/>
          <w:highlight w:val="none"/>
        </w:rPr>
        <w:t>28.5其他无法保证电子交易的公平、公正和安全的情况。</w:t>
      </w:r>
    </w:p>
    <w:p w14:paraId="174424B9">
      <w:pPr>
        <w:snapToGrid w:val="0"/>
        <w:ind w:firstLine="482" w:firstLineChars="200"/>
        <w:rPr>
          <w:rFonts w:hint="eastAsia"/>
          <w:color w:val="auto"/>
          <w:highlight w:val="none"/>
        </w:rPr>
      </w:pPr>
      <w:r>
        <w:rPr>
          <w:rFonts w:hint="eastAsia"/>
          <w:b/>
          <w:bCs/>
          <w:color w:val="auto"/>
          <w:highlight w:val="none"/>
        </w:rPr>
        <w:t>29.</w:t>
      </w:r>
      <w:r>
        <w:rPr>
          <w:rFonts w:hint="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689CCA6">
      <w:pPr>
        <w:snapToGrid w:val="0"/>
        <w:ind w:firstLine="480" w:firstLineChars="200"/>
        <w:rPr>
          <w:rFonts w:hint="eastAsia"/>
          <w:color w:val="auto"/>
          <w:highlight w:val="none"/>
        </w:rPr>
      </w:pPr>
    </w:p>
    <w:p w14:paraId="748289CB">
      <w:pPr>
        <w:snapToGrid w:val="0"/>
        <w:ind w:left="137" w:leftChars="57" w:firstLine="482" w:firstLineChars="150"/>
        <w:jc w:val="center"/>
        <w:rPr>
          <w:rFonts w:hint="eastAsia"/>
          <w:b/>
          <w:color w:val="auto"/>
          <w:sz w:val="32"/>
          <w:highlight w:val="none"/>
        </w:rPr>
      </w:pPr>
      <w:r>
        <w:rPr>
          <w:rFonts w:hint="eastAsia"/>
          <w:b/>
          <w:color w:val="auto"/>
          <w:sz w:val="32"/>
          <w:highlight w:val="none"/>
        </w:rPr>
        <w:t>九、验收</w:t>
      </w:r>
    </w:p>
    <w:p w14:paraId="4F03AC48">
      <w:pPr>
        <w:rPr>
          <w:rFonts w:hint="eastAsia"/>
          <w:b/>
          <w:bCs/>
          <w:color w:val="auto"/>
          <w:highlight w:val="none"/>
        </w:rPr>
      </w:pPr>
      <w:r>
        <w:rPr>
          <w:rFonts w:hint="eastAsia"/>
          <w:b/>
          <w:bCs/>
          <w:color w:val="auto"/>
          <w:highlight w:val="none"/>
        </w:rPr>
        <w:t>30.验收</w:t>
      </w:r>
    </w:p>
    <w:p w14:paraId="7C9A4517">
      <w:pPr>
        <w:snapToGrid w:val="0"/>
        <w:ind w:firstLine="480" w:firstLineChars="200"/>
        <w:rPr>
          <w:rFonts w:hint="eastAsia"/>
          <w:color w:val="auto"/>
          <w:highlight w:val="none"/>
        </w:rPr>
      </w:pPr>
      <w:r>
        <w:rPr>
          <w:rFonts w:hint="eastAsia"/>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7F79F7">
      <w:pPr>
        <w:snapToGrid w:val="0"/>
        <w:ind w:firstLine="480" w:firstLineChars="200"/>
        <w:rPr>
          <w:rFonts w:hint="eastAsia"/>
          <w:color w:val="auto"/>
          <w:highlight w:val="none"/>
        </w:rPr>
      </w:pPr>
      <w:r>
        <w:rPr>
          <w:rFonts w:hint="eastAsia"/>
          <w:color w:val="auto"/>
          <w:highlight w:val="none"/>
        </w:rPr>
        <w:t>30.2采购人可以邀请参加本项目的其他投标人或者第三方机构参与验收。参与验收的投标人或者第三方机构的意见作为验收书的参考资料一并存档。</w:t>
      </w:r>
    </w:p>
    <w:p w14:paraId="2DEFD0EE">
      <w:pPr>
        <w:snapToGrid w:val="0"/>
        <w:ind w:firstLine="480" w:firstLineChars="200"/>
        <w:rPr>
          <w:rFonts w:hint="eastAsia"/>
          <w:color w:val="auto"/>
          <w:highlight w:val="none"/>
        </w:rPr>
      </w:pPr>
      <w:r>
        <w:rPr>
          <w:rFonts w:hint="eastAsia"/>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A66AE2">
      <w:pPr>
        <w:snapToGrid w:val="0"/>
        <w:ind w:firstLine="480" w:firstLineChars="200"/>
        <w:rPr>
          <w:rFonts w:hint="eastAsia"/>
          <w:color w:val="auto"/>
          <w:highlight w:val="none"/>
        </w:rPr>
      </w:pPr>
      <w:r>
        <w:rPr>
          <w:rFonts w:hint="eastAsia"/>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C07B73">
      <w:pPr>
        <w:snapToGrid w:val="0"/>
        <w:ind w:firstLine="480" w:firstLineChars="200"/>
        <w:rPr>
          <w:rFonts w:hint="eastAsia"/>
          <w:color w:val="auto"/>
          <w:highlight w:val="none"/>
        </w:rPr>
      </w:pPr>
      <w:r>
        <w:rPr>
          <w:rFonts w:hint="eastAsia"/>
          <w:color w:val="auto"/>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bookmarkEnd w:id="16"/>
    <w:bookmarkEnd w:id="17"/>
    <w:p w14:paraId="59F8E0E4">
      <w:pPr>
        <w:rPr>
          <w:rFonts w:hint="eastAsia"/>
          <w:b/>
          <w:color w:val="auto"/>
          <w:sz w:val="36"/>
          <w:szCs w:val="36"/>
          <w:highlight w:val="none"/>
        </w:rPr>
      </w:pPr>
      <w:bookmarkStart w:id="19" w:name="第四部分"/>
      <w:r>
        <w:rPr>
          <w:rFonts w:hint="eastAsia"/>
          <w:b/>
          <w:color w:val="auto"/>
          <w:sz w:val="36"/>
          <w:szCs w:val="36"/>
          <w:highlight w:val="none"/>
        </w:rPr>
        <w:br w:type="page"/>
      </w:r>
    </w:p>
    <w:p w14:paraId="23563E79">
      <w:pPr>
        <w:pStyle w:val="4"/>
        <w:spacing w:after="120"/>
        <w:rPr>
          <w:rFonts w:hint="eastAsia"/>
          <w:color w:val="auto"/>
          <w:highlight w:val="none"/>
        </w:rPr>
      </w:pPr>
      <w:r>
        <w:rPr>
          <w:rFonts w:hint="eastAsia"/>
          <w:color w:val="auto"/>
          <w:highlight w:val="none"/>
        </w:rPr>
        <w:t>第三部分 采购需求</w:t>
      </w:r>
    </w:p>
    <w:p w14:paraId="6386A335">
      <w:pPr>
        <w:outlineLvl w:val="2"/>
        <w:rPr>
          <w:rFonts w:hint="eastAsia"/>
          <w:b/>
          <w:bCs/>
          <w:color w:val="auto"/>
          <w:sz w:val="28"/>
          <w:szCs w:val="28"/>
          <w:highlight w:val="none"/>
        </w:rPr>
      </w:pPr>
      <w:r>
        <w:rPr>
          <w:rFonts w:hint="eastAsia"/>
          <w:b/>
          <w:bCs/>
          <w:color w:val="auto"/>
          <w:sz w:val="28"/>
          <w:szCs w:val="28"/>
          <w:highlight w:val="none"/>
        </w:rPr>
        <w:t>一、基本概况</w:t>
      </w:r>
    </w:p>
    <w:p w14:paraId="069BACFF">
      <w:pPr>
        <w:rPr>
          <w:rFonts w:hint="eastAsia"/>
          <w:b/>
          <w:bCs/>
          <w:color w:val="auto"/>
          <w:highlight w:val="none"/>
        </w:rPr>
      </w:pPr>
      <w:r>
        <w:rPr>
          <w:rFonts w:hint="eastAsia"/>
          <w:b/>
          <w:bCs/>
          <w:color w:val="auto"/>
          <w:highlight w:val="none"/>
        </w:rPr>
        <w:t>1、指导思想</w:t>
      </w:r>
    </w:p>
    <w:p w14:paraId="68AECA9F">
      <w:pPr>
        <w:ind w:firstLine="480" w:firstLineChars="200"/>
        <w:rPr>
          <w:rFonts w:hint="eastAsia"/>
          <w:color w:val="auto"/>
          <w:highlight w:val="none"/>
        </w:rPr>
      </w:pPr>
      <w:r>
        <w:rPr>
          <w:rFonts w:hint="eastAsia"/>
          <w:color w:val="auto"/>
          <w:highlight w:val="none"/>
        </w:rPr>
        <w:t>深入贯彻落实党的二十大精神，贯彻落实习总书记关于体育的重要论述和指示批示精神，以展示党的十八大以来全民健身成果和全国各地全民健身工作特色、亮点为主线，按照“简约、安全、精彩”总体要求，力求通过赛事活动的举办，推动构建更高水平全民健身公共服务体系，打造体育的盛会、人民的节日、欢乐的海洋。</w:t>
      </w:r>
    </w:p>
    <w:p w14:paraId="7690E1D4">
      <w:pPr>
        <w:rPr>
          <w:rFonts w:hint="eastAsia"/>
          <w:b/>
          <w:bCs/>
          <w:color w:val="auto"/>
          <w:highlight w:val="none"/>
        </w:rPr>
      </w:pPr>
      <w:r>
        <w:rPr>
          <w:rFonts w:hint="eastAsia"/>
          <w:b/>
          <w:bCs/>
          <w:color w:val="auto"/>
          <w:highlight w:val="none"/>
        </w:rPr>
        <w:t>2、活动时间</w:t>
      </w:r>
    </w:p>
    <w:p w14:paraId="6ED4A5D3">
      <w:pPr>
        <w:ind w:firstLine="480" w:firstLineChars="200"/>
        <w:rPr>
          <w:rFonts w:hint="eastAsia"/>
          <w:color w:val="auto"/>
          <w:highlight w:val="none"/>
        </w:rPr>
      </w:pPr>
      <w:r>
        <w:rPr>
          <w:rFonts w:hint="eastAsia"/>
          <w:color w:val="auto"/>
          <w:highlight w:val="none"/>
        </w:rPr>
        <w:t xml:space="preserve">拟于2024年11月（具体时间以采购人通知为准） </w:t>
      </w:r>
    </w:p>
    <w:p w14:paraId="4FBFA2E2">
      <w:pPr>
        <w:rPr>
          <w:rFonts w:hint="eastAsia"/>
          <w:b/>
          <w:bCs/>
          <w:color w:val="auto"/>
          <w:highlight w:val="none"/>
        </w:rPr>
      </w:pPr>
      <w:r>
        <w:rPr>
          <w:rFonts w:hint="eastAsia"/>
          <w:b/>
          <w:bCs/>
          <w:color w:val="auto"/>
          <w:highlight w:val="none"/>
        </w:rPr>
        <w:t>3、活动地点</w:t>
      </w:r>
    </w:p>
    <w:p w14:paraId="40AA6980">
      <w:pPr>
        <w:ind w:firstLine="480" w:firstLineChars="200"/>
        <w:rPr>
          <w:rFonts w:hint="eastAsia"/>
          <w:color w:val="auto"/>
          <w:highlight w:val="none"/>
        </w:rPr>
      </w:pPr>
      <w:r>
        <w:rPr>
          <w:rFonts w:hint="eastAsia"/>
          <w:color w:val="auto"/>
          <w:highlight w:val="none"/>
        </w:rPr>
        <w:t>浙江省黄龙体育中心体育馆</w:t>
      </w:r>
    </w:p>
    <w:p w14:paraId="1D380A9A">
      <w:pPr>
        <w:outlineLvl w:val="2"/>
        <w:rPr>
          <w:rFonts w:hint="eastAsia"/>
          <w:b/>
          <w:bCs/>
          <w:color w:val="auto"/>
          <w:sz w:val="28"/>
          <w:szCs w:val="28"/>
          <w:highlight w:val="none"/>
        </w:rPr>
      </w:pPr>
      <w:r>
        <w:rPr>
          <w:rFonts w:hint="eastAsia"/>
          <w:b/>
          <w:bCs/>
          <w:color w:val="auto"/>
          <w:sz w:val="28"/>
          <w:szCs w:val="28"/>
          <w:highlight w:val="none"/>
        </w:rPr>
        <w:t>二、内容及要求</w:t>
      </w:r>
    </w:p>
    <w:p w14:paraId="36C88768">
      <w:pPr>
        <w:outlineLvl w:val="3"/>
        <w:rPr>
          <w:rFonts w:hint="eastAsia"/>
          <w:b/>
          <w:bCs/>
          <w:color w:val="auto"/>
          <w:highlight w:val="none"/>
        </w:rPr>
      </w:pPr>
      <w:r>
        <w:rPr>
          <w:rFonts w:hint="eastAsia"/>
          <w:b/>
          <w:bCs/>
          <w:color w:val="auto"/>
          <w:highlight w:val="none"/>
        </w:rPr>
        <w:t>（一）采购内容</w:t>
      </w:r>
    </w:p>
    <w:p w14:paraId="271D5F62">
      <w:pPr>
        <w:ind w:firstLine="480" w:firstLineChars="200"/>
        <w:rPr>
          <w:rFonts w:hint="eastAsia"/>
          <w:color w:val="auto"/>
          <w:highlight w:val="none"/>
        </w:rPr>
      </w:pPr>
      <w:r>
        <w:rPr>
          <w:rFonts w:hint="eastAsia"/>
          <w:color w:val="auto"/>
          <w:highlight w:val="none"/>
        </w:rPr>
        <w:t>负责第一届全国全民健身大赛闭幕式演出(以下简称闭幕式)的整体策划、筹备和组织实施工作以及闭幕式贵宾、媒体接待服务等工作，包括但不限于以下内容：</w:t>
      </w:r>
    </w:p>
    <w:p w14:paraId="2F75BC88">
      <w:pPr>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舞台、灯光</w:t>
      </w:r>
      <w:r>
        <w:rPr>
          <w:rFonts w:hint="eastAsia"/>
          <w:color w:val="auto"/>
          <w:highlight w:val="none"/>
          <w:lang w:eastAsia="zh-CN"/>
        </w:rPr>
        <w:t>、</w:t>
      </w:r>
      <w:r>
        <w:rPr>
          <w:rFonts w:hint="eastAsia"/>
          <w:color w:val="auto"/>
          <w:highlight w:val="none"/>
        </w:rPr>
        <w:t>音响等相关演出设施设备及舞美装置的租赁、搭建、维护、清理及场地保护（相关方案需经采购人确认）；</w:t>
      </w:r>
    </w:p>
    <w:p w14:paraId="3AAC3BBA">
      <w:pPr>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节目内容设计、流程设计、演职人员邀请、群众体育项目及各演出项目的筛选、编排及排演；</w:t>
      </w:r>
    </w:p>
    <w:p w14:paraId="726EE7EF">
      <w:pPr>
        <w:ind w:firstLine="48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节目背景视频和音频制作、演出全程拍摄和剪辑等；</w:t>
      </w:r>
    </w:p>
    <w:p w14:paraId="5C105835">
      <w:pPr>
        <w:ind w:firstLine="480" w:firstLineChars="20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负责闭幕式整体方案撰写、节目单制作、主持词撰写及整体宣传推广（含直转播）等工作（相关方案需经主办</w:t>
      </w:r>
      <w:r>
        <w:rPr>
          <w:rFonts w:hint="eastAsia"/>
          <w:color w:val="auto"/>
          <w:highlight w:val="none"/>
          <w:lang w:val="en-US" w:eastAsia="zh-CN"/>
        </w:rPr>
        <w:t>方</w:t>
      </w:r>
      <w:r>
        <w:rPr>
          <w:rFonts w:hint="eastAsia"/>
          <w:color w:val="auto"/>
          <w:highlight w:val="none"/>
        </w:rPr>
        <w:t>确认）；</w:t>
      </w:r>
    </w:p>
    <w:p w14:paraId="3CB270ED">
      <w:pPr>
        <w:ind w:firstLine="480" w:firstLineChars="200"/>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负责与闭幕式相关的礼仪、会场管理等人员的配置；</w:t>
      </w:r>
    </w:p>
    <w:p w14:paraId="7E838988">
      <w:pPr>
        <w:ind w:firstLine="480" w:firstLineChars="200"/>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与闭幕式相关的证件（工作证、嘉宾证）、引导牌、邀请函等相关物料设计与制作；</w:t>
      </w:r>
    </w:p>
    <w:p w14:paraId="233D73FA">
      <w:pPr>
        <w:ind w:firstLine="480" w:firstLineChars="200"/>
        <w:rPr>
          <w:rFonts w:hint="eastAsia"/>
          <w:color w:val="auto"/>
          <w:highlight w:val="none"/>
        </w:rPr>
      </w:pPr>
      <w:r>
        <w:rPr>
          <w:rFonts w:hint="eastAsia"/>
          <w:color w:val="auto"/>
          <w:highlight w:val="none"/>
        </w:rPr>
        <w:t>7</w:t>
      </w:r>
      <w:r>
        <w:rPr>
          <w:rFonts w:hint="eastAsia"/>
          <w:color w:val="auto"/>
          <w:highlight w:val="none"/>
          <w:lang w:eastAsia="zh-CN"/>
        </w:rPr>
        <w:t>、</w:t>
      </w:r>
      <w:r>
        <w:rPr>
          <w:rFonts w:hint="eastAsia"/>
          <w:color w:val="auto"/>
          <w:highlight w:val="none"/>
        </w:rPr>
        <w:t>负责委托</w:t>
      </w:r>
      <w:r>
        <w:rPr>
          <w:rFonts w:hint="eastAsia"/>
          <w:color w:val="auto"/>
          <w:highlight w:val="none"/>
          <w:lang w:val="en-US" w:eastAsia="zh-CN"/>
        </w:rPr>
        <w:t>具备相关</w:t>
      </w:r>
      <w:r>
        <w:rPr>
          <w:rFonts w:hint="eastAsia"/>
          <w:color w:val="auto"/>
          <w:highlight w:val="none"/>
        </w:rPr>
        <w:t>资质的第三方机构完成闭幕式社会风险评估、安全风险评估并形成报告；</w:t>
      </w:r>
    </w:p>
    <w:p w14:paraId="673F0AAC">
      <w:pPr>
        <w:ind w:firstLine="480" w:firstLineChars="200"/>
        <w:rPr>
          <w:rFonts w:hint="eastAsia"/>
          <w:color w:val="auto"/>
          <w:highlight w:val="none"/>
        </w:rPr>
      </w:pPr>
      <w:r>
        <w:rPr>
          <w:rFonts w:hint="eastAsia"/>
          <w:color w:val="auto"/>
          <w:highlight w:val="none"/>
        </w:rPr>
        <w:t>8</w:t>
      </w:r>
      <w:r>
        <w:rPr>
          <w:rFonts w:hint="eastAsia"/>
          <w:color w:val="auto"/>
          <w:highlight w:val="none"/>
          <w:lang w:eastAsia="zh-CN"/>
        </w:rPr>
        <w:t>、</w:t>
      </w:r>
      <w:r>
        <w:rPr>
          <w:rFonts w:hint="eastAsia"/>
          <w:color w:val="auto"/>
          <w:highlight w:val="none"/>
        </w:rPr>
        <w:t>负责闭幕式期间体育总局领导、全国各省体育代表团、全国部分单项体育协会人员、省内市县体育代表、部分新闻媒体工作人员吃住行接待工作，包括接送机站服务、餐饮住宿保障、用车服务、引导接待服务等。</w:t>
      </w:r>
    </w:p>
    <w:p w14:paraId="60507A4F">
      <w:pPr>
        <w:ind w:firstLine="480" w:firstLineChars="200"/>
        <w:rPr>
          <w:rFonts w:hint="eastAsia"/>
          <w:color w:val="auto"/>
          <w:highlight w:val="none"/>
        </w:rPr>
      </w:pPr>
      <w:r>
        <w:rPr>
          <w:rFonts w:hint="eastAsia"/>
          <w:color w:val="auto"/>
          <w:highlight w:val="none"/>
        </w:rPr>
        <w:t>9</w:t>
      </w:r>
      <w:r>
        <w:rPr>
          <w:rFonts w:hint="eastAsia"/>
          <w:color w:val="auto"/>
          <w:highlight w:val="none"/>
          <w:lang w:eastAsia="zh-CN"/>
        </w:rPr>
        <w:t>、</w:t>
      </w:r>
      <w:r>
        <w:rPr>
          <w:rFonts w:hint="eastAsia"/>
          <w:color w:val="auto"/>
          <w:highlight w:val="none"/>
        </w:rPr>
        <w:t>完成体育总局群体司及项目组委会下达的其他任务要求。</w:t>
      </w:r>
    </w:p>
    <w:p w14:paraId="3B2A05F7">
      <w:pPr>
        <w:outlineLvl w:val="3"/>
        <w:rPr>
          <w:rFonts w:hint="eastAsia"/>
          <w:b/>
          <w:bCs/>
          <w:color w:val="auto"/>
          <w:highlight w:val="none"/>
        </w:rPr>
      </w:pPr>
      <w:r>
        <w:rPr>
          <w:rFonts w:hint="eastAsia"/>
          <w:b/>
          <w:bCs/>
          <w:color w:val="auto"/>
          <w:highlight w:val="none"/>
        </w:rPr>
        <w:t>（二）闭幕式要求</w:t>
      </w:r>
    </w:p>
    <w:p w14:paraId="47B05256">
      <w:pPr>
        <w:ind w:firstLine="480" w:firstLineChars="200"/>
        <w:rPr>
          <w:rFonts w:hint="eastAsia"/>
          <w:color w:val="auto"/>
          <w:highlight w:val="none"/>
        </w:rPr>
      </w:pPr>
      <w:r>
        <w:rPr>
          <w:rFonts w:hint="eastAsia"/>
          <w:color w:val="auto"/>
          <w:highlight w:val="none"/>
        </w:rPr>
        <w:t>闭幕式正式活动总时长</w:t>
      </w:r>
      <w:r>
        <w:rPr>
          <w:rFonts w:hint="eastAsia"/>
          <w:color w:val="auto"/>
          <w:highlight w:val="none"/>
          <w:lang w:val="en-US" w:eastAsia="zh-CN"/>
        </w:rPr>
        <w:t>不少于</w:t>
      </w:r>
      <w:r>
        <w:rPr>
          <w:rFonts w:hint="eastAsia"/>
          <w:color w:val="auto"/>
          <w:highlight w:val="none"/>
        </w:rPr>
        <w:t>45分钟，其中包含仪式及演出部分（闭幕式程序及内容以经主办单位最终同意的为准）。演出部分时长不少于20分钟。</w:t>
      </w:r>
    </w:p>
    <w:p w14:paraId="5890B821">
      <w:pPr>
        <w:outlineLvl w:val="3"/>
        <w:rPr>
          <w:rFonts w:hint="eastAsia"/>
          <w:b/>
          <w:bCs/>
          <w:color w:val="auto"/>
          <w:highlight w:val="none"/>
        </w:rPr>
      </w:pPr>
      <w:r>
        <w:rPr>
          <w:rFonts w:hint="eastAsia"/>
          <w:b/>
          <w:bCs/>
          <w:color w:val="auto"/>
          <w:highlight w:val="none"/>
        </w:rPr>
        <w:t>（三）策划方案要求</w:t>
      </w:r>
    </w:p>
    <w:p w14:paraId="54F370ED">
      <w:pPr>
        <w:ind w:firstLine="480" w:firstLineChars="200"/>
        <w:rPr>
          <w:rFonts w:hint="eastAsia"/>
          <w:color w:val="auto"/>
          <w:highlight w:val="none"/>
        </w:rPr>
      </w:pPr>
      <w:r>
        <w:rPr>
          <w:rFonts w:hint="eastAsia"/>
          <w:color w:val="auto"/>
          <w:highlight w:val="none"/>
        </w:rPr>
        <w:t>包括但不限于以下几方面内容：</w:t>
      </w:r>
    </w:p>
    <w:p w14:paraId="09F580F6">
      <w:pPr>
        <w:ind w:firstLine="480" w:firstLineChars="200"/>
        <w:rPr>
          <w:rFonts w:hint="eastAsia"/>
          <w:color w:val="auto"/>
          <w:highlight w:val="none"/>
        </w:rPr>
      </w:pPr>
      <w:r>
        <w:rPr>
          <w:rFonts w:hint="eastAsia"/>
          <w:color w:val="auto"/>
          <w:highlight w:val="none"/>
        </w:rPr>
        <w:t>1、策划方案要对闭幕式进行整体策划，在此基础上按照闭幕式总体要求对群众体育项目展演部分进行重点创意策划，并形成较完整的创意文本、舞美构思、设想等。</w:t>
      </w:r>
    </w:p>
    <w:p w14:paraId="52EA6C83">
      <w:pPr>
        <w:ind w:firstLine="480" w:firstLineChars="200"/>
        <w:rPr>
          <w:rFonts w:hint="eastAsia"/>
          <w:color w:val="auto"/>
          <w:highlight w:val="none"/>
        </w:rPr>
      </w:pPr>
      <w:r>
        <w:rPr>
          <w:rFonts w:hint="eastAsia"/>
          <w:color w:val="auto"/>
          <w:highlight w:val="none"/>
        </w:rPr>
        <w:t>2、提供包含但不限于策划方案内容框架相关的内容介绍，舞美部分附效果图及视频演示</w:t>
      </w:r>
      <w:r>
        <w:rPr>
          <w:rFonts w:hint="eastAsia"/>
          <w:color w:val="auto"/>
          <w:highlight w:val="none"/>
          <w:lang w:eastAsia="zh-CN"/>
        </w:rPr>
        <w:t>（</w:t>
      </w:r>
      <w:r>
        <w:rPr>
          <w:rFonts w:hint="eastAsia"/>
          <w:color w:val="auto"/>
          <w:highlight w:val="none"/>
          <w:lang w:val="en-US" w:eastAsia="zh-CN"/>
        </w:rPr>
        <w:t>需在投标截止时间前</w:t>
      </w:r>
      <w:r>
        <w:rPr>
          <w:rFonts w:hint="eastAsia"/>
          <w:color w:val="auto"/>
          <w:highlight w:val="none"/>
          <w:lang w:eastAsia="zh-CN"/>
        </w:rPr>
        <w:t>递交，</w:t>
      </w:r>
      <w:r>
        <w:rPr>
          <w:rFonts w:hint="eastAsia"/>
          <w:color w:val="auto"/>
          <w:highlight w:val="none"/>
          <w:lang w:val="en-US" w:eastAsia="zh-CN"/>
        </w:rPr>
        <w:t>递交</w:t>
      </w:r>
      <w:r>
        <w:rPr>
          <w:rFonts w:hint="eastAsia"/>
          <w:color w:val="auto"/>
          <w:highlight w:val="none"/>
          <w:lang w:eastAsia="zh-CN"/>
        </w:rPr>
        <w:t>方式同前附表第12项送达地点和签收人员）</w:t>
      </w:r>
      <w:r>
        <w:rPr>
          <w:rFonts w:hint="eastAsia"/>
          <w:color w:val="auto"/>
          <w:highlight w:val="none"/>
        </w:rPr>
        <w:t>。</w:t>
      </w:r>
    </w:p>
    <w:p w14:paraId="5E14DCD4">
      <w:pPr>
        <w:ind w:firstLine="480" w:firstLineChars="200"/>
        <w:rPr>
          <w:rFonts w:hint="eastAsia"/>
          <w:color w:val="auto"/>
          <w:highlight w:val="none"/>
        </w:rPr>
      </w:pPr>
      <w:r>
        <w:rPr>
          <w:rFonts w:hint="eastAsia"/>
          <w:color w:val="auto"/>
          <w:highlight w:val="none"/>
        </w:rPr>
        <w:t>3、整体活动的创意实施，应遵循原创性的艺术创作理念，为全国全民健身大赛闭幕式策划与实施项目量身打造。</w:t>
      </w:r>
    </w:p>
    <w:p w14:paraId="6866EED3">
      <w:pPr>
        <w:outlineLvl w:val="3"/>
        <w:rPr>
          <w:rFonts w:hint="eastAsia"/>
          <w:b/>
          <w:bCs/>
          <w:color w:val="auto"/>
          <w:highlight w:val="none"/>
        </w:rPr>
      </w:pPr>
      <w:r>
        <w:rPr>
          <w:rFonts w:hint="eastAsia"/>
          <w:b/>
          <w:bCs/>
          <w:color w:val="auto"/>
          <w:highlight w:val="none"/>
        </w:rPr>
        <w:t>（四）闭幕式活动要求</w:t>
      </w:r>
    </w:p>
    <w:p w14:paraId="2C4EACB0">
      <w:pPr>
        <w:ind w:firstLine="480" w:firstLineChars="200"/>
        <w:rPr>
          <w:rFonts w:hint="eastAsia"/>
          <w:color w:val="auto"/>
          <w:highlight w:val="none"/>
        </w:rPr>
      </w:pPr>
      <w:r>
        <w:rPr>
          <w:rFonts w:hint="eastAsia"/>
          <w:color w:val="auto"/>
          <w:highlight w:val="none"/>
        </w:rPr>
        <w:t>1、闭幕仪式、文体展演节目的策划、挑选、培训、排练、彩排直至正式演出。其中文体展演节目的创作编排需具有一定代表性，节目必须包括群众广泛开展的团体体育运动项目（如：足球、篮球、排球、健身气功、太极拳等，具体由投标人根据闭幕式方案自行推荐）。</w:t>
      </w:r>
    </w:p>
    <w:p w14:paraId="326EF21F">
      <w:pPr>
        <w:ind w:firstLine="480" w:firstLineChars="200"/>
        <w:rPr>
          <w:rFonts w:hint="eastAsia"/>
          <w:color w:val="auto"/>
          <w:highlight w:val="none"/>
        </w:rPr>
      </w:pPr>
      <w:r>
        <w:rPr>
          <w:rFonts w:hint="eastAsia"/>
          <w:color w:val="auto"/>
          <w:highlight w:val="none"/>
        </w:rPr>
        <w:t>2、闭幕式舞美的设计、制作、舞台搭建，整体彩排直至正式演出（由采购人负责场地的使用、对接、维护、安保、保洁和电力、网络保障等工作）。</w:t>
      </w:r>
    </w:p>
    <w:p w14:paraId="608C306C">
      <w:pPr>
        <w:ind w:firstLine="480" w:firstLineChars="200"/>
        <w:rPr>
          <w:rFonts w:hint="eastAsia"/>
          <w:color w:val="auto"/>
          <w:highlight w:val="none"/>
        </w:rPr>
      </w:pPr>
      <w:r>
        <w:rPr>
          <w:rFonts w:hint="eastAsia"/>
          <w:color w:val="auto"/>
          <w:highlight w:val="none"/>
        </w:rPr>
        <w:t>3、闭幕式音乐、视频的创作、修改及制作合成，设备的提供及安装调试，直至正式演出。</w:t>
      </w:r>
    </w:p>
    <w:p w14:paraId="37CC92B7">
      <w:pPr>
        <w:ind w:firstLine="480" w:firstLineChars="200"/>
        <w:rPr>
          <w:rFonts w:hint="eastAsia"/>
          <w:color w:val="auto"/>
          <w:highlight w:val="none"/>
        </w:rPr>
      </w:pPr>
      <w:r>
        <w:rPr>
          <w:rFonts w:hint="eastAsia"/>
          <w:color w:val="auto"/>
          <w:highlight w:val="none"/>
        </w:rPr>
        <w:t>4、闭幕式道具、服装及造型的设计、修改、制作，直至正式演出。</w:t>
      </w:r>
    </w:p>
    <w:p w14:paraId="6226F2E1">
      <w:pPr>
        <w:ind w:firstLine="480" w:firstLineChars="200"/>
        <w:rPr>
          <w:rFonts w:hint="eastAsia"/>
          <w:color w:val="auto"/>
          <w:highlight w:val="none"/>
        </w:rPr>
      </w:pPr>
      <w:r>
        <w:rPr>
          <w:rFonts w:hint="eastAsia"/>
          <w:color w:val="auto"/>
          <w:highlight w:val="none"/>
        </w:rPr>
        <w:t>5、全民健身展演节目的创作、制作及演出。</w:t>
      </w:r>
    </w:p>
    <w:p w14:paraId="6C7118A9">
      <w:pPr>
        <w:ind w:firstLine="480" w:firstLineChars="200"/>
        <w:rPr>
          <w:rFonts w:hint="eastAsia"/>
          <w:color w:val="auto"/>
          <w:highlight w:val="none"/>
        </w:rPr>
      </w:pPr>
      <w:r>
        <w:rPr>
          <w:rFonts w:hint="eastAsia"/>
          <w:color w:val="auto"/>
          <w:highlight w:val="none"/>
        </w:rPr>
        <w:t>6、闭幕式的排练、合练、集中排练及彩排与带机预演直至正式演出。</w:t>
      </w:r>
    </w:p>
    <w:p w14:paraId="1247406E">
      <w:pPr>
        <w:ind w:firstLine="480" w:firstLineChars="200"/>
        <w:rPr>
          <w:rFonts w:hint="eastAsia"/>
          <w:color w:val="auto"/>
          <w:highlight w:val="none"/>
        </w:rPr>
      </w:pPr>
      <w:r>
        <w:rPr>
          <w:rFonts w:hint="eastAsia"/>
          <w:color w:val="auto"/>
          <w:highlight w:val="none"/>
        </w:rPr>
        <w:t>7、闭幕式节目单的设计及制作。</w:t>
      </w:r>
    </w:p>
    <w:p w14:paraId="27664811">
      <w:pPr>
        <w:ind w:firstLine="480" w:firstLineChars="200"/>
        <w:rPr>
          <w:rFonts w:hint="eastAsia"/>
          <w:color w:val="auto"/>
          <w:highlight w:val="none"/>
        </w:rPr>
      </w:pPr>
      <w:r>
        <w:rPr>
          <w:rFonts w:hint="eastAsia"/>
          <w:color w:val="auto"/>
          <w:highlight w:val="none"/>
        </w:rPr>
        <w:t>8、闭幕式结束后48小时内设备的安全拆卸及清场，并满足场馆方的要求。</w:t>
      </w:r>
    </w:p>
    <w:p w14:paraId="2A9A0BD3">
      <w:pPr>
        <w:ind w:firstLine="480" w:firstLineChars="200"/>
        <w:rPr>
          <w:rFonts w:hint="eastAsia"/>
          <w:color w:val="auto"/>
          <w:highlight w:val="none"/>
        </w:rPr>
      </w:pPr>
      <w:r>
        <w:rPr>
          <w:rFonts w:hint="eastAsia"/>
          <w:color w:val="auto"/>
          <w:highlight w:val="none"/>
        </w:rPr>
        <w:t>9、演职人员的管理及自身的后勤保障。</w:t>
      </w:r>
    </w:p>
    <w:p w14:paraId="1D38AB14">
      <w:pPr>
        <w:ind w:firstLine="480" w:firstLineChars="200"/>
        <w:rPr>
          <w:rFonts w:hint="eastAsia"/>
          <w:color w:val="auto"/>
          <w:highlight w:val="none"/>
        </w:rPr>
      </w:pPr>
      <w:r>
        <w:rPr>
          <w:rFonts w:hint="eastAsia"/>
          <w:color w:val="auto"/>
          <w:highlight w:val="none"/>
        </w:rPr>
        <w:t>10、与闭幕式相关的其他事项。</w:t>
      </w:r>
    </w:p>
    <w:p w14:paraId="5799A800">
      <w:pPr>
        <w:outlineLvl w:val="3"/>
        <w:rPr>
          <w:rFonts w:hint="eastAsia"/>
          <w:b/>
          <w:bCs/>
          <w:color w:val="auto"/>
          <w:highlight w:val="none"/>
        </w:rPr>
      </w:pPr>
      <w:r>
        <w:rPr>
          <w:rFonts w:hint="eastAsia"/>
          <w:b/>
          <w:bCs/>
          <w:color w:val="auto"/>
          <w:highlight w:val="none"/>
        </w:rPr>
        <w:t>（五）宣传要求</w:t>
      </w:r>
    </w:p>
    <w:p w14:paraId="4ED872BE">
      <w:pPr>
        <w:ind w:firstLine="480" w:firstLineChars="200"/>
        <w:rPr>
          <w:rFonts w:hint="eastAsia"/>
          <w:color w:val="auto"/>
          <w:highlight w:val="none"/>
        </w:rPr>
      </w:pPr>
      <w:r>
        <w:rPr>
          <w:rFonts w:hint="eastAsia"/>
          <w:color w:val="auto"/>
          <w:highlight w:val="none"/>
        </w:rPr>
        <w:t>1、整个闭幕式需充分考虑宣传工作，执行方案中需明确活动期间的宣传渠道、时间、数量，其中数量上要求官方媒体不少于20家，其他媒体</w:t>
      </w:r>
      <w:r>
        <w:rPr>
          <w:rFonts w:hint="eastAsia" w:ascii="Times New Roman"/>
          <w:color w:val="auto"/>
          <w:highlight w:val="none"/>
        </w:rPr>
        <w:t>不少于</w:t>
      </w:r>
      <w:r>
        <w:rPr>
          <w:rFonts w:hint="eastAsia"/>
          <w:color w:val="auto"/>
          <w:highlight w:val="none"/>
        </w:rPr>
        <w:t>30家（如新浪微博、今日头条、腾讯新闻等平台或微信公众号、视频号</w:t>
      </w:r>
      <w:r>
        <w:rPr>
          <w:rFonts w:hint="eastAsia"/>
          <w:color w:val="auto"/>
          <w:highlight w:val="none"/>
          <w:lang w:eastAsia="zh-CN"/>
        </w:rPr>
        <w:t>、</w:t>
      </w:r>
      <w:r>
        <w:rPr>
          <w:rFonts w:hint="eastAsia"/>
          <w:color w:val="auto"/>
          <w:highlight w:val="none"/>
          <w:lang w:val="en-US" w:eastAsia="zh-CN"/>
        </w:rPr>
        <w:t>抖音等新媒体平台</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进行媒体直播</w:t>
      </w:r>
      <w:r>
        <w:rPr>
          <w:rFonts w:hint="eastAsia"/>
          <w:color w:val="auto"/>
          <w:highlight w:val="none"/>
        </w:rPr>
        <w:t>。</w:t>
      </w:r>
    </w:p>
    <w:p w14:paraId="08A6AFF0">
      <w:pPr>
        <w:ind w:firstLine="480" w:firstLineChars="200"/>
        <w:rPr>
          <w:rFonts w:hint="eastAsia"/>
          <w:color w:val="auto"/>
          <w:highlight w:val="none"/>
        </w:rPr>
      </w:pPr>
      <w:r>
        <w:rPr>
          <w:rFonts w:hint="eastAsia"/>
          <w:color w:val="auto"/>
          <w:highlight w:val="none"/>
        </w:rPr>
        <w:t>2、闭幕式全程录制视频。</w:t>
      </w:r>
    </w:p>
    <w:p w14:paraId="1853B0E6">
      <w:pPr>
        <w:ind w:firstLine="480" w:firstLineChars="200"/>
        <w:rPr>
          <w:rFonts w:hint="eastAsia"/>
          <w:color w:val="auto"/>
          <w:highlight w:val="none"/>
        </w:rPr>
      </w:pPr>
      <w:r>
        <w:rPr>
          <w:rFonts w:hint="eastAsia"/>
          <w:color w:val="auto"/>
          <w:highlight w:val="none"/>
        </w:rPr>
        <w:t>3、闭幕式照片拍摄。</w:t>
      </w:r>
    </w:p>
    <w:p w14:paraId="5035E9BF">
      <w:pPr>
        <w:outlineLvl w:val="3"/>
        <w:rPr>
          <w:rFonts w:hint="eastAsia"/>
          <w:b/>
          <w:bCs/>
          <w:color w:val="auto"/>
          <w:highlight w:val="none"/>
        </w:rPr>
      </w:pPr>
      <w:r>
        <w:rPr>
          <w:rFonts w:hint="eastAsia"/>
          <w:b/>
          <w:bCs/>
          <w:color w:val="auto"/>
          <w:highlight w:val="none"/>
        </w:rPr>
        <w:t>（六）主创团队要求</w:t>
      </w:r>
    </w:p>
    <w:p w14:paraId="6E7F2457">
      <w:pPr>
        <w:ind w:firstLine="480" w:firstLineChars="200"/>
        <w:rPr>
          <w:rFonts w:hint="eastAsia"/>
          <w:b/>
          <w:bCs/>
          <w:color w:val="auto"/>
          <w:highlight w:val="none"/>
        </w:rPr>
      </w:pPr>
      <w:r>
        <w:rPr>
          <w:rFonts w:hint="eastAsia"/>
          <w:color w:val="auto"/>
          <w:highlight w:val="none"/>
        </w:rPr>
        <w:t>投标人应组建的团队要求。组建包括但不限于总导演、总撰稿、执行导演、舞美设计、音乐设计等不少于15人的主创人员团队。</w:t>
      </w:r>
    </w:p>
    <w:p w14:paraId="4F1DBC1C">
      <w:pPr>
        <w:outlineLvl w:val="3"/>
        <w:rPr>
          <w:rFonts w:hint="eastAsia"/>
          <w:b/>
          <w:bCs/>
          <w:color w:val="auto"/>
          <w:highlight w:val="none"/>
        </w:rPr>
      </w:pPr>
      <w:r>
        <w:rPr>
          <w:rFonts w:hint="eastAsia"/>
          <w:b/>
          <w:bCs/>
          <w:color w:val="auto"/>
          <w:highlight w:val="none"/>
        </w:rPr>
        <w:t>（七）设施设备技术要求</w:t>
      </w:r>
    </w:p>
    <w:p w14:paraId="104109E0">
      <w:pPr>
        <w:ind w:firstLine="480" w:firstLineChars="200"/>
        <w:rPr>
          <w:rFonts w:hint="eastAsia"/>
          <w:color w:val="auto"/>
          <w:highlight w:val="none"/>
        </w:rPr>
      </w:pPr>
      <w:r>
        <w:rPr>
          <w:rFonts w:hint="eastAsia"/>
          <w:color w:val="auto"/>
          <w:highlight w:val="none"/>
        </w:rPr>
        <w:t>中标人根据策划方案及舞美效果选择相关演出设施，其中包括但不限于舞台制作与包装、专业音响、LED屏等舞美效果和设施的布置搭建、操作与保障，以上设备取得方式不作限制。</w:t>
      </w:r>
    </w:p>
    <w:p w14:paraId="1E037C13">
      <w:pPr>
        <w:ind w:firstLine="480" w:firstLineChars="200"/>
        <w:rPr>
          <w:rFonts w:hint="eastAsia"/>
          <w:color w:val="auto"/>
          <w:highlight w:val="none"/>
        </w:rPr>
      </w:pPr>
      <w:r>
        <w:rPr>
          <w:rFonts w:hint="eastAsia"/>
          <w:color w:val="auto"/>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73DF9D3A">
      <w:pPr>
        <w:ind w:firstLine="480" w:firstLineChars="200"/>
        <w:rPr>
          <w:rFonts w:hint="eastAsia"/>
          <w:color w:val="auto"/>
          <w:highlight w:val="none"/>
        </w:rPr>
      </w:pPr>
      <w:r>
        <w:rPr>
          <w:rFonts w:hint="eastAsia"/>
          <w:color w:val="auto"/>
          <w:highlight w:val="none"/>
        </w:rPr>
        <w:t>2、视频设备系统。LED系统设计上要达到能够满足多种数据信息以及影像输出的功能需求，满足演出时图像和文字的显示功能。</w:t>
      </w:r>
    </w:p>
    <w:p w14:paraId="2AEB47A3">
      <w:pPr>
        <w:ind w:firstLine="480" w:firstLineChars="200"/>
        <w:rPr>
          <w:rFonts w:hint="eastAsia"/>
          <w:color w:val="auto"/>
          <w:highlight w:val="none"/>
        </w:rPr>
      </w:pPr>
      <w:r>
        <w:rPr>
          <w:rFonts w:hint="eastAsia"/>
          <w:color w:val="auto"/>
          <w:highlight w:val="none"/>
        </w:rPr>
        <w:t>3、拍摄设备：具备高清电影拍摄机，与摄影机匹配的专业镜头、脚架、云台等设备，满足网络直播的需要。</w:t>
      </w:r>
    </w:p>
    <w:p w14:paraId="638ACEE1">
      <w:pPr>
        <w:ind w:firstLine="480" w:firstLineChars="200"/>
        <w:rPr>
          <w:rFonts w:hint="eastAsia"/>
          <w:color w:val="auto"/>
          <w:highlight w:val="none"/>
        </w:rPr>
      </w:pPr>
      <w:r>
        <w:rPr>
          <w:rFonts w:hint="eastAsia"/>
          <w:color w:val="auto"/>
          <w:highlight w:val="none"/>
        </w:rPr>
        <w:t>4、视频交付要求：视频内容需提交详细的创意脚本或分镜头，中标后中标人需就整体创意、画风等内容向采购人提案。待采购人确认方案后，按采购人要求进行制作。</w:t>
      </w:r>
    </w:p>
    <w:p w14:paraId="3F2B431F">
      <w:pPr>
        <w:ind w:firstLine="480" w:firstLineChars="200"/>
        <w:rPr>
          <w:rFonts w:hint="eastAsia"/>
          <w:color w:val="auto"/>
          <w:highlight w:val="none"/>
        </w:rPr>
      </w:pPr>
      <w:r>
        <w:rPr>
          <w:rFonts w:hint="eastAsia"/>
          <w:color w:val="auto"/>
          <w:highlight w:val="none"/>
        </w:rPr>
        <w:t>视频分辨率不低于3840x2160像素,画幅比例符合现场大屏幕比例，视频剪辑衔接自然，无空白帧，画面流畅。</w:t>
      </w:r>
    </w:p>
    <w:p w14:paraId="1948651C">
      <w:pPr>
        <w:pStyle w:val="2"/>
        <w:rPr>
          <w:rFonts w:hint="eastAsia" w:eastAsia="宋体"/>
          <w:color w:val="auto"/>
          <w:highlight w:val="none"/>
          <w:lang w:val="en-US" w:eastAsia="zh-CN"/>
        </w:rPr>
      </w:pPr>
      <w:r>
        <w:rPr>
          <w:rFonts w:hint="eastAsia"/>
          <w:color w:val="auto"/>
          <w:highlight w:val="none"/>
          <w:lang w:val="en-US" w:eastAsia="zh-CN"/>
        </w:rPr>
        <w:t>5、中标单位应配备灯光音响等重要舞台设备的UPS双路供电，确保闭幕式活动电力稳定。</w:t>
      </w:r>
    </w:p>
    <w:p w14:paraId="5F472EF1">
      <w:pPr>
        <w:outlineLvl w:val="3"/>
        <w:rPr>
          <w:rFonts w:hint="default" w:eastAsia="宋体"/>
          <w:b/>
          <w:bCs/>
          <w:color w:val="auto"/>
          <w:highlight w:val="none"/>
          <w:lang w:val="en-US" w:eastAsia="zh-CN"/>
        </w:rPr>
      </w:pPr>
      <w:r>
        <w:rPr>
          <w:rFonts w:hint="eastAsia"/>
          <w:b/>
          <w:bCs/>
          <w:color w:val="auto"/>
          <w:highlight w:val="none"/>
        </w:rPr>
        <w:t>（八）接待</w:t>
      </w:r>
      <w:r>
        <w:rPr>
          <w:rFonts w:hint="eastAsia"/>
          <w:b/>
          <w:bCs/>
          <w:color w:val="auto"/>
          <w:highlight w:val="none"/>
          <w:lang w:val="en-US" w:eastAsia="zh-CN"/>
        </w:rPr>
        <w:t>服务要求</w:t>
      </w:r>
    </w:p>
    <w:p w14:paraId="3919FAD8">
      <w:pPr>
        <w:ind w:firstLine="480" w:firstLineChars="200"/>
        <w:outlineLvl w:val="9"/>
        <w:rPr>
          <w:rFonts w:hint="default"/>
          <w:b w:val="0"/>
          <w:bCs w:val="0"/>
          <w:color w:val="auto"/>
          <w:highlight w:val="none"/>
          <w:lang w:val="en-US" w:eastAsia="zh-CN"/>
        </w:rPr>
      </w:pPr>
      <w:r>
        <w:rPr>
          <w:rFonts w:hint="eastAsia"/>
          <w:b w:val="0"/>
          <w:bCs w:val="0"/>
          <w:color w:val="auto"/>
          <w:highlight w:val="none"/>
          <w:lang w:val="en-US" w:eastAsia="zh-CN"/>
        </w:rPr>
        <w:t>1、供应商须负责闭幕式期间体育总局领导、全国各省体育代表团、全国部分单项体育协会人员、省内市县体育代表、部分新闻媒体工作人员，共计不少于200人的接待服务工作，连续接待服务时间不少于3天。</w:t>
      </w:r>
    </w:p>
    <w:p w14:paraId="2053DEB4">
      <w:pPr>
        <w:ind w:firstLine="480" w:firstLineChars="200"/>
        <w:outlineLvl w:val="9"/>
        <w:rPr>
          <w:rFonts w:hint="eastAsia"/>
          <w:b w:val="0"/>
          <w:bCs w:val="0"/>
          <w:color w:val="auto"/>
          <w:highlight w:val="none"/>
          <w:lang w:val="en-US" w:eastAsia="zh-CN"/>
        </w:rPr>
      </w:pPr>
      <w:r>
        <w:rPr>
          <w:rFonts w:hint="eastAsia"/>
          <w:b w:val="0"/>
          <w:bCs w:val="0"/>
          <w:color w:val="auto"/>
          <w:highlight w:val="none"/>
          <w:lang w:val="en-US" w:eastAsia="zh-CN"/>
        </w:rPr>
        <w:t>2、具备用车服务能力。提供自有或租赁车辆：不少于40辆7座商务用车，不少于40辆50座及以上大巴车，不少于5辆中巴车等。（最终用车需求根据项目组委会要求确定）</w:t>
      </w:r>
    </w:p>
    <w:p w14:paraId="6BA3A630">
      <w:pPr>
        <w:ind w:firstLine="480" w:firstLineChars="200"/>
        <w:outlineLvl w:val="9"/>
        <w:rPr>
          <w:rFonts w:hint="default"/>
          <w:b w:val="0"/>
          <w:bCs w:val="0"/>
          <w:color w:val="auto"/>
          <w:highlight w:val="none"/>
          <w:lang w:val="en-US" w:eastAsia="zh-CN"/>
        </w:rPr>
      </w:pPr>
      <w:r>
        <w:rPr>
          <w:rFonts w:hint="eastAsia"/>
          <w:b w:val="0"/>
          <w:bCs w:val="0"/>
          <w:color w:val="auto"/>
          <w:highlight w:val="none"/>
          <w:lang w:val="en-US" w:eastAsia="zh-CN"/>
        </w:rPr>
        <w:t>3、具备接送机站服务及引导接待服务能力。提供随车服务人员不少于50人，酒店与活动场馆引导人员不少于100人。接待人员须思维清晰,积极主动,具有较强的语言表达能力和危机公关意识,善于处理突发事情,行动力强，有责任心,服从采购单位安排的其他相关工作。</w:t>
      </w:r>
    </w:p>
    <w:p w14:paraId="0A7D8792">
      <w:pPr>
        <w:ind w:firstLine="480" w:firstLineChars="200"/>
        <w:outlineLvl w:val="9"/>
        <w:rPr>
          <w:rFonts w:hint="eastAsia"/>
          <w:b w:val="0"/>
          <w:bCs w:val="0"/>
          <w:color w:val="auto"/>
          <w:highlight w:val="none"/>
          <w:lang w:val="en-US" w:eastAsia="zh-CN"/>
        </w:rPr>
      </w:pPr>
      <w:r>
        <w:rPr>
          <w:rFonts w:hint="eastAsia"/>
          <w:b w:val="0"/>
          <w:bCs w:val="0"/>
          <w:color w:val="auto"/>
          <w:highlight w:val="none"/>
          <w:lang w:val="en-US" w:eastAsia="zh-CN"/>
        </w:rPr>
        <w:t>4、具备餐饮住宿保障能力：</w:t>
      </w:r>
    </w:p>
    <w:p w14:paraId="001593E7">
      <w:pPr>
        <w:ind w:firstLine="480" w:firstLineChars="200"/>
        <w:outlineLvl w:val="9"/>
        <w:rPr>
          <w:rFonts w:hint="eastAsia"/>
          <w:b w:val="0"/>
          <w:bCs w:val="0"/>
          <w:color w:val="auto"/>
          <w:highlight w:val="none"/>
          <w:lang w:val="en-US" w:eastAsia="zh-CN"/>
        </w:rPr>
      </w:pPr>
      <w:r>
        <w:rPr>
          <w:rFonts w:hint="eastAsia"/>
          <w:b w:val="0"/>
          <w:bCs w:val="0"/>
          <w:color w:val="auto"/>
          <w:highlight w:val="none"/>
          <w:lang w:val="en-US" w:eastAsia="zh-CN"/>
        </w:rPr>
        <w:t>（1）为保障统一管理及相关人员活动安排便捷，住宿酒店要求距浙江省黄龙体育中心直线距离不超过2公里，且安排在同一酒店入住；</w:t>
      </w:r>
    </w:p>
    <w:p w14:paraId="6144C937">
      <w:pPr>
        <w:ind w:firstLine="480" w:firstLineChars="200"/>
        <w:outlineLvl w:val="9"/>
        <w:rPr>
          <w:rFonts w:hint="default"/>
          <w:b w:val="0"/>
          <w:bCs w:val="0"/>
          <w:color w:val="auto"/>
          <w:highlight w:val="none"/>
        </w:rPr>
      </w:pPr>
      <w:r>
        <w:rPr>
          <w:rFonts w:hint="eastAsia"/>
          <w:b w:val="0"/>
          <w:bCs w:val="0"/>
          <w:color w:val="auto"/>
          <w:highlight w:val="none"/>
          <w:lang w:val="en-US" w:eastAsia="zh-CN"/>
        </w:rPr>
        <w:t>（2）酒店硬件设施设备齐全，接待能力充足，酒店客房数300间以上，可以一次性接待不少于200人；</w:t>
      </w:r>
    </w:p>
    <w:p w14:paraId="657F26B4">
      <w:pPr>
        <w:ind w:firstLine="480" w:firstLineChars="200"/>
        <w:outlineLvl w:val="9"/>
        <w:rPr>
          <w:rFonts w:hint="eastAsia"/>
          <w:b w:val="0"/>
          <w:bCs w:val="0"/>
          <w:color w:val="auto"/>
          <w:highlight w:val="none"/>
          <w:lang w:val="en-US" w:eastAsia="zh-CN"/>
        </w:rPr>
      </w:pPr>
      <w:r>
        <w:rPr>
          <w:rFonts w:hint="eastAsia"/>
          <w:b w:val="0"/>
          <w:bCs w:val="0"/>
          <w:color w:val="auto"/>
          <w:highlight w:val="none"/>
        </w:rPr>
        <w:t>（</w:t>
      </w:r>
      <w:r>
        <w:rPr>
          <w:rFonts w:hint="eastAsia"/>
          <w:b w:val="0"/>
          <w:bCs w:val="0"/>
          <w:color w:val="auto"/>
          <w:highlight w:val="none"/>
          <w:lang w:val="en-US" w:eastAsia="zh-CN"/>
        </w:rPr>
        <w:t>3</w:t>
      </w:r>
      <w:r>
        <w:rPr>
          <w:rFonts w:hint="eastAsia"/>
          <w:b w:val="0"/>
          <w:bCs w:val="0"/>
          <w:color w:val="auto"/>
          <w:highlight w:val="none"/>
        </w:rPr>
        <w:t>）</w:t>
      </w:r>
      <w:r>
        <w:rPr>
          <w:rFonts w:hint="eastAsia"/>
          <w:b w:val="0"/>
          <w:bCs w:val="0"/>
          <w:color w:val="auto"/>
          <w:highlight w:val="none"/>
          <w:lang w:val="en-US" w:eastAsia="zh-CN"/>
        </w:rPr>
        <w:t>酒店可提供容纳不少于200人的会议室；</w:t>
      </w:r>
    </w:p>
    <w:p w14:paraId="1274999D">
      <w:pPr>
        <w:ind w:firstLine="480" w:firstLineChars="200"/>
        <w:outlineLvl w:val="9"/>
        <w:rPr>
          <w:rFonts w:hint="default"/>
          <w:b w:val="0"/>
          <w:bCs w:val="0"/>
          <w:color w:val="auto"/>
          <w:highlight w:val="none"/>
        </w:rPr>
      </w:pPr>
      <w:r>
        <w:rPr>
          <w:rFonts w:hint="eastAsia"/>
          <w:b w:val="0"/>
          <w:bCs w:val="0"/>
          <w:color w:val="auto"/>
          <w:highlight w:val="none"/>
          <w:lang w:val="en-US" w:eastAsia="zh-CN"/>
        </w:rPr>
        <w:t>（4）可提供不少于200人同时就餐，严格遵守《食品卫生法》等相关的食品卫生法律法规，确保食品质量。</w:t>
      </w:r>
    </w:p>
    <w:p w14:paraId="766DAB4A">
      <w:pPr>
        <w:outlineLvl w:val="3"/>
        <w:rPr>
          <w:rFonts w:hint="eastAsia"/>
          <w:b/>
          <w:bCs/>
          <w:color w:val="auto"/>
          <w:highlight w:val="none"/>
        </w:rPr>
      </w:pPr>
      <w:r>
        <w:rPr>
          <w:rFonts w:hint="eastAsia"/>
          <w:b/>
          <w:bCs/>
          <w:color w:val="auto"/>
          <w:highlight w:val="none"/>
        </w:rPr>
        <w:t>（</w:t>
      </w:r>
      <w:r>
        <w:rPr>
          <w:rFonts w:hint="eastAsia"/>
          <w:b/>
          <w:bCs/>
          <w:color w:val="auto"/>
          <w:highlight w:val="none"/>
          <w:lang w:val="en-US" w:eastAsia="zh-CN"/>
        </w:rPr>
        <w:t>九</w:t>
      </w:r>
      <w:r>
        <w:rPr>
          <w:rFonts w:hint="eastAsia"/>
          <w:b/>
          <w:bCs/>
          <w:color w:val="auto"/>
          <w:highlight w:val="none"/>
        </w:rPr>
        <w:t>）保险保障要求</w:t>
      </w:r>
    </w:p>
    <w:p w14:paraId="09091A9B">
      <w:pPr>
        <w:ind w:firstLine="480" w:firstLineChars="200"/>
        <w:rPr>
          <w:rFonts w:hint="eastAsia"/>
          <w:color w:val="auto"/>
          <w:highlight w:val="none"/>
        </w:rPr>
      </w:pPr>
      <w:r>
        <w:rPr>
          <w:rFonts w:hint="eastAsia"/>
          <w:color w:val="auto"/>
          <w:highlight w:val="none"/>
        </w:rPr>
        <w:t>中标人应在整个合同的有效期内，为闭幕式演职人员购买人身伤害意外险，保险理赔金额不低于</w:t>
      </w:r>
      <w:r>
        <w:rPr>
          <w:rFonts w:hint="eastAsia"/>
          <w:color w:val="auto"/>
          <w:highlight w:val="none"/>
          <w:lang w:val="en-US" w:eastAsia="zh-CN"/>
        </w:rPr>
        <w:t>5</w:t>
      </w:r>
      <w:r>
        <w:rPr>
          <w:rFonts w:hint="eastAsia"/>
          <w:color w:val="auto"/>
          <w:highlight w:val="none"/>
        </w:rPr>
        <w:t>0万元。（▲投标人须提供单独的承诺书并明确以上内容）</w:t>
      </w:r>
    </w:p>
    <w:p w14:paraId="7A2B1AEA">
      <w:pPr>
        <w:outlineLvl w:val="3"/>
        <w:rPr>
          <w:rFonts w:hint="eastAsia"/>
          <w:b/>
          <w:bCs/>
          <w:color w:val="auto"/>
          <w:highlight w:val="none"/>
        </w:rPr>
      </w:pPr>
      <w:r>
        <w:rPr>
          <w:rFonts w:hint="eastAsia"/>
          <w:b/>
          <w:bCs/>
          <w:color w:val="auto"/>
          <w:highlight w:val="none"/>
        </w:rPr>
        <w:t>（</w:t>
      </w:r>
      <w:r>
        <w:rPr>
          <w:rFonts w:hint="eastAsia"/>
          <w:b/>
          <w:bCs/>
          <w:color w:val="auto"/>
          <w:highlight w:val="none"/>
          <w:lang w:val="en-US" w:eastAsia="zh-CN"/>
        </w:rPr>
        <w:t>十</w:t>
      </w:r>
      <w:r>
        <w:rPr>
          <w:rFonts w:hint="eastAsia"/>
          <w:b/>
          <w:bCs/>
          <w:color w:val="auto"/>
          <w:highlight w:val="none"/>
        </w:rPr>
        <w:t>）文件要求</w:t>
      </w:r>
    </w:p>
    <w:p w14:paraId="7B14F6F1">
      <w:pPr>
        <w:ind w:firstLine="480" w:firstLineChars="200"/>
        <w:rPr>
          <w:rFonts w:hint="eastAsia"/>
          <w:color w:val="auto"/>
          <w:highlight w:val="none"/>
        </w:rPr>
      </w:pPr>
      <w:r>
        <w:rPr>
          <w:rFonts w:hint="eastAsia"/>
          <w:color w:val="auto"/>
          <w:highlight w:val="none"/>
        </w:rPr>
        <w:t>投标人根据闭幕式需求，提报以下方案和材料：</w:t>
      </w:r>
    </w:p>
    <w:p w14:paraId="1FEA0B1B">
      <w:pPr>
        <w:ind w:firstLine="480" w:firstLineChars="200"/>
        <w:rPr>
          <w:rFonts w:hint="eastAsia"/>
          <w:color w:val="auto"/>
          <w:highlight w:val="none"/>
        </w:rPr>
      </w:pPr>
      <w:r>
        <w:rPr>
          <w:rFonts w:hint="eastAsia"/>
          <w:color w:val="auto"/>
          <w:highlight w:val="none"/>
        </w:rPr>
        <w:t>1、闭幕式策划创意设计方案</w:t>
      </w:r>
    </w:p>
    <w:p w14:paraId="367F2669">
      <w:pPr>
        <w:ind w:firstLine="480" w:firstLineChars="200"/>
        <w:rPr>
          <w:rFonts w:hint="eastAsia"/>
          <w:color w:val="auto"/>
          <w:highlight w:val="none"/>
        </w:rPr>
      </w:pPr>
      <w:r>
        <w:rPr>
          <w:rFonts w:hint="eastAsia"/>
          <w:color w:val="auto"/>
          <w:highlight w:val="none"/>
        </w:rPr>
        <w:t>2、闭幕式主持台本</w:t>
      </w:r>
    </w:p>
    <w:p w14:paraId="0CD19006">
      <w:pPr>
        <w:ind w:firstLine="480" w:firstLineChars="200"/>
        <w:rPr>
          <w:rFonts w:hint="eastAsia"/>
          <w:color w:val="auto"/>
          <w:highlight w:val="none"/>
        </w:rPr>
      </w:pPr>
      <w:r>
        <w:rPr>
          <w:rFonts w:hint="eastAsia"/>
          <w:color w:val="auto"/>
          <w:highlight w:val="none"/>
        </w:rPr>
        <w:t>3、闭幕式流程设计</w:t>
      </w:r>
    </w:p>
    <w:p w14:paraId="1622D0F0">
      <w:pPr>
        <w:ind w:firstLine="480" w:firstLineChars="200"/>
        <w:rPr>
          <w:rFonts w:hint="eastAsia"/>
          <w:color w:val="auto"/>
          <w:highlight w:val="none"/>
        </w:rPr>
      </w:pPr>
      <w:r>
        <w:rPr>
          <w:rFonts w:hint="eastAsia"/>
          <w:color w:val="auto"/>
          <w:highlight w:val="none"/>
        </w:rPr>
        <w:t>4、闭幕式主会场舞美设计效果图</w:t>
      </w:r>
    </w:p>
    <w:p w14:paraId="3DC923D3">
      <w:pPr>
        <w:ind w:firstLine="480" w:firstLineChars="200"/>
        <w:rPr>
          <w:rFonts w:hint="eastAsia"/>
          <w:color w:val="auto"/>
          <w:highlight w:val="none"/>
        </w:rPr>
      </w:pPr>
      <w:r>
        <w:rPr>
          <w:rFonts w:hint="eastAsia"/>
          <w:color w:val="auto"/>
          <w:highlight w:val="none"/>
        </w:rPr>
        <w:t>5、闭幕式主题短片脚本</w:t>
      </w:r>
    </w:p>
    <w:p w14:paraId="04E2AD10">
      <w:pPr>
        <w:ind w:firstLine="480" w:firstLineChars="200"/>
        <w:rPr>
          <w:rFonts w:hint="eastAsia"/>
          <w:color w:val="auto"/>
          <w:highlight w:val="none"/>
        </w:rPr>
      </w:pPr>
      <w:r>
        <w:rPr>
          <w:rFonts w:hint="eastAsia"/>
          <w:color w:val="auto"/>
          <w:highlight w:val="none"/>
        </w:rPr>
        <w:t>6、组织实施方案</w:t>
      </w:r>
    </w:p>
    <w:p w14:paraId="409A7373">
      <w:pPr>
        <w:ind w:firstLine="480" w:firstLineChars="200"/>
        <w:rPr>
          <w:rFonts w:hint="eastAsia"/>
          <w:color w:val="auto"/>
          <w:highlight w:val="none"/>
        </w:rPr>
      </w:pPr>
      <w:r>
        <w:rPr>
          <w:rFonts w:hint="eastAsia"/>
          <w:color w:val="auto"/>
          <w:highlight w:val="none"/>
        </w:rPr>
        <w:t>7、安全保障方案</w:t>
      </w:r>
    </w:p>
    <w:p w14:paraId="1E00C3C4">
      <w:pPr>
        <w:ind w:firstLine="480" w:firstLineChars="200"/>
        <w:rPr>
          <w:rFonts w:hint="eastAsia"/>
          <w:color w:val="auto"/>
          <w:highlight w:val="none"/>
        </w:rPr>
      </w:pPr>
      <w:r>
        <w:rPr>
          <w:rFonts w:hint="eastAsia"/>
          <w:color w:val="auto"/>
          <w:highlight w:val="none"/>
        </w:rPr>
        <w:t>8、经费预算表</w:t>
      </w:r>
    </w:p>
    <w:p w14:paraId="46C957B1">
      <w:pPr>
        <w:ind w:firstLine="480" w:firstLineChars="200"/>
        <w:rPr>
          <w:rFonts w:hint="eastAsia" w:eastAsia="宋体"/>
          <w:color w:val="auto"/>
          <w:highlight w:val="none"/>
          <w:lang w:val="en-US" w:eastAsia="zh-CN"/>
        </w:rPr>
      </w:pPr>
      <w:r>
        <w:rPr>
          <w:rFonts w:hint="eastAsia"/>
          <w:color w:val="auto"/>
          <w:highlight w:val="none"/>
          <w:lang w:val="en-US" w:eastAsia="zh-CN"/>
        </w:rPr>
        <w:t>9、闭幕式贵宾、媒体接待方案</w:t>
      </w:r>
    </w:p>
    <w:p w14:paraId="524EE10A">
      <w:pPr>
        <w:outlineLvl w:val="3"/>
        <w:rPr>
          <w:rFonts w:hint="eastAsia"/>
          <w:b/>
          <w:bCs/>
          <w:color w:val="auto"/>
          <w:highlight w:val="none"/>
        </w:rPr>
      </w:pPr>
      <w:r>
        <w:rPr>
          <w:rFonts w:hint="eastAsia"/>
          <w:b/>
          <w:bCs/>
          <w:color w:val="auto"/>
          <w:highlight w:val="none"/>
        </w:rPr>
        <w:t>（十</w:t>
      </w:r>
      <w:r>
        <w:rPr>
          <w:rFonts w:hint="eastAsia"/>
          <w:b/>
          <w:bCs/>
          <w:color w:val="auto"/>
          <w:highlight w:val="none"/>
          <w:lang w:val="en-US" w:eastAsia="zh-CN"/>
        </w:rPr>
        <w:t>一</w:t>
      </w:r>
      <w:r>
        <w:rPr>
          <w:rFonts w:hint="eastAsia"/>
          <w:b/>
          <w:bCs/>
          <w:color w:val="auto"/>
          <w:highlight w:val="none"/>
        </w:rPr>
        <w:t>）其他要求</w:t>
      </w:r>
    </w:p>
    <w:p w14:paraId="26190747">
      <w:pPr>
        <w:ind w:firstLine="480" w:firstLineChars="200"/>
        <w:rPr>
          <w:rFonts w:hint="eastAsia"/>
          <w:color w:val="auto"/>
          <w:highlight w:val="none"/>
        </w:rPr>
      </w:pPr>
      <w:r>
        <w:rPr>
          <w:rFonts w:hint="eastAsia"/>
          <w:color w:val="auto"/>
          <w:highlight w:val="none"/>
        </w:rPr>
        <w:t>1、按采购人最终审核确认的第一届全国全民健身大赛闭幕式策划方案投入相应人员和设备。</w:t>
      </w:r>
    </w:p>
    <w:p w14:paraId="3CCEBC0D">
      <w:pPr>
        <w:ind w:firstLine="480" w:firstLineChars="200"/>
        <w:rPr>
          <w:rFonts w:hint="eastAsia"/>
          <w:color w:val="auto"/>
          <w:highlight w:val="none"/>
        </w:rPr>
      </w:pPr>
      <w:r>
        <w:rPr>
          <w:rFonts w:hint="eastAsia"/>
          <w:color w:val="auto"/>
          <w:highlight w:val="none"/>
        </w:rPr>
        <w:t>2、总导演在方案汇报及审定、方案重大调整、领导审查等环节必须在场。</w:t>
      </w:r>
    </w:p>
    <w:p w14:paraId="172D5C76">
      <w:pPr>
        <w:ind w:firstLine="480" w:firstLineChars="200"/>
        <w:rPr>
          <w:rFonts w:hint="eastAsia"/>
          <w:color w:val="auto"/>
          <w:highlight w:val="none"/>
        </w:rPr>
      </w:pPr>
      <w:r>
        <w:rPr>
          <w:rFonts w:hint="eastAsia"/>
          <w:color w:val="auto"/>
          <w:highlight w:val="none"/>
        </w:rPr>
        <w:t>3、核心导演团队成员（不少于3人）在合同生效至闭幕式前，应保证在现场场馆办公不少于30天。</w:t>
      </w:r>
    </w:p>
    <w:p w14:paraId="2AD741AF">
      <w:pPr>
        <w:ind w:firstLine="480" w:firstLineChars="200"/>
        <w:rPr>
          <w:rFonts w:hint="eastAsia"/>
          <w:color w:val="auto"/>
          <w:highlight w:val="none"/>
        </w:rPr>
      </w:pPr>
      <w:r>
        <w:rPr>
          <w:rFonts w:hint="eastAsia"/>
          <w:color w:val="auto"/>
          <w:highlight w:val="none"/>
        </w:rPr>
        <w:t>4、</w:t>
      </w:r>
      <w:r>
        <w:rPr>
          <w:rFonts w:hint="eastAsia"/>
          <w:color w:val="auto"/>
          <w:highlight w:val="none"/>
          <w:lang w:val="en-US" w:eastAsia="zh-CN"/>
        </w:rPr>
        <w:t>供应商负责</w:t>
      </w:r>
      <w:r>
        <w:rPr>
          <w:rFonts w:hint="eastAsia"/>
          <w:color w:val="auto"/>
          <w:highlight w:val="none"/>
        </w:rPr>
        <w:t>完成第一届全国全民健身大赛闭幕式活动的所有报批手续。</w:t>
      </w:r>
    </w:p>
    <w:p w14:paraId="52AE208D">
      <w:pPr>
        <w:outlineLvl w:val="3"/>
        <w:rPr>
          <w:rFonts w:hint="eastAsia"/>
          <w:b/>
          <w:bCs/>
          <w:color w:val="auto"/>
          <w:highlight w:val="none"/>
        </w:rPr>
      </w:pPr>
      <w:r>
        <w:rPr>
          <w:rFonts w:hint="eastAsia"/>
          <w:b/>
          <w:bCs/>
          <w:color w:val="auto"/>
          <w:highlight w:val="none"/>
        </w:rPr>
        <w:t>（十</w:t>
      </w:r>
      <w:r>
        <w:rPr>
          <w:rFonts w:hint="eastAsia"/>
          <w:b/>
          <w:bCs/>
          <w:color w:val="auto"/>
          <w:highlight w:val="none"/>
          <w:lang w:val="en-US" w:eastAsia="zh-CN"/>
        </w:rPr>
        <w:t>二</w:t>
      </w:r>
      <w:r>
        <w:rPr>
          <w:rFonts w:hint="eastAsia"/>
          <w:b/>
          <w:bCs/>
          <w:color w:val="auto"/>
          <w:highlight w:val="none"/>
        </w:rPr>
        <w:t>）知识产权</w:t>
      </w:r>
    </w:p>
    <w:p w14:paraId="043F6CAA">
      <w:pPr>
        <w:ind w:firstLine="480" w:firstLineChars="200"/>
        <w:rPr>
          <w:rFonts w:hint="eastAsia"/>
          <w:color w:val="auto"/>
          <w:highlight w:val="none"/>
        </w:rPr>
      </w:pPr>
      <w:r>
        <w:rPr>
          <w:rFonts w:hint="eastAsia"/>
          <w:color w:val="auto"/>
          <w:highlight w:val="none"/>
        </w:rPr>
        <w:t>采购人使用中标人提供的服务时免受第三方提出的侵犯其专利权或其它知识产权的起诉。如果第三方提出侵权指控，中标人应承担由此而引起的一切法律责任和费用。本项目知识产权归采购人所有（▲投标人须提供单独的承诺书并明确以上内容）。</w:t>
      </w:r>
    </w:p>
    <w:p w14:paraId="01A2107A">
      <w:pPr>
        <w:outlineLvl w:val="2"/>
        <w:rPr>
          <w:rFonts w:hint="eastAsia"/>
          <w:b/>
          <w:bCs/>
          <w:color w:val="auto"/>
          <w:sz w:val="28"/>
          <w:szCs w:val="28"/>
          <w:highlight w:val="none"/>
        </w:rPr>
      </w:pPr>
      <w:r>
        <w:rPr>
          <w:rFonts w:hint="eastAsia"/>
          <w:b/>
          <w:bCs/>
          <w:color w:val="auto"/>
          <w:sz w:val="28"/>
          <w:szCs w:val="28"/>
          <w:highlight w:val="none"/>
        </w:rPr>
        <w:t>三、考核制度</w:t>
      </w:r>
    </w:p>
    <w:p w14:paraId="25588EB4">
      <w:pPr>
        <w:ind w:firstLine="480" w:firstLineChars="200"/>
        <w:rPr>
          <w:rFonts w:hint="eastAsia"/>
          <w:color w:val="auto"/>
          <w:highlight w:val="none"/>
        </w:rPr>
      </w:pPr>
      <w:r>
        <w:rPr>
          <w:rFonts w:hint="eastAsia"/>
          <w:color w:val="auto"/>
          <w:highlight w:val="none"/>
        </w:rPr>
        <w:t>闭幕式结束后30日内，采购人</w:t>
      </w:r>
      <w:r>
        <w:rPr>
          <w:rFonts w:hint="eastAsia"/>
          <w:color w:val="auto"/>
          <w:highlight w:val="none"/>
          <w:lang w:val="en-US" w:eastAsia="zh-CN"/>
        </w:rPr>
        <w:t>自行</w:t>
      </w:r>
      <w:r>
        <w:rPr>
          <w:rFonts w:hint="eastAsia"/>
          <w:color w:val="auto"/>
          <w:highlight w:val="none"/>
        </w:rPr>
        <w:t>对</w:t>
      </w:r>
      <w:r>
        <w:rPr>
          <w:rFonts w:hint="eastAsia"/>
          <w:color w:val="auto"/>
          <w:highlight w:val="none"/>
          <w:lang w:val="en-US" w:eastAsia="zh-CN"/>
        </w:rPr>
        <w:t>供应商</w:t>
      </w:r>
      <w:r>
        <w:rPr>
          <w:rFonts w:hint="eastAsia"/>
          <w:color w:val="auto"/>
          <w:highlight w:val="none"/>
        </w:rPr>
        <w:t>闭幕式仪式及演出进行验收，采用打分制，满分100分，具体打分内容如下：</w:t>
      </w:r>
    </w:p>
    <w:tbl>
      <w:tblPr>
        <w:tblStyle w:val="62"/>
        <w:tblW w:w="9282" w:type="dxa"/>
        <w:tblInd w:w="0" w:type="dxa"/>
        <w:tblLayout w:type="fixed"/>
        <w:tblCellMar>
          <w:top w:w="0" w:type="dxa"/>
          <w:left w:w="108" w:type="dxa"/>
          <w:bottom w:w="0" w:type="dxa"/>
          <w:right w:w="108" w:type="dxa"/>
        </w:tblCellMar>
      </w:tblPr>
      <w:tblGrid>
        <w:gridCol w:w="468"/>
        <w:gridCol w:w="1285"/>
        <w:gridCol w:w="6961"/>
        <w:gridCol w:w="568"/>
      </w:tblGrid>
      <w:tr w14:paraId="5D16D3AB">
        <w:tblPrEx>
          <w:tblCellMar>
            <w:top w:w="0" w:type="dxa"/>
            <w:left w:w="108" w:type="dxa"/>
            <w:bottom w:w="0" w:type="dxa"/>
            <w:right w:w="108" w:type="dxa"/>
          </w:tblCellMar>
        </w:tblPrEx>
        <w:trPr>
          <w:trHeight w:val="90" w:hRule="atLeast"/>
        </w:trPr>
        <w:tc>
          <w:tcPr>
            <w:tcW w:w="468" w:type="dxa"/>
            <w:tcBorders>
              <w:top w:val="single" w:color="000000" w:sz="8" w:space="0"/>
              <w:left w:val="single" w:color="000000" w:sz="8" w:space="0"/>
              <w:bottom w:val="single" w:color="000000" w:sz="4" w:space="0"/>
              <w:right w:val="single" w:color="000000" w:sz="4" w:space="0"/>
            </w:tcBorders>
            <w:vAlign w:val="center"/>
          </w:tcPr>
          <w:p w14:paraId="1205B809">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序号</w:t>
            </w:r>
          </w:p>
        </w:tc>
        <w:tc>
          <w:tcPr>
            <w:tcW w:w="1285" w:type="dxa"/>
            <w:tcBorders>
              <w:top w:val="single" w:color="000000" w:sz="8" w:space="0"/>
              <w:left w:val="single" w:color="000000" w:sz="4" w:space="0"/>
              <w:bottom w:val="single" w:color="000000" w:sz="4" w:space="0"/>
              <w:right w:val="single" w:color="000000" w:sz="4" w:space="0"/>
            </w:tcBorders>
            <w:vAlign w:val="center"/>
          </w:tcPr>
          <w:p w14:paraId="4A43DFA8">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一级指标</w:t>
            </w:r>
          </w:p>
        </w:tc>
        <w:tc>
          <w:tcPr>
            <w:tcW w:w="6961" w:type="dxa"/>
            <w:tcBorders>
              <w:top w:val="single" w:color="000000" w:sz="8" w:space="0"/>
              <w:left w:val="single" w:color="000000" w:sz="4" w:space="0"/>
              <w:bottom w:val="single" w:color="000000" w:sz="4" w:space="0"/>
              <w:right w:val="single" w:color="000000" w:sz="4" w:space="0"/>
            </w:tcBorders>
            <w:vAlign w:val="center"/>
          </w:tcPr>
          <w:p w14:paraId="6CD31EC2">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二级指标</w:t>
            </w:r>
          </w:p>
        </w:tc>
        <w:tc>
          <w:tcPr>
            <w:tcW w:w="568" w:type="dxa"/>
            <w:tcBorders>
              <w:top w:val="single" w:color="000000" w:sz="8" w:space="0"/>
              <w:left w:val="single" w:color="000000" w:sz="4" w:space="0"/>
              <w:bottom w:val="single" w:color="000000" w:sz="4" w:space="0"/>
              <w:right w:val="single" w:color="000000" w:sz="8" w:space="0"/>
            </w:tcBorders>
            <w:vAlign w:val="center"/>
          </w:tcPr>
          <w:p w14:paraId="61E86DF2">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分值</w:t>
            </w:r>
          </w:p>
        </w:tc>
      </w:tr>
      <w:tr w14:paraId="4D539F17">
        <w:tblPrEx>
          <w:tblCellMar>
            <w:top w:w="0" w:type="dxa"/>
            <w:left w:w="108" w:type="dxa"/>
            <w:bottom w:w="0" w:type="dxa"/>
            <w:right w:w="108" w:type="dxa"/>
          </w:tblCellMar>
        </w:tblPrEx>
        <w:trPr>
          <w:trHeight w:val="12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3E4C26A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1</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2BA8A95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总要求（</w:t>
            </w:r>
            <w:r>
              <w:rPr>
                <w:rFonts w:hint="eastAsia"/>
                <w:bCs/>
                <w:color w:val="auto"/>
                <w:sz w:val="21"/>
                <w:szCs w:val="21"/>
                <w:highlight w:val="none"/>
                <w:lang w:val="en-US" w:eastAsia="zh-CN"/>
              </w:rPr>
              <w:t>18</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51FA8A4F">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（1）全面负责本次闭幕式仪式及演出服务项目的策划、创作和执行工作，保证活动按主办单位、承办单位最终审定批准的创意方案和执行方案，按时、规范、安全、精彩、圆满完成，并承担相应费用。</w:t>
            </w:r>
          </w:p>
        </w:tc>
        <w:tc>
          <w:tcPr>
            <w:tcW w:w="568" w:type="dxa"/>
            <w:tcBorders>
              <w:top w:val="single" w:color="000000" w:sz="4" w:space="0"/>
              <w:left w:val="single" w:color="000000" w:sz="4" w:space="0"/>
              <w:bottom w:val="single" w:color="000000" w:sz="4" w:space="0"/>
              <w:right w:val="single" w:color="000000" w:sz="8" w:space="0"/>
            </w:tcBorders>
            <w:vAlign w:val="center"/>
          </w:tcPr>
          <w:p w14:paraId="5ED885D5">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8</w:t>
            </w:r>
          </w:p>
        </w:tc>
      </w:tr>
      <w:tr w14:paraId="686FDADF">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40043905">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746D1EF7">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7CE1155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（2）提供的所有服务、产品、设备和材料必须符合相关行业标准和质量要求。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672BBB16">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10EF4FB7">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522880BB">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228BA52E">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1E8014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（3）制订切实可行的总体工作方案，充分体现主题特色，全面落实采购方对本次活动的具体目标和创意要求，最大程度的满足公众需求，扩大社会效益。</w:t>
            </w:r>
          </w:p>
        </w:tc>
        <w:tc>
          <w:tcPr>
            <w:tcW w:w="568" w:type="dxa"/>
            <w:tcBorders>
              <w:top w:val="single" w:color="000000" w:sz="4" w:space="0"/>
              <w:left w:val="single" w:color="000000" w:sz="4" w:space="0"/>
              <w:bottom w:val="single" w:color="000000" w:sz="4" w:space="0"/>
              <w:right w:val="single" w:color="000000" w:sz="8" w:space="0"/>
            </w:tcBorders>
            <w:vAlign w:val="center"/>
          </w:tcPr>
          <w:p w14:paraId="306B9DC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5094247A">
        <w:tblPrEx>
          <w:tblCellMar>
            <w:top w:w="0" w:type="dxa"/>
            <w:left w:w="108" w:type="dxa"/>
            <w:bottom w:w="0" w:type="dxa"/>
            <w:right w:w="108" w:type="dxa"/>
          </w:tblCellMar>
        </w:tblPrEx>
        <w:trPr>
          <w:trHeight w:val="6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56B4BE0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020EEEC6">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策划和执行方案（1</w:t>
            </w:r>
            <w:r>
              <w:rPr>
                <w:rFonts w:hint="eastAsia"/>
                <w:bCs/>
                <w:color w:val="auto"/>
                <w:sz w:val="21"/>
                <w:szCs w:val="21"/>
                <w:highlight w:val="none"/>
                <w:lang w:val="en-US" w:eastAsia="zh-CN"/>
              </w:rPr>
              <w:t>0</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7B141E1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（4）制订详尽的策划和执行方案，具体实施方案可行性强，活动进度安排具体合理。</w:t>
            </w:r>
          </w:p>
        </w:tc>
        <w:tc>
          <w:tcPr>
            <w:tcW w:w="568" w:type="dxa"/>
            <w:tcBorders>
              <w:top w:val="single" w:color="000000" w:sz="4" w:space="0"/>
              <w:left w:val="single" w:color="000000" w:sz="4" w:space="0"/>
              <w:bottom w:val="single" w:color="000000" w:sz="4" w:space="0"/>
              <w:right w:val="single" w:color="000000" w:sz="8" w:space="0"/>
            </w:tcBorders>
            <w:vAlign w:val="center"/>
          </w:tcPr>
          <w:p w14:paraId="149C3F1C">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r>
      <w:tr w14:paraId="5A68A7BB">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B6DD014">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2E5B8CA8">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FB37452">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（5）制定完善的配套方案，包括但不限于应急方案、经费预算方案等。</w:t>
            </w:r>
          </w:p>
        </w:tc>
        <w:tc>
          <w:tcPr>
            <w:tcW w:w="568" w:type="dxa"/>
            <w:tcBorders>
              <w:top w:val="single" w:color="000000" w:sz="4" w:space="0"/>
              <w:left w:val="single" w:color="000000" w:sz="4" w:space="0"/>
              <w:bottom w:val="single" w:color="000000" w:sz="4" w:space="0"/>
              <w:right w:val="single" w:color="000000" w:sz="8" w:space="0"/>
            </w:tcBorders>
            <w:vAlign w:val="center"/>
          </w:tcPr>
          <w:p w14:paraId="0EAD8880">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4</w:t>
            </w:r>
          </w:p>
        </w:tc>
      </w:tr>
      <w:tr w14:paraId="35B47451">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14A256EA">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5542364C">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7983066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（6）按照约定的项目时间计划提交采购方审核和确定。</w:t>
            </w:r>
          </w:p>
        </w:tc>
        <w:tc>
          <w:tcPr>
            <w:tcW w:w="568" w:type="dxa"/>
            <w:tcBorders>
              <w:top w:val="single" w:color="000000" w:sz="4" w:space="0"/>
              <w:left w:val="single" w:color="000000" w:sz="4" w:space="0"/>
              <w:bottom w:val="single" w:color="000000" w:sz="4" w:space="0"/>
              <w:right w:val="single" w:color="000000" w:sz="8" w:space="0"/>
            </w:tcBorders>
            <w:vAlign w:val="center"/>
          </w:tcPr>
          <w:p w14:paraId="358B1883">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26CEE430">
        <w:tblPrEx>
          <w:tblCellMar>
            <w:top w:w="0" w:type="dxa"/>
            <w:left w:w="108" w:type="dxa"/>
            <w:bottom w:w="0" w:type="dxa"/>
            <w:right w:w="108" w:type="dxa"/>
          </w:tblCellMar>
        </w:tblPrEx>
        <w:trPr>
          <w:trHeight w:val="6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2BCC61F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7BDBA69C">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项目团队（5）</w:t>
            </w:r>
          </w:p>
        </w:tc>
        <w:tc>
          <w:tcPr>
            <w:tcW w:w="6961" w:type="dxa"/>
            <w:tcBorders>
              <w:top w:val="single" w:color="000000" w:sz="4" w:space="0"/>
              <w:left w:val="single" w:color="000000" w:sz="4" w:space="0"/>
              <w:bottom w:val="single" w:color="000000" w:sz="4" w:space="0"/>
              <w:right w:val="single" w:color="000000" w:sz="4" w:space="0"/>
            </w:tcBorders>
            <w:vAlign w:val="center"/>
          </w:tcPr>
          <w:p w14:paraId="684220B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（7）自合同生效起，立即组建项目团队，项目团队人员充足，分工合理，职责明确。</w:t>
            </w:r>
          </w:p>
        </w:tc>
        <w:tc>
          <w:tcPr>
            <w:tcW w:w="568" w:type="dxa"/>
            <w:tcBorders>
              <w:top w:val="single" w:color="000000" w:sz="4" w:space="0"/>
              <w:left w:val="single" w:color="000000" w:sz="4" w:space="0"/>
              <w:bottom w:val="single" w:color="000000" w:sz="4" w:space="0"/>
              <w:right w:val="single" w:color="000000" w:sz="8" w:space="0"/>
            </w:tcBorders>
            <w:vAlign w:val="center"/>
          </w:tcPr>
          <w:p w14:paraId="3F882CA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30C3A7BB">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FB74247">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1E19AEE8">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F4A3BD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（8）按照约定的项目时间计划，提交项目团队名单及联络表至采购人，如有更新应及时告知采购人。</w:t>
            </w:r>
          </w:p>
        </w:tc>
        <w:tc>
          <w:tcPr>
            <w:tcW w:w="568" w:type="dxa"/>
            <w:tcBorders>
              <w:top w:val="single" w:color="000000" w:sz="4" w:space="0"/>
              <w:left w:val="single" w:color="000000" w:sz="4" w:space="0"/>
              <w:bottom w:val="single" w:color="000000" w:sz="4" w:space="0"/>
              <w:right w:val="single" w:color="000000" w:sz="8" w:space="0"/>
            </w:tcBorders>
            <w:vAlign w:val="center"/>
          </w:tcPr>
          <w:p w14:paraId="21924F3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576FD202">
        <w:tblPrEx>
          <w:tblCellMar>
            <w:top w:w="0" w:type="dxa"/>
            <w:left w:w="108" w:type="dxa"/>
            <w:bottom w:w="0" w:type="dxa"/>
            <w:right w:w="108" w:type="dxa"/>
          </w:tblCellMar>
        </w:tblPrEx>
        <w:trPr>
          <w:trHeight w:val="9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6A092DFD">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4</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4B02FA0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仪式流程（4）</w:t>
            </w:r>
          </w:p>
        </w:tc>
        <w:tc>
          <w:tcPr>
            <w:tcW w:w="6961" w:type="dxa"/>
            <w:tcBorders>
              <w:top w:val="single" w:color="000000" w:sz="4" w:space="0"/>
              <w:left w:val="single" w:color="000000" w:sz="4" w:space="0"/>
              <w:bottom w:val="single" w:color="000000" w:sz="4" w:space="0"/>
              <w:right w:val="single" w:color="000000" w:sz="4" w:space="0"/>
            </w:tcBorders>
            <w:vAlign w:val="center"/>
          </w:tcPr>
          <w:p w14:paraId="042D3A35">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（9）闭幕式流程应包括暖场节目、常规议程、文体演出等。</w:t>
            </w:r>
          </w:p>
        </w:tc>
        <w:tc>
          <w:tcPr>
            <w:tcW w:w="568" w:type="dxa"/>
            <w:tcBorders>
              <w:top w:val="single" w:color="000000" w:sz="4" w:space="0"/>
              <w:left w:val="single" w:color="000000" w:sz="4" w:space="0"/>
              <w:bottom w:val="single" w:color="000000" w:sz="4" w:space="0"/>
              <w:right w:val="single" w:color="000000" w:sz="8" w:space="0"/>
            </w:tcBorders>
            <w:vAlign w:val="center"/>
          </w:tcPr>
          <w:p w14:paraId="1847D2C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7589DA90">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6CDCA9D1">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7B799588">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695075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（10）闭幕式流程中文体演出部分时长不少于20分钟。</w:t>
            </w:r>
          </w:p>
        </w:tc>
        <w:tc>
          <w:tcPr>
            <w:tcW w:w="568" w:type="dxa"/>
            <w:tcBorders>
              <w:top w:val="single" w:color="000000" w:sz="4" w:space="0"/>
              <w:left w:val="single" w:color="000000" w:sz="4" w:space="0"/>
              <w:bottom w:val="single" w:color="000000" w:sz="4" w:space="0"/>
              <w:right w:val="single" w:color="000000" w:sz="8" w:space="0"/>
            </w:tcBorders>
            <w:vAlign w:val="center"/>
          </w:tcPr>
          <w:p w14:paraId="030C961E">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641EBBB4">
        <w:tblPrEx>
          <w:tblCellMar>
            <w:top w:w="0" w:type="dxa"/>
            <w:left w:w="108" w:type="dxa"/>
            <w:bottom w:w="0" w:type="dxa"/>
            <w:right w:w="108" w:type="dxa"/>
          </w:tblCellMar>
        </w:tblPrEx>
        <w:trPr>
          <w:trHeight w:val="3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0D87562D">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04450BD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音乐和视频的制作和后期合成（</w:t>
            </w:r>
            <w:r>
              <w:rPr>
                <w:rFonts w:hint="eastAsia"/>
                <w:bCs/>
                <w:color w:val="auto"/>
                <w:sz w:val="21"/>
                <w:szCs w:val="21"/>
                <w:highlight w:val="none"/>
                <w:lang w:val="en-US" w:eastAsia="zh-CN"/>
              </w:rPr>
              <w:t>6</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3CC86C3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（11）负责闭幕式全场音乐创作、录制、合成。</w:t>
            </w:r>
          </w:p>
        </w:tc>
        <w:tc>
          <w:tcPr>
            <w:tcW w:w="568" w:type="dxa"/>
            <w:tcBorders>
              <w:top w:val="single" w:color="000000" w:sz="4" w:space="0"/>
              <w:left w:val="single" w:color="000000" w:sz="4" w:space="0"/>
              <w:bottom w:val="single" w:color="000000" w:sz="4" w:space="0"/>
              <w:right w:val="single" w:color="000000" w:sz="8" w:space="0"/>
            </w:tcBorders>
            <w:vAlign w:val="center"/>
          </w:tcPr>
          <w:p w14:paraId="4E1662DF">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2ECDC84B">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568A583E">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111A9991">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736C161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（12）负责闭幕式全场特效、动画视频的创作、录制、合成。</w:t>
            </w:r>
          </w:p>
        </w:tc>
        <w:tc>
          <w:tcPr>
            <w:tcW w:w="568" w:type="dxa"/>
            <w:tcBorders>
              <w:top w:val="single" w:color="000000" w:sz="4" w:space="0"/>
              <w:left w:val="single" w:color="000000" w:sz="4" w:space="0"/>
              <w:bottom w:val="single" w:color="000000" w:sz="4" w:space="0"/>
              <w:right w:val="single" w:color="000000" w:sz="8" w:space="0"/>
            </w:tcBorders>
            <w:vAlign w:val="center"/>
          </w:tcPr>
          <w:p w14:paraId="5EE921D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0D211049">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5A8CB5FE">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50E77E11">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3A743468">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（13）负责闭幕式全程录制拍摄。</w:t>
            </w:r>
          </w:p>
        </w:tc>
        <w:tc>
          <w:tcPr>
            <w:tcW w:w="568" w:type="dxa"/>
            <w:tcBorders>
              <w:top w:val="single" w:color="000000" w:sz="4" w:space="0"/>
              <w:left w:val="single" w:color="000000" w:sz="4" w:space="0"/>
              <w:bottom w:val="single" w:color="000000" w:sz="4" w:space="0"/>
              <w:right w:val="single" w:color="000000" w:sz="8" w:space="0"/>
            </w:tcBorders>
            <w:vAlign w:val="center"/>
          </w:tcPr>
          <w:p w14:paraId="272970F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1B96853A">
        <w:tblPrEx>
          <w:tblCellMar>
            <w:top w:w="0" w:type="dxa"/>
            <w:left w:w="108" w:type="dxa"/>
            <w:bottom w:w="0" w:type="dxa"/>
            <w:right w:w="108" w:type="dxa"/>
          </w:tblCellMar>
        </w:tblPrEx>
        <w:trPr>
          <w:trHeight w:val="600" w:hRule="atLeast"/>
        </w:trPr>
        <w:tc>
          <w:tcPr>
            <w:tcW w:w="468" w:type="dxa"/>
            <w:tcBorders>
              <w:top w:val="single" w:color="000000" w:sz="4" w:space="0"/>
              <w:left w:val="single" w:color="000000" w:sz="8" w:space="0"/>
              <w:bottom w:val="single" w:color="000000" w:sz="4" w:space="0"/>
              <w:right w:val="single" w:color="000000" w:sz="4" w:space="0"/>
            </w:tcBorders>
            <w:vAlign w:val="center"/>
          </w:tcPr>
          <w:p w14:paraId="5903701E">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6</w:t>
            </w:r>
          </w:p>
        </w:tc>
        <w:tc>
          <w:tcPr>
            <w:tcW w:w="1285" w:type="dxa"/>
            <w:tcBorders>
              <w:top w:val="single" w:color="000000" w:sz="4" w:space="0"/>
              <w:left w:val="single" w:color="000000" w:sz="4" w:space="0"/>
              <w:bottom w:val="single" w:color="000000" w:sz="4" w:space="0"/>
              <w:right w:val="single" w:color="000000" w:sz="4" w:space="0"/>
            </w:tcBorders>
            <w:vAlign w:val="center"/>
          </w:tcPr>
          <w:p w14:paraId="4D18A8E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服装与道具的设计和制作（5）</w:t>
            </w:r>
          </w:p>
        </w:tc>
        <w:tc>
          <w:tcPr>
            <w:tcW w:w="6961" w:type="dxa"/>
            <w:tcBorders>
              <w:top w:val="single" w:color="000000" w:sz="4" w:space="0"/>
              <w:left w:val="single" w:color="000000" w:sz="4" w:space="0"/>
              <w:bottom w:val="single" w:color="000000" w:sz="4" w:space="0"/>
              <w:right w:val="single" w:color="000000" w:sz="4" w:space="0"/>
            </w:tcBorders>
            <w:vAlign w:val="center"/>
          </w:tcPr>
          <w:p w14:paraId="35363DC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（14）负责闭幕式演员的人物造型设计、服装设计与制作，大型道具和手持道具的设计与制作，均需提供设计图或动画展示。</w:t>
            </w:r>
          </w:p>
        </w:tc>
        <w:tc>
          <w:tcPr>
            <w:tcW w:w="568" w:type="dxa"/>
            <w:tcBorders>
              <w:top w:val="single" w:color="000000" w:sz="4" w:space="0"/>
              <w:left w:val="single" w:color="000000" w:sz="4" w:space="0"/>
              <w:bottom w:val="single" w:color="000000" w:sz="4" w:space="0"/>
              <w:right w:val="single" w:color="000000" w:sz="8" w:space="0"/>
            </w:tcBorders>
            <w:vAlign w:val="center"/>
          </w:tcPr>
          <w:p w14:paraId="10AD3BEA">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4E576756">
        <w:tblPrEx>
          <w:tblCellMar>
            <w:top w:w="0" w:type="dxa"/>
            <w:left w:w="108" w:type="dxa"/>
            <w:bottom w:w="0" w:type="dxa"/>
            <w:right w:w="108" w:type="dxa"/>
          </w:tblCellMar>
        </w:tblPrEx>
        <w:trPr>
          <w:trHeight w:val="9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1EEBC3AD">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7</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3C23535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数字特效与舞美设计及搭建（16）</w:t>
            </w:r>
          </w:p>
        </w:tc>
        <w:tc>
          <w:tcPr>
            <w:tcW w:w="6961" w:type="dxa"/>
            <w:tcBorders>
              <w:top w:val="single" w:color="000000" w:sz="4" w:space="0"/>
              <w:left w:val="single" w:color="000000" w:sz="4" w:space="0"/>
              <w:bottom w:val="single" w:color="000000" w:sz="4" w:space="0"/>
              <w:right w:val="single" w:color="000000" w:sz="4" w:space="0"/>
            </w:tcBorders>
            <w:vAlign w:val="center"/>
          </w:tcPr>
          <w:p w14:paraId="45E2FA6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（15）闭幕式数字融合呈现设备等硬件、音响系统、灯光系统、舞台系统的设计（含演出操控人员）应符合闭幕式现场和节目需求。</w:t>
            </w:r>
          </w:p>
        </w:tc>
        <w:tc>
          <w:tcPr>
            <w:tcW w:w="568" w:type="dxa"/>
            <w:tcBorders>
              <w:top w:val="single" w:color="000000" w:sz="4" w:space="0"/>
              <w:left w:val="single" w:color="000000" w:sz="4" w:space="0"/>
              <w:bottom w:val="single" w:color="000000" w:sz="4" w:space="0"/>
              <w:right w:val="single" w:color="000000" w:sz="8" w:space="0"/>
            </w:tcBorders>
            <w:vAlign w:val="center"/>
          </w:tcPr>
          <w:p w14:paraId="5A335DF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7A4AADE8">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06EECCC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2139B803">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60DD3899">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（16）负责闭幕式数字融合呈现设备等硬件、音响系统、灯光系统、舞台系统的提供及安装调试直至演出结束。</w:t>
            </w:r>
          </w:p>
        </w:tc>
        <w:tc>
          <w:tcPr>
            <w:tcW w:w="568" w:type="dxa"/>
            <w:tcBorders>
              <w:top w:val="single" w:color="000000" w:sz="4" w:space="0"/>
              <w:left w:val="single" w:color="000000" w:sz="4" w:space="0"/>
              <w:bottom w:val="single" w:color="000000" w:sz="4" w:space="0"/>
              <w:right w:val="single" w:color="000000" w:sz="8" w:space="0"/>
            </w:tcBorders>
            <w:vAlign w:val="center"/>
          </w:tcPr>
          <w:p w14:paraId="7E4D3BB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6A4850C6">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49368C81">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1FD99163">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00D15F8">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（17）负责闭幕式场内数字化主舞台、舞美的设计与搭建（最终方案需经采购方确认）。</w:t>
            </w:r>
          </w:p>
        </w:tc>
        <w:tc>
          <w:tcPr>
            <w:tcW w:w="568" w:type="dxa"/>
            <w:tcBorders>
              <w:top w:val="single" w:color="000000" w:sz="4" w:space="0"/>
              <w:left w:val="single" w:color="000000" w:sz="4" w:space="0"/>
              <w:bottom w:val="single" w:color="000000" w:sz="4" w:space="0"/>
              <w:right w:val="single" w:color="000000" w:sz="8" w:space="0"/>
            </w:tcBorders>
            <w:vAlign w:val="center"/>
          </w:tcPr>
          <w:p w14:paraId="087E9918">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4182DBF3">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160411A6">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3F2EA1F9">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340467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（18）全部设备需在演出前</w:t>
            </w:r>
            <w:r>
              <w:rPr>
                <w:rFonts w:hint="eastAsia"/>
                <w:bCs/>
                <w:color w:val="auto"/>
                <w:sz w:val="21"/>
                <w:szCs w:val="21"/>
                <w:highlight w:val="none"/>
                <w:lang w:val="en-US" w:eastAsia="zh-CN"/>
              </w:rPr>
              <w:t>3</w:t>
            </w:r>
            <w:r>
              <w:rPr>
                <w:rFonts w:hint="eastAsia"/>
                <w:bCs/>
                <w:color w:val="auto"/>
                <w:sz w:val="21"/>
                <w:szCs w:val="21"/>
                <w:highlight w:val="none"/>
              </w:rPr>
              <w:t>天完成安装调试工作，配合排练、合成及演出，灯光设备需满足高清电视转播需要，音响设备需满足四周观众及内场返送需要，场地内需配置配合文艺表演的视频投影设备。</w:t>
            </w:r>
          </w:p>
        </w:tc>
        <w:tc>
          <w:tcPr>
            <w:tcW w:w="568" w:type="dxa"/>
            <w:tcBorders>
              <w:top w:val="single" w:color="000000" w:sz="4" w:space="0"/>
              <w:left w:val="single" w:color="000000" w:sz="4" w:space="0"/>
              <w:bottom w:val="single" w:color="000000" w:sz="4" w:space="0"/>
              <w:right w:val="single" w:color="000000" w:sz="8" w:space="0"/>
            </w:tcBorders>
            <w:vAlign w:val="center"/>
          </w:tcPr>
          <w:p w14:paraId="401023E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5563BC8D">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70F9774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23285A30">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63465FEF">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（19）负责提供内场表演场地的地板保护设施。尽可能不对现有场地内的设施、设备和装置等造成破坏，如切实需要，必须征得采购方同意，且须恢复原貌。</w:t>
            </w:r>
          </w:p>
        </w:tc>
        <w:tc>
          <w:tcPr>
            <w:tcW w:w="568" w:type="dxa"/>
            <w:tcBorders>
              <w:top w:val="single" w:color="000000" w:sz="4" w:space="0"/>
              <w:left w:val="single" w:color="000000" w:sz="4" w:space="0"/>
              <w:bottom w:val="single" w:color="000000" w:sz="4" w:space="0"/>
              <w:right w:val="single" w:color="000000" w:sz="8" w:space="0"/>
            </w:tcBorders>
            <w:vAlign w:val="center"/>
          </w:tcPr>
          <w:p w14:paraId="2E39DFC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264C535D">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7F625DF6">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3DF9EC52">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2AD4BBA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（20）负责在闭幕式演出完成后，立即着手拆卸和撤离相关设施设备，以确保场馆后续使用不受影响，不得因拆卸工作而对后续使用造成任何影响。</w:t>
            </w:r>
          </w:p>
        </w:tc>
        <w:tc>
          <w:tcPr>
            <w:tcW w:w="568" w:type="dxa"/>
            <w:tcBorders>
              <w:top w:val="single" w:color="000000" w:sz="4" w:space="0"/>
              <w:left w:val="single" w:color="000000" w:sz="4" w:space="0"/>
              <w:bottom w:val="single" w:color="000000" w:sz="4" w:space="0"/>
              <w:right w:val="single" w:color="000000" w:sz="8" w:space="0"/>
            </w:tcBorders>
            <w:vAlign w:val="center"/>
          </w:tcPr>
          <w:p w14:paraId="1E98BB4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780EC42E">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55580630">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0CD7AD0D">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6190DF50">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（21）应于闭幕式圆满结束后15个工作日内向采购方提供相关工程与配套设备的验收报告。</w:t>
            </w:r>
          </w:p>
        </w:tc>
        <w:tc>
          <w:tcPr>
            <w:tcW w:w="568" w:type="dxa"/>
            <w:tcBorders>
              <w:top w:val="single" w:color="000000" w:sz="4" w:space="0"/>
              <w:left w:val="single" w:color="000000" w:sz="4" w:space="0"/>
              <w:bottom w:val="single" w:color="000000" w:sz="4" w:space="0"/>
              <w:right w:val="single" w:color="000000" w:sz="8" w:space="0"/>
            </w:tcBorders>
            <w:vAlign w:val="center"/>
          </w:tcPr>
          <w:p w14:paraId="1F952D1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0C6AE3BF">
        <w:tblPrEx>
          <w:tblCellMar>
            <w:top w:w="0" w:type="dxa"/>
            <w:left w:w="108" w:type="dxa"/>
            <w:bottom w:w="0" w:type="dxa"/>
            <w:right w:w="108" w:type="dxa"/>
          </w:tblCellMar>
        </w:tblPrEx>
        <w:trPr>
          <w:trHeight w:val="9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3F03A69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8</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5BF6580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文艺演出的策划与执行（10）</w:t>
            </w:r>
          </w:p>
        </w:tc>
        <w:tc>
          <w:tcPr>
            <w:tcW w:w="6961" w:type="dxa"/>
            <w:tcBorders>
              <w:top w:val="single" w:color="000000" w:sz="4" w:space="0"/>
              <w:left w:val="single" w:color="000000" w:sz="4" w:space="0"/>
              <w:bottom w:val="single" w:color="000000" w:sz="4" w:space="0"/>
              <w:right w:val="single" w:color="000000" w:sz="4" w:space="0"/>
            </w:tcBorders>
            <w:vAlign w:val="center"/>
          </w:tcPr>
          <w:p w14:paraId="3FF14EC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（22）邀请的闭幕式演职人员数量及作用须在节目架构中有具体明确的表述。所有演员队伍演出的费用由成交供应商承担（包括差旅、食宿、服装、造型等）。</w:t>
            </w:r>
          </w:p>
        </w:tc>
        <w:tc>
          <w:tcPr>
            <w:tcW w:w="568" w:type="dxa"/>
            <w:tcBorders>
              <w:top w:val="single" w:color="000000" w:sz="4" w:space="0"/>
              <w:left w:val="single" w:color="000000" w:sz="4" w:space="0"/>
              <w:bottom w:val="single" w:color="000000" w:sz="4" w:space="0"/>
              <w:right w:val="single" w:color="000000" w:sz="8" w:space="0"/>
            </w:tcBorders>
            <w:vAlign w:val="center"/>
          </w:tcPr>
          <w:p w14:paraId="77A8942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6E7CECD0">
        <w:tblPrEx>
          <w:tblCellMar>
            <w:top w:w="0" w:type="dxa"/>
            <w:left w:w="108" w:type="dxa"/>
            <w:bottom w:w="0" w:type="dxa"/>
            <w:right w:w="108" w:type="dxa"/>
          </w:tblCellMar>
        </w:tblPrEx>
        <w:trPr>
          <w:trHeight w:val="9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424769A5">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1258C0BA">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5A7FE5D3">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（23）现场集中排练合成不少于2次，全流程彩排不少于1次。</w:t>
            </w:r>
          </w:p>
        </w:tc>
        <w:tc>
          <w:tcPr>
            <w:tcW w:w="568" w:type="dxa"/>
            <w:tcBorders>
              <w:top w:val="single" w:color="000000" w:sz="4" w:space="0"/>
              <w:left w:val="single" w:color="000000" w:sz="4" w:space="0"/>
              <w:bottom w:val="single" w:color="000000" w:sz="4" w:space="0"/>
              <w:right w:val="single" w:color="000000" w:sz="8" w:space="0"/>
            </w:tcBorders>
            <w:vAlign w:val="center"/>
          </w:tcPr>
          <w:p w14:paraId="0729D25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1BF3D97E">
        <w:tblPrEx>
          <w:tblCellMar>
            <w:top w:w="0" w:type="dxa"/>
            <w:left w:w="108" w:type="dxa"/>
            <w:bottom w:w="0" w:type="dxa"/>
            <w:right w:w="108" w:type="dxa"/>
          </w:tblCellMar>
        </w:tblPrEx>
        <w:trPr>
          <w:trHeight w:val="90" w:hRule="atLeast"/>
        </w:trPr>
        <w:tc>
          <w:tcPr>
            <w:tcW w:w="468" w:type="dxa"/>
            <w:vMerge w:val="restart"/>
            <w:tcBorders>
              <w:top w:val="single" w:color="000000" w:sz="4" w:space="0"/>
              <w:left w:val="single" w:color="000000" w:sz="8" w:space="0"/>
              <w:right w:val="single" w:color="000000" w:sz="4" w:space="0"/>
            </w:tcBorders>
            <w:shd w:val="clear" w:color="auto" w:fill="auto"/>
            <w:vAlign w:val="center"/>
          </w:tcPr>
          <w:p w14:paraId="21BFE479">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9</w:t>
            </w:r>
          </w:p>
        </w:tc>
        <w:tc>
          <w:tcPr>
            <w:tcW w:w="1285" w:type="dxa"/>
            <w:vMerge w:val="restart"/>
            <w:tcBorders>
              <w:top w:val="single" w:color="000000" w:sz="4" w:space="0"/>
              <w:left w:val="single" w:color="000000" w:sz="4" w:space="0"/>
              <w:right w:val="single" w:color="000000" w:sz="4" w:space="0"/>
            </w:tcBorders>
            <w:vAlign w:val="center"/>
          </w:tcPr>
          <w:p w14:paraId="5C8DD7F6">
            <w:pPr>
              <w:adjustRightInd/>
              <w:snapToGrid w:val="0"/>
              <w:spacing w:before="100" w:beforeAutospacing="1" w:after="100" w:afterAutospacing="1"/>
              <w:contextualSpacing/>
              <w:jc w:val="center"/>
              <w:rPr>
                <w:rFonts w:hint="eastAsia"/>
                <w:bCs/>
                <w:color w:val="auto"/>
                <w:sz w:val="21"/>
                <w:szCs w:val="21"/>
                <w:highlight w:val="none"/>
                <w:lang w:val="en-US" w:eastAsia="zh-CN"/>
              </w:rPr>
            </w:pPr>
            <w:r>
              <w:rPr>
                <w:rFonts w:hint="eastAsia"/>
                <w:bCs/>
                <w:color w:val="auto"/>
                <w:sz w:val="21"/>
                <w:szCs w:val="21"/>
                <w:highlight w:val="none"/>
                <w:lang w:val="en-US" w:eastAsia="zh-CN"/>
              </w:rPr>
              <w:t>接待服务</w:t>
            </w:r>
          </w:p>
          <w:p w14:paraId="740BE5A4">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（12）</w:t>
            </w:r>
          </w:p>
        </w:tc>
        <w:tc>
          <w:tcPr>
            <w:tcW w:w="6961" w:type="dxa"/>
            <w:tcBorders>
              <w:top w:val="single" w:color="000000" w:sz="4" w:space="0"/>
              <w:left w:val="single" w:color="000000" w:sz="4" w:space="0"/>
              <w:bottom w:val="single" w:color="000000" w:sz="4" w:space="0"/>
              <w:right w:val="single" w:color="000000" w:sz="4" w:space="0"/>
            </w:tcBorders>
            <w:vAlign w:val="center"/>
          </w:tcPr>
          <w:p w14:paraId="585FC1B6">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bCs/>
                <w:color w:val="auto"/>
                <w:sz w:val="21"/>
                <w:szCs w:val="21"/>
                <w:highlight w:val="none"/>
              </w:rPr>
              <w:t>（24）</w:t>
            </w:r>
            <w:r>
              <w:rPr>
                <w:rFonts w:hint="eastAsia"/>
                <w:bCs/>
                <w:color w:val="auto"/>
                <w:sz w:val="21"/>
                <w:szCs w:val="21"/>
                <w:highlight w:val="none"/>
                <w:lang w:val="en-US" w:eastAsia="zh-CN"/>
              </w:rPr>
              <w:t>住宿酒店硬件设施设备齐全，接待能力充足，距离满足本项目要求。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4B879BDA">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4</w:t>
            </w:r>
          </w:p>
        </w:tc>
      </w:tr>
      <w:tr w14:paraId="2F783B0F">
        <w:tblPrEx>
          <w:tblCellMar>
            <w:top w:w="0" w:type="dxa"/>
            <w:left w:w="108" w:type="dxa"/>
            <w:bottom w:w="0" w:type="dxa"/>
            <w:right w:w="108" w:type="dxa"/>
          </w:tblCellMar>
        </w:tblPrEx>
        <w:trPr>
          <w:trHeight w:val="90" w:hRule="atLeast"/>
        </w:trPr>
        <w:tc>
          <w:tcPr>
            <w:tcW w:w="468" w:type="dxa"/>
            <w:vMerge w:val="continue"/>
            <w:tcBorders>
              <w:left w:val="single" w:color="000000" w:sz="8" w:space="0"/>
              <w:right w:val="single" w:color="000000" w:sz="4" w:space="0"/>
            </w:tcBorders>
            <w:shd w:val="clear" w:color="auto" w:fill="auto"/>
            <w:vAlign w:val="center"/>
          </w:tcPr>
          <w:p w14:paraId="3991D5C1">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right w:val="single" w:color="000000" w:sz="4" w:space="0"/>
            </w:tcBorders>
            <w:vAlign w:val="center"/>
          </w:tcPr>
          <w:p w14:paraId="64419716">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9FAF027">
            <w:pPr>
              <w:adjustRightInd/>
              <w:snapToGrid w:val="0"/>
              <w:spacing w:before="100" w:beforeAutospacing="1" w:after="100" w:afterAutospacing="1"/>
              <w:contextualSpacing/>
              <w:jc w:val="both"/>
              <w:rPr>
                <w:rFonts w:hint="default"/>
                <w:bCs/>
                <w:color w:val="auto"/>
                <w:sz w:val="21"/>
                <w:szCs w:val="21"/>
                <w:highlight w:val="none"/>
                <w:lang w:val="en-US"/>
              </w:rPr>
            </w:pPr>
            <w:r>
              <w:rPr>
                <w:rFonts w:hint="eastAsia"/>
                <w:bCs/>
                <w:color w:val="auto"/>
                <w:sz w:val="21"/>
                <w:szCs w:val="21"/>
                <w:highlight w:val="none"/>
                <w:lang w:eastAsia="zh-CN"/>
              </w:rPr>
              <w:t>（</w:t>
            </w:r>
            <w:r>
              <w:rPr>
                <w:rFonts w:hint="eastAsia"/>
                <w:bCs/>
                <w:color w:val="auto"/>
                <w:sz w:val="21"/>
                <w:szCs w:val="21"/>
                <w:highlight w:val="none"/>
                <w:lang w:val="en-US" w:eastAsia="zh-CN"/>
              </w:rPr>
              <w:t>25</w:t>
            </w:r>
            <w:r>
              <w:rPr>
                <w:rFonts w:hint="eastAsia"/>
                <w:bCs/>
                <w:color w:val="auto"/>
                <w:sz w:val="21"/>
                <w:szCs w:val="21"/>
                <w:highlight w:val="none"/>
                <w:lang w:eastAsia="zh-CN"/>
              </w:rPr>
              <w:t>）</w:t>
            </w:r>
            <w:r>
              <w:rPr>
                <w:rFonts w:hint="eastAsia"/>
                <w:bCs/>
                <w:color w:val="auto"/>
                <w:sz w:val="21"/>
                <w:szCs w:val="21"/>
                <w:highlight w:val="none"/>
                <w:lang w:val="en-US" w:eastAsia="zh-CN"/>
              </w:rPr>
              <w:t>负责提供贵宾、媒体就餐服务，餐标、环境要求及场地安排响应投标方案内容并满足采购要求。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31E5EA31">
            <w:pPr>
              <w:adjustRightInd/>
              <w:snapToGrid w:val="0"/>
              <w:spacing w:before="100" w:beforeAutospacing="1" w:after="100" w:afterAutospacing="1"/>
              <w:contextualSpacing/>
              <w:jc w:val="center"/>
              <w:rPr>
                <w:rFonts w:hint="default"/>
                <w:bCs/>
                <w:color w:val="auto"/>
                <w:sz w:val="21"/>
                <w:szCs w:val="21"/>
                <w:highlight w:val="none"/>
                <w:lang w:val="en-US" w:eastAsia="zh-CN"/>
              </w:rPr>
            </w:pPr>
            <w:r>
              <w:rPr>
                <w:rFonts w:hint="eastAsia"/>
                <w:bCs/>
                <w:color w:val="auto"/>
                <w:sz w:val="21"/>
                <w:szCs w:val="21"/>
                <w:highlight w:val="none"/>
                <w:lang w:val="en-US" w:eastAsia="zh-CN"/>
              </w:rPr>
              <w:t>3</w:t>
            </w:r>
          </w:p>
        </w:tc>
      </w:tr>
      <w:tr w14:paraId="4C83F774">
        <w:tblPrEx>
          <w:tblCellMar>
            <w:top w:w="0" w:type="dxa"/>
            <w:left w:w="108" w:type="dxa"/>
            <w:bottom w:w="0" w:type="dxa"/>
            <w:right w:w="108" w:type="dxa"/>
          </w:tblCellMar>
        </w:tblPrEx>
        <w:trPr>
          <w:trHeight w:val="90" w:hRule="atLeast"/>
        </w:trPr>
        <w:tc>
          <w:tcPr>
            <w:tcW w:w="468" w:type="dxa"/>
            <w:vMerge w:val="continue"/>
            <w:tcBorders>
              <w:left w:val="single" w:color="000000" w:sz="8" w:space="0"/>
              <w:right w:val="single" w:color="000000" w:sz="4" w:space="0"/>
            </w:tcBorders>
            <w:shd w:val="clear" w:color="auto" w:fill="auto"/>
            <w:vAlign w:val="center"/>
          </w:tcPr>
          <w:p w14:paraId="22EB799F">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right w:val="single" w:color="000000" w:sz="4" w:space="0"/>
            </w:tcBorders>
            <w:vAlign w:val="center"/>
          </w:tcPr>
          <w:p w14:paraId="240D6353">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284FC736">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bCs/>
                <w:color w:val="auto"/>
                <w:sz w:val="21"/>
                <w:szCs w:val="21"/>
                <w:highlight w:val="none"/>
                <w:lang w:val="en-US" w:eastAsia="zh-CN"/>
              </w:rPr>
              <w:t>（26）负责</w:t>
            </w:r>
            <w:r>
              <w:rPr>
                <w:rFonts w:hint="eastAsia"/>
                <w:bCs/>
                <w:color w:val="auto"/>
                <w:sz w:val="21"/>
                <w:szCs w:val="21"/>
                <w:highlight w:val="none"/>
                <w:lang w:eastAsia="zh-CN"/>
              </w:rPr>
              <w:t>接送机站服务及引导接待服务，</w:t>
            </w:r>
            <w:r>
              <w:rPr>
                <w:rFonts w:hint="eastAsia"/>
                <w:bCs/>
                <w:color w:val="auto"/>
                <w:sz w:val="21"/>
                <w:szCs w:val="21"/>
                <w:highlight w:val="none"/>
                <w:lang w:val="en-US" w:eastAsia="zh-CN"/>
              </w:rPr>
              <w:t>服务人员数量、配备安排满足项目要求。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255863E3">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2</w:t>
            </w:r>
          </w:p>
        </w:tc>
      </w:tr>
      <w:tr w14:paraId="741AEE52">
        <w:tblPrEx>
          <w:tblCellMar>
            <w:top w:w="0" w:type="dxa"/>
            <w:left w:w="108" w:type="dxa"/>
            <w:bottom w:w="0" w:type="dxa"/>
            <w:right w:w="108" w:type="dxa"/>
          </w:tblCellMar>
        </w:tblPrEx>
        <w:trPr>
          <w:trHeight w:val="90" w:hRule="atLeast"/>
        </w:trPr>
        <w:tc>
          <w:tcPr>
            <w:tcW w:w="468" w:type="dxa"/>
            <w:vMerge w:val="continue"/>
            <w:tcBorders>
              <w:left w:val="single" w:color="000000" w:sz="8" w:space="0"/>
              <w:bottom w:val="single" w:color="000000" w:sz="4" w:space="0"/>
              <w:right w:val="single" w:color="000000" w:sz="4" w:space="0"/>
            </w:tcBorders>
            <w:shd w:val="clear" w:color="auto" w:fill="auto"/>
            <w:vAlign w:val="center"/>
          </w:tcPr>
          <w:p w14:paraId="1EDD4A35">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bottom w:val="single" w:color="000000" w:sz="4" w:space="0"/>
              <w:right w:val="single" w:color="000000" w:sz="4" w:space="0"/>
            </w:tcBorders>
            <w:vAlign w:val="center"/>
          </w:tcPr>
          <w:p w14:paraId="608C9074">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235B3B9C">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bCs/>
                <w:color w:val="auto"/>
                <w:sz w:val="21"/>
                <w:szCs w:val="21"/>
                <w:highlight w:val="none"/>
                <w:lang w:val="en-US" w:eastAsia="zh-CN"/>
              </w:rPr>
              <w:t>（27）负责提供接待所需车辆，车辆类型、数量满足本项目要求。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7A4E5416">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3</w:t>
            </w:r>
          </w:p>
        </w:tc>
      </w:tr>
      <w:tr w14:paraId="10F29461">
        <w:tblPrEx>
          <w:tblCellMar>
            <w:top w:w="0" w:type="dxa"/>
            <w:left w:w="108" w:type="dxa"/>
            <w:bottom w:w="0" w:type="dxa"/>
            <w:right w:w="108" w:type="dxa"/>
          </w:tblCellMar>
        </w:tblPrEx>
        <w:trPr>
          <w:trHeight w:val="900"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0714E">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10</w:t>
            </w:r>
          </w:p>
        </w:tc>
        <w:tc>
          <w:tcPr>
            <w:tcW w:w="1285" w:type="dxa"/>
            <w:tcBorders>
              <w:top w:val="single" w:color="000000" w:sz="4" w:space="0"/>
              <w:left w:val="single" w:color="000000" w:sz="4" w:space="0"/>
              <w:bottom w:val="single" w:color="000000" w:sz="4" w:space="0"/>
              <w:right w:val="single" w:color="000000" w:sz="4" w:space="0"/>
            </w:tcBorders>
            <w:vAlign w:val="center"/>
          </w:tcPr>
          <w:p w14:paraId="73CB415C">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物料印刷和制作（4）</w:t>
            </w:r>
          </w:p>
        </w:tc>
        <w:tc>
          <w:tcPr>
            <w:tcW w:w="6961" w:type="dxa"/>
            <w:tcBorders>
              <w:top w:val="single" w:color="000000" w:sz="4" w:space="0"/>
              <w:left w:val="single" w:color="000000" w:sz="4" w:space="0"/>
              <w:bottom w:val="single" w:color="000000" w:sz="4" w:space="0"/>
              <w:right w:val="single" w:color="000000" w:sz="4" w:space="0"/>
            </w:tcBorders>
            <w:vAlign w:val="center"/>
          </w:tcPr>
          <w:p w14:paraId="031FAF98">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8</w:t>
            </w:r>
            <w:r>
              <w:rPr>
                <w:rFonts w:hint="eastAsia"/>
                <w:bCs/>
                <w:color w:val="auto"/>
                <w:sz w:val="21"/>
                <w:szCs w:val="21"/>
                <w:highlight w:val="none"/>
              </w:rPr>
              <w:t>）负责设计及印制引导牌（标识）、邀请函、各类证件（嘉宾证、工作证等）、节目单等以及供应商认为完成本项目应提供的其他物料，物件数量须满足本项目规模要求。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751C357A">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4</w:t>
            </w:r>
          </w:p>
        </w:tc>
      </w:tr>
      <w:tr w14:paraId="0DE7998A">
        <w:tblPrEx>
          <w:tblCellMar>
            <w:top w:w="0" w:type="dxa"/>
            <w:left w:w="108" w:type="dxa"/>
            <w:bottom w:w="0" w:type="dxa"/>
            <w:right w:w="108" w:type="dxa"/>
          </w:tblCellMar>
        </w:tblPrEx>
        <w:trPr>
          <w:trHeight w:val="818"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169CEB">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11</w:t>
            </w:r>
          </w:p>
        </w:tc>
        <w:tc>
          <w:tcPr>
            <w:tcW w:w="1285" w:type="dxa"/>
            <w:tcBorders>
              <w:top w:val="single" w:color="000000" w:sz="4" w:space="0"/>
              <w:left w:val="single" w:color="000000" w:sz="4" w:space="0"/>
              <w:bottom w:val="single" w:color="000000" w:sz="4" w:space="0"/>
              <w:right w:val="single" w:color="000000" w:sz="4" w:space="0"/>
            </w:tcBorders>
            <w:vAlign w:val="center"/>
          </w:tcPr>
          <w:p w14:paraId="09087D6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礼仪人员（2）</w:t>
            </w:r>
          </w:p>
        </w:tc>
        <w:tc>
          <w:tcPr>
            <w:tcW w:w="6961" w:type="dxa"/>
            <w:tcBorders>
              <w:top w:val="single" w:color="000000" w:sz="4" w:space="0"/>
              <w:left w:val="single" w:color="000000" w:sz="4" w:space="0"/>
              <w:bottom w:val="single" w:color="000000" w:sz="4" w:space="0"/>
              <w:right w:val="single" w:color="000000" w:sz="4" w:space="0"/>
            </w:tcBorders>
            <w:vAlign w:val="center"/>
          </w:tcPr>
          <w:p w14:paraId="53FB73EF">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9</w:t>
            </w:r>
            <w:r>
              <w:rPr>
                <w:rFonts w:hint="eastAsia"/>
                <w:bCs/>
                <w:color w:val="auto"/>
                <w:sz w:val="21"/>
                <w:szCs w:val="21"/>
                <w:highlight w:val="none"/>
              </w:rPr>
              <w:t>）负责闭幕式礼仪以及相关服务。</w:t>
            </w:r>
          </w:p>
        </w:tc>
        <w:tc>
          <w:tcPr>
            <w:tcW w:w="568" w:type="dxa"/>
            <w:tcBorders>
              <w:top w:val="single" w:color="000000" w:sz="4" w:space="0"/>
              <w:left w:val="single" w:color="000000" w:sz="4" w:space="0"/>
              <w:bottom w:val="single" w:color="000000" w:sz="4" w:space="0"/>
              <w:right w:val="single" w:color="000000" w:sz="8" w:space="0"/>
            </w:tcBorders>
            <w:vAlign w:val="center"/>
          </w:tcPr>
          <w:p w14:paraId="490E5C5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486874C6">
        <w:tblPrEx>
          <w:tblCellMar>
            <w:top w:w="0" w:type="dxa"/>
            <w:left w:w="108" w:type="dxa"/>
            <w:bottom w:w="0" w:type="dxa"/>
            <w:right w:w="108" w:type="dxa"/>
          </w:tblCellMar>
        </w:tblPrEx>
        <w:trPr>
          <w:trHeight w:val="3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3C1888F3">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12</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5569D27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安全保障（</w:t>
            </w:r>
            <w:r>
              <w:rPr>
                <w:rFonts w:hint="eastAsia"/>
                <w:bCs/>
                <w:color w:val="auto"/>
                <w:sz w:val="21"/>
                <w:szCs w:val="21"/>
                <w:highlight w:val="none"/>
                <w:lang w:val="en-US" w:eastAsia="zh-CN"/>
              </w:rPr>
              <w:t>4</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6E85CEE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bCs/>
                <w:color w:val="auto"/>
                <w:sz w:val="21"/>
                <w:szCs w:val="21"/>
                <w:highlight w:val="none"/>
                <w:lang w:val="en-US" w:eastAsia="zh-CN"/>
              </w:rPr>
              <w:t>30</w:t>
            </w:r>
            <w:r>
              <w:rPr>
                <w:rFonts w:hint="eastAsia"/>
                <w:bCs/>
                <w:color w:val="auto"/>
                <w:sz w:val="21"/>
                <w:szCs w:val="21"/>
                <w:highlight w:val="none"/>
              </w:rPr>
              <w:t>）负责大型活动的公安报备和登记等工作。</w:t>
            </w:r>
          </w:p>
        </w:tc>
        <w:tc>
          <w:tcPr>
            <w:tcW w:w="568" w:type="dxa"/>
            <w:tcBorders>
              <w:top w:val="single" w:color="000000" w:sz="4" w:space="0"/>
              <w:left w:val="single" w:color="000000" w:sz="4" w:space="0"/>
              <w:bottom w:val="single" w:color="000000" w:sz="4" w:space="0"/>
              <w:right w:val="single" w:color="000000" w:sz="8" w:space="0"/>
            </w:tcBorders>
            <w:vAlign w:val="center"/>
          </w:tcPr>
          <w:p w14:paraId="2F4E8379">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65304E2F">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09AE4AFB">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4ECE96A9">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48C1B6F">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bCs/>
                <w:color w:val="auto"/>
                <w:sz w:val="21"/>
                <w:szCs w:val="21"/>
                <w:highlight w:val="none"/>
                <w:lang w:val="en-US" w:eastAsia="zh-CN"/>
              </w:rPr>
              <w:t>31</w:t>
            </w:r>
            <w:r>
              <w:rPr>
                <w:rFonts w:hint="eastAsia"/>
                <w:bCs/>
                <w:color w:val="auto"/>
                <w:sz w:val="21"/>
                <w:szCs w:val="21"/>
                <w:highlight w:val="none"/>
              </w:rPr>
              <w:t>）负责为闭幕式所有工作人员购买相应保险。</w:t>
            </w:r>
          </w:p>
        </w:tc>
        <w:tc>
          <w:tcPr>
            <w:tcW w:w="568" w:type="dxa"/>
            <w:tcBorders>
              <w:top w:val="single" w:color="000000" w:sz="4" w:space="0"/>
              <w:left w:val="single" w:color="000000" w:sz="4" w:space="0"/>
              <w:bottom w:val="single" w:color="000000" w:sz="4" w:space="0"/>
              <w:right w:val="single" w:color="000000" w:sz="8" w:space="0"/>
            </w:tcBorders>
            <w:vAlign w:val="center"/>
          </w:tcPr>
          <w:p w14:paraId="7F26167C">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63559FDE">
        <w:tblPrEx>
          <w:tblCellMar>
            <w:top w:w="0" w:type="dxa"/>
            <w:left w:w="108" w:type="dxa"/>
            <w:bottom w:w="0" w:type="dxa"/>
            <w:right w:w="108" w:type="dxa"/>
          </w:tblCellMar>
        </w:tblPrEx>
        <w:trPr>
          <w:trHeight w:val="300"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5EEAB">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13</w:t>
            </w:r>
          </w:p>
        </w:tc>
        <w:tc>
          <w:tcPr>
            <w:tcW w:w="1285" w:type="dxa"/>
            <w:tcBorders>
              <w:top w:val="single" w:color="000000" w:sz="4" w:space="0"/>
              <w:left w:val="single" w:color="000000" w:sz="4" w:space="0"/>
              <w:bottom w:val="single" w:color="000000" w:sz="4" w:space="0"/>
              <w:right w:val="single" w:color="000000" w:sz="4" w:space="0"/>
            </w:tcBorders>
            <w:vAlign w:val="center"/>
          </w:tcPr>
          <w:p w14:paraId="003DEB5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会场管理（2）</w:t>
            </w:r>
          </w:p>
        </w:tc>
        <w:tc>
          <w:tcPr>
            <w:tcW w:w="6961" w:type="dxa"/>
            <w:tcBorders>
              <w:top w:val="single" w:color="000000" w:sz="4" w:space="0"/>
              <w:left w:val="single" w:color="000000" w:sz="4" w:space="0"/>
              <w:bottom w:val="single" w:color="000000" w:sz="4" w:space="0"/>
              <w:right w:val="single" w:color="000000" w:sz="4" w:space="0"/>
            </w:tcBorders>
            <w:vAlign w:val="center"/>
          </w:tcPr>
          <w:p w14:paraId="620F73C9">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bCs/>
                <w:color w:val="auto"/>
                <w:sz w:val="21"/>
                <w:szCs w:val="21"/>
                <w:highlight w:val="none"/>
                <w:lang w:val="en-US" w:eastAsia="zh-CN"/>
              </w:rPr>
              <w:t>32</w:t>
            </w:r>
            <w:r>
              <w:rPr>
                <w:rFonts w:hint="eastAsia"/>
                <w:bCs/>
                <w:color w:val="auto"/>
                <w:sz w:val="21"/>
                <w:szCs w:val="21"/>
                <w:highlight w:val="none"/>
              </w:rPr>
              <w:t>）做好演职人员的管理，做好闭幕式现场的视频及照片记录。</w:t>
            </w:r>
          </w:p>
        </w:tc>
        <w:tc>
          <w:tcPr>
            <w:tcW w:w="568" w:type="dxa"/>
            <w:tcBorders>
              <w:top w:val="single" w:color="000000" w:sz="4" w:space="0"/>
              <w:left w:val="single" w:color="000000" w:sz="4" w:space="0"/>
              <w:bottom w:val="single" w:color="000000" w:sz="4" w:space="0"/>
              <w:right w:val="single" w:color="000000" w:sz="8" w:space="0"/>
            </w:tcBorders>
            <w:vAlign w:val="center"/>
          </w:tcPr>
          <w:p w14:paraId="0F8645A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6F8AB933">
        <w:tblPrEx>
          <w:tblCellMar>
            <w:top w:w="0" w:type="dxa"/>
            <w:left w:w="108" w:type="dxa"/>
            <w:bottom w:w="0" w:type="dxa"/>
            <w:right w:w="108" w:type="dxa"/>
          </w:tblCellMar>
        </w:tblPrEx>
        <w:trPr>
          <w:trHeight w:val="840" w:hRule="atLeast"/>
        </w:trPr>
        <w:tc>
          <w:tcPr>
            <w:tcW w:w="468" w:type="dxa"/>
            <w:tcBorders>
              <w:top w:val="single" w:color="000000" w:sz="4" w:space="0"/>
              <w:left w:val="single" w:color="000000" w:sz="8" w:space="0"/>
              <w:bottom w:val="single" w:color="000000" w:sz="4" w:space="0"/>
              <w:right w:val="single" w:color="000000" w:sz="4" w:space="0"/>
            </w:tcBorders>
            <w:vAlign w:val="center"/>
          </w:tcPr>
          <w:p w14:paraId="04445387">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14</w:t>
            </w:r>
          </w:p>
        </w:tc>
        <w:tc>
          <w:tcPr>
            <w:tcW w:w="1285" w:type="dxa"/>
            <w:tcBorders>
              <w:top w:val="single" w:color="000000" w:sz="4" w:space="0"/>
              <w:left w:val="single" w:color="000000" w:sz="4" w:space="0"/>
              <w:bottom w:val="single" w:color="000000" w:sz="4" w:space="0"/>
              <w:right w:val="single" w:color="000000" w:sz="4" w:space="0"/>
            </w:tcBorders>
            <w:vAlign w:val="center"/>
          </w:tcPr>
          <w:p w14:paraId="68D3FA0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其他工作（</w:t>
            </w:r>
            <w:r>
              <w:rPr>
                <w:rFonts w:hint="eastAsia"/>
                <w:bCs/>
                <w:color w:val="auto"/>
                <w:sz w:val="21"/>
                <w:szCs w:val="21"/>
                <w:highlight w:val="none"/>
                <w:lang w:val="en-US" w:eastAsia="zh-CN"/>
              </w:rPr>
              <w:t>2</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1C6386B9">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3</w:t>
            </w:r>
            <w:r>
              <w:rPr>
                <w:rFonts w:hint="eastAsia"/>
                <w:bCs/>
                <w:color w:val="auto"/>
                <w:sz w:val="21"/>
                <w:szCs w:val="21"/>
                <w:highlight w:val="none"/>
              </w:rPr>
              <w:t>）按照合同约定的时间和方式向采购方提交项目进展报告、工作总结和其他必要的文档。这些文档应真实、准确、完整地反映项目的实际情况和进展。</w:t>
            </w:r>
          </w:p>
        </w:tc>
        <w:tc>
          <w:tcPr>
            <w:tcW w:w="568" w:type="dxa"/>
            <w:tcBorders>
              <w:top w:val="single" w:color="000000" w:sz="4" w:space="0"/>
              <w:left w:val="single" w:color="000000" w:sz="4" w:space="0"/>
              <w:bottom w:val="single" w:color="000000" w:sz="4" w:space="0"/>
              <w:right w:val="single" w:color="000000" w:sz="8" w:space="0"/>
            </w:tcBorders>
            <w:vAlign w:val="center"/>
          </w:tcPr>
          <w:p w14:paraId="6A46B7F3">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2900F41B">
        <w:tblPrEx>
          <w:tblCellMar>
            <w:top w:w="0" w:type="dxa"/>
            <w:left w:w="108" w:type="dxa"/>
            <w:bottom w:w="0" w:type="dxa"/>
            <w:right w:w="108" w:type="dxa"/>
          </w:tblCellMar>
        </w:tblPrEx>
        <w:trPr>
          <w:trHeight w:val="198" w:hRule="atLeast"/>
        </w:trPr>
        <w:tc>
          <w:tcPr>
            <w:tcW w:w="8714" w:type="dxa"/>
            <w:gridSpan w:val="3"/>
            <w:tcBorders>
              <w:top w:val="single" w:color="000000" w:sz="4" w:space="0"/>
              <w:left w:val="single" w:color="000000" w:sz="8" w:space="0"/>
              <w:bottom w:val="single" w:color="000000" w:sz="8" w:space="0"/>
              <w:right w:val="single" w:color="000000" w:sz="4" w:space="0"/>
            </w:tcBorders>
            <w:vAlign w:val="bottom"/>
          </w:tcPr>
          <w:p w14:paraId="298D47FE">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合计</w:t>
            </w:r>
          </w:p>
        </w:tc>
        <w:tc>
          <w:tcPr>
            <w:tcW w:w="568" w:type="dxa"/>
            <w:tcBorders>
              <w:top w:val="single" w:color="000000" w:sz="4" w:space="0"/>
              <w:left w:val="single" w:color="000000" w:sz="4" w:space="0"/>
              <w:bottom w:val="single" w:color="000000" w:sz="8" w:space="0"/>
              <w:right w:val="single" w:color="000000" w:sz="8" w:space="0"/>
            </w:tcBorders>
            <w:vAlign w:val="bottom"/>
          </w:tcPr>
          <w:p w14:paraId="2551F11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100</w:t>
            </w:r>
          </w:p>
        </w:tc>
      </w:tr>
    </w:tbl>
    <w:p w14:paraId="47A7BA8B">
      <w:pPr>
        <w:ind w:firstLine="0" w:firstLineChars="0"/>
        <w:rPr>
          <w:rFonts w:hint="eastAsia"/>
          <w:color w:val="auto"/>
          <w:highlight w:val="none"/>
        </w:rPr>
      </w:pPr>
      <w:r>
        <w:rPr>
          <w:rFonts w:hint="eastAsia"/>
          <w:color w:val="auto"/>
          <w:highlight w:val="none"/>
        </w:rPr>
        <w:t>备注：</w:t>
      </w:r>
      <w:r>
        <w:rPr>
          <w:rFonts w:hint="eastAsia"/>
          <w:color w:val="auto"/>
          <w:highlight w:val="none"/>
          <w:lang w:val="en-US" w:eastAsia="zh-CN"/>
        </w:rPr>
        <w:t>闭幕式</w:t>
      </w:r>
      <w:r>
        <w:rPr>
          <w:rFonts w:hint="eastAsia"/>
          <w:color w:val="auto"/>
          <w:highlight w:val="none"/>
        </w:rPr>
        <w:t>结束后，招标人将根据项目</w:t>
      </w:r>
      <w:r>
        <w:rPr>
          <w:rFonts w:hint="eastAsia"/>
          <w:color w:val="auto"/>
          <w:highlight w:val="none"/>
          <w:lang w:val="en-US" w:eastAsia="zh-CN"/>
        </w:rPr>
        <w:t>考核</w:t>
      </w:r>
      <w:r>
        <w:rPr>
          <w:rFonts w:hint="eastAsia"/>
          <w:color w:val="auto"/>
          <w:highlight w:val="none"/>
        </w:rPr>
        <w:t>情况（满分100分），按以下原则确定合同价款：</w:t>
      </w:r>
    </w:p>
    <w:p w14:paraId="25D7923C">
      <w:pPr>
        <w:ind w:firstLine="480" w:firstLineChars="200"/>
        <w:rPr>
          <w:rFonts w:hint="eastAsia"/>
          <w:color w:val="auto"/>
          <w:highlight w:val="none"/>
        </w:rPr>
      </w:pPr>
      <w:r>
        <w:rPr>
          <w:rFonts w:hint="eastAsia"/>
          <w:color w:val="auto"/>
          <w:highlight w:val="none"/>
        </w:rPr>
        <w:t>（1）考核</w:t>
      </w:r>
      <w:r>
        <w:rPr>
          <w:rFonts w:hint="eastAsia"/>
          <w:color w:val="auto"/>
          <w:highlight w:val="none"/>
          <w:lang w:val="en-US" w:eastAsia="zh-CN"/>
        </w:rPr>
        <w:t>分值达</w:t>
      </w:r>
      <w:r>
        <w:rPr>
          <w:rFonts w:hint="eastAsia"/>
          <w:color w:val="auto"/>
          <w:highlight w:val="none"/>
        </w:rPr>
        <w:t>9</w:t>
      </w:r>
      <w:r>
        <w:rPr>
          <w:rFonts w:hint="eastAsia"/>
          <w:color w:val="auto"/>
          <w:highlight w:val="none"/>
          <w:lang w:val="en-US" w:eastAsia="zh-CN"/>
        </w:rPr>
        <w:t>5</w:t>
      </w:r>
      <w:r>
        <w:rPr>
          <w:rFonts w:hint="eastAsia"/>
          <w:color w:val="auto"/>
          <w:highlight w:val="none"/>
        </w:rPr>
        <w:t>分以上（含9</w:t>
      </w:r>
      <w:r>
        <w:rPr>
          <w:rFonts w:hint="eastAsia"/>
          <w:color w:val="auto"/>
          <w:highlight w:val="none"/>
          <w:lang w:val="en-US" w:eastAsia="zh-CN"/>
        </w:rPr>
        <w:t>5</w:t>
      </w:r>
      <w:r>
        <w:rPr>
          <w:rFonts w:hint="eastAsia"/>
          <w:color w:val="auto"/>
          <w:highlight w:val="none"/>
        </w:rPr>
        <w:t>分）为优秀，</w:t>
      </w:r>
      <w:r>
        <w:rPr>
          <w:rFonts w:hint="eastAsia"/>
          <w:color w:val="auto"/>
          <w:highlight w:val="none"/>
          <w:lang w:val="en-US" w:eastAsia="zh-CN"/>
        </w:rPr>
        <w:t>采购</w:t>
      </w:r>
      <w:r>
        <w:rPr>
          <w:rFonts w:hint="eastAsia"/>
          <w:color w:val="auto"/>
          <w:highlight w:val="none"/>
        </w:rPr>
        <w:t>人最终支付至合同总价的100%；</w:t>
      </w:r>
    </w:p>
    <w:p w14:paraId="56C4E5D5">
      <w:pPr>
        <w:ind w:firstLine="480" w:firstLineChars="200"/>
        <w:rPr>
          <w:rFonts w:hint="eastAsia"/>
          <w:color w:val="auto"/>
          <w:highlight w:val="none"/>
        </w:rPr>
      </w:pPr>
      <w:r>
        <w:rPr>
          <w:rFonts w:hint="eastAsia"/>
          <w:color w:val="auto"/>
          <w:highlight w:val="none"/>
        </w:rPr>
        <w:t>（2）考核分值达</w:t>
      </w:r>
      <w:r>
        <w:rPr>
          <w:rFonts w:hint="eastAsia"/>
          <w:color w:val="auto"/>
          <w:highlight w:val="none"/>
          <w:lang w:val="en-US" w:eastAsia="zh-CN"/>
        </w:rPr>
        <w:t>90</w:t>
      </w:r>
      <w:r>
        <w:rPr>
          <w:rFonts w:hint="eastAsia"/>
          <w:color w:val="auto"/>
          <w:highlight w:val="none"/>
        </w:rPr>
        <w:t>-</w:t>
      </w:r>
      <w:r>
        <w:rPr>
          <w:rFonts w:hint="eastAsia"/>
          <w:color w:val="auto"/>
          <w:highlight w:val="none"/>
          <w:lang w:val="en-US" w:eastAsia="zh-CN"/>
        </w:rPr>
        <w:t>95</w:t>
      </w:r>
      <w:r>
        <w:rPr>
          <w:rFonts w:hint="eastAsia"/>
          <w:color w:val="auto"/>
          <w:highlight w:val="none"/>
        </w:rPr>
        <w:t>分（含</w:t>
      </w:r>
      <w:r>
        <w:rPr>
          <w:rFonts w:hint="eastAsia"/>
          <w:color w:val="auto"/>
          <w:highlight w:val="none"/>
          <w:lang w:val="en-US" w:eastAsia="zh-CN"/>
        </w:rPr>
        <w:t>90</w:t>
      </w:r>
      <w:r>
        <w:rPr>
          <w:rFonts w:hint="eastAsia"/>
          <w:color w:val="auto"/>
          <w:highlight w:val="none"/>
        </w:rPr>
        <w:t>分）为良好，采购人最终支付至合同总价的</w:t>
      </w:r>
      <w:r>
        <w:rPr>
          <w:rFonts w:hint="eastAsia"/>
          <w:color w:val="auto"/>
          <w:highlight w:val="none"/>
          <w:lang w:val="en-US" w:eastAsia="zh-CN"/>
        </w:rPr>
        <w:t>9</w:t>
      </w:r>
      <w:r>
        <w:rPr>
          <w:rFonts w:hint="eastAsia"/>
          <w:color w:val="auto"/>
          <w:highlight w:val="none"/>
          <w:lang w:eastAsia="zh-CN"/>
        </w:rPr>
        <w:t>0</w:t>
      </w:r>
      <w:r>
        <w:rPr>
          <w:rFonts w:hint="eastAsia"/>
          <w:color w:val="auto"/>
          <w:highlight w:val="none"/>
        </w:rPr>
        <w:t>%；</w:t>
      </w:r>
    </w:p>
    <w:p w14:paraId="53C9BA6B">
      <w:pPr>
        <w:ind w:firstLine="480" w:firstLineChars="200"/>
        <w:rPr>
          <w:rFonts w:hint="eastAsia"/>
          <w:color w:val="auto"/>
          <w:highlight w:val="none"/>
        </w:rPr>
      </w:pPr>
      <w:r>
        <w:rPr>
          <w:rFonts w:hint="eastAsia"/>
          <w:color w:val="auto"/>
          <w:highlight w:val="none"/>
        </w:rPr>
        <w:t>（3）考核分值达</w:t>
      </w:r>
      <w:r>
        <w:rPr>
          <w:rFonts w:hint="eastAsia"/>
          <w:color w:val="auto"/>
          <w:highlight w:val="none"/>
          <w:lang w:val="en-US" w:eastAsia="zh-CN"/>
        </w:rPr>
        <w:t>85</w:t>
      </w:r>
      <w:r>
        <w:rPr>
          <w:rFonts w:hint="eastAsia"/>
          <w:color w:val="auto"/>
          <w:highlight w:val="none"/>
        </w:rPr>
        <w:t>-</w:t>
      </w:r>
      <w:r>
        <w:rPr>
          <w:rFonts w:hint="eastAsia"/>
          <w:color w:val="auto"/>
          <w:highlight w:val="none"/>
          <w:lang w:val="en-US" w:eastAsia="zh-CN"/>
        </w:rPr>
        <w:t>9</w:t>
      </w:r>
      <w:r>
        <w:rPr>
          <w:rFonts w:hint="eastAsia"/>
          <w:color w:val="auto"/>
          <w:highlight w:val="none"/>
        </w:rPr>
        <w:t>0分（含</w:t>
      </w:r>
      <w:r>
        <w:rPr>
          <w:rFonts w:hint="eastAsia"/>
          <w:color w:val="auto"/>
          <w:highlight w:val="none"/>
          <w:lang w:val="en-US" w:eastAsia="zh-CN"/>
        </w:rPr>
        <w:t>85</w:t>
      </w:r>
      <w:r>
        <w:rPr>
          <w:rFonts w:hint="eastAsia"/>
          <w:color w:val="auto"/>
          <w:highlight w:val="none"/>
        </w:rPr>
        <w:t>分）为</w:t>
      </w:r>
      <w:r>
        <w:rPr>
          <w:rFonts w:hint="eastAsia"/>
          <w:color w:val="auto"/>
          <w:highlight w:val="none"/>
          <w:lang w:val="en-US" w:eastAsia="zh-CN"/>
        </w:rPr>
        <w:t>合格</w:t>
      </w:r>
      <w:r>
        <w:rPr>
          <w:rFonts w:hint="eastAsia"/>
          <w:color w:val="auto"/>
          <w:highlight w:val="none"/>
        </w:rPr>
        <w:t>，采购人最终支付至合同总价的</w:t>
      </w:r>
      <w:r>
        <w:rPr>
          <w:rFonts w:hint="eastAsia"/>
          <w:color w:val="auto"/>
          <w:highlight w:val="none"/>
          <w:lang w:val="en-US" w:eastAsia="zh-CN"/>
        </w:rPr>
        <w:t>80</w:t>
      </w:r>
      <w:r>
        <w:rPr>
          <w:rFonts w:hint="eastAsia"/>
          <w:color w:val="auto"/>
          <w:highlight w:val="none"/>
        </w:rPr>
        <w:t>%；</w:t>
      </w:r>
    </w:p>
    <w:p w14:paraId="2D4A486F">
      <w:pPr>
        <w:ind w:firstLine="480" w:firstLineChars="200"/>
        <w:rPr>
          <w:rFonts w:hint="default"/>
          <w:color w:val="auto"/>
          <w:highlight w:val="none"/>
        </w:rPr>
      </w:pPr>
      <w:r>
        <w:rPr>
          <w:rFonts w:hint="default"/>
          <w:color w:val="auto"/>
          <w:highlight w:val="none"/>
        </w:rPr>
        <w:t>（</w:t>
      </w:r>
      <w:r>
        <w:rPr>
          <w:rFonts w:hint="eastAsia"/>
          <w:color w:val="auto"/>
          <w:highlight w:val="none"/>
          <w:lang w:val="en-US" w:eastAsia="zh-CN"/>
        </w:rPr>
        <w:t>4</w:t>
      </w:r>
      <w:r>
        <w:rPr>
          <w:rFonts w:hint="default"/>
          <w:color w:val="auto"/>
          <w:highlight w:val="none"/>
        </w:rPr>
        <w:t>）考核分值达</w:t>
      </w:r>
      <w:r>
        <w:rPr>
          <w:rFonts w:hint="eastAsia"/>
          <w:color w:val="auto"/>
          <w:highlight w:val="none"/>
          <w:lang w:val="en-US" w:eastAsia="zh-CN"/>
        </w:rPr>
        <w:t>75</w:t>
      </w:r>
      <w:r>
        <w:rPr>
          <w:rFonts w:hint="default"/>
          <w:color w:val="auto"/>
          <w:highlight w:val="none"/>
        </w:rPr>
        <w:t>-</w:t>
      </w:r>
      <w:r>
        <w:rPr>
          <w:rFonts w:hint="eastAsia"/>
          <w:color w:val="auto"/>
          <w:highlight w:val="none"/>
          <w:lang w:val="en-US" w:eastAsia="zh-CN"/>
        </w:rPr>
        <w:t>85</w:t>
      </w:r>
      <w:r>
        <w:rPr>
          <w:rFonts w:hint="default"/>
          <w:color w:val="auto"/>
          <w:highlight w:val="none"/>
        </w:rPr>
        <w:t>分（含</w:t>
      </w:r>
      <w:r>
        <w:rPr>
          <w:rFonts w:hint="eastAsia"/>
          <w:color w:val="auto"/>
          <w:highlight w:val="none"/>
          <w:lang w:val="en-US" w:eastAsia="zh-CN"/>
        </w:rPr>
        <w:t>75</w:t>
      </w:r>
      <w:r>
        <w:rPr>
          <w:rFonts w:hint="default"/>
          <w:color w:val="auto"/>
          <w:highlight w:val="none"/>
        </w:rPr>
        <w:t>分）为</w:t>
      </w:r>
      <w:r>
        <w:rPr>
          <w:rFonts w:hint="eastAsia"/>
          <w:color w:val="auto"/>
          <w:highlight w:val="none"/>
          <w:lang w:val="en-US" w:eastAsia="zh-CN"/>
        </w:rPr>
        <w:t>一般</w:t>
      </w:r>
      <w:r>
        <w:rPr>
          <w:rFonts w:hint="default"/>
          <w:color w:val="auto"/>
          <w:highlight w:val="none"/>
        </w:rPr>
        <w:t>，采购人最终支付至合同总价的</w:t>
      </w:r>
      <w:r>
        <w:rPr>
          <w:rFonts w:hint="eastAsia"/>
          <w:color w:val="auto"/>
          <w:highlight w:val="none"/>
          <w:lang w:val="en-US" w:eastAsia="zh-CN"/>
        </w:rPr>
        <w:t>70</w:t>
      </w:r>
      <w:r>
        <w:rPr>
          <w:rFonts w:hint="default"/>
          <w:color w:val="auto"/>
          <w:highlight w:val="none"/>
        </w:rPr>
        <w:t>%；</w:t>
      </w:r>
    </w:p>
    <w:p w14:paraId="02808A4F">
      <w:pPr>
        <w:ind w:firstLine="480" w:firstLineChars="200"/>
        <w:rPr>
          <w:rFonts w:hint="eastAsia"/>
          <w:color w:val="auto"/>
          <w:highlight w:val="none"/>
        </w:rPr>
      </w:pPr>
      <w:r>
        <w:rPr>
          <w:rFonts w:hint="eastAsia"/>
          <w:color w:val="auto"/>
          <w:highlight w:val="none"/>
        </w:rPr>
        <w:t>（</w:t>
      </w:r>
      <w:r>
        <w:rPr>
          <w:rFonts w:hint="eastAsia"/>
          <w:color w:val="auto"/>
          <w:highlight w:val="none"/>
          <w:lang w:eastAsia="zh-CN"/>
        </w:rPr>
        <w:t>5</w:t>
      </w:r>
      <w:r>
        <w:rPr>
          <w:rFonts w:hint="eastAsia"/>
          <w:color w:val="auto"/>
          <w:highlight w:val="none"/>
        </w:rPr>
        <w:t>）考核分值</w:t>
      </w:r>
      <w:r>
        <w:rPr>
          <w:rFonts w:hint="eastAsia"/>
          <w:color w:val="auto"/>
          <w:highlight w:val="none"/>
          <w:lang w:eastAsia="zh-CN"/>
        </w:rPr>
        <w:t>在</w:t>
      </w:r>
      <w:r>
        <w:rPr>
          <w:rFonts w:hint="eastAsia"/>
          <w:color w:val="auto"/>
          <w:highlight w:val="none"/>
          <w:lang w:val="en-US" w:eastAsia="zh-CN"/>
        </w:rPr>
        <w:t>75</w:t>
      </w:r>
      <w:r>
        <w:rPr>
          <w:rFonts w:hint="eastAsia"/>
          <w:color w:val="auto"/>
          <w:highlight w:val="none"/>
        </w:rPr>
        <w:t>分以下或有下列情况之一的为较差，采购人将不支付剩余合同价款；对</w:t>
      </w:r>
      <w:r>
        <w:rPr>
          <w:rFonts w:hint="eastAsia"/>
          <w:color w:val="auto"/>
          <w:highlight w:val="none"/>
          <w:lang w:eastAsia="zh-CN"/>
        </w:rPr>
        <w:t>采购</w:t>
      </w:r>
      <w:r>
        <w:rPr>
          <w:rFonts w:hint="eastAsia"/>
          <w:color w:val="auto"/>
          <w:highlight w:val="none"/>
        </w:rPr>
        <w:t>人造成损失的，</w:t>
      </w:r>
      <w:r>
        <w:rPr>
          <w:rFonts w:hint="eastAsia"/>
          <w:color w:val="auto"/>
          <w:highlight w:val="none"/>
          <w:lang w:eastAsia="zh-CN"/>
        </w:rPr>
        <w:t>采购</w:t>
      </w:r>
      <w:r>
        <w:rPr>
          <w:rFonts w:hint="eastAsia"/>
          <w:color w:val="auto"/>
          <w:highlight w:val="none"/>
        </w:rPr>
        <w:t>人有权要求投标人赔偿损失，并保留进一步追究法律的责任：</w:t>
      </w:r>
    </w:p>
    <w:p w14:paraId="552FC72A">
      <w:pPr>
        <w:ind w:firstLine="480" w:firstLineChars="200"/>
        <w:rPr>
          <w:rFonts w:hint="eastAsia"/>
          <w:color w:val="auto"/>
          <w:highlight w:val="none"/>
        </w:rPr>
      </w:pPr>
      <w:r>
        <w:rPr>
          <w:rFonts w:hint="eastAsia"/>
          <w:color w:val="auto"/>
          <w:highlight w:val="none"/>
        </w:rPr>
        <w:t>①违反采购文件规定，未经采购人批准擅自更改实施方案或改变实施内容；</w:t>
      </w:r>
    </w:p>
    <w:p w14:paraId="65FF289B">
      <w:pPr>
        <w:ind w:firstLine="480" w:firstLineChars="200"/>
        <w:rPr>
          <w:rFonts w:hint="eastAsia"/>
          <w:color w:val="auto"/>
          <w:highlight w:val="none"/>
        </w:rPr>
      </w:pPr>
      <w:r>
        <w:rPr>
          <w:rFonts w:hint="eastAsia"/>
          <w:color w:val="auto"/>
          <w:highlight w:val="none"/>
        </w:rPr>
        <w:t>②在</w:t>
      </w:r>
      <w:r>
        <w:rPr>
          <w:rFonts w:hint="eastAsia"/>
          <w:color w:val="auto"/>
          <w:highlight w:val="none"/>
          <w:lang w:val="en-US" w:eastAsia="zh-CN"/>
        </w:rPr>
        <w:t>考核</w:t>
      </w:r>
      <w:r>
        <w:rPr>
          <w:rFonts w:hint="eastAsia"/>
          <w:color w:val="auto"/>
          <w:highlight w:val="none"/>
        </w:rPr>
        <w:t>验收中和其他相关检查中发现项目服务质量等方面存在重大问题；</w:t>
      </w:r>
    </w:p>
    <w:p w14:paraId="6C1FA59C">
      <w:pPr>
        <w:ind w:firstLine="480" w:firstLineChars="200"/>
        <w:rPr>
          <w:rFonts w:hint="eastAsia"/>
          <w:color w:val="auto"/>
          <w:highlight w:val="none"/>
        </w:rPr>
      </w:pPr>
      <w:r>
        <w:rPr>
          <w:rFonts w:hint="eastAsia"/>
          <w:color w:val="auto"/>
          <w:highlight w:val="none"/>
        </w:rPr>
        <w:t>③发生原则性和其他重大失误，造成社会和国际不良影响，有损国家形象；</w:t>
      </w:r>
    </w:p>
    <w:p w14:paraId="3573D3C7">
      <w:pPr>
        <w:ind w:firstLine="480" w:firstLineChars="200"/>
        <w:rPr>
          <w:rFonts w:hint="eastAsia"/>
          <w:color w:val="auto"/>
          <w:highlight w:val="none"/>
        </w:rPr>
      </w:pPr>
      <w:r>
        <w:rPr>
          <w:rFonts w:hint="eastAsia"/>
          <w:color w:val="auto"/>
          <w:highlight w:val="none"/>
        </w:rPr>
        <w:t>④项目实施进度非因不可抗力因素严重滞后。</w:t>
      </w:r>
    </w:p>
    <w:p w14:paraId="0A352C1F">
      <w:pPr>
        <w:outlineLvl w:val="2"/>
        <w:rPr>
          <w:rFonts w:hint="eastAsia"/>
          <w:b/>
          <w:bCs/>
          <w:color w:val="auto"/>
          <w:sz w:val="28"/>
          <w:szCs w:val="28"/>
          <w:highlight w:val="none"/>
        </w:rPr>
      </w:pPr>
      <w:r>
        <w:rPr>
          <w:rFonts w:hint="eastAsia"/>
          <w:b/>
          <w:bCs/>
          <w:color w:val="auto"/>
          <w:sz w:val="28"/>
          <w:szCs w:val="28"/>
          <w:highlight w:val="none"/>
        </w:rPr>
        <w:t>四</w:t>
      </w:r>
      <w:r>
        <w:rPr>
          <w:b/>
          <w:bCs/>
          <w:color w:val="auto"/>
          <w:sz w:val="28"/>
          <w:szCs w:val="28"/>
          <w:highlight w:val="none"/>
        </w:rPr>
        <w:t>、商务要求</w:t>
      </w:r>
    </w:p>
    <w:p w14:paraId="62111869">
      <w:pPr>
        <w:outlineLvl w:val="3"/>
        <w:rPr>
          <w:rFonts w:hint="eastAsia"/>
          <w:b/>
          <w:bCs/>
          <w:color w:val="auto"/>
          <w:highlight w:val="none"/>
        </w:rPr>
      </w:pPr>
      <w:r>
        <w:rPr>
          <w:b/>
          <w:bCs/>
          <w:color w:val="auto"/>
          <w:highlight w:val="none"/>
        </w:rPr>
        <w:t>（一）合同报价</w:t>
      </w:r>
    </w:p>
    <w:p w14:paraId="4671A67B">
      <w:pPr>
        <w:ind w:firstLine="480" w:firstLineChars="200"/>
        <w:rPr>
          <w:rFonts w:hint="eastAsia"/>
          <w:color w:val="auto"/>
          <w:highlight w:val="none"/>
        </w:rPr>
      </w:pPr>
      <w:r>
        <w:rPr>
          <w:rFonts w:hint="eastAsia"/>
          <w:color w:val="auto"/>
          <w:highlight w:val="none"/>
        </w:rPr>
        <w:t>▲本项目固定总价包干，投标人负责承担本协议项下一切费用，包括负责闭幕式</w:t>
      </w:r>
      <w:r>
        <w:rPr>
          <w:rFonts w:hint="eastAsia"/>
          <w:color w:val="auto"/>
          <w:highlight w:val="none"/>
          <w:lang w:eastAsia="zh-CN"/>
        </w:rPr>
        <w:t>（</w:t>
      </w:r>
      <w:r>
        <w:rPr>
          <w:rFonts w:hint="eastAsia"/>
          <w:color w:val="auto"/>
          <w:highlight w:val="none"/>
          <w:lang w:val="en-US" w:eastAsia="zh-CN"/>
        </w:rPr>
        <w:t>含彩排期间</w:t>
      </w:r>
      <w:r>
        <w:rPr>
          <w:rFonts w:hint="eastAsia"/>
          <w:color w:val="auto"/>
          <w:highlight w:val="none"/>
          <w:lang w:eastAsia="zh-CN"/>
        </w:rPr>
        <w:t>）</w:t>
      </w:r>
      <w:r>
        <w:rPr>
          <w:rFonts w:hint="eastAsia"/>
          <w:color w:val="auto"/>
          <w:highlight w:val="none"/>
        </w:rPr>
        <w:t>所有工作人员（总导演、总撰稿、执行导演、舞美设计、音乐设计以及其他岗位人员</w:t>
      </w:r>
      <w:r>
        <w:rPr>
          <w:rFonts w:hint="eastAsia"/>
          <w:color w:val="auto"/>
          <w:highlight w:val="none"/>
          <w:lang w:val="en-US" w:eastAsia="zh-CN"/>
        </w:rPr>
        <w:t>等</w:t>
      </w:r>
      <w:r>
        <w:rPr>
          <w:rFonts w:hint="eastAsia"/>
          <w:color w:val="auto"/>
          <w:highlight w:val="none"/>
        </w:rPr>
        <w:t>）和其他完成闭幕式</w:t>
      </w:r>
      <w:r>
        <w:rPr>
          <w:rFonts w:hint="eastAsia"/>
          <w:color w:val="auto"/>
          <w:highlight w:val="none"/>
          <w:lang w:val="en-US" w:eastAsia="zh-CN"/>
        </w:rPr>
        <w:t>及接待</w:t>
      </w:r>
      <w:r>
        <w:rPr>
          <w:rFonts w:hint="eastAsia"/>
          <w:color w:val="auto"/>
          <w:highlight w:val="none"/>
        </w:rPr>
        <w:t>工作任务所需的一切费用，包括但不限于人员劳务、交通、食宿、以及相关硬件设备及耗材、音视频素材制作、相关物资、保险、税金等所有费用。投标人须按照体育总局群体司及项目组委会下达的其他任务要求，无条件、全方位做好一切闭幕式领域所需及新增的所有工作任务，采购人不承担本协议明确约定由采购人承担之外的任何其他费用。</w:t>
      </w:r>
    </w:p>
    <w:p w14:paraId="71FAAF4F">
      <w:pPr>
        <w:outlineLvl w:val="3"/>
        <w:rPr>
          <w:rFonts w:hint="default" w:eastAsia="宋体"/>
          <w:b/>
          <w:bCs/>
          <w:color w:val="auto"/>
          <w:highlight w:val="none"/>
          <w:lang w:val="en-US" w:eastAsia="zh-CN"/>
        </w:rPr>
      </w:pPr>
      <w:r>
        <w:rPr>
          <w:rFonts w:hint="default"/>
          <w:b/>
          <w:bCs/>
          <w:color w:val="auto"/>
          <w:highlight w:val="none"/>
          <w:lang w:eastAsia="zh-CN"/>
        </w:rPr>
        <w:t>▲（</w:t>
      </w:r>
      <w:r>
        <w:rPr>
          <w:rFonts w:hint="default"/>
          <w:b/>
          <w:bCs/>
          <w:color w:val="auto"/>
          <w:highlight w:val="none"/>
          <w:lang w:val="en-US" w:eastAsia="zh-CN"/>
        </w:rPr>
        <w:t>二</w:t>
      </w:r>
      <w:r>
        <w:rPr>
          <w:rFonts w:hint="default"/>
          <w:b/>
          <w:bCs/>
          <w:color w:val="auto"/>
          <w:highlight w:val="none"/>
          <w:lang w:eastAsia="zh-CN"/>
        </w:rPr>
        <w:t>）</w:t>
      </w:r>
      <w:r>
        <w:rPr>
          <w:rFonts w:hint="default"/>
          <w:b/>
          <w:bCs/>
          <w:color w:val="auto"/>
          <w:highlight w:val="none"/>
          <w:lang w:val="en-US" w:eastAsia="zh-CN"/>
        </w:rPr>
        <w:t>最高限价</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73"/>
        <w:gridCol w:w="2768"/>
        <w:gridCol w:w="2149"/>
        <w:gridCol w:w="1662"/>
      </w:tblGrid>
      <w:tr w14:paraId="7FC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393" w:type="pct"/>
            <w:vAlign w:val="center"/>
          </w:tcPr>
          <w:p w14:paraId="5CDE54DF">
            <w:pPr>
              <w:jc w:val="center"/>
              <w:rPr>
                <w:rFonts w:hint="eastAsia"/>
                <w:b/>
                <w:color w:val="auto"/>
                <w:sz w:val="21"/>
                <w:szCs w:val="21"/>
                <w:highlight w:val="none"/>
              </w:rPr>
            </w:pPr>
            <w:r>
              <w:rPr>
                <w:rFonts w:hint="eastAsia"/>
                <w:b/>
                <w:color w:val="auto"/>
                <w:sz w:val="21"/>
                <w:szCs w:val="21"/>
                <w:highlight w:val="none"/>
              </w:rPr>
              <w:t>序号</w:t>
            </w:r>
          </w:p>
        </w:tc>
        <w:tc>
          <w:tcPr>
            <w:tcW w:w="1062" w:type="pct"/>
            <w:vAlign w:val="center"/>
          </w:tcPr>
          <w:p w14:paraId="27CECBD1">
            <w:pPr>
              <w:jc w:val="center"/>
              <w:rPr>
                <w:rFonts w:hint="eastAsia"/>
                <w:b/>
                <w:color w:val="auto"/>
                <w:sz w:val="21"/>
                <w:szCs w:val="21"/>
                <w:highlight w:val="none"/>
              </w:rPr>
            </w:pPr>
            <w:r>
              <w:rPr>
                <w:rFonts w:hint="eastAsia"/>
                <w:b/>
                <w:color w:val="auto"/>
                <w:sz w:val="21"/>
                <w:szCs w:val="21"/>
                <w:highlight w:val="none"/>
              </w:rPr>
              <w:t>名称</w:t>
            </w:r>
          </w:p>
        </w:tc>
        <w:tc>
          <w:tcPr>
            <w:tcW w:w="1490" w:type="pct"/>
            <w:vAlign w:val="center"/>
          </w:tcPr>
          <w:p w14:paraId="76B79C0F">
            <w:pPr>
              <w:jc w:val="center"/>
              <w:rPr>
                <w:rFonts w:hint="default" w:eastAsia="宋体"/>
                <w:b/>
                <w:color w:val="auto"/>
                <w:sz w:val="21"/>
                <w:szCs w:val="21"/>
                <w:highlight w:val="none"/>
                <w:lang w:val="en-US" w:eastAsia="zh-CN"/>
              </w:rPr>
            </w:pPr>
            <w:r>
              <w:rPr>
                <w:rFonts w:hint="eastAsia"/>
                <w:b/>
                <w:color w:val="auto"/>
                <w:sz w:val="21"/>
                <w:szCs w:val="21"/>
                <w:highlight w:val="none"/>
              </w:rPr>
              <w:t>服务范围</w:t>
            </w:r>
          </w:p>
        </w:tc>
        <w:tc>
          <w:tcPr>
            <w:tcW w:w="1157" w:type="pct"/>
            <w:vAlign w:val="center"/>
          </w:tcPr>
          <w:p w14:paraId="067420FC">
            <w:pPr>
              <w:jc w:val="center"/>
              <w:rPr>
                <w:rFonts w:hint="eastAsia"/>
                <w:b/>
                <w:color w:val="auto"/>
                <w:sz w:val="21"/>
                <w:szCs w:val="21"/>
                <w:highlight w:val="none"/>
              </w:rPr>
            </w:pPr>
            <w:r>
              <w:rPr>
                <w:rFonts w:hint="eastAsia"/>
                <w:b/>
                <w:color w:val="auto"/>
                <w:sz w:val="21"/>
                <w:szCs w:val="21"/>
                <w:highlight w:val="none"/>
              </w:rPr>
              <w:t>服务时间</w:t>
            </w:r>
          </w:p>
        </w:tc>
        <w:tc>
          <w:tcPr>
            <w:tcW w:w="895" w:type="pct"/>
            <w:vAlign w:val="center"/>
          </w:tcPr>
          <w:p w14:paraId="0C05564B">
            <w:pPr>
              <w:jc w:val="center"/>
              <w:rPr>
                <w:rFonts w:hint="eastAsia"/>
                <w:b/>
                <w:color w:val="auto"/>
                <w:sz w:val="21"/>
                <w:szCs w:val="21"/>
                <w:highlight w:val="none"/>
              </w:rPr>
            </w:pPr>
            <w:r>
              <w:rPr>
                <w:rFonts w:hint="eastAsia"/>
                <w:b/>
                <w:color w:val="auto"/>
                <w:sz w:val="21"/>
                <w:szCs w:val="21"/>
                <w:highlight w:val="none"/>
                <w:lang w:val="en-US" w:eastAsia="zh-CN"/>
              </w:rPr>
              <w:t>最高限价</w:t>
            </w:r>
            <w:r>
              <w:rPr>
                <w:rFonts w:hint="eastAsia" w:ascii="宋体" w:eastAsia="宋体"/>
                <w:b/>
                <w:color w:val="auto"/>
                <w:sz w:val="21"/>
                <w:szCs w:val="21"/>
                <w:highlight w:val="none"/>
                <w:lang w:val="en-US" w:eastAsia="zh-CN"/>
              </w:rPr>
              <w:t>（元）</w:t>
            </w:r>
          </w:p>
        </w:tc>
      </w:tr>
      <w:tr w14:paraId="2154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3" w:type="pct"/>
            <w:vAlign w:val="center"/>
          </w:tcPr>
          <w:p w14:paraId="2DC93389">
            <w:pPr>
              <w:jc w:val="center"/>
              <w:rPr>
                <w:rFonts w:hint="eastAsia"/>
                <w:color w:val="auto"/>
                <w:sz w:val="21"/>
                <w:szCs w:val="21"/>
                <w:highlight w:val="none"/>
              </w:rPr>
            </w:pPr>
            <w:r>
              <w:rPr>
                <w:rFonts w:hint="eastAsia"/>
                <w:color w:val="auto"/>
                <w:sz w:val="21"/>
                <w:szCs w:val="21"/>
                <w:highlight w:val="none"/>
              </w:rPr>
              <w:t>1</w:t>
            </w:r>
          </w:p>
        </w:tc>
        <w:tc>
          <w:tcPr>
            <w:tcW w:w="1062" w:type="pct"/>
            <w:vAlign w:val="center"/>
          </w:tcPr>
          <w:p w14:paraId="05C2F7F3">
            <w:pPr>
              <w:snapToGrid w:val="0"/>
              <w:jc w:val="center"/>
              <w:rPr>
                <w:rFonts w:hint="eastAsia"/>
                <w:color w:val="auto"/>
                <w:sz w:val="21"/>
                <w:szCs w:val="21"/>
                <w:highlight w:val="none"/>
              </w:rPr>
            </w:pPr>
            <w:r>
              <w:rPr>
                <w:rFonts w:hint="eastAsia"/>
                <w:color w:val="auto"/>
                <w:sz w:val="21"/>
                <w:szCs w:val="21"/>
                <w:highlight w:val="none"/>
              </w:rPr>
              <w:t>策划及执行服务</w:t>
            </w:r>
          </w:p>
        </w:tc>
        <w:tc>
          <w:tcPr>
            <w:tcW w:w="1490" w:type="pct"/>
            <w:vAlign w:val="center"/>
          </w:tcPr>
          <w:p w14:paraId="5301DA4B">
            <w:pPr>
              <w:snapToGrid w:val="0"/>
              <w:jc w:val="center"/>
              <w:rPr>
                <w:rFonts w:hint="eastAsia"/>
                <w:color w:val="auto"/>
                <w:sz w:val="21"/>
                <w:szCs w:val="21"/>
                <w:highlight w:val="none"/>
              </w:rPr>
            </w:pPr>
            <w:r>
              <w:rPr>
                <w:rFonts w:hint="eastAsia"/>
                <w:color w:val="auto"/>
                <w:sz w:val="21"/>
                <w:szCs w:val="21"/>
                <w:highlight w:val="none"/>
              </w:rPr>
              <w:t>主要负责闭幕式演出的整体策划、筹备和组织实施工作以及接待服务，主要负责闭幕式贵宾、媒体接待服务等工作</w:t>
            </w:r>
          </w:p>
        </w:tc>
        <w:tc>
          <w:tcPr>
            <w:tcW w:w="1157" w:type="pct"/>
            <w:vAlign w:val="center"/>
          </w:tcPr>
          <w:p w14:paraId="50B416A7">
            <w:pPr>
              <w:snapToGrid w:val="0"/>
              <w:jc w:val="center"/>
              <w:rPr>
                <w:rFonts w:hint="eastAsia"/>
                <w:color w:val="auto"/>
                <w:sz w:val="21"/>
                <w:szCs w:val="21"/>
                <w:highlight w:val="none"/>
              </w:rPr>
            </w:pPr>
            <w:r>
              <w:rPr>
                <w:rFonts w:hint="eastAsia"/>
                <w:color w:val="auto"/>
                <w:sz w:val="21"/>
                <w:szCs w:val="21"/>
                <w:highlight w:val="none"/>
              </w:rPr>
              <w:t>自签订合同之日起至闭幕式圆满结束并妥善清场为止</w:t>
            </w:r>
          </w:p>
        </w:tc>
        <w:tc>
          <w:tcPr>
            <w:tcW w:w="895" w:type="pct"/>
            <w:vAlign w:val="center"/>
          </w:tcPr>
          <w:p w14:paraId="1D28F64D">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3600000</w:t>
            </w:r>
          </w:p>
        </w:tc>
      </w:tr>
      <w:tr w14:paraId="0F57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3" w:type="pct"/>
            <w:vAlign w:val="center"/>
          </w:tcPr>
          <w:p w14:paraId="2F4ECE86">
            <w:pPr>
              <w:jc w:val="center"/>
              <w:rPr>
                <w:rFonts w:hint="eastAsia"/>
                <w:color w:val="auto"/>
                <w:sz w:val="21"/>
                <w:szCs w:val="21"/>
                <w:highlight w:val="none"/>
              </w:rPr>
            </w:pPr>
            <w:r>
              <w:rPr>
                <w:rFonts w:hint="eastAsia"/>
                <w:color w:val="auto"/>
                <w:sz w:val="21"/>
                <w:szCs w:val="21"/>
                <w:highlight w:val="none"/>
              </w:rPr>
              <w:t>2</w:t>
            </w:r>
          </w:p>
        </w:tc>
        <w:tc>
          <w:tcPr>
            <w:tcW w:w="1062" w:type="pct"/>
            <w:vAlign w:val="center"/>
          </w:tcPr>
          <w:p w14:paraId="6954CD01">
            <w:pPr>
              <w:snapToGrid w:val="0"/>
              <w:jc w:val="center"/>
              <w:rPr>
                <w:rFonts w:hint="eastAsia"/>
                <w:color w:val="auto"/>
                <w:sz w:val="21"/>
                <w:szCs w:val="21"/>
                <w:highlight w:val="none"/>
              </w:rPr>
            </w:pPr>
            <w:r>
              <w:rPr>
                <w:rFonts w:hint="eastAsia"/>
                <w:color w:val="auto"/>
                <w:sz w:val="21"/>
                <w:szCs w:val="21"/>
                <w:highlight w:val="none"/>
              </w:rPr>
              <w:t>接待服务</w:t>
            </w:r>
          </w:p>
        </w:tc>
        <w:tc>
          <w:tcPr>
            <w:tcW w:w="1490" w:type="pct"/>
            <w:vAlign w:val="center"/>
          </w:tcPr>
          <w:p w14:paraId="6BAEA806">
            <w:pPr>
              <w:snapToGrid w:val="0"/>
              <w:jc w:val="center"/>
              <w:rPr>
                <w:rFonts w:hint="eastAsia"/>
                <w:color w:val="auto"/>
                <w:sz w:val="21"/>
                <w:szCs w:val="21"/>
                <w:highlight w:val="none"/>
              </w:rPr>
            </w:pPr>
            <w:r>
              <w:rPr>
                <w:rFonts w:hint="eastAsia"/>
                <w:color w:val="auto"/>
                <w:sz w:val="21"/>
                <w:szCs w:val="21"/>
                <w:highlight w:val="none"/>
              </w:rPr>
              <w:t>主要负责闭幕式贵宾、媒体接待服务等工作</w:t>
            </w:r>
          </w:p>
        </w:tc>
        <w:tc>
          <w:tcPr>
            <w:tcW w:w="1157" w:type="pct"/>
            <w:vAlign w:val="center"/>
          </w:tcPr>
          <w:p w14:paraId="10B448B3">
            <w:pPr>
              <w:snapToGrid w:val="0"/>
              <w:jc w:val="center"/>
              <w:rPr>
                <w:rFonts w:hint="default" w:eastAsia="宋体"/>
                <w:color w:val="auto"/>
                <w:sz w:val="21"/>
                <w:szCs w:val="21"/>
                <w:highlight w:val="none"/>
                <w:lang w:val="en-US" w:eastAsia="zh-CN"/>
              </w:rPr>
            </w:pPr>
            <w:r>
              <w:rPr>
                <w:rFonts w:hint="eastAsia" w:ascii="宋体" w:eastAsia="宋体"/>
                <w:color w:val="auto"/>
                <w:sz w:val="21"/>
                <w:szCs w:val="21"/>
                <w:highlight w:val="none"/>
                <w:lang w:val="en-US" w:eastAsia="zh-CN"/>
              </w:rPr>
              <w:t>不少于3天</w:t>
            </w:r>
          </w:p>
        </w:tc>
        <w:tc>
          <w:tcPr>
            <w:tcW w:w="895" w:type="pct"/>
            <w:vAlign w:val="center"/>
          </w:tcPr>
          <w:p w14:paraId="7784B5FD">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900000</w:t>
            </w:r>
          </w:p>
        </w:tc>
      </w:tr>
    </w:tbl>
    <w:p w14:paraId="7588ABA2">
      <w:pPr>
        <w:outlineLvl w:val="3"/>
        <w:rPr>
          <w:rFonts w:hint="eastAsia"/>
          <w:b/>
          <w:bCs/>
          <w:color w:val="auto"/>
          <w:highlight w:val="none"/>
        </w:rPr>
      </w:pPr>
      <w:r>
        <w:rPr>
          <w:b/>
          <w:bCs/>
          <w:color w:val="auto"/>
          <w:highlight w:val="none"/>
        </w:rPr>
        <w:t>（</w:t>
      </w:r>
      <w:r>
        <w:rPr>
          <w:rFonts w:hint="eastAsia"/>
          <w:b/>
          <w:bCs/>
          <w:color w:val="auto"/>
          <w:highlight w:val="none"/>
          <w:lang w:val="en-US" w:eastAsia="zh-CN"/>
        </w:rPr>
        <w:t>三</w:t>
      </w:r>
      <w:r>
        <w:rPr>
          <w:b/>
          <w:bCs/>
          <w:color w:val="auto"/>
          <w:highlight w:val="none"/>
        </w:rPr>
        <w:t>）履约担保</w:t>
      </w:r>
    </w:p>
    <w:p w14:paraId="78E227B8">
      <w:pPr>
        <w:ind w:firstLine="480" w:firstLineChars="200"/>
        <w:outlineLvl w:val="9"/>
        <w:rPr>
          <w:rFonts w:hint="eastAsia"/>
          <w:color w:val="auto"/>
          <w:highlight w:val="none"/>
        </w:rPr>
      </w:pPr>
      <w:r>
        <w:rPr>
          <w:rFonts w:hint="eastAsia"/>
          <w:color w:val="auto"/>
          <w:highlight w:val="none"/>
        </w:rPr>
        <w:t>供应商应在合同签订后7个工作日内向采购方提交合同金额的1%作为履约保证金。</w:t>
      </w:r>
    </w:p>
    <w:p w14:paraId="56E27AC8">
      <w:pPr>
        <w:ind w:firstLine="0" w:firstLineChars="0"/>
        <w:outlineLvl w:val="3"/>
        <w:rPr>
          <w:rFonts w:hint="eastAsia"/>
          <w:b/>
          <w:bCs/>
          <w:color w:val="auto"/>
          <w:highlight w:val="none"/>
        </w:rPr>
      </w:pPr>
      <w:r>
        <w:rPr>
          <w:b/>
          <w:bCs/>
          <w:color w:val="auto"/>
          <w:highlight w:val="none"/>
        </w:rPr>
        <w:t>（</w:t>
      </w:r>
      <w:r>
        <w:rPr>
          <w:rFonts w:hint="eastAsia"/>
          <w:b/>
          <w:bCs/>
          <w:color w:val="auto"/>
          <w:highlight w:val="none"/>
          <w:lang w:val="en-US" w:eastAsia="zh-CN"/>
        </w:rPr>
        <w:t>四</w:t>
      </w:r>
      <w:r>
        <w:rPr>
          <w:b/>
          <w:bCs/>
          <w:color w:val="auto"/>
          <w:highlight w:val="none"/>
        </w:rPr>
        <w:t>）付款方式</w:t>
      </w:r>
    </w:p>
    <w:p w14:paraId="578C68A8">
      <w:pPr>
        <w:ind w:firstLine="480" w:firstLineChars="200"/>
        <w:rPr>
          <w:rFonts w:hint="eastAsia"/>
          <w:color w:val="auto"/>
          <w:highlight w:val="none"/>
        </w:rPr>
      </w:pPr>
      <w:r>
        <w:rPr>
          <w:color w:val="auto"/>
          <w:highlight w:val="none"/>
        </w:rPr>
        <w:t>在合同生</w:t>
      </w:r>
      <w:r>
        <w:rPr>
          <w:rFonts w:hint="eastAsia"/>
          <w:color w:val="auto"/>
          <w:highlight w:val="none"/>
        </w:rPr>
        <w:t>效</w:t>
      </w:r>
      <w:r>
        <w:rPr>
          <w:color w:val="auto"/>
          <w:highlight w:val="none"/>
        </w:rPr>
        <w:t>以及具备实施条件后7个工作日内,采购人向供应商支付合同总金额的</w:t>
      </w:r>
      <w:r>
        <w:rPr>
          <w:rFonts w:hint="eastAsia"/>
          <w:color w:val="auto"/>
          <w:highlight w:val="none"/>
          <w:lang w:val="en-US" w:eastAsia="zh-CN"/>
        </w:rPr>
        <w:t>40</w:t>
      </w:r>
      <w:r>
        <w:rPr>
          <w:color w:val="auto"/>
          <w:highlight w:val="none"/>
        </w:rPr>
        <w:t>%作为预付款；</w:t>
      </w:r>
      <w:r>
        <w:rPr>
          <w:rFonts w:hint="eastAsia"/>
          <w:color w:val="auto"/>
          <w:highlight w:val="none"/>
        </w:rPr>
        <w:t>闭幕式举办前</w:t>
      </w:r>
      <w:r>
        <w:rPr>
          <w:rFonts w:hint="eastAsia"/>
          <w:color w:val="auto"/>
          <w:highlight w:val="none"/>
          <w:lang w:val="en-US" w:eastAsia="zh-CN"/>
        </w:rPr>
        <w:t>1</w:t>
      </w:r>
      <w:r>
        <w:rPr>
          <w:rFonts w:hint="eastAsia"/>
          <w:color w:val="auto"/>
          <w:highlight w:val="none"/>
        </w:rPr>
        <w:t>0个工作日且所有策划方案经采购人确定通过</w:t>
      </w:r>
      <w:r>
        <w:rPr>
          <w:color w:val="auto"/>
          <w:highlight w:val="none"/>
        </w:rPr>
        <w:t>后支付合同总金额的</w:t>
      </w:r>
      <w:r>
        <w:rPr>
          <w:rFonts w:hint="eastAsia"/>
          <w:color w:val="auto"/>
          <w:highlight w:val="none"/>
          <w:lang w:val="en-US" w:eastAsia="zh-CN"/>
        </w:rPr>
        <w:t>2</w:t>
      </w:r>
      <w:r>
        <w:rPr>
          <w:color w:val="auto"/>
          <w:highlight w:val="none"/>
        </w:rPr>
        <w:t>0%；闭幕式结束，供应商向采购人移交相关材料并履约验收合格后，采购人根据考核结果支付剩余款项。</w:t>
      </w:r>
      <w:r>
        <w:rPr>
          <w:rFonts w:hint="eastAsia"/>
          <w:color w:val="auto"/>
          <w:highlight w:val="none"/>
        </w:rPr>
        <w:t>（合同签订时，供应商</w:t>
      </w:r>
      <w:r>
        <w:rPr>
          <w:rFonts w:hint="eastAsia"/>
          <w:color w:val="auto"/>
          <w:highlight w:val="none"/>
          <w:lang w:val="en-US" w:eastAsia="zh-CN"/>
        </w:rPr>
        <w:t>为大型企业的或</w:t>
      </w:r>
      <w:r>
        <w:rPr>
          <w:rFonts w:hint="eastAsia"/>
          <w:color w:val="auto"/>
          <w:highlight w:val="none"/>
        </w:rPr>
        <w:t>明确表述无需预付款或主动要求降低预付款比例的，采购人可不适用前述规定）</w:t>
      </w:r>
    </w:p>
    <w:p w14:paraId="79ECDFDD">
      <w:pPr>
        <w:outlineLvl w:val="2"/>
        <w:rPr>
          <w:rFonts w:hint="eastAsia"/>
          <w:b/>
          <w:bCs/>
          <w:color w:val="auto"/>
          <w:sz w:val="28"/>
          <w:szCs w:val="28"/>
          <w:highlight w:val="none"/>
        </w:rPr>
      </w:pPr>
      <w:bookmarkStart w:id="20" w:name="_Toc83503053"/>
      <w:r>
        <w:rPr>
          <w:rFonts w:hint="eastAsia"/>
          <w:b/>
          <w:bCs/>
          <w:color w:val="auto"/>
          <w:sz w:val="28"/>
          <w:szCs w:val="28"/>
          <w:highlight w:val="none"/>
        </w:rPr>
        <w:t>五</w:t>
      </w:r>
      <w:r>
        <w:rPr>
          <w:b/>
          <w:bCs/>
          <w:color w:val="auto"/>
          <w:sz w:val="28"/>
          <w:szCs w:val="28"/>
          <w:highlight w:val="none"/>
        </w:rPr>
        <w:t>、其他相关要求</w:t>
      </w:r>
      <w:bookmarkEnd w:id="20"/>
    </w:p>
    <w:p w14:paraId="1965048E">
      <w:pPr>
        <w:outlineLvl w:val="3"/>
        <w:rPr>
          <w:rFonts w:hint="eastAsia"/>
          <w:b/>
          <w:bCs/>
          <w:color w:val="auto"/>
          <w:highlight w:val="none"/>
        </w:rPr>
      </w:pPr>
      <w:r>
        <w:rPr>
          <w:b/>
          <w:bCs/>
          <w:color w:val="auto"/>
          <w:highlight w:val="none"/>
        </w:rPr>
        <w:t>（一）投标人及项目团队的要求</w:t>
      </w:r>
    </w:p>
    <w:p w14:paraId="182D2B07">
      <w:pPr>
        <w:ind w:firstLine="480" w:firstLineChars="200"/>
        <w:rPr>
          <w:rFonts w:hint="eastAsia"/>
          <w:color w:val="auto"/>
          <w:highlight w:val="none"/>
        </w:rPr>
      </w:pPr>
      <w:r>
        <w:rPr>
          <w:color w:val="auto"/>
          <w:highlight w:val="none"/>
        </w:rPr>
        <w:t>1.投标人应有类似的项目业绩</w:t>
      </w:r>
      <w:r>
        <w:rPr>
          <w:rFonts w:hint="eastAsia"/>
          <w:color w:val="auto"/>
          <w:highlight w:val="none"/>
        </w:rPr>
        <w:t>，具备一定的项目经验</w:t>
      </w:r>
      <w:r>
        <w:rPr>
          <w:color w:val="auto"/>
          <w:highlight w:val="none"/>
        </w:rPr>
        <w:t>。</w:t>
      </w:r>
    </w:p>
    <w:p w14:paraId="5F66F8D5">
      <w:pPr>
        <w:ind w:firstLine="480" w:firstLineChars="200"/>
        <w:rPr>
          <w:rFonts w:hint="eastAsia"/>
          <w:color w:val="auto"/>
          <w:highlight w:val="none"/>
        </w:rPr>
      </w:pPr>
      <w:r>
        <w:rPr>
          <w:color w:val="auto"/>
          <w:highlight w:val="none"/>
        </w:rPr>
        <w:t>2.投标人为本项目组建项目团队。项目服务团队组织架构合理，人员配置充足。未经采购人许可，本项目投入人员不得擅自更换。工作期间，要求及时响应招标单位提出的疑问，必要时及时提交修改意见。</w:t>
      </w:r>
    </w:p>
    <w:p w14:paraId="488236DD">
      <w:pPr>
        <w:ind w:firstLine="480" w:firstLineChars="200"/>
        <w:rPr>
          <w:rFonts w:hint="eastAsia"/>
          <w:color w:val="auto"/>
          <w:highlight w:val="none"/>
        </w:rPr>
      </w:pPr>
      <w:r>
        <w:rPr>
          <w:color w:val="auto"/>
          <w:highlight w:val="none"/>
        </w:rPr>
        <w:t>3.项目过程中的服务标准，需执行国家相关标准、行业标准、地方标准或其他标准、规范。</w:t>
      </w:r>
    </w:p>
    <w:p w14:paraId="4F72BCD5">
      <w:pPr>
        <w:outlineLvl w:val="3"/>
        <w:rPr>
          <w:rFonts w:hint="eastAsia"/>
          <w:b/>
          <w:bCs/>
          <w:color w:val="auto"/>
          <w:highlight w:val="none"/>
        </w:rPr>
      </w:pPr>
      <w:r>
        <w:rPr>
          <w:b/>
          <w:bCs/>
          <w:color w:val="auto"/>
          <w:highlight w:val="none"/>
        </w:rPr>
        <w:t>（二）实施过程中对服务响应的要求（投标文件服务方案中应提供）</w:t>
      </w:r>
    </w:p>
    <w:p w14:paraId="21A46A80">
      <w:pPr>
        <w:ind w:firstLine="480" w:firstLineChars="200"/>
        <w:rPr>
          <w:rFonts w:hint="eastAsia"/>
          <w:color w:val="auto"/>
          <w:highlight w:val="none"/>
        </w:rPr>
      </w:pPr>
      <w:r>
        <w:rPr>
          <w:color w:val="auto"/>
          <w:highlight w:val="none"/>
        </w:rPr>
        <w:t>1.投标人应对服务内容了解，掌握基本情况，确保方案的针对性、合理性、科学性。</w:t>
      </w:r>
    </w:p>
    <w:p w14:paraId="44B9E220">
      <w:pPr>
        <w:ind w:firstLine="480" w:firstLineChars="200"/>
        <w:rPr>
          <w:rFonts w:hint="eastAsia"/>
          <w:color w:val="auto"/>
          <w:highlight w:val="none"/>
        </w:rPr>
      </w:pPr>
      <w:r>
        <w:rPr>
          <w:color w:val="auto"/>
          <w:highlight w:val="none"/>
        </w:rPr>
        <w:t>2.投标人应根据项目需求提供初步策划实施方案（结合需求与评分要求编制）。</w:t>
      </w:r>
    </w:p>
    <w:p w14:paraId="313FFD2B">
      <w:pPr>
        <w:ind w:firstLine="480" w:firstLineChars="200"/>
        <w:rPr>
          <w:rFonts w:hint="eastAsia"/>
          <w:color w:val="auto"/>
          <w:highlight w:val="none"/>
        </w:rPr>
      </w:pPr>
      <w:r>
        <w:rPr>
          <w:color w:val="auto"/>
          <w:highlight w:val="none"/>
        </w:rPr>
        <w:t>3.投标人应充分考虑施工环境和地面保护措施，施工过程中如发生基础设施设备损坏，</w:t>
      </w:r>
      <w:r>
        <w:rPr>
          <w:rFonts w:hint="eastAsia"/>
          <w:color w:val="auto"/>
          <w:highlight w:val="none"/>
        </w:rPr>
        <w:t>中标</w:t>
      </w:r>
      <w:r>
        <w:rPr>
          <w:color w:val="auto"/>
          <w:highlight w:val="none"/>
        </w:rPr>
        <w:t>单位需根据场地方要求进行赔偿。</w:t>
      </w:r>
    </w:p>
    <w:p w14:paraId="6999E205">
      <w:pPr>
        <w:outlineLvl w:val="3"/>
        <w:rPr>
          <w:rFonts w:hint="eastAsia"/>
          <w:b/>
          <w:bCs/>
          <w:color w:val="auto"/>
          <w:highlight w:val="none"/>
        </w:rPr>
      </w:pPr>
      <w:r>
        <w:rPr>
          <w:b/>
          <w:bCs/>
          <w:color w:val="auto"/>
          <w:highlight w:val="none"/>
        </w:rPr>
        <w:t>（三）说明</w:t>
      </w:r>
    </w:p>
    <w:p w14:paraId="6E3E2E34">
      <w:pPr>
        <w:ind w:firstLine="480" w:firstLineChars="200"/>
        <w:rPr>
          <w:rFonts w:hint="eastAsia"/>
          <w:color w:val="auto"/>
          <w:highlight w:val="none"/>
        </w:rPr>
      </w:pPr>
      <w:r>
        <w:rPr>
          <w:color w:val="auto"/>
          <w:highlight w:val="none"/>
        </w:rPr>
        <w:t>1.投标时的内容、相关证明材料要确保真实有效。如核实虚假的，或者实际内容与投标响应内容不符的，视为虚假应标，投标无效。采购人有权向监管部门反映，取消该投标人的中标资格并追究其法律责任。</w:t>
      </w:r>
    </w:p>
    <w:p w14:paraId="05290998">
      <w:pPr>
        <w:ind w:firstLine="480" w:firstLineChars="200"/>
        <w:rPr>
          <w:rFonts w:hint="eastAsia"/>
          <w:color w:val="auto"/>
          <w:highlight w:val="none"/>
        </w:rPr>
      </w:pPr>
      <w:r>
        <w:rPr>
          <w:color w:val="auto"/>
          <w:highlight w:val="none"/>
        </w:rPr>
        <w:t>2.中标人应承诺保护采购人在使用合同服务或其任何一部分时不受第三方提出侵犯专利权、商标权和工业设计权等的起诉。如果任何第三方提出侵权指控，由中标人负责与第三方交涉并承担可能发生的一切费用和相关法律责任，采购人不承担由此引起的一切经济和法律责任。</w:t>
      </w:r>
    </w:p>
    <w:p w14:paraId="15B2E79B">
      <w:pPr>
        <w:ind w:firstLine="480" w:firstLineChars="200"/>
        <w:rPr>
          <w:rFonts w:hint="eastAsia"/>
          <w:color w:val="auto"/>
          <w:highlight w:val="none"/>
        </w:rPr>
      </w:pPr>
      <w:r>
        <w:rPr>
          <w:color w:val="auto"/>
          <w:highlight w:val="none"/>
        </w:rPr>
        <w:t>3.中标人对在工作过程中接触到的采购人的任何资料、文件、数据，以及对为采购人服务形成的任何交付物，负有为采购人保密的责任。未经采购人书面同意，中标人不得以任何方式向任何第三方提供或透露。本保密义务应在本合同期满、解除或终止后仍然有效。</w:t>
      </w:r>
    </w:p>
    <w:p w14:paraId="7382B719">
      <w:pPr>
        <w:ind w:firstLine="480" w:firstLineChars="200"/>
        <w:rPr>
          <w:color w:val="auto"/>
          <w:highlight w:val="none"/>
        </w:rPr>
      </w:pPr>
      <w:r>
        <w:rPr>
          <w:color w:val="auto"/>
          <w:highlight w:val="none"/>
        </w:rPr>
        <w:t>未尽事宜可进一步参阅合同条款及相关附件。</w:t>
      </w:r>
    </w:p>
    <w:p w14:paraId="5CFF76D4">
      <w:pPr>
        <w:outlineLvl w:val="2"/>
        <w:rPr>
          <w:rFonts w:hint="eastAsia"/>
          <w:b/>
          <w:bCs/>
          <w:color w:val="auto"/>
          <w:sz w:val="28"/>
          <w:szCs w:val="28"/>
          <w:highlight w:val="none"/>
          <w:lang w:val="en-US" w:eastAsia="zh-CN"/>
        </w:rPr>
      </w:pPr>
      <w:r>
        <w:rPr>
          <w:rFonts w:hint="eastAsia"/>
          <w:b/>
          <w:bCs/>
          <w:color w:val="auto"/>
          <w:sz w:val="28"/>
          <w:szCs w:val="28"/>
          <w:highlight w:val="none"/>
          <w:lang w:val="en-US" w:eastAsia="zh-CN"/>
        </w:rPr>
        <w:t>六、验收、交付标准</w:t>
      </w:r>
    </w:p>
    <w:p w14:paraId="41EFC0D0">
      <w:pPr>
        <w:ind w:firstLine="480" w:firstLineChars="200"/>
        <w:rPr>
          <w:rFonts w:hint="default"/>
          <w:color w:val="auto"/>
          <w:highlight w:val="none"/>
          <w:lang w:val="en-US" w:eastAsia="zh-CN"/>
        </w:rPr>
      </w:pPr>
      <w:r>
        <w:rPr>
          <w:rFonts w:hint="default"/>
          <w:color w:val="auto"/>
          <w:highlight w:val="none"/>
          <w:lang w:val="en-US" w:eastAsia="zh-CN"/>
        </w:rPr>
        <w:t xml:space="preserve">（1）投标人提出验收申请后，招标人按照采购合同规定的技术、服务、标准以及中标时的响应文件、本项目采购文件等要求，对供应商履约情况进行验收。 </w:t>
      </w:r>
    </w:p>
    <w:p w14:paraId="47F90F55">
      <w:pPr>
        <w:ind w:firstLine="480" w:firstLineChars="200"/>
        <w:rPr>
          <w:rFonts w:hint="default"/>
          <w:color w:val="auto"/>
          <w:highlight w:val="none"/>
          <w:lang w:val="en-US" w:eastAsia="zh-CN"/>
        </w:rPr>
      </w:pPr>
      <w:r>
        <w:rPr>
          <w:rFonts w:hint="default"/>
          <w:color w:val="auto"/>
          <w:highlight w:val="none"/>
          <w:lang w:val="en-US" w:eastAsia="zh-CN"/>
        </w:rPr>
        <w:t>（2）验收流程：①投标人向招标人提交阶段成果后，须向招标人发出验收申请，申请包括书面验收申请、相关说明、报告等。②招标人收到投标人验收申请后，组织验收。验收的结果为本项目采购人付款依据。</w:t>
      </w:r>
    </w:p>
    <w:p w14:paraId="5DA7BE86">
      <w:pPr>
        <w:ind w:firstLine="480" w:firstLineChars="200"/>
        <w:rPr>
          <w:rFonts w:hint="eastAsia"/>
          <w:color w:val="auto"/>
          <w:highlight w:val="none"/>
        </w:rPr>
      </w:pPr>
      <w:r>
        <w:rPr>
          <w:rFonts w:hint="default"/>
          <w:color w:val="auto"/>
          <w:highlight w:val="none"/>
          <w:lang w:val="en-US" w:eastAsia="zh-CN"/>
        </w:rPr>
        <w:t>（3）验收标准（包括但不限于）：①提供的项目成果资料符合《采购文件》及合同约定要求；②总导演、总撰稿、执行导演、舞美设计、音乐设计与合同约定的人员一致，提供服务的团队人员数量符合合同约定的人数，闭幕式执行团队及人员是否符合专业要求；③闭幕式整体运行是否流畅、专业、是否出现失误</w:t>
      </w:r>
      <w:r>
        <w:rPr>
          <w:rFonts w:hint="eastAsia"/>
          <w:color w:val="auto"/>
          <w:highlight w:val="none"/>
          <w:lang w:val="en-US" w:eastAsia="zh-CN"/>
        </w:rPr>
        <w:t>。</w:t>
      </w:r>
      <w:r>
        <w:rPr>
          <w:rFonts w:hint="default"/>
          <w:color w:val="auto"/>
          <w:highlight w:val="none"/>
          <w:lang w:val="en-US" w:eastAsia="zh-CN"/>
        </w:rPr>
        <w:t>如有，是否有相应应急预案或补救措施；④闭幕式工作区域设置以及工作流线是否合理；⑤闭幕式与</w:t>
      </w:r>
      <w:r>
        <w:rPr>
          <w:rFonts w:hint="eastAsia"/>
          <w:color w:val="auto"/>
          <w:highlight w:val="none"/>
          <w:lang w:val="en-US" w:eastAsia="zh-CN"/>
        </w:rPr>
        <w:t>采购方</w:t>
      </w:r>
      <w:r>
        <w:rPr>
          <w:rFonts w:hint="default"/>
          <w:color w:val="auto"/>
          <w:highlight w:val="none"/>
          <w:lang w:val="en-US" w:eastAsia="zh-CN"/>
        </w:rPr>
        <w:t>各部门工作协调与衔接是否顺畅；⑥闭幕式设备设施是否与合同约定一致、是否合格及设置、搭建区域是否合理等；⑦闭幕式展示元素呈现的现场效果是否达到方案目标和赛会要求</w:t>
      </w:r>
      <w:r>
        <w:rPr>
          <w:rFonts w:hint="eastAsia" w:ascii="微软雅黑" w:hAnsi="微软雅黑" w:eastAsia="微软雅黑" w:cs="微软雅黑"/>
          <w:color w:val="auto"/>
          <w:highlight w:val="none"/>
          <w:lang w:val="en-US" w:eastAsia="zh-CN"/>
        </w:rPr>
        <w:t>⑧</w:t>
      </w:r>
      <w:r>
        <w:rPr>
          <w:rFonts w:hint="eastAsia"/>
          <w:color w:val="auto"/>
          <w:highlight w:val="none"/>
          <w:lang w:val="en-US" w:eastAsia="zh-CN"/>
        </w:rPr>
        <w:t>闭幕式贵宾、媒体接待标准和内容是否达到采购文件和赛会要求</w:t>
      </w:r>
      <w:r>
        <w:rPr>
          <w:rFonts w:hint="default"/>
          <w:color w:val="auto"/>
          <w:highlight w:val="none"/>
          <w:lang w:val="en-US" w:eastAsia="zh-CN"/>
        </w:rPr>
        <w:t>。</w:t>
      </w:r>
    </w:p>
    <w:p w14:paraId="1C7E2469">
      <w:pPr>
        <w:pStyle w:val="4"/>
        <w:spacing w:after="120"/>
        <w:rPr>
          <w:rFonts w:hint="eastAsia"/>
          <w:color w:val="auto"/>
          <w:szCs w:val="36"/>
          <w:highlight w:val="none"/>
        </w:rPr>
      </w:pPr>
      <w:r>
        <w:rPr>
          <w:rFonts w:hint="eastAsia"/>
          <w:color w:val="auto"/>
          <w:sz w:val="24"/>
          <w:highlight w:val="none"/>
        </w:rPr>
        <w:br w:type="page"/>
      </w:r>
      <w:r>
        <w:rPr>
          <w:rFonts w:hint="eastAsia"/>
          <w:color w:val="auto"/>
          <w:szCs w:val="36"/>
          <w:highlight w:val="none"/>
        </w:rPr>
        <w:t xml:space="preserve">第四部分 </w:t>
      </w:r>
      <w:bookmarkStart w:id="21" w:name="_Toc184314428"/>
      <w:bookmarkEnd w:id="21"/>
      <w:bookmarkStart w:id="22" w:name="_Toc184314436"/>
      <w:bookmarkEnd w:id="22"/>
      <w:bookmarkStart w:id="23" w:name="_Toc184310330"/>
      <w:bookmarkEnd w:id="23"/>
      <w:bookmarkStart w:id="24" w:name="_Toc184312122"/>
      <w:bookmarkEnd w:id="24"/>
      <w:bookmarkStart w:id="25" w:name="_Toc184310341"/>
      <w:bookmarkEnd w:id="25"/>
      <w:bookmarkStart w:id="26" w:name="_Toc184313260"/>
      <w:bookmarkEnd w:id="26"/>
      <w:bookmarkStart w:id="27" w:name="_Toc184314457"/>
      <w:bookmarkEnd w:id="27"/>
      <w:bookmarkStart w:id="28" w:name="_Toc184313263"/>
      <w:bookmarkEnd w:id="28"/>
      <w:bookmarkStart w:id="29" w:name="_Toc184314412"/>
      <w:bookmarkEnd w:id="29"/>
      <w:bookmarkStart w:id="30" w:name="_Toc184310278"/>
      <w:bookmarkEnd w:id="30"/>
      <w:bookmarkStart w:id="31" w:name="_Toc184314459"/>
      <w:bookmarkEnd w:id="31"/>
      <w:bookmarkStart w:id="32" w:name="_Toc184310302"/>
      <w:bookmarkEnd w:id="32"/>
      <w:bookmarkStart w:id="33" w:name="_Toc184313282"/>
      <w:bookmarkEnd w:id="33"/>
      <w:bookmarkStart w:id="34" w:name="_Toc184312069"/>
      <w:bookmarkEnd w:id="34"/>
      <w:bookmarkStart w:id="35" w:name="_Toc184313247"/>
      <w:bookmarkEnd w:id="35"/>
      <w:bookmarkStart w:id="36" w:name="_Toc184310342"/>
      <w:bookmarkEnd w:id="36"/>
      <w:bookmarkStart w:id="37" w:name="_Toc184312096"/>
      <w:bookmarkEnd w:id="37"/>
      <w:bookmarkStart w:id="38" w:name="_Toc184312113"/>
      <w:bookmarkEnd w:id="38"/>
      <w:bookmarkStart w:id="39" w:name="_Toc184314430"/>
      <w:bookmarkEnd w:id="39"/>
      <w:bookmarkStart w:id="40" w:name="_Toc184314447"/>
      <w:bookmarkEnd w:id="40"/>
      <w:bookmarkStart w:id="41" w:name="_Toc184314417"/>
      <w:bookmarkEnd w:id="41"/>
      <w:bookmarkStart w:id="42" w:name="_Toc184310279"/>
      <w:bookmarkEnd w:id="42"/>
      <w:bookmarkStart w:id="43" w:name="_Toc184310331"/>
      <w:bookmarkEnd w:id="43"/>
      <w:bookmarkStart w:id="44" w:name="_Toc184314452"/>
      <w:bookmarkEnd w:id="44"/>
      <w:bookmarkStart w:id="45" w:name="_Toc184314450"/>
      <w:bookmarkEnd w:id="45"/>
      <w:bookmarkStart w:id="46" w:name="_Toc184310293"/>
      <w:bookmarkEnd w:id="46"/>
      <w:bookmarkStart w:id="47" w:name="_Toc184313280"/>
      <w:bookmarkEnd w:id="47"/>
      <w:bookmarkStart w:id="48" w:name="_Toc184312097"/>
      <w:bookmarkEnd w:id="48"/>
      <w:bookmarkStart w:id="49" w:name="_Toc184314467"/>
      <w:bookmarkEnd w:id="49"/>
      <w:bookmarkStart w:id="50" w:name="_Toc184313286"/>
      <w:bookmarkEnd w:id="50"/>
      <w:bookmarkStart w:id="51" w:name="_Toc184313238"/>
      <w:bookmarkEnd w:id="51"/>
      <w:bookmarkStart w:id="52" w:name="_Toc184308048"/>
      <w:bookmarkEnd w:id="52"/>
      <w:bookmarkStart w:id="53" w:name="_Toc184308045"/>
      <w:bookmarkEnd w:id="53"/>
      <w:bookmarkStart w:id="54" w:name="_Toc184313287"/>
      <w:bookmarkEnd w:id="54"/>
      <w:bookmarkStart w:id="55" w:name="_Toc184308074"/>
      <w:bookmarkEnd w:id="55"/>
      <w:bookmarkStart w:id="56" w:name="_Toc184310306"/>
      <w:bookmarkEnd w:id="56"/>
      <w:bookmarkStart w:id="57" w:name="_Toc184313258"/>
      <w:bookmarkEnd w:id="57"/>
      <w:bookmarkStart w:id="58" w:name="_Toc184314456"/>
      <w:bookmarkEnd w:id="58"/>
      <w:bookmarkStart w:id="59" w:name="_Toc184308054"/>
      <w:bookmarkEnd w:id="59"/>
      <w:bookmarkStart w:id="60" w:name="_Toc184308086"/>
      <w:bookmarkEnd w:id="60"/>
      <w:bookmarkStart w:id="61" w:name="_Toc184313256"/>
      <w:bookmarkEnd w:id="61"/>
      <w:bookmarkStart w:id="62" w:name="_Toc184314425"/>
      <w:bookmarkEnd w:id="62"/>
      <w:bookmarkStart w:id="63" w:name="_Toc184314475"/>
      <w:bookmarkEnd w:id="63"/>
      <w:bookmarkStart w:id="64" w:name="_Toc184312073"/>
      <w:bookmarkEnd w:id="64"/>
      <w:bookmarkStart w:id="65" w:name="_Toc184314414"/>
      <w:bookmarkEnd w:id="65"/>
      <w:bookmarkStart w:id="66" w:name="_Toc184312075"/>
      <w:bookmarkEnd w:id="66"/>
      <w:bookmarkStart w:id="67" w:name="_Toc184310317"/>
      <w:bookmarkEnd w:id="67"/>
      <w:bookmarkStart w:id="68" w:name="_Toc184314473"/>
      <w:bookmarkEnd w:id="68"/>
      <w:bookmarkStart w:id="69" w:name="_Toc184312127"/>
      <w:bookmarkEnd w:id="69"/>
      <w:bookmarkStart w:id="70" w:name="_Toc184313242"/>
      <w:bookmarkEnd w:id="70"/>
      <w:bookmarkStart w:id="71" w:name="_Toc184313269"/>
      <w:bookmarkEnd w:id="71"/>
      <w:bookmarkStart w:id="72" w:name="_Toc184310285"/>
      <w:bookmarkEnd w:id="72"/>
      <w:bookmarkStart w:id="73" w:name="_Toc184308055"/>
      <w:bookmarkEnd w:id="73"/>
      <w:bookmarkStart w:id="74" w:name="_Toc184308047"/>
      <w:bookmarkEnd w:id="74"/>
      <w:bookmarkStart w:id="75" w:name="_Toc184310329"/>
      <w:bookmarkEnd w:id="75"/>
      <w:bookmarkStart w:id="76" w:name="_Toc184310290"/>
      <w:bookmarkEnd w:id="76"/>
      <w:bookmarkStart w:id="77" w:name="_Toc184310321"/>
      <w:bookmarkEnd w:id="77"/>
      <w:bookmarkStart w:id="78" w:name="_Toc184312123"/>
      <w:bookmarkEnd w:id="78"/>
      <w:bookmarkStart w:id="79" w:name="_Toc184308037"/>
      <w:bookmarkEnd w:id="79"/>
      <w:bookmarkStart w:id="80" w:name="_Toc184314432"/>
      <w:bookmarkEnd w:id="80"/>
      <w:bookmarkStart w:id="81" w:name="_Toc184310273"/>
      <w:bookmarkEnd w:id="81"/>
      <w:bookmarkStart w:id="82" w:name="_Toc184310277"/>
      <w:bookmarkEnd w:id="82"/>
      <w:bookmarkStart w:id="83" w:name="_Toc184310326"/>
      <w:bookmarkEnd w:id="83"/>
      <w:bookmarkStart w:id="84" w:name="_Toc184313301"/>
      <w:bookmarkEnd w:id="84"/>
      <w:bookmarkStart w:id="85" w:name="_Toc184314449"/>
      <w:bookmarkEnd w:id="85"/>
      <w:bookmarkStart w:id="86" w:name="_Toc184314441"/>
      <w:bookmarkEnd w:id="86"/>
      <w:bookmarkStart w:id="87" w:name="_Toc184314464"/>
      <w:bookmarkEnd w:id="87"/>
      <w:bookmarkStart w:id="88" w:name="_Toc184308068"/>
      <w:bookmarkEnd w:id="88"/>
      <w:bookmarkStart w:id="89" w:name="_Toc184314463"/>
      <w:bookmarkEnd w:id="89"/>
      <w:bookmarkStart w:id="90" w:name="_Toc184312099"/>
      <w:bookmarkEnd w:id="90"/>
      <w:bookmarkStart w:id="91" w:name="_Toc184313299"/>
      <w:bookmarkEnd w:id="91"/>
      <w:bookmarkStart w:id="92" w:name="_Toc184312089"/>
      <w:bookmarkEnd w:id="92"/>
      <w:bookmarkStart w:id="93" w:name="_Toc184313298"/>
      <w:bookmarkEnd w:id="93"/>
      <w:bookmarkStart w:id="94" w:name="_Toc184310272"/>
      <w:bookmarkEnd w:id="94"/>
      <w:bookmarkStart w:id="95" w:name="_Toc184313310"/>
      <w:bookmarkEnd w:id="95"/>
      <w:bookmarkStart w:id="96" w:name="_Toc184308085"/>
      <w:bookmarkEnd w:id="96"/>
      <w:bookmarkStart w:id="97" w:name="_Toc184313246"/>
      <w:bookmarkEnd w:id="97"/>
      <w:bookmarkStart w:id="98" w:name="_Toc184308089"/>
      <w:bookmarkEnd w:id="98"/>
      <w:bookmarkStart w:id="99" w:name="_Toc184308091"/>
      <w:bookmarkEnd w:id="99"/>
      <w:bookmarkStart w:id="100" w:name="_Toc184313288"/>
      <w:bookmarkEnd w:id="100"/>
      <w:bookmarkStart w:id="101" w:name="_Toc184312118"/>
      <w:bookmarkEnd w:id="101"/>
      <w:bookmarkStart w:id="102" w:name="_Toc184310325"/>
      <w:bookmarkEnd w:id="102"/>
      <w:bookmarkStart w:id="103" w:name="_Toc184312106"/>
      <w:bookmarkEnd w:id="103"/>
      <w:bookmarkStart w:id="104" w:name="_Toc184308062"/>
      <w:bookmarkEnd w:id="104"/>
      <w:bookmarkStart w:id="105" w:name="_Toc184314421"/>
      <w:bookmarkEnd w:id="105"/>
      <w:bookmarkStart w:id="106" w:name="_Toc184312115"/>
      <w:bookmarkEnd w:id="106"/>
      <w:bookmarkStart w:id="107" w:name="_Toc184313297"/>
      <w:bookmarkEnd w:id="107"/>
      <w:bookmarkStart w:id="108" w:name="_Toc184310283"/>
      <w:bookmarkEnd w:id="108"/>
      <w:bookmarkStart w:id="109" w:name="_Toc184313294"/>
      <w:bookmarkEnd w:id="109"/>
      <w:bookmarkStart w:id="110" w:name="_Toc184312083"/>
      <w:bookmarkEnd w:id="110"/>
      <w:bookmarkStart w:id="111" w:name="_Toc184310304"/>
      <w:bookmarkEnd w:id="111"/>
      <w:bookmarkStart w:id="112" w:name="_Toc184308099"/>
      <w:bookmarkEnd w:id="112"/>
      <w:bookmarkStart w:id="113" w:name="_Toc184312129"/>
      <w:bookmarkEnd w:id="113"/>
      <w:bookmarkStart w:id="114" w:name="_Toc184314440"/>
      <w:bookmarkEnd w:id="114"/>
      <w:bookmarkStart w:id="115" w:name="_Toc184312067"/>
      <w:bookmarkEnd w:id="115"/>
      <w:bookmarkStart w:id="116" w:name="_Toc184310333"/>
      <w:bookmarkEnd w:id="116"/>
      <w:bookmarkStart w:id="117" w:name="_Toc184312138"/>
      <w:bookmarkEnd w:id="117"/>
      <w:bookmarkStart w:id="118" w:name="_Toc184312105"/>
      <w:bookmarkEnd w:id="118"/>
      <w:bookmarkStart w:id="119" w:name="_Toc184312098"/>
      <w:bookmarkEnd w:id="119"/>
      <w:bookmarkStart w:id="120" w:name="_Toc184308042"/>
      <w:bookmarkEnd w:id="120"/>
      <w:bookmarkStart w:id="121" w:name="_Toc184310322"/>
      <w:bookmarkEnd w:id="121"/>
      <w:bookmarkStart w:id="122" w:name="_Toc184310344"/>
      <w:bookmarkEnd w:id="122"/>
      <w:bookmarkStart w:id="123" w:name="_Toc184308058"/>
      <w:bookmarkEnd w:id="123"/>
      <w:bookmarkStart w:id="124" w:name="_Toc184312095"/>
      <w:bookmarkEnd w:id="124"/>
      <w:bookmarkStart w:id="125" w:name="_Toc184308050"/>
      <w:bookmarkEnd w:id="125"/>
      <w:bookmarkStart w:id="126" w:name="_Toc184310323"/>
      <w:bookmarkEnd w:id="126"/>
      <w:bookmarkStart w:id="127" w:name="_Toc184314431"/>
      <w:bookmarkEnd w:id="127"/>
      <w:bookmarkStart w:id="128" w:name="_Toc184314477"/>
      <w:bookmarkEnd w:id="128"/>
      <w:bookmarkStart w:id="129" w:name="_Toc184308103"/>
      <w:bookmarkEnd w:id="129"/>
      <w:bookmarkStart w:id="130" w:name="_Toc184308070"/>
      <w:bookmarkEnd w:id="130"/>
      <w:bookmarkStart w:id="131" w:name="_Toc184313284"/>
      <w:bookmarkEnd w:id="131"/>
      <w:bookmarkStart w:id="132" w:name="_Toc184312104"/>
      <w:bookmarkEnd w:id="132"/>
      <w:bookmarkStart w:id="133" w:name="_Toc184310300"/>
      <w:bookmarkEnd w:id="133"/>
      <w:bookmarkStart w:id="134" w:name="_Toc184308096"/>
      <w:bookmarkEnd w:id="134"/>
      <w:bookmarkStart w:id="135" w:name="_Toc184310286"/>
      <w:bookmarkEnd w:id="135"/>
      <w:bookmarkStart w:id="136" w:name="_Toc184312079"/>
      <w:bookmarkEnd w:id="136"/>
      <w:bookmarkStart w:id="137" w:name="_Toc184310299"/>
      <w:bookmarkEnd w:id="137"/>
      <w:bookmarkStart w:id="138" w:name="_Toc184314424"/>
      <w:bookmarkEnd w:id="138"/>
      <w:bookmarkStart w:id="139" w:name="_Toc184308043"/>
      <w:bookmarkEnd w:id="139"/>
      <w:bookmarkStart w:id="140" w:name="_Toc184314469"/>
      <w:bookmarkEnd w:id="140"/>
      <w:bookmarkStart w:id="141" w:name="_Toc184313292"/>
      <w:bookmarkEnd w:id="141"/>
      <w:bookmarkStart w:id="142" w:name="_Toc184314433"/>
      <w:bookmarkEnd w:id="142"/>
      <w:bookmarkStart w:id="143" w:name="_Toc184313249"/>
      <w:bookmarkEnd w:id="143"/>
      <w:bookmarkStart w:id="144" w:name="_Toc184314423"/>
      <w:bookmarkEnd w:id="144"/>
      <w:bookmarkStart w:id="145" w:name="_Toc184313275"/>
      <w:bookmarkEnd w:id="145"/>
      <w:bookmarkStart w:id="146" w:name="_Toc184313262"/>
      <w:bookmarkEnd w:id="146"/>
      <w:bookmarkStart w:id="147" w:name="_Toc184308038"/>
      <w:bookmarkEnd w:id="147"/>
      <w:bookmarkStart w:id="148" w:name="_Toc184314442"/>
      <w:bookmarkEnd w:id="148"/>
      <w:bookmarkStart w:id="149" w:name="_Toc184313253"/>
      <w:bookmarkEnd w:id="149"/>
      <w:bookmarkStart w:id="150" w:name="_Toc184313248"/>
      <w:bookmarkEnd w:id="150"/>
      <w:bookmarkStart w:id="151" w:name="_Toc184308053"/>
      <w:bookmarkEnd w:id="151"/>
      <w:bookmarkStart w:id="152" w:name="_Toc184310303"/>
      <w:bookmarkEnd w:id="152"/>
      <w:bookmarkStart w:id="153" w:name="_Toc184308044"/>
      <w:bookmarkEnd w:id="153"/>
      <w:bookmarkStart w:id="154" w:name="_Toc184312107"/>
      <w:bookmarkEnd w:id="154"/>
      <w:bookmarkStart w:id="155" w:name="_Toc184308090"/>
      <w:bookmarkEnd w:id="155"/>
      <w:bookmarkStart w:id="156" w:name="_Toc184312086"/>
      <w:bookmarkEnd w:id="156"/>
      <w:bookmarkStart w:id="157" w:name="_Toc184308095"/>
      <w:bookmarkEnd w:id="157"/>
      <w:bookmarkStart w:id="158" w:name="_Toc184308076"/>
      <w:bookmarkEnd w:id="158"/>
      <w:bookmarkStart w:id="159" w:name="_Toc184313255"/>
      <w:bookmarkEnd w:id="159"/>
      <w:bookmarkStart w:id="160" w:name="_Toc184313281"/>
      <w:bookmarkEnd w:id="160"/>
      <w:bookmarkStart w:id="161" w:name="_Toc184312132"/>
      <w:bookmarkEnd w:id="161"/>
      <w:bookmarkStart w:id="162" w:name="_Toc184308081"/>
      <w:bookmarkEnd w:id="162"/>
      <w:bookmarkStart w:id="163" w:name="_Toc184314439"/>
      <w:bookmarkEnd w:id="163"/>
      <w:bookmarkStart w:id="164" w:name="_Toc184312128"/>
      <w:bookmarkEnd w:id="164"/>
      <w:bookmarkStart w:id="165" w:name="_Toc184310274"/>
      <w:bookmarkEnd w:id="165"/>
      <w:bookmarkStart w:id="166" w:name="_Toc184314451"/>
      <w:bookmarkEnd w:id="166"/>
      <w:bookmarkStart w:id="167" w:name="_Toc184314413"/>
      <w:bookmarkEnd w:id="167"/>
      <w:bookmarkStart w:id="168" w:name="_Toc184308101"/>
      <w:bookmarkEnd w:id="168"/>
      <w:bookmarkStart w:id="169" w:name="_Toc184313268"/>
      <w:bookmarkEnd w:id="169"/>
      <w:bookmarkStart w:id="170" w:name="_Toc184308063"/>
      <w:bookmarkEnd w:id="170"/>
      <w:bookmarkStart w:id="171" w:name="_Toc184312117"/>
      <w:bookmarkEnd w:id="171"/>
      <w:bookmarkStart w:id="172" w:name="_Toc184308056"/>
      <w:bookmarkEnd w:id="172"/>
      <w:bookmarkStart w:id="173" w:name="_Toc184313252"/>
      <w:bookmarkEnd w:id="173"/>
      <w:bookmarkStart w:id="174" w:name="_Toc184310292"/>
      <w:bookmarkEnd w:id="174"/>
      <w:bookmarkStart w:id="175" w:name="_Toc184310334"/>
      <w:bookmarkEnd w:id="175"/>
      <w:bookmarkStart w:id="176" w:name="_Toc184310319"/>
      <w:bookmarkEnd w:id="176"/>
      <w:bookmarkStart w:id="177" w:name="_Toc184313250"/>
      <w:bookmarkEnd w:id="177"/>
      <w:bookmarkStart w:id="178" w:name="_Toc184313300"/>
      <w:bookmarkEnd w:id="178"/>
      <w:bookmarkStart w:id="179" w:name="_Toc184312135"/>
      <w:bookmarkEnd w:id="179"/>
      <w:bookmarkStart w:id="180" w:name="_Toc184308041"/>
      <w:bookmarkEnd w:id="180"/>
      <w:bookmarkStart w:id="181" w:name="_Toc184314435"/>
      <w:bookmarkEnd w:id="181"/>
      <w:bookmarkStart w:id="182" w:name="_Toc184310314"/>
      <w:bookmarkEnd w:id="182"/>
      <w:bookmarkStart w:id="183" w:name="_Toc184310327"/>
      <w:bookmarkEnd w:id="183"/>
      <w:bookmarkStart w:id="184" w:name="_Toc184314411"/>
      <w:bookmarkEnd w:id="184"/>
      <w:bookmarkStart w:id="185" w:name="_Toc184314471"/>
      <w:bookmarkEnd w:id="185"/>
      <w:bookmarkStart w:id="186" w:name="_Toc184312093"/>
      <w:bookmarkEnd w:id="186"/>
      <w:bookmarkStart w:id="187" w:name="_Toc184310275"/>
      <w:bookmarkEnd w:id="187"/>
      <w:bookmarkStart w:id="188" w:name="_Toc184312126"/>
      <w:bookmarkEnd w:id="188"/>
      <w:bookmarkStart w:id="189" w:name="_Toc184313308"/>
      <w:bookmarkEnd w:id="189"/>
      <w:bookmarkStart w:id="190" w:name="_Toc184310339"/>
      <w:bookmarkEnd w:id="190"/>
      <w:bookmarkStart w:id="191" w:name="_Toc184310336"/>
      <w:bookmarkEnd w:id="191"/>
      <w:bookmarkStart w:id="192" w:name="_Toc184314472"/>
      <w:bookmarkEnd w:id="192"/>
      <w:bookmarkStart w:id="193" w:name="_Toc184308052"/>
      <w:bookmarkEnd w:id="193"/>
      <w:bookmarkStart w:id="194" w:name="_Toc184310297"/>
      <w:bookmarkEnd w:id="194"/>
      <w:bookmarkStart w:id="195" w:name="_Toc184313265"/>
      <w:bookmarkEnd w:id="195"/>
      <w:bookmarkStart w:id="196" w:name="_Toc184314448"/>
      <w:bookmarkEnd w:id="196"/>
      <w:bookmarkStart w:id="197" w:name="_Toc184312090"/>
      <w:bookmarkEnd w:id="197"/>
      <w:bookmarkStart w:id="198" w:name="_Toc184310324"/>
      <w:bookmarkEnd w:id="198"/>
      <w:bookmarkStart w:id="199" w:name="_Toc184310282"/>
      <w:bookmarkEnd w:id="199"/>
      <w:bookmarkStart w:id="200" w:name="_Toc184310276"/>
      <w:bookmarkEnd w:id="200"/>
      <w:bookmarkStart w:id="201" w:name="_Toc184312131"/>
      <w:bookmarkEnd w:id="201"/>
      <w:bookmarkStart w:id="202" w:name="_Toc184314418"/>
      <w:bookmarkEnd w:id="202"/>
      <w:bookmarkStart w:id="203" w:name="_Toc184308084"/>
      <w:bookmarkEnd w:id="203"/>
      <w:bookmarkStart w:id="204" w:name="_Toc184312077"/>
      <w:bookmarkEnd w:id="204"/>
      <w:bookmarkStart w:id="205" w:name="_Toc184312134"/>
      <w:bookmarkEnd w:id="205"/>
      <w:bookmarkStart w:id="206" w:name="_Toc184313302"/>
      <w:bookmarkEnd w:id="206"/>
      <w:bookmarkStart w:id="207" w:name="_Toc184310338"/>
      <w:bookmarkEnd w:id="207"/>
      <w:bookmarkStart w:id="208" w:name="_Toc184310340"/>
      <w:bookmarkEnd w:id="208"/>
      <w:bookmarkStart w:id="209" w:name="_Toc184312101"/>
      <w:bookmarkEnd w:id="209"/>
      <w:bookmarkStart w:id="210" w:name="_Toc184310294"/>
      <w:bookmarkEnd w:id="210"/>
      <w:bookmarkStart w:id="211" w:name="_Toc184310305"/>
      <w:bookmarkEnd w:id="211"/>
      <w:bookmarkStart w:id="212" w:name="_Toc184310301"/>
      <w:bookmarkEnd w:id="212"/>
      <w:bookmarkStart w:id="213" w:name="_Toc184312130"/>
      <w:bookmarkEnd w:id="213"/>
      <w:bookmarkStart w:id="214" w:name="_Toc184308108"/>
      <w:bookmarkEnd w:id="214"/>
      <w:bookmarkStart w:id="215" w:name="_Toc184312103"/>
      <w:bookmarkEnd w:id="215"/>
      <w:bookmarkStart w:id="216" w:name="_Toc184314410"/>
      <w:bookmarkEnd w:id="216"/>
      <w:bookmarkStart w:id="217" w:name="_Toc184312119"/>
      <w:bookmarkEnd w:id="217"/>
      <w:bookmarkStart w:id="218" w:name="_Toc184312110"/>
      <w:bookmarkEnd w:id="218"/>
      <w:bookmarkStart w:id="219" w:name="_Toc184310332"/>
      <w:bookmarkEnd w:id="219"/>
      <w:bookmarkStart w:id="220" w:name="_Toc184308049"/>
      <w:bookmarkEnd w:id="220"/>
      <w:bookmarkStart w:id="221" w:name="_Toc184312068"/>
      <w:bookmarkEnd w:id="221"/>
      <w:bookmarkStart w:id="222" w:name="_Toc184310337"/>
      <w:bookmarkEnd w:id="222"/>
      <w:bookmarkStart w:id="223" w:name="_Toc184310318"/>
      <w:bookmarkEnd w:id="223"/>
      <w:bookmarkStart w:id="224" w:name="_Toc184312091"/>
      <w:bookmarkEnd w:id="224"/>
      <w:bookmarkStart w:id="225" w:name="_Toc184308066"/>
      <w:bookmarkEnd w:id="225"/>
      <w:bookmarkStart w:id="226" w:name="_Toc184314458"/>
      <w:bookmarkEnd w:id="226"/>
      <w:bookmarkStart w:id="227" w:name="_Toc184314437"/>
      <w:bookmarkEnd w:id="227"/>
      <w:bookmarkStart w:id="228" w:name="_Toc184310312"/>
      <w:bookmarkEnd w:id="228"/>
      <w:bookmarkStart w:id="229" w:name="_Toc184308073"/>
      <w:bookmarkEnd w:id="229"/>
      <w:bookmarkStart w:id="230" w:name="_Toc184313290"/>
      <w:bookmarkEnd w:id="230"/>
      <w:bookmarkStart w:id="231" w:name="_Toc184314453"/>
      <w:bookmarkEnd w:id="231"/>
      <w:bookmarkStart w:id="232" w:name="_Toc184308083"/>
      <w:bookmarkEnd w:id="232"/>
      <w:bookmarkStart w:id="233" w:name="_Toc184313245"/>
      <w:bookmarkEnd w:id="233"/>
      <w:bookmarkStart w:id="234" w:name="_Toc184308094"/>
      <w:bookmarkEnd w:id="234"/>
      <w:bookmarkStart w:id="235" w:name="_Toc184310316"/>
      <w:bookmarkEnd w:id="235"/>
      <w:bookmarkStart w:id="236" w:name="_Toc184312072"/>
      <w:bookmarkEnd w:id="236"/>
      <w:bookmarkStart w:id="237" w:name="_Toc184308060"/>
      <w:bookmarkEnd w:id="237"/>
      <w:bookmarkStart w:id="238" w:name="_Toc184314470"/>
      <w:bookmarkEnd w:id="238"/>
      <w:bookmarkStart w:id="239" w:name="_Toc184313241"/>
      <w:bookmarkEnd w:id="239"/>
      <w:bookmarkStart w:id="240" w:name="_Toc184312116"/>
      <w:bookmarkEnd w:id="240"/>
      <w:bookmarkStart w:id="241" w:name="_Toc184312088"/>
      <w:bookmarkEnd w:id="241"/>
      <w:bookmarkStart w:id="242" w:name="_Toc184310328"/>
      <w:bookmarkEnd w:id="242"/>
      <w:bookmarkStart w:id="243" w:name="_Toc184314429"/>
      <w:bookmarkEnd w:id="243"/>
      <w:bookmarkStart w:id="244" w:name="_Toc184308102"/>
      <w:bookmarkEnd w:id="244"/>
      <w:bookmarkStart w:id="245" w:name="_Toc184308100"/>
      <w:bookmarkEnd w:id="245"/>
      <w:bookmarkStart w:id="246" w:name="_Toc184314455"/>
      <w:bookmarkEnd w:id="246"/>
      <w:bookmarkStart w:id="247" w:name="_Toc184310309"/>
      <w:bookmarkEnd w:id="247"/>
      <w:bookmarkStart w:id="248" w:name="_Toc184310288"/>
      <w:bookmarkEnd w:id="248"/>
      <w:bookmarkStart w:id="249" w:name="_Toc184313251"/>
      <w:bookmarkEnd w:id="249"/>
      <w:bookmarkStart w:id="250" w:name="_Toc184312112"/>
      <w:bookmarkEnd w:id="250"/>
      <w:bookmarkStart w:id="251" w:name="_Toc184308040"/>
      <w:bookmarkEnd w:id="251"/>
      <w:bookmarkStart w:id="252" w:name="_Toc184308057"/>
      <w:bookmarkEnd w:id="252"/>
      <w:bookmarkStart w:id="253" w:name="_Toc184312139"/>
      <w:bookmarkEnd w:id="253"/>
      <w:bookmarkStart w:id="254" w:name="_Toc184312094"/>
      <w:bookmarkEnd w:id="254"/>
      <w:bookmarkStart w:id="255" w:name="_Toc184308077"/>
      <w:bookmarkEnd w:id="255"/>
      <w:bookmarkStart w:id="256" w:name="_Toc184308092"/>
      <w:bookmarkEnd w:id="256"/>
      <w:bookmarkStart w:id="257" w:name="_Toc184313307"/>
      <w:bookmarkEnd w:id="257"/>
      <w:bookmarkStart w:id="258" w:name="_Toc184308046"/>
      <w:bookmarkEnd w:id="258"/>
      <w:bookmarkStart w:id="259" w:name="_Toc184312109"/>
      <w:bookmarkEnd w:id="259"/>
      <w:bookmarkStart w:id="260" w:name="_Toc184313289"/>
      <w:bookmarkEnd w:id="260"/>
      <w:bookmarkStart w:id="261" w:name="_Toc184312121"/>
      <w:bookmarkEnd w:id="261"/>
      <w:bookmarkStart w:id="262" w:name="_Toc184313266"/>
      <w:bookmarkEnd w:id="262"/>
      <w:bookmarkStart w:id="263" w:name="_Toc184313243"/>
      <w:bookmarkEnd w:id="263"/>
      <w:bookmarkStart w:id="264" w:name="_Toc184313239"/>
      <w:bookmarkEnd w:id="264"/>
      <w:bookmarkStart w:id="265" w:name="_Toc184312124"/>
      <w:bookmarkEnd w:id="265"/>
      <w:bookmarkStart w:id="266" w:name="_Toc184310320"/>
      <w:bookmarkEnd w:id="266"/>
      <w:bookmarkStart w:id="267" w:name="_Toc184313283"/>
      <w:bookmarkEnd w:id="267"/>
      <w:bookmarkStart w:id="268" w:name="_Toc184312084"/>
      <w:bookmarkEnd w:id="268"/>
      <w:bookmarkStart w:id="269" w:name="_Toc184314461"/>
      <w:bookmarkEnd w:id="269"/>
      <w:bookmarkStart w:id="270" w:name="_Toc184308080"/>
      <w:bookmarkEnd w:id="270"/>
      <w:bookmarkStart w:id="271" w:name="_Toc184312074"/>
      <w:bookmarkEnd w:id="271"/>
      <w:bookmarkStart w:id="272" w:name="_Toc184314445"/>
      <w:bookmarkEnd w:id="272"/>
      <w:bookmarkStart w:id="273" w:name="_Toc184314415"/>
      <w:bookmarkEnd w:id="273"/>
      <w:bookmarkStart w:id="274" w:name="_Toc184314422"/>
      <w:bookmarkEnd w:id="274"/>
      <w:bookmarkStart w:id="275" w:name="_Toc184308061"/>
      <w:bookmarkEnd w:id="275"/>
      <w:bookmarkStart w:id="276" w:name="_Toc184308104"/>
      <w:bookmarkEnd w:id="276"/>
      <w:bookmarkStart w:id="277" w:name="_Toc184313276"/>
      <w:bookmarkEnd w:id="277"/>
      <w:bookmarkStart w:id="278" w:name="_Toc184313296"/>
      <w:bookmarkEnd w:id="278"/>
      <w:bookmarkStart w:id="279" w:name="_Toc184308065"/>
      <w:bookmarkEnd w:id="279"/>
      <w:bookmarkStart w:id="280" w:name="_Toc184310287"/>
      <w:bookmarkEnd w:id="280"/>
      <w:bookmarkStart w:id="281" w:name="_Toc184310308"/>
      <w:bookmarkEnd w:id="281"/>
      <w:bookmarkStart w:id="282" w:name="_Toc184310281"/>
      <w:bookmarkEnd w:id="282"/>
      <w:bookmarkStart w:id="283" w:name="_Toc184314481"/>
      <w:bookmarkEnd w:id="283"/>
      <w:bookmarkStart w:id="284" w:name="_Toc184308067"/>
      <w:bookmarkEnd w:id="284"/>
      <w:bookmarkStart w:id="285" w:name="_Toc184313259"/>
      <w:bookmarkEnd w:id="285"/>
      <w:bookmarkStart w:id="286" w:name="_Toc184312092"/>
      <w:bookmarkEnd w:id="286"/>
      <w:bookmarkStart w:id="287" w:name="_Toc184312082"/>
      <w:bookmarkEnd w:id="287"/>
      <w:bookmarkStart w:id="288" w:name="_Toc184308082"/>
      <w:bookmarkEnd w:id="288"/>
      <w:bookmarkStart w:id="289" w:name="_Toc184314454"/>
      <w:bookmarkEnd w:id="289"/>
      <w:bookmarkStart w:id="290" w:name="_Toc184312108"/>
      <w:bookmarkEnd w:id="290"/>
      <w:bookmarkStart w:id="291" w:name="_Toc184308072"/>
      <w:bookmarkEnd w:id="291"/>
      <w:bookmarkStart w:id="292" w:name="_Toc184313272"/>
      <w:bookmarkEnd w:id="292"/>
      <w:bookmarkStart w:id="293" w:name="_Toc184310343"/>
      <w:bookmarkEnd w:id="293"/>
      <w:bookmarkStart w:id="294" w:name="_Toc184310311"/>
      <w:bookmarkEnd w:id="294"/>
      <w:bookmarkStart w:id="295" w:name="_Toc184312080"/>
      <w:bookmarkEnd w:id="295"/>
      <w:bookmarkStart w:id="296" w:name="_Toc184308088"/>
      <w:bookmarkEnd w:id="296"/>
      <w:bookmarkStart w:id="297" w:name="_Toc184308106"/>
      <w:bookmarkEnd w:id="297"/>
      <w:bookmarkStart w:id="298" w:name="_Toc184313309"/>
      <w:bookmarkEnd w:id="298"/>
      <w:bookmarkStart w:id="299" w:name="_Toc184314478"/>
      <w:bookmarkEnd w:id="299"/>
      <w:bookmarkStart w:id="300" w:name="_Toc184314438"/>
      <w:bookmarkEnd w:id="300"/>
      <w:bookmarkStart w:id="301" w:name="_Toc184313295"/>
      <w:bookmarkEnd w:id="301"/>
      <w:bookmarkStart w:id="302" w:name="_Toc184313264"/>
      <w:bookmarkEnd w:id="302"/>
      <w:bookmarkStart w:id="303" w:name="_Toc184310298"/>
      <w:bookmarkEnd w:id="303"/>
      <w:bookmarkStart w:id="304" w:name="_Toc184308078"/>
      <w:bookmarkEnd w:id="304"/>
      <w:bookmarkStart w:id="305" w:name="_Toc184313278"/>
      <w:bookmarkEnd w:id="305"/>
      <w:bookmarkStart w:id="306" w:name="_Toc184312102"/>
      <w:bookmarkEnd w:id="306"/>
      <w:bookmarkStart w:id="307" w:name="_Toc184312081"/>
      <w:bookmarkEnd w:id="307"/>
      <w:bookmarkStart w:id="308" w:name="_Toc184310284"/>
      <w:bookmarkEnd w:id="308"/>
      <w:bookmarkStart w:id="309" w:name="_Toc184313293"/>
      <w:bookmarkEnd w:id="309"/>
      <w:bookmarkStart w:id="310" w:name="_Toc184313277"/>
      <w:bookmarkEnd w:id="310"/>
      <w:bookmarkStart w:id="311" w:name="_Toc184312070"/>
      <w:bookmarkEnd w:id="311"/>
      <w:bookmarkStart w:id="312" w:name="_Toc184313274"/>
      <w:bookmarkEnd w:id="312"/>
      <w:bookmarkStart w:id="313" w:name="_Toc184312085"/>
      <w:bookmarkEnd w:id="313"/>
      <w:bookmarkStart w:id="314" w:name="_Toc184308071"/>
      <w:bookmarkEnd w:id="314"/>
      <w:bookmarkStart w:id="315" w:name="_Toc184314426"/>
      <w:bookmarkEnd w:id="315"/>
      <w:bookmarkStart w:id="316" w:name="_Toc184313291"/>
      <w:bookmarkEnd w:id="316"/>
      <w:bookmarkStart w:id="317" w:name="_Toc184310289"/>
      <w:bookmarkEnd w:id="317"/>
      <w:bookmarkStart w:id="318" w:name="_Toc184308097"/>
      <w:bookmarkEnd w:id="318"/>
      <w:bookmarkStart w:id="319" w:name="_Toc184313304"/>
      <w:bookmarkEnd w:id="319"/>
      <w:bookmarkStart w:id="320" w:name="_Toc184312136"/>
      <w:bookmarkEnd w:id="320"/>
      <w:bookmarkStart w:id="321" w:name="_Toc184313305"/>
      <w:bookmarkEnd w:id="321"/>
      <w:bookmarkStart w:id="322" w:name="_Toc184314468"/>
      <w:bookmarkEnd w:id="322"/>
      <w:bookmarkStart w:id="323" w:name="_Toc184312100"/>
      <w:bookmarkEnd w:id="323"/>
      <w:bookmarkStart w:id="324" w:name="_Toc184314479"/>
      <w:bookmarkEnd w:id="324"/>
      <w:bookmarkStart w:id="325" w:name="_Toc184313240"/>
      <w:bookmarkEnd w:id="325"/>
      <w:bookmarkStart w:id="326" w:name="_Toc184313273"/>
      <w:bookmarkEnd w:id="326"/>
      <w:bookmarkStart w:id="327" w:name="_Toc184310295"/>
      <w:bookmarkEnd w:id="327"/>
      <w:bookmarkStart w:id="328" w:name="_Toc184314474"/>
      <w:bookmarkEnd w:id="328"/>
      <w:bookmarkStart w:id="329" w:name="_Toc184313261"/>
      <w:bookmarkEnd w:id="329"/>
      <w:bookmarkStart w:id="330" w:name="_Toc184313267"/>
      <w:bookmarkEnd w:id="330"/>
      <w:bookmarkStart w:id="331" w:name="_Toc184310291"/>
      <w:bookmarkEnd w:id="331"/>
      <w:bookmarkStart w:id="332" w:name="_Toc184312076"/>
      <w:bookmarkEnd w:id="332"/>
      <w:bookmarkStart w:id="333" w:name="_Toc184310280"/>
      <w:bookmarkEnd w:id="333"/>
      <w:bookmarkStart w:id="334" w:name="_Toc184314427"/>
      <w:bookmarkEnd w:id="334"/>
      <w:bookmarkStart w:id="335" w:name="_Toc184308051"/>
      <w:bookmarkEnd w:id="335"/>
      <w:bookmarkStart w:id="336" w:name="_Toc184314444"/>
      <w:bookmarkEnd w:id="336"/>
      <w:bookmarkStart w:id="337" w:name="_Toc184314416"/>
      <w:bookmarkEnd w:id="337"/>
      <w:bookmarkStart w:id="338" w:name="_Toc184312120"/>
      <w:bookmarkEnd w:id="338"/>
      <w:bookmarkStart w:id="339" w:name="_Toc184313254"/>
      <w:bookmarkEnd w:id="339"/>
      <w:bookmarkStart w:id="340" w:name="_Toc184308064"/>
      <w:bookmarkEnd w:id="340"/>
      <w:bookmarkStart w:id="341" w:name="_Toc184313285"/>
      <w:bookmarkEnd w:id="341"/>
      <w:bookmarkStart w:id="342" w:name="_Toc184314482"/>
      <w:bookmarkEnd w:id="342"/>
      <w:bookmarkStart w:id="343" w:name="_Toc184314419"/>
      <w:bookmarkEnd w:id="343"/>
      <w:bookmarkStart w:id="344" w:name="_Toc184308069"/>
      <w:bookmarkEnd w:id="344"/>
      <w:bookmarkStart w:id="345" w:name="_Toc184308039"/>
      <w:bookmarkEnd w:id="345"/>
      <w:bookmarkStart w:id="346" w:name="_Toc184314420"/>
      <w:bookmarkEnd w:id="346"/>
      <w:bookmarkStart w:id="347" w:name="_Toc184312111"/>
      <w:bookmarkEnd w:id="347"/>
      <w:bookmarkStart w:id="348" w:name="_Toc184310335"/>
      <w:bookmarkEnd w:id="348"/>
      <w:bookmarkStart w:id="349" w:name="_Toc184310310"/>
      <w:bookmarkEnd w:id="349"/>
      <w:bookmarkStart w:id="350" w:name="_Toc184314480"/>
      <w:bookmarkEnd w:id="350"/>
      <w:bookmarkStart w:id="351" w:name="_Toc184313271"/>
      <w:bookmarkEnd w:id="351"/>
      <w:bookmarkStart w:id="352" w:name="_Toc184313279"/>
      <w:bookmarkEnd w:id="352"/>
      <w:bookmarkStart w:id="353" w:name="_Toc184314434"/>
      <w:bookmarkEnd w:id="353"/>
      <w:bookmarkStart w:id="354" w:name="_Toc184314466"/>
      <w:bookmarkEnd w:id="354"/>
      <w:bookmarkStart w:id="355" w:name="_Toc184313306"/>
      <w:bookmarkEnd w:id="355"/>
      <w:bookmarkStart w:id="356" w:name="_Toc184313303"/>
      <w:bookmarkEnd w:id="356"/>
      <w:bookmarkStart w:id="357" w:name="_Toc184314446"/>
      <w:bookmarkEnd w:id="357"/>
      <w:bookmarkStart w:id="358" w:name="_Toc184308107"/>
      <w:bookmarkEnd w:id="358"/>
      <w:bookmarkStart w:id="359" w:name="_Toc184312078"/>
      <w:bookmarkEnd w:id="359"/>
      <w:bookmarkStart w:id="360" w:name="_Toc184313244"/>
      <w:bookmarkEnd w:id="360"/>
      <w:bookmarkStart w:id="361" w:name="_Toc184310307"/>
      <w:bookmarkEnd w:id="361"/>
      <w:bookmarkStart w:id="362" w:name="_Toc184310313"/>
      <w:bookmarkEnd w:id="362"/>
      <w:bookmarkStart w:id="363" w:name="_Toc184308059"/>
      <w:bookmarkEnd w:id="363"/>
      <w:bookmarkStart w:id="364" w:name="_Toc184312133"/>
      <w:bookmarkEnd w:id="364"/>
      <w:bookmarkStart w:id="365" w:name="_Toc184308105"/>
      <w:bookmarkEnd w:id="365"/>
      <w:bookmarkStart w:id="366" w:name="_Toc184308079"/>
      <w:bookmarkEnd w:id="366"/>
      <w:bookmarkStart w:id="367" w:name="_Toc184308036"/>
      <w:bookmarkEnd w:id="367"/>
      <w:bookmarkStart w:id="368" w:name="_Toc184312087"/>
      <w:bookmarkEnd w:id="368"/>
      <w:bookmarkStart w:id="369" w:name="_Toc184308087"/>
      <w:bookmarkEnd w:id="369"/>
      <w:bookmarkStart w:id="370" w:name="_Toc184308093"/>
      <w:bookmarkEnd w:id="370"/>
      <w:bookmarkStart w:id="371" w:name="_Toc184310315"/>
      <w:bookmarkEnd w:id="371"/>
      <w:bookmarkStart w:id="372" w:name="_Toc184314443"/>
      <w:bookmarkEnd w:id="372"/>
      <w:bookmarkStart w:id="373" w:name="_Toc184314465"/>
      <w:bookmarkEnd w:id="373"/>
      <w:bookmarkStart w:id="374" w:name="_Toc184314476"/>
      <w:bookmarkEnd w:id="374"/>
      <w:bookmarkStart w:id="375" w:name="_Toc184308075"/>
      <w:bookmarkEnd w:id="375"/>
      <w:bookmarkStart w:id="376" w:name="_Toc184313270"/>
      <w:bookmarkEnd w:id="376"/>
      <w:bookmarkStart w:id="377" w:name="_Toc184308098"/>
      <w:bookmarkEnd w:id="377"/>
      <w:bookmarkStart w:id="378" w:name="_Toc184312071"/>
      <w:bookmarkEnd w:id="378"/>
      <w:bookmarkStart w:id="379" w:name="_Toc184314462"/>
      <w:bookmarkEnd w:id="379"/>
      <w:bookmarkStart w:id="380" w:name="_Toc184312125"/>
      <w:bookmarkEnd w:id="380"/>
      <w:bookmarkStart w:id="381" w:name="_Toc184313257"/>
      <w:bookmarkEnd w:id="381"/>
      <w:bookmarkStart w:id="382" w:name="_Toc184310296"/>
      <w:bookmarkEnd w:id="382"/>
      <w:bookmarkStart w:id="383" w:name="_Toc184314460"/>
      <w:bookmarkEnd w:id="383"/>
      <w:bookmarkStart w:id="384" w:name="_Toc184312137"/>
      <w:bookmarkEnd w:id="384"/>
      <w:bookmarkStart w:id="385" w:name="_Toc184312114"/>
      <w:bookmarkEnd w:id="385"/>
      <w:r>
        <w:rPr>
          <w:rFonts w:hint="eastAsia"/>
          <w:color w:val="auto"/>
          <w:szCs w:val="36"/>
          <w:highlight w:val="none"/>
        </w:rPr>
        <w:t>评标办法</w:t>
      </w:r>
    </w:p>
    <w:p w14:paraId="1001A803">
      <w:pPr>
        <w:pStyle w:val="5"/>
        <w:rPr>
          <w:rFonts w:hint="eastAsia"/>
          <w:color w:val="auto"/>
          <w:highlight w:val="none"/>
        </w:rPr>
      </w:pPr>
      <w:r>
        <w:rPr>
          <w:rFonts w:hint="eastAsia"/>
          <w:color w:val="auto"/>
          <w:highlight w:val="none"/>
        </w:rPr>
        <w:t>评标办法前附表</w:t>
      </w:r>
    </w:p>
    <w:tbl>
      <w:tblPr>
        <w:tblStyle w:val="63"/>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757"/>
        <w:gridCol w:w="7093"/>
        <w:gridCol w:w="478"/>
        <w:gridCol w:w="1168"/>
      </w:tblGrid>
      <w:tr w14:paraId="309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549" w:type="dxa"/>
            <w:vAlign w:val="center"/>
          </w:tcPr>
          <w:p w14:paraId="3B7AC2D9">
            <w:pPr>
              <w:jc w:val="center"/>
              <w:rPr>
                <w:rFonts w:hint="eastAsia"/>
                <w:b/>
                <w:bCs/>
                <w:color w:val="auto"/>
                <w:sz w:val="21"/>
                <w:szCs w:val="21"/>
                <w:highlight w:val="none"/>
              </w:rPr>
            </w:pPr>
            <w:r>
              <w:rPr>
                <w:rFonts w:hint="eastAsia"/>
                <w:b/>
                <w:bCs/>
                <w:color w:val="auto"/>
                <w:sz w:val="21"/>
                <w:szCs w:val="21"/>
                <w:highlight w:val="none"/>
              </w:rPr>
              <w:t>序号</w:t>
            </w:r>
          </w:p>
        </w:tc>
        <w:tc>
          <w:tcPr>
            <w:tcW w:w="757" w:type="dxa"/>
            <w:vAlign w:val="center"/>
          </w:tcPr>
          <w:p w14:paraId="4C47446A">
            <w:pPr>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评审因素</w:t>
            </w:r>
          </w:p>
        </w:tc>
        <w:tc>
          <w:tcPr>
            <w:tcW w:w="7093" w:type="dxa"/>
            <w:vAlign w:val="center"/>
          </w:tcPr>
          <w:p w14:paraId="43DDD7E8">
            <w:pPr>
              <w:jc w:val="center"/>
              <w:rPr>
                <w:rFonts w:hint="eastAsia"/>
                <w:b/>
                <w:bCs/>
                <w:color w:val="auto"/>
                <w:sz w:val="21"/>
                <w:szCs w:val="21"/>
                <w:highlight w:val="none"/>
              </w:rPr>
            </w:pPr>
            <w:r>
              <w:rPr>
                <w:rFonts w:hint="eastAsia"/>
                <w:b/>
                <w:bCs/>
                <w:color w:val="auto"/>
                <w:sz w:val="21"/>
                <w:szCs w:val="21"/>
                <w:highlight w:val="none"/>
              </w:rPr>
              <w:t>评标标准</w:t>
            </w:r>
          </w:p>
        </w:tc>
        <w:tc>
          <w:tcPr>
            <w:tcW w:w="478" w:type="dxa"/>
            <w:vAlign w:val="center"/>
          </w:tcPr>
          <w:p w14:paraId="254C2215">
            <w:pPr>
              <w:jc w:val="center"/>
              <w:rPr>
                <w:rFonts w:hint="eastAsia"/>
                <w:b/>
                <w:bCs/>
                <w:color w:val="auto"/>
                <w:sz w:val="21"/>
                <w:szCs w:val="21"/>
                <w:highlight w:val="none"/>
              </w:rPr>
            </w:pPr>
            <w:r>
              <w:rPr>
                <w:rFonts w:hint="eastAsia"/>
                <w:b/>
                <w:bCs/>
                <w:color w:val="auto"/>
                <w:sz w:val="21"/>
                <w:szCs w:val="21"/>
                <w:highlight w:val="none"/>
              </w:rPr>
              <w:t>权重</w:t>
            </w:r>
          </w:p>
        </w:tc>
        <w:tc>
          <w:tcPr>
            <w:tcW w:w="1168" w:type="dxa"/>
            <w:vAlign w:val="center"/>
          </w:tcPr>
          <w:p w14:paraId="18B630E6">
            <w:pPr>
              <w:jc w:val="center"/>
              <w:rPr>
                <w:rFonts w:hint="eastAsia"/>
                <w:b/>
                <w:bCs/>
                <w:color w:val="auto"/>
                <w:sz w:val="21"/>
                <w:szCs w:val="21"/>
                <w:highlight w:val="none"/>
              </w:rPr>
            </w:pPr>
            <w:r>
              <w:rPr>
                <w:rFonts w:hint="eastAsia"/>
                <w:b/>
                <w:bCs/>
                <w:color w:val="auto"/>
                <w:sz w:val="21"/>
                <w:szCs w:val="21"/>
                <w:highlight w:val="none"/>
              </w:rPr>
              <w:t>主观分/客观分属性</w:t>
            </w:r>
          </w:p>
        </w:tc>
      </w:tr>
      <w:tr w14:paraId="2D3E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65027309">
            <w:pPr>
              <w:jc w:val="center"/>
              <w:rPr>
                <w:rFonts w:hint="eastAsia"/>
                <w:color w:val="auto"/>
                <w:sz w:val="21"/>
                <w:szCs w:val="21"/>
                <w:highlight w:val="none"/>
              </w:rPr>
            </w:pPr>
            <w:r>
              <w:rPr>
                <w:rFonts w:hint="eastAsia"/>
                <w:color w:val="auto"/>
                <w:sz w:val="21"/>
                <w:szCs w:val="21"/>
                <w:highlight w:val="none"/>
              </w:rPr>
              <w:t>1</w:t>
            </w:r>
          </w:p>
        </w:tc>
        <w:tc>
          <w:tcPr>
            <w:tcW w:w="757" w:type="dxa"/>
            <w:vAlign w:val="center"/>
          </w:tcPr>
          <w:p w14:paraId="59C9B330">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相关业绩</w:t>
            </w:r>
          </w:p>
        </w:tc>
        <w:tc>
          <w:tcPr>
            <w:tcW w:w="7093" w:type="dxa"/>
            <w:vAlign w:val="center"/>
          </w:tcPr>
          <w:p w14:paraId="73AEABFE">
            <w:pPr>
              <w:jc w:val="both"/>
              <w:rPr>
                <w:rFonts w:hint="eastAsia"/>
                <w:color w:val="auto"/>
                <w:sz w:val="21"/>
                <w:szCs w:val="21"/>
                <w:highlight w:val="none"/>
              </w:rPr>
            </w:pPr>
            <w:r>
              <w:rPr>
                <w:rFonts w:hint="eastAsia"/>
                <w:color w:val="auto"/>
                <w:sz w:val="21"/>
                <w:szCs w:val="21"/>
                <w:highlight w:val="none"/>
              </w:rPr>
              <w:t>投标人自2019年1月1日以来至投标截止日（以合同签订日期为准）承接过国家级及以上的体育类项目开、闭幕式策划及执行服务业绩的，每个业绩得0.5分，本项最高得1分。</w:t>
            </w:r>
          </w:p>
          <w:p w14:paraId="20B5E60F">
            <w:pPr>
              <w:jc w:val="both"/>
              <w:rPr>
                <w:rFonts w:hint="eastAsia"/>
                <w:color w:val="auto"/>
                <w:sz w:val="21"/>
                <w:szCs w:val="21"/>
                <w:highlight w:val="none"/>
              </w:rPr>
            </w:pPr>
            <w:r>
              <w:rPr>
                <w:rFonts w:hint="eastAsia"/>
                <w:color w:val="auto"/>
                <w:sz w:val="21"/>
                <w:szCs w:val="21"/>
                <w:highlight w:val="none"/>
              </w:rPr>
              <w:t>注：投标书中附相应的合同复印件并加盖投标人公章，如合同中无法体现业绩关键信息的，另提供主办单位出具的证明材料。</w:t>
            </w:r>
          </w:p>
        </w:tc>
        <w:tc>
          <w:tcPr>
            <w:tcW w:w="478" w:type="dxa"/>
            <w:vAlign w:val="center"/>
          </w:tcPr>
          <w:p w14:paraId="6CE83B84">
            <w:pPr>
              <w:jc w:val="center"/>
              <w:rPr>
                <w:rFonts w:hint="eastAsia"/>
                <w:color w:val="auto"/>
                <w:sz w:val="21"/>
                <w:szCs w:val="21"/>
                <w:highlight w:val="none"/>
              </w:rPr>
            </w:pPr>
            <w:r>
              <w:rPr>
                <w:rFonts w:hint="eastAsia"/>
                <w:color w:val="auto"/>
                <w:sz w:val="21"/>
                <w:szCs w:val="21"/>
                <w:highlight w:val="none"/>
              </w:rPr>
              <w:t>1</w:t>
            </w:r>
          </w:p>
        </w:tc>
        <w:tc>
          <w:tcPr>
            <w:tcW w:w="1168" w:type="dxa"/>
            <w:vAlign w:val="center"/>
          </w:tcPr>
          <w:p w14:paraId="4A779DA6">
            <w:pPr>
              <w:jc w:val="center"/>
              <w:rPr>
                <w:rFonts w:hint="eastAsia"/>
                <w:color w:val="auto"/>
                <w:sz w:val="21"/>
                <w:szCs w:val="21"/>
                <w:highlight w:val="none"/>
              </w:rPr>
            </w:pPr>
            <w:r>
              <w:rPr>
                <w:rFonts w:hint="eastAsia"/>
                <w:color w:val="auto"/>
                <w:sz w:val="21"/>
                <w:szCs w:val="21"/>
                <w:highlight w:val="none"/>
              </w:rPr>
              <w:t>客观分</w:t>
            </w:r>
          </w:p>
        </w:tc>
      </w:tr>
      <w:tr w14:paraId="1361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307922C0">
            <w:pPr>
              <w:jc w:val="center"/>
              <w:rPr>
                <w:rFonts w:hint="eastAsia"/>
                <w:color w:val="auto"/>
                <w:sz w:val="21"/>
                <w:szCs w:val="21"/>
                <w:highlight w:val="none"/>
              </w:rPr>
            </w:pPr>
            <w:r>
              <w:rPr>
                <w:rFonts w:hint="eastAsia"/>
                <w:color w:val="auto"/>
                <w:sz w:val="21"/>
                <w:szCs w:val="21"/>
                <w:highlight w:val="none"/>
              </w:rPr>
              <w:t>2</w:t>
            </w:r>
          </w:p>
        </w:tc>
        <w:tc>
          <w:tcPr>
            <w:tcW w:w="757" w:type="dxa"/>
            <w:vAlign w:val="center"/>
          </w:tcPr>
          <w:p w14:paraId="63785E70">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管理体系证书</w:t>
            </w:r>
          </w:p>
        </w:tc>
        <w:tc>
          <w:tcPr>
            <w:tcW w:w="7093" w:type="dxa"/>
            <w:vAlign w:val="center"/>
          </w:tcPr>
          <w:p w14:paraId="103C865A">
            <w:pPr>
              <w:jc w:val="both"/>
              <w:rPr>
                <w:rFonts w:hint="eastAsia"/>
                <w:color w:val="auto"/>
                <w:sz w:val="21"/>
                <w:szCs w:val="21"/>
                <w:highlight w:val="none"/>
              </w:rPr>
            </w:pPr>
            <w:r>
              <w:rPr>
                <w:rFonts w:hint="eastAsia"/>
                <w:color w:val="auto"/>
                <w:sz w:val="21"/>
                <w:szCs w:val="21"/>
                <w:highlight w:val="none"/>
              </w:rPr>
              <w:t>供应商具有有效的质量管理体系认证、环境管理认证、职业健康安全管理认证，每项得1分。本项最高得3分。</w:t>
            </w:r>
          </w:p>
          <w:p w14:paraId="41CA1512">
            <w:pPr>
              <w:jc w:val="both"/>
              <w:rPr>
                <w:rFonts w:hint="eastAsia"/>
                <w:color w:val="auto"/>
                <w:sz w:val="21"/>
                <w:szCs w:val="21"/>
                <w:highlight w:val="none"/>
              </w:rPr>
            </w:pPr>
            <w:r>
              <w:rPr>
                <w:rFonts w:hint="eastAsia"/>
                <w:color w:val="auto"/>
                <w:sz w:val="21"/>
                <w:szCs w:val="21"/>
                <w:highlight w:val="none"/>
              </w:rPr>
              <w:t>证明材料：供应商提供有效的相应证书复印件并加盖公章，评审小组根据全国认证认可信息公共服务平台（http://cx.cnca.cn/）核实后进行评分。未提供或不符合以上条件不得分。</w:t>
            </w:r>
          </w:p>
        </w:tc>
        <w:tc>
          <w:tcPr>
            <w:tcW w:w="478" w:type="dxa"/>
            <w:vAlign w:val="center"/>
          </w:tcPr>
          <w:p w14:paraId="436C50A5">
            <w:pPr>
              <w:jc w:val="center"/>
              <w:rPr>
                <w:rFonts w:hint="eastAsia"/>
                <w:color w:val="auto"/>
                <w:sz w:val="21"/>
                <w:szCs w:val="21"/>
                <w:highlight w:val="none"/>
              </w:rPr>
            </w:pPr>
            <w:r>
              <w:rPr>
                <w:rFonts w:hint="eastAsia"/>
                <w:color w:val="auto"/>
                <w:sz w:val="21"/>
                <w:szCs w:val="21"/>
                <w:highlight w:val="none"/>
              </w:rPr>
              <w:t>3</w:t>
            </w:r>
          </w:p>
        </w:tc>
        <w:tc>
          <w:tcPr>
            <w:tcW w:w="1168" w:type="dxa"/>
            <w:vAlign w:val="center"/>
          </w:tcPr>
          <w:p w14:paraId="76B5B618">
            <w:pPr>
              <w:jc w:val="center"/>
              <w:rPr>
                <w:rFonts w:hint="eastAsia"/>
                <w:color w:val="auto"/>
                <w:sz w:val="21"/>
                <w:szCs w:val="21"/>
                <w:highlight w:val="none"/>
              </w:rPr>
            </w:pPr>
            <w:r>
              <w:rPr>
                <w:rFonts w:hint="eastAsia"/>
                <w:color w:val="auto"/>
                <w:sz w:val="21"/>
                <w:szCs w:val="21"/>
                <w:highlight w:val="none"/>
              </w:rPr>
              <w:t>客观分</w:t>
            </w:r>
          </w:p>
        </w:tc>
      </w:tr>
      <w:tr w14:paraId="749B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56E56BC5">
            <w:pPr>
              <w:jc w:val="center"/>
              <w:rPr>
                <w:rFonts w:hint="eastAsia"/>
                <w:color w:val="auto"/>
                <w:sz w:val="21"/>
                <w:szCs w:val="21"/>
                <w:highlight w:val="none"/>
              </w:rPr>
            </w:pPr>
            <w:r>
              <w:rPr>
                <w:rFonts w:hint="eastAsia"/>
                <w:color w:val="auto"/>
                <w:sz w:val="21"/>
                <w:szCs w:val="21"/>
                <w:highlight w:val="none"/>
              </w:rPr>
              <w:t>3</w:t>
            </w:r>
          </w:p>
        </w:tc>
        <w:tc>
          <w:tcPr>
            <w:tcW w:w="757" w:type="dxa"/>
            <w:vMerge w:val="restart"/>
            <w:vAlign w:val="center"/>
          </w:tcPr>
          <w:p w14:paraId="7547B579">
            <w:pPr>
              <w:jc w:val="center"/>
              <w:rPr>
                <w:rFonts w:hint="eastAsia"/>
                <w:color w:val="auto"/>
                <w:sz w:val="21"/>
                <w:szCs w:val="21"/>
                <w:highlight w:val="none"/>
              </w:rPr>
            </w:pPr>
            <w:r>
              <w:rPr>
                <w:rFonts w:hint="eastAsia"/>
                <w:color w:val="auto"/>
                <w:sz w:val="21"/>
                <w:szCs w:val="21"/>
                <w:highlight w:val="none"/>
              </w:rPr>
              <w:t>策划及执行服务</w:t>
            </w:r>
          </w:p>
        </w:tc>
        <w:tc>
          <w:tcPr>
            <w:tcW w:w="7093" w:type="dxa"/>
            <w:vAlign w:val="center"/>
          </w:tcPr>
          <w:p w14:paraId="4587B73F">
            <w:pPr>
              <w:jc w:val="both"/>
              <w:rPr>
                <w:rFonts w:hint="eastAsia"/>
                <w:color w:val="auto"/>
                <w:sz w:val="21"/>
                <w:szCs w:val="21"/>
                <w:highlight w:val="none"/>
              </w:rPr>
            </w:pPr>
            <w:r>
              <w:rPr>
                <w:rFonts w:hint="eastAsia"/>
                <w:color w:val="auto"/>
                <w:sz w:val="21"/>
                <w:szCs w:val="21"/>
                <w:highlight w:val="none"/>
              </w:rPr>
              <w:t>根据供应商提供的创意策划方案，包括但不限于总体思路、闭幕式主题、核心要点、活动亮点、活动流程、展演内容等方面进行评审。【打分范围：</w:t>
            </w:r>
            <w:r>
              <w:rPr>
                <w:rFonts w:hint="eastAsia"/>
                <w:color w:val="auto"/>
                <w:sz w:val="21"/>
                <w:szCs w:val="21"/>
                <w:highlight w:val="none"/>
                <w:lang w:val="en-US" w:eastAsia="zh-CN"/>
              </w:rPr>
              <w:t>5、</w:t>
            </w:r>
            <w:r>
              <w:rPr>
                <w:rFonts w:hint="eastAsia"/>
                <w:color w:val="auto"/>
                <w:sz w:val="21"/>
                <w:szCs w:val="21"/>
                <w:highlight w:val="none"/>
              </w:rPr>
              <w:t>4、3、2、1、0】</w:t>
            </w:r>
          </w:p>
        </w:tc>
        <w:tc>
          <w:tcPr>
            <w:tcW w:w="478" w:type="dxa"/>
            <w:vAlign w:val="center"/>
          </w:tcPr>
          <w:p w14:paraId="1CE59874">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1168" w:type="dxa"/>
            <w:vAlign w:val="center"/>
          </w:tcPr>
          <w:p w14:paraId="20B2CA43">
            <w:pPr>
              <w:jc w:val="center"/>
              <w:rPr>
                <w:rFonts w:hint="eastAsia"/>
                <w:color w:val="auto"/>
                <w:sz w:val="21"/>
                <w:szCs w:val="21"/>
                <w:highlight w:val="none"/>
              </w:rPr>
            </w:pPr>
            <w:r>
              <w:rPr>
                <w:rFonts w:hint="eastAsia"/>
                <w:color w:val="auto"/>
                <w:sz w:val="21"/>
                <w:szCs w:val="21"/>
                <w:highlight w:val="none"/>
              </w:rPr>
              <w:t>主观分</w:t>
            </w:r>
          </w:p>
        </w:tc>
      </w:tr>
      <w:tr w14:paraId="29AE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CAA53BA">
            <w:pPr>
              <w:jc w:val="center"/>
              <w:rPr>
                <w:rFonts w:hint="eastAsia"/>
                <w:color w:val="auto"/>
                <w:sz w:val="21"/>
                <w:szCs w:val="21"/>
                <w:highlight w:val="none"/>
              </w:rPr>
            </w:pPr>
            <w:r>
              <w:rPr>
                <w:rFonts w:hint="eastAsia"/>
                <w:color w:val="auto"/>
                <w:sz w:val="21"/>
                <w:szCs w:val="21"/>
                <w:highlight w:val="none"/>
              </w:rPr>
              <w:t>4</w:t>
            </w:r>
          </w:p>
        </w:tc>
        <w:tc>
          <w:tcPr>
            <w:tcW w:w="757" w:type="dxa"/>
            <w:vMerge w:val="continue"/>
            <w:vAlign w:val="center"/>
          </w:tcPr>
          <w:p w14:paraId="02EFE511">
            <w:pPr>
              <w:jc w:val="center"/>
              <w:rPr>
                <w:rFonts w:hint="eastAsia"/>
                <w:color w:val="auto"/>
                <w:sz w:val="21"/>
                <w:szCs w:val="21"/>
                <w:highlight w:val="none"/>
              </w:rPr>
            </w:pPr>
          </w:p>
        </w:tc>
        <w:tc>
          <w:tcPr>
            <w:tcW w:w="7093" w:type="dxa"/>
            <w:vAlign w:val="center"/>
          </w:tcPr>
          <w:p w14:paraId="0D56BC48">
            <w:pPr>
              <w:jc w:val="both"/>
              <w:rPr>
                <w:rFonts w:hint="eastAsia"/>
                <w:color w:val="auto"/>
                <w:sz w:val="21"/>
                <w:szCs w:val="21"/>
                <w:highlight w:val="none"/>
              </w:rPr>
            </w:pPr>
            <w:r>
              <w:rPr>
                <w:rFonts w:hint="eastAsia"/>
                <w:color w:val="auto"/>
                <w:sz w:val="21"/>
                <w:szCs w:val="21"/>
                <w:highlight w:val="none"/>
              </w:rPr>
              <w:t>针对本项目实施过程中可能出现的重点、难点问题分析并提出合理、可行的解决方案进行评审。【打分范围：3、2、1、0】</w:t>
            </w:r>
          </w:p>
        </w:tc>
        <w:tc>
          <w:tcPr>
            <w:tcW w:w="478" w:type="dxa"/>
            <w:vAlign w:val="center"/>
          </w:tcPr>
          <w:p w14:paraId="2A7856E2">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1168" w:type="dxa"/>
            <w:vAlign w:val="center"/>
          </w:tcPr>
          <w:p w14:paraId="0AD4B332">
            <w:pPr>
              <w:jc w:val="center"/>
              <w:rPr>
                <w:rFonts w:hint="eastAsia"/>
                <w:color w:val="auto"/>
                <w:sz w:val="21"/>
                <w:szCs w:val="21"/>
                <w:highlight w:val="none"/>
              </w:rPr>
            </w:pPr>
            <w:r>
              <w:rPr>
                <w:rFonts w:hint="eastAsia"/>
                <w:color w:val="auto"/>
                <w:sz w:val="21"/>
                <w:szCs w:val="21"/>
                <w:highlight w:val="none"/>
              </w:rPr>
              <w:t>主观分</w:t>
            </w:r>
          </w:p>
        </w:tc>
      </w:tr>
      <w:tr w14:paraId="688D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264B8783">
            <w:pPr>
              <w:jc w:val="center"/>
              <w:rPr>
                <w:rFonts w:hint="eastAsia"/>
                <w:color w:val="auto"/>
                <w:sz w:val="21"/>
                <w:szCs w:val="21"/>
                <w:highlight w:val="none"/>
              </w:rPr>
            </w:pPr>
            <w:r>
              <w:rPr>
                <w:rFonts w:hint="eastAsia"/>
                <w:color w:val="auto"/>
                <w:sz w:val="21"/>
                <w:szCs w:val="21"/>
                <w:highlight w:val="none"/>
              </w:rPr>
              <w:t>5</w:t>
            </w:r>
          </w:p>
        </w:tc>
        <w:tc>
          <w:tcPr>
            <w:tcW w:w="757" w:type="dxa"/>
            <w:vMerge w:val="continue"/>
            <w:vAlign w:val="center"/>
          </w:tcPr>
          <w:p w14:paraId="6C784F37">
            <w:pPr>
              <w:jc w:val="center"/>
              <w:rPr>
                <w:rFonts w:hint="eastAsia"/>
                <w:color w:val="auto"/>
                <w:sz w:val="21"/>
                <w:szCs w:val="21"/>
                <w:highlight w:val="none"/>
              </w:rPr>
            </w:pPr>
          </w:p>
        </w:tc>
        <w:tc>
          <w:tcPr>
            <w:tcW w:w="7093" w:type="dxa"/>
            <w:vAlign w:val="center"/>
          </w:tcPr>
          <w:p w14:paraId="5215EAFF">
            <w:pPr>
              <w:jc w:val="both"/>
              <w:rPr>
                <w:rFonts w:hint="eastAsia"/>
                <w:color w:val="auto"/>
                <w:sz w:val="21"/>
                <w:szCs w:val="21"/>
                <w:highlight w:val="none"/>
              </w:rPr>
            </w:pPr>
            <w:r>
              <w:rPr>
                <w:rFonts w:hint="eastAsia"/>
                <w:color w:val="auto"/>
                <w:sz w:val="21"/>
                <w:szCs w:val="21"/>
                <w:highlight w:val="none"/>
              </w:rPr>
              <w:t>根据供应商提供的主持台本内容，要求内容完整、描述精准、感染力强、契合主题等方面进行评审。【打分范围：4、3、2、1、0】</w:t>
            </w:r>
          </w:p>
        </w:tc>
        <w:tc>
          <w:tcPr>
            <w:tcW w:w="478" w:type="dxa"/>
            <w:vAlign w:val="center"/>
          </w:tcPr>
          <w:p w14:paraId="3B12EC6A">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1168" w:type="dxa"/>
            <w:vAlign w:val="center"/>
          </w:tcPr>
          <w:p w14:paraId="27336E01">
            <w:pPr>
              <w:jc w:val="center"/>
              <w:rPr>
                <w:rFonts w:hint="eastAsia"/>
                <w:color w:val="auto"/>
                <w:sz w:val="21"/>
                <w:szCs w:val="21"/>
                <w:highlight w:val="none"/>
              </w:rPr>
            </w:pPr>
            <w:r>
              <w:rPr>
                <w:rFonts w:hint="eastAsia"/>
                <w:color w:val="auto"/>
                <w:sz w:val="21"/>
                <w:szCs w:val="21"/>
                <w:highlight w:val="none"/>
              </w:rPr>
              <w:t>主观分</w:t>
            </w:r>
          </w:p>
        </w:tc>
      </w:tr>
      <w:tr w14:paraId="073C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49" w:type="dxa"/>
            <w:vAlign w:val="center"/>
          </w:tcPr>
          <w:p w14:paraId="02B0840F">
            <w:pPr>
              <w:jc w:val="center"/>
              <w:rPr>
                <w:rFonts w:hint="eastAsia"/>
                <w:color w:val="auto"/>
                <w:sz w:val="21"/>
                <w:szCs w:val="21"/>
                <w:highlight w:val="none"/>
              </w:rPr>
            </w:pPr>
            <w:r>
              <w:rPr>
                <w:rFonts w:hint="eastAsia"/>
                <w:color w:val="auto"/>
                <w:sz w:val="21"/>
                <w:szCs w:val="21"/>
                <w:highlight w:val="none"/>
              </w:rPr>
              <w:t>6</w:t>
            </w:r>
          </w:p>
        </w:tc>
        <w:tc>
          <w:tcPr>
            <w:tcW w:w="757" w:type="dxa"/>
            <w:vMerge w:val="continue"/>
            <w:vAlign w:val="center"/>
          </w:tcPr>
          <w:p w14:paraId="3D77A8B3">
            <w:pPr>
              <w:jc w:val="center"/>
              <w:rPr>
                <w:rFonts w:hint="eastAsia"/>
                <w:color w:val="auto"/>
                <w:sz w:val="21"/>
                <w:szCs w:val="21"/>
                <w:highlight w:val="none"/>
              </w:rPr>
            </w:pPr>
          </w:p>
        </w:tc>
        <w:tc>
          <w:tcPr>
            <w:tcW w:w="7093" w:type="dxa"/>
            <w:vAlign w:val="center"/>
          </w:tcPr>
          <w:p w14:paraId="5FE5406B">
            <w:pPr>
              <w:jc w:val="both"/>
              <w:rPr>
                <w:rFonts w:hint="eastAsia"/>
                <w:color w:val="auto"/>
                <w:sz w:val="21"/>
                <w:szCs w:val="21"/>
                <w:highlight w:val="none"/>
              </w:rPr>
            </w:pPr>
            <w:r>
              <w:rPr>
                <w:rFonts w:hint="eastAsia"/>
                <w:color w:val="auto"/>
                <w:sz w:val="21"/>
                <w:szCs w:val="21"/>
                <w:highlight w:val="none"/>
              </w:rPr>
              <w:t>根据供应商提供的流程设计，包括但不限于总体时长、环节安排、环节具体内容等方面进行评审。【打分范围：4、3、2、1、0】</w:t>
            </w:r>
          </w:p>
        </w:tc>
        <w:tc>
          <w:tcPr>
            <w:tcW w:w="478" w:type="dxa"/>
            <w:vAlign w:val="center"/>
          </w:tcPr>
          <w:p w14:paraId="055A95DC">
            <w:pPr>
              <w:jc w:val="center"/>
              <w:rPr>
                <w:rFonts w:hint="eastAsia"/>
                <w:color w:val="auto"/>
                <w:sz w:val="21"/>
                <w:szCs w:val="21"/>
                <w:highlight w:val="none"/>
              </w:rPr>
            </w:pPr>
            <w:r>
              <w:rPr>
                <w:rFonts w:hint="eastAsia"/>
                <w:color w:val="auto"/>
                <w:sz w:val="21"/>
                <w:szCs w:val="21"/>
                <w:highlight w:val="none"/>
                <w:lang w:val="en-US" w:eastAsia="zh-CN"/>
              </w:rPr>
              <w:t>4</w:t>
            </w:r>
          </w:p>
        </w:tc>
        <w:tc>
          <w:tcPr>
            <w:tcW w:w="1168" w:type="dxa"/>
            <w:vAlign w:val="center"/>
          </w:tcPr>
          <w:p w14:paraId="37655581">
            <w:pPr>
              <w:jc w:val="center"/>
              <w:rPr>
                <w:rFonts w:hint="eastAsia"/>
                <w:color w:val="auto"/>
                <w:sz w:val="21"/>
                <w:szCs w:val="21"/>
                <w:highlight w:val="none"/>
              </w:rPr>
            </w:pPr>
            <w:r>
              <w:rPr>
                <w:rFonts w:hint="eastAsia"/>
                <w:color w:val="auto"/>
                <w:sz w:val="21"/>
                <w:szCs w:val="21"/>
                <w:highlight w:val="none"/>
              </w:rPr>
              <w:t>主观分</w:t>
            </w:r>
          </w:p>
        </w:tc>
      </w:tr>
      <w:tr w14:paraId="1127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67EAE931">
            <w:pPr>
              <w:jc w:val="center"/>
              <w:rPr>
                <w:rFonts w:hint="eastAsia"/>
                <w:color w:val="auto"/>
                <w:sz w:val="21"/>
                <w:szCs w:val="21"/>
                <w:highlight w:val="none"/>
              </w:rPr>
            </w:pPr>
            <w:r>
              <w:rPr>
                <w:rFonts w:hint="eastAsia"/>
                <w:color w:val="auto"/>
                <w:sz w:val="21"/>
                <w:szCs w:val="21"/>
                <w:highlight w:val="none"/>
              </w:rPr>
              <w:t>7</w:t>
            </w:r>
          </w:p>
        </w:tc>
        <w:tc>
          <w:tcPr>
            <w:tcW w:w="757" w:type="dxa"/>
            <w:vMerge w:val="continue"/>
            <w:vAlign w:val="center"/>
          </w:tcPr>
          <w:p w14:paraId="62912716">
            <w:pPr>
              <w:jc w:val="center"/>
              <w:rPr>
                <w:rFonts w:hint="eastAsia"/>
                <w:color w:val="auto"/>
                <w:sz w:val="21"/>
                <w:szCs w:val="21"/>
                <w:highlight w:val="none"/>
              </w:rPr>
            </w:pPr>
          </w:p>
        </w:tc>
        <w:tc>
          <w:tcPr>
            <w:tcW w:w="7093" w:type="dxa"/>
            <w:vAlign w:val="center"/>
          </w:tcPr>
          <w:p w14:paraId="00665347">
            <w:pPr>
              <w:jc w:val="both"/>
              <w:rPr>
                <w:rFonts w:hint="eastAsia"/>
                <w:color w:val="auto"/>
                <w:sz w:val="21"/>
                <w:szCs w:val="21"/>
                <w:highlight w:val="none"/>
              </w:rPr>
            </w:pPr>
            <w:r>
              <w:rPr>
                <w:rFonts w:hint="eastAsia"/>
                <w:color w:val="auto"/>
                <w:sz w:val="21"/>
                <w:szCs w:val="21"/>
                <w:highlight w:val="none"/>
              </w:rPr>
              <w:t>根据供应商提供的主题短片脚本，包括但不限于时长、主题内容、创意、表现方式等方面进行评审。【打分范围：3、2、1、0】</w:t>
            </w:r>
          </w:p>
        </w:tc>
        <w:tc>
          <w:tcPr>
            <w:tcW w:w="478" w:type="dxa"/>
            <w:vAlign w:val="center"/>
          </w:tcPr>
          <w:p w14:paraId="4EE7C538">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1168" w:type="dxa"/>
            <w:vAlign w:val="center"/>
          </w:tcPr>
          <w:p w14:paraId="3ABAFEB0">
            <w:pPr>
              <w:jc w:val="center"/>
              <w:rPr>
                <w:rFonts w:hint="eastAsia"/>
                <w:color w:val="auto"/>
                <w:sz w:val="21"/>
                <w:szCs w:val="21"/>
                <w:highlight w:val="none"/>
              </w:rPr>
            </w:pPr>
            <w:r>
              <w:rPr>
                <w:rFonts w:hint="eastAsia"/>
                <w:color w:val="auto"/>
                <w:sz w:val="21"/>
                <w:szCs w:val="21"/>
                <w:highlight w:val="none"/>
              </w:rPr>
              <w:t>主观分</w:t>
            </w:r>
          </w:p>
        </w:tc>
      </w:tr>
      <w:tr w14:paraId="74EF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49" w:type="dxa"/>
            <w:vAlign w:val="center"/>
          </w:tcPr>
          <w:p w14:paraId="3534427B">
            <w:pPr>
              <w:jc w:val="center"/>
              <w:rPr>
                <w:rFonts w:hint="eastAsia"/>
                <w:color w:val="auto"/>
                <w:sz w:val="21"/>
                <w:szCs w:val="21"/>
                <w:highlight w:val="none"/>
              </w:rPr>
            </w:pPr>
            <w:r>
              <w:rPr>
                <w:rFonts w:hint="eastAsia"/>
                <w:color w:val="auto"/>
                <w:sz w:val="21"/>
                <w:szCs w:val="21"/>
                <w:highlight w:val="none"/>
              </w:rPr>
              <w:t>8</w:t>
            </w:r>
          </w:p>
        </w:tc>
        <w:tc>
          <w:tcPr>
            <w:tcW w:w="757" w:type="dxa"/>
            <w:vMerge w:val="continue"/>
            <w:vAlign w:val="center"/>
          </w:tcPr>
          <w:p w14:paraId="689BD009">
            <w:pPr>
              <w:jc w:val="center"/>
              <w:rPr>
                <w:rFonts w:hint="eastAsia"/>
                <w:color w:val="auto"/>
                <w:sz w:val="21"/>
                <w:szCs w:val="21"/>
                <w:highlight w:val="none"/>
              </w:rPr>
            </w:pPr>
          </w:p>
        </w:tc>
        <w:tc>
          <w:tcPr>
            <w:tcW w:w="7093" w:type="dxa"/>
            <w:vAlign w:val="center"/>
          </w:tcPr>
          <w:p w14:paraId="26BFC757">
            <w:pPr>
              <w:jc w:val="both"/>
              <w:rPr>
                <w:rFonts w:hint="eastAsia"/>
                <w:color w:val="auto"/>
                <w:sz w:val="21"/>
                <w:szCs w:val="21"/>
                <w:highlight w:val="none"/>
              </w:rPr>
            </w:pPr>
            <w:r>
              <w:rPr>
                <w:rFonts w:hint="eastAsia"/>
                <w:color w:val="auto"/>
                <w:sz w:val="21"/>
                <w:szCs w:val="21"/>
                <w:highlight w:val="none"/>
              </w:rPr>
              <w:t>根据供应商提供的舞美效果图</w:t>
            </w:r>
            <w:r>
              <w:rPr>
                <w:rFonts w:hint="eastAsia"/>
                <w:color w:val="auto"/>
                <w:sz w:val="21"/>
                <w:szCs w:val="21"/>
                <w:highlight w:val="none"/>
                <w:lang w:val="en-US" w:eastAsia="zh-CN"/>
              </w:rPr>
              <w:t>及视频演示</w:t>
            </w:r>
            <w:r>
              <w:rPr>
                <w:rFonts w:hint="eastAsia"/>
                <w:color w:val="auto"/>
                <w:sz w:val="21"/>
                <w:szCs w:val="21"/>
                <w:highlight w:val="none"/>
              </w:rPr>
              <w:t>，包括但不限于顶视图、正视图、侧视图至少3张设计效果图</w:t>
            </w:r>
            <w:r>
              <w:rPr>
                <w:rFonts w:hint="eastAsia"/>
                <w:color w:val="auto"/>
                <w:sz w:val="21"/>
                <w:szCs w:val="21"/>
                <w:highlight w:val="none"/>
                <w:lang w:val="en-US" w:eastAsia="zh-CN"/>
              </w:rPr>
              <w:t>以及视频演示内容</w:t>
            </w:r>
            <w:r>
              <w:rPr>
                <w:rFonts w:hint="eastAsia"/>
                <w:color w:val="auto"/>
                <w:sz w:val="21"/>
                <w:szCs w:val="21"/>
                <w:highlight w:val="none"/>
              </w:rPr>
              <w:t>，与主题贴切、有创意性、突破性进行评审。【打分范围：4、3、2、1、0】</w:t>
            </w:r>
          </w:p>
        </w:tc>
        <w:tc>
          <w:tcPr>
            <w:tcW w:w="478" w:type="dxa"/>
            <w:vAlign w:val="center"/>
          </w:tcPr>
          <w:p w14:paraId="5DBFB72C">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1168" w:type="dxa"/>
            <w:vAlign w:val="center"/>
          </w:tcPr>
          <w:p w14:paraId="50403F6D">
            <w:pPr>
              <w:jc w:val="center"/>
              <w:rPr>
                <w:rFonts w:hint="eastAsia"/>
                <w:color w:val="auto"/>
                <w:sz w:val="21"/>
                <w:szCs w:val="21"/>
                <w:highlight w:val="none"/>
              </w:rPr>
            </w:pPr>
            <w:r>
              <w:rPr>
                <w:rFonts w:hint="eastAsia"/>
                <w:color w:val="auto"/>
                <w:sz w:val="21"/>
                <w:szCs w:val="21"/>
                <w:highlight w:val="none"/>
              </w:rPr>
              <w:t>主观分</w:t>
            </w:r>
          </w:p>
        </w:tc>
      </w:tr>
      <w:tr w14:paraId="3817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D695E09">
            <w:pPr>
              <w:jc w:val="center"/>
              <w:rPr>
                <w:rFonts w:hint="eastAsia"/>
                <w:color w:val="auto"/>
                <w:sz w:val="21"/>
                <w:szCs w:val="21"/>
                <w:highlight w:val="none"/>
              </w:rPr>
            </w:pPr>
            <w:r>
              <w:rPr>
                <w:rFonts w:hint="eastAsia"/>
                <w:color w:val="auto"/>
                <w:sz w:val="21"/>
                <w:szCs w:val="21"/>
                <w:highlight w:val="none"/>
              </w:rPr>
              <w:t>9</w:t>
            </w:r>
          </w:p>
        </w:tc>
        <w:tc>
          <w:tcPr>
            <w:tcW w:w="757" w:type="dxa"/>
            <w:vMerge w:val="continue"/>
            <w:vAlign w:val="center"/>
          </w:tcPr>
          <w:p w14:paraId="15F88602">
            <w:pPr>
              <w:jc w:val="center"/>
              <w:rPr>
                <w:rFonts w:hint="eastAsia"/>
                <w:color w:val="auto"/>
                <w:sz w:val="21"/>
                <w:szCs w:val="21"/>
                <w:highlight w:val="none"/>
              </w:rPr>
            </w:pPr>
          </w:p>
        </w:tc>
        <w:tc>
          <w:tcPr>
            <w:tcW w:w="7093" w:type="dxa"/>
            <w:vAlign w:val="center"/>
          </w:tcPr>
          <w:p w14:paraId="6305F121">
            <w:pPr>
              <w:jc w:val="both"/>
              <w:rPr>
                <w:rFonts w:hint="eastAsia"/>
                <w:color w:val="auto"/>
                <w:sz w:val="21"/>
                <w:szCs w:val="21"/>
                <w:highlight w:val="none"/>
              </w:rPr>
            </w:pPr>
            <w:r>
              <w:rPr>
                <w:rFonts w:hint="eastAsia"/>
                <w:color w:val="auto"/>
                <w:sz w:val="21"/>
                <w:szCs w:val="21"/>
                <w:highlight w:val="none"/>
              </w:rPr>
              <w:t>根据供应商提供的相关平面设计，包括但不限于舞美平面布置图、场地功能区域图、展演人员动线图等，与主题贴切、有创意性、突破性进行评审。【打分范围：4、3、2、1、0】</w:t>
            </w:r>
          </w:p>
        </w:tc>
        <w:tc>
          <w:tcPr>
            <w:tcW w:w="478" w:type="dxa"/>
            <w:vAlign w:val="center"/>
          </w:tcPr>
          <w:p w14:paraId="5400DEF0">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1168" w:type="dxa"/>
            <w:vAlign w:val="center"/>
          </w:tcPr>
          <w:p w14:paraId="4820EDB2">
            <w:pPr>
              <w:jc w:val="center"/>
              <w:rPr>
                <w:rFonts w:hint="eastAsia"/>
                <w:color w:val="auto"/>
                <w:sz w:val="21"/>
                <w:szCs w:val="21"/>
                <w:highlight w:val="none"/>
              </w:rPr>
            </w:pPr>
            <w:r>
              <w:rPr>
                <w:rFonts w:hint="eastAsia"/>
                <w:color w:val="auto"/>
                <w:sz w:val="21"/>
                <w:szCs w:val="21"/>
                <w:highlight w:val="none"/>
              </w:rPr>
              <w:t>主观分</w:t>
            </w:r>
          </w:p>
        </w:tc>
      </w:tr>
      <w:tr w14:paraId="4202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3A2CB1BD">
            <w:pPr>
              <w:jc w:val="center"/>
              <w:rPr>
                <w:rFonts w:hint="eastAsia"/>
                <w:color w:val="auto"/>
                <w:sz w:val="21"/>
                <w:szCs w:val="21"/>
                <w:highlight w:val="none"/>
              </w:rPr>
            </w:pPr>
            <w:r>
              <w:rPr>
                <w:rFonts w:hint="eastAsia"/>
                <w:color w:val="auto"/>
                <w:sz w:val="21"/>
                <w:szCs w:val="21"/>
                <w:highlight w:val="none"/>
              </w:rPr>
              <w:t>10</w:t>
            </w:r>
          </w:p>
        </w:tc>
        <w:tc>
          <w:tcPr>
            <w:tcW w:w="757" w:type="dxa"/>
            <w:vMerge w:val="continue"/>
            <w:vAlign w:val="center"/>
          </w:tcPr>
          <w:p w14:paraId="575734F0">
            <w:pPr>
              <w:jc w:val="center"/>
              <w:rPr>
                <w:rFonts w:hint="eastAsia"/>
                <w:color w:val="auto"/>
                <w:sz w:val="21"/>
                <w:szCs w:val="21"/>
                <w:highlight w:val="none"/>
              </w:rPr>
            </w:pPr>
          </w:p>
        </w:tc>
        <w:tc>
          <w:tcPr>
            <w:tcW w:w="7093" w:type="dxa"/>
            <w:vAlign w:val="center"/>
          </w:tcPr>
          <w:p w14:paraId="1C480699">
            <w:pPr>
              <w:jc w:val="both"/>
              <w:rPr>
                <w:rFonts w:hint="eastAsia"/>
                <w:color w:val="auto"/>
                <w:sz w:val="21"/>
                <w:szCs w:val="21"/>
                <w:highlight w:val="none"/>
              </w:rPr>
            </w:pPr>
            <w:r>
              <w:rPr>
                <w:rFonts w:hint="eastAsia"/>
                <w:color w:val="auto"/>
                <w:sz w:val="21"/>
                <w:szCs w:val="21"/>
                <w:highlight w:val="none"/>
              </w:rPr>
              <w:t>根据投标人提供的排练、彩排方案，包括各类节目排练、彩排以及排练、彩排的时间安排和频率等进行评审。【打分范围：3、2、1、0】</w:t>
            </w:r>
          </w:p>
        </w:tc>
        <w:tc>
          <w:tcPr>
            <w:tcW w:w="478" w:type="dxa"/>
            <w:vAlign w:val="center"/>
          </w:tcPr>
          <w:p w14:paraId="27E33FED">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1168" w:type="dxa"/>
            <w:vAlign w:val="center"/>
          </w:tcPr>
          <w:p w14:paraId="4C60AADE">
            <w:pPr>
              <w:jc w:val="center"/>
              <w:rPr>
                <w:rFonts w:hint="eastAsia"/>
                <w:color w:val="auto"/>
                <w:sz w:val="21"/>
                <w:szCs w:val="21"/>
                <w:highlight w:val="none"/>
              </w:rPr>
            </w:pPr>
            <w:r>
              <w:rPr>
                <w:rFonts w:hint="eastAsia"/>
                <w:color w:val="auto"/>
                <w:sz w:val="21"/>
                <w:szCs w:val="21"/>
                <w:highlight w:val="none"/>
              </w:rPr>
              <w:t>主观分</w:t>
            </w:r>
          </w:p>
        </w:tc>
      </w:tr>
      <w:tr w14:paraId="3F61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0FE701F4">
            <w:pPr>
              <w:jc w:val="center"/>
              <w:rPr>
                <w:rFonts w:hint="eastAsia"/>
                <w:color w:val="auto"/>
                <w:sz w:val="21"/>
                <w:szCs w:val="21"/>
                <w:highlight w:val="none"/>
              </w:rPr>
            </w:pPr>
            <w:r>
              <w:rPr>
                <w:rFonts w:hint="eastAsia"/>
                <w:color w:val="auto"/>
                <w:sz w:val="21"/>
                <w:szCs w:val="21"/>
                <w:highlight w:val="none"/>
              </w:rPr>
              <w:t>11</w:t>
            </w:r>
          </w:p>
        </w:tc>
        <w:tc>
          <w:tcPr>
            <w:tcW w:w="757" w:type="dxa"/>
            <w:vMerge w:val="continue"/>
            <w:vAlign w:val="center"/>
          </w:tcPr>
          <w:p w14:paraId="7CBABE67">
            <w:pPr>
              <w:jc w:val="center"/>
              <w:rPr>
                <w:rFonts w:hint="eastAsia"/>
                <w:color w:val="auto"/>
                <w:sz w:val="21"/>
                <w:szCs w:val="21"/>
                <w:highlight w:val="none"/>
              </w:rPr>
            </w:pPr>
          </w:p>
        </w:tc>
        <w:tc>
          <w:tcPr>
            <w:tcW w:w="7093" w:type="dxa"/>
            <w:vAlign w:val="center"/>
          </w:tcPr>
          <w:p w14:paraId="170C6DD6">
            <w:pPr>
              <w:jc w:val="both"/>
              <w:rPr>
                <w:rFonts w:hint="eastAsia"/>
                <w:color w:val="auto"/>
                <w:sz w:val="21"/>
                <w:szCs w:val="21"/>
                <w:highlight w:val="none"/>
              </w:rPr>
            </w:pPr>
            <w:r>
              <w:rPr>
                <w:rFonts w:hint="eastAsia"/>
                <w:color w:val="auto"/>
                <w:sz w:val="21"/>
                <w:szCs w:val="21"/>
                <w:highlight w:val="none"/>
              </w:rPr>
              <w:t>根据供应商针对本项目所提供的设备（包含但不仅限于采访设备、摄像机、摄影机、影视频剪辑制作工具、修图软件等）的性能、数量、先进程度进行评审。【打分范围：</w:t>
            </w:r>
            <w:r>
              <w:rPr>
                <w:rFonts w:hint="eastAsia"/>
                <w:color w:val="auto"/>
                <w:sz w:val="21"/>
                <w:szCs w:val="21"/>
                <w:highlight w:val="none"/>
                <w:lang w:val="en-US" w:eastAsia="zh-CN"/>
              </w:rPr>
              <w:t>5、</w:t>
            </w:r>
            <w:r>
              <w:rPr>
                <w:rFonts w:hint="eastAsia"/>
                <w:color w:val="auto"/>
                <w:sz w:val="21"/>
                <w:szCs w:val="21"/>
                <w:highlight w:val="none"/>
              </w:rPr>
              <w:t>4、3、2、1、0】</w:t>
            </w:r>
          </w:p>
          <w:p w14:paraId="638EB98A">
            <w:pPr>
              <w:jc w:val="both"/>
              <w:rPr>
                <w:rFonts w:hint="eastAsia"/>
                <w:color w:val="auto"/>
                <w:sz w:val="21"/>
                <w:szCs w:val="21"/>
                <w:highlight w:val="none"/>
              </w:rPr>
            </w:pPr>
            <w:r>
              <w:rPr>
                <w:rFonts w:hint="eastAsia"/>
                <w:color w:val="auto"/>
                <w:sz w:val="21"/>
                <w:szCs w:val="21"/>
                <w:highlight w:val="none"/>
              </w:rPr>
              <w:t>注：供应商须同时提供设备清单（含设备名称、配置参数等内容）。</w:t>
            </w:r>
          </w:p>
        </w:tc>
        <w:tc>
          <w:tcPr>
            <w:tcW w:w="478" w:type="dxa"/>
            <w:vAlign w:val="center"/>
          </w:tcPr>
          <w:p w14:paraId="6A116AC3">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1168" w:type="dxa"/>
            <w:vAlign w:val="center"/>
          </w:tcPr>
          <w:p w14:paraId="60B57C54">
            <w:pPr>
              <w:jc w:val="center"/>
              <w:rPr>
                <w:rFonts w:hint="eastAsia"/>
                <w:color w:val="auto"/>
                <w:sz w:val="21"/>
                <w:szCs w:val="21"/>
                <w:highlight w:val="none"/>
              </w:rPr>
            </w:pPr>
            <w:r>
              <w:rPr>
                <w:rFonts w:hint="eastAsia"/>
                <w:color w:val="auto"/>
                <w:sz w:val="21"/>
                <w:szCs w:val="21"/>
                <w:highlight w:val="none"/>
              </w:rPr>
              <w:t>主观分</w:t>
            </w:r>
          </w:p>
        </w:tc>
      </w:tr>
      <w:tr w14:paraId="1C5A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66756DC">
            <w:pPr>
              <w:jc w:val="center"/>
              <w:rPr>
                <w:rFonts w:hint="eastAsia"/>
                <w:color w:val="auto"/>
                <w:sz w:val="21"/>
                <w:szCs w:val="21"/>
                <w:highlight w:val="none"/>
              </w:rPr>
            </w:pPr>
            <w:r>
              <w:rPr>
                <w:rFonts w:hint="eastAsia"/>
                <w:color w:val="auto"/>
                <w:sz w:val="21"/>
                <w:szCs w:val="21"/>
                <w:highlight w:val="none"/>
              </w:rPr>
              <w:t>12</w:t>
            </w:r>
          </w:p>
        </w:tc>
        <w:tc>
          <w:tcPr>
            <w:tcW w:w="757" w:type="dxa"/>
            <w:vMerge w:val="continue"/>
            <w:vAlign w:val="center"/>
          </w:tcPr>
          <w:p w14:paraId="35A91239">
            <w:pPr>
              <w:jc w:val="center"/>
              <w:rPr>
                <w:rFonts w:hint="eastAsia"/>
                <w:color w:val="auto"/>
                <w:sz w:val="21"/>
                <w:szCs w:val="21"/>
                <w:highlight w:val="none"/>
              </w:rPr>
            </w:pPr>
          </w:p>
        </w:tc>
        <w:tc>
          <w:tcPr>
            <w:tcW w:w="7093" w:type="dxa"/>
            <w:vAlign w:val="center"/>
          </w:tcPr>
          <w:p w14:paraId="106CB3E9">
            <w:pPr>
              <w:jc w:val="both"/>
              <w:rPr>
                <w:rFonts w:hint="eastAsia"/>
                <w:color w:val="auto"/>
                <w:sz w:val="21"/>
                <w:szCs w:val="21"/>
                <w:highlight w:val="none"/>
              </w:rPr>
            </w:pPr>
            <w:r>
              <w:rPr>
                <w:rFonts w:hint="eastAsia"/>
                <w:color w:val="auto"/>
                <w:sz w:val="21"/>
                <w:szCs w:val="21"/>
                <w:highlight w:val="none"/>
              </w:rPr>
              <w:t>根据供应商提供的宣传渠道及宣传推广方案，包括但不限于官方媒体及其他媒体名单，实施要点，管理要点以及供应商可提供的其他推广途径等进行评审。【打分范围：</w:t>
            </w:r>
            <w:r>
              <w:rPr>
                <w:rFonts w:hint="eastAsia"/>
                <w:color w:val="auto"/>
                <w:sz w:val="21"/>
                <w:szCs w:val="21"/>
                <w:highlight w:val="none"/>
                <w:lang w:val="en-US" w:eastAsia="zh-CN"/>
              </w:rPr>
              <w:t>5、</w:t>
            </w:r>
            <w:r>
              <w:rPr>
                <w:rFonts w:hint="eastAsia"/>
                <w:color w:val="auto"/>
                <w:sz w:val="21"/>
                <w:szCs w:val="21"/>
                <w:highlight w:val="none"/>
              </w:rPr>
              <w:t>4、3、2、1、0】</w:t>
            </w:r>
          </w:p>
        </w:tc>
        <w:tc>
          <w:tcPr>
            <w:tcW w:w="478" w:type="dxa"/>
            <w:vAlign w:val="center"/>
          </w:tcPr>
          <w:p w14:paraId="45577DCA">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1168" w:type="dxa"/>
            <w:vAlign w:val="center"/>
          </w:tcPr>
          <w:p w14:paraId="3562694E">
            <w:pPr>
              <w:jc w:val="center"/>
              <w:rPr>
                <w:rFonts w:hint="eastAsia"/>
                <w:color w:val="auto"/>
                <w:sz w:val="21"/>
                <w:szCs w:val="21"/>
                <w:highlight w:val="none"/>
              </w:rPr>
            </w:pPr>
            <w:r>
              <w:rPr>
                <w:rFonts w:hint="eastAsia"/>
                <w:color w:val="auto"/>
                <w:sz w:val="21"/>
                <w:szCs w:val="21"/>
                <w:highlight w:val="none"/>
              </w:rPr>
              <w:t>主观分</w:t>
            </w:r>
          </w:p>
        </w:tc>
      </w:tr>
      <w:tr w14:paraId="578A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7D816524">
            <w:pPr>
              <w:jc w:val="center"/>
              <w:rPr>
                <w:rFonts w:hint="eastAsia"/>
                <w:color w:val="auto"/>
                <w:sz w:val="21"/>
                <w:szCs w:val="21"/>
                <w:highlight w:val="none"/>
              </w:rPr>
            </w:pPr>
            <w:r>
              <w:rPr>
                <w:rFonts w:hint="eastAsia"/>
                <w:color w:val="auto"/>
                <w:sz w:val="21"/>
                <w:szCs w:val="21"/>
                <w:highlight w:val="none"/>
              </w:rPr>
              <w:t>13</w:t>
            </w:r>
          </w:p>
        </w:tc>
        <w:tc>
          <w:tcPr>
            <w:tcW w:w="757" w:type="dxa"/>
            <w:vMerge w:val="continue"/>
            <w:vAlign w:val="center"/>
          </w:tcPr>
          <w:p w14:paraId="5E733639">
            <w:pPr>
              <w:pStyle w:val="21"/>
              <w:jc w:val="center"/>
              <w:rPr>
                <w:rFonts w:hint="eastAsia"/>
                <w:color w:val="auto"/>
                <w:sz w:val="21"/>
                <w:szCs w:val="21"/>
                <w:highlight w:val="none"/>
              </w:rPr>
            </w:pPr>
          </w:p>
        </w:tc>
        <w:tc>
          <w:tcPr>
            <w:tcW w:w="7093" w:type="dxa"/>
            <w:vAlign w:val="center"/>
          </w:tcPr>
          <w:p w14:paraId="10680312">
            <w:pPr>
              <w:pStyle w:val="21"/>
              <w:jc w:val="both"/>
              <w:rPr>
                <w:rFonts w:hint="eastAsia"/>
                <w:color w:val="auto"/>
                <w:sz w:val="21"/>
                <w:szCs w:val="21"/>
                <w:highlight w:val="none"/>
              </w:rPr>
            </w:pPr>
            <w:r>
              <w:rPr>
                <w:rFonts w:hint="eastAsia"/>
                <w:color w:val="auto"/>
                <w:sz w:val="21"/>
                <w:szCs w:val="21"/>
                <w:highlight w:val="none"/>
              </w:rPr>
              <w:t>根据供应商提供的团队组织框架方案，包括但不限于职责分工、主创团队架构图、导演团队架构图、主创团队（含总导演、总撰稿、执行导演、舞美设计、音乐设计等）简介、导演组工作计划表、展演排练计划表等进行评审。其中拟组建的主创团队人数不少于15人，且均参与过省级及以上体育运动会开/闭幕式工作，否则不得分。【打分范围：4、3、2、1、0】</w:t>
            </w:r>
          </w:p>
          <w:p w14:paraId="6DF9C7F2">
            <w:pPr>
              <w:pStyle w:val="21"/>
              <w:jc w:val="both"/>
              <w:rPr>
                <w:rFonts w:hint="eastAsia"/>
                <w:color w:val="auto"/>
                <w:sz w:val="21"/>
                <w:szCs w:val="21"/>
                <w:highlight w:val="none"/>
              </w:rPr>
            </w:pPr>
            <w:r>
              <w:rPr>
                <w:rFonts w:hint="eastAsia"/>
                <w:color w:val="auto"/>
                <w:sz w:val="21"/>
                <w:szCs w:val="21"/>
                <w:highlight w:val="none"/>
              </w:rPr>
              <w:t>注：投标人须提供主创团队人员担任相关活动的证明文件、聘书、证书、与主办方的合同（任选其一）复印件并加盖公章，如以上内容无法体现关键信息，另提供主办单位出具的证明材料。同时主创团队中至少有10人提供投标单位为其缴纳的社保证明（近三个月内任意一个月）复印件并加盖公章。未提供或提供不全的，不得分。</w:t>
            </w:r>
          </w:p>
        </w:tc>
        <w:tc>
          <w:tcPr>
            <w:tcW w:w="478" w:type="dxa"/>
            <w:vAlign w:val="center"/>
          </w:tcPr>
          <w:p w14:paraId="52448458">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1168" w:type="dxa"/>
            <w:vAlign w:val="center"/>
          </w:tcPr>
          <w:p w14:paraId="27C36095">
            <w:pPr>
              <w:jc w:val="center"/>
              <w:rPr>
                <w:rFonts w:hint="eastAsia"/>
                <w:color w:val="auto"/>
                <w:sz w:val="21"/>
                <w:szCs w:val="21"/>
                <w:highlight w:val="none"/>
              </w:rPr>
            </w:pPr>
            <w:r>
              <w:rPr>
                <w:rFonts w:hint="eastAsia"/>
                <w:color w:val="auto"/>
                <w:sz w:val="21"/>
                <w:szCs w:val="21"/>
                <w:highlight w:val="none"/>
              </w:rPr>
              <w:t>主观分</w:t>
            </w:r>
          </w:p>
        </w:tc>
      </w:tr>
      <w:tr w14:paraId="56EF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7A04FC02">
            <w:pPr>
              <w:jc w:val="center"/>
              <w:rPr>
                <w:rFonts w:hint="eastAsia"/>
                <w:color w:val="auto"/>
                <w:sz w:val="21"/>
                <w:szCs w:val="21"/>
                <w:highlight w:val="none"/>
              </w:rPr>
            </w:pPr>
            <w:r>
              <w:rPr>
                <w:rFonts w:hint="eastAsia"/>
                <w:color w:val="auto"/>
                <w:sz w:val="21"/>
                <w:szCs w:val="21"/>
                <w:highlight w:val="none"/>
              </w:rPr>
              <w:t>14</w:t>
            </w:r>
          </w:p>
        </w:tc>
        <w:tc>
          <w:tcPr>
            <w:tcW w:w="757" w:type="dxa"/>
            <w:vMerge w:val="continue"/>
            <w:vAlign w:val="center"/>
          </w:tcPr>
          <w:p w14:paraId="1929BE01">
            <w:pPr>
              <w:jc w:val="center"/>
              <w:rPr>
                <w:rFonts w:hint="eastAsia"/>
                <w:color w:val="auto"/>
                <w:sz w:val="21"/>
                <w:szCs w:val="21"/>
                <w:highlight w:val="none"/>
              </w:rPr>
            </w:pPr>
          </w:p>
        </w:tc>
        <w:tc>
          <w:tcPr>
            <w:tcW w:w="7093" w:type="dxa"/>
            <w:vAlign w:val="center"/>
          </w:tcPr>
          <w:p w14:paraId="12E03CDC">
            <w:pPr>
              <w:jc w:val="both"/>
              <w:rPr>
                <w:rFonts w:hint="eastAsia"/>
                <w:color w:val="auto"/>
                <w:sz w:val="21"/>
                <w:szCs w:val="21"/>
                <w:highlight w:val="none"/>
              </w:rPr>
            </w:pPr>
            <w:r>
              <w:rPr>
                <w:rFonts w:hint="eastAsia"/>
                <w:color w:val="auto"/>
                <w:sz w:val="21"/>
                <w:szCs w:val="21"/>
                <w:highlight w:val="none"/>
              </w:rPr>
              <w:t>供应商拟派至本项目的总导演：</w:t>
            </w:r>
          </w:p>
          <w:p w14:paraId="6722CE5A">
            <w:pPr>
              <w:pStyle w:val="21"/>
              <w:jc w:val="both"/>
              <w:rPr>
                <w:rFonts w:hint="eastAsia"/>
                <w:color w:val="auto"/>
                <w:sz w:val="21"/>
                <w:szCs w:val="21"/>
                <w:highlight w:val="none"/>
              </w:rPr>
            </w:pPr>
            <w:r>
              <w:rPr>
                <w:rFonts w:hint="eastAsia"/>
                <w:color w:val="auto"/>
                <w:sz w:val="21"/>
                <w:szCs w:val="21"/>
                <w:highlight w:val="none"/>
              </w:rPr>
              <w:t>①担任过省级体育运动会开/闭幕式总导演2次（含）以上的，得2分；担任过1次的，得1分；无相关经验，得0分；</w:t>
            </w:r>
          </w:p>
          <w:p w14:paraId="385C1FDD">
            <w:pPr>
              <w:pStyle w:val="21"/>
              <w:jc w:val="both"/>
              <w:rPr>
                <w:rFonts w:hint="eastAsia"/>
                <w:color w:val="auto"/>
                <w:sz w:val="21"/>
                <w:szCs w:val="21"/>
                <w:highlight w:val="none"/>
              </w:rPr>
            </w:pPr>
            <w:r>
              <w:rPr>
                <w:rFonts w:hint="eastAsia"/>
                <w:color w:val="auto"/>
                <w:sz w:val="21"/>
                <w:szCs w:val="21"/>
                <w:highlight w:val="none"/>
              </w:rPr>
              <w:t>②担任过国家级及以上体育运动会开/闭幕式总导演2次（含）以上的，得3分；担任过1次的，得1分；无相关经验，得0分；</w:t>
            </w:r>
          </w:p>
          <w:p w14:paraId="026FD736">
            <w:pPr>
              <w:jc w:val="both"/>
              <w:rPr>
                <w:rFonts w:hint="eastAsia"/>
                <w:color w:val="auto"/>
                <w:sz w:val="21"/>
                <w:szCs w:val="21"/>
                <w:highlight w:val="none"/>
              </w:rPr>
            </w:pPr>
            <w:r>
              <w:rPr>
                <w:rFonts w:hint="eastAsia"/>
                <w:color w:val="auto"/>
                <w:sz w:val="21"/>
                <w:szCs w:val="21"/>
                <w:highlight w:val="none"/>
              </w:rPr>
              <w:t>本项最高得5分；</w:t>
            </w:r>
          </w:p>
          <w:p w14:paraId="79E1E118">
            <w:pPr>
              <w:jc w:val="both"/>
              <w:rPr>
                <w:rFonts w:hint="eastAsia"/>
                <w:color w:val="auto"/>
                <w:sz w:val="21"/>
                <w:szCs w:val="21"/>
                <w:highlight w:val="none"/>
              </w:rPr>
            </w:pPr>
            <w:r>
              <w:rPr>
                <w:rFonts w:hint="eastAsia"/>
                <w:color w:val="auto"/>
                <w:sz w:val="21"/>
                <w:szCs w:val="21"/>
                <w:highlight w:val="none"/>
              </w:rPr>
              <w:t>注：投标人须提供上述人员担任相关活动总导演证明文件、聘书、证书（任选其一）复印件并加盖公章，如以上内容无法体现关键信息，另提供主办单位出具的证明材料。同时提供投标单位为其缴纳的社保证明（近三个月内任意一个月）复印件并加盖公章。</w:t>
            </w:r>
          </w:p>
        </w:tc>
        <w:tc>
          <w:tcPr>
            <w:tcW w:w="478" w:type="dxa"/>
            <w:vAlign w:val="center"/>
          </w:tcPr>
          <w:p w14:paraId="1D5E999A">
            <w:pPr>
              <w:jc w:val="center"/>
              <w:rPr>
                <w:rFonts w:hint="eastAsia"/>
                <w:color w:val="auto"/>
                <w:sz w:val="21"/>
                <w:szCs w:val="21"/>
                <w:highlight w:val="none"/>
              </w:rPr>
            </w:pPr>
            <w:r>
              <w:rPr>
                <w:rFonts w:hint="eastAsia"/>
                <w:color w:val="auto"/>
                <w:sz w:val="21"/>
                <w:szCs w:val="21"/>
                <w:highlight w:val="none"/>
              </w:rPr>
              <w:t>5</w:t>
            </w:r>
          </w:p>
        </w:tc>
        <w:tc>
          <w:tcPr>
            <w:tcW w:w="1168" w:type="dxa"/>
            <w:vAlign w:val="center"/>
          </w:tcPr>
          <w:p w14:paraId="566C636C">
            <w:pPr>
              <w:jc w:val="center"/>
              <w:rPr>
                <w:rFonts w:hint="eastAsia"/>
                <w:color w:val="auto"/>
                <w:sz w:val="21"/>
                <w:szCs w:val="21"/>
                <w:highlight w:val="none"/>
              </w:rPr>
            </w:pPr>
            <w:r>
              <w:rPr>
                <w:rFonts w:hint="eastAsia"/>
                <w:color w:val="auto"/>
                <w:sz w:val="21"/>
                <w:szCs w:val="21"/>
                <w:highlight w:val="none"/>
              </w:rPr>
              <w:t>客观分</w:t>
            </w:r>
          </w:p>
        </w:tc>
      </w:tr>
      <w:tr w14:paraId="4F70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A2F6507">
            <w:pPr>
              <w:jc w:val="center"/>
              <w:rPr>
                <w:rFonts w:hint="eastAsia"/>
                <w:color w:val="auto"/>
                <w:sz w:val="21"/>
                <w:szCs w:val="21"/>
                <w:highlight w:val="none"/>
              </w:rPr>
            </w:pPr>
            <w:r>
              <w:rPr>
                <w:rFonts w:hint="eastAsia"/>
                <w:color w:val="auto"/>
                <w:sz w:val="21"/>
                <w:szCs w:val="21"/>
                <w:highlight w:val="none"/>
              </w:rPr>
              <w:t>15</w:t>
            </w:r>
          </w:p>
        </w:tc>
        <w:tc>
          <w:tcPr>
            <w:tcW w:w="757" w:type="dxa"/>
            <w:vMerge w:val="continue"/>
            <w:vAlign w:val="center"/>
          </w:tcPr>
          <w:p w14:paraId="248F7DD2">
            <w:pPr>
              <w:jc w:val="center"/>
              <w:rPr>
                <w:rFonts w:hint="eastAsia"/>
                <w:color w:val="auto"/>
                <w:sz w:val="21"/>
                <w:szCs w:val="21"/>
                <w:highlight w:val="none"/>
              </w:rPr>
            </w:pPr>
          </w:p>
        </w:tc>
        <w:tc>
          <w:tcPr>
            <w:tcW w:w="7093" w:type="dxa"/>
            <w:vAlign w:val="center"/>
          </w:tcPr>
          <w:p w14:paraId="0D33B14E">
            <w:pPr>
              <w:jc w:val="both"/>
              <w:rPr>
                <w:rFonts w:hint="eastAsia"/>
                <w:color w:val="auto"/>
                <w:sz w:val="21"/>
                <w:szCs w:val="21"/>
                <w:highlight w:val="none"/>
              </w:rPr>
            </w:pPr>
            <w:r>
              <w:rPr>
                <w:rFonts w:hint="eastAsia"/>
                <w:color w:val="auto"/>
                <w:sz w:val="21"/>
                <w:szCs w:val="21"/>
                <w:highlight w:val="none"/>
              </w:rPr>
              <w:t>根据供应商提供演职人员管理方案，包括但不限于演职人员来源、分组计划、职责分工、管理措施进行评审。【打分范围：3、2、1、0】</w:t>
            </w:r>
          </w:p>
        </w:tc>
        <w:tc>
          <w:tcPr>
            <w:tcW w:w="478" w:type="dxa"/>
            <w:vAlign w:val="center"/>
          </w:tcPr>
          <w:p w14:paraId="05EEF925">
            <w:pPr>
              <w:jc w:val="center"/>
              <w:rPr>
                <w:rFonts w:hint="eastAsia"/>
                <w:color w:val="auto"/>
                <w:sz w:val="21"/>
                <w:szCs w:val="21"/>
                <w:highlight w:val="none"/>
              </w:rPr>
            </w:pPr>
            <w:r>
              <w:rPr>
                <w:rFonts w:hint="eastAsia"/>
                <w:color w:val="auto"/>
                <w:sz w:val="21"/>
                <w:szCs w:val="21"/>
                <w:highlight w:val="none"/>
              </w:rPr>
              <w:t>3</w:t>
            </w:r>
          </w:p>
        </w:tc>
        <w:tc>
          <w:tcPr>
            <w:tcW w:w="1168" w:type="dxa"/>
            <w:vAlign w:val="center"/>
          </w:tcPr>
          <w:p w14:paraId="5F32365A">
            <w:pPr>
              <w:jc w:val="center"/>
              <w:rPr>
                <w:rFonts w:hint="eastAsia"/>
                <w:color w:val="auto"/>
                <w:sz w:val="21"/>
                <w:szCs w:val="21"/>
                <w:highlight w:val="none"/>
              </w:rPr>
            </w:pPr>
            <w:r>
              <w:rPr>
                <w:rFonts w:hint="eastAsia"/>
                <w:color w:val="auto"/>
                <w:sz w:val="21"/>
                <w:szCs w:val="21"/>
                <w:highlight w:val="none"/>
              </w:rPr>
              <w:t>主观分</w:t>
            </w:r>
          </w:p>
        </w:tc>
      </w:tr>
      <w:tr w14:paraId="2733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vAlign w:val="center"/>
          </w:tcPr>
          <w:p w14:paraId="5D6E4D0D">
            <w:pPr>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16</w:t>
            </w:r>
          </w:p>
        </w:tc>
        <w:tc>
          <w:tcPr>
            <w:tcW w:w="757" w:type="dxa"/>
            <w:vMerge w:val="restart"/>
            <w:vAlign w:val="center"/>
          </w:tcPr>
          <w:p w14:paraId="0F96C035">
            <w:pPr>
              <w:jc w:val="center"/>
              <w:rPr>
                <w:rFonts w:hint="eastAsia"/>
                <w:color w:val="auto"/>
                <w:sz w:val="21"/>
                <w:szCs w:val="21"/>
                <w:highlight w:val="none"/>
              </w:rPr>
            </w:pPr>
            <w:r>
              <w:rPr>
                <w:rFonts w:hint="eastAsia"/>
                <w:color w:val="auto"/>
                <w:sz w:val="21"/>
                <w:szCs w:val="21"/>
                <w:highlight w:val="none"/>
              </w:rPr>
              <w:t>接待服务</w:t>
            </w:r>
          </w:p>
        </w:tc>
        <w:tc>
          <w:tcPr>
            <w:tcW w:w="7093" w:type="dxa"/>
            <w:vAlign w:val="center"/>
          </w:tcPr>
          <w:p w14:paraId="6C9E289D">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供应商所提供住宿酒店类型、客房数量、设施设备配备情况、距离情况等进行评审。【打分范围：4、3、2、1、0】</w:t>
            </w:r>
          </w:p>
        </w:tc>
        <w:tc>
          <w:tcPr>
            <w:tcW w:w="478" w:type="dxa"/>
            <w:vAlign w:val="center"/>
          </w:tcPr>
          <w:p w14:paraId="23D276A8">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1168" w:type="dxa"/>
            <w:vAlign w:val="center"/>
          </w:tcPr>
          <w:p w14:paraId="26DD788F">
            <w:pPr>
              <w:jc w:val="center"/>
              <w:rPr>
                <w:rFonts w:hint="eastAsia"/>
                <w:color w:val="auto"/>
                <w:sz w:val="21"/>
                <w:szCs w:val="21"/>
                <w:highlight w:val="none"/>
              </w:rPr>
            </w:pPr>
            <w:r>
              <w:rPr>
                <w:rFonts w:hint="eastAsia"/>
                <w:color w:val="auto"/>
                <w:sz w:val="21"/>
                <w:szCs w:val="21"/>
                <w:highlight w:val="none"/>
              </w:rPr>
              <w:t>主观分</w:t>
            </w:r>
          </w:p>
        </w:tc>
      </w:tr>
      <w:tr w14:paraId="1BF4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vAlign w:val="center"/>
          </w:tcPr>
          <w:p w14:paraId="67EF7280">
            <w:pPr>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17</w:t>
            </w:r>
          </w:p>
        </w:tc>
        <w:tc>
          <w:tcPr>
            <w:tcW w:w="757" w:type="dxa"/>
            <w:vMerge w:val="continue"/>
            <w:vAlign w:val="center"/>
          </w:tcPr>
          <w:p w14:paraId="79B1E824">
            <w:pPr>
              <w:jc w:val="center"/>
              <w:rPr>
                <w:rFonts w:hint="eastAsia"/>
                <w:color w:val="auto"/>
                <w:sz w:val="21"/>
                <w:szCs w:val="21"/>
                <w:highlight w:val="none"/>
              </w:rPr>
            </w:pPr>
          </w:p>
        </w:tc>
        <w:tc>
          <w:tcPr>
            <w:tcW w:w="7093" w:type="dxa"/>
            <w:vAlign w:val="center"/>
          </w:tcPr>
          <w:p w14:paraId="227EA296">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供应商承诺提供自有或租赁车辆：不少于40辆7座商务用车，不少于40辆50座及以上大巴车，不少于5辆中巴车等用车服务，提供单独承诺函得3分，未提供或未明确以上内容的不得分。</w:t>
            </w:r>
          </w:p>
        </w:tc>
        <w:tc>
          <w:tcPr>
            <w:tcW w:w="478" w:type="dxa"/>
            <w:vAlign w:val="center"/>
          </w:tcPr>
          <w:p w14:paraId="74A8062D">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1168" w:type="dxa"/>
            <w:vAlign w:val="center"/>
          </w:tcPr>
          <w:p w14:paraId="7FD109D3">
            <w:pPr>
              <w:jc w:val="center"/>
              <w:rPr>
                <w:rFonts w:hint="eastAsia"/>
                <w:color w:val="auto"/>
                <w:sz w:val="21"/>
                <w:szCs w:val="21"/>
                <w:highlight w:val="none"/>
              </w:rPr>
            </w:pPr>
            <w:r>
              <w:rPr>
                <w:rFonts w:hint="eastAsia"/>
                <w:color w:val="auto"/>
                <w:sz w:val="21"/>
                <w:szCs w:val="21"/>
                <w:highlight w:val="none"/>
                <w:lang w:val="en-US" w:eastAsia="zh-CN"/>
              </w:rPr>
              <w:t>客观</w:t>
            </w:r>
            <w:r>
              <w:rPr>
                <w:rFonts w:hint="eastAsia"/>
                <w:color w:val="auto"/>
                <w:sz w:val="21"/>
                <w:szCs w:val="21"/>
                <w:highlight w:val="none"/>
              </w:rPr>
              <w:t>分</w:t>
            </w:r>
          </w:p>
        </w:tc>
      </w:tr>
      <w:tr w14:paraId="4E0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vAlign w:val="center"/>
          </w:tcPr>
          <w:p w14:paraId="1A5D75B4">
            <w:pPr>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18</w:t>
            </w:r>
          </w:p>
        </w:tc>
        <w:tc>
          <w:tcPr>
            <w:tcW w:w="757" w:type="dxa"/>
            <w:vMerge w:val="continue"/>
            <w:vAlign w:val="center"/>
          </w:tcPr>
          <w:p w14:paraId="56D712AE">
            <w:pPr>
              <w:jc w:val="center"/>
              <w:rPr>
                <w:rFonts w:hint="eastAsia"/>
                <w:color w:val="auto"/>
                <w:sz w:val="21"/>
                <w:szCs w:val="21"/>
                <w:highlight w:val="none"/>
              </w:rPr>
            </w:pPr>
          </w:p>
        </w:tc>
        <w:tc>
          <w:tcPr>
            <w:tcW w:w="7093" w:type="dxa"/>
            <w:vAlign w:val="center"/>
          </w:tcPr>
          <w:p w14:paraId="5A0A7DE8">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供应商针对接送机站、引导人员的数量安排、人员具体划分、岗位培训、着装统一、能力要求等进行评审。【打分范围：2、1、0.5、0】</w:t>
            </w:r>
          </w:p>
        </w:tc>
        <w:tc>
          <w:tcPr>
            <w:tcW w:w="478" w:type="dxa"/>
            <w:vAlign w:val="center"/>
          </w:tcPr>
          <w:p w14:paraId="3A92F6E8">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1168" w:type="dxa"/>
            <w:vAlign w:val="center"/>
          </w:tcPr>
          <w:p w14:paraId="08FB53BA">
            <w:pPr>
              <w:jc w:val="center"/>
              <w:rPr>
                <w:rFonts w:hint="eastAsia"/>
                <w:color w:val="auto"/>
                <w:sz w:val="21"/>
                <w:szCs w:val="21"/>
                <w:highlight w:val="none"/>
              </w:rPr>
            </w:pPr>
            <w:r>
              <w:rPr>
                <w:rFonts w:hint="eastAsia"/>
                <w:color w:val="auto"/>
                <w:sz w:val="21"/>
                <w:szCs w:val="21"/>
                <w:highlight w:val="none"/>
              </w:rPr>
              <w:t>主观分</w:t>
            </w:r>
          </w:p>
        </w:tc>
      </w:tr>
      <w:tr w14:paraId="0FEC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vAlign w:val="center"/>
          </w:tcPr>
          <w:p w14:paraId="7DE3AEB8">
            <w:pPr>
              <w:jc w:val="cente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19</w:t>
            </w:r>
          </w:p>
        </w:tc>
        <w:tc>
          <w:tcPr>
            <w:tcW w:w="757" w:type="dxa"/>
            <w:vMerge w:val="continue"/>
            <w:vAlign w:val="center"/>
          </w:tcPr>
          <w:p w14:paraId="7781C0DB">
            <w:pPr>
              <w:jc w:val="center"/>
              <w:rPr>
                <w:rFonts w:hint="eastAsia"/>
                <w:color w:val="auto"/>
                <w:sz w:val="21"/>
                <w:szCs w:val="21"/>
                <w:highlight w:val="none"/>
              </w:rPr>
            </w:pPr>
          </w:p>
        </w:tc>
        <w:tc>
          <w:tcPr>
            <w:tcW w:w="7093" w:type="dxa"/>
            <w:vAlign w:val="center"/>
          </w:tcPr>
          <w:p w14:paraId="65A46E2F">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供应商所提供的餐饮服务具体方案，包括但不限于餐标情况、场地安排、整体环境等进行评审。【打分范围：4、3、2、1、0】</w:t>
            </w:r>
          </w:p>
        </w:tc>
        <w:tc>
          <w:tcPr>
            <w:tcW w:w="478" w:type="dxa"/>
            <w:vAlign w:val="center"/>
          </w:tcPr>
          <w:p w14:paraId="0C76F8A3">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1168" w:type="dxa"/>
            <w:vAlign w:val="center"/>
          </w:tcPr>
          <w:p w14:paraId="65492CB4">
            <w:pPr>
              <w:jc w:val="center"/>
              <w:rPr>
                <w:rFonts w:hint="eastAsia"/>
                <w:color w:val="auto"/>
                <w:sz w:val="21"/>
                <w:szCs w:val="21"/>
                <w:highlight w:val="none"/>
              </w:rPr>
            </w:pPr>
            <w:r>
              <w:rPr>
                <w:rFonts w:hint="eastAsia"/>
                <w:color w:val="auto"/>
                <w:sz w:val="21"/>
                <w:szCs w:val="21"/>
                <w:highlight w:val="none"/>
              </w:rPr>
              <w:t>主观分</w:t>
            </w:r>
          </w:p>
        </w:tc>
      </w:tr>
      <w:tr w14:paraId="1781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23011AD5">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757" w:type="dxa"/>
            <w:vAlign w:val="center"/>
          </w:tcPr>
          <w:p w14:paraId="5FB8E8BF">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应急预案</w:t>
            </w:r>
          </w:p>
        </w:tc>
        <w:tc>
          <w:tcPr>
            <w:tcW w:w="7093" w:type="dxa"/>
            <w:vAlign w:val="center"/>
          </w:tcPr>
          <w:p w14:paraId="0003342F">
            <w:pPr>
              <w:jc w:val="both"/>
              <w:rPr>
                <w:rFonts w:hint="eastAsia"/>
                <w:color w:val="auto"/>
                <w:sz w:val="21"/>
                <w:szCs w:val="21"/>
                <w:highlight w:val="none"/>
              </w:rPr>
            </w:pPr>
            <w:r>
              <w:rPr>
                <w:rFonts w:hint="eastAsia"/>
                <w:color w:val="auto"/>
                <w:sz w:val="21"/>
                <w:szCs w:val="21"/>
                <w:highlight w:val="none"/>
              </w:rPr>
              <w:t>根据供应商针对本项目服务的安全预案及应急预案，包括组织领导、职责分工、保障措施的可操作性，工作计划措施内容进行评审。【打分范围：3、2、1、0】</w:t>
            </w:r>
          </w:p>
        </w:tc>
        <w:tc>
          <w:tcPr>
            <w:tcW w:w="478" w:type="dxa"/>
            <w:vAlign w:val="center"/>
          </w:tcPr>
          <w:p w14:paraId="49CC8EDF">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1168" w:type="dxa"/>
            <w:vAlign w:val="center"/>
          </w:tcPr>
          <w:p w14:paraId="34B2FA82">
            <w:pPr>
              <w:jc w:val="center"/>
              <w:rPr>
                <w:rFonts w:hint="eastAsia"/>
                <w:color w:val="auto"/>
                <w:sz w:val="21"/>
                <w:szCs w:val="21"/>
                <w:highlight w:val="none"/>
              </w:rPr>
            </w:pPr>
            <w:r>
              <w:rPr>
                <w:rFonts w:hint="eastAsia"/>
                <w:color w:val="auto"/>
                <w:sz w:val="21"/>
                <w:szCs w:val="21"/>
                <w:highlight w:val="none"/>
              </w:rPr>
              <w:t>主观分</w:t>
            </w:r>
          </w:p>
        </w:tc>
      </w:tr>
      <w:tr w14:paraId="55F8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3892E01">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21</w:t>
            </w:r>
          </w:p>
        </w:tc>
        <w:tc>
          <w:tcPr>
            <w:tcW w:w="757" w:type="dxa"/>
            <w:vAlign w:val="center"/>
          </w:tcPr>
          <w:p w14:paraId="79994CE1">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成果方案</w:t>
            </w:r>
          </w:p>
        </w:tc>
        <w:tc>
          <w:tcPr>
            <w:tcW w:w="7093" w:type="dxa"/>
            <w:vAlign w:val="center"/>
          </w:tcPr>
          <w:p w14:paraId="29E63FAB">
            <w:pPr>
              <w:jc w:val="both"/>
              <w:rPr>
                <w:rFonts w:hint="eastAsia"/>
                <w:color w:val="auto"/>
                <w:sz w:val="21"/>
                <w:szCs w:val="21"/>
                <w:highlight w:val="none"/>
              </w:rPr>
            </w:pPr>
            <w:r>
              <w:rPr>
                <w:rFonts w:hint="eastAsia"/>
                <w:color w:val="auto"/>
                <w:sz w:val="21"/>
                <w:szCs w:val="21"/>
                <w:highlight w:val="none"/>
              </w:rPr>
              <w:t>根据供应商针对本项目服务提供的舞美搭建、撤场方案</w:t>
            </w:r>
            <w:r>
              <w:rPr>
                <w:rFonts w:hint="eastAsia"/>
                <w:color w:val="auto"/>
                <w:sz w:val="21"/>
                <w:szCs w:val="21"/>
                <w:highlight w:val="none"/>
                <w:lang w:val="en-US" w:eastAsia="zh-CN"/>
              </w:rPr>
              <w:t>以及闭幕式后成果制作、计划安排及交付方案</w:t>
            </w:r>
            <w:r>
              <w:rPr>
                <w:rFonts w:hint="eastAsia"/>
                <w:color w:val="auto"/>
                <w:sz w:val="21"/>
                <w:szCs w:val="21"/>
                <w:highlight w:val="none"/>
              </w:rPr>
              <w:t>内容等进行评审。【打分范围：3、2、1、0】</w:t>
            </w:r>
          </w:p>
        </w:tc>
        <w:tc>
          <w:tcPr>
            <w:tcW w:w="478" w:type="dxa"/>
            <w:vAlign w:val="center"/>
          </w:tcPr>
          <w:p w14:paraId="064B12CC">
            <w:pPr>
              <w:jc w:val="center"/>
              <w:rPr>
                <w:rFonts w:hint="eastAsia"/>
                <w:color w:val="auto"/>
                <w:sz w:val="21"/>
                <w:szCs w:val="21"/>
                <w:highlight w:val="none"/>
              </w:rPr>
            </w:pPr>
            <w:r>
              <w:rPr>
                <w:rFonts w:hint="eastAsia"/>
                <w:color w:val="auto"/>
                <w:sz w:val="21"/>
                <w:szCs w:val="21"/>
                <w:highlight w:val="none"/>
              </w:rPr>
              <w:t>3</w:t>
            </w:r>
          </w:p>
        </w:tc>
        <w:tc>
          <w:tcPr>
            <w:tcW w:w="1168" w:type="dxa"/>
            <w:vAlign w:val="center"/>
          </w:tcPr>
          <w:p w14:paraId="0AB72D20">
            <w:pPr>
              <w:jc w:val="center"/>
              <w:rPr>
                <w:rFonts w:hint="eastAsia"/>
                <w:color w:val="auto"/>
                <w:sz w:val="21"/>
                <w:szCs w:val="21"/>
                <w:highlight w:val="none"/>
              </w:rPr>
            </w:pPr>
            <w:r>
              <w:rPr>
                <w:rFonts w:hint="eastAsia"/>
                <w:color w:val="auto"/>
                <w:sz w:val="21"/>
                <w:szCs w:val="21"/>
                <w:highlight w:val="none"/>
              </w:rPr>
              <w:t>主观分</w:t>
            </w:r>
          </w:p>
        </w:tc>
      </w:tr>
      <w:tr w14:paraId="3A12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EDFB85B">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22</w:t>
            </w:r>
          </w:p>
        </w:tc>
        <w:tc>
          <w:tcPr>
            <w:tcW w:w="757" w:type="dxa"/>
            <w:vAlign w:val="center"/>
          </w:tcPr>
          <w:p w14:paraId="55D52FFF">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讲解演示</w:t>
            </w:r>
          </w:p>
        </w:tc>
        <w:tc>
          <w:tcPr>
            <w:tcW w:w="7093" w:type="dxa"/>
            <w:vAlign w:val="center"/>
          </w:tcPr>
          <w:p w14:paraId="175889B8">
            <w:pPr>
              <w:jc w:val="both"/>
              <w:rPr>
                <w:rFonts w:hint="eastAsia"/>
                <w:color w:val="auto"/>
                <w:sz w:val="21"/>
                <w:szCs w:val="21"/>
                <w:highlight w:val="none"/>
              </w:rPr>
            </w:pPr>
            <w:r>
              <w:rPr>
                <w:rFonts w:hint="eastAsia"/>
                <w:color w:val="auto"/>
                <w:sz w:val="21"/>
                <w:szCs w:val="21"/>
                <w:highlight w:val="none"/>
              </w:rPr>
              <w:t>拟派的项目组总导演对本项目进行现场讲解，评委根据以下评分方面对讲解内容进行评审。（0-15）分</w:t>
            </w:r>
          </w:p>
          <w:p w14:paraId="3E67174E">
            <w:pPr>
              <w:jc w:val="both"/>
              <w:rPr>
                <w:rFonts w:hint="eastAsia"/>
                <w:color w:val="auto"/>
                <w:sz w:val="21"/>
                <w:szCs w:val="21"/>
                <w:highlight w:val="none"/>
              </w:rPr>
            </w:pPr>
            <w:r>
              <w:rPr>
                <w:rFonts w:hint="eastAsia"/>
                <w:color w:val="auto"/>
                <w:sz w:val="21"/>
                <w:szCs w:val="21"/>
                <w:highlight w:val="none"/>
              </w:rPr>
              <w:t>（1）全案策划，对设计理念、初步方案构思进行解读，且与主题契合度高；【打分范围：5、4、3、2、1、0】</w:t>
            </w:r>
          </w:p>
          <w:p w14:paraId="41F94FDA">
            <w:pPr>
              <w:jc w:val="both"/>
              <w:rPr>
                <w:rFonts w:hint="eastAsia"/>
                <w:color w:val="auto"/>
                <w:sz w:val="21"/>
                <w:szCs w:val="21"/>
                <w:highlight w:val="none"/>
              </w:rPr>
            </w:pPr>
            <w:r>
              <w:rPr>
                <w:rFonts w:hint="eastAsia"/>
                <w:color w:val="auto"/>
                <w:sz w:val="21"/>
                <w:szCs w:val="21"/>
                <w:highlight w:val="none"/>
              </w:rPr>
              <w:t>（2）文案及创意亮点展示，亮点突出，与项目主题匹配度高；【打分范围：5、4、3、2、1、0】</w:t>
            </w:r>
          </w:p>
          <w:p w14:paraId="1C2EE12C">
            <w:pPr>
              <w:jc w:val="both"/>
              <w:rPr>
                <w:rFonts w:hint="eastAsia"/>
                <w:color w:val="auto"/>
                <w:sz w:val="21"/>
                <w:szCs w:val="21"/>
                <w:highlight w:val="none"/>
              </w:rPr>
            </w:pPr>
            <w:r>
              <w:rPr>
                <w:rFonts w:hint="eastAsia"/>
                <w:color w:val="auto"/>
                <w:sz w:val="21"/>
                <w:szCs w:val="21"/>
                <w:highlight w:val="none"/>
              </w:rPr>
              <w:t>（3）设计、布置、技术手段等效果展示，技术先进、展示手段多样；【打分范围：5、4、3、2、1、0】</w:t>
            </w:r>
          </w:p>
          <w:p w14:paraId="072AB3FF">
            <w:pPr>
              <w:jc w:val="both"/>
              <w:rPr>
                <w:rFonts w:hint="eastAsia"/>
                <w:color w:val="auto"/>
                <w:sz w:val="21"/>
                <w:szCs w:val="21"/>
                <w:highlight w:val="none"/>
              </w:rPr>
            </w:pPr>
            <w:r>
              <w:rPr>
                <w:rFonts w:hint="eastAsia"/>
                <w:color w:val="auto"/>
                <w:sz w:val="21"/>
                <w:szCs w:val="21"/>
                <w:highlight w:val="none"/>
              </w:rPr>
              <w:t>（供应商应根据前附表“7方案讲解演示”提供讲解，时间控制在15分钟以内。讲解开始后，现场专家按照讲解顺序分别对各供应商进行评分，供应商无现场讲解演示的，此项不得分。）</w:t>
            </w:r>
          </w:p>
        </w:tc>
        <w:tc>
          <w:tcPr>
            <w:tcW w:w="478" w:type="dxa"/>
            <w:vAlign w:val="center"/>
          </w:tcPr>
          <w:p w14:paraId="30B76B6A">
            <w:pPr>
              <w:jc w:val="center"/>
              <w:rPr>
                <w:rFonts w:hint="eastAsia"/>
                <w:color w:val="auto"/>
                <w:sz w:val="21"/>
                <w:szCs w:val="21"/>
                <w:highlight w:val="none"/>
              </w:rPr>
            </w:pPr>
            <w:r>
              <w:rPr>
                <w:rFonts w:hint="eastAsia"/>
                <w:color w:val="auto"/>
                <w:sz w:val="21"/>
                <w:szCs w:val="21"/>
                <w:highlight w:val="none"/>
              </w:rPr>
              <w:t>15</w:t>
            </w:r>
          </w:p>
        </w:tc>
        <w:tc>
          <w:tcPr>
            <w:tcW w:w="1168" w:type="dxa"/>
            <w:vAlign w:val="center"/>
          </w:tcPr>
          <w:p w14:paraId="34B24CE2">
            <w:pPr>
              <w:jc w:val="center"/>
              <w:rPr>
                <w:rFonts w:hint="eastAsia"/>
                <w:color w:val="auto"/>
                <w:sz w:val="21"/>
                <w:szCs w:val="21"/>
                <w:highlight w:val="none"/>
              </w:rPr>
            </w:pPr>
            <w:r>
              <w:rPr>
                <w:rFonts w:hint="eastAsia"/>
                <w:color w:val="auto"/>
                <w:sz w:val="21"/>
                <w:szCs w:val="21"/>
                <w:highlight w:val="none"/>
              </w:rPr>
              <w:t>主观分</w:t>
            </w:r>
          </w:p>
        </w:tc>
      </w:tr>
      <w:tr w14:paraId="6C80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09B2CC7">
            <w:pPr>
              <w:jc w:val="center"/>
              <w:rPr>
                <w:rFonts w:hint="eastAsia" w:eastAsia="宋体"/>
                <w:color w:val="auto"/>
                <w:sz w:val="21"/>
                <w:szCs w:val="21"/>
                <w:highlight w:val="none"/>
                <w:lang w:eastAsia="zh-CN"/>
              </w:rPr>
            </w:pPr>
            <w:r>
              <w:rPr>
                <w:rFonts w:hint="eastAsia"/>
                <w:color w:val="auto"/>
                <w:sz w:val="21"/>
                <w:szCs w:val="21"/>
                <w:highlight w:val="none"/>
              </w:rPr>
              <w:t>2</w:t>
            </w:r>
            <w:r>
              <w:rPr>
                <w:rFonts w:hint="eastAsia"/>
                <w:color w:val="auto"/>
                <w:sz w:val="21"/>
                <w:szCs w:val="21"/>
                <w:highlight w:val="none"/>
                <w:lang w:val="en-US" w:eastAsia="zh-CN"/>
              </w:rPr>
              <w:t>3</w:t>
            </w:r>
          </w:p>
        </w:tc>
        <w:tc>
          <w:tcPr>
            <w:tcW w:w="757" w:type="dxa"/>
            <w:vAlign w:val="center"/>
          </w:tcPr>
          <w:p w14:paraId="79431347">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报价得分</w:t>
            </w:r>
          </w:p>
        </w:tc>
        <w:tc>
          <w:tcPr>
            <w:tcW w:w="7093" w:type="dxa"/>
            <w:vAlign w:val="center"/>
          </w:tcPr>
          <w:p w14:paraId="00E86BDF">
            <w:pPr>
              <w:jc w:val="both"/>
              <w:rPr>
                <w:rFonts w:hint="default" w:eastAsia="宋体"/>
                <w:color w:val="auto"/>
                <w:sz w:val="21"/>
                <w:szCs w:val="21"/>
                <w:highlight w:val="none"/>
                <w:lang w:val="en-US" w:eastAsia="zh-CN"/>
              </w:rPr>
            </w:pPr>
            <w:r>
              <w:rPr>
                <w:rFonts w:hint="eastAsia"/>
                <w:color w:val="auto"/>
                <w:sz w:val="21"/>
                <w:szCs w:val="21"/>
                <w:highlight w:val="none"/>
              </w:rPr>
              <w:t>策划及执行服务</w:t>
            </w:r>
            <w:r>
              <w:rPr>
                <w:rFonts w:hint="eastAsia"/>
                <w:color w:val="auto"/>
                <w:sz w:val="21"/>
                <w:szCs w:val="21"/>
                <w:highlight w:val="none"/>
                <w:lang w:val="en-US" w:eastAsia="zh-CN"/>
              </w:rPr>
              <w:t>报价得分：</w:t>
            </w:r>
          </w:p>
          <w:p w14:paraId="510F232A">
            <w:pPr>
              <w:jc w:val="both"/>
              <w:rPr>
                <w:rFonts w:hint="eastAsia"/>
                <w:color w:val="auto"/>
                <w:sz w:val="21"/>
                <w:szCs w:val="21"/>
                <w:highlight w:val="none"/>
              </w:rPr>
            </w:pPr>
            <w:r>
              <w:rPr>
                <w:rFonts w:hint="eastAsia"/>
                <w:color w:val="auto"/>
                <w:sz w:val="21"/>
                <w:szCs w:val="21"/>
                <w:highlight w:val="none"/>
              </w:rPr>
              <w:t>有效投标报价的最低价作为评标基准价，其最低报价为满分（</w:t>
            </w:r>
            <w:r>
              <w:rPr>
                <w:rFonts w:hint="eastAsia"/>
                <w:color w:val="auto"/>
                <w:sz w:val="21"/>
                <w:szCs w:val="21"/>
                <w:highlight w:val="none"/>
                <w:lang w:val="en-US" w:eastAsia="zh-CN"/>
              </w:rPr>
              <w:t>8</w:t>
            </w:r>
            <w:r>
              <w:rPr>
                <w:rFonts w:hint="eastAsia"/>
                <w:color w:val="auto"/>
                <w:sz w:val="21"/>
                <w:szCs w:val="21"/>
                <w:highlight w:val="none"/>
              </w:rPr>
              <w:t>分）；按［投标报价得分</w:t>
            </w:r>
            <w:r>
              <w:rPr>
                <w:color w:val="auto"/>
                <w:sz w:val="21"/>
                <w:szCs w:val="21"/>
                <w:highlight w:val="none"/>
              </w:rPr>
              <w:t>=（评标基准价/投标报价）*</w:t>
            </w:r>
            <w:r>
              <w:rPr>
                <w:rFonts w:hint="eastAsia"/>
                <w:color w:val="auto"/>
                <w:sz w:val="21"/>
                <w:szCs w:val="21"/>
                <w:highlight w:val="none"/>
                <w:lang w:val="en-US" w:eastAsia="zh-CN"/>
              </w:rPr>
              <w:t>8</w:t>
            </w:r>
            <w:r>
              <w:rPr>
                <w:color w:val="auto"/>
                <w:sz w:val="21"/>
                <w:szCs w:val="21"/>
                <w:highlight w:val="none"/>
              </w:rPr>
              <w:t>］的计算公式计算。</w:t>
            </w:r>
          </w:p>
          <w:p w14:paraId="54B879F5">
            <w:pPr>
              <w:jc w:val="both"/>
              <w:rPr>
                <w:color w:val="auto"/>
                <w:sz w:val="21"/>
                <w:szCs w:val="21"/>
                <w:highlight w:val="none"/>
              </w:rPr>
            </w:pPr>
            <w:r>
              <w:rPr>
                <w:color w:val="auto"/>
                <w:sz w:val="21"/>
                <w:szCs w:val="21"/>
                <w:highlight w:val="none"/>
              </w:rPr>
              <w:t>评标过程中，不得去掉报价中的最高报价和最低报价。</w:t>
            </w:r>
          </w:p>
          <w:p w14:paraId="6BC3953A">
            <w:pPr>
              <w:jc w:val="both"/>
              <w:rPr>
                <w:rFonts w:hint="default" w:eastAsia="宋体"/>
                <w:color w:val="auto"/>
                <w:sz w:val="21"/>
                <w:szCs w:val="21"/>
                <w:highlight w:val="none"/>
                <w:lang w:val="en-US" w:eastAsia="zh-CN"/>
              </w:rPr>
            </w:pPr>
            <w:r>
              <w:rPr>
                <w:rFonts w:hint="eastAsia"/>
                <w:color w:val="auto"/>
                <w:sz w:val="21"/>
                <w:szCs w:val="21"/>
                <w:highlight w:val="none"/>
              </w:rPr>
              <w:t>接待服务</w:t>
            </w:r>
            <w:r>
              <w:rPr>
                <w:rFonts w:hint="eastAsia"/>
                <w:color w:val="auto"/>
                <w:sz w:val="21"/>
                <w:szCs w:val="21"/>
                <w:highlight w:val="none"/>
                <w:lang w:val="en-US" w:eastAsia="zh-CN"/>
              </w:rPr>
              <w:t>报价得分：</w:t>
            </w:r>
          </w:p>
          <w:p w14:paraId="365FFB44">
            <w:pPr>
              <w:jc w:val="both"/>
              <w:rPr>
                <w:rFonts w:hint="eastAsia"/>
                <w:color w:val="auto"/>
                <w:sz w:val="21"/>
                <w:szCs w:val="21"/>
                <w:highlight w:val="none"/>
              </w:rPr>
            </w:pPr>
            <w:r>
              <w:rPr>
                <w:rFonts w:hint="eastAsia"/>
                <w:color w:val="auto"/>
                <w:sz w:val="21"/>
                <w:szCs w:val="21"/>
                <w:highlight w:val="none"/>
              </w:rPr>
              <w:t>有效投标报价的最低价作为评标基准价，其最低报价为满分</w:t>
            </w:r>
            <w:r>
              <w:rPr>
                <w:rFonts w:hint="eastAsia"/>
                <w:color w:val="auto"/>
                <w:sz w:val="21"/>
                <w:szCs w:val="21"/>
                <w:highlight w:val="none"/>
                <w:lang w:eastAsia="zh-CN"/>
              </w:rPr>
              <w:t>（</w:t>
            </w:r>
            <w:r>
              <w:rPr>
                <w:rFonts w:hint="eastAsia"/>
                <w:color w:val="auto"/>
                <w:sz w:val="21"/>
                <w:szCs w:val="21"/>
                <w:highlight w:val="none"/>
                <w:lang w:val="en-US" w:eastAsia="zh-CN"/>
              </w:rPr>
              <w:t>2分</w:t>
            </w:r>
            <w:r>
              <w:rPr>
                <w:rFonts w:hint="eastAsia"/>
                <w:color w:val="auto"/>
                <w:sz w:val="21"/>
                <w:szCs w:val="21"/>
                <w:highlight w:val="none"/>
                <w:lang w:eastAsia="zh-CN"/>
              </w:rPr>
              <w:t>）</w:t>
            </w:r>
            <w:r>
              <w:rPr>
                <w:rFonts w:hint="eastAsia"/>
                <w:color w:val="auto"/>
                <w:sz w:val="21"/>
                <w:szCs w:val="21"/>
                <w:highlight w:val="none"/>
              </w:rPr>
              <w:t>；按［投标报价得分=（评标基准价/投标报价）*</w:t>
            </w:r>
            <w:r>
              <w:rPr>
                <w:rFonts w:hint="eastAsia"/>
                <w:color w:val="auto"/>
                <w:sz w:val="21"/>
                <w:szCs w:val="21"/>
                <w:highlight w:val="none"/>
                <w:lang w:val="en-US" w:eastAsia="zh-CN"/>
              </w:rPr>
              <w:t>2</w:t>
            </w:r>
            <w:r>
              <w:rPr>
                <w:rFonts w:hint="eastAsia"/>
                <w:color w:val="auto"/>
                <w:sz w:val="21"/>
                <w:szCs w:val="21"/>
                <w:highlight w:val="none"/>
              </w:rPr>
              <w:t>］的计算公式计算。</w:t>
            </w:r>
          </w:p>
          <w:p w14:paraId="4FE94F24">
            <w:pPr>
              <w:jc w:val="both"/>
              <w:rPr>
                <w:rFonts w:hint="eastAsia"/>
                <w:color w:val="auto"/>
                <w:sz w:val="21"/>
                <w:szCs w:val="21"/>
                <w:highlight w:val="none"/>
              </w:rPr>
            </w:pPr>
            <w:r>
              <w:rPr>
                <w:rFonts w:hint="eastAsia"/>
                <w:color w:val="auto"/>
                <w:sz w:val="21"/>
                <w:szCs w:val="21"/>
                <w:highlight w:val="none"/>
              </w:rPr>
              <w:t>评标过程中，不得去掉报价中的最高报价和最低报价。</w:t>
            </w:r>
          </w:p>
          <w:p w14:paraId="27A87715">
            <w:pPr>
              <w:jc w:val="both"/>
              <w:rPr>
                <w:rFonts w:hint="eastAsia"/>
              </w:rPr>
            </w:pPr>
            <w:r>
              <w:rPr>
                <w:rFonts w:hint="eastAsia"/>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78" w:type="dxa"/>
            <w:vAlign w:val="center"/>
          </w:tcPr>
          <w:p w14:paraId="380B95F4">
            <w:pPr>
              <w:jc w:val="center"/>
              <w:rPr>
                <w:rFonts w:hint="eastAsia"/>
                <w:color w:val="auto"/>
                <w:sz w:val="21"/>
                <w:szCs w:val="21"/>
                <w:highlight w:val="none"/>
              </w:rPr>
            </w:pPr>
            <w:r>
              <w:rPr>
                <w:rFonts w:hint="eastAsia"/>
                <w:color w:val="auto"/>
                <w:sz w:val="21"/>
                <w:szCs w:val="21"/>
                <w:highlight w:val="none"/>
              </w:rPr>
              <w:t>10</w:t>
            </w:r>
          </w:p>
        </w:tc>
        <w:tc>
          <w:tcPr>
            <w:tcW w:w="1168" w:type="dxa"/>
            <w:vAlign w:val="center"/>
          </w:tcPr>
          <w:p w14:paraId="0632E21A">
            <w:pPr>
              <w:jc w:val="center"/>
              <w:rPr>
                <w:rFonts w:hint="eastAsia"/>
                <w:color w:val="auto"/>
                <w:sz w:val="21"/>
                <w:szCs w:val="21"/>
                <w:highlight w:val="none"/>
              </w:rPr>
            </w:pPr>
            <w:r>
              <w:rPr>
                <w:rFonts w:hint="eastAsia"/>
                <w:color w:val="auto"/>
                <w:sz w:val="21"/>
                <w:szCs w:val="21"/>
                <w:highlight w:val="none"/>
              </w:rPr>
              <w:t>客观分</w:t>
            </w:r>
          </w:p>
        </w:tc>
      </w:tr>
    </w:tbl>
    <w:p w14:paraId="25579979">
      <w:pPr>
        <w:rPr>
          <w:rFonts w:hint="eastAsia"/>
          <w:color w:val="auto"/>
          <w:highlight w:val="none"/>
        </w:rPr>
      </w:pPr>
      <w:r>
        <w:rPr>
          <w:rFonts w:hint="eastAsia"/>
          <w:b/>
          <w:bCs/>
          <w:color w:val="auto"/>
          <w:highlight w:val="none"/>
        </w:rPr>
        <w:t>*备注：</w:t>
      </w:r>
      <w:r>
        <w:rPr>
          <w:rFonts w:hint="eastAsia"/>
          <w:color w:val="auto"/>
          <w:highlight w:val="none"/>
        </w:rPr>
        <w:t>投标人编制投标文件（商务技术文件部分）时，建议按此目录（序号和内容）提供评标标准相应的商务技术资料。</w:t>
      </w:r>
    </w:p>
    <w:p w14:paraId="1486F7BC">
      <w:pPr>
        <w:rPr>
          <w:rFonts w:hint="eastAsia"/>
          <w:b/>
          <w:color w:val="auto"/>
          <w:sz w:val="32"/>
          <w:highlight w:val="none"/>
        </w:rPr>
      </w:pPr>
      <w:r>
        <w:rPr>
          <w:rFonts w:hint="eastAsia"/>
          <w:b/>
          <w:color w:val="auto"/>
          <w:sz w:val="32"/>
          <w:highlight w:val="none"/>
        </w:rPr>
        <w:br w:type="page"/>
      </w:r>
    </w:p>
    <w:p w14:paraId="6353E5CB">
      <w:pPr>
        <w:pStyle w:val="5"/>
        <w:rPr>
          <w:rFonts w:hint="eastAsia"/>
          <w:color w:val="auto"/>
          <w:highlight w:val="none"/>
        </w:rPr>
      </w:pPr>
      <w:r>
        <w:rPr>
          <w:rFonts w:hint="eastAsia"/>
          <w:color w:val="auto"/>
          <w:highlight w:val="none"/>
        </w:rPr>
        <w:t>一、评标方法</w:t>
      </w:r>
    </w:p>
    <w:p w14:paraId="2713B3EC">
      <w:pPr>
        <w:ind w:firstLine="482" w:firstLineChars="200"/>
        <w:rPr>
          <w:rFonts w:hint="eastAsia"/>
          <w:color w:val="auto"/>
          <w:highlight w:val="none"/>
        </w:rPr>
      </w:pPr>
      <w:r>
        <w:rPr>
          <w:rFonts w:hint="eastAsia"/>
          <w:b/>
          <w:bCs/>
          <w:color w:val="auto"/>
          <w:highlight w:val="none"/>
        </w:rPr>
        <w:t>1.本项目采用综合评分法。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1EB70D00">
      <w:pPr>
        <w:pStyle w:val="5"/>
        <w:rPr>
          <w:rFonts w:hint="eastAsia"/>
          <w:color w:val="auto"/>
          <w:highlight w:val="none"/>
        </w:rPr>
      </w:pPr>
      <w:r>
        <w:rPr>
          <w:rFonts w:hint="eastAsia"/>
          <w:color w:val="auto"/>
          <w:highlight w:val="none"/>
        </w:rPr>
        <w:t>二、评标标准</w:t>
      </w:r>
    </w:p>
    <w:p w14:paraId="130D1468">
      <w:pPr>
        <w:ind w:firstLine="482" w:firstLineChars="200"/>
        <w:rPr>
          <w:rFonts w:hint="eastAsia"/>
          <w:b/>
          <w:bCs/>
          <w:color w:val="auto"/>
          <w:highlight w:val="none"/>
        </w:rPr>
      </w:pPr>
      <w:r>
        <w:rPr>
          <w:rFonts w:hint="eastAsia"/>
          <w:b/>
          <w:bCs/>
          <w:color w:val="auto"/>
          <w:highlight w:val="none"/>
        </w:rPr>
        <w:t>2.评标标准：见评标办法前附表。</w:t>
      </w:r>
    </w:p>
    <w:p w14:paraId="4B4CD96C">
      <w:pPr>
        <w:pStyle w:val="5"/>
        <w:rPr>
          <w:rFonts w:hint="eastAsia"/>
          <w:color w:val="auto"/>
          <w:highlight w:val="none"/>
        </w:rPr>
      </w:pPr>
      <w:r>
        <w:rPr>
          <w:rFonts w:hint="eastAsia"/>
          <w:color w:val="auto"/>
          <w:highlight w:val="none"/>
        </w:rPr>
        <w:t>三、评标程序</w:t>
      </w:r>
    </w:p>
    <w:p w14:paraId="32C4504B">
      <w:pPr>
        <w:ind w:firstLine="482" w:firstLineChars="200"/>
        <w:rPr>
          <w:rFonts w:hint="eastAsia"/>
          <w:color w:val="auto"/>
          <w:highlight w:val="none"/>
        </w:rPr>
      </w:pPr>
      <w:r>
        <w:rPr>
          <w:rFonts w:hint="eastAsia"/>
          <w:b/>
          <w:bCs/>
          <w:color w:val="auto"/>
          <w:highlight w:val="none"/>
        </w:rPr>
        <w:t>3.1符合性审查。</w:t>
      </w:r>
      <w:r>
        <w:rPr>
          <w:rFonts w:hint="eastAsia"/>
          <w:color w:val="auto"/>
          <w:highlight w:val="none"/>
        </w:rPr>
        <w:t>评标委员会应当对符合资格的投标人的投标文件进行符合性审查，以确定其是否满足招标文件的实质性要求。不满足招标文件的实质性要求的，投标无效。</w:t>
      </w:r>
    </w:p>
    <w:p w14:paraId="2F8608AA">
      <w:pPr>
        <w:ind w:firstLine="482" w:firstLineChars="200"/>
        <w:rPr>
          <w:rFonts w:hint="eastAsia"/>
          <w:color w:val="auto"/>
          <w:highlight w:val="none"/>
        </w:rPr>
      </w:pPr>
      <w:r>
        <w:rPr>
          <w:rFonts w:hint="eastAsia"/>
          <w:b/>
          <w:bCs/>
          <w:color w:val="auto"/>
          <w:highlight w:val="none"/>
        </w:rPr>
        <w:t>3.2比较与评价。</w:t>
      </w:r>
      <w:r>
        <w:rPr>
          <w:rFonts w:hint="eastAsia"/>
          <w:color w:val="auto"/>
          <w:highlight w:val="none"/>
        </w:rPr>
        <w:t>评标委员会应当按照招标文件中规定的评标方法和标准，对符合性审查合格的投标文件进行商务和技术评估，综合比较与评价。</w:t>
      </w:r>
    </w:p>
    <w:p w14:paraId="59917865">
      <w:pPr>
        <w:ind w:firstLine="482" w:firstLineChars="200"/>
        <w:rPr>
          <w:rFonts w:hint="eastAsia"/>
          <w:color w:val="auto"/>
          <w:highlight w:val="none"/>
        </w:rPr>
      </w:pPr>
      <w:r>
        <w:rPr>
          <w:rFonts w:hint="eastAsia"/>
          <w:b/>
          <w:bCs/>
          <w:color w:val="auto"/>
          <w:highlight w:val="none"/>
        </w:rPr>
        <w:t>3.3汇总商务技术得分。</w:t>
      </w:r>
      <w:r>
        <w:rPr>
          <w:rFonts w:hint="eastAsia"/>
          <w:color w:val="auto"/>
          <w:highlight w:val="none"/>
        </w:rPr>
        <w:t>评标委员会各成员应当独立对每个投标人的商务和技术文件进行评价，并汇总商务技术得分情况。</w:t>
      </w:r>
    </w:p>
    <w:p w14:paraId="4B8436A8">
      <w:pPr>
        <w:ind w:firstLine="482" w:firstLineChars="200"/>
        <w:rPr>
          <w:rFonts w:hint="eastAsia"/>
          <w:b/>
          <w:bCs/>
          <w:color w:val="auto"/>
          <w:highlight w:val="none"/>
        </w:rPr>
      </w:pPr>
      <w:r>
        <w:rPr>
          <w:rFonts w:hint="eastAsia"/>
          <w:b/>
          <w:bCs/>
          <w:color w:val="auto"/>
          <w:highlight w:val="none"/>
        </w:rPr>
        <w:t>3.4报价评审。</w:t>
      </w:r>
    </w:p>
    <w:p w14:paraId="12C79ECC">
      <w:pPr>
        <w:ind w:firstLine="480" w:firstLineChars="200"/>
        <w:rPr>
          <w:rFonts w:hint="eastAsia"/>
          <w:color w:val="auto"/>
          <w:highlight w:val="none"/>
        </w:rPr>
      </w:pPr>
      <w:r>
        <w:rPr>
          <w:rFonts w:hint="eastAsia"/>
          <w:color w:val="auto"/>
          <w:highlight w:val="none"/>
        </w:rPr>
        <w:t>3.4.1投标文件报价出现前后不一致的，按照下列规定修正：</w:t>
      </w:r>
    </w:p>
    <w:p w14:paraId="64D54B69">
      <w:pPr>
        <w:ind w:firstLine="480" w:firstLineChars="200"/>
        <w:rPr>
          <w:rFonts w:hint="eastAsia"/>
          <w:color w:val="auto"/>
          <w:highlight w:val="none"/>
        </w:rPr>
      </w:pPr>
      <w:r>
        <w:rPr>
          <w:rFonts w:hint="eastAsia"/>
          <w:color w:val="auto"/>
          <w:highlight w:val="none"/>
        </w:rPr>
        <w:t>3.4.1.1投标文件中开标一览表(报价表)内容与投标文件中相应内容不一致的，以开标一览表(报价表)为准;</w:t>
      </w:r>
    </w:p>
    <w:p w14:paraId="47D75B3F">
      <w:pPr>
        <w:ind w:firstLine="480" w:firstLineChars="200"/>
        <w:rPr>
          <w:rFonts w:hint="eastAsia"/>
          <w:color w:val="auto"/>
          <w:highlight w:val="none"/>
        </w:rPr>
      </w:pPr>
      <w:r>
        <w:rPr>
          <w:rFonts w:hint="eastAsia"/>
          <w:color w:val="auto"/>
          <w:highlight w:val="none"/>
        </w:rPr>
        <w:t>3.4.1.2大写金额和小写金额不一致的，以大写金额为准;</w:t>
      </w:r>
    </w:p>
    <w:p w14:paraId="2631BF02">
      <w:pPr>
        <w:ind w:firstLine="480" w:firstLineChars="200"/>
        <w:rPr>
          <w:rFonts w:hint="eastAsia"/>
          <w:color w:val="auto"/>
          <w:highlight w:val="none"/>
        </w:rPr>
      </w:pPr>
      <w:r>
        <w:rPr>
          <w:rFonts w:hint="eastAsia"/>
          <w:color w:val="auto"/>
          <w:highlight w:val="none"/>
        </w:rPr>
        <w:t>3.4.1.3单价金额小数点或者百分比有明显错位的，以开标一览表的总价为准，并修改单价;</w:t>
      </w:r>
    </w:p>
    <w:p w14:paraId="08047B3C">
      <w:pPr>
        <w:ind w:firstLine="480" w:firstLineChars="200"/>
        <w:rPr>
          <w:rFonts w:hint="eastAsia"/>
          <w:color w:val="auto"/>
          <w:highlight w:val="none"/>
        </w:rPr>
      </w:pPr>
      <w:r>
        <w:rPr>
          <w:rFonts w:hint="eastAsia"/>
          <w:color w:val="auto"/>
          <w:highlight w:val="none"/>
        </w:rPr>
        <w:t>3.4.1.4总价金额与按单价汇总金额不一致的，以单价金额计算结果为准。</w:t>
      </w:r>
    </w:p>
    <w:p w14:paraId="0173F3A1">
      <w:pPr>
        <w:ind w:firstLine="480" w:firstLineChars="200"/>
        <w:rPr>
          <w:rFonts w:hint="eastAsia"/>
          <w:color w:val="auto"/>
          <w:highlight w:val="none"/>
        </w:rPr>
      </w:pPr>
      <w:r>
        <w:rPr>
          <w:rFonts w:hint="eastAsia"/>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2DBAD2F">
      <w:pPr>
        <w:ind w:firstLine="480" w:firstLineChars="200"/>
        <w:rPr>
          <w:rFonts w:hint="eastAsia"/>
          <w:color w:val="auto"/>
          <w:highlight w:val="none"/>
        </w:rPr>
      </w:pPr>
      <w:r>
        <w:rPr>
          <w:rFonts w:hint="eastAsia"/>
          <w:color w:val="auto"/>
          <w:highlight w:val="none"/>
        </w:rPr>
        <w:t>3.4.2投标文件出现不是唯一的、有选择性投标报价的，投标无效。</w:t>
      </w:r>
    </w:p>
    <w:p w14:paraId="4927528F">
      <w:pPr>
        <w:ind w:firstLine="480" w:firstLineChars="200"/>
        <w:rPr>
          <w:rFonts w:hint="eastAsia"/>
          <w:color w:val="auto"/>
          <w:highlight w:val="none"/>
        </w:rPr>
      </w:pPr>
      <w:r>
        <w:rPr>
          <w:rFonts w:hint="eastAsia"/>
          <w:color w:val="auto"/>
          <w:highlight w:val="none"/>
        </w:rPr>
        <w:t>3.4.3投标报价超过招标文件中规定的预算金额或者最高限价的，投标无效。</w:t>
      </w:r>
    </w:p>
    <w:p w14:paraId="55E78DDB">
      <w:pPr>
        <w:ind w:firstLine="480" w:firstLineChars="200"/>
        <w:rPr>
          <w:rFonts w:hint="eastAsia"/>
          <w:color w:val="auto"/>
          <w:highlight w:val="none"/>
        </w:rPr>
      </w:pPr>
      <w:r>
        <w:rPr>
          <w:rFonts w:hint="eastAsia"/>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82EC71">
      <w:pPr>
        <w:ind w:firstLine="480" w:firstLineChars="200"/>
        <w:rPr>
          <w:rFonts w:hint="eastAsia"/>
          <w:color w:val="auto"/>
          <w:highlight w:val="none"/>
        </w:rPr>
      </w:pPr>
      <w:r>
        <w:rPr>
          <w:rFonts w:hint="eastAsia"/>
          <w:color w:val="auto"/>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1BD63F">
      <w:pPr>
        <w:ind w:firstLine="482" w:firstLineChars="200"/>
        <w:rPr>
          <w:rFonts w:hint="eastAsia"/>
          <w:color w:val="auto"/>
          <w:highlight w:val="none"/>
        </w:rPr>
      </w:pPr>
      <w:r>
        <w:rPr>
          <w:rFonts w:hint="eastAsia"/>
          <w:b/>
          <w:bCs/>
          <w:color w:val="auto"/>
          <w:highlight w:val="none"/>
        </w:rPr>
        <w:t>3.5排序与推荐。</w:t>
      </w:r>
      <w:r>
        <w:rPr>
          <w:rFonts w:hint="eastAsia"/>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C711CB">
      <w:pPr>
        <w:ind w:firstLine="482" w:firstLineChars="200"/>
        <w:rPr>
          <w:rFonts w:hint="eastAsia"/>
          <w:b/>
          <w:bCs/>
          <w:color w:val="auto"/>
          <w:highlight w:val="none"/>
        </w:rPr>
      </w:pPr>
      <w:r>
        <w:rPr>
          <w:rFonts w:hint="eastAsia"/>
          <w:b/>
          <w:bCs/>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FDF0DC">
      <w:pPr>
        <w:ind w:firstLine="482" w:firstLineChars="200"/>
        <w:rPr>
          <w:rFonts w:hint="eastAsia"/>
          <w:color w:val="auto"/>
          <w:highlight w:val="none"/>
        </w:rPr>
      </w:pPr>
      <w:r>
        <w:rPr>
          <w:rFonts w:hint="eastAsia"/>
          <w:b/>
          <w:bCs/>
          <w:color w:val="auto"/>
          <w:highlight w:val="none"/>
        </w:rPr>
        <w:t>3.6编写评标报告。</w:t>
      </w:r>
      <w:r>
        <w:rPr>
          <w:rFonts w:hint="eastAsia"/>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71F484">
      <w:pPr>
        <w:pStyle w:val="5"/>
        <w:rPr>
          <w:rFonts w:hint="eastAsia"/>
          <w:color w:val="auto"/>
          <w:highlight w:val="none"/>
        </w:rPr>
      </w:pPr>
      <w:r>
        <w:rPr>
          <w:rFonts w:hint="eastAsia"/>
          <w:color w:val="auto"/>
          <w:highlight w:val="none"/>
        </w:rPr>
        <w:t>四、评标中的其他事项</w:t>
      </w:r>
    </w:p>
    <w:p w14:paraId="35F63A2B">
      <w:pPr>
        <w:ind w:firstLine="482" w:firstLineChars="200"/>
        <w:rPr>
          <w:rFonts w:hint="eastAsia"/>
          <w:color w:val="auto"/>
          <w:highlight w:val="none"/>
        </w:rPr>
      </w:pPr>
      <w:r>
        <w:rPr>
          <w:rFonts w:hint="eastAsia"/>
          <w:b/>
          <w:bCs/>
          <w:color w:val="auto"/>
          <w:highlight w:val="none"/>
        </w:rPr>
        <w:t>4.1投标人澄清、说明或者补正。</w:t>
      </w: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25C63F">
      <w:pPr>
        <w:ind w:firstLine="482" w:firstLineChars="200"/>
        <w:rPr>
          <w:rFonts w:hint="eastAsia"/>
          <w:b/>
          <w:bCs/>
          <w:color w:val="auto"/>
          <w:highlight w:val="none"/>
        </w:rPr>
      </w:pPr>
      <w:r>
        <w:rPr>
          <w:rFonts w:hint="eastAsia"/>
          <w:b/>
          <w:bCs/>
          <w:color w:val="auto"/>
          <w:highlight w:val="none"/>
        </w:rPr>
        <w:t>4.2投标无效。有下列情形之一的，投标无效：</w:t>
      </w:r>
    </w:p>
    <w:p w14:paraId="6930F848">
      <w:pPr>
        <w:ind w:firstLine="480" w:firstLineChars="200"/>
        <w:rPr>
          <w:rFonts w:hint="eastAsia"/>
          <w:color w:val="auto"/>
          <w:highlight w:val="none"/>
        </w:rPr>
      </w:pPr>
      <w:r>
        <w:rPr>
          <w:rFonts w:hint="eastAsia"/>
          <w:color w:val="auto"/>
          <w:highlight w:val="none"/>
        </w:rPr>
        <w:t>4.2.1投标人不具备招标文件中规定的资格要求的（投标人未提供有效的资格文件的，视为投标人不具备招标文件中规定的资格要求）；</w:t>
      </w:r>
    </w:p>
    <w:p w14:paraId="52FEEFA2">
      <w:pPr>
        <w:ind w:firstLine="480" w:firstLineChars="200"/>
        <w:rPr>
          <w:rFonts w:hint="eastAsia"/>
          <w:color w:val="auto"/>
          <w:highlight w:val="none"/>
        </w:rPr>
      </w:pPr>
      <w:r>
        <w:rPr>
          <w:rFonts w:hint="eastAsia"/>
          <w:color w:val="auto"/>
          <w:highlight w:val="none"/>
        </w:rPr>
        <w:t>4.2.2投标文件未按照招标文件要求签署、盖章的；</w:t>
      </w:r>
    </w:p>
    <w:p w14:paraId="05B36487">
      <w:pPr>
        <w:ind w:firstLine="480" w:firstLineChars="200"/>
        <w:rPr>
          <w:rFonts w:hint="eastAsia"/>
          <w:color w:val="auto"/>
          <w:highlight w:val="none"/>
        </w:rPr>
      </w:pPr>
      <w:r>
        <w:rPr>
          <w:rFonts w:hint="eastAsia"/>
          <w:color w:val="auto"/>
          <w:highlight w:val="none"/>
        </w:rPr>
        <w:t>4.2.3采购人拟采购的产品属于政府强制采购的节能产品品目清单范围的，投标人相应的投标产品未获得国家确定的认证机构出具的、处于有效期之内的节能产品认证证书的；</w:t>
      </w:r>
    </w:p>
    <w:p w14:paraId="10D65A6A">
      <w:pPr>
        <w:ind w:firstLine="480" w:firstLineChars="200"/>
        <w:rPr>
          <w:rFonts w:hint="eastAsia"/>
          <w:color w:val="auto"/>
          <w:highlight w:val="none"/>
        </w:rPr>
      </w:pPr>
      <w:r>
        <w:rPr>
          <w:rFonts w:hint="eastAsia"/>
          <w:color w:val="auto"/>
          <w:highlight w:val="none"/>
        </w:rPr>
        <w:t>4.2.4投标文件含有采购人不能接受的附加条件的；</w:t>
      </w:r>
    </w:p>
    <w:p w14:paraId="291359D4">
      <w:pPr>
        <w:ind w:firstLine="480" w:firstLineChars="200"/>
        <w:rPr>
          <w:rFonts w:hint="eastAsia"/>
          <w:color w:val="auto"/>
          <w:highlight w:val="none"/>
        </w:rPr>
      </w:pPr>
      <w:r>
        <w:rPr>
          <w:rFonts w:hint="eastAsia"/>
          <w:color w:val="auto"/>
          <w:highlight w:val="none"/>
        </w:rPr>
        <w:t>4.2.5投标文件中承诺的投标有效期少于招标文件中载明的投标有效期的；</w:t>
      </w:r>
    </w:p>
    <w:p w14:paraId="7C8E25DA">
      <w:pPr>
        <w:ind w:firstLine="480" w:firstLineChars="200"/>
        <w:rPr>
          <w:rFonts w:hint="eastAsia"/>
          <w:color w:val="auto"/>
          <w:highlight w:val="none"/>
        </w:rPr>
      </w:pPr>
      <w:r>
        <w:rPr>
          <w:rFonts w:hint="eastAsia"/>
          <w:color w:val="auto"/>
          <w:highlight w:val="none"/>
        </w:rPr>
        <w:t>4.2.6投标文件出现不是唯一的、有选择性投标报价的;</w:t>
      </w:r>
    </w:p>
    <w:p w14:paraId="5E8007C2">
      <w:pPr>
        <w:ind w:firstLine="480" w:firstLineChars="200"/>
        <w:rPr>
          <w:rFonts w:hint="eastAsia"/>
          <w:color w:val="auto"/>
          <w:highlight w:val="none"/>
        </w:rPr>
      </w:pPr>
      <w:r>
        <w:rPr>
          <w:rFonts w:hint="eastAsia"/>
          <w:color w:val="auto"/>
          <w:highlight w:val="none"/>
        </w:rPr>
        <w:t>4.2.7投标报价超过招标文件中规定的预算金额或者最高限价的;</w:t>
      </w:r>
    </w:p>
    <w:p w14:paraId="72B79784">
      <w:pPr>
        <w:ind w:firstLine="480" w:firstLineChars="200"/>
        <w:rPr>
          <w:rFonts w:hint="eastAsia"/>
          <w:color w:val="auto"/>
          <w:highlight w:val="none"/>
        </w:rPr>
      </w:pPr>
      <w:r>
        <w:rPr>
          <w:rFonts w:hint="eastAsia"/>
          <w:color w:val="auto"/>
          <w:highlight w:val="none"/>
        </w:rPr>
        <w:t>4.2.8报价明显低于其他通过符合性审查投标人的报价，有可能影响产品质量或者不能诚信履约的，未能按要求提供书面说明或者提交相关证明材料，不能证明其报价合理性的;</w:t>
      </w:r>
    </w:p>
    <w:p w14:paraId="4C6110A1">
      <w:pPr>
        <w:ind w:firstLine="480" w:firstLineChars="200"/>
        <w:rPr>
          <w:rFonts w:hint="eastAsia"/>
          <w:color w:val="auto"/>
          <w:highlight w:val="none"/>
        </w:rPr>
      </w:pPr>
      <w:r>
        <w:rPr>
          <w:rFonts w:hint="eastAsia"/>
          <w:color w:val="auto"/>
          <w:highlight w:val="none"/>
        </w:rPr>
        <w:t>4.2.9投标人对根据修正原则修正后的报价不确认的；</w:t>
      </w:r>
    </w:p>
    <w:p w14:paraId="55CECAA6">
      <w:pPr>
        <w:ind w:firstLine="480" w:firstLineChars="200"/>
        <w:rPr>
          <w:rFonts w:hint="eastAsia"/>
          <w:color w:val="auto"/>
          <w:highlight w:val="none"/>
        </w:rPr>
      </w:pPr>
      <w:r>
        <w:rPr>
          <w:rFonts w:hint="eastAsia"/>
          <w:color w:val="auto"/>
          <w:highlight w:val="none"/>
        </w:rPr>
        <w:t>4.2.10投标人提供虚假材料投标的；</w:t>
      </w:r>
    </w:p>
    <w:p w14:paraId="2DD4132C">
      <w:pPr>
        <w:ind w:firstLine="480" w:firstLineChars="200"/>
        <w:rPr>
          <w:rFonts w:hint="eastAsia"/>
          <w:color w:val="auto"/>
          <w:highlight w:val="none"/>
        </w:rPr>
      </w:pPr>
      <w:r>
        <w:rPr>
          <w:rFonts w:hint="eastAsia"/>
          <w:color w:val="auto"/>
          <w:highlight w:val="none"/>
        </w:rPr>
        <w:t>4.2.11投标人有恶意串通、妨碍其他投标人的竞争行为、损害采购人或者其他投标人的合法权益情形的；</w:t>
      </w:r>
    </w:p>
    <w:p w14:paraId="120AD473">
      <w:pPr>
        <w:ind w:firstLine="480" w:firstLineChars="200"/>
        <w:rPr>
          <w:rFonts w:hint="eastAsia"/>
          <w:color w:val="auto"/>
          <w:highlight w:val="none"/>
        </w:rPr>
      </w:pPr>
      <w:r>
        <w:rPr>
          <w:rFonts w:hint="eastAsia"/>
          <w:color w:val="auto"/>
          <w:highlight w:val="none"/>
        </w:rPr>
        <w:t>4.2.12投标人仅提交备份投标文件，未在电子交易平台传输递交投标文件的，投标无效；</w:t>
      </w:r>
    </w:p>
    <w:p w14:paraId="3F46A203">
      <w:pPr>
        <w:ind w:firstLine="480" w:firstLineChars="200"/>
        <w:rPr>
          <w:rFonts w:hint="eastAsia"/>
          <w:color w:val="auto"/>
          <w:highlight w:val="none"/>
        </w:rPr>
      </w:pPr>
      <w:r>
        <w:rPr>
          <w:rFonts w:hint="eastAsia"/>
          <w:color w:val="auto"/>
          <w:highlight w:val="none"/>
        </w:rPr>
        <w:t>4.2.13 投标文件不满足招标文件的其它实质性要求的；</w:t>
      </w:r>
    </w:p>
    <w:p w14:paraId="195FFBF1">
      <w:pPr>
        <w:ind w:firstLine="480" w:firstLineChars="200"/>
        <w:rPr>
          <w:rFonts w:hint="eastAsia"/>
          <w:color w:val="auto"/>
          <w:highlight w:val="none"/>
        </w:rPr>
      </w:pPr>
      <w:r>
        <w:rPr>
          <w:rFonts w:hint="eastAsia"/>
          <w:color w:val="auto"/>
          <w:highlight w:val="none"/>
        </w:rPr>
        <w:t>4.2.14法律、法规、规章及省级以上规范性文件规定的其他无效情形。</w:t>
      </w:r>
    </w:p>
    <w:p w14:paraId="396F9A95">
      <w:pPr>
        <w:ind w:firstLine="482" w:firstLineChars="200"/>
        <w:rPr>
          <w:rFonts w:hint="eastAsia"/>
          <w:color w:val="auto"/>
          <w:highlight w:val="none"/>
        </w:rPr>
      </w:pPr>
      <w:r>
        <w:rPr>
          <w:rFonts w:hint="eastAsia"/>
          <w:b/>
          <w:bCs/>
          <w:color w:val="auto"/>
          <w:highlight w:val="none"/>
        </w:rPr>
        <w:t>5.废标。</w:t>
      </w:r>
      <w:r>
        <w:rPr>
          <w:rFonts w:hint="eastAsia"/>
          <w:color w:val="auto"/>
          <w:highlight w:val="none"/>
        </w:rPr>
        <w:t>根据《中华人民共和国政府采购法》第三十六条之规定，在采购中，出现下列情形之一的，应予废标：</w:t>
      </w:r>
    </w:p>
    <w:p w14:paraId="5CE7A5D1">
      <w:pPr>
        <w:ind w:firstLine="480" w:firstLineChars="200"/>
        <w:rPr>
          <w:rFonts w:hint="eastAsia"/>
          <w:color w:val="auto"/>
          <w:highlight w:val="none"/>
        </w:rPr>
      </w:pPr>
      <w:r>
        <w:rPr>
          <w:rFonts w:hint="eastAsia"/>
          <w:color w:val="auto"/>
          <w:highlight w:val="none"/>
        </w:rPr>
        <w:t>5.1符合专业条件的供应商或者对招标文件作实质响应的供应商不足3家的；</w:t>
      </w:r>
    </w:p>
    <w:p w14:paraId="5D580D5D">
      <w:pPr>
        <w:ind w:firstLine="480" w:firstLineChars="200"/>
        <w:rPr>
          <w:rFonts w:hint="eastAsia"/>
          <w:color w:val="auto"/>
          <w:highlight w:val="none"/>
        </w:rPr>
      </w:pPr>
      <w:r>
        <w:rPr>
          <w:rFonts w:hint="eastAsia"/>
          <w:color w:val="auto"/>
          <w:highlight w:val="none"/>
        </w:rPr>
        <w:t>5.2出现影响采购公正的违法、违规行为的；</w:t>
      </w:r>
    </w:p>
    <w:p w14:paraId="7089090D">
      <w:pPr>
        <w:ind w:firstLine="480" w:firstLineChars="200"/>
        <w:rPr>
          <w:rFonts w:hint="eastAsia"/>
          <w:color w:val="auto"/>
          <w:highlight w:val="none"/>
        </w:rPr>
      </w:pPr>
      <w:r>
        <w:rPr>
          <w:rFonts w:hint="eastAsia"/>
          <w:color w:val="auto"/>
          <w:highlight w:val="none"/>
        </w:rPr>
        <w:t>5.3投标人的报价均超过了采购预算，采购人不能支付的；</w:t>
      </w:r>
    </w:p>
    <w:p w14:paraId="1F1F6273">
      <w:pPr>
        <w:ind w:firstLine="480" w:firstLineChars="200"/>
        <w:rPr>
          <w:rFonts w:hint="eastAsia"/>
          <w:color w:val="auto"/>
          <w:highlight w:val="none"/>
        </w:rPr>
      </w:pPr>
      <w:r>
        <w:rPr>
          <w:rFonts w:hint="eastAsia"/>
          <w:color w:val="auto"/>
          <w:highlight w:val="none"/>
        </w:rPr>
        <w:t>5.4因重大变故，采购任务取消的。</w:t>
      </w:r>
    </w:p>
    <w:p w14:paraId="3CCA4E8E">
      <w:pPr>
        <w:ind w:firstLine="480" w:firstLineChars="200"/>
        <w:rPr>
          <w:rFonts w:hint="eastAsia"/>
          <w:color w:val="auto"/>
          <w:highlight w:val="none"/>
        </w:rPr>
      </w:pPr>
      <w:r>
        <w:rPr>
          <w:rFonts w:hint="eastAsia"/>
          <w:color w:val="auto"/>
          <w:highlight w:val="none"/>
        </w:rPr>
        <w:t>废标后，采购代理机构应当将废标理由通知所有投标人。</w:t>
      </w:r>
    </w:p>
    <w:p w14:paraId="04287F57">
      <w:pPr>
        <w:ind w:firstLine="482" w:firstLineChars="200"/>
        <w:rPr>
          <w:rFonts w:hint="eastAsia"/>
          <w:color w:val="auto"/>
          <w:highlight w:val="none"/>
        </w:rPr>
      </w:pPr>
      <w:r>
        <w:rPr>
          <w:rFonts w:hint="eastAsia"/>
          <w:b/>
          <w:bCs/>
          <w:color w:val="auto"/>
          <w:highlight w:val="none"/>
        </w:rPr>
        <w:t>6.修改招标文件，重新组织采购活动。</w:t>
      </w:r>
      <w:r>
        <w:rPr>
          <w:rFonts w:hint="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1292B3">
      <w:pPr>
        <w:ind w:firstLine="482" w:firstLineChars="200"/>
        <w:rPr>
          <w:rFonts w:hint="eastAsia"/>
          <w:color w:val="auto"/>
          <w:highlight w:val="none"/>
        </w:rPr>
      </w:pPr>
      <w:r>
        <w:rPr>
          <w:rFonts w:hint="eastAsia"/>
          <w:b/>
          <w:bCs/>
          <w:color w:val="auto"/>
          <w:highlight w:val="none"/>
        </w:rPr>
        <w:t>7.重新开展采购。</w:t>
      </w:r>
      <w:r>
        <w:rPr>
          <w:rFonts w:hint="eastAsia"/>
          <w:color w:val="auto"/>
          <w:highlight w:val="none"/>
        </w:rPr>
        <w:t>有政府采购法第七十一条、第七十二条规定的违法行为之一，影响或者可能影响中标结果的，依照下列规定处理：</w:t>
      </w:r>
    </w:p>
    <w:p w14:paraId="4C27D6A3">
      <w:pPr>
        <w:ind w:firstLine="480" w:firstLineChars="200"/>
        <w:rPr>
          <w:rFonts w:hint="eastAsia"/>
          <w:color w:val="auto"/>
          <w:highlight w:val="none"/>
        </w:rPr>
      </w:pPr>
      <w:r>
        <w:rPr>
          <w:rFonts w:hint="eastAsia"/>
          <w:color w:val="auto"/>
          <w:highlight w:val="none"/>
        </w:rPr>
        <w:t>7.1未确定中标供应商的，终止本次政府采购活动，重新开展政府采购活动。</w:t>
      </w:r>
    </w:p>
    <w:p w14:paraId="50C05545">
      <w:pPr>
        <w:ind w:firstLine="480" w:firstLineChars="200"/>
        <w:rPr>
          <w:rFonts w:hint="eastAsia"/>
          <w:color w:val="auto"/>
          <w:highlight w:val="none"/>
        </w:rPr>
      </w:pPr>
      <w:r>
        <w:rPr>
          <w:rFonts w:hint="eastAsia"/>
          <w:color w:val="auto"/>
          <w:highlight w:val="none"/>
        </w:rPr>
        <w:t>7.2已确定中标供应商但尚未签订政府采购合同的，中标结果无效，从合格的中标候选人中另行确定中标供应商；没有合格的中标候选人的，重新开展政府采购活动。</w:t>
      </w:r>
    </w:p>
    <w:p w14:paraId="4853ACE4">
      <w:pPr>
        <w:ind w:firstLine="480" w:firstLineChars="200"/>
        <w:rPr>
          <w:rFonts w:hint="eastAsia"/>
          <w:color w:val="auto"/>
          <w:highlight w:val="none"/>
        </w:rPr>
      </w:pPr>
      <w:r>
        <w:rPr>
          <w:rFonts w:hint="eastAsia"/>
          <w:color w:val="auto"/>
          <w:highlight w:val="none"/>
        </w:rPr>
        <w:t>7.3政府采购合同已签订但尚未履行的，撤销合同，从合格的中标候选人中另行确定中标供应商；没有合格的中标候选人的，重新开展政府采购活动。</w:t>
      </w:r>
    </w:p>
    <w:p w14:paraId="4D98E292">
      <w:pPr>
        <w:ind w:firstLine="480" w:firstLineChars="200"/>
        <w:rPr>
          <w:rFonts w:hint="eastAsia"/>
          <w:color w:val="auto"/>
          <w:highlight w:val="none"/>
        </w:rPr>
      </w:pPr>
      <w:r>
        <w:rPr>
          <w:rFonts w:hint="eastAsia"/>
          <w:color w:val="auto"/>
          <w:highlight w:val="none"/>
        </w:rPr>
        <w:t>7.4政府采购合同已经履行，给采购人、供应商造成损失的，由责任人承担赔偿责任。</w:t>
      </w:r>
    </w:p>
    <w:p w14:paraId="7079204D">
      <w:pPr>
        <w:ind w:firstLine="480" w:firstLineChars="200"/>
        <w:rPr>
          <w:rFonts w:hint="eastAsia"/>
          <w:color w:val="auto"/>
          <w:highlight w:val="none"/>
        </w:rPr>
      </w:pPr>
      <w:r>
        <w:rPr>
          <w:rFonts w:hint="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9"/>
    <w:p w14:paraId="50388390">
      <w:pPr>
        <w:ind w:firstLine="480" w:firstLineChars="200"/>
        <w:rPr>
          <w:rFonts w:hint="eastAsia"/>
          <w:color w:val="auto"/>
          <w:highlight w:val="none"/>
        </w:rPr>
      </w:pPr>
      <w:bookmarkStart w:id="386" w:name="第五部分"/>
      <w:bookmarkStart w:id="387" w:name="_Toc86217003"/>
    </w:p>
    <w:p w14:paraId="6896EC10">
      <w:pPr>
        <w:widowControl/>
        <w:adjustRightInd/>
        <w:rPr>
          <w:rFonts w:hint="eastAsia"/>
          <w:b/>
          <w:color w:val="auto"/>
          <w:sz w:val="36"/>
          <w:szCs w:val="36"/>
          <w:highlight w:val="none"/>
        </w:rPr>
      </w:pPr>
      <w:r>
        <w:rPr>
          <w:b/>
          <w:color w:val="auto"/>
          <w:sz w:val="36"/>
          <w:szCs w:val="36"/>
          <w:highlight w:val="none"/>
        </w:rPr>
        <w:br w:type="page"/>
      </w:r>
    </w:p>
    <w:p w14:paraId="7FC102C5">
      <w:pPr>
        <w:ind w:left="823" w:leftChars="343" w:firstLine="1084" w:firstLineChars="300"/>
        <w:outlineLvl w:val="0"/>
        <w:rPr>
          <w:rFonts w:hint="eastAsia"/>
          <w:b/>
          <w:color w:val="auto"/>
          <w:sz w:val="36"/>
          <w:szCs w:val="36"/>
          <w:highlight w:val="none"/>
        </w:rPr>
      </w:pPr>
      <w:r>
        <w:rPr>
          <w:rFonts w:hint="eastAsia"/>
          <w:b/>
          <w:color w:val="auto"/>
          <w:sz w:val="36"/>
          <w:szCs w:val="36"/>
          <w:highlight w:val="none"/>
        </w:rPr>
        <w:t>第五部分 拟签订的合同文本</w:t>
      </w:r>
    </w:p>
    <w:p w14:paraId="55FBEF63">
      <w:pPr>
        <w:rPr>
          <w:rFonts w:hint="eastAsia"/>
          <w:color w:val="auto"/>
          <w:highlight w:val="none"/>
        </w:rPr>
      </w:pPr>
      <w:r>
        <w:rPr>
          <w:rFonts w:hint="eastAsia"/>
          <w:color w:val="auto"/>
          <w:highlight w:val="none"/>
        </w:rPr>
        <w:t>合同编号：___________</w:t>
      </w:r>
    </w:p>
    <w:p w14:paraId="618BED57">
      <w:pPr>
        <w:rPr>
          <w:rFonts w:hint="eastAsia"/>
          <w:color w:val="auto"/>
          <w:highlight w:val="none"/>
        </w:rPr>
      </w:pPr>
    </w:p>
    <w:p w14:paraId="1F99275E">
      <w:pPr>
        <w:rPr>
          <w:rFonts w:hint="eastAsia"/>
          <w:color w:val="auto"/>
          <w:highlight w:val="none"/>
        </w:rPr>
      </w:pPr>
    </w:p>
    <w:p w14:paraId="304178B6">
      <w:pPr>
        <w:rPr>
          <w:rFonts w:hint="eastAsia"/>
          <w:color w:val="auto"/>
          <w:highlight w:val="none"/>
        </w:rPr>
      </w:pPr>
    </w:p>
    <w:p w14:paraId="14F00578">
      <w:pPr>
        <w:jc w:val="center"/>
        <w:rPr>
          <w:rFonts w:hint="eastAsia"/>
          <w:b/>
          <w:bCs/>
          <w:color w:val="auto"/>
          <w:sz w:val="36"/>
          <w:szCs w:val="36"/>
          <w:highlight w:val="none"/>
        </w:rPr>
      </w:pPr>
      <w:r>
        <w:rPr>
          <w:rFonts w:hint="eastAsia"/>
          <w:b/>
          <w:bCs/>
          <w:color w:val="auto"/>
          <w:sz w:val="36"/>
          <w:szCs w:val="36"/>
          <w:highlight w:val="none"/>
        </w:rPr>
        <w:t>政府采购合同</w:t>
      </w:r>
    </w:p>
    <w:p w14:paraId="722F84A1">
      <w:pPr>
        <w:jc w:val="center"/>
        <w:rPr>
          <w:rFonts w:hint="eastAsia"/>
          <w:b/>
          <w:bCs/>
          <w:color w:val="auto"/>
          <w:sz w:val="36"/>
          <w:szCs w:val="36"/>
          <w:highlight w:val="none"/>
        </w:rPr>
      </w:pPr>
    </w:p>
    <w:p w14:paraId="2D748723">
      <w:pPr>
        <w:rPr>
          <w:rFonts w:hint="eastAsia"/>
          <w:color w:val="auto"/>
          <w:highlight w:val="none"/>
        </w:rPr>
      </w:pPr>
    </w:p>
    <w:p w14:paraId="4751BA15">
      <w:pPr>
        <w:rPr>
          <w:rFonts w:hint="eastAsia"/>
          <w:color w:val="auto"/>
          <w:highlight w:val="none"/>
        </w:rPr>
      </w:pPr>
    </w:p>
    <w:p w14:paraId="5A64F200">
      <w:pPr>
        <w:rPr>
          <w:rFonts w:hint="eastAsia"/>
          <w:color w:val="auto"/>
          <w:highlight w:val="none"/>
        </w:rPr>
      </w:pPr>
    </w:p>
    <w:p w14:paraId="0924C74E">
      <w:pPr>
        <w:rPr>
          <w:rFonts w:hint="eastAsia"/>
          <w:color w:val="auto"/>
          <w:highlight w:val="none"/>
        </w:rPr>
      </w:pPr>
    </w:p>
    <w:p w14:paraId="0C6CFC97">
      <w:pPr>
        <w:rPr>
          <w:rFonts w:hint="eastAsia"/>
          <w:color w:val="auto"/>
          <w:highlight w:val="none"/>
        </w:rPr>
      </w:pPr>
    </w:p>
    <w:p w14:paraId="338FDF94">
      <w:pPr>
        <w:rPr>
          <w:rFonts w:hint="eastAsia"/>
          <w:color w:val="auto"/>
          <w:highlight w:val="none"/>
        </w:rPr>
      </w:pPr>
    </w:p>
    <w:p w14:paraId="62E2291F">
      <w:pPr>
        <w:rPr>
          <w:rFonts w:hint="eastAsia"/>
          <w:color w:val="auto"/>
          <w:highlight w:val="none"/>
        </w:rPr>
      </w:pPr>
    </w:p>
    <w:p w14:paraId="43DB32E6">
      <w:pPr>
        <w:ind w:left="1440" w:leftChars="600"/>
        <w:rPr>
          <w:rFonts w:hint="eastAsia"/>
          <w:color w:val="auto"/>
          <w:highlight w:val="none"/>
        </w:rPr>
      </w:pPr>
      <w:r>
        <w:rPr>
          <w:rFonts w:hint="eastAsia"/>
          <w:color w:val="auto"/>
          <w:highlight w:val="none"/>
        </w:rPr>
        <w:t>项目名称：___________________________________</w:t>
      </w:r>
    </w:p>
    <w:p w14:paraId="4C3D5226">
      <w:pPr>
        <w:ind w:left="1440" w:leftChars="600"/>
        <w:rPr>
          <w:rFonts w:hint="eastAsia"/>
          <w:color w:val="auto"/>
          <w:highlight w:val="none"/>
        </w:rPr>
      </w:pPr>
    </w:p>
    <w:p w14:paraId="30202FA8">
      <w:pPr>
        <w:ind w:left="1440" w:leftChars="600"/>
        <w:rPr>
          <w:rFonts w:hint="eastAsia"/>
          <w:color w:val="auto"/>
          <w:highlight w:val="none"/>
        </w:rPr>
      </w:pPr>
      <w:r>
        <w:rPr>
          <w:rFonts w:hint="eastAsia"/>
          <w:color w:val="auto"/>
          <w:highlight w:val="none"/>
        </w:rPr>
        <w:t>项目编号：___________________________________</w:t>
      </w:r>
    </w:p>
    <w:p w14:paraId="04550222">
      <w:pPr>
        <w:ind w:left="1440" w:leftChars="600"/>
        <w:rPr>
          <w:rFonts w:hint="eastAsia"/>
          <w:color w:val="auto"/>
          <w:highlight w:val="none"/>
        </w:rPr>
      </w:pPr>
    </w:p>
    <w:p w14:paraId="1BDF0092">
      <w:pPr>
        <w:ind w:left="1440" w:leftChars="600"/>
        <w:rPr>
          <w:rFonts w:hint="eastAsia"/>
          <w:color w:val="auto"/>
          <w:highlight w:val="none"/>
        </w:rPr>
      </w:pPr>
    </w:p>
    <w:p w14:paraId="4B61953F">
      <w:pPr>
        <w:ind w:left="1440" w:leftChars="600"/>
        <w:rPr>
          <w:rFonts w:hint="eastAsia"/>
          <w:color w:val="auto"/>
          <w:highlight w:val="none"/>
        </w:rPr>
      </w:pPr>
      <w:r>
        <w:rPr>
          <w:rFonts w:hint="eastAsia"/>
          <w:color w:val="auto"/>
          <w:highlight w:val="none"/>
        </w:rPr>
        <w:t>甲方：_______________________________________</w:t>
      </w:r>
    </w:p>
    <w:p w14:paraId="036DC6B7">
      <w:pPr>
        <w:ind w:left="1440" w:leftChars="600"/>
        <w:rPr>
          <w:rFonts w:hint="eastAsia"/>
          <w:color w:val="auto"/>
          <w:highlight w:val="none"/>
        </w:rPr>
      </w:pPr>
    </w:p>
    <w:p w14:paraId="49799BF8">
      <w:pPr>
        <w:ind w:left="1440" w:leftChars="600"/>
        <w:rPr>
          <w:rFonts w:hint="eastAsia"/>
          <w:color w:val="auto"/>
          <w:highlight w:val="none"/>
        </w:rPr>
      </w:pPr>
      <w:r>
        <w:rPr>
          <w:rFonts w:hint="eastAsia"/>
          <w:color w:val="auto"/>
          <w:highlight w:val="none"/>
        </w:rPr>
        <w:t>乙方：_______________________________________</w:t>
      </w:r>
    </w:p>
    <w:p w14:paraId="122D5370">
      <w:pPr>
        <w:ind w:left="1440" w:leftChars="600"/>
        <w:rPr>
          <w:rFonts w:hint="eastAsia"/>
          <w:color w:val="auto"/>
          <w:highlight w:val="none"/>
        </w:rPr>
      </w:pPr>
    </w:p>
    <w:p w14:paraId="72E264A1">
      <w:pPr>
        <w:ind w:left="1440" w:leftChars="600"/>
        <w:rPr>
          <w:rFonts w:hint="eastAsia"/>
          <w:color w:val="auto"/>
          <w:highlight w:val="none"/>
        </w:rPr>
      </w:pPr>
      <w:r>
        <w:rPr>
          <w:rFonts w:hint="eastAsia"/>
          <w:color w:val="auto"/>
          <w:highlight w:val="none"/>
        </w:rPr>
        <w:t>签订地：_____________________________________</w:t>
      </w:r>
    </w:p>
    <w:p w14:paraId="664072B4">
      <w:pPr>
        <w:ind w:left="1440" w:leftChars="600"/>
        <w:rPr>
          <w:rFonts w:hint="eastAsia"/>
          <w:color w:val="auto"/>
          <w:highlight w:val="none"/>
        </w:rPr>
      </w:pPr>
    </w:p>
    <w:p w14:paraId="37AC2A34">
      <w:pPr>
        <w:ind w:left="1440" w:leftChars="600"/>
        <w:rPr>
          <w:rFonts w:hint="eastAsia"/>
          <w:color w:val="auto"/>
          <w:highlight w:val="none"/>
        </w:rPr>
      </w:pPr>
      <w:r>
        <w:rPr>
          <w:rFonts w:hint="eastAsia"/>
          <w:color w:val="auto"/>
          <w:highlight w:val="none"/>
        </w:rPr>
        <w:t>签订日期：_______________年_______月_______日</w:t>
      </w:r>
    </w:p>
    <w:p w14:paraId="47567687">
      <w:pPr>
        <w:rPr>
          <w:rFonts w:hint="eastAsia"/>
          <w:b/>
          <w:color w:val="auto"/>
          <w:highlight w:val="none"/>
        </w:rPr>
      </w:pPr>
      <w:r>
        <w:rPr>
          <w:b/>
          <w:color w:val="auto"/>
          <w:highlight w:val="none"/>
        </w:rPr>
        <w:br w:type="page"/>
      </w:r>
    </w:p>
    <w:p w14:paraId="1A2FA900">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项目名称：__________________</w:t>
      </w:r>
    </w:p>
    <w:p w14:paraId="58EEF198">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项目编号：__________________</w:t>
      </w:r>
    </w:p>
    <w:p w14:paraId="26FC7C86">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甲方：__________________</w:t>
      </w:r>
    </w:p>
    <w:p w14:paraId="74EC77F6">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乙方：__________________</w:t>
      </w:r>
    </w:p>
    <w:p w14:paraId="1F3596E8">
      <w:pPr>
        <w:adjustRightInd/>
        <w:ind w:firstLine="420" w:firstLineChars="200"/>
        <w:rPr>
          <w:rFonts w:hint="eastAsia"/>
          <w:b/>
          <w:color w:val="auto"/>
          <w:sz w:val="21"/>
          <w:szCs w:val="21"/>
          <w:highlight w:val="none"/>
        </w:rPr>
      </w:pPr>
      <w:r>
        <w:rPr>
          <w:rFonts w:hint="eastAsia"/>
          <w:color w:val="auto"/>
          <w:sz w:val="21"/>
          <w:szCs w:val="21"/>
          <w:highlight w:val="none"/>
        </w:rPr>
        <w:t>依据《中华人民共和国民法典》及有关的法律、法规规定，</w:t>
      </w:r>
      <w:r>
        <w:rPr>
          <w:rFonts w:hint="eastAsia"/>
          <w:color w:val="auto"/>
          <w:sz w:val="21"/>
          <w:szCs w:val="21"/>
          <w:highlight w:val="none"/>
          <w:u w:val="single"/>
        </w:rPr>
        <w:t>第一届全国全民健身大赛闭幕式策划及执行服务</w:t>
      </w:r>
      <w:r>
        <w:rPr>
          <w:rFonts w:hint="eastAsia"/>
          <w:color w:val="auto"/>
          <w:sz w:val="21"/>
          <w:szCs w:val="21"/>
          <w:highlight w:val="none"/>
        </w:rPr>
        <w:t>项目经公开招标（项目编号：</w:t>
      </w:r>
      <w:r>
        <w:rPr>
          <w:rFonts w:hint="eastAsia"/>
          <w:color w:val="auto"/>
          <w:sz w:val="21"/>
          <w:szCs w:val="21"/>
          <w:highlight w:val="none"/>
          <w:u w:val="single"/>
        </w:rPr>
        <w:t>ZJCTF-HL2024-01</w:t>
      </w:r>
      <w:r>
        <w:rPr>
          <w:rFonts w:hint="eastAsia"/>
          <w:color w:val="auto"/>
          <w:sz w:val="21"/>
          <w:szCs w:val="21"/>
          <w:highlight w:val="none"/>
        </w:rPr>
        <w:t>），确定乙方为服务单位。经双方协商，达成以下条款。具体如下：</w:t>
      </w:r>
    </w:p>
    <w:p w14:paraId="26A7543D">
      <w:pPr>
        <w:adjustRightInd/>
        <w:snapToGrid w:val="0"/>
        <w:spacing w:before="100" w:beforeAutospacing="1" w:after="100" w:afterAutospacing="1"/>
        <w:contextualSpacing/>
        <w:jc w:val="both"/>
        <w:rPr>
          <w:rFonts w:hint="default" w:eastAsia="宋体"/>
          <w:b/>
          <w:color w:val="auto"/>
          <w:sz w:val="21"/>
          <w:szCs w:val="21"/>
          <w:highlight w:val="none"/>
          <w:lang w:val="en-US" w:eastAsia="zh-CN"/>
        </w:rPr>
      </w:pPr>
      <w:r>
        <w:rPr>
          <w:rFonts w:hint="eastAsia"/>
          <w:b/>
          <w:color w:val="auto"/>
          <w:sz w:val="21"/>
          <w:szCs w:val="21"/>
          <w:highlight w:val="none"/>
        </w:rPr>
        <w:t>一、服务内容</w:t>
      </w:r>
      <w:r>
        <w:rPr>
          <w:rFonts w:hint="eastAsia"/>
          <w:b/>
          <w:color w:val="auto"/>
          <w:sz w:val="21"/>
          <w:szCs w:val="21"/>
          <w:highlight w:val="none"/>
          <w:lang w:val="en-US" w:eastAsia="zh-CN"/>
        </w:rPr>
        <w:t>及要求</w:t>
      </w:r>
    </w:p>
    <w:p w14:paraId="6A46416C">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（一）服务内容</w:t>
      </w:r>
    </w:p>
    <w:p w14:paraId="2EE0935E">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负责第一届全国全民健身大赛闭幕式演出(以下简称闭幕式)的整体策划、筹备和组织实施工作以及闭幕式贵宾、媒体接待服务等工作，包括但不限于以下内容：</w:t>
      </w:r>
    </w:p>
    <w:p w14:paraId="6A30EE5E">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1、舞台、灯光</w:t>
      </w:r>
      <w:r>
        <w:rPr>
          <w:rFonts w:hint="eastAsia"/>
          <w:b w:val="0"/>
          <w:bCs/>
          <w:color w:val="auto"/>
          <w:sz w:val="21"/>
          <w:szCs w:val="21"/>
          <w:highlight w:val="none"/>
          <w:lang w:eastAsia="zh-CN"/>
        </w:rPr>
        <w:t>、</w:t>
      </w:r>
      <w:r>
        <w:rPr>
          <w:rFonts w:hint="eastAsia"/>
          <w:b w:val="0"/>
          <w:bCs/>
          <w:color w:val="auto"/>
          <w:sz w:val="21"/>
          <w:szCs w:val="21"/>
          <w:highlight w:val="none"/>
        </w:rPr>
        <w:t>音响等相关演出设施设备及舞美装置的租赁、搭建、维护、清理及场地保护（相关方案需经</w:t>
      </w:r>
      <w:r>
        <w:rPr>
          <w:rFonts w:hint="eastAsia"/>
          <w:b w:val="0"/>
          <w:bCs/>
          <w:color w:val="auto"/>
          <w:sz w:val="21"/>
          <w:szCs w:val="21"/>
          <w:highlight w:val="none"/>
          <w:lang w:eastAsia="zh-CN"/>
        </w:rPr>
        <w:t>甲方</w:t>
      </w:r>
      <w:r>
        <w:rPr>
          <w:rFonts w:hint="eastAsia"/>
          <w:b w:val="0"/>
          <w:bCs/>
          <w:color w:val="auto"/>
          <w:sz w:val="21"/>
          <w:szCs w:val="21"/>
          <w:highlight w:val="none"/>
        </w:rPr>
        <w:t>确认）；</w:t>
      </w:r>
    </w:p>
    <w:p w14:paraId="44129B74">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2、节目内容设计、流程设计、演职人员邀请、群众体育项目及各演出项目的筛选、编排及排演；</w:t>
      </w:r>
    </w:p>
    <w:p w14:paraId="0430873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3、节目背景视频和音频制作、演出全程拍摄和剪辑等；</w:t>
      </w:r>
    </w:p>
    <w:p w14:paraId="13AF7A7A">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4、负责闭幕式整体方案撰写、节目单制作、主持词撰写及整体宣传推广（含直转播）等工作（相关方案需经主办方确认）；</w:t>
      </w:r>
    </w:p>
    <w:p w14:paraId="0E4ADB1D">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5、负责与闭幕式相关的礼仪、会场管理等人员的配置；</w:t>
      </w:r>
    </w:p>
    <w:p w14:paraId="3CCDB024">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6、与闭幕式相关的证件（工作证、嘉宾证）、引导牌、邀请函等相关物料设计与制作；</w:t>
      </w:r>
    </w:p>
    <w:p w14:paraId="15C09F19">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7、负责委托具备相关资质的第三方机构完成闭幕式社会风险评估、安全风险评估并形成报告；</w:t>
      </w:r>
    </w:p>
    <w:p w14:paraId="0F271EA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8、负责闭幕式期间体育总局领导、全国各省体育代表团、全国部分单项体育协会人员、省内市县体育代表、部分新闻媒体工作人员吃住行接待工作，包括接送机站服务、餐饮住宿保障、用车服务、引导接待服务等。</w:t>
      </w:r>
    </w:p>
    <w:p w14:paraId="106166E5">
      <w:pPr>
        <w:adjustRightInd/>
        <w:snapToGrid/>
        <w:spacing w:before="0" w:beforeAutospacing="0" w:after="0" w:afterAutospacing="0"/>
        <w:ind w:firstLine="420" w:firstLineChars="200"/>
        <w:contextualSpacing w:val="0"/>
        <w:jc w:val="left"/>
        <w:rPr>
          <w:rFonts w:hint="eastAsia"/>
          <w:b w:val="0"/>
          <w:bCs/>
          <w:color w:val="auto"/>
          <w:sz w:val="21"/>
          <w:szCs w:val="21"/>
          <w:highlight w:val="none"/>
          <w:lang w:val="en-US"/>
        </w:rPr>
      </w:pPr>
      <w:r>
        <w:rPr>
          <w:rFonts w:hint="eastAsia"/>
          <w:b w:val="0"/>
          <w:bCs/>
          <w:color w:val="auto"/>
          <w:sz w:val="21"/>
          <w:szCs w:val="21"/>
          <w:highlight w:val="none"/>
        </w:rPr>
        <w:t>9、完成体育总局群体司及项目组委会下达的其他任务要求。</w:t>
      </w:r>
    </w:p>
    <w:p w14:paraId="39992D32">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（二）闭幕式要求</w:t>
      </w:r>
    </w:p>
    <w:p w14:paraId="1ECEE22F">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闭幕式正式活动总时长不少于45分钟，其中包含仪式及演出部分（闭幕式程序及内容以经</w:t>
      </w:r>
      <w:r>
        <w:rPr>
          <w:rFonts w:hint="eastAsia"/>
          <w:b w:val="0"/>
          <w:bCs/>
          <w:color w:val="auto"/>
          <w:sz w:val="21"/>
          <w:szCs w:val="21"/>
          <w:highlight w:val="none"/>
          <w:lang w:val="en-US" w:eastAsia="zh-CN"/>
        </w:rPr>
        <w:t>甲方</w:t>
      </w:r>
      <w:r>
        <w:rPr>
          <w:rFonts w:hint="eastAsia"/>
          <w:b w:val="0"/>
          <w:bCs/>
          <w:color w:val="auto"/>
          <w:sz w:val="21"/>
          <w:szCs w:val="21"/>
          <w:highlight w:val="none"/>
        </w:rPr>
        <w:t>最终同意的为准）。演出部分时长不少于20分钟。</w:t>
      </w:r>
    </w:p>
    <w:p w14:paraId="36246470">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（三）策划方案要求</w:t>
      </w:r>
    </w:p>
    <w:p w14:paraId="7C07580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包括但不限于以下几方面内容：</w:t>
      </w:r>
    </w:p>
    <w:p w14:paraId="77021EED">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1、策划方案要对闭幕式进行整体策划，在此基础上按照闭幕式总体要求对群众体育项目展演部分进行重点创意策划，并形成较完整的创意文本、舞美构思、设想等。</w:t>
      </w:r>
    </w:p>
    <w:p w14:paraId="59BCBDC3">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2、提供包含但不限于策划方案内容框架相关的内容介绍，舞美部分附效果图及视频演示。</w:t>
      </w:r>
    </w:p>
    <w:p w14:paraId="092C0940">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3、整体活动的创意实施，应遵循原创性的艺术创作理念，为全国全民健身大赛闭幕式策划与实施项目量身打造。</w:t>
      </w:r>
    </w:p>
    <w:p w14:paraId="5EE09BCE">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（四）闭幕式活动要求</w:t>
      </w:r>
    </w:p>
    <w:p w14:paraId="441FC6AB">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闭幕仪式、文体展演节目的策划、挑选、培训、排练、彩排直至正式演出。其中文体展演节目的创作编排需具有一定代表性，节目必须包括群众广泛开展的团体体育运动项目（如：足球、篮球、排球、健身气功、太极拳等）。</w:t>
      </w:r>
    </w:p>
    <w:p w14:paraId="0E54A0C2">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2、闭幕式舞美的设计、制作、舞台搭建，整体彩排直至正式演出（由</w:t>
      </w:r>
      <w:r>
        <w:rPr>
          <w:rFonts w:hint="eastAsia"/>
          <w:b w:val="0"/>
          <w:bCs/>
          <w:color w:val="auto"/>
          <w:sz w:val="21"/>
          <w:szCs w:val="21"/>
          <w:highlight w:val="none"/>
          <w:lang w:eastAsia="zh-CN"/>
        </w:rPr>
        <w:t>甲方</w:t>
      </w:r>
      <w:r>
        <w:rPr>
          <w:rFonts w:hint="eastAsia"/>
          <w:b w:val="0"/>
          <w:bCs/>
          <w:color w:val="auto"/>
          <w:sz w:val="21"/>
          <w:szCs w:val="21"/>
          <w:highlight w:val="none"/>
        </w:rPr>
        <w:t>负责场地的使用、对接、维护、安保、保洁和电力、网络保障等工作）。</w:t>
      </w:r>
    </w:p>
    <w:p w14:paraId="0B4A233C">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3、闭幕式音乐、视频的创作、修改及制作合成，设备的提供及安装调试，直至正式演出。</w:t>
      </w:r>
    </w:p>
    <w:p w14:paraId="64CC5D8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4、闭幕式道具、服装及造型的设计、修改、制作，直至正式演出。</w:t>
      </w:r>
    </w:p>
    <w:p w14:paraId="1EF05E3F">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5、全民健身展演节目的创作、制作及演出。</w:t>
      </w:r>
    </w:p>
    <w:p w14:paraId="30FD5923">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6、闭幕式的排练、合练、集中排练及彩排与带机预演直至正式演出。</w:t>
      </w:r>
    </w:p>
    <w:p w14:paraId="64AEE786">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7、闭幕式节目单的设计及制作。</w:t>
      </w:r>
    </w:p>
    <w:p w14:paraId="5604F972">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8、闭幕式结束后48小时内设备的安全拆卸及清场，并满足场馆方的要求。</w:t>
      </w:r>
    </w:p>
    <w:p w14:paraId="1DE867E1">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9、演职人员的管理及自身的后勤保障。</w:t>
      </w:r>
    </w:p>
    <w:p w14:paraId="3A2AEA2D">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10、与闭幕式相关的其他事项。</w:t>
      </w:r>
    </w:p>
    <w:p w14:paraId="6DCF404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（五）宣传要求</w:t>
      </w:r>
    </w:p>
    <w:p w14:paraId="583378BC">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整个闭幕式需充分考虑宣传工作，执行方案中需明确活动期间的宣传渠道、时间、数量，其中数量上要求官方媒体不少于20家，其他媒体不少于30家（如新浪微博、今日头条、腾讯新闻等平台或微信公众号、视频号</w:t>
      </w:r>
      <w:r>
        <w:rPr>
          <w:rFonts w:hint="eastAsia"/>
          <w:b w:val="0"/>
          <w:bCs/>
          <w:color w:val="auto"/>
          <w:sz w:val="21"/>
          <w:szCs w:val="21"/>
          <w:highlight w:val="none"/>
          <w:lang w:eastAsia="zh-CN"/>
        </w:rPr>
        <w:t>、</w:t>
      </w:r>
      <w:r>
        <w:rPr>
          <w:rFonts w:hint="eastAsia"/>
          <w:b w:val="0"/>
          <w:bCs/>
          <w:color w:val="auto"/>
          <w:sz w:val="21"/>
          <w:szCs w:val="21"/>
          <w:highlight w:val="none"/>
          <w:lang w:val="en-US" w:eastAsia="zh-CN"/>
        </w:rPr>
        <w:t>抖音等新媒体平台</w:t>
      </w:r>
      <w:r>
        <w:rPr>
          <w:rFonts w:hint="eastAsia"/>
          <w:b w:val="0"/>
          <w:bCs/>
          <w:color w:val="auto"/>
          <w:sz w:val="21"/>
          <w:szCs w:val="21"/>
          <w:highlight w:val="none"/>
        </w:rPr>
        <w:t>），进行媒体直播。</w:t>
      </w:r>
    </w:p>
    <w:p w14:paraId="7250501F">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2、闭幕式全程录制视频。</w:t>
      </w:r>
    </w:p>
    <w:p w14:paraId="38F4323C">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3、闭幕式照片拍摄。</w:t>
      </w:r>
    </w:p>
    <w:p w14:paraId="0D69DCEA">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（六）主创团队要求</w:t>
      </w:r>
    </w:p>
    <w:p w14:paraId="151A1EE2">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lang w:eastAsia="zh-CN"/>
        </w:rPr>
        <w:t>乙方</w:t>
      </w:r>
      <w:r>
        <w:rPr>
          <w:rFonts w:hint="eastAsia"/>
          <w:b w:val="0"/>
          <w:bCs/>
          <w:color w:val="auto"/>
          <w:sz w:val="21"/>
          <w:szCs w:val="21"/>
          <w:highlight w:val="none"/>
        </w:rPr>
        <w:t>应组建的团队要求。组建包括但不限于总导演、总撰稿、执行导演、舞美设计、音乐设计等不少于15人的主创人员团队。</w:t>
      </w:r>
    </w:p>
    <w:p w14:paraId="073A06E0">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（七）设施设备技术要求</w:t>
      </w:r>
    </w:p>
    <w:p w14:paraId="4A76433C">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lang w:eastAsia="zh-CN"/>
        </w:rPr>
        <w:t>乙方</w:t>
      </w:r>
      <w:r>
        <w:rPr>
          <w:rFonts w:hint="eastAsia"/>
          <w:b w:val="0"/>
          <w:bCs/>
          <w:color w:val="auto"/>
          <w:sz w:val="21"/>
          <w:szCs w:val="21"/>
          <w:highlight w:val="none"/>
        </w:rPr>
        <w:t>根据策划方案及舞美效果选择相关演出设施，其中包括但不限于舞台制作与包装、专业音响、LED屏等舞美效果和设施的布置搭建、操作与保障，以上设备取得方式不作限制。</w:t>
      </w:r>
    </w:p>
    <w:p w14:paraId="09CB9870">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6E1C4646">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2、视频设备系统。LED系统设计上要达到能够满足多种数据信息以及影像输出的功能需求，满足演出时图像和文字的显示功能。</w:t>
      </w:r>
    </w:p>
    <w:p w14:paraId="1CB9C6DF">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3、拍摄设备：具备高清电影拍摄机，与摄影机匹配的专业镜头、脚架、云台等设备，满足网络直播的需要。</w:t>
      </w:r>
    </w:p>
    <w:p w14:paraId="0B27340B">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4、视频交付要求：视频内容需提交详细的创意脚本或分镜头，中标后</w:t>
      </w:r>
      <w:r>
        <w:rPr>
          <w:rFonts w:hint="eastAsia"/>
          <w:b w:val="0"/>
          <w:bCs/>
          <w:color w:val="auto"/>
          <w:sz w:val="21"/>
          <w:szCs w:val="21"/>
          <w:highlight w:val="none"/>
          <w:lang w:eastAsia="zh-CN"/>
        </w:rPr>
        <w:t>乙方</w:t>
      </w:r>
      <w:r>
        <w:rPr>
          <w:rFonts w:hint="eastAsia"/>
          <w:b w:val="0"/>
          <w:bCs/>
          <w:color w:val="auto"/>
          <w:sz w:val="21"/>
          <w:szCs w:val="21"/>
          <w:highlight w:val="none"/>
        </w:rPr>
        <w:t>需就整体创意、画风等内容向</w:t>
      </w:r>
      <w:r>
        <w:rPr>
          <w:rFonts w:hint="eastAsia"/>
          <w:b w:val="0"/>
          <w:bCs/>
          <w:color w:val="auto"/>
          <w:sz w:val="21"/>
          <w:szCs w:val="21"/>
          <w:highlight w:val="none"/>
          <w:lang w:eastAsia="zh-CN"/>
        </w:rPr>
        <w:t>甲方</w:t>
      </w:r>
      <w:r>
        <w:rPr>
          <w:rFonts w:hint="eastAsia"/>
          <w:b w:val="0"/>
          <w:bCs/>
          <w:color w:val="auto"/>
          <w:sz w:val="21"/>
          <w:szCs w:val="21"/>
          <w:highlight w:val="none"/>
        </w:rPr>
        <w:t>提案。待</w:t>
      </w:r>
      <w:r>
        <w:rPr>
          <w:rFonts w:hint="eastAsia"/>
          <w:b w:val="0"/>
          <w:bCs/>
          <w:color w:val="auto"/>
          <w:sz w:val="21"/>
          <w:szCs w:val="21"/>
          <w:highlight w:val="none"/>
          <w:lang w:eastAsia="zh-CN"/>
        </w:rPr>
        <w:t>甲方</w:t>
      </w:r>
      <w:r>
        <w:rPr>
          <w:rFonts w:hint="eastAsia"/>
          <w:b w:val="0"/>
          <w:bCs/>
          <w:color w:val="auto"/>
          <w:sz w:val="21"/>
          <w:szCs w:val="21"/>
          <w:highlight w:val="none"/>
        </w:rPr>
        <w:t>确认方案后，按</w:t>
      </w:r>
      <w:r>
        <w:rPr>
          <w:rFonts w:hint="eastAsia"/>
          <w:b w:val="0"/>
          <w:bCs/>
          <w:color w:val="auto"/>
          <w:sz w:val="21"/>
          <w:szCs w:val="21"/>
          <w:highlight w:val="none"/>
          <w:lang w:eastAsia="zh-CN"/>
        </w:rPr>
        <w:t>甲方</w:t>
      </w:r>
      <w:r>
        <w:rPr>
          <w:rFonts w:hint="eastAsia"/>
          <w:b w:val="0"/>
          <w:bCs/>
          <w:color w:val="auto"/>
          <w:sz w:val="21"/>
          <w:szCs w:val="21"/>
          <w:highlight w:val="none"/>
        </w:rPr>
        <w:t>要求进行制作。</w:t>
      </w:r>
    </w:p>
    <w:p w14:paraId="5744DC8F">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视频分辨率不低于3840x2160像素,画幅比例符合现场大屏幕比例，视频剪辑衔接自然，无空白帧，画面流畅。</w:t>
      </w:r>
    </w:p>
    <w:p w14:paraId="2DFB765B">
      <w:pPr>
        <w:pStyle w:val="2"/>
        <w:rPr>
          <w:rFonts w:hint="eastAsia" w:eastAsia="宋体"/>
          <w:color w:val="auto"/>
          <w:highlight w:val="none"/>
          <w:lang w:val="en-US" w:eastAsia="zh-CN"/>
        </w:rPr>
      </w:pPr>
      <w:r>
        <w:rPr>
          <w:rFonts w:hint="eastAsia"/>
          <w:b w:val="0"/>
          <w:bCs/>
          <w:color w:val="auto"/>
          <w:sz w:val="21"/>
          <w:szCs w:val="21"/>
          <w:highlight w:val="none"/>
          <w:lang w:val="en-US" w:eastAsia="zh-CN"/>
        </w:rPr>
        <w:t>5、乙方应配备灯光音响等重要舞台设备的UPS双路供电，确保闭幕式活动电力稳定。</w:t>
      </w:r>
    </w:p>
    <w:p w14:paraId="550F27C8">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（八）接待服务要求</w:t>
      </w:r>
    </w:p>
    <w:p w14:paraId="3DA333CA">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w:t>
      </w:r>
      <w:r>
        <w:rPr>
          <w:rFonts w:hint="eastAsia"/>
          <w:b w:val="0"/>
          <w:bCs/>
          <w:color w:val="auto"/>
          <w:sz w:val="21"/>
          <w:szCs w:val="21"/>
          <w:highlight w:val="none"/>
          <w:lang w:eastAsia="zh-CN"/>
        </w:rPr>
        <w:t>乙方</w:t>
      </w:r>
      <w:r>
        <w:rPr>
          <w:rFonts w:hint="eastAsia"/>
          <w:b w:val="0"/>
          <w:bCs/>
          <w:color w:val="auto"/>
          <w:sz w:val="21"/>
          <w:szCs w:val="21"/>
          <w:highlight w:val="none"/>
        </w:rPr>
        <w:t>须负责闭幕式期间体育总局领导、全国各省体育代表团、全国部分单项体育协会人员、省内市县体育代表、部分新闻媒体工作人员，共计不少于200人的接待服务工作，</w:t>
      </w:r>
      <w:r>
        <w:rPr>
          <w:rFonts w:hint="eastAsia"/>
          <w:b w:val="0"/>
          <w:bCs/>
          <w:color w:val="auto"/>
          <w:sz w:val="21"/>
          <w:szCs w:val="21"/>
          <w:highlight w:val="none"/>
          <w:lang w:val="en-US" w:eastAsia="zh-CN"/>
        </w:rPr>
        <w:t>连续</w:t>
      </w:r>
      <w:r>
        <w:rPr>
          <w:rFonts w:hint="eastAsia"/>
          <w:b w:val="0"/>
          <w:bCs/>
          <w:color w:val="auto"/>
          <w:sz w:val="21"/>
          <w:szCs w:val="21"/>
          <w:highlight w:val="none"/>
        </w:rPr>
        <w:t>接待服务时间不少于3天。</w:t>
      </w:r>
    </w:p>
    <w:p w14:paraId="1A707C86">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2、具备用车服务能力。提供自有或租赁车辆：不少于40辆7座商务用车，不少于40辆50座及以上大巴车，不少于5辆中巴车等。（最终用车需求根据项目组委会要求确定）</w:t>
      </w:r>
    </w:p>
    <w:p w14:paraId="3BFCA279">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具备接送机站服务及引导接待服务能力。提供随车接送机站服务人员不少于50人，酒店与活动场馆引导人员不少于100人。接待人员须思维清晰,积极主动,具有较强的语言表达能力和危机公关意识,善于处理突发事情,行动力强，有责任心,服从采购单位安排的其他相关工作。</w:t>
      </w:r>
    </w:p>
    <w:p w14:paraId="1684D4AA">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4、具备餐饮住宿保障能力：</w:t>
      </w:r>
    </w:p>
    <w:p w14:paraId="5CF76EA7">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（1）为保障统一管理及相关人员活动安排便捷，住宿酒店要求距浙江省黄龙体育中心直线距离不超过2公里，且安排在同一酒店入住；</w:t>
      </w:r>
    </w:p>
    <w:p w14:paraId="7B878D64">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（2）酒店硬件设施设备齐全，接待能力充足，酒店客房数300间以上，可以一次性接待不少于200人；</w:t>
      </w:r>
    </w:p>
    <w:p w14:paraId="5BA8314D">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（3）酒店可提供容纳不少于200人的会议室；</w:t>
      </w:r>
    </w:p>
    <w:p w14:paraId="77C9526B">
      <w:pPr>
        <w:adjustRightInd/>
        <w:snapToGrid/>
        <w:spacing w:before="0" w:beforeAutospacing="0" w:after="0" w:afterAutospacing="0"/>
        <w:ind w:firstLine="420" w:firstLineChars="200"/>
        <w:contextualSpacing w:val="0"/>
        <w:jc w:val="left"/>
        <w:rPr>
          <w:rFonts w:hint="eastAsia" w:eastAsia="宋体"/>
          <w:b w:val="0"/>
          <w:bCs/>
          <w:color w:val="auto"/>
          <w:sz w:val="21"/>
          <w:szCs w:val="21"/>
          <w:highlight w:val="none"/>
          <w:lang w:eastAsia="zh-CN"/>
        </w:rPr>
      </w:pPr>
      <w:r>
        <w:rPr>
          <w:rFonts w:hint="eastAsia"/>
          <w:b w:val="0"/>
          <w:bCs/>
          <w:color w:val="auto"/>
          <w:sz w:val="21"/>
          <w:szCs w:val="21"/>
          <w:highlight w:val="none"/>
        </w:rPr>
        <w:t>（4）可提供不少于200人同时就餐，严格遵守《食品卫生法》等相关的食品卫生法律法规，确保食品质量</w:t>
      </w:r>
      <w:r>
        <w:rPr>
          <w:rFonts w:hint="eastAsia"/>
          <w:b w:val="0"/>
          <w:bCs/>
          <w:color w:val="auto"/>
          <w:sz w:val="21"/>
          <w:szCs w:val="21"/>
          <w:highlight w:val="none"/>
          <w:lang w:eastAsia="zh-CN"/>
        </w:rPr>
        <w:t>。</w:t>
      </w:r>
    </w:p>
    <w:p w14:paraId="34EF2505">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w:t>
      </w:r>
      <w:r>
        <w:rPr>
          <w:rFonts w:hint="eastAsia"/>
          <w:b w:val="0"/>
          <w:bCs/>
          <w:color w:val="auto"/>
          <w:sz w:val="21"/>
          <w:szCs w:val="21"/>
          <w:highlight w:val="none"/>
          <w:lang w:val="en-US" w:eastAsia="zh-CN"/>
        </w:rPr>
        <w:t>九</w:t>
      </w:r>
      <w:r>
        <w:rPr>
          <w:rFonts w:hint="eastAsia"/>
          <w:b w:val="0"/>
          <w:bCs/>
          <w:color w:val="auto"/>
          <w:sz w:val="21"/>
          <w:szCs w:val="21"/>
          <w:highlight w:val="none"/>
        </w:rPr>
        <w:t>）保险保障要求</w:t>
      </w:r>
    </w:p>
    <w:p w14:paraId="7CCEA122">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lang w:eastAsia="zh-CN"/>
        </w:rPr>
        <w:t>乙方</w:t>
      </w:r>
      <w:r>
        <w:rPr>
          <w:rFonts w:hint="eastAsia"/>
          <w:b w:val="0"/>
          <w:bCs/>
          <w:color w:val="auto"/>
          <w:sz w:val="21"/>
          <w:szCs w:val="21"/>
          <w:highlight w:val="none"/>
        </w:rPr>
        <w:t>应在整个合同的有效期内，为闭幕式演职人员购买人身伤害意外险，保险理赔金额不低于</w:t>
      </w:r>
      <w:r>
        <w:rPr>
          <w:rFonts w:hint="eastAsia"/>
          <w:b w:val="0"/>
          <w:bCs/>
          <w:color w:val="auto"/>
          <w:sz w:val="21"/>
          <w:szCs w:val="21"/>
          <w:highlight w:val="none"/>
          <w:lang w:val="en-US" w:eastAsia="zh-CN"/>
        </w:rPr>
        <w:t>5</w:t>
      </w:r>
      <w:r>
        <w:rPr>
          <w:rFonts w:hint="eastAsia"/>
          <w:b w:val="0"/>
          <w:bCs/>
          <w:color w:val="auto"/>
          <w:sz w:val="21"/>
          <w:szCs w:val="21"/>
          <w:highlight w:val="none"/>
        </w:rPr>
        <w:t>0万元。</w:t>
      </w:r>
    </w:p>
    <w:p w14:paraId="40CD1780">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w:t>
      </w:r>
      <w:r>
        <w:rPr>
          <w:rFonts w:hint="eastAsia"/>
          <w:b w:val="0"/>
          <w:bCs/>
          <w:color w:val="auto"/>
          <w:sz w:val="21"/>
          <w:szCs w:val="21"/>
          <w:highlight w:val="none"/>
          <w:lang w:val="en-US" w:eastAsia="zh-CN"/>
        </w:rPr>
        <w:t>十</w:t>
      </w:r>
      <w:r>
        <w:rPr>
          <w:rFonts w:hint="eastAsia"/>
          <w:b w:val="0"/>
          <w:bCs/>
          <w:color w:val="auto"/>
          <w:sz w:val="21"/>
          <w:szCs w:val="21"/>
          <w:highlight w:val="none"/>
        </w:rPr>
        <w:t>）其他要求</w:t>
      </w:r>
    </w:p>
    <w:p w14:paraId="2720DCBE">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1、按</w:t>
      </w:r>
      <w:r>
        <w:rPr>
          <w:rFonts w:hint="eastAsia"/>
          <w:b w:val="0"/>
          <w:bCs/>
          <w:color w:val="auto"/>
          <w:sz w:val="21"/>
          <w:szCs w:val="21"/>
          <w:highlight w:val="none"/>
          <w:lang w:eastAsia="zh-CN"/>
        </w:rPr>
        <w:t>甲方</w:t>
      </w:r>
      <w:r>
        <w:rPr>
          <w:rFonts w:hint="eastAsia"/>
          <w:b w:val="0"/>
          <w:bCs/>
          <w:color w:val="auto"/>
          <w:sz w:val="21"/>
          <w:szCs w:val="21"/>
          <w:highlight w:val="none"/>
        </w:rPr>
        <w:t>最终审核确认的第一届全国全民健身大赛闭幕式策划方案投入相应人员和设备。</w:t>
      </w:r>
    </w:p>
    <w:p w14:paraId="17AF9AEE">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2、总导演在方案汇报及审定、方案重大调整、领导审查等环节必须在场。</w:t>
      </w:r>
    </w:p>
    <w:p w14:paraId="09D56A06">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3、核心导演团队成员（不少于3人）在合同生效至闭幕式前，应保证在现场场馆办公不少于30天。</w:t>
      </w:r>
    </w:p>
    <w:p w14:paraId="1FEAEAA6">
      <w:pPr>
        <w:adjustRightInd/>
        <w:snapToGrid/>
        <w:spacing w:before="0" w:beforeAutospacing="0" w:after="0" w:afterAutospacing="0"/>
        <w:ind w:firstLine="420" w:firstLineChars="200"/>
        <w:contextualSpacing w:val="0"/>
        <w:jc w:val="left"/>
        <w:rPr>
          <w:rFonts w:hint="eastAsia"/>
          <w:b w:val="0"/>
          <w:bCs/>
          <w:color w:val="auto"/>
          <w:sz w:val="21"/>
          <w:szCs w:val="21"/>
          <w:highlight w:val="none"/>
        </w:rPr>
      </w:pPr>
      <w:r>
        <w:rPr>
          <w:rFonts w:hint="eastAsia"/>
          <w:b w:val="0"/>
          <w:bCs/>
          <w:color w:val="auto"/>
          <w:sz w:val="21"/>
          <w:szCs w:val="21"/>
          <w:highlight w:val="none"/>
        </w:rPr>
        <w:t>4、</w:t>
      </w:r>
      <w:r>
        <w:rPr>
          <w:rFonts w:hint="eastAsia"/>
          <w:b w:val="0"/>
          <w:bCs/>
          <w:color w:val="auto"/>
          <w:sz w:val="21"/>
          <w:szCs w:val="21"/>
          <w:highlight w:val="none"/>
          <w:lang w:eastAsia="zh-CN"/>
        </w:rPr>
        <w:t>乙方</w:t>
      </w:r>
      <w:r>
        <w:rPr>
          <w:rFonts w:hint="eastAsia"/>
          <w:b w:val="0"/>
          <w:bCs/>
          <w:color w:val="auto"/>
          <w:sz w:val="21"/>
          <w:szCs w:val="21"/>
          <w:highlight w:val="none"/>
        </w:rPr>
        <w:t>负责完成第一届全国全民健身大赛闭幕式活动的所有报批手续。</w:t>
      </w:r>
    </w:p>
    <w:p w14:paraId="6A635D72">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二、合同金额</w:t>
      </w:r>
    </w:p>
    <w:p w14:paraId="30130C54">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本合同金额为（大写）人民币</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lang w:eastAsia="zh-CN"/>
        </w:rPr>
        <w:t>，</w:t>
      </w:r>
      <w:r>
        <w:rPr>
          <w:rFonts w:hint="eastAsia"/>
          <w:color w:val="auto"/>
          <w:sz w:val="21"/>
          <w:szCs w:val="21"/>
          <w:highlight w:val="none"/>
          <w:lang w:val="en-US" w:eastAsia="zh-CN"/>
        </w:rPr>
        <w:t>其中策划及执行服务合同金额为（大写）人民币</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元（¥</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元）；接待服务合同金额为（大写）人民币</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元（¥</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元）</w:t>
      </w:r>
      <w:r>
        <w:rPr>
          <w:rFonts w:hint="eastAsia"/>
          <w:color w:val="auto"/>
          <w:sz w:val="21"/>
          <w:szCs w:val="21"/>
          <w:highlight w:val="none"/>
        </w:rPr>
        <w:t>。</w:t>
      </w:r>
    </w:p>
    <w:p w14:paraId="2B08C7C4">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三、技术资料</w:t>
      </w:r>
    </w:p>
    <w:p w14:paraId="780C17EC">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1.乙方应按招标文件规定的时间向甲方提供有关技术资料。</w:t>
      </w:r>
    </w:p>
    <w:p w14:paraId="030163C6">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E4DC16">
      <w:pPr>
        <w:adjustRightInd/>
        <w:snapToGrid w:val="0"/>
        <w:spacing w:before="100" w:beforeAutospacing="1" w:after="100" w:afterAutospacing="1"/>
        <w:ind w:left="360" w:hanging="361" w:hangingChars="171"/>
        <w:contextualSpacing/>
        <w:jc w:val="both"/>
        <w:rPr>
          <w:rFonts w:hint="eastAsia"/>
          <w:b/>
          <w:color w:val="auto"/>
          <w:sz w:val="21"/>
          <w:szCs w:val="21"/>
          <w:highlight w:val="none"/>
        </w:rPr>
      </w:pPr>
      <w:r>
        <w:rPr>
          <w:rFonts w:hint="eastAsia"/>
          <w:b/>
          <w:color w:val="auto"/>
          <w:sz w:val="21"/>
          <w:szCs w:val="21"/>
          <w:highlight w:val="none"/>
        </w:rPr>
        <w:t>四、知识产权</w:t>
      </w:r>
    </w:p>
    <w:p w14:paraId="1202589A">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1.本项目所包含的所有物料、影像资料、制作素材（包含画面、音乐、配音等）的著作权与使用权归属甲方，未经甲方授权使用所产生的法律责任由乙方承担。</w:t>
      </w:r>
    </w:p>
    <w:p w14:paraId="2AAD23F0">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2.乙方须承诺所交付的活动音视频或音乐作品的画面、音乐、配音等，未侵犯他人的商标权、专利权、肖像权、著作权等在先权利。否则因此产生的一切法律后果以及责任由乙方承担。</w:t>
      </w:r>
    </w:p>
    <w:p w14:paraId="2C3EEDD5">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五、转包或分包</w:t>
      </w:r>
    </w:p>
    <w:p w14:paraId="7F07A52C">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1.本合同范围的服务，应由乙方直接供应，不得转让他人供应；</w:t>
      </w:r>
    </w:p>
    <w:p w14:paraId="5111DB38">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 除非得到甲方的书面同意，乙方不得将本合同范围的服务全部或部分分包给他人供应；</w:t>
      </w:r>
    </w:p>
    <w:p w14:paraId="1E41D31C">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3.如有转让和未经甲方同意的分包行为，甲方有权解除合同，并追究乙方的违约责任。</w:t>
      </w:r>
    </w:p>
    <w:p w14:paraId="1E49E2EC">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六、合同履行时间、履行方式及履行地点</w:t>
      </w:r>
    </w:p>
    <w:p w14:paraId="11630CFF">
      <w:pPr>
        <w:adjustRightInd/>
        <w:snapToGrid w:val="0"/>
        <w:spacing w:before="100" w:beforeAutospacing="1" w:after="100" w:afterAutospacing="1"/>
        <w:ind w:firstLine="420" w:firstLineChars="200"/>
        <w:contextualSpacing/>
        <w:jc w:val="both"/>
        <w:rPr>
          <w:rFonts w:hint="eastAsia"/>
          <w:bCs/>
          <w:color w:val="auto"/>
          <w:sz w:val="21"/>
          <w:szCs w:val="21"/>
          <w:highlight w:val="none"/>
        </w:rPr>
      </w:pPr>
      <w:r>
        <w:rPr>
          <w:rFonts w:hint="eastAsia"/>
          <w:bCs/>
          <w:color w:val="auto"/>
          <w:sz w:val="21"/>
          <w:szCs w:val="21"/>
          <w:highlight w:val="none"/>
        </w:rPr>
        <w:t>1.</w:t>
      </w:r>
      <w:r>
        <w:rPr>
          <w:rFonts w:hint="eastAsia"/>
          <w:color w:val="auto"/>
          <w:sz w:val="21"/>
          <w:szCs w:val="21"/>
          <w:highlight w:val="none"/>
        </w:rPr>
        <w:t>履行时间</w:t>
      </w:r>
      <w:r>
        <w:rPr>
          <w:rFonts w:hint="eastAsia"/>
          <w:bCs/>
          <w:color w:val="auto"/>
          <w:sz w:val="21"/>
          <w:szCs w:val="21"/>
          <w:highlight w:val="none"/>
        </w:rPr>
        <w:t>：______________________</w:t>
      </w:r>
    </w:p>
    <w:p w14:paraId="535C577A">
      <w:pPr>
        <w:adjustRightInd/>
        <w:snapToGrid w:val="0"/>
        <w:spacing w:before="100" w:beforeAutospacing="1" w:after="100" w:afterAutospacing="1"/>
        <w:ind w:firstLine="420" w:firstLineChars="200"/>
        <w:contextualSpacing/>
        <w:jc w:val="both"/>
        <w:rPr>
          <w:rFonts w:hint="eastAsia"/>
          <w:bCs/>
          <w:color w:val="auto"/>
          <w:sz w:val="21"/>
          <w:szCs w:val="21"/>
          <w:highlight w:val="none"/>
        </w:rPr>
      </w:pPr>
      <w:r>
        <w:rPr>
          <w:rFonts w:hint="eastAsia"/>
          <w:bCs/>
          <w:color w:val="auto"/>
          <w:sz w:val="21"/>
          <w:szCs w:val="21"/>
          <w:highlight w:val="none"/>
        </w:rPr>
        <w:t>2.</w:t>
      </w:r>
      <w:r>
        <w:rPr>
          <w:rFonts w:hint="eastAsia"/>
          <w:color w:val="auto"/>
          <w:sz w:val="21"/>
          <w:szCs w:val="21"/>
          <w:highlight w:val="none"/>
        </w:rPr>
        <w:t>履行方式</w:t>
      </w:r>
      <w:r>
        <w:rPr>
          <w:rFonts w:hint="eastAsia"/>
          <w:bCs/>
          <w:color w:val="auto"/>
          <w:sz w:val="21"/>
          <w:szCs w:val="21"/>
          <w:highlight w:val="none"/>
        </w:rPr>
        <w:t>：______________________</w:t>
      </w:r>
    </w:p>
    <w:p w14:paraId="3142B704">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bCs/>
          <w:color w:val="auto"/>
          <w:sz w:val="21"/>
          <w:szCs w:val="21"/>
          <w:highlight w:val="none"/>
        </w:rPr>
        <w:t>3.</w:t>
      </w:r>
      <w:r>
        <w:rPr>
          <w:rFonts w:hint="eastAsia"/>
          <w:color w:val="auto"/>
          <w:sz w:val="21"/>
          <w:szCs w:val="21"/>
          <w:highlight w:val="none"/>
        </w:rPr>
        <w:t>履行地点</w:t>
      </w:r>
      <w:r>
        <w:rPr>
          <w:rFonts w:hint="eastAsia"/>
          <w:bCs/>
          <w:color w:val="auto"/>
          <w:sz w:val="21"/>
          <w:szCs w:val="21"/>
          <w:highlight w:val="none"/>
        </w:rPr>
        <w:t>：______________________</w:t>
      </w:r>
    </w:p>
    <w:p w14:paraId="5F00B1A6">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七、</w:t>
      </w:r>
      <w:r>
        <w:rPr>
          <w:rFonts w:hint="eastAsia"/>
          <w:b/>
          <w:color w:val="auto"/>
          <w:sz w:val="21"/>
          <w:szCs w:val="21"/>
          <w:highlight w:val="none"/>
          <w:lang w:val="en-US" w:eastAsia="zh-CN"/>
        </w:rPr>
        <w:t>履约保证金及合同价款</w:t>
      </w:r>
      <w:r>
        <w:rPr>
          <w:rFonts w:hint="eastAsia"/>
          <w:b/>
          <w:color w:val="auto"/>
          <w:sz w:val="21"/>
          <w:szCs w:val="21"/>
          <w:highlight w:val="none"/>
        </w:rPr>
        <w:t>支付方式</w:t>
      </w:r>
    </w:p>
    <w:p w14:paraId="4357939B">
      <w:pPr>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1.履约保证金</w:t>
      </w:r>
    </w:p>
    <w:p w14:paraId="5BDCD6C6">
      <w:pPr>
        <w:ind w:firstLineChars="200"/>
        <w:rPr>
          <w:rFonts w:hint="eastAsia"/>
          <w:color w:val="auto"/>
          <w:sz w:val="21"/>
          <w:szCs w:val="21"/>
          <w:highlight w:val="none"/>
          <w:lang w:val="en-US" w:eastAsia="zh-CN"/>
        </w:rPr>
      </w:pPr>
      <w:r>
        <w:rPr>
          <w:rFonts w:hint="eastAsia"/>
          <w:color w:val="auto"/>
          <w:sz w:val="21"/>
          <w:szCs w:val="21"/>
          <w:highlight w:val="none"/>
          <w:lang w:val="en-US" w:eastAsia="zh-CN"/>
        </w:rPr>
        <w:t>（1）提交时间：合同签订后7个工作日内向甲方提交。</w:t>
      </w:r>
    </w:p>
    <w:p w14:paraId="1BBC0E12">
      <w:pPr>
        <w:ind w:firstLineChars="200"/>
        <w:rPr>
          <w:rFonts w:hint="eastAsia"/>
          <w:color w:val="auto"/>
          <w:sz w:val="21"/>
          <w:szCs w:val="21"/>
          <w:highlight w:val="none"/>
          <w:lang w:val="en-US" w:eastAsia="zh-CN"/>
        </w:rPr>
      </w:pPr>
      <w:r>
        <w:rPr>
          <w:rFonts w:hint="eastAsia"/>
          <w:color w:val="auto"/>
          <w:sz w:val="21"/>
          <w:szCs w:val="21"/>
          <w:highlight w:val="none"/>
          <w:lang w:val="en-US" w:eastAsia="zh-CN"/>
        </w:rPr>
        <w:t>（2）金额：合同金额的1%。</w:t>
      </w:r>
    </w:p>
    <w:p w14:paraId="070C4611">
      <w:pPr>
        <w:ind w:firstLineChars="200"/>
        <w:rPr>
          <w:rFonts w:hint="eastAsia"/>
          <w:color w:val="auto"/>
          <w:sz w:val="21"/>
          <w:szCs w:val="21"/>
          <w:highlight w:val="none"/>
          <w:lang w:val="en-US" w:eastAsia="zh-CN"/>
        </w:rPr>
      </w:pPr>
      <w:r>
        <w:rPr>
          <w:rFonts w:hint="eastAsia"/>
          <w:color w:val="auto"/>
          <w:sz w:val="21"/>
          <w:szCs w:val="21"/>
          <w:highlight w:val="none"/>
          <w:lang w:val="en-US" w:eastAsia="zh-CN"/>
        </w:rPr>
        <w:t>（3）形式：支票、汇票、转账、本票或者金融机构、担保机构出具的保函等非现金形式提交。</w:t>
      </w:r>
    </w:p>
    <w:p w14:paraId="2D924D42">
      <w:pPr>
        <w:ind w:firstLineChars="200"/>
        <w:rPr>
          <w:rFonts w:hint="eastAsia"/>
          <w:color w:val="auto"/>
          <w:sz w:val="21"/>
          <w:szCs w:val="21"/>
          <w:highlight w:val="none"/>
          <w:lang w:val="en-US" w:eastAsia="zh-CN"/>
        </w:rPr>
      </w:pPr>
      <w:r>
        <w:rPr>
          <w:rFonts w:hint="eastAsia"/>
          <w:color w:val="auto"/>
          <w:sz w:val="21"/>
          <w:szCs w:val="21"/>
          <w:highlight w:val="none"/>
          <w:lang w:val="en-US" w:eastAsia="zh-CN"/>
        </w:rPr>
        <w:t>（4）退还的条件、时间及方式：合同履约结束后一次性无息退还。</w:t>
      </w:r>
    </w:p>
    <w:p w14:paraId="05F5ADA9">
      <w:pPr>
        <w:ind w:firstLineChars="200"/>
        <w:rPr>
          <w:rFonts w:hint="eastAsia"/>
          <w:color w:val="auto"/>
          <w:sz w:val="21"/>
          <w:szCs w:val="21"/>
          <w:highlight w:val="none"/>
          <w:lang w:val="en-US" w:eastAsia="zh-CN"/>
        </w:rPr>
      </w:pPr>
      <w:r>
        <w:rPr>
          <w:rFonts w:hint="eastAsia"/>
          <w:color w:val="auto"/>
          <w:sz w:val="21"/>
          <w:szCs w:val="21"/>
          <w:highlight w:val="none"/>
          <w:lang w:val="en-US" w:eastAsia="zh-CN"/>
        </w:rPr>
        <w:t>（5）不予（全部或部分）退还的情形：</w:t>
      </w:r>
    </w:p>
    <w:p w14:paraId="1FB921C0">
      <w:pPr>
        <w:ind w:firstLineChars="200"/>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color w:val="auto"/>
          <w:sz w:val="21"/>
          <w:szCs w:val="21"/>
          <w:highlight w:val="none"/>
          <w:lang w:val="en-US" w:eastAsia="zh-CN"/>
        </w:rPr>
        <w:t>乙方未履行或未完全履行合同规定的任何义务，出现违约的，甲方有权没收其全部或部分履约保证金；给甲方造成损失或社会影响的，甲方有权没收其全部或部分履约保证金，履约保证金不足以赔偿损失的，按实际损失赔偿。</w:t>
      </w:r>
    </w:p>
    <w:p w14:paraId="425345F1">
      <w:pPr>
        <w:ind w:firstLineChars="200"/>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color w:val="auto"/>
          <w:sz w:val="21"/>
          <w:szCs w:val="21"/>
          <w:highlight w:val="none"/>
          <w:lang w:val="en-US" w:eastAsia="zh-CN"/>
        </w:rPr>
        <w:t>如乙方在服务期内发生安全事故或刑事案件等触发终止合同的条款，甲方有权终止合同，并扣除全部履约保证金，超出部分由乙方继续承担赔偿责任。</w:t>
      </w:r>
    </w:p>
    <w:p w14:paraId="6F3842E9">
      <w:pPr>
        <w:ind w:firstLineChars="200"/>
        <w:rPr>
          <w:rFonts w:hint="default"/>
          <w:color w:val="auto"/>
          <w:sz w:val="21"/>
          <w:szCs w:val="21"/>
          <w:highlight w:val="none"/>
          <w:lang w:val="en-US" w:eastAsia="zh-CN"/>
        </w:rPr>
      </w:pPr>
      <w:r>
        <w:rPr>
          <w:rFonts w:hint="eastAsia"/>
          <w:color w:val="auto"/>
          <w:sz w:val="21"/>
          <w:szCs w:val="21"/>
          <w:highlight w:val="none"/>
          <w:lang w:val="en-US" w:eastAsia="zh-CN"/>
        </w:rPr>
        <w:t>2.合同价款支付</w:t>
      </w:r>
    </w:p>
    <w:p w14:paraId="66134BD1">
      <w:pPr>
        <w:ind w:firstLine="420" w:firstLineChars="200"/>
        <w:rPr>
          <w:rFonts w:hint="default"/>
          <w:color w:val="auto"/>
          <w:sz w:val="21"/>
          <w:szCs w:val="21"/>
          <w:highlight w:val="none"/>
          <w:lang w:val="en-US"/>
        </w:rPr>
      </w:pPr>
      <w:r>
        <w:rPr>
          <w:rFonts w:hint="eastAsia"/>
          <w:color w:val="auto"/>
          <w:sz w:val="21"/>
          <w:szCs w:val="21"/>
          <w:highlight w:val="none"/>
          <w:lang w:val="en-US" w:eastAsia="zh-CN"/>
        </w:rPr>
        <w:t>2.1在合同生效以及具备实施条件后7个工作日内,甲方向乙方支付合同总金额的40%作为预付款；闭幕式举办前10个工作日且所有策划方案经甲方确定通过后支付合同总金额的20%；闭幕式结束，乙方向甲方移交相关材料并履约验收合格后，甲方根据考核结果支付剩余款项。（合同签订时，乙方为大型企业的或明确表述无需预付款或主动要求降低预付款比例的，甲方可不适用前述规定）</w:t>
      </w:r>
    </w:p>
    <w:p w14:paraId="39F9BA10">
      <w:pPr>
        <w:ind w:firstLineChars="200"/>
        <w:rPr>
          <w:rFonts w:hint="default"/>
          <w:color w:val="auto"/>
          <w:sz w:val="21"/>
          <w:szCs w:val="21"/>
          <w:highlight w:val="none"/>
        </w:rPr>
      </w:pPr>
      <w:r>
        <w:rPr>
          <w:rFonts w:hint="eastAsia"/>
          <w:color w:val="auto"/>
          <w:sz w:val="21"/>
          <w:szCs w:val="21"/>
          <w:highlight w:val="none"/>
          <w:lang w:val="en-US" w:eastAsia="zh-CN"/>
        </w:rPr>
        <w:t>2.2</w:t>
      </w:r>
      <w:r>
        <w:rPr>
          <w:rFonts w:hint="default"/>
          <w:color w:val="auto"/>
          <w:sz w:val="21"/>
          <w:szCs w:val="21"/>
          <w:highlight w:val="none"/>
        </w:rPr>
        <w:t>闭幕式结束后，招标人将根据项目考核情况（满分100分），按以下原则确定合同价款：</w:t>
      </w:r>
    </w:p>
    <w:p w14:paraId="6663D14C">
      <w:pPr>
        <w:ind w:firstLineChars="200"/>
        <w:rPr>
          <w:rFonts w:hint="default"/>
          <w:color w:val="auto"/>
          <w:sz w:val="21"/>
          <w:szCs w:val="21"/>
          <w:highlight w:val="none"/>
        </w:rPr>
      </w:pPr>
      <w:r>
        <w:rPr>
          <w:rFonts w:hint="default"/>
          <w:color w:val="auto"/>
          <w:sz w:val="21"/>
          <w:szCs w:val="21"/>
          <w:highlight w:val="none"/>
        </w:rPr>
        <w:t>（1）考核分值达95分以上（含95分）为优秀，</w:t>
      </w:r>
      <w:r>
        <w:rPr>
          <w:rFonts w:hint="eastAsia"/>
          <w:color w:val="auto"/>
          <w:sz w:val="21"/>
          <w:szCs w:val="21"/>
          <w:highlight w:val="none"/>
          <w:lang w:eastAsia="zh-CN"/>
        </w:rPr>
        <w:t>甲方</w:t>
      </w:r>
      <w:r>
        <w:rPr>
          <w:rFonts w:hint="default"/>
          <w:color w:val="auto"/>
          <w:sz w:val="21"/>
          <w:szCs w:val="21"/>
          <w:highlight w:val="none"/>
        </w:rPr>
        <w:t>最终支付至合同总价的100%；</w:t>
      </w:r>
    </w:p>
    <w:p w14:paraId="45B8F029">
      <w:pPr>
        <w:ind w:firstLineChars="200"/>
        <w:rPr>
          <w:rFonts w:hint="default"/>
          <w:color w:val="auto"/>
          <w:sz w:val="21"/>
          <w:szCs w:val="21"/>
          <w:highlight w:val="none"/>
        </w:rPr>
      </w:pPr>
      <w:r>
        <w:rPr>
          <w:rFonts w:hint="default"/>
          <w:color w:val="auto"/>
          <w:sz w:val="21"/>
          <w:szCs w:val="21"/>
          <w:highlight w:val="none"/>
        </w:rPr>
        <w:t>（2）考核分值达90-95分（含90分）为良好，</w:t>
      </w:r>
      <w:r>
        <w:rPr>
          <w:rFonts w:hint="eastAsia"/>
          <w:color w:val="auto"/>
          <w:sz w:val="21"/>
          <w:szCs w:val="21"/>
          <w:highlight w:val="none"/>
          <w:lang w:eastAsia="zh-CN"/>
        </w:rPr>
        <w:t>甲方</w:t>
      </w:r>
      <w:r>
        <w:rPr>
          <w:rFonts w:hint="default"/>
          <w:color w:val="auto"/>
          <w:sz w:val="21"/>
          <w:szCs w:val="21"/>
          <w:highlight w:val="none"/>
        </w:rPr>
        <w:t>最终支付至合同总价的90%；</w:t>
      </w:r>
    </w:p>
    <w:p w14:paraId="0590846B">
      <w:pPr>
        <w:ind w:firstLineChars="200"/>
        <w:rPr>
          <w:rFonts w:hint="default"/>
          <w:color w:val="auto"/>
          <w:sz w:val="21"/>
          <w:szCs w:val="21"/>
          <w:highlight w:val="none"/>
        </w:rPr>
      </w:pPr>
      <w:r>
        <w:rPr>
          <w:rFonts w:hint="default"/>
          <w:color w:val="auto"/>
          <w:sz w:val="21"/>
          <w:szCs w:val="21"/>
          <w:highlight w:val="none"/>
        </w:rPr>
        <w:t>（3）考核分值达85-90分（含85分）为合格，</w:t>
      </w:r>
      <w:r>
        <w:rPr>
          <w:rFonts w:hint="eastAsia"/>
          <w:color w:val="auto"/>
          <w:sz w:val="21"/>
          <w:szCs w:val="21"/>
          <w:highlight w:val="none"/>
          <w:lang w:eastAsia="zh-CN"/>
        </w:rPr>
        <w:t>甲方</w:t>
      </w:r>
      <w:r>
        <w:rPr>
          <w:rFonts w:hint="default"/>
          <w:color w:val="auto"/>
          <w:sz w:val="21"/>
          <w:szCs w:val="21"/>
          <w:highlight w:val="none"/>
        </w:rPr>
        <w:t>最终支付至合同总价的80%；</w:t>
      </w:r>
    </w:p>
    <w:p w14:paraId="1B8464CB">
      <w:pPr>
        <w:ind w:firstLineChars="200"/>
        <w:rPr>
          <w:rFonts w:hint="default"/>
          <w:color w:val="auto"/>
          <w:sz w:val="21"/>
          <w:szCs w:val="21"/>
          <w:highlight w:val="none"/>
        </w:rPr>
      </w:pPr>
      <w:r>
        <w:rPr>
          <w:rFonts w:hint="default"/>
          <w:color w:val="auto"/>
          <w:sz w:val="21"/>
          <w:szCs w:val="21"/>
          <w:highlight w:val="none"/>
        </w:rPr>
        <w:t>（4）考核分值达75-85分（含75分）为一般，</w:t>
      </w:r>
      <w:r>
        <w:rPr>
          <w:rFonts w:hint="eastAsia"/>
          <w:color w:val="auto"/>
          <w:sz w:val="21"/>
          <w:szCs w:val="21"/>
          <w:highlight w:val="none"/>
          <w:lang w:eastAsia="zh-CN"/>
        </w:rPr>
        <w:t>甲方</w:t>
      </w:r>
      <w:r>
        <w:rPr>
          <w:rFonts w:hint="default"/>
          <w:color w:val="auto"/>
          <w:sz w:val="21"/>
          <w:szCs w:val="21"/>
          <w:highlight w:val="none"/>
        </w:rPr>
        <w:t>最终支付至合同总价的70%；</w:t>
      </w:r>
    </w:p>
    <w:p w14:paraId="29CCA0DB">
      <w:pPr>
        <w:ind w:firstLineChars="200"/>
        <w:rPr>
          <w:rFonts w:hint="default"/>
          <w:color w:val="auto"/>
          <w:sz w:val="21"/>
          <w:szCs w:val="21"/>
          <w:highlight w:val="none"/>
        </w:rPr>
      </w:pPr>
      <w:r>
        <w:rPr>
          <w:rFonts w:hint="default"/>
          <w:color w:val="auto"/>
          <w:sz w:val="21"/>
          <w:szCs w:val="21"/>
          <w:highlight w:val="none"/>
        </w:rPr>
        <w:t>（5）考核分值在7</w:t>
      </w:r>
      <w:r>
        <w:rPr>
          <w:rFonts w:hint="eastAsia"/>
          <w:color w:val="auto"/>
          <w:sz w:val="21"/>
          <w:szCs w:val="21"/>
          <w:highlight w:val="none"/>
          <w:lang w:val="en-US" w:eastAsia="zh-CN"/>
        </w:rPr>
        <w:t>5</w:t>
      </w:r>
      <w:r>
        <w:rPr>
          <w:rFonts w:hint="default"/>
          <w:color w:val="auto"/>
          <w:sz w:val="21"/>
          <w:szCs w:val="21"/>
          <w:highlight w:val="none"/>
        </w:rPr>
        <w:t>分以下或有下列情况之一的为较差，</w:t>
      </w:r>
      <w:r>
        <w:rPr>
          <w:rFonts w:hint="eastAsia"/>
          <w:color w:val="auto"/>
          <w:sz w:val="21"/>
          <w:szCs w:val="21"/>
          <w:highlight w:val="none"/>
          <w:lang w:eastAsia="zh-CN"/>
        </w:rPr>
        <w:t>甲方</w:t>
      </w:r>
      <w:r>
        <w:rPr>
          <w:rFonts w:hint="default"/>
          <w:color w:val="auto"/>
          <w:sz w:val="21"/>
          <w:szCs w:val="21"/>
          <w:highlight w:val="none"/>
        </w:rPr>
        <w:t>将不支付剩余合同价款；对</w:t>
      </w:r>
      <w:r>
        <w:rPr>
          <w:rFonts w:hint="eastAsia"/>
          <w:color w:val="auto"/>
          <w:sz w:val="21"/>
          <w:szCs w:val="21"/>
          <w:highlight w:val="none"/>
          <w:lang w:eastAsia="zh-CN"/>
        </w:rPr>
        <w:t>甲方</w:t>
      </w:r>
      <w:r>
        <w:rPr>
          <w:rFonts w:hint="default"/>
          <w:color w:val="auto"/>
          <w:sz w:val="21"/>
          <w:szCs w:val="21"/>
          <w:highlight w:val="none"/>
        </w:rPr>
        <w:t>造成损失的，</w:t>
      </w:r>
      <w:r>
        <w:rPr>
          <w:rFonts w:hint="eastAsia"/>
          <w:color w:val="auto"/>
          <w:sz w:val="21"/>
          <w:szCs w:val="21"/>
          <w:highlight w:val="none"/>
          <w:lang w:eastAsia="zh-CN"/>
        </w:rPr>
        <w:t>甲方</w:t>
      </w:r>
      <w:r>
        <w:rPr>
          <w:rFonts w:hint="default"/>
          <w:color w:val="auto"/>
          <w:sz w:val="21"/>
          <w:szCs w:val="21"/>
          <w:highlight w:val="none"/>
        </w:rPr>
        <w:t>有权要求投标人赔偿损失，并保留进一步追究法律的责任：</w:t>
      </w:r>
    </w:p>
    <w:p w14:paraId="10A2248A">
      <w:pPr>
        <w:ind w:firstLineChars="200"/>
        <w:rPr>
          <w:rFonts w:hint="default"/>
          <w:color w:val="auto"/>
          <w:sz w:val="21"/>
          <w:szCs w:val="21"/>
          <w:highlight w:val="none"/>
        </w:rPr>
      </w:pPr>
      <w:r>
        <w:rPr>
          <w:rFonts w:hint="default"/>
          <w:color w:val="auto"/>
          <w:sz w:val="21"/>
          <w:szCs w:val="21"/>
          <w:highlight w:val="none"/>
        </w:rPr>
        <w:t>①违反采购文件规定，未经</w:t>
      </w:r>
      <w:r>
        <w:rPr>
          <w:rFonts w:hint="eastAsia"/>
          <w:color w:val="auto"/>
          <w:sz w:val="21"/>
          <w:szCs w:val="21"/>
          <w:highlight w:val="none"/>
          <w:lang w:eastAsia="zh-CN"/>
        </w:rPr>
        <w:t>甲方</w:t>
      </w:r>
      <w:r>
        <w:rPr>
          <w:rFonts w:hint="default"/>
          <w:color w:val="auto"/>
          <w:sz w:val="21"/>
          <w:szCs w:val="21"/>
          <w:highlight w:val="none"/>
        </w:rPr>
        <w:t>批准擅自更改实施方案或改变实施内容；</w:t>
      </w:r>
    </w:p>
    <w:p w14:paraId="00D01D0D">
      <w:pPr>
        <w:ind w:firstLineChars="200"/>
        <w:rPr>
          <w:rFonts w:hint="default"/>
          <w:color w:val="auto"/>
          <w:sz w:val="21"/>
          <w:szCs w:val="21"/>
          <w:highlight w:val="none"/>
        </w:rPr>
      </w:pPr>
      <w:r>
        <w:rPr>
          <w:rFonts w:hint="default"/>
          <w:color w:val="auto"/>
          <w:sz w:val="21"/>
          <w:szCs w:val="21"/>
          <w:highlight w:val="none"/>
        </w:rPr>
        <w:t>②在考核验收中和其他相关检查中发现项目服务质量等方面存在重大问题；</w:t>
      </w:r>
    </w:p>
    <w:p w14:paraId="0A8EAAD9">
      <w:pPr>
        <w:ind w:firstLineChars="200"/>
        <w:rPr>
          <w:rFonts w:hint="default"/>
          <w:color w:val="auto"/>
          <w:sz w:val="21"/>
          <w:szCs w:val="21"/>
          <w:highlight w:val="none"/>
        </w:rPr>
      </w:pPr>
      <w:r>
        <w:rPr>
          <w:rFonts w:hint="default"/>
          <w:color w:val="auto"/>
          <w:sz w:val="21"/>
          <w:szCs w:val="21"/>
          <w:highlight w:val="none"/>
        </w:rPr>
        <w:t>③发生原则性和其他重大失误，造成社会和国际不良影响，有损国家形象；</w:t>
      </w:r>
    </w:p>
    <w:p w14:paraId="47A1AB01">
      <w:pPr>
        <w:ind w:firstLineChars="200"/>
        <w:rPr>
          <w:rFonts w:hint="default"/>
          <w:color w:val="auto"/>
          <w:sz w:val="21"/>
          <w:szCs w:val="21"/>
          <w:highlight w:val="none"/>
        </w:rPr>
      </w:pPr>
      <w:r>
        <w:rPr>
          <w:rFonts w:hint="default"/>
          <w:color w:val="auto"/>
          <w:sz w:val="21"/>
          <w:szCs w:val="21"/>
          <w:highlight w:val="none"/>
        </w:rPr>
        <w:t>④项目实施进度非因不可抗力因素严重滞后。</w:t>
      </w:r>
    </w:p>
    <w:p w14:paraId="4C8390DF">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八、税费</w:t>
      </w:r>
    </w:p>
    <w:p w14:paraId="1E2A9EDC">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本合同执行中相关的一切税费均由乙方负担。</w:t>
      </w:r>
    </w:p>
    <w:p w14:paraId="2389121C">
      <w:pPr>
        <w:adjustRightInd/>
        <w:snapToGrid w:val="0"/>
        <w:spacing w:before="100" w:beforeAutospacing="1" w:after="100" w:afterAutospacing="1"/>
        <w:ind w:left="360" w:hanging="361" w:hangingChars="171"/>
        <w:contextualSpacing/>
        <w:jc w:val="both"/>
        <w:rPr>
          <w:rFonts w:hint="eastAsia"/>
          <w:color w:val="auto"/>
          <w:sz w:val="21"/>
          <w:szCs w:val="21"/>
          <w:highlight w:val="none"/>
        </w:rPr>
      </w:pPr>
      <w:r>
        <w:rPr>
          <w:rFonts w:hint="eastAsia"/>
          <w:b/>
          <w:color w:val="auto"/>
          <w:sz w:val="21"/>
          <w:szCs w:val="21"/>
          <w:highlight w:val="none"/>
        </w:rPr>
        <w:t>九、双方的权利和义务</w:t>
      </w:r>
    </w:p>
    <w:p w14:paraId="61B76F33">
      <w:pPr>
        <w:adjustRightInd/>
        <w:spacing w:line="240" w:lineRule="auto"/>
        <w:ind w:firstLine="420" w:firstLineChars="200"/>
        <w:jc w:val="both"/>
        <w:rPr>
          <w:rFonts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rPr>
        <w:t>（一）甲方的权利和义务</w:t>
      </w:r>
    </w:p>
    <w:p w14:paraId="4C73F272">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1.甲方有权在活动期间对乙方的策划方案、实施方案、执行进度进行修改、监督。</w:t>
      </w:r>
    </w:p>
    <w:p w14:paraId="0D9CD027">
      <w:pPr>
        <w:widowControl/>
        <w:kinsoku w:val="0"/>
        <w:adjustRightInd/>
        <w:spacing w:line="500" w:lineRule="exact"/>
        <w:ind w:firstLine="420" w:firstLineChars="200"/>
        <w:jc w:val="both"/>
        <w:textAlignment w:val="baseline"/>
        <w:rPr>
          <w:rFonts w:hint="eastAsia"/>
          <w:color w:val="auto"/>
          <w:sz w:val="21"/>
          <w:szCs w:val="21"/>
          <w:highlight w:val="none"/>
        </w:rPr>
      </w:pPr>
      <w:r>
        <w:rPr>
          <w:rFonts w:hint="eastAsia"/>
          <w:color w:val="auto"/>
          <w:sz w:val="21"/>
          <w:szCs w:val="21"/>
          <w:highlight w:val="none"/>
        </w:rPr>
        <w:t>2.甲方有权根据实际工作需要，就实施中涉及到的具体事宜进行调整修改，乙方需严格执行，不得以任何理由拖延或拒绝执行。</w:t>
      </w:r>
    </w:p>
    <w:p w14:paraId="63D8F954">
      <w:pPr>
        <w:pStyle w:val="965"/>
        <w:tabs>
          <w:tab w:val="left" w:pos="312"/>
        </w:tabs>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3.甲方负责活动相关方案向省体育局报批工作，乙方须积极配合。</w:t>
      </w:r>
    </w:p>
    <w:p w14:paraId="75962189">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4.甲方负责</w:t>
      </w:r>
      <w:r>
        <w:rPr>
          <w:rFonts w:hint="eastAsia"/>
          <w:color w:val="auto"/>
          <w:spacing w:val="-4"/>
          <w:sz w:val="21"/>
          <w:szCs w:val="21"/>
          <w:highlight w:val="none"/>
          <w:lang w:val="en-US" w:eastAsia="zh-CN"/>
        </w:rPr>
        <w:t>提供</w:t>
      </w:r>
      <w:r>
        <w:rPr>
          <w:rFonts w:hint="eastAsia"/>
          <w:color w:val="auto"/>
          <w:spacing w:val="-4"/>
          <w:sz w:val="21"/>
          <w:szCs w:val="21"/>
          <w:highlight w:val="none"/>
        </w:rPr>
        <w:t>场地</w:t>
      </w:r>
      <w:r>
        <w:rPr>
          <w:rFonts w:hint="eastAsia"/>
          <w:color w:val="auto"/>
          <w:spacing w:val="-4"/>
          <w:sz w:val="21"/>
          <w:szCs w:val="21"/>
          <w:highlight w:val="none"/>
          <w:lang w:val="en-US" w:eastAsia="zh-CN"/>
        </w:rPr>
        <w:t>及能耗</w:t>
      </w:r>
      <w:r>
        <w:rPr>
          <w:rFonts w:hint="eastAsia"/>
          <w:color w:val="auto"/>
          <w:spacing w:val="-4"/>
          <w:sz w:val="21"/>
          <w:szCs w:val="21"/>
          <w:highlight w:val="none"/>
        </w:rPr>
        <w:t>。</w:t>
      </w:r>
    </w:p>
    <w:p w14:paraId="31F80F26">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（二）乙方的权利和义务</w:t>
      </w:r>
    </w:p>
    <w:p w14:paraId="301A3D02">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1.乙方对本合同规定的委托服务范围内的项目享有管理权及服务义务。</w:t>
      </w:r>
    </w:p>
    <w:p w14:paraId="056650E7">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2.乙方根据本合同的规定向甲方收取相关服务费用，并有权在本项目管理范围内管理及合理调配使用。</w:t>
      </w:r>
    </w:p>
    <w:p w14:paraId="148EF6C2">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3.乙方负责完成第一届全国全民健身大赛闭幕式活动的所有报批手续。</w:t>
      </w:r>
    </w:p>
    <w:p w14:paraId="3B48531D">
      <w:pPr>
        <w:snapToGrid w:val="0"/>
        <w:spacing w:line="500" w:lineRule="exact"/>
        <w:ind w:firstLine="404" w:firstLineChars="200"/>
        <w:jc w:val="both"/>
        <w:rPr>
          <w:rFonts w:hint="eastAsia"/>
          <w:color w:val="auto"/>
          <w:spacing w:val="-4"/>
          <w:sz w:val="21"/>
          <w:szCs w:val="21"/>
          <w:highlight w:val="none"/>
        </w:rPr>
      </w:pPr>
      <w:r>
        <w:rPr>
          <w:rFonts w:hint="eastAsia"/>
          <w:color w:val="auto"/>
          <w:spacing w:val="-4"/>
          <w:sz w:val="21"/>
          <w:szCs w:val="21"/>
          <w:highlight w:val="none"/>
        </w:rPr>
        <w:t>4.乙方负责根据甲方要求开展工作人员等人员的培训。</w:t>
      </w:r>
    </w:p>
    <w:p w14:paraId="4A9FCC50">
      <w:pPr>
        <w:snapToGrid w:val="0"/>
        <w:spacing w:line="500" w:lineRule="exact"/>
        <w:ind w:firstLine="404" w:firstLineChars="200"/>
        <w:jc w:val="both"/>
        <w:rPr>
          <w:rFonts w:hint="eastAsia" w:eastAsia="宋体"/>
          <w:color w:val="auto"/>
          <w:spacing w:val="-4"/>
          <w:sz w:val="21"/>
          <w:szCs w:val="21"/>
          <w:highlight w:val="none"/>
          <w:lang w:eastAsia="zh-CN"/>
        </w:rPr>
      </w:pPr>
      <w:r>
        <w:rPr>
          <w:rFonts w:hint="eastAsia"/>
          <w:color w:val="auto"/>
          <w:spacing w:val="-4"/>
          <w:sz w:val="21"/>
          <w:szCs w:val="21"/>
          <w:highlight w:val="none"/>
        </w:rPr>
        <w:t>5.乙方负责在闭幕式结束后48小时内设备的安全拆卸及清场，并满足场馆方的要求</w:t>
      </w:r>
      <w:r>
        <w:rPr>
          <w:rFonts w:hint="eastAsia"/>
          <w:color w:val="auto"/>
          <w:spacing w:val="-4"/>
          <w:sz w:val="21"/>
          <w:szCs w:val="21"/>
          <w:highlight w:val="none"/>
          <w:lang w:eastAsia="zh-CN"/>
        </w:rPr>
        <w:t>。</w:t>
      </w:r>
    </w:p>
    <w:p w14:paraId="40CD68C8">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十、保密</w:t>
      </w:r>
    </w:p>
    <w:p w14:paraId="2F6B5101">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1.乙方不得将在履行本合同期间所获得的甲方及客户经营资料、技术资料及信息、其他与本合同有关的一切事项向第三方提供或使用。且应阻止乙方的雇佣者、承包者、代理人等泄露或使用此信息。</w:t>
      </w:r>
    </w:p>
    <w:p w14:paraId="1D481F79">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信息接受方应仅限于将有关资料或信息透露给其有获悉此信息之必要的雇员，同时信息接受方不得在未获得信息披露方事先书面认可的情况下将此类信息透露给任何第三方。信息接受方需将此项保密义务告知其获悉该信息的雇员。</w:t>
      </w:r>
    </w:p>
    <w:p w14:paraId="1ACA0D7D">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3.一方对另一方提供的相关资料予以保密，未经提供方许可另一方不得将信息披露给任何第三方。如因一方透露另一方资料给客户造成损失的，应该进行相应的赔偿（包括但不限于律师费、实际损失、赔偿金等）。本合同规定的保密义务在本合同有效期内及本合同结束后三年内有效并对双方具有约束力。</w:t>
      </w:r>
    </w:p>
    <w:p w14:paraId="2EBC7F30">
      <w:pPr>
        <w:adjustRightInd/>
        <w:snapToGrid w:val="0"/>
        <w:spacing w:before="100" w:beforeAutospacing="1" w:after="100" w:afterAutospacing="1"/>
        <w:contextualSpacing/>
        <w:jc w:val="both"/>
        <w:rPr>
          <w:rFonts w:hint="eastAsia"/>
          <w:b/>
          <w:color w:val="auto"/>
          <w:sz w:val="21"/>
          <w:szCs w:val="21"/>
          <w:highlight w:val="none"/>
          <w:lang w:eastAsia="zh-Hans"/>
        </w:rPr>
      </w:pPr>
      <w:r>
        <w:rPr>
          <w:rFonts w:hint="eastAsia"/>
          <w:b/>
          <w:color w:val="auto"/>
          <w:sz w:val="21"/>
          <w:szCs w:val="21"/>
          <w:highlight w:val="none"/>
        </w:rPr>
        <w:t>十一、</w:t>
      </w:r>
      <w:r>
        <w:rPr>
          <w:rFonts w:hint="eastAsia"/>
          <w:b/>
          <w:color w:val="auto"/>
          <w:sz w:val="21"/>
          <w:szCs w:val="21"/>
          <w:highlight w:val="none"/>
          <w:lang w:eastAsia="zh-Hans"/>
        </w:rPr>
        <w:t>验收要求</w:t>
      </w:r>
    </w:p>
    <w:p w14:paraId="2F080656">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闭幕式结束后30日内，</w:t>
      </w:r>
      <w:r>
        <w:rPr>
          <w:rFonts w:hint="eastAsia"/>
          <w:color w:val="auto"/>
          <w:sz w:val="21"/>
          <w:szCs w:val="21"/>
          <w:highlight w:val="none"/>
          <w:lang w:eastAsia="zh-CN"/>
        </w:rPr>
        <w:t>甲方</w:t>
      </w:r>
      <w:r>
        <w:rPr>
          <w:rFonts w:hint="eastAsia" w:ascii="宋体" w:eastAsia="宋体"/>
          <w:color w:val="auto"/>
          <w:sz w:val="21"/>
          <w:szCs w:val="21"/>
          <w:highlight w:val="none"/>
          <w:lang w:val="en-US" w:eastAsia="zh-CN"/>
        </w:rPr>
        <w:t>自行</w:t>
      </w:r>
      <w:r>
        <w:rPr>
          <w:rFonts w:hint="eastAsia"/>
          <w:color w:val="auto"/>
          <w:sz w:val="21"/>
          <w:szCs w:val="21"/>
          <w:highlight w:val="none"/>
        </w:rPr>
        <w:t>对</w:t>
      </w:r>
      <w:r>
        <w:rPr>
          <w:rFonts w:hint="eastAsia"/>
          <w:color w:val="auto"/>
          <w:sz w:val="21"/>
          <w:szCs w:val="21"/>
          <w:highlight w:val="none"/>
          <w:lang w:val="en-US" w:eastAsia="zh-CN"/>
        </w:rPr>
        <w:t>乙方</w:t>
      </w:r>
      <w:r>
        <w:rPr>
          <w:rFonts w:hint="eastAsia"/>
          <w:color w:val="auto"/>
          <w:sz w:val="21"/>
          <w:szCs w:val="21"/>
          <w:highlight w:val="none"/>
        </w:rPr>
        <w:t>闭幕式仪式及演出进行验收，采用打分制，满分100分，具体打分内容如下：</w:t>
      </w:r>
    </w:p>
    <w:tbl>
      <w:tblPr>
        <w:tblStyle w:val="62"/>
        <w:tblW w:w="9282" w:type="dxa"/>
        <w:tblInd w:w="0" w:type="dxa"/>
        <w:tblLayout w:type="fixed"/>
        <w:tblCellMar>
          <w:top w:w="0" w:type="dxa"/>
          <w:left w:w="108" w:type="dxa"/>
          <w:bottom w:w="0" w:type="dxa"/>
          <w:right w:w="108" w:type="dxa"/>
        </w:tblCellMar>
      </w:tblPr>
      <w:tblGrid>
        <w:gridCol w:w="468"/>
        <w:gridCol w:w="1285"/>
        <w:gridCol w:w="6961"/>
        <w:gridCol w:w="568"/>
      </w:tblGrid>
      <w:tr w14:paraId="196BD319">
        <w:tblPrEx>
          <w:tblCellMar>
            <w:top w:w="0" w:type="dxa"/>
            <w:left w:w="108" w:type="dxa"/>
            <w:bottom w:w="0" w:type="dxa"/>
            <w:right w:w="108" w:type="dxa"/>
          </w:tblCellMar>
        </w:tblPrEx>
        <w:trPr>
          <w:trHeight w:val="90" w:hRule="atLeast"/>
        </w:trPr>
        <w:tc>
          <w:tcPr>
            <w:tcW w:w="468" w:type="dxa"/>
            <w:tcBorders>
              <w:top w:val="single" w:color="000000" w:sz="8" w:space="0"/>
              <w:left w:val="single" w:color="000000" w:sz="8" w:space="0"/>
              <w:bottom w:val="single" w:color="000000" w:sz="4" w:space="0"/>
              <w:right w:val="single" w:color="000000" w:sz="4" w:space="0"/>
            </w:tcBorders>
            <w:vAlign w:val="center"/>
          </w:tcPr>
          <w:p w14:paraId="7D5DD139">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序号</w:t>
            </w:r>
          </w:p>
        </w:tc>
        <w:tc>
          <w:tcPr>
            <w:tcW w:w="1285" w:type="dxa"/>
            <w:tcBorders>
              <w:top w:val="single" w:color="000000" w:sz="8" w:space="0"/>
              <w:left w:val="single" w:color="000000" w:sz="4" w:space="0"/>
              <w:bottom w:val="single" w:color="000000" w:sz="4" w:space="0"/>
              <w:right w:val="single" w:color="000000" w:sz="4" w:space="0"/>
            </w:tcBorders>
            <w:vAlign w:val="center"/>
          </w:tcPr>
          <w:p w14:paraId="090291A9">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一级指标</w:t>
            </w:r>
          </w:p>
        </w:tc>
        <w:tc>
          <w:tcPr>
            <w:tcW w:w="6961" w:type="dxa"/>
            <w:tcBorders>
              <w:top w:val="single" w:color="000000" w:sz="8" w:space="0"/>
              <w:left w:val="single" w:color="000000" w:sz="4" w:space="0"/>
              <w:bottom w:val="single" w:color="000000" w:sz="4" w:space="0"/>
              <w:right w:val="single" w:color="000000" w:sz="4" w:space="0"/>
            </w:tcBorders>
            <w:vAlign w:val="center"/>
          </w:tcPr>
          <w:p w14:paraId="20BA3F2C">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二级指标</w:t>
            </w:r>
          </w:p>
        </w:tc>
        <w:tc>
          <w:tcPr>
            <w:tcW w:w="568" w:type="dxa"/>
            <w:tcBorders>
              <w:top w:val="single" w:color="000000" w:sz="8" w:space="0"/>
              <w:left w:val="single" w:color="000000" w:sz="4" w:space="0"/>
              <w:bottom w:val="single" w:color="000000" w:sz="4" w:space="0"/>
              <w:right w:val="single" w:color="000000" w:sz="8" w:space="0"/>
            </w:tcBorders>
            <w:vAlign w:val="center"/>
          </w:tcPr>
          <w:p w14:paraId="439BE826">
            <w:pPr>
              <w:adjustRightInd/>
              <w:snapToGrid w:val="0"/>
              <w:spacing w:before="100" w:beforeAutospacing="1" w:after="100" w:afterAutospacing="1"/>
              <w:contextualSpacing/>
              <w:jc w:val="center"/>
              <w:rPr>
                <w:rFonts w:hint="eastAsia"/>
                <w:b/>
                <w:color w:val="auto"/>
                <w:sz w:val="21"/>
                <w:szCs w:val="21"/>
                <w:highlight w:val="none"/>
              </w:rPr>
            </w:pPr>
            <w:r>
              <w:rPr>
                <w:rFonts w:hint="eastAsia"/>
                <w:b/>
                <w:color w:val="auto"/>
                <w:sz w:val="21"/>
                <w:szCs w:val="21"/>
                <w:highlight w:val="none"/>
              </w:rPr>
              <w:t>分值</w:t>
            </w:r>
          </w:p>
        </w:tc>
      </w:tr>
      <w:tr w14:paraId="5F51D0A2">
        <w:tblPrEx>
          <w:tblCellMar>
            <w:top w:w="0" w:type="dxa"/>
            <w:left w:w="108" w:type="dxa"/>
            <w:bottom w:w="0" w:type="dxa"/>
            <w:right w:w="108" w:type="dxa"/>
          </w:tblCellMar>
        </w:tblPrEx>
        <w:trPr>
          <w:trHeight w:val="12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14AE7DC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1</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1664BBF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总要求（</w:t>
            </w:r>
            <w:r>
              <w:rPr>
                <w:rFonts w:hint="eastAsia" w:ascii="宋体" w:eastAsia="宋体"/>
                <w:bCs/>
                <w:color w:val="auto"/>
                <w:sz w:val="21"/>
                <w:szCs w:val="21"/>
                <w:highlight w:val="none"/>
                <w:lang w:val="en-US" w:eastAsia="zh-CN"/>
              </w:rPr>
              <w:t>18</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58129E1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（1）全面负责本次闭幕式仪式及演出服务项目的策划、创作和执行工作，保证活动按主办单位、承办单位最终审定批准的创意方案和执行方案，按时、规范、安全、精彩、圆满完成，并承担相应费用。</w:t>
            </w:r>
          </w:p>
        </w:tc>
        <w:tc>
          <w:tcPr>
            <w:tcW w:w="568" w:type="dxa"/>
            <w:tcBorders>
              <w:top w:val="single" w:color="000000" w:sz="4" w:space="0"/>
              <w:left w:val="single" w:color="000000" w:sz="4" w:space="0"/>
              <w:bottom w:val="single" w:color="000000" w:sz="4" w:space="0"/>
              <w:right w:val="single" w:color="000000" w:sz="8" w:space="0"/>
            </w:tcBorders>
            <w:vAlign w:val="center"/>
          </w:tcPr>
          <w:p w14:paraId="492C54A2">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ascii="宋体" w:eastAsia="宋体"/>
                <w:bCs/>
                <w:color w:val="auto"/>
                <w:sz w:val="21"/>
                <w:szCs w:val="21"/>
                <w:highlight w:val="none"/>
                <w:lang w:val="en-US" w:eastAsia="zh-CN"/>
              </w:rPr>
              <w:t>8</w:t>
            </w:r>
          </w:p>
        </w:tc>
      </w:tr>
      <w:tr w14:paraId="7139087D">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2479114B">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6B4A999D">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11937C2">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（2）提供的所有服务、产品、设备和材料必须符合相关行业标准和质量要求。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1BE8FA5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088EA90F">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DEBEE74">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7F79E99D">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575559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（3）制订切实可行的总体工作方案，充分体现主题特色，全面落实采购方对本次活动的具体目标和创意要求，最大程度的满足公众需求，扩大社会效益。</w:t>
            </w:r>
          </w:p>
        </w:tc>
        <w:tc>
          <w:tcPr>
            <w:tcW w:w="568" w:type="dxa"/>
            <w:tcBorders>
              <w:top w:val="single" w:color="000000" w:sz="4" w:space="0"/>
              <w:left w:val="single" w:color="000000" w:sz="4" w:space="0"/>
              <w:bottom w:val="single" w:color="000000" w:sz="4" w:space="0"/>
              <w:right w:val="single" w:color="000000" w:sz="8" w:space="0"/>
            </w:tcBorders>
            <w:vAlign w:val="center"/>
          </w:tcPr>
          <w:p w14:paraId="102562B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0D53E7F5">
        <w:tblPrEx>
          <w:tblCellMar>
            <w:top w:w="0" w:type="dxa"/>
            <w:left w:w="108" w:type="dxa"/>
            <w:bottom w:w="0" w:type="dxa"/>
            <w:right w:w="108" w:type="dxa"/>
          </w:tblCellMar>
        </w:tblPrEx>
        <w:trPr>
          <w:trHeight w:val="6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39C7257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45BD84D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策划和执行方案（1</w:t>
            </w:r>
            <w:r>
              <w:rPr>
                <w:rFonts w:hint="eastAsia" w:ascii="宋体" w:eastAsia="宋体"/>
                <w:bCs/>
                <w:color w:val="auto"/>
                <w:sz w:val="21"/>
                <w:szCs w:val="21"/>
                <w:highlight w:val="none"/>
                <w:lang w:val="en-US" w:eastAsia="zh-CN"/>
              </w:rPr>
              <w:t>0</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2752996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（4）制订详尽的策划和执行方案，具体实施方案可行性强，活动进度安排具体合理。</w:t>
            </w:r>
          </w:p>
        </w:tc>
        <w:tc>
          <w:tcPr>
            <w:tcW w:w="568" w:type="dxa"/>
            <w:tcBorders>
              <w:top w:val="single" w:color="000000" w:sz="4" w:space="0"/>
              <w:left w:val="single" w:color="000000" w:sz="4" w:space="0"/>
              <w:bottom w:val="single" w:color="000000" w:sz="4" w:space="0"/>
              <w:right w:val="single" w:color="000000" w:sz="8" w:space="0"/>
            </w:tcBorders>
            <w:vAlign w:val="center"/>
          </w:tcPr>
          <w:p w14:paraId="6612B36A">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ascii="宋体" w:eastAsia="宋体"/>
                <w:bCs/>
                <w:color w:val="auto"/>
                <w:sz w:val="21"/>
                <w:szCs w:val="21"/>
                <w:highlight w:val="none"/>
                <w:lang w:val="en-US" w:eastAsia="zh-CN"/>
              </w:rPr>
              <w:t>4</w:t>
            </w:r>
          </w:p>
        </w:tc>
      </w:tr>
      <w:tr w14:paraId="14440DE9">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72DEDFAD">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025CEED0">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5EE23654">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（5）制定完善的配套方案，包括但不限于应急方案、经费预算方案等。</w:t>
            </w:r>
          </w:p>
        </w:tc>
        <w:tc>
          <w:tcPr>
            <w:tcW w:w="568" w:type="dxa"/>
            <w:tcBorders>
              <w:top w:val="single" w:color="000000" w:sz="4" w:space="0"/>
              <w:left w:val="single" w:color="000000" w:sz="4" w:space="0"/>
              <w:bottom w:val="single" w:color="000000" w:sz="4" w:space="0"/>
              <w:right w:val="single" w:color="000000" w:sz="8" w:space="0"/>
            </w:tcBorders>
            <w:vAlign w:val="center"/>
          </w:tcPr>
          <w:p w14:paraId="5E221985">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ascii="宋体" w:eastAsia="宋体"/>
                <w:bCs/>
                <w:color w:val="auto"/>
                <w:sz w:val="21"/>
                <w:szCs w:val="21"/>
                <w:highlight w:val="none"/>
                <w:lang w:val="en-US" w:eastAsia="zh-CN"/>
              </w:rPr>
              <w:t>4</w:t>
            </w:r>
          </w:p>
        </w:tc>
      </w:tr>
      <w:tr w14:paraId="1536A14D">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0422AF6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0270464D">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1ECD74D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（6）按照约定的项目时间计划提交采购方审核和确定。</w:t>
            </w:r>
          </w:p>
        </w:tc>
        <w:tc>
          <w:tcPr>
            <w:tcW w:w="568" w:type="dxa"/>
            <w:tcBorders>
              <w:top w:val="single" w:color="000000" w:sz="4" w:space="0"/>
              <w:left w:val="single" w:color="000000" w:sz="4" w:space="0"/>
              <w:bottom w:val="single" w:color="000000" w:sz="4" w:space="0"/>
              <w:right w:val="single" w:color="000000" w:sz="8" w:space="0"/>
            </w:tcBorders>
            <w:vAlign w:val="center"/>
          </w:tcPr>
          <w:p w14:paraId="1EF753EB">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35505DE7">
        <w:tblPrEx>
          <w:tblCellMar>
            <w:top w:w="0" w:type="dxa"/>
            <w:left w:w="108" w:type="dxa"/>
            <w:bottom w:w="0" w:type="dxa"/>
            <w:right w:w="108" w:type="dxa"/>
          </w:tblCellMar>
        </w:tblPrEx>
        <w:trPr>
          <w:trHeight w:val="6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53A57BE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63BB5FD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项目团队（5）</w:t>
            </w:r>
          </w:p>
        </w:tc>
        <w:tc>
          <w:tcPr>
            <w:tcW w:w="6961" w:type="dxa"/>
            <w:tcBorders>
              <w:top w:val="single" w:color="000000" w:sz="4" w:space="0"/>
              <w:left w:val="single" w:color="000000" w:sz="4" w:space="0"/>
              <w:bottom w:val="single" w:color="000000" w:sz="4" w:space="0"/>
              <w:right w:val="single" w:color="000000" w:sz="4" w:space="0"/>
            </w:tcBorders>
            <w:vAlign w:val="center"/>
          </w:tcPr>
          <w:p w14:paraId="7221D7F9">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（7）自合同生效起，立即组建项目团队，项目团队人员充足，分工合理，职责明确。</w:t>
            </w:r>
          </w:p>
        </w:tc>
        <w:tc>
          <w:tcPr>
            <w:tcW w:w="568" w:type="dxa"/>
            <w:tcBorders>
              <w:top w:val="single" w:color="000000" w:sz="4" w:space="0"/>
              <w:left w:val="single" w:color="000000" w:sz="4" w:space="0"/>
              <w:bottom w:val="single" w:color="000000" w:sz="4" w:space="0"/>
              <w:right w:val="single" w:color="000000" w:sz="8" w:space="0"/>
            </w:tcBorders>
            <w:vAlign w:val="center"/>
          </w:tcPr>
          <w:p w14:paraId="2604B2F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1456B527">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185765FC">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0D1034A6">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A8502F8">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（8）按照约定的项目时间计划，提交项目团队名单及联络表至采购人，如有更新应及时告知采购人。</w:t>
            </w:r>
          </w:p>
        </w:tc>
        <w:tc>
          <w:tcPr>
            <w:tcW w:w="568" w:type="dxa"/>
            <w:tcBorders>
              <w:top w:val="single" w:color="000000" w:sz="4" w:space="0"/>
              <w:left w:val="single" w:color="000000" w:sz="4" w:space="0"/>
              <w:bottom w:val="single" w:color="000000" w:sz="4" w:space="0"/>
              <w:right w:val="single" w:color="000000" w:sz="8" w:space="0"/>
            </w:tcBorders>
            <w:vAlign w:val="center"/>
          </w:tcPr>
          <w:p w14:paraId="5C1EC2C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3544E91A">
        <w:tblPrEx>
          <w:tblCellMar>
            <w:top w:w="0" w:type="dxa"/>
            <w:left w:w="108" w:type="dxa"/>
            <w:bottom w:w="0" w:type="dxa"/>
            <w:right w:w="108" w:type="dxa"/>
          </w:tblCellMar>
        </w:tblPrEx>
        <w:trPr>
          <w:trHeight w:val="9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0BC8DAC4">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4</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17FBF103">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仪式流程（4）</w:t>
            </w:r>
          </w:p>
        </w:tc>
        <w:tc>
          <w:tcPr>
            <w:tcW w:w="6961" w:type="dxa"/>
            <w:tcBorders>
              <w:top w:val="single" w:color="000000" w:sz="4" w:space="0"/>
              <w:left w:val="single" w:color="000000" w:sz="4" w:space="0"/>
              <w:bottom w:val="single" w:color="000000" w:sz="4" w:space="0"/>
              <w:right w:val="single" w:color="000000" w:sz="4" w:space="0"/>
            </w:tcBorders>
            <w:vAlign w:val="center"/>
          </w:tcPr>
          <w:p w14:paraId="26EC9F02">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（9）闭幕式流程应包括暖场节目、常规议程、文体演出等。</w:t>
            </w:r>
          </w:p>
        </w:tc>
        <w:tc>
          <w:tcPr>
            <w:tcW w:w="568" w:type="dxa"/>
            <w:tcBorders>
              <w:top w:val="single" w:color="000000" w:sz="4" w:space="0"/>
              <w:left w:val="single" w:color="000000" w:sz="4" w:space="0"/>
              <w:bottom w:val="single" w:color="000000" w:sz="4" w:space="0"/>
              <w:right w:val="single" w:color="000000" w:sz="8" w:space="0"/>
            </w:tcBorders>
            <w:vAlign w:val="center"/>
          </w:tcPr>
          <w:p w14:paraId="3742F0B6">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25329DB7">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A2B04DD">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303484D2">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5AC81674">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（10）闭幕式流程中文体演出部分时长不少于20分钟。</w:t>
            </w:r>
          </w:p>
        </w:tc>
        <w:tc>
          <w:tcPr>
            <w:tcW w:w="568" w:type="dxa"/>
            <w:tcBorders>
              <w:top w:val="single" w:color="000000" w:sz="4" w:space="0"/>
              <w:left w:val="single" w:color="000000" w:sz="4" w:space="0"/>
              <w:bottom w:val="single" w:color="000000" w:sz="4" w:space="0"/>
              <w:right w:val="single" w:color="000000" w:sz="8" w:space="0"/>
            </w:tcBorders>
            <w:vAlign w:val="center"/>
          </w:tcPr>
          <w:p w14:paraId="07F4C1B6">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503B71B8">
        <w:tblPrEx>
          <w:tblCellMar>
            <w:top w:w="0" w:type="dxa"/>
            <w:left w:w="108" w:type="dxa"/>
            <w:bottom w:w="0" w:type="dxa"/>
            <w:right w:w="108" w:type="dxa"/>
          </w:tblCellMar>
        </w:tblPrEx>
        <w:trPr>
          <w:trHeight w:val="3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4CA3C84C">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1D3A3E2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音乐和视频的制作和后期合成（</w:t>
            </w:r>
            <w:r>
              <w:rPr>
                <w:rFonts w:hint="eastAsia" w:ascii="宋体" w:eastAsia="宋体"/>
                <w:bCs/>
                <w:color w:val="auto"/>
                <w:sz w:val="21"/>
                <w:szCs w:val="21"/>
                <w:highlight w:val="none"/>
                <w:lang w:val="en-US" w:eastAsia="zh-CN"/>
              </w:rPr>
              <w:t>6</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22CF1AB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（11）负责闭幕式全场音乐创作、录制、合成。</w:t>
            </w:r>
          </w:p>
        </w:tc>
        <w:tc>
          <w:tcPr>
            <w:tcW w:w="568" w:type="dxa"/>
            <w:tcBorders>
              <w:top w:val="single" w:color="000000" w:sz="4" w:space="0"/>
              <w:left w:val="single" w:color="000000" w:sz="4" w:space="0"/>
              <w:bottom w:val="single" w:color="000000" w:sz="4" w:space="0"/>
              <w:right w:val="single" w:color="000000" w:sz="8" w:space="0"/>
            </w:tcBorders>
            <w:vAlign w:val="center"/>
          </w:tcPr>
          <w:p w14:paraId="22EECAA5">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ascii="宋体" w:eastAsia="宋体"/>
                <w:bCs/>
                <w:color w:val="auto"/>
                <w:sz w:val="21"/>
                <w:szCs w:val="21"/>
                <w:highlight w:val="none"/>
                <w:lang w:val="en-US" w:eastAsia="zh-CN"/>
              </w:rPr>
              <w:t>2</w:t>
            </w:r>
          </w:p>
        </w:tc>
      </w:tr>
      <w:tr w14:paraId="25DF5C28">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13889E78">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7961CFA8">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38685C9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（12）负责闭幕式全场特效、动画视频的创作、录制、合成。</w:t>
            </w:r>
          </w:p>
        </w:tc>
        <w:tc>
          <w:tcPr>
            <w:tcW w:w="568" w:type="dxa"/>
            <w:tcBorders>
              <w:top w:val="single" w:color="000000" w:sz="4" w:space="0"/>
              <w:left w:val="single" w:color="000000" w:sz="4" w:space="0"/>
              <w:bottom w:val="single" w:color="000000" w:sz="4" w:space="0"/>
              <w:right w:val="single" w:color="000000" w:sz="8" w:space="0"/>
            </w:tcBorders>
            <w:vAlign w:val="center"/>
          </w:tcPr>
          <w:p w14:paraId="2F95777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0D0488EE">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2EDCD41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60C7653B">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C48F44E">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（13）负责闭幕式全程录制拍摄。</w:t>
            </w:r>
          </w:p>
        </w:tc>
        <w:tc>
          <w:tcPr>
            <w:tcW w:w="568" w:type="dxa"/>
            <w:tcBorders>
              <w:top w:val="single" w:color="000000" w:sz="4" w:space="0"/>
              <w:left w:val="single" w:color="000000" w:sz="4" w:space="0"/>
              <w:bottom w:val="single" w:color="000000" w:sz="4" w:space="0"/>
              <w:right w:val="single" w:color="000000" w:sz="8" w:space="0"/>
            </w:tcBorders>
            <w:vAlign w:val="center"/>
          </w:tcPr>
          <w:p w14:paraId="4B0C2F2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262226D4">
        <w:tblPrEx>
          <w:tblCellMar>
            <w:top w:w="0" w:type="dxa"/>
            <w:left w:w="108" w:type="dxa"/>
            <w:bottom w:w="0" w:type="dxa"/>
            <w:right w:w="108" w:type="dxa"/>
          </w:tblCellMar>
        </w:tblPrEx>
        <w:trPr>
          <w:trHeight w:val="600" w:hRule="atLeast"/>
        </w:trPr>
        <w:tc>
          <w:tcPr>
            <w:tcW w:w="468" w:type="dxa"/>
            <w:tcBorders>
              <w:top w:val="single" w:color="000000" w:sz="4" w:space="0"/>
              <w:left w:val="single" w:color="000000" w:sz="8" w:space="0"/>
              <w:bottom w:val="single" w:color="000000" w:sz="4" w:space="0"/>
              <w:right w:val="single" w:color="000000" w:sz="4" w:space="0"/>
            </w:tcBorders>
            <w:vAlign w:val="center"/>
          </w:tcPr>
          <w:p w14:paraId="0D853E2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6</w:t>
            </w:r>
          </w:p>
        </w:tc>
        <w:tc>
          <w:tcPr>
            <w:tcW w:w="1285" w:type="dxa"/>
            <w:tcBorders>
              <w:top w:val="single" w:color="000000" w:sz="4" w:space="0"/>
              <w:left w:val="single" w:color="000000" w:sz="4" w:space="0"/>
              <w:bottom w:val="single" w:color="000000" w:sz="4" w:space="0"/>
              <w:right w:val="single" w:color="000000" w:sz="4" w:space="0"/>
            </w:tcBorders>
            <w:vAlign w:val="center"/>
          </w:tcPr>
          <w:p w14:paraId="0F368AC1">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服装与道具的设计和制作（5）</w:t>
            </w:r>
          </w:p>
        </w:tc>
        <w:tc>
          <w:tcPr>
            <w:tcW w:w="6961" w:type="dxa"/>
            <w:tcBorders>
              <w:top w:val="single" w:color="000000" w:sz="4" w:space="0"/>
              <w:left w:val="single" w:color="000000" w:sz="4" w:space="0"/>
              <w:bottom w:val="single" w:color="000000" w:sz="4" w:space="0"/>
              <w:right w:val="single" w:color="000000" w:sz="4" w:space="0"/>
            </w:tcBorders>
            <w:vAlign w:val="center"/>
          </w:tcPr>
          <w:p w14:paraId="3132797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（14）负责闭幕式演员的人物造型设计、服装设计与制作，大型道具和手持道具的设计与制作，均需提供设计图或动画展示。</w:t>
            </w:r>
          </w:p>
        </w:tc>
        <w:tc>
          <w:tcPr>
            <w:tcW w:w="568" w:type="dxa"/>
            <w:tcBorders>
              <w:top w:val="single" w:color="000000" w:sz="4" w:space="0"/>
              <w:left w:val="single" w:color="000000" w:sz="4" w:space="0"/>
              <w:bottom w:val="single" w:color="000000" w:sz="4" w:space="0"/>
              <w:right w:val="single" w:color="000000" w:sz="8" w:space="0"/>
            </w:tcBorders>
            <w:vAlign w:val="center"/>
          </w:tcPr>
          <w:p w14:paraId="320D779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2B370537">
        <w:tblPrEx>
          <w:tblCellMar>
            <w:top w:w="0" w:type="dxa"/>
            <w:left w:w="108" w:type="dxa"/>
            <w:bottom w:w="0" w:type="dxa"/>
            <w:right w:w="108" w:type="dxa"/>
          </w:tblCellMar>
        </w:tblPrEx>
        <w:trPr>
          <w:trHeight w:val="9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017B40C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7</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7ED5587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数字特效与舞美设计及搭建（16）</w:t>
            </w:r>
          </w:p>
        </w:tc>
        <w:tc>
          <w:tcPr>
            <w:tcW w:w="6961" w:type="dxa"/>
            <w:tcBorders>
              <w:top w:val="single" w:color="000000" w:sz="4" w:space="0"/>
              <w:left w:val="single" w:color="000000" w:sz="4" w:space="0"/>
              <w:bottom w:val="single" w:color="000000" w:sz="4" w:space="0"/>
              <w:right w:val="single" w:color="000000" w:sz="4" w:space="0"/>
            </w:tcBorders>
            <w:vAlign w:val="center"/>
          </w:tcPr>
          <w:p w14:paraId="3CD17CA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（15）闭幕式数字融合呈现设备等硬件、音响系统、灯光系统、舞台系统的设计（含演出操控人员）应符合闭幕式现场和节目需求。</w:t>
            </w:r>
          </w:p>
        </w:tc>
        <w:tc>
          <w:tcPr>
            <w:tcW w:w="568" w:type="dxa"/>
            <w:tcBorders>
              <w:top w:val="single" w:color="000000" w:sz="4" w:space="0"/>
              <w:left w:val="single" w:color="000000" w:sz="4" w:space="0"/>
              <w:bottom w:val="single" w:color="000000" w:sz="4" w:space="0"/>
              <w:right w:val="single" w:color="000000" w:sz="8" w:space="0"/>
            </w:tcBorders>
            <w:vAlign w:val="center"/>
          </w:tcPr>
          <w:p w14:paraId="27E6F55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21E97714">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5CF1239">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69C40F58">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142B721">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（16）负责闭幕式数字融合呈现设备等硬件、音响系统、灯光系统、舞台系统的提供及安装调试直至演出结束。</w:t>
            </w:r>
          </w:p>
        </w:tc>
        <w:tc>
          <w:tcPr>
            <w:tcW w:w="568" w:type="dxa"/>
            <w:tcBorders>
              <w:top w:val="single" w:color="000000" w:sz="4" w:space="0"/>
              <w:left w:val="single" w:color="000000" w:sz="4" w:space="0"/>
              <w:bottom w:val="single" w:color="000000" w:sz="4" w:space="0"/>
              <w:right w:val="single" w:color="000000" w:sz="8" w:space="0"/>
            </w:tcBorders>
            <w:vAlign w:val="center"/>
          </w:tcPr>
          <w:p w14:paraId="420DC4E8">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39056560">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062E815E">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5A21BD3B">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5A05625F">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（17）负责闭幕式场内数字化主舞台、舞美的设计与搭建（最终方案需经采购方确认）。</w:t>
            </w:r>
          </w:p>
        </w:tc>
        <w:tc>
          <w:tcPr>
            <w:tcW w:w="568" w:type="dxa"/>
            <w:tcBorders>
              <w:top w:val="single" w:color="000000" w:sz="4" w:space="0"/>
              <w:left w:val="single" w:color="000000" w:sz="4" w:space="0"/>
              <w:bottom w:val="single" w:color="000000" w:sz="4" w:space="0"/>
              <w:right w:val="single" w:color="000000" w:sz="8" w:space="0"/>
            </w:tcBorders>
            <w:vAlign w:val="center"/>
          </w:tcPr>
          <w:p w14:paraId="1C71891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3</w:t>
            </w:r>
          </w:p>
        </w:tc>
      </w:tr>
      <w:tr w14:paraId="7EA10842">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2D41A6C7">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5526AF8D">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338D0E4B">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（18）全部设备需在演出前</w:t>
            </w:r>
            <w:r>
              <w:rPr>
                <w:rFonts w:hint="eastAsia"/>
                <w:bCs/>
                <w:color w:val="auto"/>
                <w:sz w:val="21"/>
                <w:szCs w:val="21"/>
                <w:highlight w:val="none"/>
                <w:lang w:val="en-US" w:eastAsia="zh-CN"/>
              </w:rPr>
              <w:t>3</w:t>
            </w:r>
            <w:r>
              <w:rPr>
                <w:rFonts w:hint="eastAsia"/>
                <w:bCs/>
                <w:color w:val="auto"/>
                <w:sz w:val="21"/>
                <w:szCs w:val="21"/>
                <w:highlight w:val="none"/>
              </w:rPr>
              <w:t>天完成安装调试工作，配合排练、合成及演出，灯光设备需满足高清电视转播需要，音响设备需满足四周观众及内场返送需要，场地内需配置配合文艺表演的视频投影设备。</w:t>
            </w:r>
          </w:p>
        </w:tc>
        <w:tc>
          <w:tcPr>
            <w:tcW w:w="568" w:type="dxa"/>
            <w:tcBorders>
              <w:top w:val="single" w:color="000000" w:sz="4" w:space="0"/>
              <w:left w:val="single" w:color="000000" w:sz="4" w:space="0"/>
              <w:bottom w:val="single" w:color="000000" w:sz="4" w:space="0"/>
              <w:right w:val="single" w:color="000000" w:sz="8" w:space="0"/>
            </w:tcBorders>
            <w:vAlign w:val="center"/>
          </w:tcPr>
          <w:p w14:paraId="021E2DE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229D30BA">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5E1166CB">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729975EA">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C610404">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（19）负责提供内场表演场地的地板保护设施。尽可能不对现有场地内的设施、设备和装置等造成破坏，如切实需要，必须征得采购方同意，且须恢复原貌。</w:t>
            </w:r>
          </w:p>
        </w:tc>
        <w:tc>
          <w:tcPr>
            <w:tcW w:w="568" w:type="dxa"/>
            <w:tcBorders>
              <w:top w:val="single" w:color="000000" w:sz="4" w:space="0"/>
              <w:left w:val="single" w:color="000000" w:sz="4" w:space="0"/>
              <w:bottom w:val="single" w:color="000000" w:sz="4" w:space="0"/>
              <w:right w:val="single" w:color="000000" w:sz="8" w:space="0"/>
            </w:tcBorders>
            <w:vAlign w:val="center"/>
          </w:tcPr>
          <w:p w14:paraId="76E22653">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72F2C1B9">
        <w:tblPrEx>
          <w:tblCellMar>
            <w:top w:w="0" w:type="dxa"/>
            <w:left w:w="108" w:type="dxa"/>
            <w:bottom w:w="0" w:type="dxa"/>
            <w:right w:w="108" w:type="dxa"/>
          </w:tblCellMar>
        </w:tblPrEx>
        <w:trPr>
          <w:trHeight w:val="9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3D102106">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10D28A0B">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25282D73">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（20）负责在闭幕式演出完成后，立即着手拆卸和撤离相关设施设备，以确保场馆后续使用不受影响，不得因拆卸工作而对后续使用造成任何影响。</w:t>
            </w:r>
          </w:p>
        </w:tc>
        <w:tc>
          <w:tcPr>
            <w:tcW w:w="568" w:type="dxa"/>
            <w:tcBorders>
              <w:top w:val="single" w:color="000000" w:sz="4" w:space="0"/>
              <w:left w:val="single" w:color="000000" w:sz="4" w:space="0"/>
              <w:bottom w:val="single" w:color="000000" w:sz="4" w:space="0"/>
              <w:right w:val="single" w:color="000000" w:sz="8" w:space="0"/>
            </w:tcBorders>
            <w:vAlign w:val="center"/>
          </w:tcPr>
          <w:p w14:paraId="0211BFA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06A2A7C3">
        <w:tblPrEx>
          <w:tblCellMar>
            <w:top w:w="0" w:type="dxa"/>
            <w:left w:w="108" w:type="dxa"/>
            <w:bottom w:w="0" w:type="dxa"/>
            <w:right w:w="108" w:type="dxa"/>
          </w:tblCellMar>
        </w:tblPrEx>
        <w:trPr>
          <w:trHeight w:val="6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451B6DC5">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67376E56">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7FC58B3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（21）应于闭幕式圆满结束后15个工作日内向采购方提供相关工程与配套设备的验收报告。</w:t>
            </w:r>
          </w:p>
        </w:tc>
        <w:tc>
          <w:tcPr>
            <w:tcW w:w="568" w:type="dxa"/>
            <w:tcBorders>
              <w:top w:val="single" w:color="000000" w:sz="4" w:space="0"/>
              <w:left w:val="single" w:color="000000" w:sz="4" w:space="0"/>
              <w:bottom w:val="single" w:color="000000" w:sz="4" w:space="0"/>
              <w:right w:val="single" w:color="000000" w:sz="8" w:space="0"/>
            </w:tcBorders>
            <w:vAlign w:val="center"/>
          </w:tcPr>
          <w:p w14:paraId="589E5F4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10B05478">
        <w:tblPrEx>
          <w:tblCellMar>
            <w:top w:w="0" w:type="dxa"/>
            <w:left w:w="108" w:type="dxa"/>
            <w:bottom w:w="0" w:type="dxa"/>
            <w:right w:w="108" w:type="dxa"/>
          </w:tblCellMar>
        </w:tblPrEx>
        <w:trPr>
          <w:trHeight w:val="9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601846AF">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8</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7039C86C">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文艺演出的策划与执行（10）</w:t>
            </w:r>
          </w:p>
        </w:tc>
        <w:tc>
          <w:tcPr>
            <w:tcW w:w="6961" w:type="dxa"/>
            <w:tcBorders>
              <w:top w:val="single" w:color="000000" w:sz="4" w:space="0"/>
              <w:left w:val="single" w:color="000000" w:sz="4" w:space="0"/>
              <w:bottom w:val="single" w:color="000000" w:sz="4" w:space="0"/>
              <w:right w:val="single" w:color="000000" w:sz="4" w:space="0"/>
            </w:tcBorders>
            <w:vAlign w:val="center"/>
          </w:tcPr>
          <w:p w14:paraId="7BA663DD">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（22）邀请的闭幕式演职人员数量及作用须在节目架构中有具体明确的表述。所有演员队伍演出的费用由成交供应商承担（包括差旅、食宿、服装、造型等）。</w:t>
            </w:r>
          </w:p>
        </w:tc>
        <w:tc>
          <w:tcPr>
            <w:tcW w:w="568" w:type="dxa"/>
            <w:tcBorders>
              <w:top w:val="single" w:color="000000" w:sz="4" w:space="0"/>
              <w:left w:val="single" w:color="000000" w:sz="4" w:space="0"/>
              <w:bottom w:val="single" w:color="000000" w:sz="4" w:space="0"/>
              <w:right w:val="single" w:color="000000" w:sz="8" w:space="0"/>
            </w:tcBorders>
            <w:vAlign w:val="center"/>
          </w:tcPr>
          <w:p w14:paraId="0EA4E73D">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540BCEF7">
        <w:tblPrEx>
          <w:tblCellMar>
            <w:top w:w="0" w:type="dxa"/>
            <w:left w:w="108" w:type="dxa"/>
            <w:bottom w:w="0" w:type="dxa"/>
            <w:right w:w="108" w:type="dxa"/>
          </w:tblCellMar>
        </w:tblPrEx>
        <w:trPr>
          <w:trHeight w:val="9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75BBB3E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3C0461E7">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DCD042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（23）现场集中排练合成不少于2次，全流程彩排不少于1次。</w:t>
            </w:r>
          </w:p>
        </w:tc>
        <w:tc>
          <w:tcPr>
            <w:tcW w:w="568" w:type="dxa"/>
            <w:tcBorders>
              <w:top w:val="single" w:color="000000" w:sz="4" w:space="0"/>
              <w:left w:val="single" w:color="000000" w:sz="4" w:space="0"/>
              <w:bottom w:val="single" w:color="000000" w:sz="4" w:space="0"/>
              <w:right w:val="single" w:color="000000" w:sz="8" w:space="0"/>
            </w:tcBorders>
            <w:vAlign w:val="center"/>
          </w:tcPr>
          <w:p w14:paraId="0D6F691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5</w:t>
            </w:r>
          </w:p>
        </w:tc>
      </w:tr>
      <w:tr w14:paraId="14827AC5">
        <w:tblPrEx>
          <w:tblCellMar>
            <w:top w:w="0" w:type="dxa"/>
            <w:left w:w="108" w:type="dxa"/>
            <w:bottom w:w="0" w:type="dxa"/>
            <w:right w:w="108" w:type="dxa"/>
          </w:tblCellMar>
        </w:tblPrEx>
        <w:trPr>
          <w:trHeight w:val="90" w:hRule="atLeast"/>
        </w:trPr>
        <w:tc>
          <w:tcPr>
            <w:tcW w:w="468" w:type="dxa"/>
            <w:vMerge w:val="restart"/>
            <w:tcBorders>
              <w:top w:val="single" w:color="000000" w:sz="4" w:space="0"/>
              <w:left w:val="single" w:color="000000" w:sz="8" w:space="0"/>
              <w:right w:val="single" w:color="000000" w:sz="4" w:space="0"/>
            </w:tcBorders>
            <w:shd w:val="clear" w:color="auto" w:fill="auto"/>
            <w:vAlign w:val="center"/>
          </w:tcPr>
          <w:p w14:paraId="1EAC353D">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9</w:t>
            </w:r>
          </w:p>
        </w:tc>
        <w:tc>
          <w:tcPr>
            <w:tcW w:w="1285" w:type="dxa"/>
            <w:vMerge w:val="restart"/>
            <w:tcBorders>
              <w:top w:val="single" w:color="000000" w:sz="4" w:space="0"/>
              <w:left w:val="single" w:color="000000" w:sz="4" w:space="0"/>
              <w:right w:val="single" w:color="000000" w:sz="4" w:space="0"/>
            </w:tcBorders>
            <w:vAlign w:val="center"/>
          </w:tcPr>
          <w:p w14:paraId="40FDB55F">
            <w:pPr>
              <w:adjustRightInd/>
              <w:snapToGrid w:val="0"/>
              <w:spacing w:before="100" w:beforeAutospacing="1" w:after="100" w:afterAutospacing="1"/>
              <w:contextualSpacing/>
              <w:jc w:val="center"/>
              <w:rPr>
                <w:rFonts w:hint="eastAsia"/>
                <w:bCs/>
                <w:color w:val="auto"/>
                <w:sz w:val="21"/>
                <w:szCs w:val="21"/>
                <w:highlight w:val="none"/>
                <w:lang w:val="en-US" w:eastAsia="zh-CN"/>
              </w:rPr>
            </w:pPr>
            <w:r>
              <w:rPr>
                <w:rFonts w:hint="eastAsia" w:ascii="宋体" w:eastAsia="宋体"/>
                <w:bCs/>
                <w:color w:val="auto"/>
                <w:sz w:val="21"/>
                <w:szCs w:val="21"/>
                <w:highlight w:val="none"/>
                <w:lang w:val="en-US" w:eastAsia="zh-CN"/>
              </w:rPr>
              <w:t>接待服务</w:t>
            </w:r>
          </w:p>
          <w:p w14:paraId="5FEEDD3E">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w:t>
            </w:r>
            <w:r>
              <w:rPr>
                <w:rFonts w:hint="eastAsia"/>
                <w:bCs/>
                <w:color w:val="auto"/>
                <w:sz w:val="21"/>
                <w:szCs w:val="21"/>
                <w:highlight w:val="none"/>
                <w:lang w:val="en-US" w:eastAsia="zh-CN"/>
              </w:rPr>
              <w:t>12</w:t>
            </w:r>
            <w:r>
              <w:rPr>
                <w:rFonts w:hint="eastAsia" w:ascii="宋体" w:eastAsia="宋体"/>
                <w:bCs/>
                <w:color w:val="auto"/>
                <w:sz w:val="21"/>
                <w:szCs w:val="21"/>
                <w:highlight w:val="none"/>
                <w:lang w:val="en-US" w:eastAsia="zh-CN"/>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0C6CEC81">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bCs/>
                <w:color w:val="auto"/>
                <w:sz w:val="21"/>
                <w:szCs w:val="21"/>
                <w:highlight w:val="none"/>
              </w:rPr>
              <w:t>（24）</w:t>
            </w:r>
            <w:r>
              <w:rPr>
                <w:rFonts w:hint="eastAsia" w:ascii="宋体" w:eastAsia="宋体"/>
                <w:bCs/>
                <w:color w:val="auto"/>
                <w:sz w:val="21"/>
                <w:szCs w:val="21"/>
                <w:highlight w:val="none"/>
                <w:lang w:val="en-US" w:eastAsia="zh-CN"/>
              </w:rPr>
              <w:t>住宿酒店硬件设施设备齐全，接待能力充足，距离满足本项目要求。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4B906E55">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4</w:t>
            </w:r>
          </w:p>
        </w:tc>
      </w:tr>
      <w:tr w14:paraId="56317C3D">
        <w:tblPrEx>
          <w:tblCellMar>
            <w:top w:w="0" w:type="dxa"/>
            <w:left w:w="108" w:type="dxa"/>
            <w:bottom w:w="0" w:type="dxa"/>
            <w:right w:w="108" w:type="dxa"/>
          </w:tblCellMar>
        </w:tblPrEx>
        <w:trPr>
          <w:trHeight w:val="90" w:hRule="atLeast"/>
        </w:trPr>
        <w:tc>
          <w:tcPr>
            <w:tcW w:w="468" w:type="dxa"/>
            <w:vMerge w:val="continue"/>
            <w:tcBorders>
              <w:left w:val="single" w:color="000000" w:sz="8" w:space="0"/>
              <w:right w:val="single" w:color="000000" w:sz="4" w:space="0"/>
            </w:tcBorders>
            <w:shd w:val="clear" w:color="auto" w:fill="auto"/>
            <w:vAlign w:val="center"/>
          </w:tcPr>
          <w:p w14:paraId="10F1E7FF">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right w:val="single" w:color="000000" w:sz="4" w:space="0"/>
            </w:tcBorders>
            <w:vAlign w:val="center"/>
          </w:tcPr>
          <w:p w14:paraId="36744D36">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047FD22A">
            <w:pPr>
              <w:adjustRightInd/>
              <w:snapToGrid w:val="0"/>
              <w:spacing w:before="100" w:beforeAutospacing="1" w:after="100" w:afterAutospacing="1"/>
              <w:contextualSpacing/>
              <w:jc w:val="both"/>
              <w:rPr>
                <w:rFonts w:hint="default"/>
                <w:bCs/>
                <w:color w:val="auto"/>
                <w:sz w:val="21"/>
                <w:szCs w:val="21"/>
                <w:highlight w:val="none"/>
                <w:lang w:val="en-US"/>
              </w:rPr>
            </w:pPr>
            <w:r>
              <w:rPr>
                <w:rFonts w:hint="eastAsia" w:eastAsia="宋体"/>
                <w:bCs/>
                <w:color w:val="auto"/>
                <w:sz w:val="21"/>
                <w:szCs w:val="21"/>
                <w:highlight w:val="none"/>
                <w:lang w:eastAsia="zh-CN"/>
              </w:rPr>
              <w:t>（</w:t>
            </w:r>
            <w:r>
              <w:rPr>
                <w:rFonts w:hint="eastAsia" w:ascii="宋体" w:eastAsia="宋体"/>
                <w:bCs/>
                <w:color w:val="auto"/>
                <w:sz w:val="21"/>
                <w:szCs w:val="21"/>
                <w:highlight w:val="none"/>
                <w:lang w:val="en-US" w:eastAsia="zh-CN"/>
              </w:rPr>
              <w:t>25</w:t>
            </w:r>
            <w:r>
              <w:rPr>
                <w:rFonts w:hint="eastAsia" w:eastAsia="宋体"/>
                <w:bCs/>
                <w:color w:val="auto"/>
                <w:sz w:val="21"/>
                <w:szCs w:val="21"/>
                <w:highlight w:val="none"/>
                <w:lang w:eastAsia="zh-CN"/>
              </w:rPr>
              <w:t>）</w:t>
            </w:r>
            <w:r>
              <w:rPr>
                <w:rFonts w:hint="eastAsia" w:ascii="宋体" w:eastAsia="宋体"/>
                <w:bCs/>
                <w:color w:val="auto"/>
                <w:sz w:val="21"/>
                <w:szCs w:val="21"/>
                <w:highlight w:val="none"/>
                <w:lang w:val="en-US" w:eastAsia="zh-CN"/>
              </w:rPr>
              <w:t>负责提供贵宾、媒体就餐服务，餐标、环境要求及场地安排响应投标方案内容并满足采购要求。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2FA9A101">
            <w:pPr>
              <w:adjustRightInd/>
              <w:snapToGrid w:val="0"/>
              <w:spacing w:before="100" w:beforeAutospacing="1" w:after="100" w:afterAutospacing="1"/>
              <w:contextualSpacing/>
              <w:jc w:val="center"/>
              <w:rPr>
                <w:rFonts w:hint="default"/>
                <w:bCs/>
                <w:color w:val="auto"/>
                <w:sz w:val="21"/>
                <w:szCs w:val="21"/>
                <w:highlight w:val="none"/>
                <w:lang w:val="en-US" w:eastAsia="zh-CN"/>
              </w:rPr>
            </w:pPr>
            <w:r>
              <w:rPr>
                <w:rFonts w:hint="eastAsia"/>
                <w:bCs/>
                <w:color w:val="auto"/>
                <w:sz w:val="21"/>
                <w:szCs w:val="21"/>
                <w:highlight w:val="none"/>
                <w:lang w:val="en-US" w:eastAsia="zh-CN"/>
              </w:rPr>
              <w:t>3</w:t>
            </w:r>
          </w:p>
        </w:tc>
      </w:tr>
      <w:tr w14:paraId="4D01D150">
        <w:tblPrEx>
          <w:tblCellMar>
            <w:top w:w="0" w:type="dxa"/>
            <w:left w:w="108" w:type="dxa"/>
            <w:bottom w:w="0" w:type="dxa"/>
            <w:right w:w="108" w:type="dxa"/>
          </w:tblCellMar>
        </w:tblPrEx>
        <w:trPr>
          <w:trHeight w:val="90" w:hRule="atLeast"/>
        </w:trPr>
        <w:tc>
          <w:tcPr>
            <w:tcW w:w="468" w:type="dxa"/>
            <w:vMerge w:val="continue"/>
            <w:tcBorders>
              <w:left w:val="single" w:color="000000" w:sz="8" w:space="0"/>
              <w:right w:val="single" w:color="000000" w:sz="4" w:space="0"/>
            </w:tcBorders>
            <w:shd w:val="clear" w:color="auto" w:fill="auto"/>
            <w:vAlign w:val="center"/>
          </w:tcPr>
          <w:p w14:paraId="521C7529">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right w:val="single" w:color="000000" w:sz="4" w:space="0"/>
            </w:tcBorders>
            <w:vAlign w:val="center"/>
          </w:tcPr>
          <w:p w14:paraId="307EE652">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73B2063B">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（26）负责</w:t>
            </w:r>
            <w:r>
              <w:rPr>
                <w:rFonts w:hint="eastAsia" w:eastAsia="宋体"/>
                <w:bCs/>
                <w:color w:val="auto"/>
                <w:sz w:val="21"/>
                <w:szCs w:val="21"/>
                <w:highlight w:val="none"/>
                <w:lang w:eastAsia="zh-CN"/>
              </w:rPr>
              <w:t>接送机站服务及引导接待服务，</w:t>
            </w:r>
            <w:r>
              <w:rPr>
                <w:rFonts w:hint="eastAsia" w:ascii="宋体" w:eastAsia="宋体"/>
                <w:bCs/>
                <w:color w:val="auto"/>
                <w:sz w:val="21"/>
                <w:szCs w:val="21"/>
                <w:highlight w:val="none"/>
                <w:lang w:val="en-US" w:eastAsia="zh-CN"/>
              </w:rPr>
              <w:t>服务人员数量、配备安排满足项目要求。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4A09ACE0">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2</w:t>
            </w:r>
          </w:p>
        </w:tc>
      </w:tr>
      <w:tr w14:paraId="322E793E">
        <w:tblPrEx>
          <w:tblCellMar>
            <w:top w:w="0" w:type="dxa"/>
            <w:left w:w="108" w:type="dxa"/>
            <w:bottom w:w="0" w:type="dxa"/>
            <w:right w:w="108" w:type="dxa"/>
          </w:tblCellMar>
        </w:tblPrEx>
        <w:trPr>
          <w:trHeight w:val="90" w:hRule="atLeast"/>
        </w:trPr>
        <w:tc>
          <w:tcPr>
            <w:tcW w:w="468" w:type="dxa"/>
            <w:vMerge w:val="continue"/>
            <w:tcBorders>
              <w:left w:val="single" w:color="000000" w:sz="8" w:space="0"/>
              <w:bottom w:val="single" w:color="000000" w:sz="4" w:space="0"/>
              <w:right w:val="single" w:color="000000" w:sz="4" w:space="0"/>
            </w:tcBorders>
            <w:shd w:val="clear" w:color="auto" w:fill="auto"/>
            <w:vAlign w:val="center"/>
          </w:tcPr>
          <w:p w14:paraId="7AA2A9FF">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left w:val="single" w:color="000000" w:sz="4" w:space="0"/>
              <w:bottom w:val="single" w:color="000000" w:sz="4" w:space="0"/>
              <w:right w:val="single" w:color="000000" w:sz="4" w:space="0"/>
            </w:tcBorders>
            <w:vAlign w:val="center"/>
          </w:tcPr>
          <w:p w14:paraId="16ADB978">
            <w:pPr>
              <w:adjustRightInd/>
              <w:snapToGrid w:val="0"/>
              <w:spacing w:before="100" w:beforeAutospacing="1" w:after="100" w:afterAutospacing="1"/>
              <w:contextualSpacing/>
              <w:jc w:val="center"/>
              <w:rPr>
                <w:rFonts w:hint="eastAsia"/>
                <w:bCs/>
                <w:color w:val="auto"/>
                <w:sz w:val="21"/>
                <w:szCs w:val="21"/>
                <w:highlight w:val="none"/>
                <w:lang w:val="en-US" w:eastAsia="zh-CN"/>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48E28B3B">
            <w:pPr>
              <w:adjustRightInd/>
              <w:snapToGrid w:val="0"/>
              <w:spacing w:before="100" w:beforeAutospacing="1" w:after="100" w:afterAutospacing="1"/>
              <w:contextualSpacing/>
              <w:jc w:val="both"/>
              <w:rPr>
                <w:rFonts w:hint="default"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（27）负责提供接待所需车辆，车辆类型、数量满足本项目要求。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2C584174">
            <w:pPr>
              <w:adjustRightInd/>
              <w:snapToGrid w:val="0"/>
              <w:spacing w:before="100" w:beforeAutospacing="1" w:after="100" w:afterAutospacing="1"/>
              <w:contextualSpacing/>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3</w:t>
            </w:r>
          </w:p>
        </w:tc>
      </w:tr>
      <w:tr w14:paraId="0D0244B4">
        <w:tblPrEx>
          <w:tblCellMar>
            <w:top w:w="0" w:type="dxa"/>
            <w:left w:w="108" w:type="dxa"/>
            <w:bottom w:w="0" w:type="dxa"/>
            <w:right w:w="108" w:type="dxa"/>
          </w:tblCellMar>
        </w:tblPrEx>
        <w:trPr>
          <w:trHeight w:val="90"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570BAC">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10</w:t>
            </w:r>
          </w:p>
        </w:tc>
        <w:tc>
          <w:tcPr>
            <w:tcW w:w="1285" w:type="dxa"/>
            <w:tcBorders>
              <w:top w:val="single" w:color="000000" w:sz="4" w:space="0"/>
              <w:left w:val="single" w:color="000000" w:sz="4" w:space="0"/>
              <w:bottom w:val="single" w:color="000000" w:sz="4" w:space="0"/>
              <w:right w:val="single" w:color="000000" w:sz="4" w:space="0"/>
            </w:tcBorders>
            <w:vAlign w:val="center"/>
          </w:tcPr>
          <w:p w14:paraId="5323A0F2">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物料印刷和制作（4）</w:t>
            </w:r>
          </w:p>
        </w:tc>
        <w:tc>
          <w:tcPr>
            <w:tcW w:w="6961" w:type="dxa"/>
            <w:tcBorders>
              <w:top w:val="single" w:color="000000" w:sz="4" w:space="0"/>
              <w:left w:val="single" w:color="000000" w:sz="4" w:space="0"/>
              <w:bottom w:val="single" w:color="000000" w:sz="4" w:space="0"/>
              <w:right w:val="single" w:color="000000" w:sz="4" w:space="0"/>
            </w:tcBorders>
            <w:vAlign w:val="center"/>
          </w:tcPr>
          <w:p w14:paraId="2431FB67">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w:t>
            </w:r>
            <w:r>
              <w:rPr>
                <w:rFonts w:hint="eastAsia" w:ascii="宋体" w:eastAsia="宋体"/>
                <w:bCs/>
                <w:color w:val="auto"/>
                <w:sz w:val="21"/>
                <w:szCs w:val="21"/>
                <w:highlight w:val="none"/>
                <w:lang w:val="en-US" w:eastAsia="zh-CN"/>
              </w:rPr>
              <w:t>8</w:t>
            </w:r>
            <w:r>
              <w:rPr>
                <w:rFonts w:hint="eastAsia"/>
                <w:bCs/>
                <w:color w:val="auto"/>
                <w:sz w:val="21"/>
                <w:szCs w:val="21"/>
                <w:highlight w:val="none"/>
              </w:rPr>
              <w:t>）负责设计及印制引导牌（标识）、邀请函、各类证件（嘉宾证、工作证等）、节目单等以及供应商认为完成本项目应提供的其他物料，物件数量须满足本项目规模要求。</w:t>
            </w:r>
          </w:p>
        </w:tc>
        <w:tc>
          <w:tcPr>
            <w:tcW w:w="568" w:type="dxa"/>
            <w:tcBorders>
              <w:top w:val="single" w:color="000000" w:sz="4" w:space="0"/>
              <w:left w:val="single" w:color="000000" w:sz="4" w:space="0"/>
              <w:bottom w:val="single" w:color="000000" w:sz="4" w:space="0"/>
              <w:right w:val="single" w:color="000000" w:sz="8" w:space="0"/>
            </w:tcBorders>
            <w:vAlign w:val="center"/>
          </w:tcPr>
          <w:p w14:paraId="518F0427">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4</w:t>
            </w:r>
          </w:p>
        </w:tc>
      </w:tr>
      <w:tr w14:paraId="6F9AF025">
        <w:tblPrEx>
          <w:tblCellMar>
            <w:top w:w="0" w:type="dxa"/>
            <w:left w:w="108" w:type="dxa"/>
            <w:bottom w:w="0" w:type="dxa"/>
            <w:right w:w="108" w:type="dxa"/>
          </w:tblCellMar>
        </w:tblPrEx>
        <w:trPr>
          <w:trHeight w:val="818"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225EBC">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11</w:t>
            </w:r>
          </w:p>
        </w:tc>
        <w:tc>
          <w:tcPr>
            <w:tcW w:w="1285" w:type="dxa"/>
            <w:tcBorders>
              <w:top w:val="single" w:color="000000" w:sz="4" w:space="0"/>
              <w:left w:val="single" w:color="000000" w:sz="4" w:space="0"/>
              <w:bottom w:val="single" w:color="000000" w:sz="4" w:space="0"/>
              <w:right w:val="single" w:color="000000" w:sz="4" w:space="0"/>
            </w:tcBorders>
            <w:vAlign w:val="center"/>
          </w:tcPr>
          <w:p w14:paraId="79FBBB0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礼仪人员（2）</w:t>
            </w:r>
          </w:p>
        </w:tc>
        <w:tc>
          <w:tcPr>
            <w:tcW w:w="6961" w:type="dxa"/>
            <w:tcBorders>
              <w:top w:val="single" w:color="000000" w:sz="4" w:space="0"/>
              <w:left w:val="single" w:color="000000" w:sz="4" w:space="0"/>
              <w:bottom w:val="single" w:color="000000" w:sz="4" w:space="0"/>
              <w:right w:val="single" w:color="000000" w:sz="4" w:space="0"/>
            </w:tcBorders>
            <w:vAlign w:val="center"/>
          </w:tcPr>
          <w:p w14:paraId="48759A3E">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（2</w:t>
            </w:r>
            <w:r>
              <w:rPr>
                <w:rFonts w:hint="eastAsia" w:ascii="宋体" w:eastAsia="宋体"/>
                <w:bCs/>
                <w:color w:val="auto"/>
                <w:sz w:val="21"/>
                <w:szCs w:val="21"/>
                <w:highlight w:val="none"/>
                <w:lang w:val="en-US" w:eastAsia="zh-CN"/>
              </w:rPr>
              <w:t>9</w:t>
            </w:r>
            <w:r>
              <w:rPr>
                <w:rFonts w:hint="eastAsia"/>
                <w:bCs/>
                <w:color w:val="auto"/>
                <w:sz w:val="21"/>
                <w:szCs w:val="21"/>
                <w:highlight w:val="none"/>
              </w:rPr>
              <w:t>）负责闭幕式礼仪以及相关服务。</w:t>
            </w:r>
          </w:p>
        </w:tc>
        <w:tc>
          <w:tcPr>
            <w:tcW w:w="568" w:type="dxa"/>
            <w:tcBorders>
              <w:top w:val="single" w:color="000000" w:sz="4" w:space="0"/>
              <w:left w:val="single" w:color="000000" w:sz="4" w:space="0"/>
              <w:bottom w:val="single" w:color="000000" w:sz="4" w:space="0"/>
              <w:right w:val="single" w:color="000000" w:sz="8" w:space="0"/>
            </w:tcBorders>
            <w:vAlign w:val="center"/>
          </w:tcPr>
          <w:p w14:paraId="1C635AEE">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1D3A8A94">
        <w:tblPrEx>
          <w:tblCellMar>
            <w:top w:w="0" w:type="dxa"/>
            <w:left w:w="108" w:type="dxa"/>
            <w:bottom w:w="0" w:type="dxa"/>
            <w:right w:w="108" w:type="dxa"/>
          </w:tblCellMar>
        </w:tblPrEx>
        <w:trPr>
          <w:trHeight w:val="300" w:hRule="atLeast"/>
        </w:trPr>
        <w:tc>
          <w:tcPr>
            <w:tcW w:w="468" w:type="dxa"/>
            <w:vMerge w:val="restart"/>
            <w:tcBorders>
              <w:top w:val="single" w:color="000000" w:sz="4" w:space="0"/>
              <w:left w:val="single" w:color="000000" w:sz="8" w:space="0"/>
              <w:bottom w:val="single" w:color="000000" w:sz="4" w:space="0"/>
              <w:right w:val="single" w:color="000000" w:sz="4" w:space="0"/>
            </w:tcBorders>
            <w:vAlign w:val="center"/>
          </w:tcPr>
          <w:p w14:paraId="548190D6">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12</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14:paraId="1F70944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安全保障（</w:t>
            </w:r>
            <w:r>
              <w:rPr>
                <w:rFonts w:hint="eastAsia"/>
                <w:bCs/>
                <w:color w:val="auto"/>
                <w:sz w:val="21"/>
                <w:szCs w:val="21"/>
                <w:highlight w:val="none"/>
                <w:lang w:val="en-US" w:eastAsia="zh-CN"/>
              </w:rPr>
              <w:t>4</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68624253">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ascii="宋体" w:eastAsia="宋体"/>
                <w:bCs/>
                <w:color w:val="auto"/>
                <w:sz w:val="21"/>
                <w:szCs w:val="21"/>
                <w:highlight w:val="none"/>
                <w:lang w:val="en-US" w:eastAsia="zh-CN"/>
              </w:rPr>
              <w:t>30</w:t>
            </w:r>
            <w:r>
              <w:rPr>
                <w:rFonts w:hint="eastAsia"/>
                <w:bCs/>
                <w:color w:val="auto"/>
                <w:sz w:val="21"/>
                <w:szCs w:val="21"/>
                <w:highlight w:val="none"/>
              </w:rPr>
              <w:t>）负责大型活动的公安报备和登记等工作。</w:t>
            </w:r>
          </w:p>
        </w:tc>
        <w:tc>
          <w:tcPr>
            <w:tcW w:w="568" w:type="dxa"/>
            <w:tcBorders>
              <w:top w:val="single" w:color="000000" w:sz="4" w:space="0"/>
              <w:left w:val="single" w:color="000000" w:sz="4" w:space="0"/>
              <w:bottom w:val="single" w:color="000000" w:sz="4" w:space="0"/>
              <w:right w:val="single" w:color="000000" w:sz="8" w:space="0"/>
            </w:tcBorders>
            <w:vAlign w:val="center"/>
          </w:tcPr>
          <w:p w14:paraId="31068409">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720EF71B">
        <w:tblPrEx>
          <w:tblCellMar>
            <w:top w:w="0" w:type="dxa"/>
            <w:left w:w="108" w:type="dxa"/>
            <w:bottom w:w="0" w:type="dxa"/>
            <w:right w:w="108" w:type="dxa"/>
          </w:tblCellMar>
        </w:tblPrEx>
        <w:trPr>
          <w:trHeight w:val="300" w:hRule="atLeast"/>
        </w:trPr>
        <w:tc>
          <w:tcPr>
            <w:tcW w:w="468" w:type="dxa"/>
            <w:vMerge w:val="continue"/>
            <w:tcBorders>
              <w:top w:val="single" w:color="000000" w:sz="4" w:space="0"/>
              <w:left w:val="single" w:color="000000" w:sz="8" w:space="0"/>
              <w:bottom w:val="single" w:color="000000" w:sz="4" w:space="0"/>
              <w:right w:val="single" w:color="000000" w:sz="4" w:space="0"/>
            </w:tcBorders>
            <w:vAlign w:val="center"/>
          </w:tcPr>
          <w:p w14:paraId="26D7F9C2">
            <w:pPr>
              <w:adjustRightInd/>
              <w:snapToGrid w:val="0"/>
              <w:spacing w:before="100" w:beforeAutospacing="1" w:after="100" w:afterAutospacing="1"/>
              <w:contextualSpacing/>
              <w:jc w:val="center"/>
              <w:rPr>
                <w:rFonts w:hint="eastAsia"/>
                <w:bCs/>
                <w:color w:val="auto"/>
                <w:sz w:val="21"/>
                <w:szCs w:val="21"/>
                <w:highlight w:val="none"/>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14:paraId="0E537D97">
            <w:pPr>
              <w:adjustRightInd/>
              <w:snapToGrid w:val="0"/>
              <w:spacing w:before="100" w:beforeAutospacing="1" w:after="100" w:afterAutospacing="1"/>
              <w:contextualSpacing/>
              <w:jc w:val="center"/>
              <w:rPr>
                <w:rFonts w:hint="eastAsia"/>
                <w:bCs/>
                <w:color w:val="auto"/>
                <w:sz w:val="21"/>
                <w:szCs w:val="21"/>
                <w:highlight w:val="none"/>
              </w:rPr>
            </w:pPr>
          </w:p>
        </w:tc>
        <w:tc>
          <w:tcPr>
            <w:tcW w:w="6961" w:type="dxa"/>
            <w:tcBorders>
              <w:top w:val="single" w:color="000000" w:sz="4" w:space="0"/>
              <w:left w:val="single" w:color="000000" w:sz="4" w:space="0"/>
              <w:bottom w:val="single" w:color="000000" w:sz="4" w:space="0"/>
              <w:right w:val="single" w:color="000000" w:sz="4" w:space="0"/>
            </w:tcBorders>
            <w:vAlign w:val="center"/>
          </w:tcPr>
          <w:p w14:paraId="1640B01A">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ascii="宋体" w:eastAsia="宋体"/>
                <w:bCs/>
                <w:color w:val="auto"/>
                <w:sz w:val="21"/>
                <w:szCs w:val="21"/>
                <w:highlight w:val="none"/>
                <w:lang w:val="en-US" w:eastAsia="zh-CN"/>
              </w:rPr>
              <w:t>31</w:t>
            </w:r>
            <w:r>
              <w:rPr>
                <w:rFonts w:hint="eastAsia"/>
                <w:bCs/>
                <w:color w:val="auto"/>
                <w:sz w:val="21"/>
                <w:szCs w:val="21"/>
                <w:highlight w:val="none"/>
              </w:rPr>
              <w:t>）负责为闭幕式所有工作人员购买相应保险。</w:t>
            </w:r>
          </w:p>
        </w:tc>
        <w:tc>
          <w:tcPr>
            <w:tcW w:w="568" w:type="dxa"/>
            <w:tcBorders>
              <w:top w:val="single" w:color="000000" w:sz="4" w:space="0"/>
              <w:left w:val="single" w:color="000000" w:sz="4" w:space="0"/>
              <w:bottom w:val="single" w:color="000000" w:sz="4" w:space="0"/>
              <w:right w:val="single" w:color="000000" w:sz="8" w:space="0"/>
            </w:tcBorders>
            <w:vAlign w:val="center"/>
          </w:tcPr>
          <w:p w14:paraId="1B0A4808">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bCs/>
                <w:color w:val="auto"/>
                <w:sz w:val="21"/>
                <w:szCs w:val="21"/>
                <w:highlight w:val="none"/>
                <w:lang w:val="en-US" w:eastAsia="zh-CN"/>
              </w:rPr>
              <w:t>2</w:t>
            </w:r>
          </w:p>
        </w:tc>
      </w:tr>
      <w:tr w14:paraId="48A31849">
        <w:tblPrEx>
          <w:tblCellMar>
            <w:top w:w="0" w:type="dxa"/>
            <w:left w:w="108" w:type="dxa"/>
            <w:bottom w:w="0" w:type="dxa"/>
            <w:right w:w="108" w:type="dxa"/>
          </w:tblCellMar>
        </w:tblPrEx>
        <w:trPr>
          <w:trHeight w:val="300"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D9921E">
            <w:pPr>
              <w:adjustRightInd/>
              <w:snapToGrid w:val="0"/>
              <w:spacing w:before="100" w:beforeAutospacing="1" w:after="100" w:afterAutospacing="1"/>
              <w:contextualSpacing/>
              <w:jc w:val="center"/>
              <w:rPr>
                <w:rFonts w:hint="eastAsia" w:ascii="宋体" w:hAnsi="宋体" w:eastAsia="宋体" w:cs="宋体"/>
                <w:bCs/>
                <w:color w:val="auto"/>
                <w:kern w:val="2"/>
                <w:sz w:val="21"/>
                <w:szCs w:val="21"/>
                <w:highlight w:val="none"/>
                <w:lang w:val="en-US" w:eastAsia="zh-CN" w:bidi="ar-SA"/>
              </w:rPr>
            </w:pPr>
            <w:r>
              <w:rPr>
                <w:rFonts w:hint="eastAsia"/>
                <w:bCs/>
                <w:color w:val="auto"/>
                <w:sz w:val="21"/>
                <w:szCs w:val="21"/>
                <w:highlight w:val="none"/>
              </w:rPr>
              <w:t>13</w:t>
            </w:r>
          </w:p>
        </w:tc>
        <w:tc>
          <w:tcPr>
            <w:tcW w:w="1285" w:type="dxa"/>
            <w:tcBorders>
              <w:top w:val="single" w:color="000000" w:sz="4" w:space="0"/>
              <w:left w:val="single" w:color="000000" w:sz="4" w:space="0"/>
              <w:bottom w:val="single" w:color="000000" w:sz="4" w:space="0"/>
              <w:right w:val="single" w:color="000000" w:sz="4" w:space="0"/>
            </w:tcBorders>
            <w:vAlign w:val="center"/>
          </w:tcPr>
          <w:p w14:paraId="6301AEC0">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会场管理（2）</w:t>
            </w:r>
          </w:p>
        </w:tc>
        <w:tc>
          <w:tcPr>
            <w:tcW w:w="6961" w:type="dxa"/>
            <w:tcBorders>
              <w:top w:val="single" w:color="000000" w:sz="4" w:space="0"/>
              <w:left w:val="single" w:color="000000" w:sz="4" w:space="0"/>
              <w:bottom w:val="single" w:color="000000" w:sz="4" w:space="0"/>
              <w:right w:val="single" w:color="000000" w:sz="4" w:space="0"/>
            </w:tcBorders>
            <w:vAlign w:val="center"/>
          </w:tcPr>
          <w:p w14:paraId="581C1D34">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w:t>
            </w:r>
            <w:r>
              <w:rPr>
                <w:rFonts w:hint="eastAsia" w:ascii="宋体" w:eastAsia="宋体"/>
                <w:bCs/>
                <w:color w:val="auto"/>
                <w:sz w:val="21"/>
                <w:szCs w:val="21"/>
                <w:highlight w:val="none"/>
                <w:lang w:val="en-US" w:eastAsia="zh-CN"/>
              </w:rPr>
              <w:t>32</w:t>
            </w:r>
            <w:r>
              <w:rPr>
                <w:rFonts w:hint="eastAsia"/>
                <w:bCs/>
                <w:color w:val="auto"/>
                <w:sz w:val="21"/>
                <w:szCs w:val="21"/>
                <w:highlight w:val="none"/>
              </w:rPr>
              <w:t>）做好演职人员的管理，做好闭幕式现场的视频及照片记录。</w:t>
            </w:r>
          </w:p>
        </w:tc>
        <w:tc>
          <w:tcPr>
            <w:tcW w:w="568" w:type="dxa"/>
            <w:tcBorders>
              <w:top w:val="single" w:color="000000" w:sz="4" w:space="0"/>
              <w:left w:val="single" w:color="000000" w:sz="4" w:space="0"/>
              <w:bottom w:val="single" w:color="000000" w:sz="4" w:space="0"/>
              <w:right w:val="single" w:color="000000" w:sz="8" w:space="0"/>
            </w:tcBorders>
            <w:vAlign w:val="center"/>
          </w:tcPr>
          <w:p w14:paraId="219C333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2</w:t>
            </w:r>
          </w:p>
        </w:tc>
      </w:tr>
      <w:tr w14:paraId="61F553C3">
        <w:tblPrEx>
          <w:tblCellMar>
            <w:top w:w="0" w:type="dxa"/>
            <w:left w:w="108" w:type="dxa"/>
            <w:bottom w:w="0" w:type="dxa"/>
            <w:right w:w="108" w:type="dxa"/>
          </w:tblCellMar>
        </w:tblPrEx>
        <w:trPr>
          <w:trHeight w:val="840" w:hRule="atLeast"/>
        </w:trPr>
        <w:tc>
          <w:tcPr>
            <w:tcW w:w="468" w:type="dxa"/>
            <w:tcBorders>
              <w:top w:val="single" w:color="000000" w:sz="4" w:space="0"/>
              <w:left w:val="single" w:color="000000" w:sz="8" w:space="0"/>
              <w:bottom w:val="single" w:color="000000" w:sz="4" w:space="0"/>
              <w:right w:val="single" w:color="000000" w:sz="4" w:space="0"/>
            </w:tcBorders>
            <w:vAlign w:val="center"/>
          </w:tcPr>
          <w:p w14:paraId="0CD8F716">
            <w:pPr>
              <w:adjustRightInd/>
              <w:snapToGrid w:val="0"/>
              <w:spacing w:before="100" w:beforeAutospacing="1" w:after="100" w:afterAutospacing="1"/>
              <w:contextualSpacing/>
              <w:jc w:val="center"/>
              <w:rPr>
                <w:rFonts w:hint="default" w:eastAsia="宋体"/>
                <w:bCs/>
                <w:color w:val="auto"/>
                <w:sz w:val="21"/>
                <w:szCs w:val="21"/>
                <w:highlight w:val="none"/>
                <w:lang w:val="en-US" w:eastAsia="zh-CN"/>
              </w:rPr>
            </w:pPr>
            <w:r>
              <w:rPr>
                <w:rFonts w:hint="eastAsia" w:ascii="宋体" w:eastAsia="宋体"/>
                <w:bCs/>
                <w:color w:val="auto"/>
                <w:sz w:val="21"/>
                <w:szCs w:val="21"/>
                <w:highlight w:val="none"/>
                <w:lang w:val="en-US" w:eastAsia="zh-CN"/>
              </w:rPr>
              <w:t>14</w:t>
            </w:r>
          </w:p>
        </w:tc>
        <w:tc>
          <w:tcPr>
            <w:tcW w:w="1285" w:type="dxa"/>
            <w:tcBorders>
              <w:top w:val="single" w:color="000000" w:sz="4" w:space="0"/>
              <w:left w:val="single" w:color="000000" w:sz="4" w:space="0"/>
              <w:bottom w:val="single" w:color="000000" w:sz="4" w:space="0"/>
              <w:right w:val="single" w:color="000000" w:sz="4" w:space="0"/>
            </w:tcBorders>
            <w:vAlign w:val="center"/>
          </w:tcPr>
          <w:p w14:paraId="26531639">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其他工作（</w:t>
            </w:r>
            <w:r>
              <w:rPr>
                <w:rFonts w:hint="eastAsia" w:ascii="宋体" w:eastAsia="宋体"/>
                <w:bCs/>
                <w:color w:val="auto"/>
                <w:sz w:val="21"/>
                <w:szCs w:val="21"/>
                <w:highlight w:val="none"/>
                <w:lang w:val="en-US" w:eastAsia="zh-CN"/>
              </w:rPr>
              <w:t>2</w:t>
            </w:r>
            <w:r>
              <w:rPr>
                <w:rFonts w:hint="eastAsia"/>
                <w:bCs/>
                <w:color w:val="auto"/>
                <w:sz w:val="21"/>
                <w:szCs w:val="21"/>
                <w:highlight w:val="none"/>
              </w:rPr>
              <w:t>）</w:t>
            </w:r>
          </w:p>
        </w:tc>
        <w:tc>
          <w:tcPr>
            <w:tcW w:w="6961" w:type="dxa"/>
            <w:tcBorders>
              <w:top w:val="single" w:color="000000" w:sz="4" w:space="0"/>
              <w:left w:val="single" w:color="000000" w:sz="4" w:space="0"/>
              <w:bottom w:val="single" w:color="000000" w:sz="4" w:space="0"/>
              <w:right w:val="single" w:color="000000" w:sz="4" w:space="0"/>
            </w:tcBorders>
            <w:vAlign w:val="center"/>
          </w:tcPr>
          <w:p w14:paraId="18AF0458">
            <w:pPr>
              <w:adjustRightInd/>
              <w:snapToGrid w:val="0"/>
              <w:spacing w:before="100" w:beforeAutospacing="1" w:after="100" w:afterAutospacing="1"/>
              <w:contextualSpacing/>
              <w:jc w:val="both"/>
              <w:rPr>
                <w:rFonts w:hint="eastAsia"/>
                <w:bCs/>
                <w:color w:val="auto"/>
                <w:sz w:val="21"/>
                <w:szCs w:val="21"/>
                <w:highlight w:val="none"/>
              </w:rPr>
            </w:pPr>
            <w:r>
              <w:rPr>
                <w:rFonts w:hint="eastAsia"/>
                <w:bCs/>
                <w:color w:val="auto"/>
                <w:sz w:val="21"/>
                <w:szCs w:val="21"/>
                <w:highlight w:val="none"/>
              </w:rPr>
              <w:t>（3</w:t>
            </w:r>
            <w:r>
              <w:rPr>
                <w:rFonts w:hint="eastAsia" w:ascii="宋体" w:eastAsia="宋体"/>
                <w:bCs/>
                <w:color w:val="auto"/>
                <w:sz w:val="21"/>
                <w:szCs w:val="21"/>
                <w:highlight w:val="none"/>
                <w:lang w:val="en-US" w:eastAsia="zh-CN"/>
              </w:rPr>
              <w:t>3</w:t>
            </w:r>
            <w:r>
              <w:rPr>
                <w:rFonts w:hint="eastAsia"/>
                <w:bCs/>
                <w:color w:val="auto"/>
                <w:sz w:val="21"/>
                <w:szCs w:val="21"/>
                <w:highlight w:val="none"/>
              </w:rPr>
              <w:t>）按照合同约定的时间和方式向采购方提交项目进展报告、工作总结和其他必要的文档。这些文档应真实、准确、完整地反映项目的实际情况和进展。</w:t>
            </w:r>
          </w:p>
        </w:tc>
        <w:tc>
          <w:tcPr>
            <w:tcW w:w="568" w:type="dxa"/>
            <w:tcBorders>
              <w:top w:val="single" w:color="000000" w:sz="4" w:space="0"/>
              <w:left w:val="single" w:color="000000" w:sz="4" w:space="0"/>
              <w:bottom w:val="single" w:color="000000" w:sz="4" w:space="0"/>
              <w:right w:val="single" w:color="000000" w:sz="8" w:space="0"/>
            </w:tcBorders>
            <w:vAlign w:val="center"/>
          </w:tcPr>
          <w:p w14:paraId="58CD5E04">
            <w:pPr>
              <w:adjustRightInd/>
              <w:snapToGrid w:val="0"/>
              <w:spacing w:before="100" w:beforeAutospacing="1" w:after="100" w:afterAutospacing="1"/>
              <w:contextualSpacing/>
              <w:jc w:val="center"/>
              <w:rPr>
                <w:rFonts w:hint="eastAsia" w:eastAsia="宋体"/>
                <w:bCs/>
                <w:color w:val="auto"/>
                <w:sz w:val="21"/>
                <w:szCs w:val="21"/>
                <w:highlight w:val="none"/>
                <w:lang w:eastAsia="zh-CN"/>
              </w:rPr>
            </w:pPr>
            <w:r>
              <w:rPr>
                <w:rFonts w:hint="eastAsia" w:ascii="宋体" w:eastAsia="宋体"/>
                <w:bCs/>
                <w:color w:val="auto"/>
                <w:sz w:val="21"/>
                <w:szCs w:val="21"/>
                <w:highlight w:val="none"/>
                <w:lang w:val="en-US" w:eastAsia="zh-CN"/>
              </w:rPr>
              <w:t>2</w:t>
            </w:r>
          </w:p>
        </w:tc>
      </w:tr>
      <w:tr w14:paraId="4746E17E">
        <w:tblPrEx>
          <w:tblCellMar>
            <w:top w:w="0" w:type="dxa"/>
            <w:left w:w="108" w:type="dxa"/>
            <w:bottom w:w="0" w:type="dxa"/>
            <w:right w:w="108" w:type="dxa"/>
          </w:tblCellMar>
        </w:tblPrEx>
        <w:trPr>
          <w:trHeight w:val="198" w:hRule="atLeast"/>
        </w:trPr>
        <w:tc>
          <w:tcPr>
            <w:tcW w:w="8714" w:type="dxa"/>
            <w:gridSpan w:val="3"/>
            <w:tcBorders>
              <w:top w:val="single" w:color="000000" w:sz="4" w:space="0"/>
              <w:left w:val="single" w:color="000000" w:sz="8" w:space="0"/>
              <w:bottom w:val="single" w:color="000000" w:sz="8" w:space="0"/>
              <w:right w:val="single" w:color="000000" w:sz="4" w:space="0"/>
            </w:tcBorders>
            <w:vAlign w:val="bottom"/>
          </w:tcPr>
          <w:p w14:paraId="49EEBE8C">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合计</w:t>
            </w:r>
          </w:p>
        </w:tc>
        <w:tc>
          <w:tcPr>
            <w:tcW w:w="568" w:type="dxa"/>
            <w:tcBorders>
              <w:top w:val="single" w:color="000000" w:sz="4" w:space="0"/>
              <w:left w:val="single" w:color="000000" w:sz="4" w:space="0"/>
              <w:bottom w:val="single" w:color="000000" w:sz="8" w:space="0"/>
              <w:right w:val="single" w:color="000000" w:sz="8" w:space="0"/>
            </w:tcBorders>
            <w:vAlign w:val="bottom"/>
          </w:tcPr>
          <w:p w14:paraId="04638745">
            <w:pPr>
              <w:adjustRightInd/>
              <w:snapToGrid w:val="0"/>
              <w:spacing w:before="100" w:beforeAutospacing="1" w:after="100" w:afterAutospacing="1"/>
              <w:contextualSpacing/>
              <w:jc w:val="center"/>
              <w:rPr>
                <w:rFonts w:hint="eastAsia"/>
                <w:bCs/>
                <w:color w:val="auto"/>
                <w:sz w:val="21"/>
                <w:szCs w:val="21"/>
                <w:highlight w:val="none"/>
              </w:rPr>
            </w:pPr>
            <w:r>
              <w:rPr>
                <w:rFonts w:hint="eastAsia"/>
                <w:bCs/>
                <w:color w:val="auto"/>
                <w:sz w:val="21"/>
                <w:szCs w:val="21"/>
                <w:highlight w:val="none"/>
              </w:rPr>
              <w:t>100</w:t>
            </w:r>
          </w:p>
        </w:tc>
      </w:tr>
    </w:tbl>
    <w:p w14:paraId="6F218033">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十二、违约责任</w:t>
      </w:r>
    </w:p>
    <w:p w14:paraId="22786A0B">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甲方无故逾期验收和办理款项支付手续的,甲方应按逾期付款总额每日万分之五向乙方支付违约金。</w:t>
      </w:r>
    </w:p>
    <w:p w14:paraId="1904BC91">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 xml:space="preserve">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 </w:t>
      </w:r>
    </w:p>
    <w:p w14:paraId="0FFFF540">
      <w:pPr>
        <w:adjustRightInd/>
        <w:snapToGrid w:val="0"/>
        <w:spacing w:before="100" w:beforeAutospacing="1" w:after="100" w:afterAutospacing="1"/>
        <w:contextualSpacing/>
        <w:jc w:val="both"/>
        <w:rPr>
          <w:rFonts w:hint="eastAsia"/>
          <w:b/>
          <w:color w:val="auto"/>
          <w:sz w:val="21"/>
          <w:szCs w:val="21"/>
          <w:highlight w:val="none"/>
          <w:lang w:eastAsia="zh-Hans"/>
        </w:rPr>
      </w:pPr>
      <w:r>
        <w:rPr>
          <w:rFonts w:hint="eastAsia"/>
          <w:b/>
          <w:color w:val="auto"/>
          <w:sz w:val="21"/>
          <w:szCs w:val="21"/>
          <w:highlight w:val="none"/>
        </w:rPr>
        <w:t>十三、</w:t>
      </w:r>
      <w:r>
        <w:rPr>
          <w:rFonts w:hint="eastAsia"/>
          <w:b/>
          <w:color w:val="auto"/>
          <w:sz w:val="21"/>
          <w:szCs w:val="21"/>
          <w:highlight w:val="none"/>
          <w:lang w:eastAsia="zh-Hans"/>
        </w:rPr>
        <w:t>终止合同</w:t>
      </w:r>
    </w:p>
    <w:p w14:paraId="6FACBDDA">
      <w:pPr>
        <w:adjustRightInd/>
        <w:snapToGrid w:val="0"/>
        <w:spacing w:before="100" w:beforeAutospacing="1" w:after="100" w:afterAutospacing="1"/>
        <w:ind w:firstLine="420" w:firstLineChars="200"/>
        <w:contextualSpacing/>
        <w:jc w:val="both"/>
        <w:rPr>
          <w:rFonts w:hint="eastAsia"/>
          <w:color w:val="auto"/>
          <w:sz w:val="21"/>
          <w:szCs w:val="21"/>
          <w:highlight w:val="none"/>
          <w:lang w:eastAsia="zh-Hans"/>
        </w:rPr>
      </w:pPr>
      <w:r>
        <w:rPr>
          <w:rFonts w:hint="eastAsia"/>
          <w:color w:val="auto"/>
          <w:sz w:val="21"/>
          <w:szCs w:val="21"/>
          <w:highlight w:val="none"/>
          <w:lang w:eastAsia="zh-Hans"/>
        </w:rPr>
        <w:t>1.发生重大事故</w:t>
      </w:r>
      <w:r>
        <w:rPr>
          <w:rFonts w:hint="eastAsia"/>
          <w:color w:val="auto"/>
          <w:sz w:val="21"/>
          <w:szCs w:val="21"/>
          <w:highlight w:val="none"/>
        </w:rPr>
        <w:t>。</w:t>
      </w:r>
      <w:r>
        <w:rPr>
          <w:rFonts w:hint="eastAsia"/>
          <w:color w:val="auto"/>
          <w:sz w:val="21"/>
          <w:szCs w:val="21"/>
          <w:highlight w:val="none"/>
          <w:lang w:eastAsia="zh-Hans"/>
        </w:rPr>
        <w:t xml:space="preserve"> </w:t>
      </w:r>
    </w:p>
    <w:p w14:paraId="772DC724">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lang w:eastAsia="zh-Hans"/>
        </w:rPr>
        <w:t>2.因成交单位原因，出现负面新闻，造成不良影响</w:t>
      </w:r>
      <w:r>
        <w:rPr>
          <w:rFonts w:hint="eastAsia"/>
          <w:color w:val="auto"/>
          <w:sz w:val="21"/>
          <w:szCs w:val="21"/>
          <w:highlight w:val="none"/>
        </w:rPr>
        <w:t>。</w:t>
      </w:r>
    </w:p>
    <w:p w14:paraId="768A28B6">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十四、不可抗力事件处理</w:t>
      </w:r>
    </w:p>
    <w:p w14:paraId="3E4BE55D">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1.在合同有效期内，任何一方因不可抗力事件导致不能履行合同，则合同履行期可延长，其延长期与不可抗力影响期相同。</w:t>
      </w:r>
    </w:p>
    <w:p w14:paraId="5CE79FD1">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2.不可抗力事件发生后，应立即通知对方，并寄送有关权威机构出具的证明。</w:t>
      </w:r>
    </w:p>
    <w:p w14:paraId="55CF6DEF">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3.不可抗力事件延续120天以上，双方应通过友好协商，确定是否继续履行合同。</w:t>
      </w:r>
    </w:p>
    <w:p w14:paraId="47638C5B">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十五、诉讼</w:t>
      </w:r>
    </w:p>
    <w:p w14:paraId="03F8A498">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双方在执行合同中所发生的一切争议，应通过协商解决。如协商不成，可向合同履行地法院起诉。</w:t>
      </w:r>
    </w:p>
    <w:p w14:paraId="4D837F23">
      <w:pPr>
        <w:adjustRightInd/>
        <w:snapToGrid w:val="0"/>
        <w:spacing w:before="100" w:beforeAutospacing="1" w:after="100" w:afterAutospacing="1"/>
        <w:contextualSpacing/>
        <w:jc w:val="both"/>
        <w:rPr>
          <w:rFonts w:hint="eastAsia"/>
          <w:b/>
          <w:color w:val="auto"/>
          <w:sz w:val="21"/>
          <w:szCs w:val="21"/>
          <w:highlight w:val="none"/>
        </w:rPr>
      </w:pPr>
      <w:r>
        <w:rPr>
          <w:rFonts w:hint="eastAsia"/>
          <w:b/>
          <w:color w:val="auto"/>
          <w:sz w:val="21"/>
          <w:szCs w:val="21"/>
          <w:highlight w:val="none"/>
        </w:rPr>
        <w:t>十六、合同生效及其它</w:t>
      </w:r>
    </w:p>
    <w:p w14:paraId="6F037C61">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1.合同经双方法定代表人或授权代表签字并加盖单位公章后</w:t>
      </w:r>
      <w:r>
        <w:rPr>
          <w:rFonts w:hint="eastAsia"/>
          <w:color w:val="auto"/>
          <w:sz w:val="21"/>
          <w:szCs w:val="21"/>
          <w:highlight w:val="none"/>
          <w:lang w:val="en-US" w:eastAsia="zh-CN"/>
        </w:rPr>
        <w:t>生效</w:t>
      </w:r>
      <w:r>
        <w:rPr>
          <w:rFonts w:hint="eastAsia"/>
          <w:color w:val="auto"/>
          <w:sz w:val="21"/>
          <w:szCs w:val="21"/>
          <w:highlight w:val="none"/>
        </w:rPr>
        <w:t>。</w:t>
      </w:r>
    </w:p>
    <w:p w14:paraId="78D86727">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4F37AAD1">
      <w:pPr>
        <w:adjustRightInd/>
        <w:snapToGrid w:val="0"/>
        <w:spacing w:before="100" w:beforeAutospacing="1" w:after="100" w:afterAutospacing="1"/>
        <w:ind w:firstLine="420" w:firstLineChars="200"/>
        <w:contextualSpacing/>
        <w:jc w:val="both"/>
        <w:rPr>
          <w:rFonts w:hint="eastAsia"/>
          <w:color w:val="auto"/>
          <w:sz w:val="21"/>
          <w:szCs w:val="21"/>
          <w:highlight w:val="none"/>
        </w:rPr>
      </w:pPr>
      <w:r>
        <w:rPr>
          <w:rFonts w:hint="eastAsia"/>
          <w:color w:val="auto"/>
          <w:sz w:val="21"/>
          <w:szCs w:val="21"/>
          <w:highlight w:val="none"/>
        </w:rPr>
        <w:t>3.本合同未尽事宜，遵照《中华人民共和国民法典》有关条文执行。</w:t>
      </w:r>
    </w:p>
    <w:p w14:paraId="6113CE58">
      <w:pPr>
        <w:adjustRightInd/>
        <w:snapToGrid w:val="0"/>
        <w:spacing w:before="100" w:beforeAutospacing="1" w:after="100" w:afterAutospacing="1"/>
        <w:ind w:firstLine="420" w:firstLineChars="200"/>
        <w:contextualSpacing/>
        <w:jc w:val="both"/>
        <w:rPr>
          <w:rFonts w:hint="eastAsia"/>
          <w:bCs/>
          <w:color w:val="auto"/>
          <w:sz w:val="21"/>
          <w:szCs w:val="21"/>
          <w:highlight w:val="none"/>
        </w:rPr>
      </w:pPr>
      <w:r>
        <w:rPr>
          <w:rFonts w:hint="eastAsia"/>
          <w:color w:val="auto"/>
          <w:sz w:val="21"/>
          <w:szCs w:val="21"/>
          <w:highlight w:val="none"/>
        </w:rPr>
        <w:t>4.本合同正本一式四份，</w:t>
      </w:r>
      <w:r>
        <w:rPr>
          <w:rFonts w:hint="eastAsia"/>
          <w:bCs/>
          <w:color w:val="auto"/>
          <w:sz w:val="21"/>
          <w:szCs w:val="21"/>
          <w:highlight w:val="none"/>
        </w:rPr>
        <w:t>甲乙双方各执两份。</w:t>
      </w:r>
    </w:p>
    <w:p w14:paraId="51534543">
      <w:pPr>
        <w:adjustRightInd/>
        <w:snapToGrid w:val="0"/>
        <w:spacing w:before="100" w:beforeAutospacing="1" w:after="100" w:afterAutospacing="1" w:line="400" w:lineRule="exact"/>
        <w:ind w:left="420" w:hanging="420" w:hangingChars="200"/>
        <w:contextualSpacing/>
        <w:jc w:val="both"/>
        <w:rPr>
          <w:rFonts w:hint="eastAsia"/>
          <w:color w:val="auto"/>
          <w:sz w:val="21"/>
          <w:szCs w:val="21"/>
          <w:highlight w:val="none"/>
        </w:rPr>
      </w:pPr>
      <w:r>
        <w:rPr>
          <w:rFonts w:hint="eastAsia"/>
          <w:color w:val="auto"/>
          <w:sz w:val="21"/>
          <w:szCs w:val="21"/>
          <w:highlight w:val="none"/>
        </w:rPr>
        <w:t xml:space="preserve"> </w:t>
      </w:r>
    </w:p>
    <w:p w14:paraId="7A328963">
      <w:pPr>
        <w:tabs>
          <w:tab w:val="left" w:pos="1440"/>
        </w:tabs>
        <w:adjustRightInd/>
        <w:snapToGrid w:val="0"/>
        <w:spacing w:before="100" w:beforeAutospacing="1" w:after="100" w:afterAutospacing="1" w:line="600" w:lineRule="exact"/>
        <w:ind w:left="540"/>
        <w:contextualSpacing/>
        <w:jc w:val="both"/>
        <w:rPr>
          <w:rFonts w:hint="eastAsia"/>
          <w:bCs/>
          <w:color w:val="auto"/>
          <w:sz w:val="21"/>
          <w:szCs w:val="21"/>
          <w:highlight w:val="none"/>
        </w:rPr>
      </w:pPr>
      <w:r>
        <w:rPr>
          <w:rFonts w:hint="eastAsia"/>
          <w:bCs/>
          <w:color w:val="auto"/>
          <w:sz w:val="21"/>
          <w:szCs w:val="21"/>
          <w:highlight w:val="none"/>
        </w:rPr>
        <w:t>甲方：                                  乙方：</w:t>
      </w:r>
    </w:p>
    <w:p w14:paraId="497F4934">
      <w:pPr>
        <w:tabs>
          <w:tab w:val="left" w:pos="1440"/>
        </w:tabs>
        <w:adjustRightInd/>
        <w:snapToGrid w:val="0"/>
        <w:spacing w:before="100" w:beforeAutospacing="1" w:after="100" w:afterAutospacing="1" w:line="600" w:lineRule="exact"/>
        <w:ind w:left="540"/>
        <w:contextualSpacing/>
        <w:jc w:val="both"/>
        <w:rPr>
          <w:rFonts w:hint="eastAsia"/>
          <w:bCs/>
          <w:color w:val="auto"/>
          <w:sz w:val="21"/>
          <w:szCs w:val="21"/>
          <w:highlight w:val="none"/>
        </w:rPr>
      </w:pPr>
      <w:r>
        <w:rPr>
          <w:rFonts w:hint="eastAsia"/>
          <w:bCs/>
          <w:color w:val="auto"/>
          <w:sz w:val="21"/>
          <w:szCs w:val="21"/>
          <w:highlight w:val="none"/>
        </w:rPr>
        <w:t>地址：                                  地址：</w:t>
      </w:r>
    </w:p>
    <w:p w14:paraId="44C71054">
      <w:pPr>
        <w:tabs>
          <w:tab w:val="left" w:pos="1440"/>
        </w:tabs>
        <w:adjustRightInd/>
        <w:snapToGrid w:val="0"/>
        <w:spacing w:before="100" w:beforeAutospacing="1" w:after="100" w:afterAutospacing="1" w:line="600" w:lineRule="exact"/>
        <w:ind w:left="540"/>
        <w:contextualSpacing/>
        <w:jc w:val="both"/>
        <w:rPr>
          <w:rFonts w:hint="eastAsia"/>
          <w:bCs/>
          <w:color w:val="auto"/>
          <w:sz w:val="21"/>
          <w:szCs w:val="21"/>
          <w:highlight w:val="none"/>
        </w:rPr>
      </w:pPr>
      <w:r>
        <w:rPr>
          <w:rFonts w:hint="eastAsia"/>
          <w:bCs/>
          <w:color w:val="auto"/>
          <w:sz w:val="21"/>
          <w:szCs w:val="21"/>
          <w:highlight w:val="none"/>
        </w:rPr>
        <w:t>法定代表人或受委托人（签字）：          法定代表人或受委托人（签字）：</w:t>
      </w:r>
    </w:p>
    <w:p w14:paraId="517E375B">
      <w:pPr>
        <w:tabs>
          <w:tab w:val="left" w:pos="1440"/>
        </w:tabs>
        <w:adjustRightInd/>
        <w:snapToGrid w:val="0"/>
        <w:spacing w:before="100" w:beforeAutospacing="1" w:after="100" w:afterAutospacing="1" w:line="600" w:lineRule="exact"/>
        <w:ind w:left="540"/>
        <w:contextualSpacing/>
        <w:jc w:val="both"/>
        <w:rPr>
          <w:rFonts w:hint="eastAsia"/>
          <w:bCs/>
          <w:color w:val="auto"/>
          <w:sz w:val="21"/>
          <w:szCs w:val="21"/>
          <w:highlight w:val="none"/>
        </w:rPr>
      </w:pPr>
      <w:r>
        <w:rPr>
          <w:rFonts w:hint="eastAsia"/>
          <w:bCs/>
          <w:color w:val="auto"/>
          <w:sz w:val="21"/>
          <w:szCs w:val="21"/>
          <w:highlight w:val="none"/>
        </w:rPr>
        <w:t>电话：                                  电话：</w:t>
      </w:r>
    </w:p>
    <w:p w14:paraId="0FE202C0">
      <w:pPr>
        <w:tabs>
          <w:tab w:val="left" w:pos="1440"/>
        </w:tabs>
        <w:adjustRightInd/>
        <w:snapToGrid w:val="0"/>
        <w:spacing w:before="100" w:beforeAutospacing="1" w:after="100" w:afterAutospacing="1" w:line="600" w:lineRule="exact"/>
        <w:ind w:left="540"/>
        <w:contextualSpacing/>
        <w:jc w:val="both"/>
        <w:rPr>
          <w:rFonts w:hint="eastAsia"/>
          <w:bCs/>
          <w:color w:val="auto"/>
          <w:sz w:val="21"/>
          <w:szCs w:val="21"/>
          <w:highlight w:val="none"/>
        </w:rPr>
      </w:pPr>
      <w:r>
        <w:rPr>
          <w:rFonts w:hint="eastAsia"/>
          <w:bCs/>
          <w:color w:val="auto"/>
          <w:sz w:val="21"/>
          <w:szCs w:val="21"/>
          <w:highlight w:val="none"/>
        </w:rPr>
        <w:t>开户银行：                              开户银行：</w:t>
      </w:r>
    </w:p>
    <w:p w14:paraId="6FA855AF">
      <w:pPr>
        <w:rPr>
          <w:rFonts w:hint="eastAsia"/>
          <w:color w:val="auto"/>
          <w:highlight w:val="none"/>
        </w:rPr>
      </w:pPr>
    </w:p>
    <w:p w14:paraId="05E1675D">
      <w:pPr>
        <w:rPr>
          <w:rFonts w:hint="eastAsia"/>
          <w:b/>
          <w:color w:val="auto"/>
          <w:sz w:val="36"/>
          <w:szCs w:val="20"/>
          <w:highlight w:val="none"/>
        </w:rPr>
      </w:pPr>
      <w:r>
        <w:rPr>
          <w:rFonts w:hint="eastAsia"/>
          <w:b/>
          <w:color w:val="auto"/>
          <w:sz w:val="36"/>
          <w:szCs w:val="20"/>
          <w:highlight w:val="none"/>
        </w:rPr>
        <w:br w:type="page"/>
      </w:r>
    </w:p>
    <w:p w14:paraId="50369094">
      <w:pPr>
        <w:pStyle w:val="4"/>
        <w:spacing w:after="120"/>
        <w:rPr>
          <w:rFonts w:hint="eastAsia"/>
          <w:color w:val="auto"/>
          <w:highlight w:val="none"/>
        </w:rPr>
      </w:pPr>
      <w:r>
        <w:rPr>
          <w:rFonts w:hint="eastAsia"/>
          <w:color w:val="auto"/>
          <w:highlight w:val="none"/>
        </w:rPr>
        <w:t>第六部分</w:t>
      </w:r>
      <w:bookmarkEnd w:id="386"/>
      <w:r>
        <w:rPr>
          <w:rFonts w:hint="eastAsia"/>
          <w:color w:val="auto"/>
          <w:highlight w:val="none"/>
        </w:rPr>
        <w:t xml:space="preserve"> </w:t>
      </w:r>
      <w:bookmarkEnd w:id="387"/>
      <w:r>
        <w:rPr>
          <w:rFonts w:hint="eastAsia"/>
          <w:color w:val="auto"/>
          <w:highlight w:val="none"/>
        </w:rPr>
        <w:t>应提交的有关格式范例</w:t>
      </w:r>
    </w:p>
    <w:p w14:paraId="3E4CE8F0">
      <w:pPr>
        <w:rPr>
          <w:rFonts w:hint="eastAsia"/>
          <w:color w:val="auto"/>
          <w:highlight w:val="none"/>
        </w:rPr>
      </w:pPr>
    </w:p>
    <w:p w14:paraId="5727A799">
      <w:pPr>
        <w:jc w:val="center"/>
        <w:outlineLvl w:val="1"/>
        <w:rPr>
          <w:rFonts w:hint="eastAsia"/>
          <w:b/>
          <w:color w:val="auto"/>
          <w:kern w:val="0"/>
          <w:sz w:val="36"/>
          <w:szCs w:val="36"/>
          <w:highlight w:val="none"/>
        </w:rPr>
      </w:pPr>
      <w:r>
        <w:rPr>
          <w:rFonts w:hint="eastAsia"/>
          <w:b/>
          <w:color w:val="auto"/>
          <w:kern w:val="0"/>
          <w:sz w:val="36"/>
          <w:szCs w:val="36"/>
          <w:highlight w:val="none"/>
        </w:rPr>
        <w:t>资格文件部分</w:t>
      </w:r>
    </w:p>
    <w:p w14:paraId="07D05D62">
      <w:pPr>
        <w:jc w:val="center"/>
        <w:rPr>
          <w:rFonts w:hint="eastAsia"/>
          <w:b/>
          <w:bCs/>
          <w:color w:val="auto"/>
          <w:sz w:val="32"/>
          <w:szCs w:val="32"/>
          <w:highlight w:val="none"/>
        </w:rPr>
      </w:pPr>
      <w:r>
        <w:rPr>
          <w:rFonts w:hint="eastAsia"/>
          <w:b/>
          <w:bCs/>
          <w:color w:val="auto"/>
          <w:sz w:val="32"/>
          <w:szCs w:val="32"/>
          <w:highlight w:val="none"/>
        </w:rPr>
        <w:t>目录</w:t>
      </w:r>
    </w:p>
    <w:p w14:paraId="0850C4E7">
      <w:pPr>
        <w:rPr>
          <w:rFonts w:hint="eastAsia"/>
          <w:color w:val="auto"/>
          <w:highlight w:val="none"/>
        </w:rPr>
      </w:pPr>
    </w:p>
    <w:p w14:paraId="34DA1FB7">
      <w:pPr>
        <w:rPr>
          <w:rFonts w:hint="eastAsia"/>
          <w:color w:val="auto"/>
          <w:sz w:val="28"/>
          <w:szCs w:val="28"/>
          <w:highlight w:val="none"/>
        </w:rPr>
      </w:pPr>
      <w:r>
        <w:rPr>
          <w:rFonts w:hint="eastAsia"/>
          <w:color w:val="auto"/>
          <w:sz w:val="28"/>
          <w:szCs w:val="28"/>
          <w:highlight w:val="none"/>
        </w:rPr>
        <w:t>（1）符合参加政府采购活动应当具备的一般条件的承诺函…………（页码）</w:t>
      </w:r>
    </w:p>
    <w:p w14:paraId="513B1291">
      <w:pPr>
        <w:rPr>
          <w:rFonts w:hint="eastAsia"/>
          <w:color w:val="auto"/>
          <w:sz w:val="28"/>
          <w:szCs w:val="28"/>
          <w:highlight w:val="none"/>
        </w:rPr>
      </w:pPr>
      <w:r>
        <w:rPr>
          <w:rFonts w:hint="eastAsia"/>
          <w:color w:val="auto"/>
          <w:sz w:val="28"/>
          <w:szCs w:val="28"/>
          <w:highlight w:val="none"/>
        </w:rPr>
        <w:t>（2）联合协议（如有）…………………………………………………（页码）</w:t>
      </w:r>
    </w:p>
    <w:p w14:paraId="258E9713">
      <w:pPr>
        <w:rPr>
          <w:rFonts w:hint="eastAsia"/>
          <w:color w:val="auto"/>
          <w:sz w:val="28"/>
          <w:szCs w:val="28"/>
          <w:highlight w:val="none"/>
        </w:rPr>
      </w:pPr>
      <w:r>
        <w:rPr>
          <w:rFonts w:hint="eastAsia"/>
          <w:color w:val="auto"/>
          <w:sz w:val="28"/>
          <w:szCs w:val="28"/>
          <w:highlight w:val="none"/>
        </w:rPr>
        <w:t>（</w:t>
      </w:r>
      <w:r>
        <w:rPr>
          <w:color w:val="auto"/>
          <w:sz w:val="28"/>
          <w:szCs w:val="28"/>
          <w:highlight w:val="none"/>
        </w:rPr>
        <w:t>3</w:t>
      </w:r>
      <w:r>
        <w:rPr>
          <w:rFonts w:hint="eastAsia"/>
          <w:color w:val="auto"/>
          <w:sz w:val="28"/>
          <w:szCs w:val="28"/>
          <w:highlight w:val="none"/>
        </w:rPr>
        <w:t>）落实政府采购政策需满足的资格要求……………………………（页码）</w:t>
      </w:r>
    </w:p>
    <w:p w14:paraId="77AC28C1">
      <w:pPr>
        <w:rPr>
          <w:rFonts w:hint="eastAsia"/>
          <w:color w:val="auto"/>
          <w:sz w:val="28"/>
          <w:szCs w:val="28"/>
          <w:highlight w:val="none"/>
        </w:rPr>
      </w:pPr>
      <w:r>
        <w:rPr>
          <w:rFonts w:hint="eastAsia"/>
          <w:color w:val="auto"/>
          <w:sz w:val="28"/>
          <w:szCs w:val="28"/>
          <w:highlight w:val="none"/>
        </w:rPr>
        <w:t>（</w:t>
      </w:r>
      <w:r>
        <w:rPr>
          <w:color w:val="auto"/>
          <w:sz w:val="28"/>
          <w:szCs w:val="28"/>
          <w:highlight w:val="none"/>
        </w:rPr>
        <w:t>4</w:t>
      </w:r>
      <w:r>
        <w:rPr>
          <w:rFonts w:hint="eastAsia"/>
          <w:color w:val="auto"/>
          <w:sz w:val="28"/>
          <w:szCs w:val="28"/>
          <w:highlight w:val="none"/>
        </w:rPr>
        <w:t>）本项目的特定资格要求……………………………………………（页码）</w:t>
      </w:r>
    </w:p>
    <w:p w14:paraId="7F11CF64">
      <w:pPr>
        <w:snapToGrid w:val="0"/>
        <w:ind w:firstLine="480" w:firstLineChars="200"/>
        <w:rPr>
          <w:rFonts w:hint="eastAsia"/>
          <w:color w:val="auto"/>
          <w:highlight w:val="none"/>
        </w:rPr>
      </w:pPr>
    </w:p>
    <w:p w14:paraId="79494000">
      <w:pPr>
        <w:ind w:firstLine="480" w:firstLineChars="200"/>
        <w:rPr>
          <w:rFonts w:hint="eastAsia"/>
          <w:color w:val="auto"/>
          <w:highlight w:val="none"/>
        </w:rPr>
      </w:pPr>
    </w:p>
    <w:p w14:paraId="45484B45">
      <w:pPr>
        <w:pStyle w:val="6"/>
        <w:rPr>
          <w:rStyle w:val="964"/>
          <w:rFonts w:hint="eastAsia"/>
          <w:b/>
          <w:bCs/>
          <w:color w:val="auto"/>
          <w:highlight w:val="none"/>
        </w:rPr>
      </w:pPr>
      <w:r>
        <w:rPr>
          <w:rFonts w:hint="eastAsia"/>
          <w:color w:val="auto"/>
          <w:kern w:val="0"/>
          <w:sz w:val="24"/>
          <w:highlight w:val="none"/>
        </w:rPr>
        <w:br w:type="page"/>
      </w:r>
      <w:r>
        <w:rPr>
          <w:rStyle w:val="964"/>
          <w:rFonts w:hint="eastAsia"/>
          <w:b/>
          <w:bCs/>
          <w:color w:val="auto"/>
          <w:highlight w:val="none"/>
        </w:rPr>
        <w:t>一、符合参加政府采购活动应当具备的一般条件的承诺函</w:t>
      </w:r>
    </w:p>
    <w:p w14:paraId="52C4D39E">
      <w:pPr>
        <w:snapToGrid w:val="0"/>
        <w:rPr>
          <w:rFonts w:hint="eastAsia"/>
          <w:color w:val="auto"/>
          <w:highlight w:val="none"/>
          <w:u w:val="single"/>
        </w:rPr>
      </w:pPr>
      <w:r>
        <w:rPr>
          <w:rFonts w:hint="eastAsia"/>
          <w:color w:val="auto"/>
          <w:highlight w:val="none"/>
          <w:u w:val="single"/>
        </w:rPr>
        <w:t>（采购人）、（采购代理机构）：</w:t>
      </w:r>
    </w:p>
    <w:p w14:paraId="081E1F9A">
      <w:pPr>
        <w:snapToGrid w:val="0"/>
        <w:ind w:firstLine="480" w:firstLineChars="200"/>
        <w:rPr>
          <w:rFonts w:hint="eastAsia"/>
          <w:color w:val="auto"/>
          <w:highlight w:val="none"/>
        </w:rPr>
      </w:pPr>
      <w:r>
        <w:rPr>
          <w:rFonts w:hint="eastAsia"/>
          <w:color w:val="auto"/>
          <w:highlight w:val="none"/>
        </w:rPr>
        <w:t>我方参与_________（项目名称）【项目编号：</w:t>
      </w:r>
      <w:r>
        <w:rPr>
          <w:rFonts w:hint="eastAsia"/>
          <w:color w:val="auto"/>
          <w:highlight w:val="none"/>
          <w:u w:val="single"/>
        </w:rPr>
        <w:t>（采购编号）</w:t>
      </w:r>
      <w:r>
        <w:rPr>
          <w:rFonts w:hint="eastAsia"/>
          <w:color w:val="auto"/>
          <w:highlight w:val="none"/>
        </w:rPr>
        <w:t>】政府采购活动，郑重承诺：</w:t>
      </w:r>
    </w:p>
    <w:p w14:paraId="61B07F15">
      <w:pPr>
        <w:snapToGrid w:val="0"/>
        <w:ind w:firstLine="480" w:firstLineChars="200"/>
        <w:rPr>
          <w:rFonts w:hint="eastAsia"/>
          <w:color w:val="auto"/>
          <w:highlight w:val="none"/>
        </w:rPr>
      </w:pPr>
      <w:r>
        <w:rPr>
          <w:rFonts w:hint="eastAsia"/>
          <w:color w:val="auto"/>
          <w:highlight w:val="none"/>
        </w:rPr>
        <w:t>（一）具备《中华人民共和国政府采购法》第二十二条第一款规定的条件：</w:t>
      </w:r>
    </w:p>
    <w:p w14:paraId="5BC3233B">
      <w:pPr>
        <w:snapToGrid w:val="0"/>
        <w:ind w:firstLine="480" w:firstLineChars="200"/>
        <w:rPr>
          <w:rFonts w:hint="eastAsia"/>
          <w:color w:val="auto"/>
          <w:highlight w:val="none"/>
        </w:rPr>
      </w:pPr>
      <w:r>
        <w:rPr>
          <w:rFonts w:hint="eastAsia"/>
          <w:color w:val="auto"/>
          <w:highlight w:val="none"/>
        </w:rPr>
        <w:t>1、具有独立承担民事责任的能力；</w:t>
      </w:r>
    </w:p>
    <w:p w14:paraId="2396B1AB">
      <w:pPr>
        <w:snapToGrid w:val="0"/>
        <w:ind w:firstLine="480" w:firstLineChars="200"/>
        <w:rPr>
          <w:rFonts w:hint="eastAsia"/>
          <w:color w:val="auto"/>
          <w:highlight w:val="none"/>
        </w:rPr>
      </w:pPr>
      <w:r>
        <w:rPr>
          <w:rFonts w:hint="eastAsia"/>
          <w:color w:val="auto"/>
          <w:highlight w:val="none"/>
        </w:rPr>
        <w:t xml:space="preserve">2、具有良好的商业信誉和健全的财务会计制度； </w:t>
      </w:r>
    </w:p>
    <w:p w14:paraId="7A7EB094">
      <w:pPr>
        <w:snapToGrid w:val="0"/>
        <w:ind w:firstLine="480" w:firstLineChars="200"/>
        <w:rPr>
          <w:rFonts w:hint="eastAsia"/>
          <w:color w:val="auto"/>
          <w:highlight w:val="none"/>
        </w:rPr>
      </w:pPr>
      <w:r>
        <w:rPr>
          <w:rFonts w:hint="eastAsia"/>
          <w:color w:val="auto"/>
          <w:highlight w:val="none"/>
        </w:rPr>
        <w:t>3、具有履行合同所必需的设备和专业技术能力；</w:t>
      </w:r>
    </w:p>
    <w:p w14:paraId="67C9013F">
      <w:pPr>
        <w:snapToGrid w:val="0"/>
        <w:ind w:firstLine="480" w:firstLineChars="200"/>
        <w:rPr>
          <w:rFonts w:hint="eastAsia"/>
          <w:color w:val="auto"/>
          <w:highlight w:val="none"/>
        </w:rPr>
      </w:pPr>
      <w:r>
        <w:rPr>
          <w:rFonts w:hint="eastAsia"/>
          <w:color w:val="auto"/>
          <w:highlight w:val="none"/>
        </w:rPr>
        <w:t>4、有依法缴纳税收和社会保障资金的良好记录；</w:t>
      </w:r>
    </w:p>
    <w:p w14:paraId="6B6561CE">
      <w:pPr>
        <w:snapToGrid w:val="0"/>
        <w:ind w:firstLine="480" w:firstLineChars="200"/>
        <w:rPr>
          <w:rFonts w:hint="eastAsia"/>
          <w:color w:val="auto"/>
          <w:highlight w:val="none"/>
        </w:rPr>
      </w:pPr>
      <w:r>
        <w:rPr>
          <w:rFonts w:hint="eastAsia"/>
          <w:color w:val="auto"/>
          <w:highlight w:val="none"/>
        </w:rPr>
        <w:t>5、参加政府采购活动前三年内，在经营活动中没有重大违法记录；</w:t>
      </w:r>
    </w:p>
    <w:p w14:paraId="327806B1">
      <w:pPr>
        <w:snapToGrid w:val="0"/>
        <w:ind w:firstLine="480" w:firstLineChars="200"/>
        <w:rPr>
          <w:rFonts w:hint="eastAsia"/>
          <w:color w:val="auto"/>
          <w:highlight w:val="none"/>
        </w:rPr>
      </w:pPr>
      <w:r>
        <w:rPr>
          <w:rFonts w:hint="eastAsia"/>
          <w:color w:val="auto"/>
          <w:highlight w:val="none"/>
        </w:rPr>
        <w:t>6、具有法律、行政法规规定的其他条件。</w:t>
      </w:r>
    </w:p>
    <w:p w14:paraId="04B78AE8">
      <w:pPr>
        <w:snapToGrid w:val="0"/>
        <w:ind w:firstLine="480" w:firstLineChars="200"/>
        <w:rPr>
          <w:rFonts w:hint="eastAsia"/>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418D647D">
      <w:pPr>
        <w:snapToGrid w:val="0"/>
        <w:ind w:firstLine="480" w:firstLineChars="200"/>
        <w:rPr>
          <w:rFonts w:hint="eastAsia"/>
          <w:color w:val="auto"/>
          <w:highlight w:val="none"/>
        </w:rPr>
      </w:pPr>
      <w:r>
        <w:rPr>
          <w:rFonts w:hint="eastAsia"/>
          <w:color w:val="auto"/>
          <w:highlight w:val="none"/>
        </w:rPr>
        <w:t>（三）不存在以下情况：</w:t>
      </w:r>
    </w:p>
    <w:p w14:paraId="36BBA8E2">
      <w:pPr>
        <w:snapToGrid w:val="0"/>
        <w:ind w:firstLine="480" w:firstLineChars="200"/>
        <w:rPr>
          <w:rFonts w:hint="eastAsia"/>
          <w:color w:val="auto"/>
          <w:highlight w:val="none"/>
        </w:rPr>
      </w:pPr>
      <w:r>
        <w:rPr>
          <w:rFonts w:hint="eastAsia"/>
          <w:color w:val="auto"/>
          <w:highlight w:val="none"/>
        </w:rPr>
        <w:t>1、单位负责人为同一人或者存在直接控股、管理关系的不同供应商参加同一合同项下的政府采购活动的；</w:t>
      </w:r>
    </w:p>
    <w:p w14:paraId="6F69973A">
      <w:pPr>
        <w:snapToGrid w:val="0"/>
        <w:ind w:firstLine="480" w:firstLineChars="200"/>
        <w:rPr>
          <w:rFonts w:hint="eastAsia"/>
          <w:color w:val="auto"/>
          <w:highlight w:val="none"/>
        </w:rPr>
      </w:pPr>
      <w:r>
        <w:rPr>
          <w:rFonts w:hint="eastAsia"/>
          <w:color w:val="auto"/>
          <w:highlight w:val="none"/>
        </w:rPr>
        <w:t>2、为采购项目提供整体设计、规范编制或者项目管理、监理、检测等服务后再参加该采购项目的其他采购活动的。</w:t>
      </w:r>
    </w:p>
    <w:p w14:paraId="7FAE340B">
      <w:pPr>
        <w:snapToGrid w:val="0"/>
        <w:ind w:firstLine="480" w:firstLineChars="200"/>
        <w:rPr>
          <w:rFonts w:hint="eastAsia"/>
          <w:color w:val="auto"/>
          <w:highlight w:val="none"/>
        </w:rPr>
      </w:pPr>
    </w:p>
    <w:p w14:paraId="18F1DB2E">
      <w:pPr>
        <w:jc w:val="right"/>
        <w:rPr>
          <w:rFonts w:hint="eastAsia"/>
          <w:color w:val="auto"/>
          <w:highlight w:val="none"/>
        </w:rPr>
      </w:pPr>
      <w:r>
        <w:rPr>
          <w:rFonts w:hint="eastAsia"/>
          <w:color w:val="auto"/>
          <w:highlight w:val="none"/>
          <w:lang w:val="zh-CN"/>
        </w:rPr>
        <w:t>投标人名称(电子签名)：</w:t>
      </w:r>
    </w:p>
    <w:p w14:paraId="0E692730">
      <w:pPr>
        <w:jc w:val="right"/>
        <w:rPr>
          <w:rFonts w:hint="eastAsia"/>
          <w:color w:val="auto"/>
          <w:highlight w:val="none"/>
          <w:lang w:val="zh-CN"/>
        </w:rPr>
      </w:pPr>
      <w:r>
        <w:rPr>
          <w:rFonts w:hint="eastAsia"/>
          <w:color w:val="auto"/>
          <w:highlight w:val="none"/>
          <w:lang w:val="zh-CN"/>
        </w:rPr>
        <w:t>日期</w:t>
      </w:r>
      <w:r>
        <w:rPr>
          <w:rFonts w:hint="eastAsia"/>
          <w:color w:val="auto"/>
          <w:highlight w:val="none"/>
        </w:rPr>
        <w:t xml:space="preserve">：  年  </w:t>
      </w:r>
      <w:r>
        <w:rPr>
          <w:rFonts w:hint="eastAsia"/>
          <w:color w:val="auto"/>
          <w:highlight w:val="none"/>
          <w:lang w:val="zh-CN"/>
        </w:rPr>
        <w:t>月</w:t>
      </w:r>
      <w:r>
        <w:rPr>
          <w:rFonts w:hint="eastAsia"/>
          <w:color w:val="auto"/>
          <w:highlight w:val="none"/>
        </w:rPr>
        <w:t xml:space="preserve">   </w:t>
      </w:r>
      <w:r>
        <w:rPr>
          <w:rFonts w:hint="eastAsia"/>
          <w:color w:val="auto"/>
          <w:highlight w:val="none"/>
          <w:lang w:val="zh-CN"/>
        </w:rPr>
        <w:t>日</w:t>
      </w:r>
    </w:p>
    <w:p w14:paraId="1FF756FC">
      <w:pPr>
        <w:jc w:val="right"/>
        <w:rPr>
          <w:rFonts w:hint="eastAsia"/>
          <w:color w:val="auto"/>
          <w:highlight w:val="none"/>
          <w:lang w:val="zh-CN"/>
        </w:rPr>
      </w:pPr>
    </w:p>
    <w:p w14:paraId="5F591C49">
      <w:pPr>
        <w:rPr>
          <w:rFonts w:hint="eastAsia"/>
          <w:b/>
          <w:bCs/>
          <w:color w:val="auto"/>
          <w:highlight w:val="none"/>
        </w:rPr>
      </w:pPr>
      <w:r>
        <w:rPr>
          <w:rFonts w:hint="eastAsia"/>
          <w:b/>
          <w:bCs/>
          <w:color w:val="auto"/>
          <w:highlight w:val="none"/>
        </w:rPr>
        <w:t>注：如以联合体形式参加政府采购活动的，联合体各方均应提交该承诺函。</w:t>
      </w:r>
    </w:p>
    <w:p w14:paraId="1D9DBA00">
      <w:pPr>
        <w:rPr>
          <w:rFonts w:hint="eastAsia"/>
          <w:color w:val="auto"/>
          <w:highlight w:val="none"/>
        </w:rPr>
      </w:pPr>
    </w:p>
    <w:p w14:paraId="30B30E19">
      <w:pPr>
        <w:widowControl/>
        <w:adjustRightInd/>
        <w:rPr>
          <w:rFonts w:hint="eastAsia"/>
          <w:b/>
          <w:color w:val="auto"/>
          <w:kern w:val="0"/>
          <w:sz w:val="32"/>
          <w:szCs w:val="32"/>
          <w:highlight w:val="none"/>
        </w:rPr>
      </w:pPr>
      <w:r>
        <w:rPr>
          <w:b/>
          <w:color w:val="auto"/>
          <w:kern w:val="0"/>
          <w:sz w:val="32"/>
          <w:szCs w:val="32"/>
          <w:highlight w:val="none"/>
        </w:rPr>
        <w:br w:type="page"/>
      </w:r>
    </w:p>
    <w:p w14:paraId="066254C6">
      <w:pPr>
        <w:pStyle w:val="6"/>
        <w:rPr>
          <w:rFonts w:hint="eastAsia"/>
          <w:color w:val="auto"/>
          <w:highlight w:val="none"/>
        </w:rPr>
      </w:pPr>
      <w:r>
        <w:rPr>
          <w:rFonts w:hint="eastAsia"/>
          <w:color w:val="auto"/>
          <w:highlight w:val="none"/>
        </w:rPr>
        <w:t>二、联合协议（如果有）</w:t>
      </w:r>
    </w:p>
    <w:p w14:paraId="71A7A2BA">
      <w:pPr>
        <w:ind w:firstLine="482" w:firstLineChars="200"/>
        <w:rPr>
          <w:rFonts w:hint="eastAsia"/>
          <w:b/>
          <w:bCs/>
          <w:color w:val="auto"/>
          <w:highlight w:val="none"/>
        </w:rPr>
      </w:pPr>
      <w:r>
        <w:rPr>
          <w:rFonts w:hint="eastAsia"/>
          <w:b/>
          <w:bCs/>
          <w:color w:val="auto"/>
          <w:highlight w:val="none"/>
        </w:rPr>
        <w:t>[以联合体形式投标的，提供联合协议（附件5）；本项目不接受联合体投标或者投标人不以联合体形式投标的，则不需要提供）]</w:t>
      </w:r>
    </w:p>
    <w:p w14:paraId="04B34918">
      <w:pPr>
        <w:snapToGrid w:val="0"/>
        <w:ind w:right="480"/>
        <w:jc w:val="center"/>
        <w:rPr>
          <w:rFonts w:hint="eastAsia"/>
          <w:b/>
          <w:color w:val="auto"/>
          <w:kern w:val="0"/>
          <w:sz w:val="32"/>
          <w:szCs w:val="32"/>
          <w:highlight w:val="none"/>
        </w:rPr>
      </w:pPr>
    </w:p>
    <w:p w14:paraId="6A313A4F">
      <w:pPr>
        <w:snapToGrid w:val="0"/>
        <w:ind w:right="480"/>
        <w:jc w:val="center"/>
        <w:rPr>
          <w:rFonts w:hint="eastAsia"/>
          <w:b/>
          <w:color w:val="auto"/>
          <w:kern w:val="0"/>
          <w:sz w:val="32"/>
          <w:szCs w:val="32"/>
          <w:highlight w:val="none"/>
        </w:rPr>
      </w:pPr>
    </w:p>
    <w:p w14:paraId="4EE13805">
      <w:pPr>
        <w:pStyle w:val="6"/>
        <w:rPr>
          <w:rFonts w:hint="eastAsia"/>
          <w:color w:val="auto"/>
          <w:highlight w:val="none"/>
        </w:rPr>
      </w:pPr>
      <w:r>
        <w:rPr>
          <w:rFonts w:hint="eastAsia"/>
          <w:color w:val="auto"/>
          <w:highlight w:val="none"/>
        </w:rPr>
        <w:t>三、落实政府采购政策需满足的资格要求</w:t>
      </w:r>
    </w:p>
    <w:p w14:paraId="17474919">
      <w:pPr>
        <w:ind w:firstLine="482" w:firstLineChars="200"/>
        <w:rPr>
          <w:rFonts w:hint="eastAsia"/>
          <w:b/>
          <w:bCs/>
          <w:color w:val="auto"/>
          <w:highlight w:val="none"/>
        </w:rPr>
      </w:pPr>
      <w:r>
        <w:rPr>
          <w:rFonts w:hint="eastAsia"/>
          <w:b/>
          <w:bCs/>
          <w:color w:val="auto"/>
          <w:highlight w:val="none"/>
        </w:rPr>
        <w:t>（根据招标公告落实政府采购政策需满足的资格要求选择提供相应的材料；未要求的，无需提供）</w:t>
      </w:r>
    </w:p>
    <w:p w14:paraId="70236AF9">
      <w:pPr>
        <w:ind w:firstLine="480" w:firstLineChars="200"/>
        <w:rPr>
          <w:rFonts w:hint="eastAsia"/>
          <w:color w:val="auto"/>
          <w:highlight w:val="none"/>
        </w:rPr>
      </w:pPr>
      <w:r>
        <w:rPr>
          <w:rFonts w:hint="eastAsia"/>
          <w:color w:val="auto"/>
          <w:highlight w:val="none"/>
        </w:rPr>
        <w:t xml:space="preserve">A.专门面向中小企业，服务全部由符合政策要求的中小企业（或小微企业）承接的，提供相应的中小企业声明函（附件7）。 </w:t>
      </w:r>
    </w:p>
    <w:p w14:paraId="2768793F">
      <w:pPr>
        <w:rPr>
          <w:rFonts w:hint="eastAsia"/>
          <w:color w:val="auto"/>
          <w:highlight w:val="none"/>
        </w:rPr>
      </w:pPr>
    </w:p>
    <w:p w14:paraId="6F4F5E60">
      <w:pPr>
        <w:ind w:firstLine="480" w:firstLineChars="200"/>
        <w:rPr>
          <w:rFonts w:hint="eastAsia"/>
          <w:color w:val="auto"/>
          <w:highlight w:val="none"/>
        </w:rPr>
      </w:pPr>
      <w:r>
        <w:rPr>
          <w:rFonts w:hint="eastAsia"/>
          <w:color w:val="auto"/>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5CE0F1F2">
      <w:pPr>
        <w:rPr>
          <w:rFonts w:hint="eastAsia"/>
          <w:color w:val="auto"/>
          <w:highlight w:val="none"/>
        </w:rPr>
      </w:pPr>
    </w:p>
    <w:p w14:paraId="62308060">
      <w:pPr>
        <w:ind w:firstLine="480" w:firstLineChars="200"/>
        <w:rPr>
          <w:rFonts w:hint="eastAsia"/>
          <w:color w:val="auto"/>
          <w:highlight w:val="none"/>
        </w:rPr>
      </w:pPr>
      <w:r>
        <w:rPr>
          <w:rFonts w:hint="eastAsia"/>
          <w:color w:val="auto"/>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560EF7AF">
      <w:pPr>
        <w:rPr>
          <w:rFonts w:hint="eastAsia"/>
          <w:color w:val="auto"/>
          <w:highlight w:val="none"/>
        </w:rPr>
      </w:pPr>
    </w:p>
    <w:p w14:paraId="2AB8DF2A">
      <w:pPr>
        <w:pStyle w:val="6"/>
        <w:rPr>
          <w:rFonts w:hint="eastAsia"/>
          <w:color w:val="auto"/>
          <w:highlight w:val="none"/>
        </w:rPr>
      </w:pPr>
      <w:r>
        <w:rPr>
          <w:rFonts w:hint="eastAsia"/>
          <w:color w:val="auto"/>
          <w:highlight w:val="none"/>
        </w:rPr>
        <w:t>四、本项目的特定资格要求</w:t>
      </w:r>
    </w:p>
    <w:p w14:paraId="1A38B1AF">
      <w:pPr>
        <w:jc w:val="center"/>
        <w:rPr>
          <w:rFonts w:hint="eastAsia"/>
          <w:color w:val="auto"/>
          <w:highlight w:val="none"/>
        </w:rPr>
      </w:pPr>
      <w:r>
        <w:rPr>
          <w:rFonts w:hint="eastAsia"/>
          <w:color w:val="auto"/>
          <w:highlight w:val="none"/>
        </w:rPr>
        <w:t>（根据招标公告本项目的特定资格要求提供相应的材料；未要求的，无需提供）</w:t>
      </w:r>
    </w:p>
    <w:p w14:paraId="3F876BF9">
      <w:pPr>
        <w:rPr>
          <w:rFonts w:hint="eastAsia"/>
          <w:color w:val="auto"/>
          <w:highlight w:val="none"/>
        </w:rPr>
      </w:pPr>
    </w:p>
    <w:p w14:paraId="45BEBC20">
      <w:pPr>
        <w:snapToGrid w:val="0"/>
        <w:ind w:right="480"/>
        <w:jc w:val="center"/>
        <w:rPr>
          <w:rFonts w:hint="eastAsia"/>
          <w:b/>
          <w:color w:val="auto"/>
          <w:kern w:val="0"/>
          <w:sz w:val="32"/>
          <w:szCs w:val="32"/>
          <w:highlight w:val="none"/>
        </w:rPr>
      </w:pPr>
    </w:p>
    <w:p w14:paraId="7EED0BD7">
      <w:pPr>
        <w:widowControl/>
        <w:adjustRightInd/>
        <w:rPr>
          <w:rFonts w:hint="eastAsia"/>
          <w:b/>
          <w:color w:val="auto"/>
          <w:kern w:val="0"/>
          <w:sz w:val="36"/>
          <w:szCs w:val="36"/>
          <w:highlight w:val="none"/>
        </w:rPr>
      </w:pPr>
      <w:r>
        <w:rPr>
          <w:b/>
          <w:color w:val="auto"/>
          <w:kern w:val="0"/>
          <w:sz w:val="36"/>
          <w:szCs w:val="36"/>
          <w:highlight w:val="none"/>
        </w:rPr>
        <w:br w:type="page"/>
      </w:r>
    </w:p>
    <w:p w14:paraId="05F64C50">
      <w:pPr>
        <w:jc w:val="center"/>
        <w:outlineLvl w:val="1"/>
        <w:rPr>
          <w:rFonts w:hint="eastAsia"/>
          <w:b/>
          <w:color w:val="auto"/>
          <w:kern w:val="0"/>
          <w:sz w:val="36"/>
          <w:szCs w:val="36"/>
          <w:highlight w:val="none"/>
        </w:rPr>
      </w:pPr>
      <w:r>
        <w:rPr>
          <w:rFonts w:hint="eastAsia"/>
          <w:b/>
          <w:color w:val="auto"/>
          <w:kern w:val="0"/>
          <w:sz w:val="36"/>
          <w:szCs w:val="36"/>
          <w:highlight w:val="none"/>
        </w:rPr>
        <w:t>商务技术文件部分</w:t>
      </w:r>
    </w:p>
    <w:p w14:paraId="533E83BA">
      <w:pPr>
        <w:jc w:val="center"/>
        <w:rPr>
          <w:rFonts w:hint="eastAsia"/>
          <w:b/>
          <w:bCs/>
          <w:color w:val="auto"/>
          <w:sz w:val="32"/>
          <w:szCs w:val="32"/>
          <w:highlight w:val="none"/>
        </w:rPr>
      </w:pPr>
      <w:r>
        <w:rPr>
          <w:rFonts w:hint="eastAsia"/>
          <w:b/>
          <w:bCs/>
          <w:color w:val="auto"/>
          <w:sz w:val="32"/>
          <w:szCs w:val="32"/>
          <w:highlight w:val="none"/>
        </w:rPr>
        <w:t>目录</w:t>
      </w:r>
    </w:p>
    <w:p w14:paraId="580333F3">
      <w:pPr>
        <w:rPr>
          <w:rFonts w:hint="eastAsia"/>
          <w:color w:val="auto"/>
          <w:highlight w:val="none"/>
        </w:rPr>
      </w:pPr>
      <w:r>
        <w:rPr>
          <w:rFonts w:hint="eastAsia"/>
          <w:color w:val="auto"/>
          <w:highlight w:val="none"/>
        </w:rPr>
        <w:t>（1）投标函…………………………………………………………………………（页码）</w:t>
      </w:r>
    </w:p>
    <w:p w14:paraId="0E30928C">
      <w:pPr>
        <w:rPr>
          <w:rFonts w:hint="eastAsia"/>
          <w:color w:val="auto"/>
          <w:highlight w:val="none"/>
        </w:rPr>
      </w:pPr>
      <w:r>
        <w:rPr>
          <w:rFonts w:hint="eastAsia"/>
          <w:color w:val="auto"/>
          <w:highlight w:val="none"/>
        </w:rPr>
        <w:t>（2）授权委托书或法定代表人（单位负责人、自然人本人）身份证明………（页码）</w:t>
      </w:r>
    </w:p>
    <w:p w14:paraId="7E5CE3D6">
      <w:pPr>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）分包意向协议…………………………………………………………………（页码）</w:t>
      </w:r>
    </w:p>
    <w:p w14:paraId="2EBC60AE">
      <w:pPr>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）符合性审查资料………………………………………………………………（页码）</w:t>
      </w:r>
    </w:p>
    <w:p w14:paraId="2175AC3E">
      <w:pPr>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）评标标准相应的商务技术资料………………………………………………（页码）</w:t>
      </w:r>
    </w:p>
    <w:p w14:paraId="562AD6C8">
      <w:pPr>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）投标标的清单…………………………………………………………………（页码）</w:t>
      </w:r>
    </w:p>
    <w:p w14:paraId="47EAF29E">
      <w:pPr>
        <w:rPr>
          <w:rFonts w:hint="eastAsia"/>
          <w:color w:val="auto"/>
          <w:highlight w:val="none"/>
        </w:rPr>
      </w:pPr>
      <w:r>
        <w:rPr>
          <w:rFonts w:hint="eastAsia"/>
          <w:color w:val="auto"/>
          <w:highlight w:val="none"/>
        </w:rPr>
        <w:t>（</w:t>
      </w:r>
      <w:r>
        <w:rPr>
          <w:color w:val="auto"/>
          <w:highlight w:val="none"/>
        </w:rPr>
        <w:t>7</w:t>
      </w:r>
      <w:r>
        <w:rPr>
          <w:rFonts w:hint="eastAsia"/>
          <w:color w:val="auto"/>
          <w:highlight w:val="none"/>
        </w:rPr>
        <w:t>）商务技术偏离表………………………………………………………………（页码）</w:t>
      </w:r>
    </w:p>
    <w:p w14:paraId="7913063A">
      <w:pPr>
        <w:rPr>
          <w:rFonts w:hint="eastAsia"/>
          <w:color w:val="auto"/>
          <w:highlight w:val="none"/>
        </w:rPr>
      </w:pPr>
      <w:r>
        <w:rPr>
          <w:rFonts w:hint="eastAsia"/>
          <w:color w:val="auto"/>
          <w:highlight w:val="none"/>
          <w:lang w:val="zh-CN"/>
        </w:rPr>
        <w:t>（</w:t>
      </w:r>
      <w:r>
        <w:rPr>
          <w:color w:val="auto"/>
          <w:highlight w:val="none"/>
        </w:rPr>
        <w:t>8</w:t>
      </w:r>
      <w:r>
        <w:rPr>
          <w:rFonts w:hint="eastAsia"/>
          <w:color w:val="auto"/>
          <w:highlight w:val="none"/>
          <w:lang w:val="zh-CN"/>
        </w:rPr>
        <w:t>）政府采购供应商廉洁自律承诺书</w:t>
      </w:r>
      <w:r>
        <w:rPr>
          <w:rFonts w:hint="eastAsia"/>
          <w:color w:val="auto"/>
          <w:highlight w:val="none"/>
        </w:rPr>
        <w:t>……………………………………………（页码）</w:t>
      </w:r>
    </w:p>
    <w:p w14:paraId="2808B50E">
      <w:pPr>
        <w:rPr>
          <w:rFonts w:hint="eastAsia"/>
          <w:color w:val="auto"/>
          <w:highlight w:val="none"/>
        </w:rPr>
      </w:pPr>
    </w:p>
    <w:p w14:paraId="00AA23AD">
      <w:pPr>
        <w:widowControl/>
        <w:adjustRightInd/>
        <w:rPr>
          <w:rFonts w:hint="eastAsia"/>
          <w:b/>
          <w:color w:val="auto"/>
          <w:kern w:val="0"/>
          <w:sz w:val="32"/>
          <w:szCs w:val="32"/>
          <w:highlight w:val="none"/>
        </w:rPr>
      </w:pPr>
      <w:r>
        <w:rPr>
          <w:b/>
          <w:color w:val="auto"/>
          <w:kern w:val="0"/>
          <w:sz w:val="32"/>
          <w:szCs w:val="32"/>
          <w:highlight w:val="none"/>
        </w:rPr>
        <w:br w:type="page"/>
      </w:r>
    </w:p>
    <w:p w14:paraId="403AE4E2">
      <w:pPr>
        <w:pStyle w:val="6"/>
        <w:rPr>
          <w:rFonts w:hint="eastAsia"/>
          <w:color w:val="auto"/>
          <w:highlight w:val="none"/>
        </w:rPr>
      </w:pPr>
      <w:r>
        <w:rPr>
          <w:rFonts w:hint="eastAsia"/>
          <w:color w:val="auto"/>
          <w:highlight w:val="none"/>
        </w:rPr>
        <w:t>一、投标函</w:t>
      </w:r>
    </w:p>
    <w:p w14:paraId="58E4A3F5">
      <w:pPr>
        <w:snapToGrid w:val="0"/>
        <w:rPr>
          <w:rFonts w:hint="eastAsia"/>
          <w:color w:val="auto"/>
          <w:highlight w:val="none"/>
          <w:u w:val="single"/>
        </w:rPr>
      </w:pPr>
      <w:r>
        <w:rPr>
          <w:rFonts w:hint="eastAsia"/>
          <w:color w:val="auto"/>
          <w:highlight w:val="none"/>
          <w:u w:val="single"/>
        </w:rPr>
        <w:t>（采购人）、（采购代理机构）：</w:t>
      </w:r>
    </w:p>
    <w:p w14:paraId="6DCE8140">
      <w:pPr>
        <w:snapToGrid w:val="0"/>
        <w:ind w:firstLine="480" w:firstLineChars="200"/>
        <w:rPr>
          <w:rFonts w:hint="eastAsia"/>
          <w:color w:val="auto"/>
          <w:highlight w:val="none"/>
        </w:rPr>
      </w:pPr>
      <w:r>
        <w:rPr>
          <w:rFonts w:hint="eastAsia"/>
          <w:color w:val="auto"/>
          <w:highlight w:val="none"/>
        </w:rPr>
        <w:t>我方参加你方组织的________________________（项目名称）【项目编号：</w:t>
      </w:r>
      <w:r>
        <w:rPr>
          <w:rFonts w:hint="eastAsia"/>
          <w:color w:val="auto"/>
          <w:highlight w:val="none"/>
          <w:u w:val="single"/>
        </w:rPr>
        <w:t>（采购编号）</w:t>
      </w:r>
      <w:r>
        <w:rPr>
          <w:rFonts w:hint="eastAsia"/>
          <w:color w:val="auto"/>
          <w:highlight w:val="none"/>
        </w:rPr>
        <w:t>】招标的有关活动，并对此项目进行投标。为此：</w:t>
      </w:r>
    </w:p>
    <w:p w14:paraId="373469FE">
      <w:pPr>
        <w:snapToGrid w:val="0"/>
        <w:ind w:firstLine="480" w:firstLineChars="200"/>
        <w:rPr>
          <w:rFonts w:hint="eastAsia"/>
          <w:color w:val="auto"/>
          <w:highlight w:val="none"/>
        </w:rPr>
      </w:pPr>
      <w:r>
        <w:rPr>
          <w:rFonts w:hint="eastAsia"/>
          <w:color w:val="auto"/>
          <w:highlight w:val="none"/>
        </w:rPr>
        <w:t>1、我方承诺投标有效期从提交投标文件的截止之日起</w:t>
      </w:r>
      <w:r>
        <w:rPr>
          <w:rFonts w:hint="eastAsia"/>
          <w:color w:val="auto"/>
          <w:highlight w:val="none"/>
          <w:u w:val="single"/>
        </w:rPr>
        <w:t>_____</w:t>
      </w:r>
      <w:r>
        <w:rPr>
          <w:rFonts w:hint="eastAsia"/>
          <w:color w:val="auto"/>
          <w:highlight w:val="none"/>
        </w:rPr>
        <w:t>天（不少于90天），本投标文件在投标有效期满之前均具有约束力。</w:t>
      </w:r>
    </w:p>
    <w:p w14:paraId="1BBBDAB4">
      <w:pPr>
        <w:snapToGrid w:val="0"/>
        <w:ind w:firstLine="480" w:firstLineChars="200"/>
        <w:rPr>
          <w:rFonts w:hint="eastAsia"/>
          <w:color w:val="auto"/>
          <w:highlight w:val="none"/>
        </w:rPr>
      </w:pPr>
      <w:r>
        <w:rPr>
          <w:rFonts w:hint="eastAsia"/>
          <w:color w:val="auto"/>
          <w:highlight w:val="none"/>
        </w:rPr>
        <w:t>2、我方的投标文件包括以下内容：</w:t>
      </w:r>
    </w:p>
    <w:p w14:paraId="5CDE7FE2">
      <w:pPr>
        <w:snapToGrid w:val="0"/>
        <w:ind w:left="240" w:leftChars="100" w:firstLine="480" w:firstLineChars="200"/>
        <w:rPr>
          <w:rFonts w:hint="eastAsia"/>
          <w:color w:val="auto"/>
          <w:highlight w:val="none"/>
        </w:rPr>
      </w:pPr>
      <w:r>
        <w:rPr>
          <w:rFonts w:hint="eastAsia"/>
          <w:color w:val="auto"/>
          <w:highlight w:val="none"/>
        </w:rPr>
        <w:t>2.1资格文件：</w:t>
      </w:r>
    </w:p>
    <w:p w14:paraId="15DC5269">
      <w:pPr>
        <w:snapToGrid w:val="0"/>
        <w:ind w:left="480" w:leftChars="200" w:firstLine="480" w:firstLineChars="200"/>
        <w:rPr>
          <w:rFonts w:hint="eastAsia"/>
          <w:color w:val="auto"/>
          <w:highlight w:val="none"/>
        </w:rPr>
      </w:pPr>
      <w:r>
        <w:rPr>
          <w:rFonts w:hint="eastAsia"/>
          <w:color w:val="auto"/>
          <w:highlight w:val="none"/>
        </w:rPr>
        <w:t>2.1.1承诺函；</w:t>
      </w:r>
    </w:p>
    <w:p w14:paraId="763D3CDE">
      <w:pPr>
        <w:snapToGrid w:val="0"/>
        <w:ind w:left="480" w:leftChars="200" w:firstLine="480" w:firstLineChars="200"/>
        <w:rPr>
          <w:rFonts w:hint="eastAsia"/>
          <w:color w:val="auto"/>
          <w:highlight w:val="none"/>
        </w:rPr>
      </w:pPr>
      <w:r>
        <w:rPr>
          <w:rFonts w:hint="eastAsia"/>
          <w:color w:val="auto"/>
          <w:highlight w:val="none"/>
        </w:rPr>
        <w:t>2.1.2</w:t>
      </w:r>
      <w:r>
        <w:rPr>
          <w:rFonts w:hint="eastAsia"/>
          <w:snapToGrid w:val="0"/>
          <w:color w:val="auto"/>
          <w:kern w:val="28"/>
          <w:szCs w:val="20"/>
          <w:highlight w:val="none"/>
        </w:rPr>
        <w:t>联合协议</w:t>
      </w:r>
      <w:bookmarkStart w:id="388" w:name="_Hlk101257010"/>
      <w:r>
        <w:rPr>
          <w:rFonts w:hint="eastAsia"/>
          <w:color w:val="auto"/>
          <w:highlight w:val="none"/>
        </w:rPr>
        <w:t>（如果有)</w:t>
      </w:r>
      <w:bookmarkEnd w:id="388"/>
      <w:r>
        <w:rPr>
          <w:rFonts w:hint="eastAsia"/>
          <w:snapToGrid w:val="0"/>
          <w:color w:val="auto"/>
          <w:kern w:val="28"/>
          <w:szCs w:val="20"/>
          <w:highlight w:val="none"/>
        </w:rPr>
        <w:t>；</w:t>
      </w:r>
    </w:p>
    <w:p w14:paraId="37CDAF95">
      <w:pPr>
        <w:snapToGrid w:val="0"/>
        <w:ind w:left="480" w:leftChars="200" w:firstLine="480" w:firstLineChars="200"/>
        <w:rPr>
          <w:rFonts w:hint="eastAsia"/>
          <w:color w:val="auto"/>
          <w:highlight w:val="none"/>
        </w:rPr>
      </w:pPr>
      <w:r>
        <w:rPr>
          <w:rFonts w:hint="eastAsia"/>
          <w:color w:val="auto"/>
          <w:highlight w:val="none"/>
        </w:rPr>
        <w:t>2</w:t>
      </w:r>
      <w:r>
        <w:rPr>
          <w:color w:val="auto"/>
          <w:highlight w:val="none"/>
        </w:rPr>
        <w:t>.1.3</w:t>
      </w:r>
      <w:r>
        <w:rPr>
          <w:rFonts w:hint="eastAsia"/>
          <w:color w:val="auto"/>
          <w:highlight w:val="none"/>
        </w:rPr>
        <w:t>落实政府采购政策需满足的资格要求（如果有）；</w:t>
      </w:r>
    </w:p>
    <w:p w14:paraId="4995988E">
      <w:pPr>
        <w:snapToGrid w:val="0"/>
        <w:ind w:left="480" w:leftChars="200" w:firstLine="480" w:firstLineChars="200"/>
        <w:rPr>
          <w:rFonts w:hint="eastAsia"/>
          <w:color w:val="auto"/>
          <w:highlight w:val="none"/>
        </w:rPr>
      </w:pPr>
      <w:r>
        <w:rPr>
          <w:rFonts w:hint="eastAsia"/>
          <w:color w:val="auto"/>
          <w:highlight w:val="none"/>
        </w:rPr>
        <w:t>2.1.</w:t>
      </w:r>
      <w:r>
        <w:rPr>
          <w:color w:val="auto"/>
          <w:highlight w:val="none"/>
        </w:rPr>
        <w:t>4</w:t>
      </w:r>
      <w:r>
        <w:rPr>
          <w:rFonts w:hint="eastAsia"/>
          <w:color w:val="auto"/>
          <w:highlight w:val="none"/>
        </w:rPr>
        <w:t>本项目的特定资格要求（如果有)。</w:t>
      </w:r>
    </w:p>
    <w:p w14:paraId="38AA5575">
      <w:pPr>
        <w:snapToGrid w:val="0"/>
        <w:ind w:left="240" w:leftChars="100" w:firstLine="480" w:firstLineChars="200"/>
        <w:rPr>
          <w:rFonts w:hint="eastAsia"/>
          <w:color w:val="auto"/>
          <w:highlight w:val="none"/>
          <w:lang w:val="zh-CN"/>
        </w:rPr>
      </w:pPr>
      <w:r>
        <w:rPr>
          <w:rFonts w:hint="eastAsia"/>
          <w:color w:val="auto"/>
          <w:highlight w:val="none"/>
        </w:rPr>
        <w:t>2</w:t>
      </w:r>
      <w:r>
        <w:rPr>
          <w:rFonts w:hint="eastAsia"/>
          <w:color w:val="auto"/>
          <w:highlight w:val="none"/>
          <w:lang w:val="zh-CN"/>
        </w:rPr>
        <w:t>.</w:t>
      </w:r>
      <w:r>
        <w:rPr>
          <w:rFonts w:hint="eastAsia"/>
          <w:color w:val="auto"/>
          <w:highlight w:val="none"/>
        </w:rPr>
        <w:t>2</w:t>
      </w:r>
      <w:r>
        <w:rPr>
          <w:rFonts w:hint="eastAsia"/>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14:paraId="7AA64835">
      <w:pPr>
        <w:snapToGrid w:val="0"/>
        <w:ind w:left="480" w:leftChars="200" w:firstLine="480" w:firstLineChars="200"/>
        <w:rPr>
          <w:rFonts w:hint="eastAsia"/>
          <w:color w:val="auto"/>
          <w:highlight w:val="none"/>
        </w:rPr>
      </w:pPr>
      <w:r>
        <w:rPr>
          <w:rFonts w:hint="eastAsia"/>
          <w:color w:val="auto"/>
          <w:highlight w:val="none"/>
        </w:rPr>
        <w:t>2.2.1投标函；</w:t>
      </w:r>
      <w:r>
        <w:rPr>
          <w:rFonts w:hint="eastAsia"/>
          <w:color w:val="auto"/>
          <w:highlight w:val="none"/>
          <w:lang w:val="zh-CN"/>
        </w:rPr>
        <w:t xml:space="preserve"> </w:t>
      </w:r>
    </w:p>
    <w:p w14:paraId="72BD99D6">
      <w:pPr>
        <w:snapToGrid w:val="0"/>
        <w:ind w:left="480" w:leftChars="200" w:firstLine="480" w:firstLineChars="200"/>
        <w:rPr>
          <w:rFonts w:hint="eastAsia"/>
          <w:color w:val="auto"/>
          <w:highlight w:val="none"/>
        </w:rPr>
      </w:pPr>
      <w:r>
        <w:rPr>
          <w:rFonts w:hint="eastAsia"/>
          <w:color w:val="auto"/>
          <w:highlight w:val="none"/>
        </w:rPr>
        <w:t>2.2.2授权委托书或法定代表人（单位负责人）身份证明；</w:t>
      </w:r>
    </w:p>
    <w:p w14:paraId="64E05CD5">
      <w:pPr>
        <w:snapToGrid w:val="0"/>
        <w:ind w:left="480" w:leftChars="200" w:firstLine="480" w:firstLineChars="200"/>
        <w:rPr>
          <w:rFonts w:hint="eastAsia"/>
          <w:color w:val="auto"/>
          <w:highlight w:val="none"/>
        </w:rPr>
      </w:pPr>
      <w:r>
        <w:rPr>
          <w:rFonts w:hint="eastAsia"/>
          <w:color w:val="auto"/>
          <w:highlight w:val="none"/>
        </w:rPr>
        <w:t>2.2.</w:t>
      </w:r>
      <w:r>
        <w:rPr>
          <w:color w:val="auto"/>
          <w:highlight w:val="none"/>
        </w:rPr>
        <w:t>3</w:t>
      </w:r>
      <w:r>
        <w:rPr>
          <w:rFonts w:hint="eastAsia"/>
          <w:color w:val="auto"/>
          <w:highlight w:val="none"/>
        </w:rPr>
        <w:t>分包意向协议（如果有)；</w:t>
      </w:r>
    </w:p>
    <w:p w14:paraId="711FB061">
      <w:pPr>
        <w:snapToGrid w:val="0"/>
        <w:ind w:left="480" w:leftChars="200" w:firstLine="480" w:firstLineChars="200"/>
        <w:rPr>
          <w:rFonts w:hint="eastAsia"/>
          <w:color w:val="auto"/>
          <w:highlight w:val="none"/>
        </w:rPr>
      </w:pPr>
      <w:r>
        <w:rPr>
          <w:rFonts w:hint="eastAsia"/>
          <w:color w:val="auto"/>
          <w:highlight w:val="none"/>
        </w:rPr>
        <w:t>2.2.</w:t>
      </w:r>
      <w:r>
        <w:rPr>
          <w:color w:val="auto"/>
          <w:highlight w:val="none"/>
        </w:rPr>
        <w:t>4</w:t>
      </w:r>
      <w:r>
        <w:rPr>
          <w:rFonts w:hint="eastAsia"/>
          <w:color w:val="auto"/>
          <w:highlight w:val="none"/>
        </w:rPr>
        <w:t>符合性审查资料；</w:t>
      </w:r>
    </w:p>
    <w:p w14:paraId="4F3EF7E6">
      <w:pPr>
        <w:snapToGrid w:val="0"/>
        <w:ind w:left="480" w:leftChars="200" w:firstLine="480" w:firstLineChars="200"/>
        <w:rPr>
          <w:rFonts w:hint="eastAsia"/>
          <w:color w:val="auto"/>
          <w:highlight w:val="none"/>
        </w:rPr>
      </w:pPr>
      <w:r>
        <w:rPr>
          <w:rFonts w:hint="eastAsia"/>
          <w:color w:val="auto"/>
          <w:highlight w:val="none"/>
        </w:rPr>
        <w:t>2.2.</w:t>
      </w:r>
      <w:r>
        <w:rPr>
          <w:color w:val="auto"/>
          <w:highlight w:val="none"/>
        </w:rPr>
        <w:t>5</w:t>
      </w:r>
      <w:r>
        <w:rPr>
          <w:rFonts w:hint="eastAsia"/>
          <w:color w:val="auto"/>
          <w:highlight w:val="none"/>
        </w:rPr>
        <w:t>评标标准相应的商务技术资料；</w:t>
      </w:r>
    </w:p>
    <w:p w14:paraId="224B926F">
      <w:pPr>
        <w:snapToGrid w:val="0"/>
        <w:ind w:left="480" w:leftChars="200" w:firstLine="480" w:firstLineChars="200"/>
        <w:rPr>
          <w:rFonts w:hint="eastAsia"/>
          <w:color w:val="auto"/>
          <w:highlight w:val="none"/>
        </w:rPr>
      </w:pPr>
      <w:r>
        <w:rPr>
          <w:rFonts w:hint="eastAsia"/>
          <w:color w:val="auto"/>
          <w:highlight w:val="none"/>
        </w:rPr>
        <w:t>2.2.</w:t>
      </w:r>
      <w:r>
        <w:rPr>
          <w:color w:val="auto"/>
          <w:highlight w:val="none"/>
        </w:rPr>
        <w:t>6</w:t>
      </w:r>
      <w:r>
        <w:rPr>
          <w:rFonts w:hint="eastAsia"/>
          <w:color w:val="auto"/>
          <w:highlight w:val="none"/>
        </w:rPr>
        <w:t>投标标的清单；</w:t>
      </w:r>
    </w:p>
    <w:p w14:paraId="7505194D">
      <w:pPr>
        <w:snapToGrid w:val="0"/>
        <w:ind w:left="480" w:leftChars="200" w:firstLine="480" w:firstLineChars="200"/>
        <w:rPr>
          <w:rFonts w:hint="eastAsia"/>
          <w:color w:val="auto"/>
          <w:highlight w:val="none"/>
        </w:rPr>
      </w:pPr>
      <w:r>
        <w:rPr>
          <w:rFonts w:hint="eastAsia"/>
          <w:color w:val="auto"/>
          <w:highlight w:val="none"/>
        </w:rPr>
        <w:t>2.2.</w:t>
      </w:r>
      <w:r>
        <w:rPr>
          <w:color w:val="auto"/>
          <w:highlight w:val="none"/>
        </w:rPr>
        <w:t>7</w:t>
      </w:r>
      <w:r>
        <w:rPr>
          <w:rFonts w:hint="eastAsia"/>
          <w:color w:val="auto"/>
          <w:highlight w:val="none"/>
        </w:rPr>
        <w:t>商务技术偏离表；</w:t>
      </w:r>
    </w:p>
    <w:p w14:paraId="4530C94F">
      <w:pPr>
        <w:snapToGrid w:val="0"/>
        <w:ind w:left="480" w:leftChars="200" w:firstLine="480" w:firstLineChars="200"/>
        <w:rPr>
          <w:rFonts w:hint="eastAsia"/>
          <w:color w:val="auto"/>
          <w:highlight w:val="none"/>
          <w:lang w:val="zh-CN"/>
        </w:rPr>
      </w:pPr>
      <w:r>
        <w:rPr>
          <w:rFonts w:hint="eastAsia"/>
          <w:color w:val="auto"/>
          <w:highlight w:val="none"/>
        </w:rPr>
        <w:t>2</w:t>
      </w:r>
      <w:r>
        <w:rPr>
          <w:rFonts w:hint="eastAsia"/>
          <w:color w:val="auto"/>
          <w:highlight w:val="none"/>
          <w:lang w:val="zh-CN"/>
        </w:rPr>
        <w:t>.</w:t>
      </w:r>
      <w:r>
        <w:rPr>
          <w:rFonts w:hint="eastAsia"/>
          <w:color w:val="auto"/>
          <w:highlight w:val="none"/>
        </w:rPr>
        <w:t>2</w:t>
      </w:r>
      <w:r>
        <w:rPr>
          <w:rFonts w:hint="eastAsia"/>
          <w:color w:val="auto"/>
          <w:highlight w:val="none"/>
          <w:lang w:val="zh-CN"/>
        </w:rPr>
        <w:t>.</w:t>
      </w:r>
      <w:r>
        <w:rPr>
          <w:color w:val="auto"/>
          <w:highlight w:val="none"/>
        </w:rPr>
        <w:t>8</w:t>
      </w:r>
      <w:r>
        <w:rPr>
          <w:rFonts w:hint="eastAsia"/>
          <w:color w:val="auto"/>
          <w:highlight w:val="none"/>
          <w:lang w:val="zh-CN"/>
        </w:rPr>
        <w:t>政府采购供应商廉洁自律承诺书；</w:t>
      </w:r>
    </w:p>
    <w:p w14:paraId="0C8421CF">
      <w:pPr>
        <w:snapToGrid w:val="0"/>
        <w:ind w:left="240" w:leftChars="100" w:firstLine="480" w:firstLineChars="200"/>
        <w:rPr>
          <w:rFonts w:hint="eastAsia"/>
          <w:color w:val="auto"/>
          <w:highlight w:val="none"/>
        </w:rPr>
      </w:pPr>
      <w:r>
        <w:rPr>
          <w:rFonts w:hint="eastAsia"/>
          <w:color w:val="auto"/>
          <w:highlight w:val="none"/>
        </w:rPr>
        <w:t>2</w:t>
      </w:r>
      <w:r>
        <w:rPr>
          <w:rFonts w:hint="eastAsia"/>
          <w:color w:val="auto"/>
          <w:highlight w:val="none"/>
          <w:lang w:val="zh-CN"/>
        </w:rPr>
        <w:t>.</w:t>
      </w:r>
      <w:r>
        <w:rPr>
          <w:rFonts w:hint="eastAsia"/>
          <w:color w:val="auto"/>
          <w:highlight w:val="none"/>
        </w:rPr>
        <w:t>3报价文件</w:t>
      </w:r>
    </w:p>
    <w:p w14:paraId="007C1674">
      <w:pPr>
        <w:ind w:left="480" w:leftChars="200" w:firstLine="480" w:firstLineChars="200"/>
        <w:rPr>
          <w:rFonts w:hint="eastAsia"/>
          <w:color w:val="auto"/>
          <w:highlight w:val="none"/>
        </w:rPr>
      </w:pPr>
      <w:r>
        <w:rPr>
          <w:rFonts w:hint="eastAsia"/>
          <w:color w:val="auto"/>
          <w:highlight w:val="none"/>
        </w:rPr>
        <w:t>2.3.1开标一览表（报价表）；</w:t>
      </w:r>
    </w:p>
    <w:p w14:paraId="06D75DBE">
      <w:pPr>
        <w:ind w:left="480" w:leftChars="200" w:firstLine="480" w:firstLineChars="200"/>
        <w:rPr>
          <w:rFonts w:hint="eastAsia" w:eastAsia="仿宋_GB2312"/>
          <w:color w:val="auto"/>
          <w:highlight w:val="none"/>
        </w:rPr>
      </w:pPr>
      <w:r>
        <w:rPr>
          <w:rFonts w:hint="eastAsia"/>
          <w:color w:val="auto"/>
          <w:highlight w:val="none"/>
        </w:rPr>
        <w:t>2.3.2报价情况说明（如果有）</w:t>
      </w:r>
    </w:p>
    <w:p w14:paraId="3EB9C6A1">
      <w:pPr>
        <w:snapToGrid w:val="0"/>
        <w:ind w:left="480" w:leftChars="200" w:firstLine="480" w:firstLineChars="200"/>
        <w:rPr>
          <w:rFonts w:hint="eastAsia"/>
          <w:color w:val="auto"/>
          <w:highlight w:val="none"/>
        </w:rPr>
      </w:pPr>
      <w:r>
        <w:rPr>
          <w:rFonts w:hint="eastAsia"/>
          <w:color w:val="auto"/>
          <w:highlight w:val="none"/>
        </w:rPr>
        <w:t>2.3.2中小企业声明函（如果有）。</w:t>
      </w:r>
    </w:p>
    <w:p w14:paraId="5FC0FC13">
      <w:pPr>
        <w:pStyle w:val="82"/>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4FEDCB0A">
      <w:pPr>
        <w:snapToGrid w:val="0"/>
        <w:ind w:firstLine="480" w:firstLineChars="200"/>
        <w:rPr>
          <w:rFonts w:hint="eastAsia"/>
          <w:color w:val="auto"/>
          <w:highlight w:val="none"/>
        </w:rPr>
      </w:pPr>
      <w:r>
        <w:rPr>
          <w:rFonts w:hint="eastAsia"/>
          <w:color w:val="auto"/>
          <w:highlight w:val="none"/>
        </w:rPr>
        <w:t>4、如我方中标，我方承诺：</w:t>
      </w:r>
    </w:p>
    <w:p w14:paraId="3660D060">
      <w:pPr>
        <w:snapToGrid w:val="0"/>
        <w:ind w:left="240" w:leftChars="100" w:firstLine="480" w:firstLineChars="200"/>
        <w:rPr>
          <w:rFonts w:hint="eastAsia"/>
          <w:color w:val="auto"/>
          <w:highlight w:val="none"/>
        </w:rPr>
      </w:pPr>
      <w:r>
        <w:rPr>
          <w:rFonts w:hint="eastAsia"/>
          <w:color w:val="auto"/>
          <w:highlight w:val="none"/>
        </w:rPr>
        <w:t xml:space="preserve">4.1在收到中标通知书后，在中标通知书规定的期限内与你方签订合同； </w:t>
      </w:r>
    </w:p>
    <w:p w14:paraId="799DECA1">
      <w:pPr>
        <w:snapToGrid w:val="0"/>
        <w:ind w:left="240" w:leftChars="100" w:firstLine="480" w:firstLineChars="200"/>
        <w:rPr>
          <w:rFonts w:hint="eastAsia"/>
          <w:color w:val="auto"/>
          <w:highlight w:val="none"/>
        </w:rPr>
      </w:pPr>
      <w:r>
        <w:rPr>
          <w:rFonts w:hint="eastAsia"/>
          <w:color w:val="auto"/>
          <w:highlight w:val="none"/>
        </w:rPr>
        <w:t xml:space="preserve">4.2在签订合同时不向你方提出附加条件； </w:t>
      </w:r>
    </w:p>
    <w:p w14:paraId="7391A3EA">
      <w:pPr>
        <w:snapToGrid w:val="0"/>
        <w:ind w:left="240" w:leftChars="100" w:firstLine="480" w:firstLineChars="200"/>
        <w:rPr>
          <w:rFonts w:hint="eastAsia"/>
          <w:color w:val="auto"/>
          <w:highlight w:val="none"/>
        </w:rPr>
      </w:pPr>
      <w:r>
        <w:rPr>
          <w:rFonts w:hint="eastAsia"/>
          <w:color w:val="auto"/>
          <w:highlight w:val="none"/>
        </w:rPr>
        <w:t xml:space="preserve">4.3按照招标文件要求提交履约保证金； </w:t>
      </w:r>
    </w:p>
    <w:p w14:paraId="61F492F8">
      <w:pPr>
        <w:snapToGrid w:val="0"/>
        <w:ind w:left="240" w:leftChars="100" w:firstLine="480" w:firstLineChars="200"/>
        <w:rPr>
          <w:rFonts w:hint="eastAsia"/>
          <w:color w:val="auto"/>
          <w:highlight w:val="none"/>
        </w:rPr>
      </w:pPr>
      <w:r>
        <w:rPr>
          <w:rFonts w:hint="eastAsia"/>
          <w:color w:val="auto"/>
          <w:highlight w:val="none"/>
        </w:rPr>
        <w:t xml:space="preserve">4.4在合同约定的期限内完成合同规定的全部义务。 </w:t>
      </w:r>
    </w:p>
    <w:p w14:paraId="7DD95F86">
      <w:pPr>
        <w:snapToGrid w:val="0"/>
        <w:ind w:left="240" w:leftChars="100" w:firstLine="480" w:firstLineChars="200"/>
        <w:rPr>
          <w:rFonts w:hint="eastAsia"/>
          <w:color w:val="auto"/>
          <w:highlight w:val="none"/>
        </w:rPr>
      </w:pPr>
      <w:r>
        <w:rPr>
          <w:rFonts w:hint="eastAsia"/>
          <w:color w:val="auto"/>
          <w:highlight w:val="none"/>
        </w:rPr>
        <w:t>5、其他补充说明:</w:t>
      </w:r>
      <w:r>
        <w:rPr>
          <w:rFonts w:hint="eastAsia"/>
          <w:color w:val="auto"/>
          <w:highlight w:val="none"/>
          <w:u w:val="single"/>
        </w:rPr>
        <w:t>_______________________________________</w:t>
      </w:r>
      <w:r>
        <w:rPr>
          <w:rFonts w:hint="eastAsia"/>
          <w:color w:val="auto"/>
          <w:highlight w:val="none"/>
        </w:rPr>
        <w:t>。</w:t>
      </w:r>
    </w:p>
    <w:p w14:paraId="63E22EDC">
      <w:pPr>
        <w:jc w:val="right"/>
        <w:rPr>
          <w:rFonts w:hint="eastAsia"/>
          <w:color w:val="auto"/>
          <w:highlight w:val="none"/>
        </w:rPr>
      </w:pPr>
      <w:r>
        <w:rPr>
          <w:rFonts w:hint="eastAsia"/>
          <w:color w:val="auto"/>
          <w:highlight w:val="none"/>
        </w:rPr>
        <w:t>投标人名称（电子签名）：</w:t>
      </w:r>
    </w:p>
    <w:p w14:paraId="32449AD0">
      <w:pPr>
        <w:jc w:val="right"/>
        <w:rPr>
          <w:rFonts w:hint="eastAsia"/>
          <w:color w:val="auto"/>
          <w:highlight w:val="none"/>
        </w:rPr>
      </w:pPr>
      <w:r>
        <w:rPr>
          <w:rFonts w:hint="eastAsia"/>
          <w:color w:val="auto"/>
          <w:highlight w:val="none"/>
        </w:rPr>
        <w:t>日期：  年   月   日</w:t>
      </w:r>
    </w:p>
    <w:p w14:paraId="42F57D8A">
      <w:pPr>
        <w:jc w:val="right"/>
        <w:rPr>
          <w:rFonts w:hint="eastAsia"/>
          <w:color w:val="auto"/>
          <w:highlight w:val="none"/>
        </w:rPr>
      </w:pPr>
    </w:p>
    <w:p w14:paraId="1E2F9170">
      <w:pPr>
        <w:ind w:right="420"/>
        <w:rPr>
          <w:rFonts w:hint="eastAsia"/>
          <w:color w:val="auto"/>
          <w:highlight w:val="none"/>
        </w:rPr>
      </w:pPr>
      <w:r>
        <w:rPr>
          <w:rFonts w:hint="eastAsia"/>
          <w:color w:val="auto"/>
          <w:highlight w:val="none"/>
        </w:rPr>
        <w:t>注：按本格式和要求提供。</w:t>
      </w:r>
    </w:p>
    <w:p w14:paraId="3A6442A5">
      <w:pPr>
        <w:rPr>
          <w:rFonts w:hint="eastAsia"/>
          <w:color w:val="auto"/>
          <w:highlight w:val="none"/>
        </w:rPr>
      </w:pPr>
      <w:r>
        <w:rPr>
          <w:rFonts w:hint="eastAsia"/>
          <w:color w:val="auto"/>
          <w:highlight w:val="none"/>
        </w:rPr>
        <w:br w:type="page"/>
      </w:r>
    </w:p>
    <w:p w14:paraId="744B2F15">
      <w:pPr>
        <w:pStyle w:val="6"/>
        <w:rPr>
          <w:rFonts w:hint="eastAsia"/>
          <w:color w:val="auto"/>
          <w:highlight w:val="none"/>
          <w:lang w:val="zh-CN"/>
        </w:rPr>
      </w:pPr>
      <w:r>
        <w:rPr>
          <w:rFonts w:hint="eastAsia"/>
          <w:color w:val="auto"/>
          <w:highlight w:val="none"/>
          <w:lang w:val="zh-CN"/>
        </w:rPr>
        <w:t>二、授权委托书或法定代表人（单位负责人、自然人本人）身份证明</w:t>
      </w:r>
    </w:p>
    <w:p w14:paraId="651F3B1E">
      <w:pPr>
        <w:rPr>
          <w:rFonts w:hint="eastAsia"/>
          <w:color w:val="auto"/>
          <w:highlight w:val="none"/>
          <w:lang w:val="zh-CN"/>
        </w:rPr>
      </w:pPr>
    </w:p>
    <w:p w14:paraId="449C8524">
      <w:pPr>
        <w:jc w:val="center"/>
        <w:rPr>
          <w:rFonts w:hint="eastAsia"/>
          <w:b/>
          <w:bCs/>
          <w:color w:val="auto"/>
          <w:sz w:val="28"/>
          <w:szCs w:val="28"/>
          <w:highlight w:val="none"/>
        </w:rPr>
      </w:pPr>
      <w:r>
        <w:rPr>
          <w:rFonts w:hint="eastAsia"/>
          <w:b/>
          <w:bCs/>
          <w:color w:val="auto"/>
          <w:sz w:val="28"/>
          <w:szCs w:val="28"/>
          <w:highlight w:val="none"/>
          <w:lang w:val="zh-CN"/>
        </w:rPr>
        <w:t>授权委托书（适用于非联合体投标）</w:t>
      </w:r>
    </w:p>
    <w:p w14:paraId="4509A5BB">
      <w:pPr>
        <w:snapToGrid w:val="0"/>
        <w:rPr>
          <w:rFonts w:hint="eastAsia"/>
          <w:color w:val="auto"/>
          <w:kern w:val="0"/>
          <w:highlight w:val="none"/>
        </w:rPr>
      </w:pPr>
      <w:r>
        <w:rPr>
          <w:rFonts w:hint="eastAsia"/>
          <w:color w:val="auto"/>
          <w:highlight w:val="none"/>
        </w:rPr>
        <w:t>（采购人）、（采购代理机构）</w:t>
      </w:r>
      <w:r>
        <w:rPr>
          <w:rFonts w:hint="eastAsia"/>
          <w:color w:val="auto"/>
          <w:kern w:val="0"/>
          <w:highlight w:val="none"/>
          <w:lang w:val="zh-CN"/>
        </w:rPr>
        <w:t>：</w:t>
      </w:r>
    </w:p>
    <w:p w14:paraId="681FC3D8">
      <w:pPr>
        <w:snapToGrid w:val="0"/>
        <w:ind w:firstLine="480" w:firstLineChars="200"/>
        <w:rPr>
          <w:rFonts w:hint="eastAsia"/>
          <w:color w:val="auto"/>
          <w:kern w:val="0"/>
          <w:highlight w:val="none"/>
          <w:lang w:val="zh-CN"/>
        </w:rPr>
      </w:pPr>
      <w:r>
        <w:rPr>
          <w:rFonts w:hint="eastAsia"/>
          <w:color w:val="auto"/>
          <w:kern w:val="0"/>
          <w:highlight w:val="none"/>
        </w:rPr>
        <w:t>现</w:t>
      </w:r>
      <w:r>
        <w:rPr>
          <w:rFonts w:hint="eastAsia"/>
          <w:color w:val="auto"/>
          <w:kern w:val="0"/>
          <w:highlight w:val="none"/>
          <w:lang w:val="zh-CN"/>
        </w:rPr>
        <w:t>委托</w:t>
      </w:r>
      <w:r>
        <w:rPr>
          <w:rFonts w:hint="eastAsia"/>
          <w:color w:val="auto"/>
          <w:kern w:val="0"/>
          <w:highlight w:val="none"/>
          <w:u w:val="single"/>
          <w:lang w:val="zh-CN"/>
        </w:rPr>
        <w:t>__________</w:t>
      </w:r>
      <w:r>
        <w:rPr>
          <w:rFonts w:hint="eastAsia"/>
          <w:color w:val="auto"/>
          <w:kern w:val="0"/>
          <w:highlight w:val="none"/>
          <w:lang w:val="zh-CN"/>
        </w:rPr>
        <w:t>（姓名）为我方代理人（身份证号码：</w:t>
      </w:r>
      <w:r>
        <w:rPr>
          <w:rFonts w:hint="eastAsia"/>
          <w:color w:val="auto"/>
          <w:kern w:val="0"/>
          <w:highlight w:val="none"/>
          <w:u w:val="single"/>
          <w:lang w:val="zh-CN"/>
        </w:rPr>
        <w:t>__________</w:t>
      </w:r>
      <w:r>
        <w:rPr>
          <w:rFonts w:hint="eastAsia"/>
          <w:color w:val="auto"/>
          <w:kern w:val="0"/>
          <w:highlight w:val="none"/>
          <w:lang w:val="zh-CN"/>
        </w:rPr>
        <w:t>，手机：</w:t>
      </w:r>
      <w:r>
        <w:rPr>
          <w:rFonts w:hint="eastAsia"/>
          <w:color w:val="auto"/>
          <w:kern w:val="0"/>
          <w:highlight w:val="none"/>
          <w:u w:val="single"/>
          <w:lang w:val="zh-CN"/>
        </w:rPr>
        <w:t>__________</w:t>
      </w:r>
      <w:r>
        <w:rPr>
          <w:rFonts w:hint="eastAsia"/>
          <w:color w:val="auto"/>
          <w:kern w:val="0"/>
          <w:highlight w:val="none"/>
        </w:rPr>
        <w:t>，所在单位：</w:t>
      </w:r>
      <w:r>
        <w:rPr>
          <w:rFonts w:hint="eastAsia"/>
          <w:color w:val="auto"/>
          <w:kern w:val="0"/>
          <w:highlight w:val="none"/>
          <w:u w:val="single"/>
        </w:rPr>
        <w:t>_________</w:t>
      </w:r>
      <w:r>
        <w:rPr>
          <w:rFonts w:hint="eastAsia"/>
          <w:color w:val="auto"/>
          <w:kern w:val="0"/>
          <w:highlight w:val="none"/>
          <w:lang w:val="zh-CN"/>
        </w:rPr>
        <w:t>），以我方名义处理</w:t>
      </w:r>
      <w:r>
        <w:rPr>
          <w:rFonts w:hint="eastAsia"/>
          <w:color w:val="auto"/>
          <w:highlight w:val="none"/>
        </w:rPr>
        <w:t>_________（项目名称）【项目编号：</w:t>
      </w:r>
      <w:r>
        <w:rPr>
          <w:rFonts w:hint="eastAsia"/>
          <w:color w:val="auto"/>
          <w:highlight w:val="none"/>
          <w:u w:val="single"/>
        </w:rPr>
        <w:t>（采购编号）</w:t>
      </w:r>
      <w:r>
        <w:rPr>
          <w:rFonts w:hint="eastAsia"/>
          <w:color w:val="auto"/>
          <w:highlight w:val="none"/>
        </w:rPr>
        <w:t>】</w:t>
      </w:r>
      <w:r>
        <w:rPr>
          <w:rFonts w:hint="eastAsia"/>
          <w:color w:val="auto"/>
          <w:kern w:val="0"/>
          <w:highlight w:val="none"/>
          <w:lang w:val="zh-CN"/>
        </w:rPr>
        <w:t>政府采购投标的一切事项，其法律后果由我方承担。</w:t>
      </w:r>
    </w:p>
    <w:p w14:paraId="412012E3">
      <w:pPr>
        <w:snapToGrid w:val="0"/>
        <w:ind w:firstLine="480" w:firstLineChars="200"/>
        <w:rPr>
          <w:rFonts w:hint="eastAsia"/>
          <w:color w:val="auto"/>
          <w:kern w:val="0"/>
          <w:highlight w:val="none"/>
        </w:rPr>
      </w:pPr>
      <w:r>
        <w:rPr>
          <w:rFonts w:hint="eastAsia"/>
          <w:color w:val="auto"/>
          <w:kern w:val="0"/>
          <w:highlight w:val="none"/>
          <w:lang w:val="zh-CN"/>
        </w:rPr>
        <w:t>委托期限</w:t>
      </w:r>
      <w:r>
        <w:rPr>
          <w:rFonts w:hint="eastAsia"/>
          <w:color w:val="auto"/>
          <w:kern w:val="0"/>
          <w:highlight w:val="none"/>
        </w:rPr>
        <w:t>：</w:t>
      </w:r>
      <w:r>
        <w:rPr>
          <w:rFonts w:hint="eastAsia"/>
          <w:color w:val="auto"/>
          <w:kern w:val="0"/>
          <w:highlight w:val="none"/>
          <w:lang w:val="zh-CN"/>
        </w:rPr>
        <w:t>自____年__月__日起至____年__月__日止。</w:t>
      </w:r>
    </w:p>
    <w:p w14:paraId="0FF141B1">
      <w:pPr>
        <w:snapToGrid w:val="0"/>
        <w:ind w:firstLine="480" w:firstLineChars="200"/>
        <w:rPr>
          <w:rFonts w:hint="eastAsia"/>
          <w:color w:val="auto"/>
          <w:kern w:val="0"/>
          <w:highlight w:val="none"/>
          <w:lang w:val="zh-CN"/>
        </w:rPr>
      </w:pPr>
      <w:r>
        <w:rPr>
          <w:rFonts w:hint="eastAsia"/>
          <w:color w:val="auto"/>
          <w:kern w:val="0"/>
          <w:highlight w:val="none"/>
          <w:lang w:val="zh-CN"/>
        </w:rPr>
        <w:t>特此告知。</w:t>
      </w:r>
    </w:p>
    <w:p w14:paraId="549D85DF">
      <w:pPr>
        <w:snapToGrid w:val="0"/>
        <w:ind w:firstLine="480" w:firstLineChars="200"/>
        <w:rPr>
          <w:rFonts w:hint="eastAsia"/>
          <w:color w:val="auto"/>
          <w:kern w:val="0"/>
          <w:highlight w:val="none"/>
          <w:lang w:val="zh-CN"/>
        </w:rPr>
      </w:pPr>
      <w:r>
        <w:rPr>
          <w:rFonts w:hint="eastAsia"/>
          <w:color w:val="auto"/>
          <w:kern w:val="0"/>
          <w:highlight w:val="none"/>
          <w:lang w:val="zh-CN"/>
        </w:rPr>
        <w:t>后附法定代表人及其授权代表的身份证复印件。</w:t>
      </w:r>
    </w:p>
    <w:p w14:paraId="07F0C2EF">
      <w:pPr>
        <w:snapToGrid w:val="0"/>
        <w:jc w:val="right"/>
        <w:rPr>
          <w:rFonts w:hint="eastAsia"/>
          <w:color w:val="auto"/>
          <w:kern w:val="0"/>
          <w:highlight w:val="none"/>
        </w:rPr>
      </w:pPr>
      <w:r>
        <w:rPr>
          <w:rFonts w:hint="eastAsia"/>
          <w:color w:val="auto"/>
          <w:kern w:val="0"/>
          <w:highlight w:val="none"/>
          <w:lang w:val="zh-CN"/>
        </w:rPr>
        <w:t>投标人名称(电子签名)：</w:t>
      </w:r>
    </w:p>
    <w:p w14:paraId="56340CBC">
      <w:pPr>
        <w:snapToGrid w:val="0"/>
        <w:jc w:val="right"/>
        <w:rPr>
          <w:rFonts w:hint="eastAsia"/>
          <w:color w:val="auto"/>
          <w:kern w:val="0"/>
          <w:highlight w:val="none"/>
          <w:lang w:val="zh-CN"/>
        </w:rPr>
      </w:pPr>
      <w:r>
        <w:rPr>
          <w:rFonts w:hint="eastAsia"/>
          <w:color w:val="auto"/>
          <w:kern w:val="0"/>
          <w:highlight w:val="none"/>
          <w:lang w:val="zh-CN"/>
        </w:rPr>
        <w:t>签发日期：  年  月   日</w:t>
      </w:r>
    </w:p>
    <w:p w14:paraId="0EE909AE">
      <w:pPr>
        <w:snapToGrid w:val="0"/>
        <w:rPr>
          <w:rFonts w:hint="eastAsia"/>
          <w:color w:val="auto"/>
          <w:highlight w:val="none"/>
        </w:rPr>
      </w:pPr>
    </w:p>
    <w:p w14:paraId="63F6CD3B">
      <w:pPr>
        <w:jc w:val="center"/>
        <w:rPr>
          <w:rFonts w:hint="eastAsia"/>
          <w:b/>
          <w:bCs/>
          <w:color w:val="auto"/>
          <w:sz w:val="28"/>
          <w:szCs w:val="28"/>
          <w:highlight w:val="none"/>
          <w:lang w:val="zh-CN"/>
        </w:rPr>
      </w:pPr>
      <w:r>
        <w:rPr>
          <w:rFonts w:hint="eastAsia"/>
          <w:b/>
          <w:bCs/>
          <w:color w:val="auto"/>
          <w:sz w:val="28"/>
          <w:szCs w:val="28"/>
          <w:highlight w:val="none"/>
          <w:lang w:val="zh-CN"/>
        </w:rPr>
        <w:t>授权委托书（适用于联合体投标）</w:t>
      </w:r>
    </w:p>
    <w:p w14:paraId="15BC5B1A">
      <w:pPr>
        <w:snapToGrid w:val="0"/>
        <w:rPr>
          <w:rFonts w:hint="eastAsia"/>
          <w:color w:val="auto"/>
          <w:kern w:val="0"/>
          <w:highlight w:val="none"/>
        </w:rPr>
      </w:pPr>
      <w:r>
        <w:rPr>
          <w:rFonts w:hint="eastAsia"/>
          <w:color w:val="auto"/>
          <w:highlight w:val="none"/>
        </w:rPr>
        <w:t>（采购人）、（采购代理机构）</w:t>
      </w:r>
      <w:r>
        <w:rPr>
          <w:rFonts w:hint="eastAsia"/>
          <w:color w:val="auto"/>
          <w:kern w:val="0"/>
          <w:highlight w:val="none"/>
          <w:lang w:val="zh-CN"/>
        </w:rPr>
        <w:t>：</w:t>
      </w:r>
    </w:p>
    <w:p w14:paraId="25BF3977">
      <w:pPr>
        <w:snapToGrid w:val="0"/>
        <w:ind w:firstLine="480" w:firstLineChars="200"/>
        <w:rPr>
          <w:rFonts w:hint="eastAsia"/>
          <w:color w:val="auto"/>
          <w:kern w:val="0"/>
          <w:highlight w:val="none"/>
          <w:lang w:val="zh-CN"/>
        </w:rPr>
      </w:pPr>
      <w:r>
        <w:rPr>
          <w:rFonts w:hint="eastAsia"/>
          <w:color w:val="auto"/>
          <w:kern w:val="0"/>
          <w:highlight w:val="none"/>
        </w:rPr>
        <w:t>现</w:t>
      </w:r>
      <w:r>
        <w:rPr>
          <w:rFonts w:hint="eastAsia"/>
          <w:color w:val="auto"/>
          <w:kern w:val="0"/>
          <w:highlight w:val="none"/>
          <w:lang w:val="zh-CN"/>
        </w:rPr>
        <w:t>委托__________（姓名）为我方代理人（身份证号码：__________，手机：__________</w:t>
      </w:r>
      <w:r>
        <w:rPr>
          <w:rFonts w:hint="eastAsia"/>
          <w:color w:val="auto"/>
          <w:kern w:val="0"/>
          <w:highlight w:val="none"/>
        </w:rPr>
        <w:t>，所在单位：_________</w:t>
      </w:r>
      <w:r>
        <w:rPr>
          <w:rFonts w:hint="eastAsia"/>
          <w:color w:val="auto"/>
          <w:kern w:val="0"/>
          <w:highlight w:val="none"/>
          <w:lang w:val="zh-CN"/>
        </w:rPr>
        <w:t>），以我方名义处理</w:t>
      </w:r>
      <w:r>
        <w:rPr>
          <w:rFonts w:hint="eastAsia"/>
          <w:color w:val="auto"/>
          <w:kern w:val="0"/>
          <w:highlight w:val="none"/>
        </w:rPr>
        <w:t>_________（项目名称）【项目编号：</w:t>
      </w:r>
      <w:r>
        <w:rPr>
          <w:rFonts w:hint="eastAsia"/>
          <w:color w:val="auto"/>
          <w:kern w:val="0"/>
          <w:highlight w:val="none"/>
          <w:u w:val="single"/>
        </w:rPr>
        <w:t>（采购编号）</w:t>
      </w:r>
      <w:r>
        <w:rPr>
          <w:rFonts w:hint="eastAsia"/>
          <w:color w:val="auto"/>
          <w:kern w:val="0"/>
          <w:highlight w:val="none"/>
        </w:rPr>
        <w:t>】</w:t>
      </w:r>
      <w:r>
        <w:rPr>
          <w:rFonts w:hint="eastAsia"/>
          <w:color w:val="auto"/>
          <w:kern w:val="0"/>
          <w:highlight w:val="none"/>
          <w:lang w:val="zh-CN"/>
        </w:rPr>
        <w:t>政府采购投标的一切事项，其法律后果由我方承担。</w:t>
      </w:r>
    </w:p>
    <w:p w14:paraId="01ACF3C7">
      <w:pPr>
        <w:snapToGrid w:val="0"/>
        <w:ind w:firstLine="480" w:firstLineChars="200"/>
        <w:rPr>
          <w:rFonts w:hint="eastAsia"/>
          <w:color w:val="auto"/>
          <w:kern w:val="0"/>
          <w:highlight w:val="none"/>
          <w:lang w:val="zh-CN"/>
        </w:rPr>
      </w:pPr>
      <w:r>
        <w:rPr>
          <w:rFonts w:hint="eastAsia"/>
          <w:color w:val="auto"/>
          <w:kern w:val="0"/>
          <w:highlight w:val="none"/>
          <w:lang w:val="zh-CN"/>
        </w:rPr>
        <w:t>委托期限</w:t>
      </w:r>
      <w:r>
        <w:rPr>
          <w:rFonts w:hint="eastAsia"/>
          <w:color w:val="auto"/>
          <w:kern w:val="0"/>
          <w:highlight w:val="none"/>
        </w:rPr>
        <w:t>：</w:t>
      </w:r>
      <w:r>
        <w:rPr>
          <w:rFonts w:hint="eastAsia"/>
          <w:color w:val="auto"/>
          <w:kern w:val="0"/>
          <w:highlight w:val="none"/>
          <w:lang w:val="zh-CN"/>
        </w:rPr>
        <w:t>自____年__月__日起至____年__月__日止。</w:t>
      </w:r>
    </w:p>
    <w:p w14:paraId="1F624B79">
      <w:pPr>
        <w:snapToGrid w:val="0"/>
        <w:ind w:firstLine="480" w:firstLineChars="200"/>
        <w:rPr>
          <w:rFonts w:hint="eastAsia"/>
          <w:color w:val="auto"/>
          <w:kern w:val="0"/>
          <w:highlight w:val="none"/>
          <w:lang w:val="zh-CN"/>
        </w:rPr>
      </w:pPr>
      <w:r>
        <w:rPr>
          <w:rFonts w:hint="eastAsia"/>
          <w:color w:val="auto"/>
          <w:kern w:val="0"/>
          <w:highlight w:val="none"/>
          <w:lang w:val="zh-CN"/>
        </w:rPr>
        <w:t>特此告知。</w:t>
      </w:r>
    </w:p>
    <w:p w14:paraId="5991CF6F">
      <w:pPr>
        <w:snapToGrid w:val="0"/>
        <w:ind w:firstLine="480" w:firstLineChars="200"/>
        <w:rPr>
          <w:rFonts w:hint="eastAsia"/>
          <w:color w:val="auto"/>
          <w:kern w:val="0"/>
          <w:highlight w:val="none"/>
          <w:lang w:val="zh-CN"/>
        </w:rPr>
      </w:pPr>
      <w:r>
        <w:rPr>
          <w:rFonts w:hint="eastAsia"/>
          <w:color w:val="auto"/>
          <w:kern w:val="0"/>
          <w:highlight w:val="none"/>
          <w:lang w:val="zh-CN"/>
        </w:rPr>
        <w:t>后附法定代表人及其授权代表的身份证复印件。</w:t>
      </w:r>
    </w:p>
    <w:p w14:paraId="6AE1C247">
      <w:pPr>
        <w:jc w:val="right"/>
        <w:rPr>
          <w:rFonts w:hint="eastAsia"/>
          <w:color w:val="auto"/>
          <w:highlight w:val="none"/>
        </w:rPr>
      </w:pPr>
    </w:p>
    <w:p w14:paraId="22287511">
      <w:pPr>
        <w:jc w:val="right"/>
        <w:rPr>
          <w:rFonts w:hint="eastAsia"/>
          <w:color w:val="auto"/>
          <w:highlight w:val="none"/>
        </w:rPr>
      </w:pPr>
    </w:p>
    <w:p w14:paraId="05D17A0F">
      <w:pPr>
        <w:jc w:val="right"/>
        <w:rPr>
          <w:rFonts w:hint="eastAsia"/>
          <w:color w:val="auto"/>
          <w:highlight w:val="none"/>
          <w:lang w:val="zh-CN"/>
        </w:rPr>
      </w:pPr>
      <w:r>
        <w:rPr>
          <w:rFonts w:hint="eastAsia"/>
          <w:color w:val="auto"/>
          <w:highlight w:val="none"/>
          <w:lang w:val="zh-CN"/>
        </w:rPr>
        <w:t>联合体成员名称(电子签名/公章)：</w:t>
      </w:r>
    </w:p>
    <w:p w14:paraId="2BC0D5D4">
      <w:pPr>
        <w:jc w:val="right"/>
        <w:rPr>
          <w:rFonts w:hint="eastAsia"/>
          <w:color w:val="auto"/>
          <w:highlight w:val="none"/>
          <w:lang w:val="zh-CN"/>
        </w:rPr>
      </w:pPr>
      <w:r>
        <w:rPr>
          <w:rFonts w:hint="eastAsia"/>
          <w:color w:val="auto"/>
          <w:highlight w:val="none"/>
          <w:lang w:val="zh-CN"/>
        </w:rPr>
        <w:t>联合体成员名称(电子签名/公章)：</w:t>
      </w:r>
    </w:p>
    <w:p w14:paraId="12AABF0F">
      <w:pPr>
        <w:jc w:val="right"/>
        <w:rPr>
          <w:rFonts w:hint="eastAsia"/>
          <w:color w:val="auto"/>
          <w:highlight w:val="none"/>
        </w:rPr>
      </w:pPr>
      <w:r>
        <w:rPr>
          <w:rFonts w:hint="eastAsia"/>
          <w:color w:val="auto"/>
          <w:highlight w:val="none"/>
          <w:lang w:val="zh-CN"/>
        </w:rPr>
        <w:t>……</w:t>
      </w:r>
    </w:p>
    <w:p w14:paraId="6C370D23">
      <w:pPr>
        <w:jc w:val="right"/>
        <w:rPr>
          <w:rFonts w:hint="eastAsia"/>
          <w:color w:val="auto"/>
          <w:highlight w:val="none"/>
          <w:lang w:val="zh-CN"/>
        </w:rPr>
      </w:pPr>
      <w:r>
        <w:rPr>
          <w:rFonts w:hint="eastAsia"/>
          <w:color w:val="auto"/>
          <w:highlight w:val="none"/>
          <w:lang w:val="zh-CN"/>
        </w:rPr>
        <w:t>日期：  年  月   日</w:t>
      </w:r>
    </w:p>
    <w:p w14:paraId="34C2A41C">
      <w:pPr>
        <w:rPr>
          <w:rFonts w:hint="eastAsia"/>
          <w:b/>
          <w:color w:val="auto"/>
          <w:kern w:val="0"/>
          <w:sz w:val="32"/>
          <w:szCs w:val="32"/>
          <w:highlight w:val="none"/>
          <w:lang w:val="zh-CN"/>
        </w:rPr>
      </w:pPr>
      <w:r>
        <w:rPr>
          <w:rFonts w:hint="eastAsia"/>
          <w:b/>
          <w:color w:val="auto"/>
          <w:kern w:val="0"/>
          <w:sz w:val="32"/>
          <w:szCs w:val="32"/>
          <w:highlight w:val="none"/>
          <w:lang w:val="zh-CN"/>
        </w:rPr>
        <w:br w:type="page"/>
      </w:r>
    </w:p>
    <w:p w14:paraId="2E5572E5">
      <w:pPr>
        <w:jc w:val="center"/>
        <w:rPr>
          <w:rFonts w:hint="eastAsia"/>
          <w:b/>
          <w:bCs/>
          <w:color w:val="auto"/>
          <w:highlight w:val="none"/>
        </w:rPr>
      </w:pPr>
      <w:r>
        <w:rPr>
          <w:rFonts w:hint="eastAsia"/>
          <w:b/>
          <w:bCs/>
          <w:color w:val="auto"/>
          <w:highlight w:val="none"/>
        </w:rPr>
        <w:t>法定代表人及其授权代表的身份证（复印件）</w:t>
      </w:r>
    </w:p>
    <w:p w14:paraId="00B21875">
      <w:pPr>
        <w:jc w:val="both"/>
        <w:rPr>
          <w:rFonts w:hint="eastAsia"/>
          <w:bCs/>
          <w:color w:val="auto"/>
          <w:szCs w:val="21"/>
          <w:highlight w:val="none"/>
        </w:rPr>
      </w:pPr>
      <w:r>
        <w:rPr>
          <w:rFonts w:hint="eastAsia"/>
          <w:bCs/>
          <w:color w:val="auto"/>
          <w:szCs w:val="21"/>
          <w:highlight w:val="none"/>
        </w:rPr>
        <w:t>法定代表人身份证件扫描件：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66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9207" w:type="dxa"/>
          </w:tcPr>
          <w:p w14:paraId="554412DC">
            <w:pPr>
              <w:jc w:val="both"/>
              <w:rPr>
                <w:rFonts w:hint="eastAsia"/>
                <w:bCs/>
                <w:color w:val="auto"/>
                <w:szCs w:val="21"/>
                <w:highlight w:val="none"/>
              </w:rPr>
            </w:pPr>
            <w:r>
              <w:rPr>
                <w:rFonts w:hint="eastAsia"/>
                <w:bCs/>
                <w:color w:val="auto"/>
                <w:szCs w:val="21"/>
                <w:highlight w:val="none"/>
              </w:rPr>
              <w:t>正面：                                 反面：</w:t>
            </w:r>
          </w:p>
          <w:p w14:paraId="125EA646">
            <w:pPr>
              <w:jc w:val="both"/>
              <w:rPr>
                <w:rFonts w:hint="eastAsia"/>
                <w:bCs/>
                <w:color w:val="auto"/>
                <w:szCs w:val="21"/>
                <w:highlight w:val="none"/>
              </w:rPr>
            </w:pPr>
          </w:p>
        </w:tc>
      </w:tr>
    </w:tbl>
    <w:p w14:paraId="5DC86B35">
      <w:pPr>
        <w:jc w:val="both"/>
        <w:rPr>
          <w:rFonts w:hint="eastAsia"/>
          <w:bCs/>
          <w:color w:val="auto"/>
          <w:szCs w:val="21"/>
          <w:highlight w:val="none"/>
        </w:rPr>
      </w:pPr>
    </w:p>
    <w:p w14:paraId="4D16D1F4">
      <w:pPr>
        <w:jc w:val="both"/>
        <w:rPr>
          <w:rFonts w:hint="eastAsia"/>
          <w:bCs/>
          <w:color w:val="auto"/>
          <w:szCs w:val="21"/>
          <w:highlight w:val="none"/>
        </w:rPr>
      </w:pPr>
      <w:r>
        <w:rPr>
          <w:rFonts w:hint="eastAsia"/>
          <w:bCs/>
          <w:color w:val="auto"/>
          <w:szCs w:val="21"/>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9C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9207" w:type="dxa"/>
          </w:tcPr>
          <w:p w14:paraId="4EBE592C">
            <w:pPr>
              <w:jc w:val="both"/>
              <w:rPr>
                <w:rFonts w:hint="eastAsia"/>
                <w:bCs/>
                <w:color w:val="auto"/>
                <w:szCs w:val="21"/>
                <w:highlight w:val="none"/>
              </w:rPr>
            </w:pPr>
            <w:r>
              <w:rPr>
                <w:rFonts w:hint="eastAsia"/>
                <w:bCs/>
                <w:color w:val="auto"/>
                <w:szCs w:val="21"/>
                <w:highlight w:val="none"/>
              </w:rPr>
              <w:t>正面：                                 反面：</w:t>
            </w:r>
          </w:p>
          <w:p w14:paraId="1C8F306A">
            <w:pPr>
              <w:jc w:val="both"/>
              <w:rPr>
                <w:rFonts w:hint="eastAsia"/>
                <w:bCs/>
                <w:color w:val="auto"/>
                <w:szCs w:val="21"/>
                <w:highlight w:val="none"/>
              </w:rPr>
            </w:pPr>
          </w:p>
        </w:tc>
      </w:tr>
    </w:tbl>
    <w:p w14:paraId="2071C4A4">
      <w:pPr>
        <w:jc w:val="center"/>
        <w:rPr>
          <w:rFonts w:hint="eastAsia"/>
          <w:color w:val="auto"/>
          <w:highlight w:val="none"/>
          <w:lang w:val="zh-CN"/>
        </w:rPr>
      </w:pPr>
    </w:p>
    <w:p w14:paraId="13B49BFE">
      <w:pPr>
        <w:jc w:val="center"/>
        <w:rPr>
          <w:rFonts w:hint="eastAsia"/>
          <w:color w:val="auto"/>
          <w:highlight w:val="none"/>
          <w:lang w:val="zh-CN"/>
        </w:rPr>
      </w:pPr>
      <w:r>
        <w:rPr>
          <w:rFonts w:hint="eastAsia"/>
          <w:color w:val="auto"/>
          <w:highlight w:val="none"/>
          <w:lang w:val="zh-CN"/>
        </w:rPr>
        <w:t>投标人名称(电子签名)：</w:t>
      </w:r>
    </w:p>
    <w:p w14:paraId="7455DF5B">
      <w:pPr>
        <w:jc w:val="center"/>
        <w:rPr>
          <w:rFonts w:hint="eastAsia"/>
          <w:color w:val="auto"/>
          <w:highlight w:val="none"/>
          <w:lang w:val="zh-CN"/>
        </w:rPr>
      </w:pPr>
      <w:r>
        <w:rPr>
          <w:rFonts w:hint="eastAsia"/>
          <w:color w:val="auto"/>
          <w:highlight w:val="none"/>
          <w:lang w:val="zh-CN"/>
        </w:rPr>
        <w:t>日期：  年  月  日</w:t>
      </w:r>
    </w:p>
    <w:p w14:paraId="5FCD7D7E">
      <w:pPr>
        <w:rPr>
          <w:rFonts w:hint="eastAsia"/>
          <w:color w:val="auto"/>
          <w:highlight w:val="none"/>
        </w:rPr>
      </w:pPr>
      <w:r>
        <w:rPr>
          <w:rFonts w:hint="eastAsia"/>
          <w:color w:val="auto"/>
          <w:highlight w:val="none"/>
        </w:rPr>
        <w:br w:type="page"/>
      </w:r>
    </w:p>
    <w:p w14:paraId="017BAFD1">
      <w:pPr>
        <w:pStyle w:val="6"/>
        <w:rPr>
          <w:rFonts w:hint="eastAsia"/>
          <w:color w:val="auto"/>
          <w:highlight w:val="none"/>
        </w:rPr>
      </w:pPr>
      <w:r>
        <w:rPr>
          <w:rFonts w:hint="eastAsia"/>
          <w:color w:val="auto"/>
          <w:highlight w:val="none"/>
        </w:rPr>
        <w:t>三、分包意向协议（如果有）</w:t>
      </w:r>
    </w:p>
    <w:p w14:paraId="766CDF40">
      <w:pPr>
        <w:rPr>
          <w:rFonts w:hint="eastAsia"/>
          <w:b/>
          <w:bCs/>
          <w:color w:val="auto"/>
          <w:highlight w:val="none"/>
        </w:rPr>
      </w:pPr>
      <w:r>
        <w:rPr>
          <w:rFonts w:hint="eastAsia"/>
          <w:b/>
          <w:bCs/>
          <w:color w:val="auto"/>
          <w:highlight w:val="none"/>
        </w:rPr>
        <w:t>[中标后以分包方式履行合同的，提供分包意向协议(附件6</w:t>
      </w:r>
      <w:r>
        <w:rPr>
          <w:b/>
          <w:bCs/>
          <w:color w:val="auto"/>
          <w:highlight w:val="none"/>
        </w:rPr>
        <w:t>)</w:t>
      </w:r>
      <w:r>
        <w:rPr>
          <w:rFonts w:hint="eastAsia"/>
          <w:b/>
          <w:bCs/>
          <w:color w:val="auto"/>
          <w:highlight w:val="none"/>
        </w:rPr>
        <w:t>；采购人不同意分包或者投标人中标后不以分包方式履行合同的，则不需要提供。]</w:t>
      </w:r>
    </w:p>
    <w:p w14:paraId="0B1D134A">
      <w:pPr>
        <w:rPr>
          <w:rFonts w:hint="eastAsia"/>
          <w:b/>
          <w:bCs/>
          <w:color w:val="auto"/>
          <w:highlight w:val="none"/>
        </w:rPr>
      </w:pPr>
    </w:p>
    <w:p w14:paraId="7C261BA2">
      <w:pPr>
        <w:rPr>
          <w:rFonts w:hint="eastAsia"/>
          <w:b/>
          <w:bCs/>
          <w:color w:val="auto"/>
          <w:highlight w:val="none"/>
        </w:rPr>
      </w:pPr>
    </w:p>
    <w:p w14:paraId="2E1C0E3A">
      <w:pPr>
        <w:pStyle w:val="6"/>
        <w:rPr>
          <w:rFonts w:hint="eastAsia"/>
          <w:color w:val="auto"/>
          <w:highlight w:val="none"/>
        </w:rPr>
      </w:pPr>
      <w:r>
        <w:rPr>
          <w:rFonts w:hint="eastAsia"/>
          <w:color w:val="auto"/>
          <w:highlight w:val="none"/>
        </w:rPr>
        <w:t>四、符合性审查资料</w:t>
      </w:r>
    </w:p>
    <w:p w14:paraId="6A57D951">
      <w:pPr>
        <w:jc w:val="center"/>
        <w:rPr>
          <w:rFonts w:hint="eastAsia"/>
          <w:b/>
          <w:color w:val="auto"/>
          <w:kern w:val="0"/>
          <w:sz w:val="32"/>
          <w:szCs w:val="32"/>
          <w:highlight w:val="none"/>
        </w:rPr>
      </w:pPr>
    </w:p>
    <w:tbl>
      <w:tblPr>
        <w:tblStyle w:val="6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555"/>
        <w:gridCol w:w="3187"/>
        <w:gridCol w:w="1921"/>
      </w:tblGrid>
      <w:tr w14:paraId="7F9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8" w:type="dxa"/>
            <w:vAlign w:val="center"/>
          </w:tcPr>
          <w:p w14:paraId="4C61D6F7">
            <w:pPr>
              <w:jc w:val="center"/>
              <w:rPr>
                <w:rFonts w:hint="eastAsia"/>
                <w:b/>
                <w:bCs/>
                <w:color w:val="auto"/>
                <w:highlight w:val="none"/>
              </w:rPr>
            </w:pPr>
            <w:r>
              <w:rPr>
                <w:rFonts w:hint="eastAsia"/>
                <w:b/>
                <w:bCs/>
                <w:color w:val="auto"/>
                <w:highlight w:val="none"/>
              </w:rPr>
              <w:t>序号</w:t>
            </w:r>
          </w:p>
        </w:tc>
        <w:tc>
          <w:tcPr>
            <w:tcW w:w="3555" w:type="dxa"/>
            <w:vAlign w:val="center"/>
          </w:tcPr>
          <w:p w14:paraId="561250C1">
            <w:pPr>
              <w:jc w:val="center"/>
              <w:rPr>
                <w:rFonts w:hint="eastAsia"/>
                <w:b/>
                <w:bCs/>
                <w:color w:val="auto"/>
                <w:highlight w:val="none"/>
              </w:rPr>
            </w:pPr>
            <w:r>
              <w:rPr>
                <w:rFonts w:hint="eastAsia"/>
                <w:b/>
                <w:bCs/>
                <w:color w:val="auto"/>
                <w:highlight w:val="none"/>
              </w:rPr>
              <w:t>实质性要求</w:t>
            </w:r>
          </w:p>
        </w:tc>
        <w:tc>
          <w:tcPr>
            <w:tcW w:w="3187" w:type="dxa"/>
            <w:vAlign w:val="center"/>
          </w:tcPr>
          <w:p w14:paraId="7CD198DA">
            <w:pPr>
              <w:jc w:val="center"/>
              <w:rPr>
                <w:rFonts w:hint="eastAsia"/>
                <w:b/>
                <w:bCs/>
                <w:color w:val="auto"/>
                <w:highlight w:val="none"/>
              </w:rPr>
            </w:pPr>
            <w:r>
              <w:rPr>
                <w:rFonts w:hint="eastAsia"/>
                <w:b/>
                <w:bCs/>
                <w:color w:val="auto"/>
                <w:highlight w:val="none"/>
              </w:rPr>
              <w:t>需要提供的符合性审查资料</w:t>
            </w:r>
          </w:p>
        </w:tc>
        <w:tc>
          <w:tcPr>
            <w:tcW w:w="1921" w:type="dxa"/>
            <w:vAlign w:val="center"/>
          </w:tcPr>
          <w:p w14:paraId="77F5B84B">
            <w:pPr>
              <w:jc w:val="center"/>
              <w:rPr>
                <w:rFonts w:hint="eastAsia"/>
                <w:b/>
                <w:bCs/>
                <w:color w:val="auto"/>
                <w:highlight w:val="none"/>
              </w:rPr>
            </w:pPr>
            <w:r>
              <w:rPr>
                <w:rFonts w:hint="eastAsia"/>
                <w:b/>
                <w:bCs/>
                <w:color w:val="auto"/>
                <w:highlight w:val="none"/>
              </w:rPr>
              <w:t>投标文件中的</w:t>
            </w:r>
          </w:p>
          <w:p w14:paraId="338FB0D1">
            <w:pPr>
              <w:jc w:val="center"/>
              <w:rPr>
                <w:rFonts w:hint="eastAsia"/>
                <w:b/>
                <w:bCs/>
                <w:color w:val="auto"/>
                <w:highlight w:val="none"/>
              </w:rPr>
            </w:pPr>
            <w:r>
              <w:rPr>
                <w:rFonts w:hint="eastAsia"/>
                <w:b/>
                <w:bCs/>
                <w:color w:val="auto"/>
                <w:highlight w:val="none"/>
              </w:rPr>
              <w:t>页码位置</w:t>
            </w:r>
          </w:p>
        </w:tc>
      </w:tr>
      <w:tr w14:paraId="07D7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8" w:type="dxa"/>
            <w:vAlign w:val="center"/>
          </w:tcPr>
          <w:p w14:paraId="0B949376">
            <w:pPr>
              <w:jc w:val="center"/>
              <w:rPr>
                <w:rFonts w:hint="eastAsia"/>
                <w:color w:val="auto"/>
                <w:highlight w:val="none"/>
              </w:rPr>
            </w:pPr>
            <w:r>
              <w:rPr>
                <w:rFonts w:hint="eastAsia"/>
                <w:color w:val="auto"/>
                <w:highlight w:val="none"/>
              </w:rPr>
              <w:t>1</w:t>
            </w:r>
          </w:p>
        </w:tc>
        <w:tc>
          <w:tcPr>
            <w:tcW w:w="3555" w:type="dxa"/>
            <w:vAlign w:val="center"/>
          </w:tcPr>
          <w:p w14:paraId="00A5E0C4">
            <w:pPr>
              <w:jc w:val="center"/>
              <w:rPr>
                <w:rFonts w:hint="eastAsia"/>
                <w:color w:val="auto"/>
                <w:highlight w:val="none"/>
              </w:rPr>
            </w:pPr>
            <w:r>
              <w:rPr>
                <w:rFonts w:hint="eastAsia"/>
                <w:color w:val="auto"/>
                <w:highlight w:val="none"/>
              </w:rPr>
              <w:t>投标文件按照招标文件要求签署、盖章。</w:t>
            </w:r>
          </w:p>
        </w:tc>
        <w:tc>
          <w:tcPr>
            <w:tcW w:w="3187" w:type="dxa"/>
            <w:vAlign w:val="center"/>
          </w:tcPr>
          <w:p w14:paraId="2F5D3806">
            <w:pPr>
              <w:jc w:val="center"/>
              <w:rPr>
                <w:rFonts w:hint="eastAsia"/>
                <w:color w:val="auto"/>
                <w:highlight w:val="none"/>
              </w:rPr>
            </w:pPr>
            <w:r>
              <w:rPr>
                <w:rFonts w:hint="eastAsia"/>
                <w:color w:val="auto"/>
                <w:highlight w:val="none"/>
              </w:rPr>
              <w:t>需要使用电子签名或者签字盖章的投标文件的组成部分</w:t>
            </w:r>
          </w:p>
        </w:tc>
        <w:tc>
          <w:tcPr>
            <w:tcW w:w="1921" w:type="dxa"/>
            <w:vAlign w:val="center"/>
          </w:tcPr>
          <w:p w14:paraId="4B1347B6">
            <w:pPr>
              <w:jc w:val="center"/>
              <w:rPr>
                <w:rFonts w:hint="eastAsia"/>
                <w:color w:val="auto"/>
                <w:highlight w:val="none"/>
              </w:rPr>
            </w:pPr>
          </w:p>
          <w:p w14:paraId="3FF31080">
            <w:pPr>
              <w:jc w:val="center"/>
              <w:rPr>
                <w:rFonts w:hint="eastAsia"/>
                <w:color w:val="auto"/>
                <w:highlight w:val="none"/>
              </w:rPr>
            </w:pPr>
            <w:r>
              <w:rPr>
                <w:rFonts w:hint="eastAsia"/>
                <w:color w:val="auto"/>
                <w:highlight w:val="none"/>
              </w:rPr>
              <w:t>见投标文件</w:t>
            </w:r>
          </w:p>
          <w:p w14:paraId="6C34FF96">
            <w:pPr>
              <w:jc w:val="center"/>
              <w:rPr>
                <w:rFonts w:hint="eastAsia"/>
                <w:color w:val="auto"/>
                <w:highlight w:val="none"/>
              </w:rPr>
            </w:pPr>
            <w:r>
              <w:rPr>
                <w:rFonts w:hint="eastAsia"/>
                <w:color w:val="auto"/>
                <w:highlight w:val="none"/>
              </w:rPr>
              <w:t>第___页</w:t>
            </w:r>
          </w:p>
        </w:tc>
      </w:tr>
      <w:tr w14:paraId="01F2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8" w:type="dxa"/>
            <w:vAlign w:val="center"/>
          </w:tcPr>
          <w:p w14:paraId="38539397">
            <w:pPr>
              <w:jc w:val="center"/>
              <w:rPr>
                <w:rFonts w:hint="eastAsia"/>
                <w:color w:val="auto"/>
                <w:highlight w:val="none"/>
              </w:rPr>
            </w:pPr>
            <w:r>
              <w:rPr>
                <w:rFonts w:hint="eastAsia"/>
                <w:color w:val="auto"/>
                <w:highlight w:val="none"/>
              </w:rPr>
              <w:t>2</w:t>
            </w:r>
          </w:p>
        </w:tc>
        <w:tc>
          <w:tcPr>
            <w:tcW w:w="3555" w:type="dxa"/>
            <w:vAlign w:val="center"/>
          </w:tcPr>
          <w:p w14:paraId="0607E820">
            <w:pPr>
              <w:jc w:val="center"/>
              <w:rPr>
                <w:rFonts w:hint="eastAsia"/>
                <w:color w:val="auto"/>
                <w:highlight w:val="none"/>
              </w:rPr>
            </w:pPr>
            <w:r>
              <w:rPr>
                <w:rFonts w:hint="eastAsia"/>
                <w:color w:val="auto"/>
                <w:highlight w:val="none"/>
              </w:rPr>
              <w:t>投标文件中承诺的投标有效期不少于招标文件中载明的投标有效期。</w:t>
            </w:r>
          </w:p>
        </w:tc>
        <w:tc>
          <w:tcPr>
            <w:tcW w:w="3187" w:type="dxa"/>
            <w:vAlign w:val="center"/>
          </w:tcPr>
          <w:p w14:paraId="2B19B962">
            <w:pPr>
              <w:jc w:val="center"/>
              <w:rPr>
                <w:rFonts w:hint="eastAsia"/>
                <w:color w:val="auto"/>
                <w:highlight w:val="none"/>
              </w:rPr>
            </w:pPr>
            <w:r>
              <w:rPr>
                <w:rFonts w:hint="eastAsia"/>
                <w:color w:val="auto"/>
                <w:highlight w:val="none"/>
              </w:rPr>
              <w:t>投标函</w:t>
            </w:r>
          </w:p>
        </w:tc>
        <w:tc>
          <w:tcPr>
            <w:tcW w:w="1921" w:type="dxa"/>
            <w:vAlign w:val="center"/>
          </w:tcPr>
          <w:p w14:paraId="0779DB2E">
            <w:pPr>
              <w:jc w:val="center"/>
              <w:rPr>
                <w:rFonts w:hint="eastAsia"/>
                <w:color w:val="auto"/>
                <w:highlight w:val="none"/>
              </w:rPr>
            </w:pPr>
            <w:r>
              <w:rPr>
                <w:rFonts w:hint="eastAsia"/>
                <w:color w:val="auto"/>
                <w:highlight w:val="none"/>
              </w:rPr>
              <w:t>见投标文件</w:t>
            </w:r>
          </w:p>
          <w:p w14:paraId="6C200E15">
            <w:pPr>
              <w:jc w:val="center"/>
              <w:rPr>
                <w:rFonts w:hint="eastAsia"/>
                <w:color w:val="auto"/>
                <w:highlight w:val="none"/>
              </w:rPr>
            </w:pPr>
            <w:r>
              <w:rPr>
                <w:rFonts w:hint="eastAsia"/>
                <w:color w:val="auto"/>
                <w:highlight w:val="none"/>
              </w:rPr>
              <w:t>第___页</w:t>
            </w:r>
          </w:p>
        </w:tc>
      </w:tr>
      <w:tr w14:paraId="467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8" w:type="dxa"/>
            <w:vAlign w:val="center"/>
          </w:tcPr>
          <w:p w14:paraId="49C97A16">
            <w:pPr>
              <w:jc w:val="center"/>
              <w:rPr>
                <w:rFonts w:hint="eastAsia"/>
                <w:color w:val="auto"/>
                <w:highlight w:val="none"/>
              </w:rPr>
            </w:pPr>
            <w:r>
              <w:rPr>
                <w:rFonts w:hint="eastAsia"/>
                <w:color w:val="auto"/>
                <w:highlight w:val="none"/>
              </w:rPr>
              <w:t>3</w:t>
            </w:r>
          </w:p>
        </w:tc>
        <w:tc>
          <w:tcPr>
            <w:tcW w:w="3555" w:type="dxa"/>
            <w:vAlign w:val="center"/>
          </w:tcPr>
          <w:p w14:paraId="6E99DF88">
            <w:pPr>
              <w:jc w:val="center"/>
              <w:rPr>
                <w:rFonts w:hint="eastAsia"/>
                <w:color w:val="auto"/>
                <w:highlight w:val="none"/>
              </w:rPr>
            </w:pPr>
            <w:r>
              <w:rPr>
                <w:rFonts w:hint="eastAsia"/>
                <w:color w:val="auto"/>
                <w:highlight w:val="none"/>
              </w:rPr>
              <w:t>投标文件满足招标文件的其它实质性要求。</w:t>
            </w:r>
          </w:p>
        </w:tc>
        <w:tc>
          <w:tcPr>
            <w:tcW w:w="3187" w:type="dxa"/>
            <w:vAlign w:val="center"/>
          </w:tcPr>
          <w:p w14:paraId="4FD65009">
            <w:pPr>
              <w:jc w:val="center"/>
              <w:rPr>
                <w:rFonts w:hint="eastAsia"/>
                <w:color w:val="auto"/>
                <w:highlight w:val="none"/>
              </w:rPr>
            </w:pPr>
            <w:r>
              <w:rPr>
                <w:rFonts w:hint="eastAsia"/>
                <w:color w:val="auto"/>
                <w:highlight w:val="none"/>
              </w:rPr>
              <w:t>招标文件其它实质性要求相应的材料（“▲” 系指实质性要求条款，招标文件无其它实质性要求的，无需提供）</w:t>
            </w:r>
          </w:p>
        </w:tc>
        <w:tc>
          <w:tcPr>
            <w:tcW w:w="1921" w:type="dxa"/>
            <w:vAlign w:val="center"/>
          </w:tcPr>
          <w:p w14:paraId="7257BC55">
            <w:pPr>
              <w:jc w:val="center"/>
              <w:rPr>
                <w:rFonts w:hint="eastAsia"/>
                <w:color w:val="auto"/>
                <w:highlight w:val="none"/>
              </w:rPr>
            </w:pPr>
            <w:r>
              <w:rPr>
                <w:rFonts w:hint="eastAsia"/>
                <w:color w:val="auto"/>
                <w:highlight w:val="none"/>
              </w:rPr>
              <w:t>见投标文件</w:t>
            </w:r>
          </w:p>
          <w:p w14:paraId="6036D14E">
            <w:pPr>
              <w:jc w:val="center"/>
              <w:rPr>
                <w:rFonts w:hint="eastAsia"/>
                <w:color w:val="auto"/>
                <w:highlight w:val="none"/>
              </w:rPr>
            </w:pPr>
            <w:r>
              <w:rPr>
                <w:rFonts w:hint="eastAsia"/>
                <w:color w:val="auto"/>
                <w:highlight w:val="none"/>
              </w:rPr>
              <w:t>第___页</w:t>
            </w:r>
          </w:p>
        </w:tc>
      </w:tr>
    </w:tbl>
    <w:p w14:paraId="435702BD">
      <w:pPr>
        <w:ind w:right="420"/>
        <w:rPr>
          <w:rFonts w:hint="eastAsia"/>
          <w:color w:val="auto"/>
          <w:highlight w:val="none"/>
        </w:rPr>
      </w:pPr>
      <w:r>
        <w:rPr>
          <w:rFonts w:hint="eastAsia"/>
          <w:color w:val="auto"/>
          <w:highlight w:val="none"/>
        </w:rPr>
        <w:t>注：按本格式和要求提供。</w:t>
      </w:r>
    </w:p>
    <w:p w14:paraId="08208086">
      <w:pPr>
        <w:ind w:right="420"/>
        <w:rPr>
          <w:rFonts w:hint="eastAsia"/>
          <w:color w:val="auto"/>
          <w:highlight w:val="none"/>
        </w:rPr>
      </w:pPr>
    </w:p>
    <w:p w14:paraId="34D82E01">
      <w:pPr>
        <w:ind w:right="420"/>
        <w:rPr>
          <w:rFonts w:hint="eastAsia"/>
          <w:color w:val="auto"/>
          <w:highlight w:val="none"/>
        </w:rPr>
      </w:pPr>
    </w:p>
    <w:p w14:paraId="32F3F7CD">
      <w:pPr>
        <w:ind w:right="420"/>
        <w:rPr>
          <w:rFonts w:hint="eastAsia"/>
          <w:color w:val="auto"/>
          <w:highlight w:val="none"/>
        </w:rPr>
      </w:pPr>
    </w:p>
    <w:p w14:paraId="6A6DDBAE">
      <w:pPr>
        <w:pStyle w:val="6"/>
        <w:rPr>
          <w:rFonts w:hint="eastAsia"/>
          <w:color w:val="auto"/>
          <w:highlight w:val="none"/>
        </w:rPr>
      </w:pPr>
      <w:r>
        <w:rPr>
          <w:rFonts w:hint="eastAsia"/>
          <w:color w:val="auto"/>
          <w:highlight w:val="none"/>
        </w:rPr>
        <w:t>五、评标标准相应的商务技术资料</w:t>
      </w:r>
    </w:p>
    <w:p w14:paraId="19D59BD2">
      <w:pPr>
        <w:jc w:val="center"/>
        <w:rPr>
          <w:rFonts w:hint="eastAsia"/>
          <w:b/>
          <w:bCs/>
          <w:color w:val="auto"/>
          <w:highlight w:val="none"/>
        </w:rPr>
      </w:pPr>
      <w:r>
        <w:rPr>
          <w:rFonts w:hint="eastAsia"/>
          <w:b/>
          <w:bCs/>
          <w:color w:val="auto"/>
          <w:highlight w:val="none"/>
        </w:rPr>
        <w:t>（按招标文件第四部分评标办法前附表中“投标文件中评标标准相应的商务技术资料目录”提供资料。）</w:t>
      </w:r>
    </w:p>
    <w:p w14:paraId="11CD2396">
      <w:pPr>
        <w:rPr>
          <w:rFonts w:hint="eastAsia"/>
          <w:color w:val="auto"/>
          <w:highlight w:val="none"/>
        </w:rPr>
      </w:pPr>
      <w:r>
        <w:rPr>
          <w:rFonts w:hint="eastAsia"/>
          <w:color w:val="auto"/>
          <w:highlight w:val="none"/>
        </w:rPr>
        <w:br w:type="page"/>
      </w:r>
    </w:p>
    <w:p w14:paraId="121F5526">
      <w:pPr>
        <w:pStyle w:val="6"/>
        <w:rPr>
          <w:rFonts w:hint="eastAsia"/>
          <w:color w:val="auto"/>
          <w:highlight w:val="none"/>
        </w:rPr>
      </w:pPr>
      <w:r>
        <w:rPr>
          <w:rFonts w:hint="eastAsia"/>
          <w:color w:val="auto"/>
          <w:highlight w:val="none"/>
        </w:rPr>
        <w:t>六、拟投入设备清单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87"/>
        <w:gridCol w:w="1107"/>
        <w:gridCol w:w="2255"/>
        <w:gridCol w:w="930"/>
        <w:gridCol w:w="1526"/>
      </w:tblGrid>
      <w:tr w14:paraId="0794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C2C826">
            <w:pPr>
              <w:jc w:val="center"/>
              <w:rPr>
                <w:rFonts w:hint="eastAsia"/>
                <w:b/>
                <w:bCs/>
                <w:color w:val="auto"/>
                <w:highlight w:val="none"/>
              </w:rPr>
            </w:pPr>
            <w:r>
              <w:rPr>
                <w:rFonts w:hint="eastAsia"/>
                <w:b/>
                <w:bCs/>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6B87F5">
            <w:pPr>
              <w:jc w:val="center"/>
              <w:rPr>
                <w:rFonts w:hint="eastAsia"/>
                <w:b/>
                <w:bCs/>
                <w:color w:val="auto"/>
                <w:highlight w:val="none"/>
              </w:rPr>
            </w:pPr>
            <w:r>
              <w:rPr>
                <w:rFonts w:hint="eastAsia"/>
                <w:b/>
                <w:bCs/>
                <w:color w:val="auto"/>
                <w:highlight w:val="none"/>
              </w:rPr>
              <w:t>名称</w:t>
            </w:r>
          </w:p>
        </w:tc>
        <w:tc>
          <w:tcPr>
            <w:tcW w:w="1787" w:type="dxa"/>
            <w:tcBorders>
              <w:top w:val="single" w:color="auto" w:sz="4" w:space="0"/>
              <w:left w:val="single" w:color="auto" w:sz="4" w:space="0"/>
              <w:bottom w:val="single" w:color="auto" w:sz="4" w:space="0"/>
              <w:right w:val="single" w:color="auto" w:sz="4" w:space="0"/>
            </w:tcBorders>
            <w:vAlign w:val="center"/>
          </w:tcPr>
          <w:p w14:paraId="2ED28932">
            <w:pPr>
              <w:jc w:val="center"/>
              <w:rPr>
                <w:rFonts w:hint="eastAsia"/>
                <w:b/>
                <w:bCs/>
                <w:color w:val="auto"/>
                <w:highlight w:val="none"/>
              </w:rPr>
            </w:pPr>
            <w:r>
              <w:rPr>
                <w:rFonts w:hint="eastAsia"/>
                <w:b/>
                <w:bCs/>
                <w:color w:val="auto"/>
                <w:highlight w:val="none"/>
              </w:rPr>
              <w:t>服务范围</w:t>
            </w:r>
          </w:p>
        </w:tc>
        <w:tc>
          <w:tcPr>
            <w:tcW w:w="1107" w:type="dxa"/>
            <w:tcBorders>
              <w:top w:val="single" w:color="auto" w:sz="4" w:space="0"/>
              <w:left w:val="single" w:color="auto" w:sz="4" w:space="0"/>
              <w:bottom w:val="single" w:color="auto" w:sz="4" w:space="0"/>
              <w:right w:val="single" w:color="auto" w:sz="4" w:space="0"/>
            </w:tcBorders>
            <w:vAlign w:val="center"/>
          </w:tcPr>
          <w:p w14:paraId="20230E85">
            <w:pPr>
              <w:jc w:val="center"/>
              <w:rPr>
                <w:rFonts w:hint="eastAsia"/>
                <w:b/>
                <w:bCs/>
                <w:color w:val="auto"/>
                <w:highlight w:val="none"/>
              </w:rPr>
            </w:pPr>
            <w:r>
              <w:rPr>
                <w:rFonts w:hint="eastAsia"/>
                <w:b/>
                <w:bCs/>
                <w:color w:val="auto"/>
                <w:highlight w:val="none"/>
              </w:rPr>
              <w:t>服务要求</w:t>
            </w:r>
          </w:p>
        </w:tc>
        <w:tc>
          <w:tcPr>
            <w:tcW w:w="2255" w:type="dxa"/>
            <w:tcBorders>
              <w:top w:val="single" w:color="auto" w:sz="4" w:space="0"/>
              <w:left w:val="single" w:color="auto" w:sz="4" w:space="0"/>
              <w:bottom w:val="single" w:color="auto" w:sz="4" w:space="0"/>
              <w:right w:val="single" w:color="auto" w:sz="4" w:space="0"/>
            </w:tcBorders>
            <w:vAlign w:val="center"/>
          </w:tcPr>
          <w:p w14:paraId="48DA3BEA">
            <w:pPr>
              <w:jc w:val="center"/>
              <w:rPr>
                <w:rFonts w:hint="eastAsia"/>
                <w:b/>
                <w:bCs/>
                <w:color w:val="auto"/>
                <w:highlight w:val="none"/>
              </w:rPr>
            </w:pPr>
            <w:r>
              <w:rPr>
                <w:rFonts w:hint="eastAsia"/>
                <w:b/>
                <w:bCs/>
                <w:color w:val="auto"/>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E83EED">
            <w:pPr>
              <w:jc w:val="center"/>
              <w:rPr>
                <w:rFonts w:hint="eastAsia"/>
                <w:b/>
                <w:bCs/>
                <w:color w:val="auto"/>
                <w:highlight w:val="none"/>
              </w:rPr>
            </w:pPr>
            <w:r>
              <w:rPr>
                <w:rFonts w:hint="eastAsia"/>
                <w:b/>
                <w:bCs/>
                <w:color w:val="auto"/>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BCA9F8">
            <w:pPr>
              <w:jc w:val="center"/>
              <w:rPr>
                <w:rFonts w:hint="eastAsia"/>
                <w:b/>
                <w:bCs/>
                <w:color w:val="auto"/>
                <w:highlight w:val="none"/>
              </w:rPr>
            </w:pPr>
            <w:r>
              <w:rPr>
                <w:rFonts w:hint="eastAsia"/>
                <w:b/>
                <w:bCs/>
                <w:color w:val="auto"/>
                <w:highlight w:val="none"/>
              </w:rPr>
              <w:t>备注（如果有）</w:t>
            </w:r>
          </w:p>
        </w:tc>
      </w:tr>
      <w:tr w14:paraId="2976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2E6D7B">
            <w:pPr>
              <w:jc w:val="center"/>
              <w:rPr>
                <w:rFonts w:hint="eastAsia"/>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8B5C2C">
            <w:pPr>
              <w:jc w:val="center"/>
              <w:rPr>
                <w:rFonts w:hint="eastAsia"/>
                <w:color w:val="auto"/>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355A3380">
            <w:pPr>
              <w:jc w:val="center"/>
              <w:rPr>
                <w:rFonts w:hint="eastAsia"/>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6E873E2">
            <w:pPr>
              <w:jc w:val="center"/>
              <w:rPr>
                <w:rFonts w:hint="eastAsia"/>
                <w:color w:val="auto"/>
                <w:highlight w:val="none"/>
              </w:rPr>
            </w:pPr>
          </w:p>
        </w:tc>
        <w:tc>
          <w:tcPr>
            <w:tcW w:w="2255" w:type="dxa"/>
            <w:tcBorders>
              <w:top w:val="single" w:color="auto" w:sz="4" w:space="0"/>
              <w:left w:val="single" w:color="auto" w:sz="4" w:space="0"/>
              <w:bottom w:val="single" w:color="auto" w:sz="4" w:space="0"/>
              <w:right w:val="single" w:color="auto" w:sz="4" w:space="0"/>
            </w:tcBorders>
            <w:vAlign w:val="center"/>
          </w:tcPr>
          <w:p w14:paraId="1F3D976A">
            <w:pPr>
              <w:jc w:val="center"/>
              <w:rPr>
                <w:rFonts w:hint="eastAsia"/>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7A7D81">
            <w:pPr>
              <w:jc w:val="center"/>
              <w:rPr>
                <w:rFonts w:hint="eastAsia"/>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200DAE">
            <w:pPr>
              <w:jc w:val="center"/>
              <w:rPr>
                <w:rFonts w:hint="eastAsia"/>
                <w:color w:val="auto"/>
                <w:highlight w:val="none"/>
              </w:rPr>
            </w:pPr>
          </w:p>
        </w:tc>
      </w:tr>
      <w:tr w14:paraId="28FE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3F23AF">
            <w:pPr>
              <w:jc w:val="center"/>
              <w:rPr>
                <w:rFonts w:hint="eastAsia"/>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521051">
            <w:pPr>
              <w:jc w:val="center"/>
              <w:rPr>
                <w:rFonts w:hint="eastAsia"/>
                <w:color w:val="auto"/>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8592277">
            <w:pPr>
              <w:jc w:val="center"/>
              <w:rPr>
                <w:rFonts w:hint="eastAsia"/>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2A1E3BCF">
            <w:pPr>
              <w:jc w:val="center"/>
              <w:rPr>
                <w:rFonts w:hint="eastAsia"/>
                <w:color w:val="auto"/>
                <w:highlight w:val="none"/>
              </w:rPr>
            </w:pPr>
          </w:p>
        </w:tc>
        <w:tc>
          <w:tcPr>
            <w:tcW w:w="2255" w:type="dxa"/>
            <w:tcBorders>
              <w:top w:val="single" w:color="auto" w:sz="4" w:space="0"/>
              <w:left w:val="single" w:color="auto" w:sz="4" w:space="0"/>
              <w:bottom w:val="single" w:color="auto" w:sz="4" w:space="0"/>
              <w:right w:val="single" w:color="auto" w:sz="4" w:space="0"/>
            </w:tcBorders>
            <w:vAlign w:val="center"/>
          </w:tcPr>
          <w:p w14:paraId="164555FE">
            <w:pPr>
              <w:jc w:val="center"/>
              <w:rPr>
                <w:rFonts w:hint="eastAsia"/>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6B24D">
            <w:pPr>
              <w:jc w:val="center"/>
              <w:rPr>
                <w:rFonts w:hint="eastAsia"/>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FC8457">
            <w:pPr>
              <w:jc w:val="center"/>
              <w:rPr>
                <w:rFonts w:hint="eastAsia"/>
                <w:color w:val="auto"/>
                <w:highlight w:val="none"/>
              </w:rPr>
            </w:pPr>
          </w:p>
        </w:tc>
      </w:tr>
      <w:tr w14:paraId="6611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1A2900">
            <w:pPr>
              <w:jc w:val="center"/>
              <w:rPr>
                <w:rFonts w:hint="eastAsia"/>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916F6AE">
            <w:pPr>
              <w:jc w:val="center"/>
              <w:rPr>
                <w:rFonts w:hint="eastAsia"/>
                <w:color w:val="auto"/>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523FCCF">
            <w:pPr>
              <w:jc w:val="center"/>
              <w:rPr>
                <w:rFonts w:hint="eastAsia"/>
                <w:color w:val="auto"/>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69B06F91">
            <w:pPr>
              <w:jc w:val="center"/>
              <w:rPr>
                <w:rFonts w:hint="eastAsia"/>
                <w:color w:val="auto"/>
                <w:highlight w:val="none"/>
              </w:rPr>
            </w:pPr>
          </w:p>
        </w:tc>
        <w:tc>
          <w:tcPr>
            <w:tcW w:w="2255" w:type="dxa"/>
            <w:tcBorders>
              <w:top w:val="single" w:color="auto" w:sz="4" w:space="0"/>
              <w:left w:val="single" w:color="auto" w:sz="4" w:space="0"/>
              <w:bottom w:val="single" w:color="auto" w:sz="4" w:space="0"/>
              <w:right w:val="single" w:color="auto" w:sz="4" w:space="0"/>
            </w:tcBorders>
            <w:vAlign w:val="center"/>
          </w:tcPr>
          <w:p w14:paraId="5F296A43">
            <w:pPr>
              <w:jc w:val="center"/>
              <w:rPr>
                <w:rFonts w:hint="eastAsia"/>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4C0A41">
            <w:pPr>
              <w:jc w:val="center"/>
              <w:rPr>
                <w:rFonts w:hint="eastAsia"/>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2B694A">
            <w:pPr>
              <w:jc w:val="center"/>
              <w:rPr>
                <w:rFonts w:hint="eastAsia"/>
                <w:color w:val="auto"/>
                <w:highlight w:val="none"/>
              </w:rPr>
            </w:pPr>
          </w:p>
        </w:tc>
      </w:tr>
    </w:tbl>
    <w:p w14:paraId="32D70C8A">
      <w:pPr>
        <w:ind w:right="420"/>
        <w:rPr>
          <w:rFonts w:hint="eastAsia"/>
          <w:color w:val="auto"/>
          <w:highlight w:val="none"/>
        </w:rPr>
      </w:pPr>
      <w:r>
        <w:rPr>
          <w:rFonts w:hint="eastAsia"/>
          <w:color w:val="auto"/>
          <w:highlight w:val="none"/>
        </w:rPr>
        <w:t>注：按本格式和要求提供。</w:t>
      </w:r>
    </w:p>
    <w:p w14:paraId="3BDA0E8C">
      <w:pPr>
        <w:rPr>
          <w:rFonts w:hint="eastAsia"/>
          <w:color w:val="auto"/>
          <w:highlight w:val="none"/>
        </w:rPr>
      </w:pPr>
    </w:p>
    <w:p w14:paraId="178A644D">
      <w:pPr>
        <w:rPr>
          <w:rFonts w:hint="eastAsia"/>
          <w:color w:val="auto"/>
          <w:highlight w:val="none"/>
        </w:rPr>
      </w:pPr>
    </w:p>
    <w:p w14:paraId="0540663F">
      <w:pPr>
        <w:pStyle w:val="6"/>
        <w:rPr>
          <w:rFonts w:hint="eastAsia"/>
          <w:color w:val="auto"/>
          <w:highlight w:val="none"/>
        </w:rPr>
      </w:pPr>
      <w:r>
        <w:rPr>
          <w:rFonts w:hint="eastAsia"/>
          <w:color w:val="auto"/>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F7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7A20C">
            <w:pPr>
              <w:jc w:val="center"/>
              <w:rPr>
                <w:rFonts w:hint="eastAsia"/>
                <w:b/>
                <w:bCs/>
                <w:color w:val="auto"/>
                <w:highlight w:val="none"/>
              </w:rPr>
            </w:pPr>
            <w:r>
              <w:rPr>
                <w:rFonts w:hint="eastAsia"/>
                <w:b/>
                <w:bCs/>
                <w:color w:val="auto"/>
                <w:highlight w:val="none"/>
              </w:rPr>
              <w:t>序号</w:t>
            </w:r>
          </w:p>
        </w:tc>
        <w:tc>
          <w:tcPr>
            <w:tcW w:w="3683" w:type="dxa"/>
          </w:tcPr>
          <w:p w14:paraId="28A60B39">
            <w:pPr>
              <w:jc w:val="center"/>
              <w:rPr>
                <w:rFonts w:hint="eastAsia"/>
                <w:b/>
                <w:bCs/>
                <w:color w:val="auto"/>
                <w:highlight w:val="none"/>
              </w:rPr>
            </w:pPr>
            <w:r>
              <w:rPr>
                <w:rFonts w:hint="eastAsia"/>
                <w:b/>
                <w:bCs/>
                <w:color w:val="auto"/>
                <w:highlight w:val="none"/>
              </w:rPr>
              <w:t>招标文件章节及具体内容</w:t>
            </w:r>
          </w:p>
        </w:tc>
        <w:tc>
          <w:tcPr>
            <w:tcW w:w="3546" w:type="dxa"/>
          </w:tcPr>
          <w:p w14:paraId="4ECF1922">
            <w:pPr>
              <w:jc w:val="center"/>
              <w:rPr>
                <w:rFonts w:hint="eastAsia"/>
                <w:b/>
                <w:bCs/>
                <w:color w:val="auto"/>
                <w:highlight w:val="none"/>
              </w:rPr>
            </w:pPr>
            <w:r>
              <w:rPr>
                <w:rFonts w:hint="eastAsia"/>
                <w:b/>
                <w:bCs/>
                <w:color w:val="auto"/>
                <w:highlight w:val="none"/>
              </w:rPr>
              <w:t>投标文件章节及具体内容</w:t>
            </w:r>
          </w:p>
        </w:tc>
        <w:tc>
          <w:tcPr>
            <w:tcW w:w="1276" w:type="dxa"/>
          </w:tcPr>
          <w:p w14:paraId="2877A8E4">
            <w:pPr>
              <w:jc w:val="center"/>
              <w:rPr>
                <w:rFonts w:hint="eastAsia"/>
                <w:b/>
                <w:bCs/>
                <w:color w:val="auto"/>
                <w:highlight w:val="none"/>
              </w:rPr>
            </w:pPr>
            <w:r>
              <w:rPr>
                <w:rFonts w:hint="eastAsia"/>
                <w:b/>
                <w:bCs/>
                <w:color w:val="auto"/>
                <w:highlight w:val="none"/>
              </w:rPr>
              <w:t>偏离说明</w:t>
            </w:r>
          </w:p>
        </w:tc>
      </w:tr>
      <w:tr w14:paraId="68DB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02612E">
            <w:pPr>
              <w:jc w:val="center"/>
              <w:rPr>
                <w:rFonts w:hint="eastAsia"/>
                <w:color w:val="auto"/>
                <w:highlight w:val="none"/>
              </w:rPr>
            </w:pPr>
            <w:r>
              <w:rPr>
                <w:rFonts w:hint="eastAsia"/>
                <w:color w:val="auto"/>
                <w:highlight w:val="none"/>
              </w:rPr>
              <w:t>1</w:t>
            </w:r>
          </w:p>
        </w:tc>
        <w:tc>
          <w:tcPr>
            <w:tcW w:w="3683" w:type="dxa"/>
          </w:tcPr>
          <w:p w14:paraId="102C9223">
            <w:pPr>
              <w:jc w:val="center"/>
              <w:rPr>
                <w:rFonts w:hint="eastAsia"/>
                <w:color w:val="auto"/>
                <w:highlight w:val="none"/>
              </w:rPr>
            </w:pPr>
          </w:p>
        </w:tc>
        <w:tc>
          <w:tcPr>
            <w:tcW w:w="3546" w:type="dxa"/>
          </w:tcPr>
          <w:p w14:paraId="3DAF3BFD">
            <w:pPr>
              <w:jc w:val="center"/>
              <w:rPr>
                <w:rFonts w:hint="eastAsia"/>
                <w:color w:val="auto"/>
                <w:highlight w:val="none"/>
              </w:rPr>
            </w:pPr>
          </w:p>
        </w:tc>
        <w:tc>
          <w:tcPr>
            <w:tcW w:w="1276" w:type="dxa"/>
          </w:tcPr>
          <w:p w14:paraId="35E31627">
            <w:pPr>
              <w:jc w:val="center"/>
              <w:rPr>
                <w:rFonts w:hint="eastAsia"/>
                <w:color w:val="auto"/>
                <w:highlight w:val="none"/>
              </w:rPr>
            </w:pPr>
          </w:p>
        </w:tc>
      </w:tr>
      <w:tr w14:paraId="72FC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FF1A30">
            <w:pPr>
              <w:jc w:val="center"/>
              <w:rPr>
                <w:rFonts w:hint="eastAsia"/>
                <w:color w:val="auto"/>
                <w:highlight w:val="none"/>
              </w:rPr>
            </w:pPr>
            <w:r>
              <w:rPr>
                <w:rFonts w:hint="eastAsia"/>
                <w:color w:val="auto"/>
                <w:highlight w:val="none"/>
              </w:rPr>
              <w:t>2</w:t>
            </w:r>
          </w:p>
        </w:tc>
        <w:tc>
          <w:tcPr>
            <w:tcW w:w="3683" w:type="dxa"/>
          </w:tcPr>
          <w:p w14:paraId="245D1F46">
            <w:pPr>
              <w:jc w:val="center"/>
              <w:rPr>
                <w:rFonts w:hint="eastAsia"/>
                <w:color w:val="auto"/>
                <w:highlight w:val="none"/>
              </w:rPr>
            </w:pPr>
          </w:p>
        </w:tc>
        <w:tc>
          <w:tcPr>
            <w:tcW w:w="3546" w:type="dxa"/>
          </w:tcPr>
          <w:p w14:paraId="30C71247">
            <w:pPr>
              <w:jc w:val="center"/>
              <w:rPr>
                <w:rFonts w:hint="eastAsia"/>
                <w:color w:val="auto"/>
                <w:highlight w:val="none"/>
              </w:rPr>
            </w:pPr>
          </w:p>
        </w:tc>
        <w:tc>
          <w:tcPr>
            <w:tcW w:w="1276" w:type="dxa"/>
          </w:tcPr>
          <w:p w14:paraId="09A6EFE2">
            <w:pPr>
              <w:jc w:val="center"/>
              <w:rPr>
                <w:rFonts w:hint="eastAsia"/>
                <w:color w:val="auto"/>
                <w:highlight w:val="none"/>
              </w:rPr>
            </w:pPr>
          </w:p>
        </w:tc>
      </w:tr>
      <w:tr w14:paraId="42D3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9A4B10">
            <w:pPr>
              <w:jc w:val="center"/>
              <w:rPr>
                <w:rFonts w:hint="eastAsia"/>
                <w:color w:val="auto"/>
                <w:highlight w:val="none"/>
              </w:rPr>
            </w:pPr>
            <w:r>
              <w:rPr>
                <w:rFonts w:hint="eastAsia"/>
                <w:color w:val="auto"/>
                <w:highlight w:val="none"/>
              </w:rPr>
              <w:t>……</w:t>
            </w:r>
          </w:p>
        </w:tc>
        <w:tc>
          <w:tcPr>
            <w:tcW w:w="3683" w:type="dxa"/>
          </w:tcPr>
          <w:p w14:paraId="0A1CF181">
            <w:pPr>
              <w:jc w:val="center"/>
              <w:rPr>
                <w:rFonts w:hint="eastAsia"/>
                <w:color w:val="auto"/>
                <w:highlight w:val="none"/>
              </w:rPr>
            </w:pPr>
          </w:p>
        </w:tc>
        <w:tc>
          <w:tcPr>
            <w:tcW w:w="3546" w:type="dxa"/>
          </w:tcPr>
          <w:p w14:paraId="43FE6153">
            <w:pPr>
              <w:jc w:val="center"/>
              <w:rPr>
                <w:rFonts w:hint="eastAsia"/>
                <w:color w:val="auto"/>
                <w:highlight w:val="none"/>
              </w:rPr>
            </w:pPr>
          </w:p>
        </w:tc>
        <w:tc>
          <w:tcPr>
            <w:tcW w:w="1276" w:type="dxa"/>
          </w:tcPr>
          <w:p w14:paraId="68F8AC95">
            <w:pPr>
              <w:jc w:val="center"/>
              <w:rPr>
                <w:rFonts w:hint="eastAsia"/>
                <w:color w:val="auto"/>
                <w:highlight w:val="none"/>
              </w:rPr>
            </w:pPr>
          </w:p>
        </w:tc>
      </w:tr>
    </w:tbl>
    <w:p w14:paraId="273125B5">
      <w:pPr>
        <w:rPr>
          <w:rFonts w:hint="eastAsia"/>
          <w:color w:val="auto"/>
          <w:kern w:val="0"/>
          <w:highlight w:val="none"/>
        </w:rPr>
      </w:pPr>
      <w:r>
        <w:rPr>
          <w:rFonts w:hint="eastAsia"/>
          <w:color w:val="auto"/>
          <w:kern w:val="0"/>
          <w:highlight w:val="none"/>
        </w:rPr>
        <w:t>投标人保证：除商务技术偏离表列出的偏离外，投标人响应招标文件的全部要求</w:t>
      </w:r>
    </w:p>
    <w:p w14:paraId="1C934451">
      <w:pPr>
        <w:jc w:val="center"/>
        <w:rPr>
          <w:rFonts w:hint="eastAsia"/>
          <w:b/>
          <w:color w:val="auto"/>
          <w:kern w:val="0"/>
          <w:sz w:val="32"/>
          <w:szCs w:val="32"/>
          <w:highlight w:val="none"/>
        </w:rPr>
      </w:pPr>
    </w:p>
    <w:p w14:paraId="631D77CB">
      <w:pPr>
        <w:ind w:right="420"/>
        <w:rPr>
          <w:rFonts w:hint="eastAsia"/>
          <w:color w:val="auto"/>
          <w:highlight w:val="none"/>
        </w:rPr>
      </w:pPr>
      <w:r>
        <w:rPr>
          <w:rFonts w:hint="eastAsia"/>
          <w:color w:val="auto"/>
          <w:highlight w:val="none"/>
        </w:rPr>
        <w:t>注：按本格式和要求提供。</w:t>
      </w:r>
    </w:p>
    <w:p w14:paraId="3405E069">
      <w:pPr>
        <w:widowControl/>
        <w:adjustRightInd/>
        <w:rPr>
          <w:rFonts w:hint="eastAsia"/>
          <w:b/>
          <w:bCs/>
          <w:color w:val="auto"/>
          <w:sz w:val="32"/>
          <w:szCs w:val="32"/>
          <w:highlight w:val="none"/>
        </w:rPr>
      </w:pPr>
      <w:r>
        <w:rPr>
          <w:b/>
          <w:bCs/>
          <w:color w:val="auto"/>
          <w:sz w:val="32"/>
          <w:szCs w:val="32"/>
          <w:highlight w:val="none"/>
        </w:rPr>
        <w:br w:type="page"/>
      </w:r>
    </w:p>
    <w:p w14:paraId="11B25A0D">
      <w:pPr>
        <w:pStyle w:val="6"/>
        <w:rPr>
          <w:rFonts w:hint="eastAsia"/>
          <w:color w:val="auto"/>
          <w:highlight w:val="none"/>
        </w:rPr>
      </w:pPr>
      <w:r>
        <w:rPr>
          <w:rFonts w:hint="eastAsia"/>
          <w:color w:val="auto"/>
          <w:highlight w:val="none"/>
        </w:rPr>
        <w:t>八、</w:t>
      </w:r>
      <w:r>
        <w:rPr>
          <w:rFonts w:hint="eastAsia"/>
          <w:color w:val="auto"/>
          <w:highlight w:val="none"/>
          <w:lang w:val="zh-CN"/>
        </w:rPr>
        <w:t>政府采购供应商廉洁自律承诺书</w:t>
      </w:r>
    </w:p>
    <w:p w14:paraId="32B59CBB">
      <w:pPr>
        <w:snapToGrid w:val="0"/>
        <w:rPr>
          <w:rFonts w:hint="eastAsia"/>
          <w:color w:val="auto"/>
          <w:kern w:val="0"/>
          <w:highlight w:val="none"/>
          <w:u w:val="single"/>
        </w:rPr>
      </w:pPr>
      <w:r>
        <w:rPr>
          <w:rFonts w:hint="eastAsia"/>
          <w:color w:val="auto"/>
          <w:highlight w:val="none"/>
          <w:u w:val="single"/>
        </w:rPr>
        <w:t>（采购人）、（采购代理机构）</w:t>
      </w:r>
      <w:r>
        <w:rPr>
          <w:rFonts w:hint="eastAsia"/>
          <w:color w:val="auto"/>
          <w:kern w:val="0"/>
          <w:highlight w:val="none"/>
          <w:u w:val="single"/>
          <w:lang w:val="zh-CN"/>
        </w:rPr>
        <w:t>：</w:t>
      </w:r>
    </w:p>
    <w:p w14:paraId="1576F243">
      <w:pPr>
        <w:autoSpaceDE w:val="0"/>
        <w:autoSpaceDN w:val="0"/>
        <w:ind w:left="2" w:leftChars="1" w:firstLine="480" w:firstLineChars="200"/>
        <w:rPr>
          <w:rFonts w:hint="eastAsia"/>
          <w:color w:val="auto"/>
          <w:kern w:val="0"/>
          <w:highlight w:val="none"/>
          <w:lang w:val="zh-CN"/>
        </w:rPr>
      </w:pPr>
      <w:r>
        <w:rPr>
          <w:rFonts w:hint="eastAsia"/>
          <w:color w:val="auto"/>
          <w:kern w:val="0"/>
          <w:highlight w:val="none"/>
          <w:lang w:val="zh-CN"/>
        </w:rPr>
        <w:t>我单位响应你</w:t>
      </w:r>
      <w:r>
        <w:rPr>
          <w:rFonts w:hint="eastAsia"/>
          <w:color w:val="auto"/>
          <w:highlight w:val="none"/>
        </w:rPr>
        <w:t>单位</w:t>
      </w:r>
      <w:r>
        <w:rPr>
          <w:rFonts w:hint="eastAsia"/>
          <w:color w:val="auto"/>
          <w:kern w:val="0"/>
          <w:highlight w:val="none"/>
          <w:lang w:val="zh-CN"/>
        </w:rPr>
        <w:t>项目招标要求参加投标。在这次投标过程中和中标后，我们将严格遵守国家法律法规要求，并郑重承诺：</w:t>
      </w:r>
    </w:p>
    <w:p w14:paraId="04887CDD">
      <w:pPr>
        <w:autoSpaceDE w:val="0"/>
        <w:autoSpaceDN w:val="0"/>
        <w:ind w:left="2" w:leftChars="1" w:firstLine="480" w:firstLineChars="200"/>
        <w:rPr>
          <w:rFonts w:hint="eastAsia"/>
          <w:color w:val="auto"/>
          <w:kern w:val="0"/>
          <w:highlight w:val="none"/>
          <w:lang w:val="zh-CN"/>
        </w:rPr>
      </w:pPr>
      <w:r>
        <w:rPr>
          <w:rFonts w:hint="eastAsia"/>
          <w:color w:val="auto"/>
          <w:kern w:val="0"/>
          <w:highlight w:val="none"/>
          <w:lang w:val="zh-CN"/>
        </w:rPr>
        <w:t xml:space="preserve">一、不向项目有关人员及部门赠送礼金礼物、有价证券、回扣以及中介费、介绍费、咨询费等好处费； </w:t>
      </w:r>
    </w:p>
    <w:p w14:paraId="0D6B8AC0">
      <w:pPr>
        <w:autoSpaceDE w:val="0"/>
        <w:autoSpaceDN w:val="0"/>
        <w:ind w:left="2" w:leftChars="1" w:firstLine="480" w:firstLineChars="200"/>
        <w:rPr>
          <w:rFonts w:hint="eastAsia"/>
          <w:color w:val="auto"/>
          <w:kern w:val="0"/>
          <w:highlight w:val="none"/>
          <w:lang w:val="zh-CN"/>
        </w:rPr>
      </w:pPr>
      <w:r>
        <w:rPr>
          <w:rFonts w:hint="eastAsia"/>
          <w:color w:val="auto"/>
          <w:kern w:val="0"/>
          <w:highlight w:val="none"/>
          <w:lang w:val="zh-CN"/>
        </w:rPr>
        <w:t xml:space="preserve">二、不为项目有关人员及部门报销应由你方单位或个人支付的费用； </w:t>
      </w:r>
    </w:p>
    <w:p w14:paraId="0668C89C">
      <w:pPr>
        <w:autoSpaceDE w:val="0"/>
        <w:autoSpaceDN w:val="0"/>
        <w:ind w:left="2" w:leftChars="1" w:firstLine="480" w:firstLineChars="200"/>
        <w:rPr>
          <w:rFonts w:hint="eastAsia"/>
          <w:color w:val="auto"/>
          <w:kern w:val="0"/>
          <w:highlight w:val="none"/>
          <w:lang w:val="zh-CN"/>
        </w:rPr>
      </w:pPr>
      <w:r>
        <w:rPr>
          <w:rFonts w:hint="eastAsia"/>
          <w:color w:val="auto"/>
          <w:kern w:val="0"/>
          <w:highlight w:val="none"/>
          <w:lang w:val="zh-CN"/>
        </w:rPr>
        <w:t xml:space="preserve">三、不向项目有关人员及部门提供有可能影响公正的宴请和健身娱乐等活动； </w:t>
      </w:r>
    </w:p>
    <w:p w14:paraId="4A758E18">
      <w:pPr>
        <w:autoSpaceDE w:val="0"/>
        <w:autoSpaceDN w:val="0"/>
        <w:ind w:left="2" w:leftChars="1" w:firstLine="480" w:firstLineChars="200"/>
        <w:rPr>
          <w:rFonts w:hint="eastAsia"/>
          <w:color w:val="auto"/>
          <w:kern w:val="0"/>
          <w:highlight w:val="none"/>
          <w:lang w:val="zh-CN"/>
        </w:rPr>
      </w:pPr>
      <w:r>
        <w:rPr>
          <w:rFonts w:hint="eastAsia"/>
          <w:color w:val="auto"/>
          <w:kern w:val="0"/>
          <w:highlight w:val="none"/>
          <w:lang w:val="zh-CN"/>
        </w:rPr>
        <w:t>四、不为项目有关人员及部门出国（境）、旅游等提供方便；</w:t>
      </w:r>
    </w:p>
    <w:p w14:paraId="37C245E1">
      <w:pPr>
        <w:autoSpaceDE w:val="0"/>
        <w:autoSpaceDN w:val="0"/>
        <w:ind w:left="550" w:leftChars="229"/>
        <w:rPr>
          <w:rFonts w:hint="eastAsia"/>
          <w:color w:val="auto"/>
          <w:kern w:val="0"/>
          <w:highlight w:val="none"/>
          <w:lang w:val="zh-CN"/>
        </w:rPr>
      </w:pPr>
      <w:r>
        <w:rPr>
          <w:rFonts w:hint="eastAsia"/>
          <w:color w:val="auto"/>
          <w:kern w:val="0"/>
          <w:highlight w:val="none"/>
          <w:lang w:val="zh-CN"/>
        </w:rPr>
        <w:t>五、不为项目有关人员个人装修住房、婚丧嫁娶、配偶子女工作安排等提供</w:t>
      </w:r>
    </w:p>
    <w:p w14:paraId="5A38DDC2">
      <w:pPr>
        <w:autoSpaceDE w:val="0"/>
        <w:autoSpaceDN w:val="0"/>
        <w:rPr>
          <w:rFonts w:hint="eastAsia"/>
          <w:color w:val="auto"/>
          <w:kern w:val="0"/>
          <w:highlight w:val="none"/>
          <w:lang w:val="zh-CN"/>
        </w:rPr>
      </w:pPr>
      <w:r>
        <w:rPr>
          <w:rFonts w:hint="eastAsia"/>
          <w:color w:val="auto"/>
          <w:kern w:val="0"/>
          <w:highlight w:val="none"/>
          <w:lang w:val="zh-CN"/>
        </w:rPr>
        <w:t>好处；</w:t>
      </w:r>
    </w:p>
    <w:p w14:paraId="4002EFB7">
      <w:pPr>
        <w:autoSpaceDE w:val="0"/>
        <w:autoSpaceDN w:val="0"/>
        <w:ind w:left="550" w:leftChars="229"/>
        <w:rPr>
          <w:rFonts w:hint="eastAsia"/>
          <w:color w:val="auto"/>
          <w:kern w:val="0"/>
          <w:highlight w:val="none"/>
          <w:lang w:val="zh-CN"/>
        </w:rPr>
      </w:pPr>
      <w:r>
        <w:rPr>
          <w:rFonts w:hint="eastAsia"/>
          <w:color w:val="auto"/>
          <w:kern w:val="0"/>
          <w:highlight w:val="none"/>
          <w:lang w:val="zh-CN"/>
        </w:rPr>
        <w:t>六、严格遵守《</w:t>
      </w:r>
      <w:r>
        <w:rPr>
          <w:rFonts w:hint="eastAsia"/>
          <w:color w:val="auto"/>
          <w:highlight w:val="none"/>
          <w:lang w:val="zh-CN"/>
        </w:rPr>
        <w:t>中华人民共和国</w:t>
      </w:r>
      <w:r>
        <w:rPr>
          <w:rFonts w:hint="eastAsia"/>
          <w:color w:val="auto"/>
          <w:kern w:val="0"/>
          <w:highlight w:val="none"/>
          <w:lang w:val="zh-CN"/>
        </w:rPr>
        <w:t>政府采购法》《</w:t>
      </w:r>
      <w:r>
        <w:rPr>
          <w:rFonts w:hint="eastAsia"/>
          <w:color w:val="auto"/>
          <w:highlight w:val="none"/>
          <w:lang w:val="zh-CN"/>
        </w:rPr>
        <w:t>中华人民共和国</w:t>
      </w:r>
      <w:r>
        <w:rPr>
          <w:rFonts w:hint="eastAsia"/>
          <w:color w:val="auto"/>
          <w:kern w:val="0"/>
          <w:highlight w:val="none"/>
          <w:lang w:val="zh-CN"/>
        </w:rPr>
        <w:t>招标投标</w:t>
      </w:r>
    </w:p>
    <w:p w14:paraId="3ACCD1F6">
      <w:pPr>
        <w:autoSpaceDE w:val="0"/>
        <w:autoSpaceDN w:val="0"/>
        <w:rPr>
          <w:rFonts w:hint="eastAsia"/>
          <w:color w:val="auto"/>
          <w:kern w:val="0"/>
          <w:highlight w:val="none"/>
          <w:lang w:val="zh-CN"/>
        </w:rPr>
      </w:pPr>
      <w:r>
        <w:rPr>
          <w:rFonts w:hint="eastAsia"/>
          <w:color w:val="auto"/>
          <w:kern w:val="0"/>
          <w:highlight w:val="none"/>
          <w:lang w:val="zh-CN"/>
        </w:rPr>
        <w:t>法》</w:t>
      </w:r>
      <w:r>
        <w:rPr>
          <w:rFonts w:hint="eastAsia"/>
          <w:color w:val="auto"/>
          <w:highlight w:val="none"/>
          <w:lang w:val="zh-CN"/>
        </w:rPr>
        <w:t>《中华人民共和国民法典》</w:t>
      </w:r>
      <w:r>
        <w:rPr>
          <w:rFonts w:hint="eastAsia"/>
          <w:color w:val="auto"/>
          <w:kern w:val="0"/>
          <w:highlight w:val="none"/>
          <w:lang w:val="zh-CN"/>
        </w:rPr>
        <w:t xml:space="preserve">等法律法规，诚实守信，合法经营，坚决抵制各种违法违纪行为。 </w:t>
      </w:r>
    </w:p>
    <w:p w14:paraId="6894472A">
      <w:pPr>
        <w:autoSpaceDE w:val="0"/>
        <w:autoSpaceDN w:val="0"/>
        <w:ind w:firstLine="480" w:firstLineChars="200"/>
        <w:rPr>
          <w:rFonts w:hint="eastAsia"/>
          <w:color w:val="auto"/>
          <w:kern w:val="0"/>
          <w:highlight w:val="none"/>
          <w:lang w:val="zh-CN"/>
        </w:rPr>
      </w:pPr>
      <w:r>
        <w:rPr>
          <w:rFonts w:hint="eastAsia"/>
          <w:color w:val="auto"/>
          <w:kern w:val="0"/>
          <w:highlight w:val="none"/>
          <w:lang w:val="zh-CN"/>
        </w:rPr>
        <w:t>如违反上述承诺，你</w:t>
      </w:r>
      <w:r>
        <w:rPr>
          <w:rFonts w:hint="eastAsia"/>
          <w:color w:val="auto"/>
          <w:highlight w:val="none"/>
        </w:rPr>
        <w:t>单位</w:t>
      </w:r>
      <w:r>
        <w:rPr>
          <w:rFonts w:hint="eastAsia"/>
          <w:color w:val="auto"/>
          <w:kern w:val="0"/>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kern w:val="0"/>
          <w:highlight w:val="none"/>
          <w:lang w:val="zh-CN"/>
        </w:rPr>
        <w:t>进行项目建设或其他经营活动，并通报</w:t>
      </w:r>
      <w:r>
        <w:rPr>
          <w:rFonts w:hint="eastAsia"/>
          <w:color w:val="auto"/>
          <w:kern w:val="0"/>
          <w:highlight w:val="none"/>
        </w:rPr>
        <w:t>浙江省财政厅</w:t>
      </w:r>
      <w:r>
        <w:rPr>
          <w:rFonts w:hint="eastAsia"/>
          <w:color w:val="auto"/>
          <w:kern w:val="0"/>
          <w:highlight w:val="none"/>
          <w:lang w:val="zh-CN"/>
        </w:rPr>
        <w:t>。由此引起的相应损失均由我单位承担。</w:t>
      </w:r>
    </w:p>
    <w:p w14:paraId="6F40823B">
      <w:pPr>
        <w:rPr>
          <w:rFonts w:hint="eastAsia"/>
          <w:color w:val="auto"/>
          <w:highlight w:val="none"/>
          <w:lang w:val="zh-CN"/>
        </w:rPr>
      </w:pPr>
    </w:p>
    <w:p w14:paraId="2D60C131">
      <w:pPr>
        <w:rPr>
          <w:rFonts w:hint="eastAsia"/>
          <w:color w:val="auto"/>
          <w:highlight w:val="none"/>
          <w:lang w:val="zh-CN"/>
        </w:rPr>
      </w:pPr>
    </w:p>
    <w:p w14:paraId="0911B643">
      <w:pPr>
        <w:jc w:val="right"/>
        <w:rPr>
          <w:rFonts w:hint="eastAsia"/>
          <w:color w:val="auto"/>
          <w:highlight w:val="none"/>
          <w:lang w:val="zh-CN"/>
        </w:rPr>
      </w:pPr>
      <w:r>
        <w:rPr>
          <w:rFonts w:hint="eastAsia"/>
          <w:color w:val="auto"/>
          <w:highlight w:val="none"/>
          <w:lang w:val="zh-CN"/>
        </w:rPr>
        <w:t>投标人名称（</w:t>
      </w:r>
      <w:r>
        <w:rPr>
          <w:rFonts w:hint="eastAsia"/>
          <w:color w:val="auto"/>
          <w:highlight w:val="none"/>
        </w:rPr>
        <w:t>电子签名</w:t>
      </w:r>
      <w:r>
        <w:rPr>
          <w:rFonts w:hint="eastAsia"/>
          <w:color w:val="auto"/>
          <w:highlight w:val="none"/>
          <w:lang w:val="zh-CN"/>
        </w:rPr>
        <w:t>）：</w:t>
      </w:r>
    </w:p>
    <w:p w14:paraId="3CA6F0C1">
      <w:pPr>
        <w:jc w:val="right"/>
        <w:rPr>
          <w:rFonts w:hint="eastAsia"/>
          <w:color w:val="auto"/>
          <w:highlight w:val="none"/>
        </w:rPr>
      </w:pPr>
      <w:r>
        <w:rPr>
          <w:rFonts w:hint="eastAsia"/>
          <w:color w:val="auto"/>
          <w:highlight w:val="none"/>
          <w:lang w:val="zh-CN"/>
        </w:rPr>
        <w:t>日期</w:t>
      </w:r>
      <w:r>
        <w:rPr>
          <w:rFonts w:hint="eastAsia"/>
          <w:color w:val="auto"/>
          <w:highlight w:val="none"/>
        </w:rPr>
        <w:t>：</w:t>
      </w:r>
      <w:r>
        <w:rPr>
          <w:rFonts w:hint="eastAsia"/>
          <w:color w:val="auto"/>
          <w:highlight w:val="none"/>
          <w:lang w:val="zh-CN"/>
        </w:rPr>
        <w:t xml:space="preserve">   年   月   日</w:t>
      </w:r>
    </w:p>
    <w:p w14:paraId="13D9687A">
      <w:pPr>
        <w:jc w:val="right"/>
        <w:rPr>
          <w:rFonts w:hint="eastAsia"/>
          <w:color w:val="auto"/>
          <w:highlight w:val="none"/>
        </w:rPr>
      </w:pPr>
    </w:p>
    <w:p w14:paraId="639D13EA">
      <w:pPr>
        <w:ind w:right="420"/>
        <w:rPr>
          <w:rFonts w:hint="eastAsia"/>
          <w:color w:val="auto"/>
          <w:highlight w:val="none"/>
        </w:rPr>
      </w:pPr>
      <w:r>
        <w:rPr>
          <w:rFonts w:hint="eastAsia"/>
          <w:color w:val="auto"/>
          <w:highlight w:val="none"/>
        </w:rPr>
        <w:t>注：按本格式和要求提供。</w:t>
      </w:r>
    </w:p>
    <w:p w14:paraId="6EDCCC75">
      <w:pPr>
        <w:rPr>
          <w:rFonts w:hint="eastAsia"/>
          <w:b/>
          <w:color w:val="auto"/>
          <w:kern w:val="0"/>
          <w:sz w:val="36"/>
          <w:szCs w:val="36"/>
          <w:highlight w:val="none"/>
        </w:rPr>
      </w:pPr>
      <w:r>
        <w:rPr>
          <w:rFonts w:hint="eastAsia"/>
          <w:b/>
          <w:color w:val="auto"/>
          <w:kern w:val="0"/>
          <w:sz w:val="36"/>
          <w:szCs w:val="36"/>
          <w:highlight w:val="none"/>
        </w:rPr>
        <w:br w:type="page"/>
      </w:r>
    </w:p>
    <w:p w14:paraId="4F592139">
      <w:pPr>
        <w:jc w:val="center"/>
        <w:outlineLvl w:val="1"/>
        <w:rPr>
          <w:rFonts w:hint="eastAsia"/>
          <w:b/>
          <w:color w:val="auto"/>
          <w:kern w:val="0"/>
          <w:sz w:val="36"/>
          <w:szCs w:val="36"/>
          <w:highlight w:val="none"/>
        </w:rPr>
      </w:pPr>
      <w:r>
        <w:rPr>
          <w:rFonts w:hint="eastAsia"/>
          <w:b/>
          <w:color w:val="auto"/>
          <w:kern w:val="0"/>
          <w:sz w:val="36"/>
          <w:szCs w:val="36"/>
          <w:highlight w:val="none"/>
        </w:rPr>
        <w:t>报价文件部分</w:t>
      </w:r>
    </w:p>
    <w:p w14:paraId="7D580BB9">
      <w:pPr>
        <w:jc w:val="center"/>
        <w:rPr>
          <w:rFonts w:hint="eastAsia"/>
          <w:b/>
          <w:bCs/>
          <w:color w:val="auto"/>
          <w:sz w:val="32"/>
          <w:szCs w:val="32"/>
          <w:highlight w:val="none"/>
        </w:rPr>
      </w:pPr>
      <w:r>
        <w:rPr>
          <w:rFonts w:hint="eastAsia"/>
          <w:b/>
          <w:bCs/>
          <w:color w:val="auto"/>
          <w:sz w:val="32"/>
          <w:szCs w:val="32"/>
          <w:highlight w:val="none"/>
        </w:rPr>
        <w:t>目录</w:t>
      </w:r>
    </w:p>
    <w:p w14:paraId="72DE354C">
      <w:pPr>
        <w:rPr>
          <w:rFonts w:hint="eastAsia"/>
          <w:color w:val="auto"/>
          <w:highlight w:val="none"/>
        </w:rPr>
      </w:pPr>
    </w:p>
    <w:p w14:paraId="1A02BA22">
      <w:pPr>
        <w:rPr>
          <w:rFonts w:hint="eastAsia"/>
          <w:color w:val="auto"/>
          <w:sz w:val="28"/>
          <w:szCs w:val="28"/>
          <w:highlight w:val="none"/>
        </w:rPr>
      </w:pPr>
      <w:r>
        <w:rPr>
          <w:rFonts w:hint="eastAsia"/>
          <w:color w:val="auto"/>
          <w:sz w:val="28"/>
          <w:szCs w:val="28"/>
          <w:highlight w:val="none"/>
        </w:rPr>
        <w:t>（1）开标一览表（报价表）…………………………………………（页码）</w:t>
      </w:r>
    </w:p>
    <w:p w14:paraId="0FAAA39E">
      <w:pPr>
        <w:rPr>
          <w:rFonts w:hint="eastAsia"/>
          <w:color w:val="auto"/>
          <w:sz w:val="28"/>
          <w:szCs w:val="28"/>
          <w:highlight w:val="none"/>
        </w:rPr>
      </w:pPr>
      <w:r>
        <w:rPr>
          <w:rFonts w:hint="eastAsia"/>
          <w:color w:val="auto"/>
          <w:sz w:val="28"/>
          <w:szCs w:val="28"/>
          <w:highlight w:val="none"/>
        </w:rPr>
        <w:t>（2）报价情况说明……………………………………………………（页码）</w:t>
      </w:r>
    </w:p>
    <w:p w14:paraId="245BF2D5">
      <w:pPr>
        <w:rPr>
          <w:rFonts w:hint="eastAsia"/>
          <w:color w:val="auto"/>
          <w:sz w:val="28"/>
          <w:szCs w:val="28"/>
          <w:highlight w:val="none"/>
        </w:rPr>
      </w:pPr>
      <w:r>
        <w:rPr>
          <w:rFonts w:hint="eastAsia"/>
          <w:color w:val="auto"/>
          <w:sz w:val="28"/>
          <w:szCs w:val="28"/>
          <w:highlight w:val="none"/>
        </w:rPr>
        <w:t>（3）中小企业声明函…………………………………………………（页码）</w:t>
      </w:r>
    </w:p>
    <w:p w14:paraId="0088A115">
      <w:pPr>
        <w:rPr>
          <w:rFonts w:hint="eastAsia"/>
          <w:color w:val="auto"/>
          <w:highlight w:val="none"/>
        </w:rPr>
      </w:pPr>
    </w:p>
    <w:p w14:paraId="390BC5AA">
      <w:pPr>
        <w:rPr>
          <w:rFonts w:hint="eastAsia"/>
          <w:color w:val="auto"/>
          <w:highlight w:val="none"/>
        </w:rPr>
      </w:pPr>
    </w:p>
    <w:p w14:paraId="4F1BA5BA">
      <w:pPr>
        <w:rPr>
          <w:rFonts w:hint="eastAsia"/>
          <w:color w:val="auto"/>
          <w:highlight w:val="none"/>
        </w:rPr>
      </w:pPr>
      <w:r>
        <w:rPr>
          <w:rFonts w:hint="eastAsia"/>
          <w:color w:val="auto"/>
          <w:highlight w:val="none"/>
        </w:rPr>
        <w:br w:type="page"/>
      </w:r>
    </w:p>
    <w:p w14:paraId="39E4C87F">
      <w:pPr>
        <w:pStyle w:val="6"/>
        <w:rPr>
          <w:rFonts w:hint="eastAsia"/>
          <w:color w:val="auto"/>
          <w:highlight w:val="none"/>
        </w:rPr>
      </w:pPr>
      <w:r>
        <w:rPr>
          <w:rFonts w:hint="eastAsia"/>
          <w:color w:val="auto"/>
          <w:highlight w:val="none"/>
        </w:rPr>
        <w:t>一、开标一览表（报价表）</w:t>
      </w:r>
    </w:p>
    <w:p w14:paraId="46EB04C5">
      <w:pPr>
        <w:snapToGrid w:val="0"/>
        <w:rPr>
          <w:rFonts w:hint="eastAsia"/>
          <w:color w:val="auto"/>
          <w:kern w:val="0"/>
          <w:highlight w:val="none"/>
          <w:u w:val="single"/>
        </w:rPr>
      </w:pPr>
      <w:r>
        <w:rPr>
          <w:rFonts w:hint="eastAsia"/>
          <w:color w:val="auto"/>
          <w:highlight w:val="none"/>
          <w:u w:val="single"/>
        </w:rPr>
        <w:t>（采购人）、（采购代理机构）</w:t>
      </w:r>
      <w:r>
        <w:rPr>
          <w:rFonts w:hint="eastAsia"/>
          <w:color w:val="auto"/>
          <w:kern w:val="0"/>
          <w:highlight w:val="none"/>
          <w:u w:val="single"/>
          <w:lang w:val="zh-CN"/>
        </w:rPr>
        <w:t>：</w:t>
      </w:r>
    </w:p>
    <w:p w14:paraId="148AF227">
      <w:pPr>
        <w:snapToGrid w:val="0"/>
        <w:ind w:firstLine="482"/>
        <w:rPr>
          <w:rFonts w:hint="eastAsia"/>
          <w:color w:val="auto"/>
          <w:kern w:val="0"/>
          <w:highlight w:val="none"/>
          <w:lang w:val="zh-CN"/>
        </w:rPr>
      </w:pPr>
      <w:r>
        <w:rPr>
          <w:rFonts w:hint="eastAsia"/>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_________（项目名称）</w:t>
      </w:r>
      <w:r>
        <w:rPr>
          <w:rFonts w:hint="eastAsia"/>
          <w:color w:val="auto"/>
          <w:kern w:val="0"/>
          <w:highlight w:val="none"/>
          <w:lang w:val="zh-CN"/>
        </w:rPr>
        <w:t>【项目编号：</w:t>
      </w:r>
      <w:r>
        <w:rPr>
          <w:rFonts w:hint="eastAsia"/>
          <w:color w:val="auto"/>
          <w:highlight w:val="none"/>
          <w:u w:val="single"/>
        </w:rPr>
        <w:t>（采购编号）</w:t>
      </w:r>
      <w:r>
        <w:rPr>
          <w:rFonts w:hint="eastAsia"/>
          <w:color w:val="auto"/>
          <w:highlight w:val="none"/>
        </w:rPr>
        <w:t>】的实施</w:t>
      </w:r>
      <w:r>
        <w:rPr>
          <w:rFonts w:hint="eastAsia"/>
          <w:color w:val="auto"/>
          <w:kern w:val="0"/>
          <w:highlight w:val="none"/>
          <w:lang w:val="zh-CN"/>
        </w:rPr>
        <w:t>。</w:t>
      </w:r>
    </w:p>
    <w:p w14:paraId="0ED9F457">
      <w:pPr>
        <w:jc w:val="center"/>
        <w:rPr>
          <w:rFonts w:hint="eastAsia"/>
          <w:b/>
          <w:color w:val="auto"/>
          <w:kern w:val="0"/>
          <w:highlight w:val="none"/>
          <w:lang w:val="zh-CN"/>
        </w:rPr>
      </w:pPr>
      <w:r>
        <w:rPr>
          <w:rFonts w:hint="eastAsia"/>
          <w:b/>
          <w:color w:val="auto"/>
          <w:kern w:val="0"/>
          <w:highlight w:val="none"/>
          <w:lang w:val="zh-CN"/>
        </w:rPr>
        <w:t>开标一览表（报价表）(单位均为人民币元)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349"/>
        <w:gridCol w:w="2306"/>
        <w:gridCol w:w="1471"/>
        <w:gridCol w:w="1309"/>
        <w:gridCol w:w="1471"/>
        <w:gridCol w:w="805"/>
      </w:tblGrid>
      <w:tr w14:paraId="31EF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4" w:type="pct"/>
            <w:vAlign w:val="center"/>
          </w:tcPr>
          <w:p w14:paraId="48A7B7F3">
            <w:pPr>
              <w:jc w:val="center"/>
              <w:rPr>
                <w:rFonts w:hint="eastAsia"/>
                <w:b/>
                <w:color w:val="auto"/>
                <w:highlight w:val="none"/>
              </w:rPr>
            </w:pPr>
            <w:r>
              <w:rPr>
                <w:rFonts w:hint="eastAsia"/>
                <w:b/>
                <w:color w:val="auto"/>
                <w:highlight w:val="none"/>
              </w:rPr>
              <w:t>序号</w:t>
            </w:r>
          </w:p>
        </w:tc>
        <w:tc>
          <w:tcPr>
            <w:tcW w:w="719" w:type="pct"/>
            <w:vAlign w:val="center"/>
          </w:tcPr>
          <w:p w14:paraId="7105B306">
            <w:pPr>
              <w:jc w:val="center"/>
              <w:rPr>
                <w:rFonts w:hint="eastAsia"/>
                <w:b/>
                <w:color w:val="auto"/>
                <w:highlight w:val="none"/>
              </w:rPr>
            </w:pPr>
            <w:r>
              <w:rPr>
                <w:rFonts w:hint="eastAsia"/>
                <w:b/>
                <w:color w:val="auto"/>
                <w:highlight w:val="none"/>
              </w:rPr>
              <w:t>名称</w:t>
            </w:r>
          </w:p>
        </w:tc>
        <w:tc>
          <w:tcPr>
            <w:tcW w:w="1229" w:type="pct"/>
            <w:vAlign w:val="center"/>
          </w:tcPr>
          <w:p w14:paraId="27B01144">
            <w:pPr>
              <w:jc w:val="center"/>
              <w:rPr>
                <w:rFonts w:hint="default" w:eastAsia="宋体"/>
                <w:b/>
                <w:color w:val="auto"/>
                <w:highlight w:val="none"/>
                <w:lang w:val="en-US" w:eastAsia="zh-CN"/>
              </w:rPr>
            </w:pPr>
            <w:r>
              <w:rPr>
                <w:rFonts w:hint="eastAsia"/>
                <w:b/>
                <w:color w:val="auto"/>
                <w:highlight w:val="none"/>
              </w:rPr>
              <w:t>服务范围</w:t>
            </w:r>
          </w:p>
        </w:tc>
        <w:tc>
          <w:tcPr>
            <w:tcW w:w="783" w:type="pct"/>
            <w:vAlign w:val="center"/>
          </w:tcPr>
          <w:p w14:paraId="5BD90EED">
            <w:pPr>
              <w:jc w:val="center"/>
              <w:rPr>
                <w:rFonts w:hint="eastAsia"/>
                <w:b/>
                <w:color w:val="auto"/>
                <w:highlight w:val="none"/>
              </w:rPr>
            </w:pPr>
            <w:r>
              <w:rPr>
                <w:rFonts w:hint="eastAsia"/>
                <w:b/>
                <w:color w:val="auto"/>
                <w:highlight w:val="none"/>
              </w:rPr>
              <w:t>服务时间</w:t>
            </w:r>
          </w:p>
        </w:tc>
        <w:tc>
          <w:tcPr>
            <w:tcW w:w="698" w:type="pct"/>
            <w:vAlign w:val="center"/>
          </w:tcPr>
          <w:p w14:paraId="2AE6B791">
            <w:pPr>
              <w:jc w:val="center"/>
              <w:rPr>
                <w:rFonts w:hint="eastAsia"/>
                <w:b/>
                <w:color w:val="auto"/>
                <w:highlight w:val="none"/>
              </w:rPr>
            </w:pPr>
            <w:r>
              <w:rPr>
                <w:rFonts w:hint="eastAsia"/>
                <w:b/>
                <w:color w:val="auto"/>
                <w:highlight w:val="none"/>
              </w:rPr>
              <w:t>服务人数</w:t>
            </w:r>
            <w:r>
              <w:rPr>
                <w:rFonts w:hint="eastAsia"/>
                <w:b/>
                <w:color w:val="auto"/>
                <w:highlight w:val="none"/>
                <w:lang w:eastAsia="zh-CN"/>
              </w:rPr>
              <w:t>（</w:t>
            </w:r>
            <w:r>
              <w:rPr>
                <w:rFonts w:hint="eastAsia"/>
                <w:b/>
                <w:color w:val="auto"/>
                <w:highlight w:val="none"/>
                <w:lang w:val="en-US" w:eastAsia="zh-CN"/>
              </w:rPr>
              <w:t>人</w:t>
            </w:r>
            <w:r>
              <w:rPr>
                <w:rFonts w:hint="eastAsia"/>
                <w:b/>
                <w:color w:val="auto"/>
                <w:highlight w:val="none"/>
                <w:lang w:eastAsia="zh-CN"/>
              </w:rPr>
              <w:t>）</w:t>
            </w:r>
          </w:p>
        </w:tc>
        <w:tc>
          <w:tcPr>
            <w:tcW w:w="784" w:type="pct"/>
            <w:vAlign w:val="center"/>
          </w:tcPr>
          <w:p w14:paraId="56B91736">
            <w:pPr>
              <w:jc w:val="center"/>
              <w:rPr>
                <w:rFonts w:hint="eastAsia"/>
                <w:b/>
                <w:color w:val="auto"/>
                <w:highlight w:val="none"/>
                <w:lang w:val="en-US" w:eastAsia="zh-CN"/>
              </w:rPr>
            </w:pPr>
            <w:r>
              <w:rPr>
                <w:rFonts w:hint="eastAsia"/>
                <w:b/>
                <w:color w:val="auto"/>
                <w:highlight w:val="none"/>
                <w:lang w:val="en-US" w:eastAsia="zh-CN"/>
              </w:rPr>
              <w:t>投标报价</w:t>
            </w:r>
          </w:p>
          <w:p w14:paraId="54B7E461">
            <w:pPr>
              <w:jc w:val="center"/>
              <w:rPr>
                <w:rFonts w:hint="eastAsia"/>
                <w:b/>
                <w:color w:val="auto"/>
                <w:highlight w:val="none"/>
              </w:rPr>
            </w:pPr>
            <w:r>
              <w:rPr>
                <w:rFonts w:hint="eastAsia"/>
                <w:b/>
                <w:color w:val="auto"/>
                <w:highlight w:val="none"/>
                <w:lang w:val="en-US" w:eastAsia="zh-CN"/>
              </w:rPr>
              <w:t>（元）</w:t>
            </w:r>
          </w:p>
        </w:tc>
        <w:tc>
          <w:tcPr>
            <w:tcW w:w="429" w:type="pct"/>
            <w:vAlign w:val="center"/>
          </w:tcPr>
          <w:p w14:paraId="5219ACF1">
            <w:pPr>
              <w:jc w:val="center"/>
              <w:rPr>
                <w:rFonts w:hint="eastAsia"/>
                <w:b/>
                <w:color w:val="auto"/>
                <w:highlight w:val="none"/>
              </w:rPr>
            </w:pPr>
            <w:r>
              <w:rPr>
                <w:rFonts w:hint="eastAsia"/>
                <w:b/>
                <w:color w:val="auto"/>
                <w:highlight w:val="none"/>
              </w:rPr>
              <w:t>备注</w:t>
            </w:r>
          </w:p>
        </w:tc>
      </w:tr>
      <w:tr w14:paraId="757F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04" w:type="pct"/>
            <w:vAlign w:val="center"/>
          </w:tcPr>
          <w:p w14:paraId="4B2C0884">
            <w:pPr>
              <w:jc w:val="center"/>
              <w:rPr>
                <w:rFonts w:hint="eastAsia"/>
                <w:color w:val="auto"/>
                <w:highlight w:val="none"/>
              </w:rPr>
            </w:pPr>
            <w:r>
              <w:rPr>
                <w:rFonts w:hint="eastAsia"/>
                <w:color w:val="auto"/>
                <w:highlight w:val="none"/>
              </w:rPr>
              <w:t>1</w:t>
            </w:r>
          </w:p>
        </w:tc>
        <w:tc>
          <w:tcPr>
            <w:tcW w:w="719" w:type="pct"/>
            <w:vAlign w:val="center"/>
          </w:tcPr>
          <w:p w14:paraId="4DD07DAA">
            <w:pPr>
              <w:snapToGrid w:val="0"/>
              <w:jc w:val="center"/>
              <w:rPr>
                <w:rFonts w:hint="eastAsia"/>
                <w:color w:val="auto"/>
                <w:highlight w:val="none"/>
              </w:rPr>
            </w:pPr>
            <w:r>
              <w:rPr>
                <w:rFonts w:hint="eastAsia"/>
                <w:color w:val="auto"/>
                <w:highlight w:val="none"/>
              </w:rPr>
              <w:t>策划及执行服务</w:t>
            </w:r>
          </w:p>
        </w:tc>
        <w:tc>
          <w:tcPr>
            <w:tcW w:w="1229" w:type="pct"/>
            <w:vAlign w:val="center"/>
          </w:tcPr>
          <w:p w14:paraId="66DBC18B">
            <w:pPr>
              <w:snapToGrid w:val="0"/>
              <w:jc w:val="center"/>
              <w:rPr>
                <w:rFonts w:hint="eastAsia"/>
                <w:color w:val="auto"/>
                <w:highlight w:val="none"/>
              </w:rPr>
            </w:pPr>
            <w:r>
              <w:rPr>
                <w:rFonts w:hint="eastAsia"/>
                <w:color w:val="auto"/>
                <w:highlight w:val="none"/>
              </w:rPr>
              <w:t>主要负责闭幕式演出的整体策划、筹备和组织实施工作以及接待服务，主要负责闭幕式贵宾、媒体接待服务等工作</w:t>
            </w:r>
          </w:p>
        </w:tc>
        <w:tc>
          <w:tcPr>
            <w:tcW w:w="783" w:type="pct"/>
            <w:vAlign w:val="center"/>
          </w:tcPr>
          <w:p w14:paraId="0C6DDFA1">
            <w:pPr>
              <w:snapToGrid w:val="0"/>
              <w:jc w:val="center"/>
              <w:rPr>
                <w:rFonts w:hint="eastAsia"/>
                <w:color w:val="auto"/>
                <w:highlight w:val="none"/>
              </w:rPr>
            </w:pPr>
            <w:r>
              <w:rPr>
                <w:rFonts w:hint="eastAsia"/>
                <w:color w:val="auto"/>
                <w:highlight w:val="none"/>
              </w:rPr>
              <w:t>自签订合同之日起至闭幕式圆满结束并妥善清场为止</w:t>
            </w:r>
          </w:p>
        </w:tc>
        <w:tc>
          <w:tcPr>
            <w:tcW w:w="698" w:type="pct"/>
            <w:vAlign w:val="center"/>
          </w:tcPr>
          <w:p w14:paraId="5A3A6F43">
            <w:pPr>
              <w:snapToGrid w:val="0"/>
              <w:jc w:val="center"/>
              <w:rPr>
                <w:rFonts w:hint="eastAsia"/>
                <w:color w:val="auto"/>
                <w:highlight w:val="none"/>
              </w:rPr>
            </w:pPr>
          </w:p>
        </w:tc>
        <w:tc>
          <w:tcPr>
            <w:tcW w:w="784" w:type="pct"/>
            <w:vAlign w:val="center"/>
          </w:tcPr>
          <w:p w14:paraId="2237F39A">
            <w:pPr>
              <w:jc w:val="center"/>
              <w:rPr>
                <w:rFonts w:hint="eastAsia"/>
                <w:color w:val="auto"/>
                <w:highlight w:val="none"/>
              </w:rPr>
            </w:pPr>
          </w:p>
        </w:tc>
        <w:tc>
          <w:tcPr>
            <w:tcW w:w="429" w:type="pct"/>
            <w:vAlign w:val="center"/>
          </w:tcPr>
          <w:p w14:paraId="4F6DCC0F">
            <w:pPr>
              <w:jc w:val="center"/>
              <w:rPr>
                <w:rFonts w:hint="eastAsia"/>
                <w:color w:val="auto"/>
                <w:highlight w:val="none"/>
              </w:rPr>
            </w:pPr>
          </w:p>
        </w:tc>
      </w:tr>
      <w:tr w14:paraId="6E4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04" w:type="pct"/>
            <w:vAlign w:val="center"/>
          </w:tcPr>
          <w:p w14:paraId="4F8E4DF5">
            <w:pPr>
              <w:jc w:val="center"/>
              <w:rPr>
                <w:rFonts w:hint="eastAsia"/>
                <w:color w:val="auto"/>
                <w:highlight w:val="none"/>
              </w:rPr>
            </w:pPr>
            <w:r>
              <w:rPr>
                <w:rFonts w:hint="eastAsia"/>
                <w:color w:val="auto"/>
                <w:highlight w:val="none"/>
              </w:rPr>
              <w:t>2</w:t>
            </w:r>
          </w:p>
        </w:tc>
        <w:tc>
          <w:tcPr>
            <w:tcW w:w="719" w:type="pct"/>
            <w:vAlign w:val="center"/>
          </w:tcPr>
          <w:p w14:paraId="42B46D67">
            <w:pPr>
              <w:snapToGrid w:val="0"/>
              <w:jc w:val="center"/>
              <w:rPr>
                <w:rFonts w:hint="eastAsia"/>
                <w:color w:val="auto"/>
                <w:highlight w:val="none"/>
              </w:rPr>
            </w:pPr>
            <w:r>
              <w:rPr>
                <w:rFonts w:hint="eastAsia"/>
                <w:color w:val="auto"/>
                <w:highlight w:val="none"/>
              </w:rPr>
              <w:t>接待服务</w:t>
            </w:r>
          </w:p>
        </w:tc>
        <w:tc>
          <w:tcPr>
            <w:tcW w:w="1229" w:type="pct"/>
            <w:vAlign w:val="center"/>
          </w:tcPr>
          <w:p w14:paraId="5B1E08ED">
            <w:pPr>
              <w:snapToGrid w:val="0"/>
              <w:jc w:val="center"/>
              <w:rPr>
                <w:rFonts w:hint="eastAsia"/>
                <w:color w:val="auto"/>
                <w:highlight w:val="none"/>
              </w:rPr>
            </w:pPr>
            <w:r>
              <w:rPr>
                <w:rFonts w:hint="eastAsia"/>
                <w:color w:val="auto"/>
                <w:highlight w:val="none"/>
              </w:rPr>
              <w:t>主要负责闭幕式贵宾、媒体接待服务等工作</w:t>
            </w:r>
          </w:p>
        </w:tc>
        <w:tc>
          <w:tcPr>
            <w:tcW w:w="783" w:type="pct"/>
            <w:vAlign w:val="center"/>
          </w:tcPr>
          <w:p w14:paraId="50B5BAA7">
            <w:pPr>
              <w:snapToGrid w:val="0"/>
              <w:jc w:val="center"/>
              <w:rPr>
                <w:rFonts w:hint="default" w:eastAsia="宋体"/>
                <w:color w:val="auto"/>
                <w:highlight w:val="none"/>
                <w:lang w:val="en-US" w:eastAsia="zh-CN"/>
              </w:rPr>
            </w:pPr>
            <w:r>
              <w:rPr>
                <w:rFonts w:hint="eastAsia"/>
                <w:color w:val="auto"/>
                <w:highlight w:val="none"/>
                <w:lang w:val="en-US" w:eastAsia="zh-CN"/>
              </w:rPr>
              <w:t>不少于3天</w:t>
            </w:r>
          </w:p>
        </w:tc>
        <w:tc>
          <w:tcPr>
            <w:tcW w:w="698" w:type="pct"/>
            <w:vAlign w:val="center"/>
          </w:tcPr>
          <w:p w14:paraId="4A080683">
            <w:pPr>
              <w:snapToGrid w:val="0"/>
              <w:jc w:val="center"/>
              <w:rPr>
                <w:rFonts w:hint="eastAsia"/>
                <w:color w:val="auto"/>
                <w:highlight w:val="none"/>
              </w:rPr>
            </w:pPr>
          </w:p>
        </w:tc>
        <w:tc>
          <w:tcPr>
            <w:tcW w:w="784" w:type="pct"/>
            <w:vAlign w:val="center"/>
          </w:tcPr>
          <w:p w14:paraId="0B443BAF">
            <w:pPr>
              <w:jc w:val="center"/>
              <w:rPr>
                <w:rFonts w:hint="eastAsia"/>
                <w:color w:val="auto"/>
                <w:highlight w:val="none"/>
              </w:rPr>
            </w:pPr>
          </w:p>
        </w:tc>
        <w:tc>
          <w:tcPr>
            <w:tcW w:w="429" w:type="pct"/>
            <w:vAlign w:val="center"/>
          </w:tcPr>
          <w:p w14:paraId="11F10D05">
            <w:pPr>
              <w:jc w:val="center"/>
              <w:rPr>
                <w:rFonts w:hint="eastAsia"/>
                <w:color w:val="auto"/>
                <w:highlight w:val="none"/>
              </w:rPr>
            </w:pPr>
          </w:p>
        </w:tc>
      </w:tr>
      <w:tr w14:paraId="3DAB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036" w:type="pct"/>
            <w:gridSpan w:val="4"/>
            <w:vAlign w:val="center"/>
          </w:tcPr>
          <w:p w14:paraId="03CBA5B5">
            <w:pPr>
              <w:jc w:val="center"/>
              <w:rPr>
                <w:rFonts w:hint="eastAsia"/>
                <w:b/>
                <w:color w:val="auto"/>
                <w:highlight w:val="none"/>
              </w:rPr>
            </w:pPr>
            <w:r>
              <w:rPr>
                <w:rFonts w:hint="eastAsia"/>
                <w:b/>
                <w:color w:val="auto"/>
                <w:highlight w:val="none"/>
              </w:rPr>
              <w:t>投标</w:t>
            </w:r>
            <w:r>
              <w:rPr>
                <w:rFonts w:hint="eastAsia"/>
                <w:b/>
                <w:color w:val="auto"/>
                <w:highlight w:val="none"/>
                <w:lang w:val="en-US" w:eastAsia="zh-CN"/>
              </w:rPr>
              <w:t>总</w:t>
            </w:r>
            <w:r>
              <w:rPr>
                <w:rFonts w:hint="eastAsia"/>
                <w:b/>
                <w:color w:val="auto"/>
                <w:highlight w:val="none"/>
              </w:rPr>
              <w:t>报价（小写）</w:t>
            </w:r>
          </w:p>
        </w:tc>
        <w:tc>
          <w:tcPr>
            <w:tcW w:w="1911" w:type="pct"/>
            <w:gridSpan w:val="3"/>
            <w:vAlign w:val="center"/>
          </w:tcPr>
          <w:p w14:paraId="1A01CBD7">
            <w:pPr>
              <w:jc w:val="center"/>
              <w:rPr>
                <w:rFonts w:hint="eastAsia"/>
                <w:color w:val="auto"/>
                <w:highlight w:val="none"/>
              </w:rPr>
            </w:pPr>
          </w:p>
        </w:tc>
      </w:tr>
      <w:tr w14:paraId="664C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36" w:type="pct"/>
            <w:gridSpan w:val="4"/>
            <w:vAlign w:val="center"/>
          </w:tcPr>
          <w:p w14:paraId="4C457473">
            <w:pPr>
              <w:jc w:val="center"/>
              <w:rPr>
                <w:rFonts w:hint="eastAsia"/>
                <w:b/>
                <w:color w:val="auto"/>
                <w:highlight w:val="none"/>
              </w:rPr>
            </w:pPr>
            <w:r>
              <w:rPr>
                <w:rFonts w:hint="eastAsia"/>
                <w:b/>
                <w:color w:val="auto"/>
                <w:highlight w:val="none"/>
              </w:rPr>
              <w:t>投标总报价（大写）</w:t>
            </w:r>
          </w:p>
        </w:tc>
        <w:tc>
          <w:tcPr>
            <w:tcW w:w="1911" w:type="pct"/>
            <w:gridSpan w:val="3"/>
            <w:vAlign w:val="center"/>
          </w:tcPr>
          <w:p w14:paraId="3EF1AE86">
            <w:pPr>
              <w:jc w:val="center"/>
              <w:rPr>
                <w:rFonts w:hint="eastAsia"/>
                <w:color w:val="auto"/>
                <w:highlight w:val="none"/>
              </w:rPr>
            </w:pPr>
          </w:p>
        </w:tc>
      </w:tr>
    </w:tbl>
    <w:p w14:paraId="4A5C0479">
      <w:pPr>
        <w:rPr>
          <w:rFonts w:hint="eastAsia"/>
          <w:color w:val="auto"/>
          <w:highlight w:val="none"/>
          <w:lang w:val="zh-CN"/>
        </w:rPr>
      </w:pPr>
      <w:r>
        <w:rPr>
          <w:rFonts w:hint="eastAsia"/>
          <w:color w:val="auto"/>
          <w:highlight w:val="none"/>
          <w:lang w:val="zh-CN"/>
        </w:rPr>
        <w:t>注：</w:t>
      </w:r>
    </w:p>
    <w:p w14:paraId="35625389">
      <w:pPr>
        <w:ind w:firstLine="480" w:firstLineChars="200"/>
        <w:rPr>
          <w:rFonts w:hint="eastAsia"/>
          <w:color w:val="auto"/>
          <w:highlight w:val="none"/>
          <w:lang w:val="zh-CN"/>
        </w:rPr>
      </w:pPr>
      <w:r>
        <w:rPr>
          <w:rFonts w:hint="eastAsia"/>
          <w:color w:val="auto"/>
          <w:highlight w:val="none"/>
          <w:lang w:val="zh-CN"/>
        </w:rPr>
        <w:t>1、投标人需按本表格式填写，</w:t>
      </w:r>
      <w:r>
        <w:rPr>
          <w:rFonts w:hint="eastAsia"/>
          <w:color w:val="auto"/>
          <w:highlight w:val="none"/>
        </w:rPr>
        <w:t>否则视为投标文件含有采购人不能接受的附加条件，投标无效</w:t>
      </w:r>
      <w:r>
        <w:rPr>
          <w:rFonts w:hint="eastAsia"/>
          <w:color w:val="auto"/>
          <w:highlight w:val="none"/>
          <w:lang w:val="zh-CN"/>
        </w:rPr>
        <w:t>；。</w:t>
      </w:r>
    </w:p>
    <w:p w14:paraId="1485CC3A">
      <w:pPr>
        <w:ind w:firstLine="480" w:firstLineChars="200"/>
        <w:rPr>
          <w:rFonts w:hint="eastAsia"/>
          <w:b/>
          <w:bCs/>
          <w:color w:val="auto"/>
          <w:highlight w:val="none"/>
        </w:rPr>
      </w:pPr>
      <w:r>
        <w:rPr>
          <w:rFonts w:hint="eastAsia"/>
          <w:color w:val="auto"/>
          <w:highlight w:val="none"/>
          <w:lang w:val="zh-CN"/>
        </w:rPr>
        <w:t>2、有关本项目实施所涉及的一切费用均计入报价。</w:t>
      </w:r>
      <w:r>
        <w:rPr>
          <w:rFonts w:hint="eastAsia"/>
          <w:b/>
          <w:bCs/>
          <w:color w:val="auto"/>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b/>
          <w:bCs/>
          <w:color w:val="auto"/>
          <w:highlight w:val="none"/>
          <w:lang w:val="zh-CN"/>
        </w:rPr>
        <w:t>采购内容未包含在《开标一览表（报价表）》名称栏中，投标人不能作出合理解释的，</w:t>
      </w:r>
      <w:r>
        <w:rPr>
          <w:rFonts w:hint="eastAsia"/>
          <w:b/>
          <w:bCs/>
          <w:color w:val="auto"/>
          <w:highlight w:val="none"/>
        </w:rPr>
        <w:t>视为投标文件含有采购人不能接受的附加条件的，投标无效。</w:t>
      </w:r>
    </w:p>
    <w:p w14:paraId="118CE423">
      <w:pPr>
        <w:ind w:firstLine="480" w:firstLineChars="200"/>
        <w:rPr>
          <w:rFonts w:hint="eastAsia"/>
          <w:color w:val="auto"/>
          <w:highlight w:val="none"/>
          <w:lang w:val="zh-CN"/>
        </w:rPr>
      </w:pPr>
      <w:r>
        <w:rPr>
          <w:rFonts w:hint="eastAsia"/>
          <w:color w:val="auto"/>
          <w:highlight w:val="none"/>
          <w:lang w:val="zh-CN"/>
        </w:rPr>
        <w:t>3、特别提示：采购代理机构将对项目名称和项目编号，中标供应商名称、地址和中标金额，主要中标标的名称、服务范围、服务要求、服务时间、服务标准等予以公示。</w:t>
      </w:r>
    </w:p>
    <w:p w14:paraId="0360B41C">
      <w:pPr>
        <w:ind w:firstLine="480" w:firstLineChars="200"/>
        <w:rPr>
          <w:rFonts w:hint="eastAsia"/>
          <w:color w:val="auto"/>
          <w:highlight w:val="none"/>
          <w:lang w:val="zh-CN"/>
        </w:rPr>
      </w:pPr>
      <w:r>
        <w:rPr>
          <w:color w:val="auto"/>
          <w:highlight w:val="none"/>
          <w:lang w:val="zh-CN"/>
        </w:rPr>
        <w:t>4</w:t>
      </w:r>
      <w:r>
        <w:rPr>
          <w:rFonts w:hint="eastAsia"/>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EDE751">
      <w:pPr>
        <w:rPr>
          <w:rFonts w:hint="eastAsia"/>
          <w:color w:val="auto"/>
          <w:highlight w:val="none"/>
        </w:rPr>
      </w:pPr>
    </w:p>
    <w:p w14:paraId="3855F7C5">
      <w:pPr>
        <w:rPr>
          <w:rFonts w:hint="eastAsia"/>
          <w:color w:val="auto"/>
          <w:highlight w:val="none"/>
        </w:rPr>
      </w:pPr>
    </w:p>
    <w:p w14:paraId="659756F1">
      <w:pPr>
        <w:rPr>
          <w:rFonts w:hint="eastAsia"/>
          <w:color w:val="auto"/>
          <w:highlight w:val="none"/>
        </w:rPr>
      </w:pPr>
    </w:p>
    <w:p w14:paraId="56B365CA">
      <w:pPr>
        <w:rPr>
          <w:rFonts w:hint="eastAsia"/>
          <w:color w:val="auto"/>
          <w:highlight w:val="none"/>
        </w:rPr>
      </w:pPr>
    </w:p>
    <w:p w14:paraId="2B49126D">
      <w:pPr>
        <w:pStyle w:val="6"/>
        <w:rPr>
          <w:rFonts w:hint="eastAsia"/>
          <w:color w:val="auto"/>
          <w:highlight w:val="none"/>
        </w:rPr>
      </w:pPr>
      <w:r>
        <w:rPr>
          <w:rFonts w:hint="eastAsia"/>
          <w:color w:val="auto"/>
          <w:highlight w:val="none"/>
        </w:rPr>
        <w:t>二、报价情况说明（如果有）</w:t>
      </w:r>
    </w:p>
    <w:p w14:paraId="0E0AED3C">
      <w:pPr>
        <w:jc w:val="center"/>
        <w:rPr>
          <w:rFonts w:hint="eastAsia"/>
          <w:b/>
          <w:bCs/>
          <w:color w:val="auto"/>
          <w:highlight w:val="none"/>
        </w:rPr>
      </w:pPr>
      <w:r>
        <w:rPr>
          <w:rFonts w:hint="eastAsia"/>
          <w:b/>
          <w:bCs/>
          <w:color w:val="auto"/>
          <w:highlight w:val="none"/>
        </w:rPr>
        <w:t>（如供应商报价低于项目预算50%的，应当提交本文档，详细阐述不影响产品质量或者诚信履约的具体原因。）</w:t>
      </w:r>
    </w:p>
    <w:p w14:paraId="6DEA3593">
      <w:pPr>
        <w:pStyle w:val="692"/>
        <w:keepNext w:val="0"/>
        <w:pageBreakBefore w:val="0"/>
        <w:tabs>
          <w:tab w:val="clear" w:pos="720"/>
        </w:tabs>
        <w:snapToGrid w:val="0"/>
        <w:spacing w:before="120" w:after="120"/>
        <w:ind w:firstLine="643"/>
        <w:outlineLvl w:val="9"/>
        <w:rPr>
          <w:rFonts w:hint="eastAsia" w:eastAsia="宋体"/>
          <w:color w:val="auto"/>
          <w:kern w:val="2"/>
          <w:sz w:val="32"/>
          <w:szCs w:val="32"/>
          <w:highlight w:val="none"/>
        </w:rPr>
      </w:pPr>
    </w:p>
    <w:p w14:paraId="11086E13">
      <w:pPr>
        <w:pStyle w:val="6"/>
        <w:rPr>
          <w:rFonts w:hint="eastAsia"/>
          <w:color w:val="auto"/>
          <w:highlight w:val="none"/>
        </w:rPr>
      </w:pPr>
      <w:r>
        <w:rPr>
          <w:rFonts w:hint="eastAsia"/>
          <w:color w:val="auto"/>
          <w:highlight w:val="none"/>
        </w:rPr>
        <w:t>三、中小企业声明函（如果有）</w:t>
      </w:r>
    </w:p>
    <w:p w14:paraId="287217A1">
      <w:pPr>
        <w:jc w:val="center"/>
        <w:rPr>
          <w:rFonts w:hint="eastAsia"/>
          <w:b/>
          <w:bCs/>
          <w:color w:val="auto"/>
          <w:highlight w:val="none"/>
        </w:rPr>
      </w:pPr>
      <w:r>
        <w:rPr>
          <w:rFonts w:hint="eastAsia"/>
          <w:b/>
          <w:bCs/>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3893A9D">
      <w:pPr>
        <w:rPr>
          <w:rFonts w:hint="eastAsia"/>
          <w:color w:val="auto"/>
          <w:highlight w:val="none"/>
        </w:rPr>
      </w:pPr>
      <w:r>
        <w:rPr>
          <w:rFonts w:hint="eastAsia"/>
          <w:color w:val="auto"/>
          <w:highlight w:val="none"/>
        </w:rPr>
        <w:br w:type="page"/>
      </w:r>
    </w:p>
    <w:p w14:paraId="0296C832">
      <w:pPr>
        <w:pStyle w:val="5"/>
        <w:jc w:val="both"/>
        <w:rPr>
          <w:rFonts w:hint="eastAsia"/>
          <w:color w:val="auto"/>
          <w:highlight w:val="none"/>
        </w:rPr>
      </w:pPr>
      <w:r>
        <w:rPr>
          <w:rFonts w:hint="eastAsia"/>
          <w:color w:val="auto"/>
          <w:highlight w:val="none"/>
        </w:rPr>
        <w:t>附件</w:t>
      </w:r>
    </w:p>
    <w:p w14:paraId="1F1E723D">
      <w:pPr>
        <w:pStyle w:val="6"/>
        <w:jc w:val="both"/>
        <w:rPr>
          <w:rFonts w:hint="eastAsia"/>
          <w:color w:val="auto"/>
          <w:highlight w:val="none"/>
        </w:rPr>
      </w:pPr>
      <w:r>
        <w:rPr>
          <w:rFonts w:hint="eastAsia"/>
          <w:color w:val="auto"/>
          <w:highlight w:val="none"/>
        </w:rPr>
        <w:t>附件1：残疾人福利性单位声明函</w:t>
      </w:r>
    </w:p>
    <w:p w14:paraId="736D57FA">
      <w:pPr>
        <w:jc w:val="center"/>
        <w:rPr>
          <w:rFonts w:hint="eastAsia"/>
          <w:b/>
          <w:color w:val="auto"/>
          <w:spacing w:val="6"/>
          <w:sz w:val="32"/>
          <w:szCs w:val="32"/>
          <w:highlight w:val="none"/>
        </w:rPr>
      </w:pPr>
      <w:bookmarkStart w:id="389" w:name="OLE_LINK14"/>
      <w:bookmarkStart w:id="390" w:name="OLE_LINK13"/>
      <w:r>
        <w:rPr>
          <w:rFonts w:hint="eastAsia"/>
          <w:b/>
          <w:color w:val="auto"/>
          <w:spacing w:val="6"/>
          <w:sz w:val="32"/>
          <w:szCs w:val="32"/>
          <w:highlight w:val="none"/>
        </w:rPr>
        <w:t>残疾人福利性单位声明函</w:t>
      </w:r>
    </w:p>
    <w:bookmarkEnd w:id="389"/>
    <w:bookmarkEnd w:id="390"/>
    <w:p w14:paraId="76546D80">
      <w:pPr>
        <w:rPr>
          <w:rFonts w:hint="eastAsia"/>
          <w:b/>
          <w:color w:val="auto"/>
          <w:spacing w:val="6"/>
          <w:sz w:val="30"/>
          <w:szCs w:val="30"/>
          <w:highlight w:val="none"/>
        </w:rPr>
      </w:pPr>
    </w:p>
    <w:p w14:paraId="3B402689">
      <w:pPr>
        <w:ind w:firstLine="48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____(采购人)单位的____________（项目名称）项目采购活动提供本单位制造的货物（由本单位承担工程/提供服务），或者提供其他残疾人福利性单位制造的货物（不包括使用非残疾人福利性单位注册商标的货物）。</w:t>
      </w:r>
    </w:p>
    <w:p w14:paraId="11AD22EB">
      <w:pPr>
        <w:ind w:firstLine="480" w:firstLineChars="200"/>
        <w:rPr>
          <w:rFonts w:hint="eastAsia"/>
          <w:color w:val="auto"/>
          <w:highlight w:val="none"/>
        </w:rPr>
      </w:pPr>
      <w:r>
        <w:rPr>
          <w:rFonts w:hint="eastAsia"/>
          <w:color w:val="auto"/>
          <w:highlight w:val="none"/>
        </w:rPr>
        <w:t>本单位对上述声明的真实性负责。如有虚假，将依法承担相应责任。</w:t>
      </w:r>
    </w:p>
    <w:p w14:paraId="543E8F40">
      <w:pPr>
        <w:jc w:val="center"/>
        <w:rPr>
          <w:rFonts w:hint="eastAsia"/>
          <w:color w:val="auto"/>
          <w:highlight w:val="none"/>
        </w:rPr>
      </w:pPr>
    </w:p>
    <w:p w14:paraId="659D5F41">
      <w:pPr>
        <w:jc w:val="center"/>
        <w:rPr>
          <w:rFonts w:hint="eastAsia"/>
          <w:color w:val="auto"/>
          <w:highlight w:val="none"/>
        </w:rPr>
      </w:pPr>
    </w:p>
    <w:p w14:paraId="0D65BA1B">
      <w:pPr>
        <w:jc w:val="center"/>
        <w:rPr>
          <w:rFonts w:hint="eastAsia"/>
          <w:color w:val="auto"/>
          <w:highlight w:val="none"/>
        </w:rPr>
      </w:pPr>
      <w:r>
        <w:rPr>
          <w:rFonts w:hint="eastAsia"/>
          <w:color w:val="auto"/>
          <w:highlight w:val="none"/>
          <w:lang w:val="zh-CN"/>
        </w:rPr>
        <w:t>投标人名称（电子签名）</w:t>
      </w:r>
      <w:r>
        <w:rPr>
          <w:rFonts w:hint="eastAsia"/>
          <w:color w:val="auto"/>
          <w:highlight w:val="none"/>
        </w:rPr>
        <w:t>：</w:t>
      </w:r>
    </w:p>
    <w:p w14:paraId="292D2E4E">
      <w:pPr>
        <w:jc w:val="center"/>
        <w:rPr>
          <w:rFonts w:hint="eastAsia"/>
          <w:color w:val="auto"/>
          <w:highlight w:val="none"/>
        </w:rPr>
      </w:pPr>
      <w:r>
        <w:rPr>
          <w:rFonts w:hint="eastAsia"/>
          <w:color w:val="auto"/>
          <w:highlight w:val="none"/>
        </w:rPr>
        <w:t>日  期：</w:t>
      </w:r>
    </w:p>
    <w:p w14:paraId="512CECD6">
      <w:pPr>
        <w:rPr>
          <w:rFonts w:hint="eastAsia"/>
          <w:color w:val="auto"/>
          <w:highlight w:val="none"/>
        </w:rPr>
      </w:pPr>
      <w:r>
        <w:rPr>
          <w:rFonts w:hint="eastAsia"/>
          <w:color w:val="auto"/>
          <w:highlight w:val="none"/>
        </w:rPr>
        <w:br w:type="page"/>
      </w:r>
    </w:p>
    <w:p w14:paraId="3A8E7B61">
      <w:pPr>
        <w:pStyle w:val="6"/>
        <w:jc w:val="both"/>
        <w:rPr>
          <w:rFonts w:hint="eastAsia"/>
          <w:color w:val="auto"/>
          <w:highlight w:val="none"/>
        </w:rPr>
      </w:pPr>
      <w:r>
        <w:rPr>
          <w:rFonts w:hint="eastAsia"/>
          <w:color w:val="auto"/>
          <w:highlight w:val="none"/>
        </w:rPr>
        <w:t>附件2：质疑函范本及制作说明</w:t>
      </w:r>
    </w:p>
    <w:p w14:paraId="506E90C7">
      <w:pPr>
        <w:jc w:val="center"/>
        <w:rPr>
          <w:rFonts w:hint="eastAsia"/>
          <w:b/>
          <w:bCs/>
          <w:color w:val="auto"/>
          <w:sz w:val="28"/>
          <w:szCs w:val="28"/>
          <w:highlight w:val="none"/>
        </w:rPr>
      </w:pPr>
      <w:r>
        <w:rPr>
          <w:rFonts w:hint="eastAsia"/>
          <w:b/>
          <w:bCs/>
          <w:color w:val="auto"/>
          <w:sz w:val="28"/>
          <w:szCs w:val="28"/>
          <w:highlight w:val="none"/>
        </w:rPr>
        <w:t>质疑函范本</w:t>
      </w:r>
    </w:p>
    <w:p w14:paraId="2096546D">
      <w:pPr>
        <w:wordWrap w:val="0"/>
        <w:snapToGrid w:val="0"/>
        <w:spacing w:before="240" w:beforeLines="100"/>
        <w:jc w:val="both"/>
        <w:rPr>
          <w:rFonts w:hint="eastAsia"/>
          <w:b/>
          <w:color w:val="auto"/>
          <w:highlight w:val="none"/>
        </w:rPr>
      </w:pPr>
      <w:r>
        <w:rPr>
          <w:rFonts w:hint="eastAsia"/>
          <w:b/>
          <w:color w:val="auto"/>
          <w:highlight w:val="none"/>
        </w:rPr>
        <w:t>一、质疑供应商基本信息</w:t>
      </w:r>
    </w:p>
    <w:p w14:paraId="2ECBD3BE">
      <w:pPr>
        <w:wordWrap w:val="0"/>
        <w:snapToGrid w:val="0"/>
        <w:jc w:val="both"/>
        <w:rPr>
          <w:rFonts w:hint="eastAsia"/>
          <w:color w:val="auto"/>
          <w:highlight w:val="none"/>
        </w:rPr>
      </w:pPr>
      <w:r>
        <w:rPr>
          <w:rFonts w:hint="eastAsia"/>
          <w:color w:val="auto"/>
          <w:highlight w:val="none"/>
        </w:rPr>
        <w:t xml:space="preserve">质疑供应商：_______________________________________ </w:t>
      </w:r>
    </w:p>
    <w:p w14:paraId="48B872C1">
      <w:pPr>
        <w:wordWrap w:val="0"/>
        <w:snapToGrid w:val="0"/>
        <w:jc w:val="both"/>
        <w:rPr>
          <w:rFonts w:hint="eastAsia"/>
          <w:color w:val="auto"/>
          <w:highlight w:val="none"/>
        </w:rPr>
      </w:pPr>
      <w:r>
        <w:rPr>
          <w:rFonts w:hint="eastAsia"/>
          <w:color w:val="auto"/>
          <w:highlight w:val="none"/>
        </w:rPr>
        <w:t>地址：________________________  邮编：_________________________________</w:t>
      </w:r>
    </w:p>
    <w:p w14:paraId="76870BE0">
      <w:pPr>
        <w:wordWrap w:val="0"/>
        <w:snapToGrid w:val="0"/>
        <w:jc w:val="both"/>
        <w:rPr>
          <w:rFonts w:hint="eastAsia"/>
          <w:color w:val="auto"/>
          <w:highlight w:val="none"/>
        </w:rPr>
      </w:pPr>
      <w:r>
        <w:rPr>
          <w:rFonts w:hint="eastAsia"/>
          <w:color w:val="auto"/>
          <w:highlight w:val="none"/>
        </w:rPr>
        <w:t>联系人：_____________________ 联系电话：______________________________</w:t>
      </w:r>
    </w:p>
    <w:p w14:paraId="36301428">
      <w:pPr>
        <w:wordWrap w:val="0"/>
        <w:snapToGrid w:val="0"/>
        <w:jc w:val="both"/>
        <w:rPr>
          <w:rFonts w:hint="eastAsia"/>
          <w:color w:val="auto"/>
          <w:highlight w:val="none"/>
        </w:rPr>
      </w:pPr>
      <w:r>
        <w:rPr>
          <w:rFonts w:hint="eastAsia"/>
          <w:color w:val="auto"/>
          <w:highlight w:val="none"/>
        </w:rPr>
        <w:t>授权代表：__________________________________________</w:t>
      </w:r>
    </w:p>
    <w:p w14:paraId="712B0001">
      <w:pPr>
        <w:wordWrap w:val="0"/>
        <w:snapToGrid w:val="0"/>
        <w:jc w:val="both"/>
        <w:rPr>
          <w:rFonts w:hint="eastAsia"/>
          <w:color w:val="auto"/>
          <w:highlight w:val="none"/>
        </w:rPr>
      </w:pPr>
      <w:r>
        <w:rPr>
          <w:rFonts w:hint="eastAsia"/>
          <w:color w:val="auto"/>
          <w:highlight w:val="none"/>
        </w:rPr>
        <w:t xml:space="preserve">联系电话：__________________________________________  </w:t>
      </w:r>
    </w:p>
    <w:p w14:paraId="6D34A00A">
      <w:pPr>
        <w:wordWrap w:val="0"/>
        <w:snapToGrid w:val="0"/>
        <w:jc w:val="both"/>
        <w:rPr>
          <w:rFonts w:hint="eastAsia"/>
          <w:color w:val="auto"/>
          <w:highlight w:val="none"/>
        </w:rPr>
      </w:pPr>
      <w:r>
        <w:rPr>
          <w:rFonts w:hint="eastAsia"/>
          <w:color w:val="auto"/>
          <w:highlight w:val="none"/>
        </w:rPr>
        <w:t xml:space="preserve">地址：________________________ 邮编：_________________________________ </w:t>
      </w:r>
    </w:p>
    <w:p w14:paraId="3C7D7B54">
      <w:pPr>
        <w:wordWrap w:val="0"/>
        <w:snapToGrid w:val="0"/>
        <w:jc w:val="both"/>
        <w:rPr>
          <w:rFonts w:hint="eastAsia"/>
          <w:b/>
          <w:color w:val="auto"/>
          <w:highlight w:val="none"/>
        </w:rPr>
      </w:pPr>
      <w:r>
        <w:rPr>
          <w:rFonts w:hint="eastAsia"/>
          <w:b/>
          <w:color w:val="auto"/>
          <w:highlight w:val="none"/>
        </w:rPr>
        <w:t>二、质疑项目基本情况</w:t>
      </w:r>
    </w:p>
    <w:p w14:paraId="5BD73DE0">
      <w:pPr>
        <w:wordWrap w:val="0"/>
        <w:snapToGrid w:val="0"/>
        <w:jc w:val="both"/>
        <w:rPr>
          <w:rFonts w:hint="eastAsia"/>
          <w:color w:val="auto"/>
          <w:highlight w:val="none"/>
        </w:rPr>
      </w:pPr>
      <w:r>
        <w:rPr>
          <w:rFonts w:hint="eastAsia"/>
          <w:color w:val="auto"/>
          <w:highlight w:val="none"/>
        </w:rPr>
        <w:t xml:space="preserve">质疑项目的名称：____________________________________  </w:t>
      </w:r>
    </w:p>
    <w:p w14:paraId="6A338B7D">
      <w:pPr>
        <w:wordWrap w:val="0"/>
        <w:snapToGrid w:val="0"/>
        <w:jc w:val="both"/>
        <w:rPr>
          <w:rFonts w:hint="eastAsia"/>
          <w:color w:val="auto"/>
          <w:highlight w:val="none"/>
        </w:rPr>
      </w:pPr>
      <w:r>
        <w:rPr>
          <w:rFonts w:hint="eastAsia"/>
          <w:color w:val="auto"/>
          <w:highlight w:val="none"/>
        </w:rPr>
        <w:t xml:space="preserve">质疑项目的编号：_______________包号：_______________  </w:t>
      </w:r>
    </w:p>
    <w:p w14:paraId="50E1A183">
      <w:pPr>
        <w:wordWrap w:val="0"/>
        <w:snapToGrid w:val="0"/>
        <w:jc w:val="both"/>
        <w:rPr>
          <w:rFonts w:hint="eastAsia"/>
          <w:color w:val="auto"/>
          <w:highlight w:val="none"/>
        </w:rPr>
      </w:pPr>
      <w:r>
        <w:rPr>
          <w:rFonts w:hint="eastAsia"/>
          <w:color w:val="auto"/>
          <w:highlight w:val="none"/>
        </w:rPr>
        <w:t xml:space="preserve">采购人名称：_______________________________________  </w:t>
      </w:r>
    </w:p>
    <w:p w14:paraId="742CD185">
      <w:pPr>
        <w:wordWrap w:val="0"/>
        <w:snapToGrid w:val="0"/>
        <w:jc w:val="both"/>
        <w:rPr>
          <w:rFonts w:hint="eastAsia"/>
          <w:color w:val="auto"/>
          <w:highlight w:val="none"/>
        </w:rPr>
      </w:pPr>
      <w:r>
        <w:rPr>
          <w:rFonts w:hint="eastAsia"/>
          <w:color w:val="auto"/>
          <w:highlight w:val="none"/>
        </w:rPr>
        <w:t xml:space="preserve">采购文件获取日期：_________________________________  </w:t>
      </w:r>
    </w:p>
    <w:p w14:paraId="09DE910F">
      <w:pPr>
        <w:wordWrap w:val="0"/>
        <w:snapToGrid w:val="0"/>
        <w:jc w:val="both"/>
        <w:rPr>
          <w:rFonts w:hint="eastAsia"/>
          <w:b/>
          <w:color w:val="auto"/>
          <w:highlight w:val="none"/>
        </w:rPr>
      </w:pPr>
      <w:r>
        <w:rPr>
          <w:rFonts w:hint="eastAsia"/>
          <w:b/>
          <w:color w:val="auto"/>
          <w:highlight w:val="none"/>
        </w:rPr>
        <w:t>三、质疑事项具体内容</w:t>
      </w:r>
    </w:p>
    <w:p w14:paraId="642A4A95">
      <w:pPr>
        <w:wordWrap w:val="0"/>
        <w:snapToGrid w:val="0"/>
        <w:jc w:val="both"/>
        <w:rPr>
          <w:rFonts w:hint="eastAsia"/>
          <w:color w:val="auto"/>
          <w:highlight w:val="none"/>
        </w:rPr>
      </w:pPr>
      <w:r>
        <w:rPr>
          <w:rFonts w:hint="eastAsia"/>
          <w:color w:val="auto"/>
          <w:highlight w:val="none"/>
        </w:rPr>
        <w:t xml:space="preserve">质疑事项1：_______________________________________  </w:t>
      </w:r>
    </w:p>
    <w:p w14:paraId="475A313A">
      <w:pPr>
        <w:wordWrap w:val="0"/>
        <w:snapToGrid w:val="0"/>
        <w:jc w:val="both"/>
        <w:rPr>
          <w:rFonts w:hint="eastAsia"/>
          <w:color w:val="auto"/>
          <w:highlight w:val="none"/>
        </w:rPr>
      </w:pPr>
      <w:r>
        <w:rPr>
          <w:rFonts w:hint="eastAsia"/>
          <w:color w:val="auto"/>
          <w:highlight w:val="none"/>
        </w:rPr>
        <w:t>事实依据：__________________________________________</w:t>
      </w:r>
    </w:p>
    <w:p w14:paraId="40A4BC25">
      <w:pPr>
        <w:wordWrap w:val="0"/>
        <w:snapToGrid w:val="0"/>
        <w:jc w:val="both"/>
        <w:rPr>
          <w:rFonts w:hint="eastAsia"/>
          <w:color w:val="auto"/>
          <w:highlight w:val="none"/>
        </w:rPr>
      </w:pPr>
      <w:r>
        <w:rPr>
          <w:rFonts w:hint="eastAsia"/>
          <w:color w:val="auto"/>
          <w:highlight w:val="none"/>
        </w:rPr>
        <w:t xml:space="preserve">___________________________________________________ </w:t>
      </w:r>
    </w:p>
    <w:p w14:paraId="0D262781">
      <w:pPr>
        <w:wordWrap w:val="0"/>
        <w:snapToGrid w:val="0"/>
        <w:jc w:val="both"/>
        <w:rPr>
          <w:rFonts w:hint="eastAsia"/>
          <w:color w:val="auto"/>
          <w:highlight w:val="none"/>
        </w:rPr>
      </w:pPr>
      <w:r>
        <w:rPr>
          <w:rFonts w:hint="eastAsia"/>
          <w:color w:val="auto"/>
          <w:highlight w:val="none"/>
        </w:rPr>
        <w:t>法律依据：__________________________________________</w:t>
      </w:r>
    </w:p>
    <w:p w14:paraId="038AFC73">
      <w:pPr>
        <w:wordWrap w:val="0"/>
        <w:snapToGrid w:val="0"/>
        <w:jc w:val="both"/>
        <w:rPr>
          <w:rFonts w:hint="eastAsia"/>
          <w:color w:val="auto"/>
          <w:highlight w:val="none"/>
        </w:rPr>
      </w:pPr>
      <w:r>
        <w:rPr>
          <w:rFonts w:hint="eastAsia"/>
          <w:color w:val="auto"/>
          <w:highlight w:val="none"/>
        </w:rPr>
        <w:t xml:space="preserve">___________________________________________________ </w:t>
      </w:r>
    </w:p>
    <w:p w14:paraId="10E4427F">
      <w:pPr>
        <w:wordWrap w:val="0"/>
        <w:snapToGrid w:val="0"/>
        <w:jc w:val="both"/>
        <w:rPr>
          <w:rFonts w:hint="eastAsia"/>
          <w:color w:val="auto"/>
          <w:highlight w:val="none"/>
        </w:rPr>
      </w:pPr>
      <w:r>
        <w:rPr>
          <w:rFonts w:hint="eastAsia"/>
          <w:color w:val="auto"/>
          <w:highlight w:val="none"/>
        </w:rPr>
        <w:t>质疑事项2</w:t>
      </w:r>
    </w:p>
    <w:p w14:paraId="184252AF">
      <w:pPr>
        <w:wordWrap w:val="0"/>
        <w:snapToGrid w:val="0"/>
        <w:jc w:val="both"/>
        <w:rPr>
          <w:rFonts w:hint="eastAsia"/>
          <w:color w:val="auto"/>
          <w:highlight w:val="none"/>
        </w:rPr>
      </w:pPr>
      <w:r>
        <w:rPr>
          <w:rFonts w:hint="eastAsia"/>
          <w:color w:val="auto"/>
          <w:highlight w:val="none"/>
        </w:rPr>
        <w:t>……</w:t>
      </w:r>
    </w:p>
    <w:p w14:paraId="2A98BF9A">
      <w:pPr>
        <w:wordWrap w:val="0"/>
        <w:snapToGrid w:val="0"/>
        <w:jc w:val="both"/>
        <w:rPr>
          <w:rFonts w:hint="eastAsia"/>
          <w:b/>
          <w:color w:val="auto"/>
          <w:highlight w:val="none"/>
        </w:rPr>
      </w:pPr>
      <w:r>
        <w:rPr>
          <w:rFonts w:hint="eastAsia"/>
          <w:b/>
          <w:color w:val="auto"/>
          <w:highlight w:val="none"/>
        </w:rPr>
        <w:t>四、与质疑事项相关的质疑请求</w:t>
      </w:r>
    </w:p>
    <w:p w14:paraId="065377F4">
      <w:pPr>
        <w:wordWrap w:val="0"/>
        <w:snapToGrid w:val="0"/>
        <w:jc w:val="both"/>
        <w:rPr>
          <w:rFonts w:hint="eastAsia"/>
          <w:color w:val="auto"/>
          <w:highlight w:val="none"/>
        </w:rPr>
      </w:pPr>
      <w:r>
        <w:rPr>
          <w:rFonts w:hint="eastAsia"/>
          <w:color w:val="auto"/>
          <w:highlight w:val="none"/>
        </w:rPr>
        <w:t xml:space="preserve">请求：_____________________________________________  </w:t>
      </w:r>
    </w:p>
    <w:p w14:paraId="3F86CF6D">
      <w:pPr>
        <w:wordWrap w:val="0"/>
        <w:jc w:val="both"/>
        <w:rPr>
          <w:rFonts w:hint="eastAsia"/>
          <w:color w:val="auto"/>
          <w:highlight w:val="none"/>
        </w:rPr>
      </w:pPr>
      <w:r>
        <w:rPr>
          <w:rFonts w:hint="eastAsia"/>
          <w:color w:val="auto"/>
          <w:highlight w:val="none"/>
        </w:rPr>
        <w:t xml:space="preserve">签字(签章)：__________________ 公章：_______________ </w:t>
      </w:r>
    </w:p>
    <w:p w14:paraId="2E0C5FDC">
      <w:pPr>
        <w:wordWrap w:val="0"/>
        <w:jc w:val="both"/>
        <w:rPr>
          <w:rFonts w:hint="eastAsia"/>
          <w:color w:val="auto"/>
          <w:highlight w:val="none"/>
        </w:rPr>
      </w:pPr>
      <w:r>
        <w:rPr>
          <w:rFonts w:hint="eastAsia"/>
          <w:color w:val="auto"/>
          <w:highlight w:val="none"/>
        </w:rPr>
        <w:t xml:space="preserve">日期：___ </w:t>
      </w:r>
    </w:p>
    <w:p w14:paraId="7968B851">
      <w:pPr>
        <w:jc w:val="both"/>
        <w:rPr>
          <w:rFonts w:hint="eastAsia"/>
          <w:color w:val="auto"/>
          <w:highlight w:val="none"/>
        </w:rPr>
      </w:pPr>
    </w:p>
    <w:p w14:paraId="4544C96E">
      <w:pPr>
        <w:jc w:val="both"/>
        <w:rPr>
          <w:rFonts w:hint="eastAsia"/>
          <w:b/>
          <w:color w:val="auto"/>
          <w:highlight w:val="none"/>
        </w:rPr>
      </w:pPr>
      <w:r>
        <w:rPr>
          <w:rFonts w:hint="eastAsia"/>
          <w:b/>
          <w:color w:val="auto"/>
          <w:highlight w:val="none"/>
        </w:rPr>
        <w:t>质疑函制作说明：</w:t>
      </w:r>
    </w:p>
    <w:p w14:paraId="34603F83">
      <w:pPr>
        <w:ind w:firstLine="480" w:firstLineChars="200"/>
        <w:jc w:val="both"/>
        <w:rPr>
          <w:rFonts w:hint="eastAsia"/>
          <w:color w:val="auto"/>
          <w:highlight w:val="none"/>
        </w:rPr>
      </w:pPr>
      <w:r>
        <w:rPr>
          <w:rFonts w:hint="eastAsia"/>
          <w:color w:val="auto"/>
          <w:highlight w:val="none"/>
        </w:rPr>
        <w:t>1.供应商提出质疑时，应提交质疑函和必要的证明材料。</w:t>
      </w:r>
    </w:p>
    <w:p w14:paraId="7E96353A">
      <w:pPr>
        <w:ind w:firstLine="480" w:firstLineChars="200"/>
        <w:jc w:val="both"/>
        <w:rPr>
          <w:rFonts w:hint="eastAsia"/>
          <w:color w:val="auto"/>
          <w:highlight w:val="none"/>
        </w:rPr>
      </w:pPr>
      <w:r>
        <w:rPr>
          <w:rFonts w:hint="eastAsia"/>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874DC3">
      <w:pPr>
        <w:ind w:firstLine="480" w:firstLineChars="200"/>
        <w:jc w:val="both"/>
        <w:rPr>
          <w:rFonts w:hint="eastAsia"/>
          <w:color w:val="auto"/>
          <w:highlight w:val="none"/>
        </w:rPr>
      </w:pPr>
      <w:r>
        <w:rPr>
          <w:rFonts w:hint="eastAsia"/>
          <w:color w:val="auto"/>
          <w:highlight w:val="none"/>
        </w:rPr>
        <w:t>3.质疑供应商若对项目的某一分包进行质疑，质疑函中应列明具体分包号。</w:t>
      </w:r>
    </w:p>
    <w:p w14:paraId="480726B9">
      <w:pPr>
        <w:ind w:firstLine="480" w:firstLineChars="200"/>
        <w:jc w:val="both"/>
        <w:rPr>
          <w:rFonts w:hint="eastAsia"/>
          <w:color w:val="auto"/>
          <w:highlight w:val="none"/>
        </w:rPr>
      </w:pPr>
      <w:r>
        <w:rPr>
          <w:rFonts w:hint="eastAsia"/>
          <w:color w:val="auto"/>
          <w:highlight w:val="none"/>
        </w:rPr>
        <w:t>4.质疑函的质疑事项应具体、明确，并有必要的事实依据和法律依据。</w:t>
      </w:r>
    </w:p>
    <w:p w14:paraId="14009BA3">
      <w:pPr>
        <w:ind w:firstLine="480" w:firstLineChars="200"/>
        <w:jc w:val="both"/>
        <w:rPr>
          <w:rFonts w:hint="eastAsia"/>
          <w:color w:val="auto"/>
          <w:highlight w:val="none"/>
        </w:rPr>
      </w:pPr>
      <w:r>
        <w:rPr>
          <w:rFonts w:hint="eastAsia"/>
          <w:color w:val="auto"/>
          <w:highlight w:val="none"/>
        </w:rPr>
        <w:t>5.质疑函的质疑请求应与质疑事项相关。</w:t>
      </w:r>
    </w:p>
    <w:p w14:paraId="5F9FD799">
      <w:pPr>
        <w:ind w:firstLine="480" w:firstLineChars="200"/>
        <w:jc w:val="both"/>
        <w:rPr>
          <w:rFonts w:hint="eastAsia"/>
          <w:color w:val="auto"/>
          <w:highlight w:val="none"/>
        </w:rPr>
      </w:pPr>
      <w:r>
        <w:rPr>
          <w:rFonts w:hint="eastAsia"/>
          <w:color w:val="auto"/>
          <w:highlight w:val="none"/>
        </w:rPr>
        <w:t>6.质疑供应商为自然人的，质疑函应由本人签字；质疑供应商为法人或者其他组织的，质疑函应由法定代表人、主要负责人，或者其授权代表签字或者盖章，并加盖公章。</w:t>
      </w:r>
    </w:p>
    <w:p w14:paraId="759606D2">
      <w:pPr>
        <w:rPr>
          <w:rFonts w:hint="eastAsia"/>
          <w:color w:val="auto"/>
          <w:highlight w:val="none"/>
        </w:rPr>
      </w:pPr>
      <w:r>
        <w:rPr>
          <w:rFonts w:hint="eastAsia"/>
          <w:color w:val="auto"/>
          <w:highlight w:val="none"/>
        </w:rPr>
        <w:br w:type="page"/>
      </w:r>
    </w:p>
    <w:p w14:paraId="40AA53EE">
      <w:pPr>
        <w:pStyle w:val="6"/>
        <w:jc w:val="both"/>
        <w:rPr>
          <w:rFonts w:hint="eastAsia"/>
          <w:color w:val="auto"/>
          <w:highlight w:val="none"/>
        </w:rPr>
      </w:pPr>
      <w:r>
        <w:rPr>
          <w:rFonts w:hint="eastAsia"/>
          <w:color w:val="auto"/>
          <w:highlight w:val="none"/>
        </w:rPr>
        <w:t>附件3：投诉书范本及制作说明</w:t>
      </w:r>
    </w:p>
    <w:p w14:paraId="57B236C2">
      <w:pPr>
        <w:jc w:val="center"/>
        <w:rPr>
          <w:rFonts w:hint="eastAsia"/>
          <w:b/>
          <w:bCs/>
          <w:color w:val="auto"/>
          <w:sz w:val="28"/>
          <w:szCs w:val="28"/>
          <w:highlight w:val="none"/>
        </w:rPr>
      </w:pPr>
      <w:r>
        <w:rPr>
          <w:rFonts w:hint="eastAsia"/>
          <w:b/>
          <w:bCs/>
          <w:color w:val="auto"/>
          <w:sz w:val="28"/>
          <w:szCs w:val="28"/>
          <w:highlight w:val="none"/>
        </w:rPr>
        <w:t>投诉书范本</w:t>
      </w:r>
    </w:p>
    <w:p w14:paraId="7AC381A1">
      <w:pPr>
        <w:wordWrap w:val="0"/>
        <w:jc w:val="both"/>
        <w:rPr>
          <w:rFonts w:hint="eastAsia"/>
          <w:b/>
          <w:bCs/>
          <w:color w:val="auto"/>
          <w:highlight w:val="none"/>
        </w:rPr>
      </w:pPr>
      <w:r>
        <w:rPr>
          <w:rFonts w:hint="eastAsia"/>
          <w:b/>
          <w:bCs/>
          <w:color w:val="auto"/>
          <w:highlight w:val="none"/>
        </w:rPr>
        <w:t>一、投诉相关主体基本情况</w:t>
      </w:r>
    </w:p>
    <w:p w14:paraId="607808B7">
      <w:pPr>
        <w:wordWrap w:val="0"/>
        <w:jc w:val="both"/>
        <w:rPr>
          <w:rFonts w:hint="eastAsia"/>
          <w:color w:val="auto"/>
          <w:highlight w:val="none"/>
        </w:rPr>
      </w:pPr>
      <w:r>
        <w:rPr>
          <w:rFonts w:hint="eastAsia"/>
          <w:color w:val="auto"/>
          <w:highlight w:val="none"/>
        </w:rPr>
        <w:t>投诉人：_____________________________________________</w:t>
      </w:r>
    </w:p>
    <w:p w14:paraId="7D3AD593">
      <w:pPr>
        <w:wordWrap w:val="0"/>
        <w:jc w:val="both"/>
        <w:rPr>
          <w:rFonts w:hint="eastAsia"/>
          <w:color w:val="auto"/>
          <w:highlight w:val="none"/>
        </w:rPr>
      </w:pPr>
      <w:r>
        <w:rPr>
          <w:rFonts w:hint="eastAsia"/>
          <w:color w:val="auto"/>
          <w:highlight w:val="none"/>
        </w:rPr>
        <w:t>地址：___________________________邮编：____________</w:t>
      </w:r>
    </w:p>
    <w:p w14:paraId="2FF612A3">
      <w:pPr>
        <w:tabs>
          <w:tab w:val="left" w:pos="6510"/>
        </w:tabs>
        <w:wordWrap w:val="0"/>
        <w:rPr>
          <w:rFonts w:hint="eastAsia"/>
          <w:color w:val="auto"/>
          <w:highlight w:val="none"/>
        </w:rPr>
      </w:pPr>
      <w:r>
        <w:rPr>
          <w:rFonts w:hint="eastAsia"/>
          <w:color w:val="auto"/>
          <w:highlight w:val="none"/>
        </w:rPr>
        <w:t xml:space="preserve">法定代表人/主要负责人：_________________________________  </w:t>
      </w:r>
    </w:p>
    <w:p w14:paraId="792C8262">
      <w:pPr>
        <w:tabs>
          <w:tab w:val="left" w:pos="6510"/>
        </w:tabs>
        <w:wordWrap w:val="0"/>
        <w:jc w:val="both"/>
        <w:rPr>
          <w:rFonts w:hint="eastAsia"/>
          <w:color w:val="auto"/>
          <w:highlight w:val="none"/>
        </w:rPr>
      </w:pPr>
      <w:r>
        <w:rPr>
          <w:rFonts w:hint="eastAsia"/>
          <w:color w:val="auto"/>
          <w:highlight w:val="none"/>
        </w:rPr>
        <w:t>联系电话：_____________________________________________</w:t>
      </w:r>
    </w:p>
    <w:p w14:paraId="6336BF81">
      <w:pPr>
        <w:wordWrap w:val="0"/>
        <w:jc w:val="both"/>
        <w:rPr>
          <w:rFonts w:hint="eastAsia"/>
          <w:color w:val="auto"/>
          <w:highlight w:val="none"/>
        </w:rPr>
      </w:pPr>
      <w:r>
        <w:rPr>
          <w:rFonts w:hint="eastAsia"/>
          <w:color w:val="auto"/>
          <w:highlight w:val="none"/>
        </w:rPr>
        <w:t>授权代表：____________ 联系电话：__________________</w:t>
      </w:r>
    </w:p>
    <w:p w14:paraId="7A09AFE9">
      <w:pPr>
        <w:wordWrap w:val="0"/>
        <w:jc w:val="both"/>
        <w:rPr>
          <w:rFonts w:hint="eastAsia"/>
          <w:color w:val="auto"/>
          <w:highlight w:val="none"/>
        </w:rPr>
      </w:pPr>
      <w:r>
        <w:rPr>
          <w:rFonts w:hint="eastAsia"/>
          <w:color w:val="auto"/>
          <w:highlight w:val="none"/>
        </w:rPr>
        <w:t xml:space="preserve">地址：___________________________  邮编：____________  </w:t>
      </w:r>
    </w:p>
    <w:p w14:paraId="76D291EC">
      <w:pPr>
        <w:wordWrap w:val="0"/>
        <w:jc w:val="both"/>
        <w:rPr>
          <w:rFonts w:hint="eastAsia"/>
          <w:color w:val="auto"/>
          <w:highlight w:val="none"/>
        </w:rPr>
      </w:pPr>
      <w:r>
        <w:rPr>
          <w:rFonts w:hint="eastAsia"/>
          <w:color w:val="auto"/>
          <w:highlight w:val="none"/>
        </w:rPr>
        <w:t>被投诉人1：_____________________________________________</w:t>
      </w:r>
    </w:p>
    <w:p w14:paraId="04FFDB74">
      <w:pPr>
        <w:wordWrap w:val="0"/>
        <w:jc w:val="both"/>
        <w:rPr>
          <w:rFonts w:hint="eastAsia"/>
          <w:color w:val="auto"/>
          <w:highlight w:val="none"/>
        </w:rPr>
      </w:pPr>
      <w:r>
        <w:rPr>
          <w:rFonts w:hint="eastAsia"/>
          <w:color w:val="auto"/>
          <w:highlight w:val="none"/>
        </w:rPr>
        <w:t xml:space="preserve">地址：___________________________  邮编：_________  </w:t>
      </w:r>
    </w:p>
    <w:p w14:paraId="2110D08D">
      <w:pPr>
        <w:wordWrap w:val="0"/>
        <w:jc w:val="both"/>
        <w:rPr>
          <w:rFonts w:hint="eastAsia"/>
          <w:color w:val="auto"/>
          <w:highlight w:val="none"/>
        </w:rPr>
      </w:pPr>
      <w:r>
        <w:rPr>
          <w:rFonts w:hint="eastAsia"/>
          <w:color w:val="auto"/>
          <w:highlight w:val="none"/>
        </w:rPr>
        <w:t xml:space="preserve">联系人：_______________联系电话：_____________________  </w:t>
      </w:r>
    </w:p>
    <w:p w14:paraId="16B27C52">
      <w:pPr>
        <w:wordWrap w:val="0"/>
        <w:jc w:val="both"/>
        <w:rPr>
          <w:rFonts w:hint="eastAsia"/>
          <w:color w:val="auto"/>
          <w:highlight w:val="none"/>
        </w:rPr>
      </w:pPr>
      <w:r>
        <w:rPr>
          <w:rFonts w:hint="eastAsia"/>
          <w:color w:val="auto"/>
          <w:highlight w:val="none"/>
        </w:rPr>
        <w:t>被投诉人2</w:t>
      </w:r>
    </w:p>
    <w:p w14:paraId="1BE2C766">
      <w:pPr>
        <w:wordWrap w:val="0"/>
        <w:jc w:val="both"/>
        <w:rPr>
          <w:rFonts w:hint="eastAsia"/>
          <w:color w:val="auto"/>
          <w:highlight w:val="none"/>
        </w:rPr>
      </w:pPr>
      <w:r>
        <w:rPr>
          <w:rFonts w:hint="eastAsia"/>
          <w:color w:val="auto"/>
          <w:highlight w:val="none"/>
        </w:rPr>
        <w:t>……</w:t>
      </w:r>
    </w:p>
    <w:p w14:paraId="52A18F10">
      <w:pPr>
        <w:wordWrap w:val="0"/>
        <w:jc w:val="both"/>
        <w:rPr>
          <w:rFonts w:hint="eastAsia"/>
          <w:color w:val="auto"/>
          <w:highlight w:val="none"/>
        </w:rPr>
      </w:pPr>
      <w:r>
        <w:rPr>
          <w:rFonts w:hint="eastAsia"/>
          <w:color w:val="auto"/>
          <w:highlight w:val="none"/>
        </w:rPr>
        <w:t>相关供应商：_____________________________________________</w:t>
      </w:r>
    </w:p>
    <w:p w14:paraId="2548192E">
      <w:pPr>
        <w:wordWrap w:val="0"/>
        <w:jc w:val="both"/>
        <w:rPr>
          <w:rFonts w:hint="eastAsia"/>
          <w:color w:val="auto"/>
          <w:highlight w:val="none"/>
        </w:rPr>
      </w:pPr>
      <w:r>
        <w:rPr>
          <w:rFonts w:hint="eastAsia"/>
          <w:color w:val="auto"/>
          <w:highlight w:val="none"/>
        </w:rPr>
        <w:t xml:space="preserve">地址：___________________________  邮编：_________  </w:t>
      </w:r>
    </w:p>
    <w:p w14:paraId="4388AD3E">
      <w:pPr>
        <w:wordWrap w:val="0"/>
        <w:jc w:val="both"/>
        <w:rPr>
          <w:rFonts w:hint="eastAsia"/>
          <w:color w:val="auto"/>
          <w:highlight w:val="none"/>
        </w:rPr>
      </w:pPr>
      <w:r>
        <w:rPr>
          <w:rFonts w:hint="eastAsia"/>
          <w:color w:val="auto"/>
          <w:highlight w:val="none"/>
        </w:rPr>
        <w:t>联系人：_______________联系电话：________________________</w:t>
      </w:r>
    </w:p>
    <w:p w14:paraId="113A0B5B">
      <w:pPr>
        <w:wordWrap w:val="0"/>
        <w:jc w:val="both"/>
        <w:rPr>
          <w:rFonts w:hint="eastAsia"/>
          <w:b/>
          <w:bCs/>
          <w:color w:val="auto"/>
          <w:highlight w:val="none"/>
        </w:rPr>
      </w:pPr>
      <w:r>
        <w:rPr>
          <w:rFonts w:hint="eastAsia"/>
          <w:b/>
          <w:bCs/>
          <w:color w:val="auto"/>
          <w:highlight w:val="none"/>
        </w:rPr>
        <w:t>二、投诉项目基本情况</w:t>
      </w:r>
    </w:p>
    <w:p w14:paraId="26A71DA3">
      <w:pPr>
        <w:wordWrap w:val="0"/>
        <w:jc w:val="both"/>
        <w:rPr>
          <w:rFonts w:hint="eastAsia"/>
          <w:color w:val="auto"/>
          <w:highlight w:val="none"/>
        </w:rPr>
      </w:pPr>
      <w:r>
        <w:rPr>
          <w:rFonts w:hint="eastAsia"/>
          <w:color w:val="auto"/>
          <w:highlight w:val="none"/>
        </w:rPr>
        <w:t xml:space="preserve">采购项目名称：_______________________________________ </w:t>
      </w:r>
    </w:p>
    <w:p w14:paraId="075BDF0F">
      <w:pPr>
        <w:wordWrap w:val="0"/>
        <w:jc w:val="both"/>
        <w:rPr>
          <w:rFonts w:hint="eastAsia"/>
          <w:color w:val="auto"/>
          <w:highlight w:val="none"/>
        </w:rPr>
      </w:pPr>
      <w:r>
        <w:rPr>
          <w:rFonts w:hint="eastAsia"/>
          <w:color w:val="auto"/>
          <w:highlight w:val="none"/>
        </w:rPr>
        <w:t xml:space="preserve">采购项目编号：_______________  包号：____________  </w:t>
      </w:r>
    </w:p>
    <w:p w14:paraId="48B7E55D">
      <w:pPr>
        <w:wordWrap w:val="0"/>
        <w:jc w:val="both"/>
        <w:rPr>
          <w:rFonts w:hint="eastAsia"/>
          <w:color w:val="auto"/>
          <w:highlight w:val="none"/>
        </w:rPr>
      </w:pPr>
      <w:r>
        <w:rPr>
          <w:rFonts w:hint="eastAsia"/>
          <w:color w:val="auto"/>
          <w:highlight w:val="none"/>
        </w:rPr>
        <w:t xml:space="preserve">采购人名称：__________________________________________ </w:t>
      </w:r>
    </w:p>
    <w:p w14:paraId="275483C6">
      <w:pPr>
        <w:wordWrap w:val="0"/>
        <w:jc w:val="both"/>
        <w:rPr>
          <w:rFonts w:hint="eastAsia"/>
          <w:color w:val="auto"/>
          <w:highlight w:val="none"/>
        </w:rPr>
      </w:pPr>
      <w:r>
        <w:rPr>
          <w:rFonts w:hint="eastAsia"/>
          <w:color w:val="auto"/>
          <w:highlight w:val="none"/>
        </w:rPr>
        <w:t xml:space="preserve">代理机构名称：_______________________________________  </w:t>
      </w:r>
    </w:p>
    <w:p w14:paraId="79C73135">
      <w:pPr>
        <w:wordWrap w:val="0"/>
        <w:jc w:val="both"/>
        <w:rPr>
          <w:rFonts w:hint="eastAsia"/>
          <w:color w:val="auto"/>
          <w:highlight w:val="none"/>
        </w:rPr>
      </w:pPr>
      <w:r>
        <w:rPr>
          <w:rFonts w:hint="eastAsia"/>
          <w:color w:val="auto"/>
          <w:highlight w:val="none"/>
        </w:rPr>
        <w:t xml:space="preserve">采购文件公告:是/否 公告期限：________________________  </w:t>
      </w:r>
    </w:p>
    <w:p w14:paraId="30F8CA49">
      <w:pPr>
        <w:wordWrap w:val="0"/>
        <w:jc w:val="both"/>
        <w:rPr>
          <w:rFonts w:hint="eastAsia"/>
          <w:color w:val="auto"/>
          <w:highlight w:val="none"/>
        </w:rPr>
      </w:pPr>
      <w:r>
        <w:rPr>
          <w:rFonts w:hint="eastAsia"/>
          <w:color w:val="auto"/>
          <w:highlight w:val="none"/>
        </w:rPr>
        <w:t>采购结果公告:是/否 公告期限：________________________</w:t>
      </w:r>
    </w:p>
    <w:p w14:paraId="5845D02E">
      <w:pPr>
        <w:wordWrap w:val="0"/>
        <w:jc w:val="both"/>
        <w:rPr>
          <w:rFonts w:hint="eastAsia"/>
          <w:b/>
          <w:bCs/>
          <w:color w:val="auto"/>
          <w:highlight w:val="none"/>
        </w:rPr>
      </w:pPr>
      <w:r>
        <w:rPr>
          <w:rFonts w:hint="eastAsia"/>
          <w:b/>
          <w:bCs/>
          <w:color w:val="auto"/>
          <w:highlight w:val="none"/>
        </w:rPr>
        <w:t>三、质疑基本情况</w:t>
      </w:r>
    </w:p>
    <w:p w14:paraId="740CE964">
      <w:pPr>
        <w:wordWrap w:val="0"/>
        <w:jc w:val="both"/>
        <w:rPr>
          <w:rFonts w:hint="eastAsia"/>
          <w:color w:val="auto"/>
          <w:highlight w:val="none"/>
        </w:rPr>
      </w:pPr>
      <w:r>
        <w:rPr>
          <w:rFonts w:hint="eastAsia"/>
          <w:color w:val="auto"/>
          <w:highlight w:val="none"/>
        </w:rPr>
        <w:t>投诉人于___年___月__日,向_____________ 提出质疑，质疑事项为：_________</w:t>
      </w:r>
    </w:p>
    <w:p w14:paraId="5F718DE5">
      <w:pPr>
        <w:wordWrap w:val="0"/>
        <w:jc w:val="both"/>
        <w:rPr>
          <w:rFonts w:hint="eastAsia"/>
          <w:color w:val="auto"/>
          <w:highlight w:val="none"/>
        </w:rPr>
      </w:pPr>
      <w:r>
        <w:rPr>
          <w:rFonts w:hint="eastAsia"/>
          <w:color w:val="auto"/>
          <w:highlight w:val="none"/>
        </w:rPr>
        <w:t xml:space="preserve">______________________________________________________ </w:t>
      </w:r>
    </w:p>
    <w:p w14:paraId="7E99CEE2">
      <w:pPr>
        <w:wordWrap w:val="0"/>
        <w:jc w:val="both"/>
        <w:rPr>
          <w:rFonts w:hint="eastAsia"/>
          <w:color w:val="auto"/>
          <w:highlight w:val="none"/>
        </w:rPr>
      </w:pPr>
      <w:r>
        <w:rPr>
          <w:rFonts w:hint="eastAsia"/>
          <w:color w:val="auto"/>
          <w:highlight w:val="none"/>
        </w:rPr>
        <w:t>采购人/代理机构于___年___月___日,就质疑事项作出了答复/没有在法定期限内作出答复。</w:t>
      </w:r>
    </w:p>
    <w:p w14:paraId="6BCB90DE">
      <w:pPr>
        <w:wordWrap w:val="0"/>
        <w:jc w:val="both"/>
        <w:rPr>
          <w:rFonts w:hint="eastAsia"/>
          <w:color w:val="auto"/>
          <w:highlight w:val="none"/>
        </w:rPr>
      </w:pPr>
      <w:r>
        <w:rPr>
          <w:rFonts w:hint="eastAsia"/>
          <w:color w:val="auto"/>
          <w:highlight w:val="none"/>
        </w:rPr>
        <w:t>四、投诉事项具体内容</w:t>
      </w:r>
    </w:p>
    <w:p w14:paraId="0E089381">
      <w:pPr>
        <w:wordWrap w:val="0"/>
        <w:jc w:val="both"/>
        <w:rPr>
          <w:rFonts w:hint="eastAsia"/>
          <w:color w:val="auto"/>
          <w:highlight w:val="none"/>
        </w:rPr>
      </w:pPr>
      <w:r>
        <w:rPr>
          <w:rFonts w:hint="eastAsia"/>
          <w:color w:val="auto"/>
          <w:highlight w:val="none"/>
        </w:rPr>
        <w:t>投诉事项 1：_______________________________________</w:t>
      </w:r>
    </w:p>
    <w:p w14:paraId="440C4FE0">
      <w:pPr>
        <w:wordWrap w:val="0"/>
        <w:jc w:val="both"/>
        <w:rPr>
          <w:rFonts w:hint="eastAsia"/>
          <w:color w:val="auto"/>
          <w:highlight w:val="none"/>
        </w:rPr>
      </w:pPr>
      <w:r>
        <w:rPr>
          <w:rFonts w:hint="eastAsia"/>
          <w:color w:val="auto"/>
          <w:highlight w:val="none"/>
        </w:rPr>
        <w:t xml:space="preserve">事实依据：_______________________________________  </w:t>
      </w:r>
    </w:p>
    <w:p w14:paraId="68D0E2E9">
      <w:pPr>
        <w:wordWrap w:val="0"/>
        <w:jc w:val="both"/>
        <w:rPr>
          <w:rFonts w:hint="eastAsia"/>
          <w:color w:val="auto"/>
          <w:highlight w:val="none"/>
        </w:rPr>
      </w:pPr>
      <w:r>
        <w:rPr>
          <w:rFonts w:hint="eastAsia"/>
          <w:color w:val="auto"/>
          <w:highlight w:val="none"/>
        </w:rPr>
        <w:t>______________________________________________________</w:t>
      </w:r>
    </w:p>
    <w:p w14:paraId="46DCC785">
      <w:pPr>
        <w:wordWrap w:val="0"/>
        <w:jc w:val="both"/>
        <w:rPr>
          <w:rFonts w:hint="eastAsia"/>
          <w:color w:val="auto"/>
          <w:highlight w:val="none"/>
        </w:rPr>
      </w:pPr>
      <w:r>
        <w:rPr>
          <w:rFonts w:hint="eastAsia"/>
          <w:color w:val="auto"/>
          <w:highlight w:val="none"/>
        </w:rPr>
        <w:t>法律依据：__________________________________________</w:t>
      </w:r>
    </w:p>
    <w:p w14:paraId="3CEC7600">
      <w:pPr>
        <w:wordWrap w:val="0"/>
        <w:jc w:val="both"/>
        <w:rPr>
          <w:rFonts w:hint="eastAsia"/>
          <w:color w:val="auto"/>
          <w:highlight w:val="none"/>
        </w:rPr>
      </w:pPr>
      <w:r>
        <w:rPr>
          <w:rFonts w:hint="eastAsia"/>
          <w:color w:val="auto"/>
          <w:highlight w:val="none"/>
        </w:rPr>
        <w:t>______________________________________________________</w:t>
      </w:r>
    </w:p>
    <w:p w14:paraId="35E3C4ED">
      <w:pPr>
        <w:wordWrap w:val="0"/>
        <w:jc w:val="both"/>
        <w:rPr>
          <w:rFonts w:hint="eastAsia"/>
          <w:color w:val="auto"/>
          <w:highlight w:val="none"/>
        </w:rPr>
      </w:pPr>
      <w:r>
        <w:rPr>
          <w:rFonts w:hint="eastAsia"/>
          <w:color w:val="auto"/>
          <w:highlight w:val="none"/>
        </w:rPr>
        <w:t>投诉事项2</w:t>
      </w:r>
    </w:p>
    <w:p w14:paraId="519D4382">
      <w:pPr>
        <w:wordWrap w:val="0"/>
        <w:jc w:val="both"/>
        <w:rPr>
          <w:rFonts w:hint="eastAsia"/>
          <w:color w:val="auto"/>
          <w:highlight w:val="none"/>
        </w:rPr>
      </w:pPr>
      <w:r>
        <w:rPr>
          <w:rFonts w:hint="eastAsia"/>
          <w:color w:val="auto"/>
          <w:highlight w:val="none"/>
        </w:rPr>
        <w:t>……</w:t>
      </w:r>
    </w:p>
    <w:p w14:paraId="0F940489">
      <w:pPr>
        <w:wordWrap w:val="0"/>
        <w:jc w:val="both"/>
        <w:rPr>
          <w:rFonts w:hint="eastAsia"/>
          <w:color w:val="auto"/>
          <w:highlight w:val="none"/>
        </w:rPr>
      </w:pPr>
      <w:r>
        <w:rPr>
          <w:rFonts w:hint="eastAsia"/>
          <w:color w:val="auto"/>
          <w:highlight w:val="none"/>
        </w:rPr>
        <w:t>五、与投诉事项相关的投诉请求</w:t>
      </w:r>
    </w:p>
    <w:p w14:paraId="69E71E05">
      <w:pPr>
        <w:wordWrap w:val="0"/>
        <w:jc w:val="both"/>
        <w:rPr>
          <w:rFonts w:hint="eastAsia"/>
          <w:color w:val="auto"/>
          <w:highlight w:val="none"/>
        </w:rPr>
      </w:pPr>
      <w:r>
        <w:rPr>
          <w:rFonts w:hint="eastAsia"/>
          <w:color w:val="auto"/>
          <w:highlight w:val="none"/>
        </w:rPr>
        <w:t xml:space="preserve">请求：_____________________________________________  </w:t>
      </w:r>
    </w:p>
    <w:p w14:paraId="372B9C03">
      <w:pPr>
        <w:wordWrap w:val="0"/>
        <w:jc w:val="both"/>
        <w:rPr>
          <w:rFonts w:hint="eastAsia"/>
          <w:color w:val="auto"/>
          <w:highlight w:val="none"/>
        </w:rPr>
      </w:pPr>
      <w:r>
        <w:rPr>
          <w:rFonts w:hint="eastAsia"/>
          <w:color w:val="auto"/>
          <w:highlight w:val="none"/>
        </w:rPr>
        <w:t xml:space="preserve">______________________________________________________  </w:t>
      </w:r>
    </w:p>
    <w:p w14:paraId="5B345DB1">
      <w:pPr>
        <w:wordWrap w:val="0"/>
        <w:jc w:val="both"/>
        <w:rPr>
          <w:rFonts w:hint="eastAsia"/>
          <w:color w:val="auto"/>
          <w:highlight w:val="none"/>
        </w:rPr>
      </w:pPr>
      <w:r>
        <w:rPr>
          <w:rFonts w:hint="eastAsia"/>
          <w:color w:val="auto"/>
          <w:highlight w:val="none"/>
        </w:rPr>
        <w:t xml:space="preserve">签字(签章)：__________________ 公章：_____________________ </w:t>
      </w:r>
    </w:p>
    <w:p w14:paraId="73C390B9">
      <w:pPr>
        <w:wordWrap w:val="0"/>
        <w:jc w:val="both"/>
        <w:rPr>
          <w:rFonts w:hint="eastAsia"/>
          <w:color w:val="auto"/>
          <w:highlight w:val="none"/>
        </w:rPr>
      </w:pPr>
      <w:r>
        <w:rPr>
          <w:rFonts w:hint="eastAsia"/>
          <w:color w:val="auto"/>
          <w:highlight w:val="none"/>
        </w:rPr>
        <w:t xml:space="preserve">日期：___ </w:t>
      </w:r>
    </w:p>
    <w:p w14:paraId="39E663C8">
      <w:pPr>
        <w:jc w:val="both"/>
        <w:rPr>
          <w:rFonts w:hint="eastAsia"/>
          <w:b/>
          <w:color w:val="auto"/>
          <w:highlight w:val="none"/>
        </w:rPr>
      </w:pPr>
    </w:p>
    <w:p w14:paraId="4B2EAFAC">
      <w:pPr>
        <w:jc w:val="both"/>
        <w:rPr>
          <w:rFonts w:hint="eastAsia"/>
          <w:b/>
          <w:color w:val="auto"/>
          <w:highlight w:val="none"/>
        </w:rPr>
      </w:pPr>
      <w:r>
        <w:rPr>
          <w:rFonts w:hint="eastAsia"/>
          <w:b/>
          <w:color w:val="auto"/>
          <w:highlight w:val="none"/>
        </w:rPr>
        <w:t>投诉书制作说明：</w:t>
      </w:r>
    </w:p>
    <w:p w14:paraId="14D0F502">
      <w:pPr>
        <w:ind w:firstLine="480" w:firstLineChars="200"/>
        <w:jc w:val="both"/>
        <w:rPr>
          <w:rFonts w:hint="eastAsia"/>
          <w:color w:val="auto"/>
          <w:highlight w:val="none"/>
        </w:rPr>
      </w:pPr>
      <w:r>
        <w:rPr>
          <w:rFonts w:hint="eastAsia"/>
          <w:color w:val="auto"/>
          <w:highlight w:val="none"/>
        </w:rPr>
        <w:t>1.投诉人提起投诉时，应当提交投诉书和必要的证明材料，并按照被投诉人和与投诉事项有关的供应商数量提供投诉书副本。</w:t>
      </w:r>
    </w:p>
    <w:p w14:paraId="3F1ACFB2">
      <w:pPr>
        <w:ind w:firstLine="480" w:firstLineChars="200"/>
        <w:jc w:val="both"/>
        <w:rPr>
          <w:rFonts w:hint="eastAsia"/>
          <w:color w:val="auto"/>
          <w:highlight w:val="none"/>
        </w:rPr>
      </w:pPr>
      <w:r>
        <w:rPr>
          <w:rFonts w:hint="eastAsia"/>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D95FE5E">
      <w:pPr>
        <w:ind w:firstLine="480" w:firstLineChars="200"/>
        <w:jc w:val="both"/>
        <w:rPr>
          <w:rFonts w:hint="eastAsia"/>
          <w:color w:val="auto"/>
          <w:highlight w:val="none"/>
        </w:rPr>
      </w:pPr>
      <w:r>
        <w:rPr>
          <w:rFonts w:hint="eastAsia"/>
          <w:color w:val="auto"/>
          <w:highlight w:val="none"/>
        </w:rPr>
        <w:t>3.投诉人若对项目的某一分包进行投诉，投诉书应列明具体分包号。</w:t>
      </w:r>
    </w:p>
    <w:p w14:paraId="18D58FEF">
      <w:pPr>
        <w:ind w:firstLine="480" w:firstLineChars="200"/>
        <w:jc w:val="both"/>
        <w:rPr>
          <w:rFonts w:hint="eastAsia"/>
          <w:color w:val="auto"/>
          <w:highlight w:val="none"/>
        </w:rPr>
      </w:pPr>
      <w:r>
        <w:rPr>
          <w:rFonts w:hint="eastAsia"/>
          <w:color w:val="auto"/>
          <w:highlight w:val="none"/>
        </w:rPr>
        <w:t>4.投诉书应简要列明质疑事项，质疑函、质疑答复等作为附件材料提供。</w:t>
      </w:r>
    </w:p>
    <w:p w14:paraId="756A91C0">
      <w:pPr>
        <w:ind w:firstLine="480" w:firstLineChars="200"/>
        <w:jc w:val="both"/>
        <w:rPr>
          <w:rFonts w:hint="eastAsia"/>
          <w:color w:val="auto"/>
          <w:highlight w:val="none"/>
        </w:rPr>
      </w:pPr>
      <w:r>
        <w:rPr>
          <w:rFonts w:hint="eastAsia"/>
          <w:color w:val="auto"/>
          <w:highlight w:val="none"/>
        </w:rPr>
        <w:t>5.投诉书的投诉事项应具体、明确，并有必要的事实依据和法律依据。</w:t>
      </w:r>
    </w:p>
    <w:p w14:paraId="1BD59A4A">
      <w:pPr>
        <w:ind w:firstLine="480" w:firstLineChars="200"/>
        <w:jc w:val="both"/>
        <w:rPr>
          <w:rFonts w:hint="eastAsia"/>
          <w:color w:val="auto"/>
          <w:highlight w:val="none"/>
        </w:rPr>
      </w:pPr>
      <w:r>
        <w:rPr>
          <w:rFonts w:hint="eastAsia"/>
          <w:color w:val="auto"/>
          <w:highlight w:val="none"/>
        </w:rPr>
        <w:t>6.投诉书的投诉请求应与投诉事项相关。</w:t>
      </w:r>
    </w:p>
    <w:p w14:paraId="2CA61070">
      <w:pPr>
        <w:ind w:firstLine="480" w:firstLineChars="200"/>
        <w:jc w:val="both"/>
        <w:rPr>
          <w:rFonts w:hint="eastAsia"/>
          <w:color w:val="auto"/>
          <w:highlight w:val="none"/>
        </w:rPr>
      </w:pPr>
      <w:r>
        <w:rPr>
          <w:rFonts w:hint="eastAsia"/>
          <w:color w:val="auto"/>
          <w:highlight w:val="none"/>
        </w:rPr>
        <w:t>7.投诉人为自然人的，投诉书应当由本人签字；投诉人为法人或者其他组织的，投诉书应当由法定代表人、主要负责人，或者其授权代表签字或者盖章，并加盖公章。</w:t>
      </w:r>
    </w:p>
    <w:p w14:paraId="041A2559">
      <w:pPr>
        <w:rPr>
          <w:rFonts w:hint="eastAsia"/>
          <w:b/>
          <w:color w:val="auto"/>
          <w:spacing w:val="6"/>
          <w:sz w:val="32"/>
          <w:szCs w:val="32"/>
          <w:highlight w:val="none"/>
        </w:rPr>
      </w:pPr>
      <w:r>
        <w:rPr>
          <w:b/>
          <w:color w:val="auto"/>
          <w:spacing w:val="6"/>
          <w:sz w:val="32"/>
          <w:szCs w:val="32"/>
          <w:highlight w:val="none"/>
        </w:rPr>
        <w:br w:type="page"/>
      </w:r>
    </w:p>
    <w:p w14:paraId="3246D4FD">
      <w:pPr>
        <w:pStyle w:val="6"/>
        <w:jc w:val="both"/>
        <w:rPr>
          <w:rFonts w:hint="eastAsia"/>
          <w:color w:val="auto"/>
          <w:highlight w:val="none"/>
        </w:rPr>
      </w:pPr>
      <w:r>
        <w:rPr>
          <w:rFonts w:hint="eastAsia"/>
          <w:color w:val="auto"/>
          <w:highlight w:val="none"/>
        </w:rPr>
        <w:t>附件4：业务专用章使用说明函</w:t>
      </w:r>
    </w:p>
    <w:p w14:paraId="19F652AD">
      <w:pPr>
        <w:jc w:val="center"/>
        <w:rPr>
          <w:rFonts w:hint="eastAsia"/>
          <w:b/>
          <w:bCs/>
          <w:color w:val="auto"/>
          <w:sz w:val="28"/>
          <w:szCs w:val="28"/>
          <w:highlight w:val="none"/>
        </w:rPr>
      </w:pPr>
      <w:r>
        <w:rPr>
          <w:rFonts w:hint="eastAsia"/>
          <w:b/>
          <w:bCs/>
          <w:color w:val="auto"/>
          <w:sz w:val="28"/>
          <w:szCs w:val="28"/>
          <w:highlight w:val="none"/>
        </w:rPr>
        <w:t>业务专用章使用说明函</w:t>
      </w:r>
    </w:p>
    <w:p w14:paraId="5D5738F8">
      <w:pPr>
        <w:rPr>
          <w:rFonts w:hint="eastAsia"/>
          <w:color w:val="auto"/>
          <w:highlight w:val="none"/>
          <w:u w:val="single"/>
        </w:rPr>
      </w:pPr>
      <w:r>
        <w:rPr>
          <w:rFonts w:hint="eastAsia"/>
          <w:color w:val="auto"/>
          <w:highlight w:val="none"/>
          <w:u w:val="single"/>
        </w:rPr>
        <w:t>（采购人）、（采购代理机构）：</w:t>
      </w:r>
    </w:p>
    <w:p w14:paraId="15E0D5CA">
      <w:pPr>
        <w:ind w:firstLine="494"/>
        <w:rPr>
          <w:rFonts w:hint="eastAsia"/>
          <w:color w:val="auto"/>
          <w:highlight w:val="none"/>
        </w:rPr>
      </w:pPr>
      <w:r>
        <w:rPr>
          <w:rFonts w:hint="eastAsia"/>
          <w:color w:val="auto"/>
          <w:highlight w:val="none"/>
        </w:rPr>
        <w:t xml:space="preserve">我方______________________(投标人全称)是中华人民共和国依法登记注册的合法企业，在参加你方组织的____________________（项目名称）【项目编号：（采购编号）】投标活动中作如下说明：我方所使用的“XX专用章”与法定名称章具有同等的法律效力，对使用“XX专用章”的行为予以完全承认，并愿意承担相应责任。   </w:t>
      </w:r>
    </w:p>
    <w:p w14:paraId="0760B45A">
      <w:pPr>
        <w:ind w:firstLine="494"/>
        <w:rPr>
          <w:rFonts w:hint="eastAsia"/>
          <w:color w:val="auto"/>
          <w:highlight w:val="none"/>
        </w:rPr>
      </w:pPr>
      <w:r>
        <w:rPr>
          <w:rFonts w:hint="eastAsia"/>
          <w:color w:val="auto"/>
          <w:highlight w:val="none"/>
        </w:rPr>
        <w:t>特此说明。</w:t>
      </w:r>
    </w:p>
    <w:p w14:paraId="595CCBAC">
      <w:pPr>
        <w:rPr>
          <w:rFonts w:hint="eastAsia"/>
          <w:color w:val="auto"/>
          <w:highlight w:val="none"/>
        </w:rPr>
      </w:pPr>
    </w:p>
    <w:p w14:paraId="0CCF1A3B">
      <w:pPr>
        <w:rPr>
          <w:rFonts w:hint="eastAsia"/>
          <w:color w:val="auto"/>
          <w:highlight w:val="none"/>
        </w:rPr>
      </w:pPr>
    </w:p>
    <w:p w14:paraId="5B9A530E">
      <w:pPr>
        <w:rPr>
          <w:rFonts w:hint="eastAsia"/>
          <w:color w:val="auto"/>
          <w:highlight w:val="none"/>
        </w:rPr>
      </w:pPr>
    </w:p>
    <w:p w14:paraId="2144B598">
      <w:pPr>
        <w:jc w:val="right"/>
        <w:rPr>
          <w:rFonts w:hint="eastAsia"/>
          <w:color w:val="auto"/>
          <w:highlight w:val="none"/>
        </w:rPr>
      </w:pPr>
      <w:r>
        <w:rPr>
          <w:rFonts w:hint="eastAsia"/>
          <w:color w:val="auto"/>
          <w:highlight w:val="none"/>
        </w:rPr>
        <w:t>投标单位（法定名称章）：</w:t>
      </w:r>
    </w:p>
    <w:p w14:paraId="577D9713">
      <w:pPr>
        <w:jc w:val="right"/>
        <w:rPr>
          <w:rFonts w:hint="eastAsia"/>
          <w:color w:val="auto"/>
          <w:highlight w:val="none"/>
        </w:rPr>
      </w:pPr>
      <w:r>
        <w:rPr>
          <w:rFonts w:hint="eastAsia"/>
          <w:color w:val="auto"/>
          <w:highlight w:val="none"/>
        </w:rPr>
        <w:t>日期：       年     月     日</w:t>
      </w:r>
    </w:p>
    <w:p w14:paraId="17CAB209">
      <w:pPr>
        <w:rPr>
          <w:rFonts w:hint="eastAsia"/>
          <w:color w:val="auto"/>
          <w:highlight w:val="none"/>
        </w:rPr>
      </w:pPr>
      <w:r>
        <w:rPr>
          <w:rFonts w:hint="eastAsia"/>
          <w:b/>
          <w:bCs/>
          <w:color w:val="auto"/>
          <w:highlight w:val="none"/>
        </w:rPr>
        <w:t>附：</w:t>
      </w:r>
    </w:p>
    <w:p w14:paraId="35A9B6CE">
      <w:pPr>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olor w:val="auto"/>
          <w:highlight w:val="none"/>
        </w:rPr>
        <w:t>投标单位法定名称章（印模）                投标单位“XX专用章”（印模）</w:t>
      </w:r>
    </w:p>
    <w:p w14:paraId="2CAB6755">
      <w:pPr>
        <w:rPr>
          <w:rFonts w:hint="eastAsia"/>
          <w:color w:val="auto"/>
          <w:highlight w:val="none"/>
        </w:rPr>
      </w:pPr>
      <w:r>
        <w:rPr>
          <w:rFonts w:hint="eastAsia"/>
          <w:color w:val="auto"/>
          <w:highlight w:val="none"/>
        </w:rPr>
        <w:br w:type="page"/>
      </w:r>
    </w:p>
    <w:p w14:paraId="0ED69CE6">
      <w:pPr>
        <w:pStyle w:val="6"/>
        <w:jc w:val="both"/>
        <w:rPr>
          <w:rFonts w:hint="eastAsia"/>
          <w:color w:val="auto"/>
          <w:highlight w:val="none"/>
          <w:lang w:val="zh-CN"/>
        </w:rPr>
      </w:pPr>
      <w:r>
        <w:rPr>
          <w:rFonts w:hint="eastAsia"/>
          <w:color w:val="auto"/>
          <w:highlight w:val="none"/>
        </w:rPr>
        <w:t>附件5：</w:t>
      </w:r>
      <w:r>
        <w:rPr>
          <w:rFonts w:hint="eastAsia"/>
          <w:color w:val="auto"/>
          <w:highlight w:val="none"/>
          <w:lang w:val="zh-CN"/>
        </w:rPr>
        <w:t>联合协议</w:t>
      </w:r>
    </w:p>
    <w:p w14:paraId="72B4A0F5">
      <w:pPr>
        <w:widowControl/>
        <w:ind w:firstLine="482" w:firstLineChars="200"/>
        <w:rPr>
          <w:rFonts w:hint="eastAsia"/>
          <w:b/>
          <w:color w:val="auto"/>
          <w:highlight w:val="none"/>
        </w:rPr>
      </w:pPr>
      <w:r>
        <w:rPr>
          <w:rFonts w:hint="eastAsia"/>
          <w:b/>
          <w:color w:val="auto"/>
          <w:highlight w:val="none"/>
        </w:rPr>
        <w:t>（以联合体形式投标的，提供联合协议；本项目不接受联合体投标或者投标人不以联合体形式投标的，则不需要提供）</w:t>
      </w:r>
    </w:p>
    <w:p w14:paraId="710069D1">
      <w:pPr>
        <w:wordWrap w:val="0"/>
        <w:snapToGrid w:val="0"/>
        <w:ind w:firstLine="576"/>
        <w:rPr>
          <w:rFonts w:hint="eastAsia"/>
          <w:color w:val="auto"/>
          <w:kern w:val="0"/>
          <w:highlight w:val="none"/>
          <w:lang w:val="zh-CN"/>
        </w:rPr>
      </w:pPr>
      <w:r>
        <w:rPr>
          <w:rFonts w:hint="eastAsia"/>
          <w:color w:val="auto"/>
          <w:kern w:val="0"/>
          <w:highlight w:val="none"/>
        </w:rPr>
        <w:t>_______________（联合体所有成员名称）自愿</w:t>
      </w:r>
      <w:r>
        <w:rPr>
          <w:rFonts w:hint="eastAsia"/>
          <w:color w:val="auto"/>
          <w:kern w:val="0"/>
          <w:highlight w:val="none"/>
          <w:lang w:val="zh-CN"/>
        </w:rPr>
        <w:t>组成一个联合体，以一个投标人的身份</w:t>
      </w:r>
      <w:r>
        <w:rPr>
          <w:rFonts w:hint="eastAsia"/>
          <w:color w:val="auto"/>
          <w:kern w:val="0"/>
          <w:highlight w:val="none"/>
        </w:rPr>
        <w:t>参加</w:t>
      </w:r>
      <w:r>
        <w:rPr>
          <w:rFonts w:hint="eastAsia"/>
          <w:color w:val="auto"/>
          <w:highlight w:val="none"/>
        </w:rPr>
        <w:t>_________（项目名称）【项目编号：</w:t>
      </w:r>
      <w:r>
        <w:rPr>
          <w:rFonts w:hint="eastAsia"/>
          <w:color w:val="auto"/>
          <w:highlight w:val="none"/>
          <w:u w:val="single"/>
        </w:rPr>
        <w:t>（采购编号）</w:t>
      </w:r>
      <w:r>
        <w:rPr>
          <w:rFonts w:hint="eastAsia"/>
          <w:color w:val="auto"/>
          <w:highlight w:val="none"/>
        </w:rPr>
        <w:t>】</w:t>
      </w:r>
      <w:r>
        <w:rPr>
          <w:rFonts w:hint="eastAsia"/>
          <w:color w:val="auto"/>
          <w:kern w:val="0"/>
          <w:highlight w:val="none"/>
          <w:lang w:val="zh-CN"/>
        </w:rPr>
        <w:t xml:space="preserve">投标。 </w:t>
      </w:r>
    </w:p>
    <w:p w14:paraId="7CA8916F">
      <w:pPr>
        <w:wordWrap w:val="0"/>
        <w:snapToGrid w:val="0"/>
        <w:ind w:firstLine="576"/>
        <w:rPr>
          <w:rFonts w:hint="eastAsia"/>
          <w:color w:val="auto"/>
          <w:kern w:val="0"/>
          <w:highlight w:val="none"/>
          <w:lang w:val="zh-CN"/>
        </w:rPr>
      </w:pPr>
      <w:r>
        <w:rPr>
          <w:rFonts w:hint="eastAsia"/>
          <w:color w:val="auto"/>
          <w:kern w:val="0"/>
          <w:highlight w:val="none"/>
          <w:lang w:val="zh-CN"/>
        </w:rPr>
        <w:t>一、各方一致决定，_______________</w:t>
      </w:r>
      <w:r>
        <w:rPr>
          <w:rFonts w:hint="eastAsia"/>
          <w:color w:val="auto"/>
          <w:kern w:val="0"/>
          <w:highlight w:val="none"/>
          <w:u w:val="single"/>
        </w:rPr>
        <w:t>（某联合体成员名称）</w:t>
      </w:r>
      <w:r>
        <w:rPr>
          <w:rFonts w:hint="eastAsia"/>
          <w:color w:val="auto"/>
          <w:kern w:val="0"/>
          <w:highlight w:val="none"/>
        </w:rPr>
        <w:t>为联合体</w:t>
      </w:r>
      <w:r>
        <w:rPr>
          <w:rFonts w:hint="eastAsia"/>
          <w:color w:val="auto"/>
          <w:kern w:val="0"/>
          <w:highlight w:val="none"/>
          <w:lang w:val="zh-CN"/>
        </w:rPr>
        <w:t>牵头人</w:t>
      </w:r>
      <w:r>
        <w:rPr>
          <w:rFonts w:hint="eastAsia"/>
          <w:color w:val="auto"/>
          <w:highlight w:val="none"/>
        </w:rPr>
        <w:t>，代表所有联合体成员负责投标和合同实施阶段的主办、协调工作</w:t>
      </w:r>
      <w:r>
        <w:rPr>
          <w:rFonts w:hint="eastAsia"/>
          <w:color w:val="auto"/>
          <w:kern w:val="0"/>
          <w:highlight w:val="none"/>
          <w:lang w:val="zh-CN"/>
        </w:rPr>
        <w:t>。</w:t>
      </w:r>
    </w:p>
    <w:p w14:paraId="0F9668CD">
      <w:pPr>
        <w:wordWrap w:val="0"/>
        <w:snapToGrid w:val="0"/>
        <w:ind w:firstLine="576"/>
        <w:rPr>
          <w:rFonts w:hint="eastAsia"/>
          <w:color w:val="auto"/>
          <w:kern w:val="0"/>
          <w:highlight w:val="none"/>
          <w:lang w:val="zh-CN"/>
        </w:rPr>
      </w:pPr>
      <w:r>
        <w:rPr>
          <w:rFonts w:hint="eastAsia"/>
          <w:color w:val="auto"/>
          <w:kern w:val="0"/>
          <w:highlight w:val="none"/>
          <w:lang w:val="zh-CN"/>
        </w:rPr>
        <w:t>二、</w:t>
      </w:r>
      <w:r>
        <w:rPr>
          <w:rFonts w:hint="eastAsia"/>
          <w:color w:val="auto"/>
          <w:highlight w:val="none"/>
        </w:rPr>
        <w:t>所有联合体成员各方签署授权书，授权书载明的</w:t>
      </w:r>
      <w:r>
        <w:rPr>
          <w:rFonts w:hint="eastAsia"/>
          <w:color w:val="auto"/>
          <w:kern w:val="0"/>
          <w:highlight w:val="none"/>
          <w:lang w:val="zh-CN"/>
        </w:rPr>
        <w:t>授权代表根据招标文件规定及投标内容而对采购人、采购代理机构所作的任何合法承诺，包括书面澄清及相应等均对联合投标各方产生约束力。</w:t>
      </w:r>
    </w:p>
    <w:p w14:paraId="572511BD">
      <w:pPr>
        <w:wordWrap w:val="0"/>
        <w:snapToGrid w:val="0"/>
        <w:ind w:firstLine="576"/>
        <w:rPr>
          <w:rFonts w:hint="eastAsia"/>
          <w:color w:val="auto"/>
          <w:kern w:val="0"/>
          <w:highlight w:val="none"/>
          <w:lang w:val="zh-CN"/>
        </w:rPr>
      </w:pPr>
      <w:r>
        <w:rPr>
          <w:rFonts w:hint="eastAsia"/>
          <w:color w:val="auto"/>
          <w:kern w:val="0"/>
          <w:highlight w:val="none"/>
          <w:lang w:val="zh-CN"/>
        </w:rPr>
        <w:t>三、本次联合投标中，分工如下：</w:t>
      </w:r>
    </w:p>
    <w:p w14:paraId="414B3344">
      <w:pPr>
        <w:wordWrap w:val="0"/>
        <w:snapToGrid w:val="0"/>
        <w:ind w:firstLine="576"/>
        <w:rPr>
          <w:rFonts w:hint="eastAsia"/>
          <w:color w:val="auto"/>
          <w:kern w:val="0"/>
          <w:highlight w:val="none"/>
          <w:lang w:val="zh-CN"/>
        </w:rPr>
      </w:pPr>
      <w:r>
        <w:rPr>
          <w:rFonts w:hint="eastAsia"/>
          <w:color w:val="auto"/>
          <w:kern w:val="0"/>
          <w:highlight w:val="none"/>
          <w:u w:val="single"/>
        </w:rPr>
        <w:t>__________（联合体成员1）</w:t>
      </w:r>
      <w:r>
        <w:rPr>
          <w:rFonts w:hint="eastAsia"/>
          <w:color w:val="auto"/>
          <w:kern w:val="0"/>
          <w:highlight w:val="none"/>
          <w:lang w:val="zh-CN"/>
        </w:rPr>
        <w:t>承担的工作和义务为：</w:t>
      </w:r>
      <w:r>
        <w:rPr>
          <w:rFonts w:hint="eastAsia"/>
          <w:color w:val="auto"/>
          <w:highlight w:val="none"/>
          <w:u w:val="single"/>
        </w:rPr>
        <w:t>_____________</w:t>
      </w:r>
      <w:r>
        <w:rPr>
          <w:rFonts w:hint="eastAsia"/>
          <w:color w:val="auto"/>
          <w:kern w:val="0"/>
          <w:highlight w:val="none"/>
          <w:lang w:val="zh-CN"/>
        </w:rPr>
        <w:t>；</w:t>
      </w:r>
    </w:p>
    <w:p w14:paraId="5A89B956">
      <w:pPr>
        <w:wordWrap w:val="0"/>
        <w:snapToGrid w:val="0"/>
        <w:ind w:firstLine="576"/>
        <w:rPr>
          <w:rFonts w:hint="eastAsia"/>
          <w:color w:val="auto"/>
          <w:kern w:val="0"/>
          <w:highlight w:val="none"/>
          <w:lang w:val="zh-CN"/>
        </w:rPr>
      </w:pPr>
      <w:r>
        <w:rPr>
          <w:rFonts w:hint="eastAsia"/>
          <w:color w:val="auto"/>
          <w:kern w:val="0"/>
          <w:highlight w:val="none"/>
          <w:u w:val="single"/>
        </w:rPr>
        <w:t>__________（联合体成员</w:t>
      </w:r>
      <w:r>
        <w:rPr>
          <w:color w:val="auto"/>
          <w:kern w:val="0"/>
          <w:highlight w:val="none"/>
          <w:u w:val="single"/>
        </w:rPr>
        <w:t>2</w:t>
      </w:r>
      <w:r>
        <w:rPr>
          <w:rFonts w:hint="eastAsia"/>
          <w:color w:val="auto"/>
          <w:kern w:val="0"/>
          <w:highlight w:val="none"/>
          <w:u w:val="single"/>
        </w:rPr>
        <w:t>）</w:t>
      </w:r>
      <w:r>
        <w:rPr>
          <w:rFonts w:hint="eastAsia"/>
          <w:color w:val="auto"/>
          <w:kern w:val="0"/>
          <w:highlight w:val="none"/>
          <w:lang w:val="zh-CN"/>
        </w:rPr>
        <w:t>承担的工作和义务为：</w:t>
      </w:r>
      <w:r>
        <w:rPr>
          <w:rFonts w:hint="eastAsia"/>
          <w:color w:val="auto"/>
          <w:highlight w:val="none"/>
          <w:u w:val="single"/>
        </w:rPr>
        <w:t>_____________</w:t>
      </w:r>
      <w:r>
        <w:rPr>
          <w:rFonts w:hint="eastAsia"/>
          <w:color w:val="auto"/>
          <w:kern w:val="0"/>
          <w:highlight w:val="none"/>
          <w:lang w:val="zh-CN"/>
        </w:rPr>
        <w:t>；</w:t>
      </w:r>
    </w:p>
    <w:p w14:paraId="0098006B">
      <w:pPr>
        <w:wordWrap w:val="0"/>
        <w:snapToGrid w:val="0"/>
        <w:ind w:firstLine="576"/>
        <w:rPr>
          <w:rFonts w:hint="eastAsia"/>
          <w:color w:val="auto"/>
          <w:kern w:val="0"/>
          <w:highlight w:val="none"/>
          <w:lang w:val="zh-CN"/>
        </w:rPr>
      </w:pPr>
      <w:r>
        <w:rPr>
          <w:rFonts w:hint="eastAsia"/>
          <w:color w:val="auto"/>
          <w:kern w:val="0"/>
          <w:highlight w:val="none"/>
          <w:lang w:val="zh-CN"/>
        </w:rPr>
        <w:t>……</w:t>
      </w:r>
    </w:p>
    <w:p w14:paraId="7A9ACDC8">
      <w:pPr>
        <w:wordWrap w:val="0"/>
        <w:snapToGrid w:val="0"/>
        <w:ind w:firstLine="576"/>
        <w:rPr>
          <w:rFonts w:hint="eastAsia"/>
          <w:color w:val="auto"/>
          <w:kern w:val="0"/>
          <w:highlight w:val="none"/>
          <w:lang w:val="zh-CN"/>
        </w:rPr>
      </w:pPr>
      <w:r>
        <w:rPr>
          <w:rFonts w:hint="eastAsia"/>
          <w:color w:val="auto"/>
          <w:kern w:val="0"/>
          <w:highlight w:val="none"/>
          <w:lang w:val="zh-CN"/>
        </w:rPr>
        <w:t>四、联合体成员中小企业合同份额。</w:t>
      </w:r>
    </w:p>
    <w:p w14:paraId="2E665814">
      <w:pPr>
        <w:wordWrap w:val="0"/>
        <w:snapToGrid w:val="0"/>
        <w:ind w:firstLine="576"/>
        <w:rPr>
          <w:rFonts w:hint="eastAsia"/>
          <w:b/>
          <w:color w:val="auto"/>
          <w:kern w:val="0"/>
          <w:highlight w:val="none"/>
          <w:lang w:val="zh-CN"/>
        </w:rPr>
      </w:pPr>
      <w:r>
        <w:rPr>
          <w:rFonts w:hint="eastAsia"/>
          <w:color w:val="auto"/>
          <w:kern w:val="0"/>
          <w:highlight w:val="none"/>
          <w:lang w:val="zh-CN"/>
        </w:rPr>
        <w:t>1、</w:t>
      </w:r>
      <w:r>
        <w:rPr>
          <w:rFonts w:hint="eastAsia"/>
          <w:color w:val="auto"/>
          <w:kern w:val="0"/>
          <w:highlight w:val="none"/>
          <w:u w:val="single"/>
        </w:rPr>
        <w:t>（</w:t>
      </w:r>
      <w:bookmarkStart w:id="391" w:name="_Hlk101131882"/>
      <w:r>
        <w:rPr>
          <w:rFonts w:hint="eastAsia"/>
          <w:color w:val="auto"/>
          <w:kern w:val="0"/>
          <w:highlight w:val="none"/>
          <w:u w:val="single"/>
        </w:rPr>
        <w:t>__________联合体成员X</w:t>
      </w:r>
      <w:r>
        <w:rPr>
          <w:color w:val="auto"/>
          <w:kern w:val="0"/>
          <w:highlight w:val="none"/>
          <w:u w:val="single"/>
        </w:rPr>
        <w:t>,</w:t>
      </w:r>
      <w:r>
        <w:rPr>
          <w:rFonts w:hint="eastAsia"/>
          <w:color w:val="auto"/>
          <w:kern w:val="0"/>
          <w:highlight w:val="none"/>
          <w:u w:val="single"/>
        </w:rPr>
        <w:t>……</w:t>
      </w:r>
      <w:bookmarkEnd w:id="391"/>
      <w:r>
        <w:rPr>
          <w:rFonts w:hint="eastAsia"/>
          <w:color w:val="auto"/>
          <w:kern w:val="0"/>
          <w:highlight w:val="none"/>
          <w:u w:val="single"/>
        </w:rPr>
        <w:t>）</w:t>
      </w:r>
      <w:r>
        <w:rPr>
          <w:rFonts w:hint="eastAsia"/>
          <w:color w:val="auto"/>
          <w:kern w:val="0"/>
          <w:highlight w:val="none"/>
        </w:rPr>
        <w:t>提供的服务由小微企业承接，其合同份额占到合同总金额</w:t>
      </w:r>
      <w:r>
        <w:rPr>
          <w:rFonts w:hint="eastAsia"/>
          <w:color w:val="auto"/>
          <w:kern w:val="0"/>
          <w:highlight w:val="none"/>
          <w:u w:val="single"/>
        </w:rPr>
        <w:t>_____</w:t>
      </w:r>
      <w:r>
        <w:rPr>
          <w:rFonts w:hint="eastAsia"/>
          <w:color w:val="auto"/>
          <w:kern w:val="0"/>
          <w:highlight w:val="none"/>
        </w:rPr>
        <w:t>%以上</w:t>
      </w:r>
      <w:r>
        <w:rPr>
          <w:rFonts w:hint="eastAsia"/>
          <w:color w:val="auto"/>
          <w:kern w:val="0"/>
          <w:highlight w:val="none"/>
          <w:lang w:val="zh-CN"/>
        </w:rPr>
        <w:t>。</w:t>
      </w:r>
      <w:r>
        <w:rPr>
          <w:rFonts w:hint="eastAsia"/>
          <w:b/>
          <w:color w:val="auto"/>
          <w:kern w:val="0"/>
          <w:highlight w:val="none"/>
          <w:lang w:val="zh-CN"/>
        </w:rPr>
        <w:t>（</w:t>
      </w:r>
      <w:bookmarkStart w:id="392" w:name="_Hlk101133598"/>
      <w:r>
        <w:rPr>
          <w:rFonts w:hint="eastAsia"/>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color w:val="auto"/>
          <w:highlight w:val="none"/>
        </w:rPr>
        <w:t>拟享受以上价格扣除政策的，填写有关内容。</w:t>
      </w:r>
      <w:bookmarkEnd w:id="392"/>
      <w:r>
        <w:rPr>
          <w:rFonts w:hint="eastAsia"/>
          <w:b/>
          <w:color w:val="auto"/>
          <w:kern w:val="0"/>
          <w:highlight w:val="none"/>
          <w:lang w:val="zh-CN"/>
        </w:rPr>
        <w:t>）</w:t>
      </w:r>
    </w:p>
    <w:p w14:paraId="734B3249">
      <w:pPr>
        <w:wordWrap w:val="0"/>
        <w:ind w:firstLine="480" w:firstLineChars="200"/>
        <w:rPr>
          <w:rFonts w:hint="eastAsia"/>
          <w:b/>
          <w:bCs/>
          <w:color w:val="auto"/>
          <w:kern w:val="0"/>
          <w:highlight w:val="none"/>
          <w:lang w:val="zh-CN"/>
        </w:rPr>
      </w:pPr>
      <w:r>
        <w:rPr>
          <w:rFonts w:hint="eastAsia"/>
          <w:color w:val="auto"/>
          <w:highlight w:val="none"/>
        </w:rPr>
        <w:t>2、</w:t>
      </w:r>
      <w:bookmarkStart w:id="393" w:name="_Hlk101133173"/>
      <w:r>
        <w:rPr>
          <w:rFonts w:hint="eastAsia"/>
          <w:color w:val="auto"/>
          <w:highlight w:val="none"/>
        </w:rPr>
        <w:t>中小企业合同金额达到</w:t>
      </w:r>
      <w:r>
        <w:rPr>
          <w:rFonts w:hint="eastAsia"/>
          <w:color w:val="auto"/>
          <w:highlight w:val="none"/>
          <w:u w:val="single"/>
        </w:rPr>
        <w:t>__</w:t>
      </w:r>
      <w:r>
        <w:rPr>
          <w:rFonts w:hint="eastAsia"/>
          <w:color w:val="auto"/>
          <w:highlight w:val="none"/>
        </w:rPr>
        <w:t>%，小微企业合同金额达到</w:t>
      </w:r>
      <w:r>
        <w:rPr>
          <w:rFonts w:hint="eastAsia"/>
          <w:color w:val="auto"/>
          <w:highlight w:val="none"/>
          <w:u w:val="single"/>
        </w:rPr>
        <w:t>_</w:t>
      </w:r>
      <w:r>
        <w:rPr>
          <w:rFonts w:hint="eastAsia"/>
          <w:color w:val="auto"/>
          <w:highlight w:val="none"/>
        </w:rPr>
        <w:t>%</w:t>
      </w:r>
      <w:r>
        <w:rPr>
          <w:rFonts w:hint="eastAsia"/>
          <w:color w:val="auto"/>
          <w:kern w:val="0"/>
          <w:highlight w:val="none"/>
          <w:lang w:val="zh-CN"/>
        </w:rPr>
        <w:t>。</w:t>
      </w:r>
      <w:r>
        <w:rPr>
          <w:rFonts w:hint="eastAsia"/>
          <w:b/>
          <w:bCs/>
          <w:color w:val="auto"/>
          <w:kern w:val="0"/>
          <w:highlight w:val="none"/>
          <w:lang w:val="zh-CN"/>
        </w:rPr>
        <w:t>（</w:t>
      </w:r>
      <w:r>
        <w:rPr>
          <w:rFonts w:hint="eastAsia"/>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b/>
          <w:bCs/>
          <w:color w:val="auto"/>
          <w:kern w:val="0"/>
          <w:highlight w:val="none"/>
          <w:lang w:val="zh-CN"/>
        </w:rPr>
        <w:t>）</w:t>
      </w:r>
      <w:bookmarkEnd w:id="393"/>
    </w:p>
    <w:p w14:paraId="6804D29A">
      <w:pPr>
        <w:wordWrap w:val="0"/>
        <w:snapToGrid w:val="0"/>
        <w:ind w:firstLine="576"/>
        <w:rPr>
          <w:rFonts w:hint="eastAsia"/>
          <w:color w:val="auto"/>
          <w:kern w:val="0"/>
          <w:highlight w:val="none"/>
          <w:lang w:val="zh-CN"/>
        </w:rPr>
      </w:pPr>
      <w:r>
        <w:rPr>
          <w:rFonts w:hint="eastAsia"/>
          <w:color w:val="auto"/>
          <w:kern w:val="0"/>
          <w:highlight w:val="none"/>
          <w:lang w:val="zh-CN"/>
        </w:rPr>
        <w:t>五、如果中标，</w:t>
      </w:r>
      <w:r>
        <w:rPr>
          <w:rFonts w:hint="eastAsia"/>
          <w:color w:val="auto"/>
          <w:highlight w:val="none"/>
        </w:rPr>
        <w:t>联合体各成员方共同与采购人签订合同，并就采购合同约定的事项对采购人承担连带责任。</w:t>
      </w:r>
    </w:p>
    <w:p w14:paraId="2A989039">
      <w:pPr>
        <w:wordWrap w:val="0"/>
        <w:snapToGrid w:val="0"/>
        <w:ind w:firstLine="576"/>
        <w:rPr>
          <w:rFonts w:hint="eastAsia"/>
          <w:color w:val="auto"/>
          <w:kern w:val="0"/>
          <w:highlight w:val="none"/>
          <w:lang w:val="zh-CN"/>
        </w:rPr>
      </w:pPr>
      <w:r>
        <w:rPr>
          <w:rFonts w:hint="eastAsia"/>
          <w:color w:val="auto"/>
          <w:kern w:val="0"/>
          <w:highlight w:val="none"/>
          <w:lang w:val="zh-CN"/>
        </w:rPr>
        <w:t>六、有关本次联合投标的其他事宜：</w:t>
      </w:r>
    </w:p>
    <w:p w14:paraId="5BEABF0A">
      <w:pPr>
        <w:wordWrap w:val="0"/>
        <w:snapToGrid w:val="0"/>
        <w:ind w:firstLine="576"/>
        <w:rPr>
          <w:rFonts w:hint="eastAsia"/>
          <w:color w:val="auto"/>
          <w:kern w:val="0"/>
          <w:highlight w:val="none"/>
          <w:lang w:val="zh-CN"/>
        </w:rPr>
      </w:pPr>
      <w:r>
        <w:rPr>
          <w:rFonts w:hint="eastAsia"/>
          <w:color w:val="auto"/>
          <w:kern w:val="0"/>
          <w:highlight w:val="none"/>
          <w:lang w:val="zh-CN"/>
        </w:rPr>
        <w:t>1、联合体各方不再单独参加或者与其他供应商另外组成联合体参加同一合同项下的政府采购活动。</w:t>
      </w:r>
    </w:p>
    <w:p w14:paraId="511C984F">
      <w:pPr>
        <w:wordWrap w:val="0"/>
        <w:snapToGrid w:val="0"/>
        <w:ind w:firstLine="576"/>
        <w:rPr>
          <w:rFonts w:hint="eastAsia"/>
          <w:color w:val="auto"/>
          <w:kern w:val="0"/>
          <w:highlight w:val="none"/>
          <w:lang w:val="zh-CN"/>
        </w:rPr>
      </w:pPr>
      <w:r>
        <w:rPr>
          <w:rFonts w:hint="eastAsia"/>
          <w:color w:val="auto"/>
          <w:kern w:val="0"/>
          <w:highlight w:val="none"/>
          <w:lang w:val="zh-CN"/>
        </w:rPr>
        <w:t>2、联合体中有同类资质的各方按照联合体分工承担相同工作的，按照资质等级较低的供应商确定资质等级。</w:t>
      </w:r>
    </w:p>
    <w:p w14:paraId="0EE4560B">
      <w:pPr>
        <w:wordWrap w:val="0"/>
        <w:snapToGrid w:val="0"/>
        <w:ind w:firstLine="576"/>
        <w:rPr>
          <w:rFonts w:hint="eastAsia"/>
          <w:color w:val="auto"/>
          <w:kern w:val="0"/>
          <w:highlight w:val="none"/>
          <w:lang w:val="zh-CN"/>
        </w:rPr>
      </w:pPr>
      <w:r>
        <w:rPr>
          <w:rFonts w:hint="eastAsia"/>
          <w:color w:val="auto"/>
          <w:kern w:val="0"/>
          <w:highlight w:val="none"/>
          <w:lang w:val="zh-CN"/>
        </w:rPr>
        <w:t>3、本协议提交采购人、采购代理机构后，联合体各方不得以任何形式对上述内容进行修改或撤销。</w:t>
      </w:r>
    </w:p>
    <w:p w14:paraId="7762A0F7">
      <w:pPr>
        <w:wordWrap w:val="0"/>
        <w:snapToGrid w:val="0"/>
        <w:ind w:firstLine="5040" w:firstLineChars="2100"/>
        <w:jc w:val="right"/>
        <w:rPr>
          <w:rFonts w:hint="eastAsia"/>
          <w:color w:val="auto"/>
          <w:kern w:val="0"/>
          <w:highlight w:val="none"/>
          <w:lang w:val="zh-CN"/>
        </w:rPr>
      </w:pPr>
      <w:r>
        <w:rPr>
          <w:rFonts w:hint="eastAsia"/>
          <w:color w:val="auto"/>
          <w:kern w:val="0"/>
          <w:highlight w:val="none"/>
          <w:lang w:val="zh-CN"/>
        </w:rPr>
        <w:t>联合体成员名称(电子签名/公章)：</w:t>
      </w:r>
    </w:p>
    <w:p w14:paraId="6C910217">
      <w:pPr>
        <w:wordWrap w:val="0"/>
        <w:snapToGrid w:val="0"/>
        <w:ind w:firstLine="5040" w:firstLineChars="2100"/>
        <w:jc w:val="right"/>
        <w:rPr>
          <w:rFonts w:hint="eastAsia"/>
          <w:color w:val="auto"/>
          <w:kern w:val="0"/>
          <w:highlight w:val="none"/>
          <w:lang w:val="zh-CN"/>
        </w:rPr>
      </w:pPr>
      <w:r>
        <w:rPr>
          <w:rFonts w:hint="eastAsia"/>
          <w:color w:val="auto"/>
          <w:kern w:val="0"/>
          <w:highlight w:val="none"/>
          <w:lang w:val="zh-CN"/>
        </w:rPr>
        <w:t>联合体成员名称(电子签名/公章)：</w:t>
      </w:r>
    </w:p>
    <w:p w14:paraId="39FAEF29">
      <w:pPr>
        <w:wordWrap w:val="0"/>
        <w:snapToGrid w:val="0"/>
        <w:ind w:right="960"/>
        <w:jc w:val="right"/>
        <w:rPr>
          <w:rFonts w:hint="eastAsia"/>
          <w:color w:val="auto"/>
          <w:kern w:val="0"/>
          <w:highlight w:val="none"/>
          <w:lang w:val="zh-CN"/>
        </w:rPr>
      </w:pPr>
      <w:r>
        <w:rPr>
          <w:rFonts w:hint="eastAsia"/>
          <w:color w:val="auto"/>
          <w:kern w:val="0"/>
          <w:highlight w:val="none"/>
          <w:lang w:val="zh-CN"/>
        </w:rPr>
        <w:t>……</w:t>
      </w:r>
    </w:p>
    <w:p w14:paraId="0BD1322C">
      <w:pPr>
        <w:snapToGrid w:val="0"/>
        <w:jc w:val="right"/>
        <w:rPr>
          <w:rFonts w:hint="eastAsia"/>
          <w:color w:val="auto"/>
          <w:kern w:val="0"/>
          <w:highlight w:val="none"/>
          <w:lang w:val="zh-CN"/>
        </w:rPr>
      </w:pPr>
      <w:r>
        <w:rPr>
          <w:rFonts w:hint="eastAsia"/>
          <w:color w:val="auto"/>
          <w:kern w:val="0"/>
          <w:highlight w:val="none"/>
          <w:lang w:val="zh-CN"/>
        </w:rPr>
        <w:t>日期：  年  月   日</w:t>
      </w:r>
    </w:p>
    <w:p w14:paraId="4F07FE4D">
      <w:pPr>
        <w:wordWrap w:val="0"/>
        <w:autoSpaceDE w:val="0"/>
        <w:autoSpaceDN w:val="0"/>
        <w:rPr>
          <w:rFonts w:hint="eastAsia"/>
          <w:color w:val="auto"/>
          <w:highlight w:val="none"/>
        </w:rPr>
      </w:pPr>
      <w:r>
        <w:rPr>
          <w:rFonts w:hint="eastAsia"/>
          <w:color w:val="auto"/>
          <w:highlight w:val="none"/>
        </w:rPr>
        <w:t>注：按本格式和要求提供。</w:t>
      </w:r>
    </w:p>
    <w:p w14:paraId="595F1221">
      <w:pPr>
        <w:widowControl/>
        <w:wordWrap w:val="0"/>
        <w:adjustRightInd/>
        <w:rPr>
          <w:rFonts w:hint="eastAsia"/>
          <w:b/>
          <w:color w:val="auto"/>
          <w:spacing w:val="6"/>
          <w:sz w:val="32"/>
          <w:szCs w:val="32"/>
          <w:highlight w:val="none"/>
        </w:rPr>
      </w:pPr>
      <w:r>
        <w:rPr>
          <w:b/>
          <w:color w:val="auto"/>
          <w:spacing w:val="6"/>
          <w:sz w:val="32"/>
          <w:szCs w:val="32"/>
          <w:highlight w:val="none"/>
        </w:rPr>
        <w:br w:type="page"/>
      </w:r>
    </w:p>
    <w:p w14:paraId="1A7B8462">
      <w:pPr>
        <w:pStyle w:val="6"/>
        <w:wordWrap w:val="0"/>
        <w:jc w:val="both"/>
        <w:rPr>
          <w:rFonts w:hint="eastAsia"/>
          <w:color w:val="auto"/>
          <w:highlight w:val="none"/>
        </w:rPr>
      </w:pPr>
      <w:r>
        <w:rPr>
          <w:rFonts w:hint="eastAsia"/>
          <w:color w:val="auto"/>
          <w:highlight w:val="none"/>
        </w:rPr>
        <w:t>附件6：分包意向协议</w:t>
      </w:r>
    </w:p>
    <w:p w14:paraId="519D3B8E">
      <w:pPr>
        <w:widowControl/>
        <w:wordWrap w:val="0"/>
        <w:ind w:firstLine="120" w:firstLineChars="50"/>
        <w:rPr>
          <w:rFonts w:hint="eastAsia"/>
          <w:color w:val="auto"/>
          <w:highlight w:val="none"/>
        </w:rPr>
      </w:pPr>
      <w:r>
        <w:rPr>
          <w:rFonts w:hint="eastAsia"/>
          <w:color w:val="auto"/>
          <w:highlight w:val="none"/>
        </w:rPr>
        <w:t>（</w:t>
      </w:r>
      <w:r>
        <w:rPr>
          <w:rFonts w:hint="eastAsia"/>
          <w:b/>
          <w:color w:val="auto"/>
          <w:highlight w:val="none"/>
        </w:rPr>
        <w:t>中标后以分包方式履行合同的，提供分包意向协议；采购人不同意分包或者投标人中标后不以分包方式履行合同的，则不需要提供。</w:t>
      </w:r>
      <w:r>
        <w:rPr>
          <w:rFonts w:hint="eastAsia"/>
          <w:color w:val="auto"/>
          <w:highlight w:val="none"/>
        </w:rPr>
        <w:t>）</w:t>
      </w:r>
    </w:p>
    <w:p w14:paraId="24633098">
      <w:pPr>
        <w:wordWrap w:val="0"/>
        <w:snapToGrid w:val="0"/>
        <w:ind w:firstLine="576"/>
        <w:rPr>
          <w:rFonts w:hint="eastAsia"/>
          <w:color w:val="auto"/>
          <w:kern w:val="0"/>
          <w:highlight w:val="none"/>
          <w:lang w:val="zh-CN"/>
        </w:rPr>
      </w:pPr>
      <w:r>
        <w:rPr>
          <w:rFonts w:hint="eastAsia"/>
          <w:color w:val="auto"/>
          <w:kern w:val="0"/>
          <w:highlight w:val="none"/>
          <w:u w:val="single"/>
        </w:rPr>
        <w:t>_______________（投标人名称）</w:t>
      </w:r>
      <w:r>
        <w:rPr>
          <w:rFonts w:hint="eastAsia"/>
          <w:color w:val="auto"/>
          <w:kern w:val="0"/>
          <w:highlight w:val="none"/>
          <w:lang w:val="zh-CN"/>
        </w:rPr>
        <w:t>若成为</w:t>
      </w:r>
      <w:r>
        <w:rPr>
          <w:rFonts w:hint="eastAsia"/>
          <w:color w:val="auto"/>
          <w:highlight w:val="none"/>
        </w:rPr>
        <w:t>_________（项目名称）【项目编号：</w:t>
      </w:r>
      <w:r>
        <w:rPr>
          <w:rFonts w:hint="eastAsia"/>
          <w:color w:val="auto"/>
          <w:highlight w:val="none"/>
          <w:u w:val="single"/>
        </w:rPr>
        <w:t>（采购编号）</w:t>
      </w:r>
      <w:r>
        <w:rPr>
          <w:rFonts w:hint="eastAsia"/>
          <w:color w:val="auto"/>
          <w:highlight w:val="none"/>
        </w:rPr>
        <w:t>】</w:t>
      </w:r>
      <w:r>
        <w:rPr>
          <w:rFonts w:hint="eastAsia"/>
          <w:color w:val="auto"/>
          <w:kern w:val="0"/>
          <w:highlight w:val="none"/>
          <w:lang w:val="zh-CN"/>
        </w:rPr>
        <w:t>的中标供应商，将依法采取分包方式履行合同。__________</w:t>
      </w:r>
      <w:r>
        <w:rPr>
          <w:rFonts w:hint="eastAsia"/>
          <w:color w:val="auto"/>
          <w:kern w:val="0"/>
          <w:highlight w:val="none"/>
          <w:u w:val="single"/>
        </w:rPr>
        <w:t>（投标人名称）</w:t>
      </w:r>
      <w:r>
        <w:rPr>
          <w:rFonts w:hint="eastAsia"/>
          <w:color w:val="auto"/>
          <w:kern w:val="0"/>
          <w:highlight w:val="none"/>
        </w:rPr>
        <w:t>与_______________</w:t>
      </w:r>
      <w:r>
        <w:rPr>
          <w:rFonts w:hint="eastAsia"/>
          <w:color w:val="auto"/>
          <w:kern w:val="0"/>
          <w:highlight w:val="none"/>
          <w:u w:val="single"/>
        </w:rPr>
        <w:t>（所有分包供应商名称）</w:t>
      </w:r>
      <w:r>
        <w:rPr>
          <w:rFonts w:hint="eastAsia"/>
          <w:color w:val="auto"/>
          <w:kern w:val="0"/>
          <w:highlight w:val="none"/>
        </w:rPr>
        <w:t>达成分包意向协议</w:t>
      </w:r>
      <w:r>
        <w:rPr>
          <w:rFonts w:hint="eastAsia"/>
          <w:color w:val="auto"/>
          <w:kern w:val="0"/>
          <w:highlight w:val="none"/>
          <w:lang w:val="zh-CN"/>
        </w:rPr>
        <w:t xml:space="preserve">。 </w:t>
      </w:r>
    </w:p>
    <w:p w14:paraId="582007F9">
      <w:pPr>
        <w:wordWrap w:val="0"/>
        <w:snapToGrid w:val="0"/>
        <w:ind w:firstLine="576"/>
        <w:rPr>
          <w:rFonts w:hint="eastAsia"/>
          <w:color w:val="auto"/>
          <w:kern w:val="0"/>
          <w:highlight w:val="none"/>
          <w:lang w:val="zh-CN"/>
        </w:rPr>
      </w:pPr>
      <w:r>
        <w:rPr>
          <w:rFonts w:hint="eastAsia"/>
          <w:color w:val="auto"/>
          <w:kern w:val="0"/>
          <w:highlight w:val="none"/>
          <w:lang w:val="zh-CN"/>
        </w:rPr>
        <w:t>一、分包标的及数量</w:t>
      </w:r>
    </w:p>
    <w:p w14:paraId="2BC898C8">
      <w:pPr>
        <w:wordWrap w:val="0"/>
        <w:snapToGrid w:val="0"/>
        <w:ind w:firstLine="576"/>
        <w:rPr>
          <w:rFonts w:hint="eastAsia"/>
          <w:color w:val="auto"/>
          <w:kern w:val="0"/>
          <w:highlight w:val="none"/>
          <w:lang w:val="zh-CN"/>
        </w:rPr>
      </w:pPr>
      <w:r>
        <w:rPr>
          <w:rFonts w:hint="eastAsia"/>
          <w:color w:val="auto"/>
          <w:kern w:val="0"/>
          <w:highlight w:val="none"/>
          <w:u w:val="single"/>
        </w:rPr>
        <w:t>__________（投标人名称）</w:t>
      </w:r>
      <w:r>
        <w:rPr>
          <w:rFonts w:hint="eastAsia"/>
          <w:color w:val="auto"/>
          <w:kern w:val="0"/>
          <w:highlight w:val="none"/>
          <w:lang w:val="zh-CN"/>
        </w:rPr>
        <w:t>将</w:t>
      </w:r>
      <w:r>
        <w:rPr>
          <w:rFonts w:hint="eastAsia"/>
          <w:color w:val="auto"/>
          <w:highlight w:val="none"/>
          <w:u w:val="single"/>
        </w:rPr>
        <w:t>__</w:t>
      </w:r>
      <w:r>
        <w:rPr>
          <w:rFonts w:hint="eastAsia"/>
          <w:color w:val="auto"/>
          <w:kern w:val="0"/>
          <w:highlight w:val="none"/>
          <w:u w:val="single"/>
        </w:rPr>
        <w:t>_</w:t>
      </w:r>
      <w:r>
        <w:rPr>
          <w:color w:val="auto"/>
          <w:kern w:val="0"/>
          <w:highlight w:val="none"/>
          <w:u w:val="single"/>
        </w:rPr>
        <w:t>XX工作内容</w:t>
      </w:r>
      <w:r>
        <w:rPr>
          <w:rFonts w:hint="eastAsia"/>
          <w:color w:val="auto"/>
          <w:kern w:val="0"/>
          <w:highlight w:val="none"/>
          <w:u w:val="single"/>
        </w:rPr>
        <w:t>___</w:t>
      </w:r>
      <w:r>
        <w:rPr>
          <w:rFonts w:hint="eastAsia"/>
          <w:color w:val="auto"/>
          <w:highlight w:val="none"/>
        </w:rPr>
        <w:t>分包给_______________</w:t>
      </w:r>
      <w:r>
        <w:rPr>
          <w:rFonts w:hint="eastAsia"/>
          <w:color w:val="auto"/>
          <w:kern w:val="0"/>
          <w:highlight w:val="none"/>
          <w:u w:val="single"/>
        </w:rPr>
        <w:t>（分包供应商1名称）</w:t>
      </w:r>
      <w:r>
        <w:rPr>
          <w:rFonts w:hint="eastAsia"/>
          <w:color w:val="auto"/>
          <w:kern w:val="0"/>
          <w:highlight w:val="none"/>
          <w:lang w:val="zh-CN"/>
        </w:rPr>
        <w:t>，_______________</w:t>
      </w:r>
      <w:r>
        <w:rPr>
          <w:rFonts w:hint="eastAsia"/>
          <w:color w:val="auto"/>
          <w:kern w:val="0"/>
          <w:highlight w:val="none"/>
          <w:u w:val="single"/>
        </w:rPr>
        <w:t>（分包供应商2名称），</w:t>
      </w:r>
      <w:r>
        <w:rPr>
          <w:rFonts w:hint="eastAsia"/>
          <w:color w:val="auto"/>
          <w:kern w:val="0"/>
          <w:highlight w:val="none"/>
          <w:lang w:val="zh-CN"/>
        </w:rPr>
        <w:t>具备承</w:t>
      </w:r>
      <w:r>
        <w:rPr>
          <w:rFonts w:hint="eastAsia"/>
          <w:color w:val="auto"/>
          <w:kern w:val="0"/>
          <w:highlight w:val="none"/>
        </w:rPr>
        <w:t>担</w:t>
      </w:r>
      <w:r>
        <w:rPr>
          <w:rFonts w:hint="eastAsia"/>
          <w:color w:val="auto"/>
          <w:kern w:val="0"/>
          <w:highlight w:val="none"/>
          <w:u w:val="single"/>
          <w:lang w:val="zh-CN"/>
        </w:rPr>
        <w:t>XX工作内容</w:t>
      </w:r>
      <w:r>
        <w:rPr>
          <w:rFonts w:hint="eastAsia"/>
          <w:color w:val="auto"/>
          <w:kern w:val="0"/>
          <w:highlight w:val="none"/>
          <w:lang w:val="zh-CN"/>
        </w:rPr>
        <w:t>相应资质条件且不得再次分包；</w:t>
      </w:r>
    </w:p>
    <w:p w14:paraId="23098744">
      <w:pPr>
        <w:wordWrap w:val="0"/>
        <w:snapToGrid w:val="0"/>
        <w:ind w:firstLine="576"/>
        <w:rPr>
          <w:rFonts w:hint="eastAsia"/>
          <w:color w:val="auto"/>
          <w:highlight w:val="none"/>
        </w:rPr>
      </w:pPr>
      <w:r>
        <w:rPr>
          <w:rFonts w:hint="eastAsia"/>
          <w:color w:val="auto"/>
          <w:highlight w:val="none"/>
        </w:rPr>
        <w:t>……</w:t>
      </w:r>
    </w:p>
    <w:p w14:paraId="7A93914E">
      <w:pPr>
        <w:wordWrap w:val="0"/>
        <w:snapToGrid w:val="0"/>
        <w:ind w:firstLine="576"/>
        <w:rPr>
          <w:rFonts w:hint="eastAsia"/>
          <w:color w:val="auto"/>
          <w:kern w:val="0"/>
          <w:highlight w:val="none"/>
          <w:lang w:val="zh-CN"/>
        </w:rPr>
      </w:pPr>
      <w:r>
        <w:rPr>
          <w:rFonts w:hint="eastAsia"/>
          <w:color w:val="auto"/>
          <w:kern w:val="0"/>
          <w:highlight w:val="none"/>
          <w:lang w:val="zh-CN"/>
        </w:rPr>
        <w:t>二、分包供应商中小企业合同份额</w:t>
      </w:r>
    </w:p>
    <w:p w14:paraId="3010CBC6">
      <w:pPr>
        <w:wordWrap w:val="0"/>
        <w:snapToGrid w:val="0"/>
        <w:ind w:firstLine="576"/>
        <w:rPr>
          <w:rFonts w:hint="eastAsia"/>
          <w:b/>
          <w:color w:val="auto"/>
          <w:kern w:val="0"/>
          <w:highlight w:val="none"/>
          <w:lang w:val="zh-CN"/>
        </w:rPr>
      </w:pPr>
      <w:r>
        <w:rPr>
          <w:color w:val="auto"/>
          <w:kern w:val="0"/>
          <w:highlight w:val="none"/>
        </w:rPr>
        <w:t>1、</w:t>
      </w:r>
      <w:r>
        <w:rPr>
          <w:rFonts w:hint="eastAsia"/>
          <w:color w:val="auto"/>
          <w:kern w:val="0"/>
          <w:highlight w:val="none"/>
          <w:u w:val="single"/>
        </w:rPr>
        <w:t>（__________分包供应商X</w:t>
      </w:r>
      <w:r>
        <w:rPr>
          <w:color w:val="auto"/>
          <w:kern w:val="0"/>
          <w:highlight w:val="none"/>
          <w:u w:val="single"/>
        </w:rPr>
        <w:t>,</w:t>
      </w:r>
      <w:r>
        <w:rPr>
          <w:rFonts w:hint="eastAsia"/>
          <w:color w:val="auto"/>
          <w:kern w:val="0"/>
          <w:highlight w:val="none"/>
          <w:u w:val="single"/>
        </w:rPr>
        <w:t>……）提供的服务全部由小微企业承接，</w:t>
      </w:r>
      <w:r>
        <w:rPr>
          <w:rFonts w:hint="eastAsia"/>
          <w:color w:val="auto"/>
          <w:kern w:val="0"/>
          <w:highlight w:val="none"/>
        </w:rPr>
        <w:t>其合同份额占到合同总金额</w:t>
      </w:r>
      <w:r>
        <w:rPr>
          <w:rFonts w:hint="eastAsia"/>
          <w:color w:val="auto"/>
          <w:kern w:val="0"/>
          <w:highlight w:val="none"/>
          <w:u w:val="single"/>
        </w:rPr>
        <w:t>_____</w:t>
      </w:r>
      <w:r>
        <w:rPr>
          <w:rFonts w:hint="eastAsia"/>
          <w:color w:val="auto"/>
          <w:kern w:val="0"/>
          <w:highlight w:val="none"/>
        </w:rPr>
        <w:t>%以上</w:t>
      </w:r>
      <w:r>
        <w:rPr>
          <w:rFonts w:hint="eastAsia"/>
          <w:color w:val="auto"/>
          <w:highlight w:val="none"/>
        </w:rPr>
        <w:t>。</w:t>
      </w:r>
      <w:r>
        <w:rPr>
          <w:rFonts w:hint="eastAsia"/>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color w:val="auto"/>
          <w:highlight w:val="none"/>
        </w:rPr>
        <w:t>拟享受以上价格扣除政策的，填写有关内容。</w:t>
      </w:r>
      <w:r>
        <w:rPr>
          <w:rFonts w:hint="eastAsia"/>
          <w:b/>
          <w:color w:val="auto"/>
          <w:kern w:val="0"/>
          <w:highlight w:val="none"/>
          <w:lang w:val="zh-CN"/>
        </w:rPr>
        <w:t>）</w:t>
      </w:r>
    </w:p>
    <w:p w14:paraId="21F62BCC">
      <w:pPr>
        <w:wordWrap w:val="0"/>
        <w:ind w:firstLine="480" w:firstLineChars="200"/>
        <w:rPr>
          <w:rFonts w:hint="eastAsia"/>
          <w:b/>
          <w:bCs/>
          <w:color w:val="auto"/>
          <w:kern w:val="0"/>
          <w:highlight w:val="none"/>
          <w:lang w:val="zh-CN"/>
        </w:rPr>
      </w:pPr>
      <w:r>
        <w:rPr>
          <w:rFonts w:hint="eastAsia"/>
          <w:color w:val="auto"/>
          <w:highlight w:val="none"/>
        </w:rPr>
        <w:t>2、中小企业合同金额达到</w:t>
      </w:r>
      <w:r>
        <w:rPr>
          <w:rFonts w:hint="eastAsia"/>
          <w:color w:val="auto"/>
          <w:highlight w:val="none"/>
          <w:u w:val="single"/>
        </w:rPr>
        <w:t>__</w:t>
      </w:r>
      <w:r>
        <w:rPr>
          <w:rFonts w:hint="eastAsia"/>
          <w:color w:val="auto"/>
          <w:highlight w:val="none"/>
        </w:rPr>
        <w:t>%，小微企业合同金额达到</w:t>
      </w:r>
      <w:r>
        <w:rPr>
          <w:rFonts w:hint="eastAsia"/>
          <w:color w:val="auto"/>
          <w:highlight w:val="none"/>
          <w:u w:val="single"/>
        </w:rPr>
        <w:t>_</w:t>
      </w:r>
      <w:r>
        <w:rPr>
          <w:rFonts w:hint="eastAsia"/>
          <w:color w:val="auto"/>
          <w:highlight w:val="none"/>
        </w:rPr>
        <w:t>%</w:t>
      </w:r>
      <w:r>
        <w:rPr>
          <w:rFonts w:hint="eastAsia"/>
          <w:color w:val="auto"/>
          <w:kern w:val="0"/>
          <w:highlight w:val="none"/>
          <w:lang w:val="zh-CN"/>
        </w:rPr>
        <w:t>。</w:t>
      </w:r>
      <w:r>
        <w:rPr>
          <w:rFonts w:hint="eastAsia"/>
          <w:b/>
          <w:bCs/>
          <w:color w:val="auto"/>
          <w:kern w:val="0"/>
          <w:highlight w:val="none"/>
          <w:lang w:val="zh-CN"/>
        </w:rPr>
        <w:t>（</w:t>
      </w:r>
      <w:r>
        <w:rPr>
          <w:rFonts w:hint="eastAsia"/>
          <w:b/>
          <w:bCs/>
          <w:color w:val="auto"/>
          <w:highlight w:val="none"/>
        </w:rPr>
        <w:t>要求合同分包形式参加的项目或采购包，供应商按招标文件第一部分招标公告申请人的资格要求中规定的</w:t>
      </w:r>
      <w:r>
        <w:rPr>
          <w:rFonts w:hint="eastAsia"/>
          <w:b/>
          <w:color w:val="auto"/>
          <w:kern w:val="0"/>
          <w:highlight w:val="none"/>
          <w:lang w:val="zh-CN"/>
        </w:rPr>
        <w:t>分包意向协议</w:t>
      </w:r>
      <w:r>
        <w:rPr>
          <w:rFonts w:hint="eastAsia"/>
          <w:b/>
          <w:bCs/>
          <w:color w:val="auto"/>
          <w:highlight w:val="none"/>
        </w:rPr>
        <w:t>中中小企业、小微企业合同金额应当达到的比例要求填写。</w:t>
      </w:r>
      <w:r>
        <w:rPr>
          <w:rFonts w:hint="eastAsia"/>
          <w:b/>
          <w:bCs/>
          <w:color w:val="auto"/>
          <w:kern w:val="0"/>
          <w:highlight w:val="none"/>
          <w:lang w:val="zh-CN"/>
        </w:rPr>
        <w:t>）</w:t>
      </w:r>
    </w:p>
    <w:p w14:paraId="3169FCB2">
      <w:pPr>
        <w:ind w:firstLine="480" w:firstLineChars="200"/>
        <w:jc w:val="both"/>
        <w:rPr>
          <w:rFonts w:hint="eastAsia"/>
          <w:color w:val="auto"/>
          <w:highlight w:val="none"/>
          <w:lang w:val="zh-CN"/>
        </w:rPr>
      </w:pPr>
      <w:r>
        <w:rPr>
          <w:rFonts w:hint="eastAsia"/>
          <w:color w:val="auto"/>
          <w:highlight w:val="none"/>
          <w:lang w:val="zh-CN"/>
        </w:rPr>
        <w:t>三、分包工作履行期限、地点、方式</w:t>
      </w:r>
    </w:p>
    <w:p w14:paraId="530A9695">
      <w:pPr>
        <w:ind w:firstLine="480" w:firstLineChars="200"/>
        <w:jc w:val="both"/>
        <w:rPr>
          <w:rFonts w:hint="eastAsia"/>
          <w:color w:val="auto"/>
          <w:highlight w:val="none"/>
        </w:rPr>
      </w:pPr>
      <w:r>
        <w:rPr>
          <w:rFonts w:hint="eastAsia"/>
          <w:color w:val="auto"/>
          <w:highlight w:val="none"/>
        </w:rPr>
        <w:t>______________________________________________________________________</w:t>
      </w:r>
    </w:p>
    <w:p w14:paraId="7AC232AF">
      <w:pPr>
        <w:ind w:firstLine="480" w:firstLineChars="200"/>
        <w:jc w:val="both"/>
        <w:rPr>
          <w:rFonts w:hint="eastAsia"/>
          <w:color w:val="auto"/>
          <w:highlight w:val="none"/>
          <w:lang w:val="zh-CN"/>
        </w:rPr>
      </w:pPr>
      <w:r>
        <w:rPr>
          <w:rFonts w:hint="eastAsia"/>
          <w:color w:val="auto"/>
          <w:highlight w:val="none"/>
          <w:lang w:val="zh-CN"/>
        </w:rPr>
        <w:t>四、质量</w:t>
      </w:r>
    </w:p>
    <w:p w14:paraId="7BC7E312">
      <w:pPr>
        <w:ind w:firstLine="480" w:firstLineChars="200"/>
        <w:jc w:val="both"/>
        <w:rPr>
          <w:rFonts w:hint="eastAsia"/>
          <w:color w:val="auto"/>
          <w:highlight w:val="none"/>
        </w:rPr>
      </w:pPr>
      <w:r>
        <w:rPr>
          <w:rFonts w:hint="eastAsia"/>
          <w:color w:val="auto"/>
          <w:highlight w:val="none"/>
        </w:rPr>
        <w:t>______________________________________________________________________</w:t>
      </w:r>
    </w:p>
    <w:p w14:paraId="628C5420">
      <w:pPr>
        <w:ind w:firstLine="480" w:firstLineChars="200"/>
        <w:jc w:val="both"/>
        <w:rPr>
          <w:rFonts w:hint="eastAsia"/>
          <w:color w:val="auto"/>
          <w:highlight w:val="none"/>
          <w:lang w:val="zh-CN"/>
        </w:rPr>
      </w:pPr>
      <w:r>
        <w:rPr>
          <w:rFonts w:hint="eastAsia"/>
          <w:color w:val="auto"/>
          <w:highlight w:val="none"/>
          <w:lang w:val="zh-CN"/>
        </w:rPr>
        <w:t>五、价款或者报酬</w:t>
      </w:r>
    </w:p>
    <w:p w14:paraId="7DC52444">
      <w:pPr>
        <w:ind w:firstLine="480" w:firstLineChars="200"/>
        <w:jc w:val="both"/>
        <w:rPr>
          <w:rFonts w:hint="eastAsia"/>
          <w:color w:val="auto"/>
          <w:highlight w:val="none"/>
        </w:rPr>
      </w:pPr>
      <w:r>
        <w:rPr>
          <w:rFonts w:hint="eastAsia"/>
          <w:color w:val="auto"/>
          <w:highlight w:val="none"/>
        </w:rPr>
        <w:t>______________________________________________________________________</w:t>
      </w:r>
    </w:p>
    <w:p w14:paraId="0E5D9F25">
      <w:pPr>
        <w:ind w:firstLine="480" w:firstLineChars="200"/>
        <w:jc w:val="both"/>
        <w:rPr>
          <w:rFonts w:hint="eastAsia"/>
          <w:color w:val="auto"/>
          <w:highlight w:val="none"/>
          <w:lang w:val="zh-CN"/>
        </w:rPr>
      </w:pPr>
      <w:r>
        <w:rPr>
          <w:rFonts w:hint="eastAsia"/>
          <w:color w:val="auto"/>
          <w:highlight w:val="none"/>
          <w:lang w:val="zh-CN"/>
        </w:rPr>
        <w:t>六、违约责任</w:t>
      </w:r>
    </w:p>
    <w:p w14:paraId="6259CCEE">
      <w:pPr>
        <w:ind w:firstLine="480" w:firstLineChars="200"/>
        <w:jc w:val="both"/>
        <w:rPr>
          <w:rFonts w:hint="eastAsia"/>
          <w:color w:val="auto"/>
          <w:highlight w:val="none"/>
        </w:rPr>
      </w:pPr>
      <w:r>
        <w:rPr>
          <w:rFonts w:hint="eastAsia"/>
          <w:color w:val="auto"/>
          <w:highlight w:val="none"/>
        </w:rPr>
        <w:t>______________________________________________________________________</w:t>
      </w:r>
    </w:p>
    <w:p w14:paraId="65508581">
      <w:pPr>
        <w:ind w:firstLine="480" w:firstLineChars="200"/>
        <w:jc w:val="both"/>
        <w:rPr>
          <w:rFonts w:hint="eastAsia"/>
          <w:color w:val="auto"/>
          <w:highlight w:val="none"/>
          <w:lang w:val="zh-CN"/>
        </w:rPr>
      </w:pPr>
      <w:r>
        <w:rPr>
          <w:rFonts w:hint="eastAsia"/>
          <w:color w:val="auto"/>
          <w:highlight w:val="none"/>
          <w:lang w:val="zh-CN"/>
        </w:rPr>
        <w:t>七、争议解决的办法</w:t>
      </w:r>
    </w:p>
    <w:p w14:paraId="72806552">
      <w:pPr>
        <w:ind w:firstLine="480" w:firstLineChars="200"/>
        <w:jc w:val="both"/>
        <w:rPr>
          <w:rFonts w:hint="eastAsia"/>
          <w:color w:val="auto"/>
          <w:highlight w:val="none"/>
        </w:rPr>
      </w:pPr>
      <w:r>
        <w:rPr>
          <w:rFonts w:hint="eastAsia"/>
          <w:color w:val="auto"/>
          <w:highlight w:val="none"/>
        </w:rPr>
        <w:t>______________________________________________________________________</w:t>
      </w:r>
    </w:p>
    <w:p w14:paraId="47430EA2">
      <w:pPr>
        <w:wordWrap w:val="0"/>
        <w:snapToGrid w:val="0"/>
        <w:ind w:firstLine="576"/>
        <w:rPr>
          <w:rFonts w:hint="eastAsia"/>
          <w:color w:val="auto"/>
          <w:kern w:val="0"/>
          <w:highlight w:val="none"/>
          <w:lang w:val="zh-CN"/>
        </w:rPr>
      </w:pPr>
      <w:r>
        <w:rPr>
          <w:rFonts w:hint="eastAsia"/>
          <w:color w:val="auto"/>
          <w:kern w:val="0"/>
          <w:highlight w:val="none"/>
          <w:lang w:val="zh-CN"/>
        </w:rPr>
        <w:t>八、其他</w:t>
      </w:r>
    </w:p>
    <w:p w14:paraId="4CA4CE95">
      <w:pPr>
        <w:ind w:firstLine="480" w:firstLineChars="200"/>
        <w:jc w:val="both"/>
        <w:rPr>
          <w:rFonts w:hint="eastAsia"/>
          <w:color w:val="auto"/>
          <w:highlight w:val="none"/>
          <w:lang w:val="zh-CN"/>
        </w:rPr>
      </w:pPr>
      <w:r>
        <w:rPr>
          <w:rFonts w:hint="eastAsia"/>
          <w:color w:val="auto"/>
          <w:highlight w:val="none"/>
          <w:lang w:val="zh-CN"/>
        </w:rPr>
        <w:t>中小企业合同金额达到__%，小微企业合同金额达到_%。</w:t>
      </w:r>
    </w:p>
    <w:p w14:paraId="27B7CF77">
      <w:pPr>
        <w:jc w:val="right"/>
        <w:rPr>
          <w:rFonts w:hint="eastAsia"/>
          <w:color w:val="auto"/>
          <w:highlight w:val="none"/>
          <w:lang w:val="zh-CN"/>
        </w:rPr>
      </w:pPr>
      <w:r>
        <w:rPr>
          <w:rFonts w:hint="eastAsia"/>
          <w:color w:val="auto"/>
          <w:highlight w:val="none"/>
          <w:lang w:val="zh-CN"/>
        </w:rPr>
        <w:t>投标人名称(电子签名)：</w:t>
      </w:r>
    </w:p>
    <w:p w14:paraId="62CC0DEC">
      <w:pPr>
        <w:jc w:val="right"/>
        <w:rPr>
          <w:rFonts w:hint="eastAsia"/>
          <w:color w:val="auto"/>
          <w:highlight w:val="none"/>
          <w:lang w:val="zh-CN"/>
        </w:rPr>
      </w:pPr>
      <w:r>
        <w:rPr>
          <w:rFonts w:hint="eastAsia"/>
          <w:color w:val="auto"/>
          <w:highlight w:val="none"/>
          <w:lang w:val="zh-CN"/>
        </w:rPr>
        <w:t>分包供应商名称(电子签名/公章)：</w:t>
      </w:r>
    </w:p>
    <w:p w14:paraId="032AD66F">
      <w:pPr>
        <w:jc w:val="right"/>
        <w:rPr>
          <w:rFonts w:hint="eastAsia"/>
          <w:color w:val="auto"/>
          <w:highlight w:val="none"/>
        </w:rPr>
      </w:pPr>
      <w:r>
        <w:rPr>
          <w:rFonts w:hint="eastAsia"/>
          <w:color w:val="auto"/>
          <w:highlight w:val="none"/>
          <w:lang w:val="zh-CN"/>
        </w:rPr>
        <w:t>……</w:t>
      </w:r>
    </w:p>
    <w:p w14:paraId="1087549E">
      <w:pPr>
        <w:jc w:val="right"/>
        <w:rPr>
          <w:rFonts w:hint="eastAsia"/>
          <w:color w:val="auto"/>
          <w:highlight w:val="none"/>
          <w:lang w:val="zh-CN"/>
        </w:rPr>
      </w:pPr>
      <w:r>
        <w:rPr>
          <w:rFonts w:hint="eastAsia"/>
          <w:color w:val="auto"/>
          <w:highlight w:val="none"/>
          <w:lang w:val="zh-CN"/>
        </w:rPr>
        <w:t>日期：  年  月   日</w:t>
      </w:r>
    </w:p>
    <w:p w14:paraId="0D3B9A6C">
      <w:pPr>
        <w:wordWrap w:val="0"/>
        <w:ind w:right="420"/>
        <w:rPr>
          <w:rFonts w:hint="eastAsia"/>
          <w:color w:val="auto"/>
          <w:highlight w:val="none"/>
        </w:rPr>
      </w:pPr>
      <w:r>
        <w:rPr>
          <w:rFonts w:hint="eastAsia"/>
          <w:color w:val="auto"/>
          <w:highlight w:val="none"/>
        </w:rPr>
        <w:t>注：按本格式和要求提供。</w:t>
      </w:r>
    </w:p>
    <w:p w14:paraId="1796DCD1">
      <w:pPr>
        <w:rPr>
          <w:rFonts w:hint="eastAsia"/>
          <w:color w:val="auto"/>
          <w:highlight w:val="none"/>
        </w:rPr>
      </w:pPr>
      <w:r>
        <w:rPr>
          <w:rFonts w:hint="eastAsia"/>
          <w:color w:val="auto"/>
          <w:highlight w:val="none"/>
        </w:rPr>
        <w:br w:type="page"/>
      </w:r>
    </w:p>
    <w:p w14:paraId="2BA948E8">
      <w:pPr>
        <w:pStyle w:val="6"/>
        <w:wordWrap w:val="0"/>
        <w:jc w:val="both"/>
        <w:rPr>
          <w:rFonts w:hint="eastAsia"/>
          <w:color w:val="auto"/>
          <w:highlight w:val="none"/>
        </w:rPr>
      </w:pPr>
      <w:r>
        <w:rPr>
          <w:rFonts w:hint="eastAsia"/>
          <w:color w:val="auto"/>
          <w:highlight w:val="none"/>
        </w:rPr>
        <w:t>附件7：中小企业声明函</w:t>
      </w:r>
    </w:p>
    <w:p w14:paraId="3899AE67">
      <w:pPr>
        <w:wordWrap w:val="0"/>
        <w:jc w:val="center"/>
        <w:rPr>
          <w:rFonts w:hint="eastAsia"/>
          <w:b/>
          <w:bCs/>
          <w:color w:val="auto"/>
          <w:sz w:val="28"/>
          <w:szCs w:val="28"/>
          <w:highlight w:val="none"/>
        </w:rPr>
      </w:pPr>
      <w:r>
        <w:rPr>
          <w:rFonts w:hint="eastAsia"/>
          <w:b/>
          <w:bCs/>
          <w:color w:val="auto"/>
          <w:sz w:val="28"/>
          <w:szCs w:val="28"/>
          <w:highlight w:val="none"/>
        </w:rPr>
        <w:t>中小企业声明函（服务）</w:t>
      </w:r>
    </w:p>
    <w:p w14:paraId="1284494B">
      <w:pPr>
        <w:wordWrap w:val="0"/>
        <w:ind w:firstLine="360" w:firstLineChars="150"/>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 ___________________（采购人名称）的__________（项目名称）采购活动，工程的施工单位全部为符合政策要求的中小企业（或者：服务全部由符合政策要求的中小企业承接）。相关企业（含联合体中的中小企业、签订分包意向协议的中小企业）的具体情况如下：</w:t>
      </w:r>
    </w:p>
    <w:p w14:paraId="4C32D0BE">
      <w:pPr>
        <w:wordWrap w:val="0"/>
        <w:ind w:firstLine="480" w:firstLineChars="200"/>
        <w:rPr>
          <w:rFonts w:hint="eastAsia"/>
          <w:color w:val="auto"/>
          <w:highlight w:val="none"/>
        </w:rPr>
      </w:pPr>
      <w:r>
        <w:rPr>
          <w:rFonts w:hint="eastAsia"/>
          <w:color w:val="auto"/>
          <w:highlight w:val="none"/>
        </w:rPr>
        <w:t>1._______________（标的名称），属于________（采购文件中明确的所属行业）；承建（承接）企业为___________（企业名称），从业人员___人，营业收入为__万元，资产总额为___万元属于_________（中型企业、小型企业、微型企业）；</w:t>
      </w:r>
    </w:p>
    <w:p w14:paraId="190C6493">
      <w:pPr>
        <w:wordWrap w:val="0"/>
        <w:ind w:firstLine="480" w:firstLineChars="200"/>
        <w:rPr>
          <w:rFonts w:hint="eastAsia"/>
          <w:color w:val="auto"/>
          <w:highlight w:val="none"/>
        </w:rPr>
      </w:pPr>
      <w:r>
        <w:rPr>
          <w:rFonts w:hint="eastAsia"/>
          <w:color w:val="auto"/>
          <w:highlight w:val="none"/>
        </w:rPr>
        <w:t>2._______________（标的名称），属于________（采购文件中明确的所属行业）；承建（承接）企业为___________（企业名称），从业人员___人，营业收入为__万元，资产总额为___万元属于_________（中型企业、小型企业、微型企业）；</w:t>
      </w:r>
    </w:p>
    <w:p w14:paraId="33F00A13">
      <w:pPr>
        <w:wordWrap w:val="0"/>
        <w:ind w:firstLine="480" w:firstLineChars="200"/>
        <w:rPr>
          <w:rFonts w:hint="eastAsia"/>
          <w:color w:val="auto"/>
          <w:highlight w:val="none"/>
        </w:rPr>
      </w:pPr>
      <w:r>
        <w:rPr>
          <w:rFonts w:hint="eastAsia"/>
          <w:color w:val="auto"/>
          <w:highlight w:val="none"/>
        </w:rPr>
        <w:t>……</w:t>
      </w:r>
    </w:p>
    <w:p w14:paraId="61F280D2">
      <w:pPr>
        <w:wordWrap w:val="0"/>
        <w:ind w:firstLine="480" w:firstLineChars="20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68E6C26B">
      <w:pPr>
        <w:wordWrap w:val="0"/>
        <w:ind w:firstLine="480" w:firstLineChars="200"/>
        <w:rPr>
          <w:rFonts w:hint="eastAsia"/>
          <w:color w:val="auto"/>
          <w:highlight w:val="none"/>
        </w:rPr>
      </w:pPr>
      <w:r>
        <w:rPr>
          <w:rFonts w:hint="eastAsia"/>
          <w:color w:val="auto"/>
          <w:highlight w:val="none"/>
        </w:rPr>
        <w:t>本企业对上述声明内容的真实性负责。如有虚假，将依法承担相应责任。</w:t>
      </w:r>
    </w:p>
    <w:p w14:paraId="6E8C1894">
      <w:pPr>
        <w:jc w:val="right"/>
        <w:rPr>
          <w:rFonts w:hint="eastAsia"/>
          <w:color w:val="auto"/>
          <w:highlight w:val="none"/>
        </w:rPr>
      </w:pPr>
      <w:r>
        <w:rPr>
          <w:rFonts w:hint="eastAsia"/>
          <w:color w:val="auto"/>
          <w:highlight w:val="none"/>
        </w:rPr>
        <w:t>投标人名称（电子签名）：</w:t>
      </w:r>
    </w:p>
    <w:p w14:paraId="758F4CCA">
      <w:pPr>
        <w:jc w:val="right"/>
        <w:rPr>
          <w:rFonts w:hint="eastAsia"/>
          <w:color w:val="auto"/>
          <w:highlight w:val="none"/>
        </w:rPr>
      </w:pPr>
      <w:r>
        <w:rPr>
          <w:rFonts w:hint="eastAsia"/>
          <w:color w:val="auto"/>
          <w:highlight w:val="none"/>
        </w:rPr>
        <w:t>日 期：</w:t>
      </w:r>
    </w:p>
    <w:p w14:paraId="4962ED2F">
      <w:pPr>
        <w:wordWrap w:val="0"/>
        <w:ind w:firstLine="325" w:firstLineChars="147"/>
        <w:rPr>
          <w:rFonts w:hint="eastAsia"/>
          <w:b/>
          <w:color w:val="auto"/>
          <w:sz w:val="22"/>
          <w:szCs w:val="20"/>
          <w:highlight w:val="none"/>
        </w:rPr>
      </w:pPr>
      <w:r>
        <w:rPr>
          <w:rFonts w:hint="eastAsia"/>
          <w:b/>
          <w:color w:val="auto"/>
          <w:sz w:val="22"/>
          <w:szCs w:val="20"/>
          <w:highlight w:val="none"/>
        </w:rPr>
        <w:t>从业人员、营业收入、资产总额填报上一年度数据，无上一年度数据的新成立企业可不填报。</w:t>
      </w:r>
    </w:p>
    <w:p w14:paraId="0DFD50E5">
      <w:pPr>
        <w:ind w:firstLine="480" w:firstLineChars="200"/>
        <w:rPr>
          <w:rFonts w:hint="eastAsia"/>
          <w:color w:val="auto"/>
          <w:highlight w:val="none"/>
        </w:rPr>
      </w:pPr>
      <w:r>
        <w:rPr>
          <w:rFonts w:hint="eastAsia"/>
          <w:color w:val="auto"/>
          <w:highlight w:val="none"/>
        </w:rPr>
        <w:t>注：</w:t>
      </w:r>
    </w:p>
    <w:p w14:paraId="177344FE">
      <w:pPr>
        <w:ind w:firstLine="480" w:firstLineChars="200"/>
        <w:rPr>
          <w:rFonts w:hint="eastAsia"/>
          <w:color w:val="auto"/>
          <w:highlight w:val="none"/>
        </w:rPr>
      </w:pPr>
      <w:r>
        <w:rPr>
          <w:rFonts w:hint="eastAsia"/>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AAAEFD">
      <w:pPr>
        <w:ind w:firstLine="480" w:firstLineChars="200"/>
        <w:rPr>
          <w:rFonts w:hint="eastAsia"/>
          <w:color w:val="auto"/>
          <w:highlight w:val="none"/>
        </w:rPr>
      </w:pPr>
      <w:r>
        <w:rPr>
          <w:rFonts w:hint="eastAsia"/>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33064B">
      <w:pPr>
        <w:ind w:firstLine="480" w:firstLineChars="200"/>
        <w:rPr>
          <w:rFonts w:hint="eastAsia"/>
          <w:color w:val="auto"/>
          <w:highlight w:val="none"/>
        </w:rPr>
      </w:pPr>
    </w:p>
    <w:sectPr>
      <w:headerReference r:id="rId6" w:type="first"/>
      <w:footerReference r:id="rId9" w:type="first"/>
      <w:headerReference r:id="rId5" w:type="default"/>
      <w:footerReference r:id="rId7" w:type="default"/>
      <w:footerReference r:id="rId8" w:type="even"/>
      <w:pgSz w:w="11906" w:h="16838"/>
      <w:pgMar w:top="1417" w:right="1417" w:bottom="1417" w:left="1417"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A790">
    <w:pPr>
      <w:pStyle w:val="40"/>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EA39">
    <w:pPr>
      <w:pStyle w:val="40"/>
      <w:framePr w:wrap="around" w:vAnchor="text" w:hAnchor="margin" w:xAlign="right" w:y="1"/>
      <w:rPr>
        <w:rStyle w:val="72"/>
      </w:rPr>
    </w:pPr>
    <w:r>
      <w:fldChar w:fldCharType="begin"/>
    </w:r>
    <w:r>
      <w:rPr>
        <w:rStyle w:val="72"/>
      </w:rPr>
      <w:instrText xml:space="preserve">PAGE  </w:instrText>
    </w:r>
    <w:r>
      <w:fldChar w:fldCharType="end"/>
    </w:r>
  </w:p>
  <w:p w14:paraId="3E4F798C">
    <w:pPr>
      <w:pStyle w:val="4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C83A">
    <w:pPr>
      <w:pStyle w:val="40"/>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4" w:name="_Toc164085800"/>
    <w:bookmarkStart w:id="395" w:name="_Toc131845147"/>
    <w:bookmarkStart w:id="396" w:name="_Toc36110187"/>
    <w:bookmarkStart w:id="397" w:name="_Toc91899912"/>
    <w:r>
      <w:rPr>
        <w:rFonts w:hint="eastAsia" w:ascii="仿宋_GB2312" w:eastAsia="仿宋_GB2312"/>
        <w:kern w:val="0"/>
        <w:szCs w:val="21"/>
      </w:rPr>
      <w:t xml:space="preserve"> 页</w:t>
    </w:r>
    <w:bookmarkEnd w:id="394"/>
    <w:bookmarkEnd w:id="395"/>
    <w:bookmarkEnd w:id="396"/>
    <w:bookmarkEnd w:id="39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A0D9">
    <w:pPr>
      <w:pStyle w:val="41"/>
      <w:pBdr>
        <w:bottom w:val="none" w:color="auto" w:sz="0" w:space="1"/>
      </w:pBdr>
      <w:jc w:val="right"/>
      <w:rPr>
        <w:rFonts w:hint="eastAsia"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190E">
    <w:pPr>
      <w:pStyle w:val="41"/>
      <w:pBdr>
        <w:bottom w:val="none" w:color="auto" w:sz="0" w:space="1"/>
      </w:pBdr>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RlZmVkYThkODlkODYwMTBjMmY0NWQxNTBh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4B"/>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4D5"/>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34E"/>
    <w:rsid w:val="00263759"/>
    <w:rsid w:val="002638BD"/>
    <w:rsid w:val="0026442E"/>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C7F"/>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99"/>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3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BD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D9F"/>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8A"/>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49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DE"/>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93AD0"/>
    <w:rsid w:val="024C492F"/>
    <w:rsid w:val="025F0711"/>
    <w:rsid w:val="026B2E25"/>
    <w:rsid w:val="02824D4D"/>
    <w:rsid w:val="02DC4B10"/>
    <w:rsid w:val="02DD76CE"/>
    <w:rsid w:val="02F36323"/>
    <w:rsid w:val="02F5619C"/>
    <w:rsid w:val="0326446A"/>
    <w:rsid w:val="032D5555"/>
    <w:rsid w:val="036634D2"/>
    <w:rsid w:val="039606DC"/>
    <w:rsid w:val="03DD35E4"/>
    <w:rsid w:val="04076900"/>
    <w:rsid w:val="041A5A3B"/>
    <w:rsid w:val="042311BA"/>
    <w:rsid w:val="042B157A"/>
    <w:rsid w:val="048F763B"/>
    <w:rsid w:val="049F330E"/>
    <w:rsid w:val="04AA775C"/>
    <w:rsid w:val="04AF1889"/>
    <w:rsid w:val="04F66F48"/>
    <w:rsid w:val="05251E14"/>
    <w:rsid w:val="05365B96"/>
    <w:rsid w:val="05A16594"/>
    <w:rsid w:val="05A7762D"/>
    <w:rsid w:val="060E5941"/>
    <w:rsid w:val="06110FAF"/>
    <w:rsid w:val="06493CA7"/>
    <w:rsid w:val="065A6178"/>
    <w:rsid w:val="066F1CF3"/>
    <w:rsid w:val="06930BB8"/>
    <w:rsid w:val="07245D42"/>
    <w:rsid w:val="07264C62"/>
    <w:rsid w:val="074B0754"/>
    <w:rsid w:val="076A0ED9"/>
    <w:rsid w:val="0779354C"/>
    <w:rsid w:val="078E4BD7"/>
    <w:rsid w:val="08061376"/>
    <w:rsid w:val="08061F6A"/>
    <w:rsid w:val="082F7C1C"/>
    <w:rsid w:val="08452D77"/>
    <w:rsid w:val="086401F8"/>
    <w:rsid w:val="08751CAA"/>
    <w:rsid w:val="087E4C40"/>
    <w:rsid w:val="08A871D0"/>
    <w:rsid w:val="08D66AD6"/>
    <w:rsid w:val="08DA33A3"/>
    <w:rsid w:val="08E80F13"/>
    <w:rsid w:val="09335624"/>
    <w:rsid w:val="0944690F"/>
    <w:rsid w:val="09535675"/>
    <w:rsid w:val="095F057D"/>
    <w:rsid w:val="09640450"/>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066437"/>
    <w:rsid w:val="0B30404E"/>
    <w:rsid w:val="0B4C6C14"/>
    <w:rsid w:val="0B547599"/>
    <w:rsid w:val="0B631A88"/>
    <w:rsid w:val="0B683D45"/>
    <w:rsid w:val="0B7F3F11"/>
    <w:rsid w:val="0B884417"/>
    <w:rsid w:val="0BF6188C"/>
    <w:rsid w:val="0BF73C91"/>
    <w:rsid w:val="0C0679C8"/>
    <w:rsid w:val="0C170175"/>
    <w:rsid w:val="0C571A41"/>
    <w:rsid w:val="0C5C1171"/>
    <w:rsid w:val="0C5E1CBC"/>
    <w:rsid w:val="0C615B50"/>
    <w:rsid w:val="0C8445DA"/>
    <w:rsid w:val="0C87121B"/>
    <w:rsid w:val="0CC007F7"/>
    <w:rsid w:val="0CC140BC"/>
    <w:rsid w:val="0CC617AC"/>
    <w:rsid w:val="0CE618DF"/>
    <w:rsid w:val="0CFE707A"/>
    <w:rsid w:val="0D063BDA"/>
    <w:rsid w:val="0D08375F"/>
    <w:rsid w:val="0D184CFB"/>
    <w:rsid w:val="0D4A7419"/>
    <w:rsid w:val="0D703FD6"/>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F3E0E"/>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A76DF"/>
    <w:rsid w:val="154A6454"/>
    <w:rsid w:val="15762120"/>
    <w:rsid w:val="16A756E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C72DC1"/>
    <w:rsid w:val="1A071A03"/>
    <w:rsid w:val="1A1F16AE"/>
    <w:rsid w:val="1A3B5C77"/>
    <w:rsid w:val="1A984BAD"/>
    <w:rsid w:val="1AB8220E"/>
    <w:rsid w:val="1ACD26B2"/>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2466D"/>
    <w:rsid w:val="1DF51A98"/>
    <w:rsid w:val="1E1F2F09"/>
    <w:rsid w:val="1E3D060F"/>
    <w:rsid w:val="1E3F7D2E"/>
    <w:rsid w:val="1E4134E4"/>
    <w:rsid w:val="1E5062B3"/>
    <w:rsid w:val="1E523514"/>
    <w:rsid w:val="1E5310C7"/>
    <w:rsid w:val="1E714A66"/>
    <w:rsid w:val="1E802593"/>
    <w:rsid w:val="1E8B6156"/>
    <w:rsid w:val="1EA703CC"/>
    <w:rsid w:val="1EB7330C"/>
    <w:rsid w:val="1EE00D85"/>
    <w:rsid w:val="1F0A0FF3"/>
    <w:rsid w:val="1F5771FF"/>
    <w:rsid w:val="1FCB2DF9"/>
    <w:rsid w:val="1FD52DD5"/>
    <w:rsid w:val="1FE868A9"/>
    <w:rsid w:val="20034907"/>
    <w:rsid w:val="20173E4B"/>
    <w:rsid w:val="202B41E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938F7"/>
    <w:rsid w:val="223A5708"/>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A1F91"/>
    <w:rsid w:val="285B1C53"/>
    <w:rsid w:val="289F7086"/>
    <w:rsid w:val="28C32028"/>
    <w:rsid w:val="28CC490F"/>
    <w:rsid w:val="28DE40AA"/>
    <w:rsid w:val="29345E77"/>
    <w:rsid w:val="29485BC7"/>
    <w:rsid w:val="294C65AD"/>
    <w:rsid w:val="295C6987"/>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252E0"/>
    <w:rsid w:val="2CE82D6F"/>
    <w:rsid w:val="2D343236"/>
    <w:rsid w:val="2DD15014"/>
    <w:rsid w:val="2DF72DE4"/>
    <w:rsid w:val="2E0220AF"/>
    <w:rsid w:val="2E4B082A"/>
    <w:rsid w:val="2E5D4E86"/>
    <w:rsid w:val="2E5D790B"/>
    <w:rsid w:val="2E6F2329"/>
    <w:rsid w:val="2E9A3C18"/>
    <w:rsid w:val="2EBB0FEE"/>
    <w:rsid w:val="2EC63002"/>
    <w:rsid w:val="2F0A6B38"/>
    <w:rsid w:val="2F946CCB"/>
    <w:rsid w:val="2FD25781"/>
    <w:rsid w:val="2FDC745C"/>
    <w:rsid w:val="2FFD7934"/>
    <w:rsid w:val="30221FB4"/>
    <w:rsid w:val="30733ACD"/>
    <w:rsid w:val="308C3862"/>
    <w:rsid w:val="309379D8"/>
    <w:rsid w:val="30A270F7"/>
    <w:rsid w:val="30DF1478"/>
    <w:rsid w:val="30EC586F"/>
    <w:rsid w:val="310402C4"/>
    <w:rsid w:val="314550B7"/>
    <w:rsid w:val="319C6071"/>
    <w:rsid w:val="31AC537E"/>
    <w:rsid w:val="31AF0E6C"/>
    <w:rsid w:val="31E3679B"/>
    <w:rsid w:val="31E732FD"/>
    <w:rsid w:val="32517576"/>
    <w:rsid w:val="32BE5C2C"/>
    <w:rsid w:val="32CF3726"/>
    <w:rsid w:val="32FB6478"/>
    <w:rsid w:val="33263B3F"/>
    <w:rsid w:val="336963EB"/>
    <w:rsid w:val="33816EEB"/>
    <w:rsid w:val="33C85C5B"/>
    <w:rsid w:val="33EB55CD"/>
    <w:rsid w:val="33EC4C02"/>
    <w:rsid w:val="340D2360"/>
    <w:rsid w:val="3410665D"/>
    <w:rsid w:val="34211214"/>
    <w:rsid w:val="342E63AB"/>
    <w:rsid w:val="34847DD4"/>
    <w:rsid w:val="34950E68"/>
    <w:rsid w:val="34986E94"/>
    <w:rsid w:val="34AF62C9"/>
    <w:rsid w:val="34CB4388"/>
    <w:rsid w:val="34FA6E12"/>
    <w:rsid w:val="354D7158"/>
    <w:rsid w:val="358D5588"/>
    <w:rsid w:val="363A3B40"/>
    <w:rsid w:val="365302AE"/>
    <w:rsid w:val="365C6106"/>
    <w:rsid w:val="36607A0A"/>
    <w:rsid w:val="366E227C"/>
    <w:rsid w:val="366F2E0D"/>
    <w:rsid w:val="367B6A5C"/>
    <w:rsid w:val="36A74ADA"/>
    <w:rsid w:val="36AD60D5"/>
    <w:rsid w:val="36B224F9"/>
    <w:rsid w:val="36DD16AE"/>
    <w:rsid w:val="36EC0CC9"/>
    <w:rsid w:val="373450C1"/>
    <w:rsid w:val="373F410B"/>
    <w:rsid w:val="37EE7094"/>
    <w:rsid w:val="38224326"/>
    <w:rsid w:val="38296C89"/>
    <w:rsid w:val="383002EB"/>
    <w:rsid w:val="384706F8"/>
    <w:rsid w:val="38586797"/>
    <w:rsid w:val="38604134"/>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63BA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6403"/>
    <w:rsid w:val="3EE3546D"/>
    <w:rsid w:val="3F060E16"/>
    <w:rsid w:val="3F1D1096"/>
    <w:rsid w:val="3F2F0234"/>
    <w:rsid w:val="3F4A36E2"/>
    <w:rsid w:val="3F6363FE"/>
    <w:rsid w:val="3F756B8F"/>
    <w:rsid w:val="3F95482B"/>
    <w:rsid w:val="4019356B"/>
    <w:rsid w:val="40592157"/>
    <w:rsid w:val="406E1CAE"/>
    <w:rsid w:val="40A0133A"/>
    <w:rsid w:val="40B3060D"/>
    <w:rsid w:val="40BE466E"/>
    <w:rsid w:val="40C31A53"/>
    <w:rsid w:val="40EF2466"/>
    <w:rsid w:val="40FF545D"/>
    <w:rsid w:val="410067C8"/>
    <w:rsid w:val="41384247"/>
    <w:rsid w:val="41767726"/>
    <w:rsid w:val="418F0D2A"/>
    <w:rsid w:val="41D01505"/>
    <w:rsid w:val="42474939"/>
    <w:rsid w:val="424C3C57"/>
    <w:rsid w:val="42613FF3"/>
    <w:rsid w:val="42660D96"/>
    <w:rsid w:val="42822053"/>
    <w:rsid w:val="428667D2"/>
    <w:rsid w:val="42CD1CE0"/>
    <w:rsid w:val="42E1381E"/>
    <w:rsid w:val="42ED6459"/>
    <w:rsid w:val="42FE58DD"/>
    <w:rsid w:val="43174B3D"/>
    <w:rsid w:val="431E13F4"/>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618FF"/>
    <w:rsid w:val="46422483"/>
    <w:rsid w:val="4659254A"/>
    <w:rsid w:val="465B0637"/>
    <w:rsid w:val="465E3F0D"/>
    <w:rsid w:val="466A16E6"/>
    <w:rsid w:val="467B33D9"/>
    <w:rsid w:val="46893F2B"/>
    <w:rsid w:val="46C4686E"/>
    <w:rsid w:val="477B778F"/>
    <w:rsid w:val="478203EC"/>
    <w:rsid w:val="47B025FA"/>
    <w:rsid w:val="4809698F"/>
    <w:rsid w:val="4811697D"/>
    <w:rsid w:val="48457423"/>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11"/>
    <w:rsid w:val="4A064FA0"/>
    <w:rsid w:val="4A16615C"/>
    <w:rsid w:val="4A4424D7"/>
    <w:rsid w:val="4A8F4788"/>
    <w:rsid w:val="4AB82D0F"/>
    <w:rsid w:val="4AD72F34"/>
    <w:rsid w:val="4AEB7664"/>
    <w:rsid w:val="4AFD7C19"/>
    <w:rsid w:val="4B0425EB"/>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A41534"/>
    <w:rsid w:val="4DFC0584"/>
    <w:rsid w:val="4E793892"/>
    <w:rsid w:val="4E800872"/>
    <w:rsid w:val="4EC569ED"/>
    <w:rsid w:val="4ED50EA1"/>
    <w:rsid w:val="4EEC050C"/>
    <w:rsid w:val="4F104EC3"/>
    <w:rsid w:val="4F47354A"/>
    <w:rsid w:val="4F6D4A83"/>
    <w:rsid w:val="4F911C54"/>
    <w:rsid w:val="4FE625E0"/>
    <w:rsid w:val="5021480F"/>
    <w:rsid w:val="50681F0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96D79"/>
    <w:rsid w:val="5397158E"/>
    <w:rsid w:val="53B86CFB"/>
    <w:rsid w:val="54013861"/>
    <w:rsid w:val="54487265"/>
    <w:rsid w:val="544D6070"/>
    <w:rsid w:val="54605E1E"/>
    <w:rsid w:val="54B3506A"/>
    <w:rsid w:val="54C142D5"/>
    <w:rsid w:val="54CA0D16"/>
    <w:rsid w:val="54D279AE"/>
    <w:rsid w:val="54DD4057"/>
    <w:rsid w:val="54E7490F"/>
    <w:rsid w:val="550764A4"/>
    <w:rsid w:val="550B2BF6"/>
    <w:rsid w:val="55214EB5"/>
    <w:rsid w:val="55364EFD"/>
    <w:rsid w:val="555D4828"/>
    <w:rsid w:val="557A4C8B"/>
    <w:rsid w:val="558931E1"/>
    <w:rsid w:val="55923347"/>
    <w:rsid w:val="55925180"/>
    <w:rsid w:val="55983B1B"/>
    <w:rsid w:val="55A27E80"/>
    <w:rsid w:val="55A8376B"/>
    <w:rsid w:val="55DC29B6"/>
    <w:rsid w:val="55DD4241"/>
    <w:rsid w:val="55F764C6"/>
    <w:rsid w:val="566B6D1E"/>
    <w:rsid w:val="56982B7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047B"/>
    <w:rsid w:val="57D675AB"/>
    <w:rsid w:val="57D95FDD"/>
    <w:rsid w:val="588746C0"/>
    <w:rsid w:val="58917D2F"/>
    <w:rsid w:val="5894085C"/>
    <w:rsid w:val="58AE4F0C"/>
    <w:rsid w:val="58B85899"/>
    <w:rsid w:val="58E363A9"/>
    <w:rsid w:val="595E1678"/>
    <w:rsid w:val="596D5BD4"/>
    <w:rsid w:val="597E3DD8"/>
    <w:rsid w:val="59B14918"/>
    <w:rsid w:val="59F80043"/>
    <w:rsid w:val="5A09252F"/>
    <w:rsid w:val="5A0B2778"/>
    <w:rsid w:val="5A2A7C7B"/>
    <w:rsid w:val="5A3E2560"/>
    <w:rsid w:val="5A4621BD"/>
    <w:rsid w:val="5A5D3B6E"/>
    <w:rsid w:val="5A637A76"/>
    <w:rsid w:val="5A6D33BA"/>
    <w:rsid w:val="5A792B1F"/>
    <w:rsid w:val="5A874767"/>
    <w:rsid w:val="5AA85BE2"/>
    <w:rsid w:val="5AAD6F28"/>
    <w:rsid w:val="5ACE5056"/>
    <w:rsid w:val="5AD63A24"/>
    <w:rsid w:val="5AF35519"/>
    <w:rsid w:val="5B2E1A1D"/>
    <w:rsid w:val="5B843A1C"/>
    <w:rsid w:val="5B873E3F"/>
    <w:rsid w:val="5BDE3965"/>
    <w:rsid w:val="5C02690E"/>
    <w:rsid w:val="5C196DA7"/>
    <w:rsid w:val="5C2A048C"/>
    <w:rsid w:val="5C6D735E"/>
    <w:rsid w:val="5C80234E"/>
    <w:rsid w:val="5C8A680C"/>
    <w:rsid w:val="5CEB6393"/>
    <w:rsid w:val="5D0C4701"/>
    <w:rsid w:val="5D0F0395"/>
    <w:rsid w:val="5D221076"/>
    <w:rsid w:val="5D397964"/>
    <w:rsid w:val="5D5A391C"/>
    <w:rsid w:val="5D5F10C0"/>
    <w:rsid w:val="5D7F28BC"/>
    <w:rsid w:val="5D891B7B"/>
    <w:rsid w:val="5DAD38EE"/>
    <w:rsid w:val="5E006862"/>
    <w:rsid w:val="5E0207B9"/>
    <w:rsid w:val="5E1834A1"/>
    <w:rsid w:val="5E261785"/>
    <w:rsid w:val="5E4A7017"/>
    <w:rsid w:val="5E552BBA"/>
    <w:rsid w:val="5E611C10"/>
    <w:rsid w:val="5E7A0F3F"/>
    <w:rsid w:val="5E9B023A"/>
    <w:rsid w:val="5EC56770"/>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70C20"/>
    <w:rsid w:val="60FA2EE8"/>
    <w:rsid w:val="60FC0DF8"/>
    <w:rsid w:val="61054A27"/>
    <w:rsid w:val="610A52BC"/>
    <w:rsid w:val="611D2366"/>
    <w:rsid w:val="613F79B5"/>
    <w:rsid w:val="61421856"/>
    <w:rsid w:val="615227C4"/>
    <w:rsid w:val="61654E3F"/>
    <w:rsid w:val="6182292A"/>
    <w:rsid w:val="619F7F92"/>
    <w:rsid w:val="61F94C26"/>
    <w:rsid w:val="62000E56"/>
    <w:rsid w:val="624F3E49"/>
    <w:rsid w:val="62632286"/>
    <w:rsid w:val="62885958"/>
    <w:rsid w:val="628868F5"/>
    <w:rsid w:val="62F40B65"/>
    <w:rsid w:val="62FC2CFE"/>
    <w:rsid w:val="63024505"/>
    <w:rsid w:val="635600A5"/>
    <w:rsid w:val="635B1DB5"/>
    <w:rsid w:val="63711FED"/>
    <w:rsid w:val="63880DDC"/>
    <w:rsid w:val="638D750D"/>
    <w:rsid w:val="63A96660"/>
    <w:rsid w:val="63AC6CC0"/>
    <w:rsid w:val="64055776"/>
    <w:rsid w:val="640E1E07"/>
    <w:rsid w:val="64240056"/>
    <w:rsid w:val="643E143A"/>
    <w:rsid w:val="64491666"/>
    <w:rsid w:val="648B6EEF"/>
    <w:rsid w:val="64C158BF"/>
    <w:rsid w:val="64CE2EAA"/>
    <w:rsid w:val="653C3090"/>
    <w:rsid w:val="65854376"/>
    <w:rsid w:val="658767BE"/>
    <w:rsid w:val="65892531"/>
    <w:rsid w:val="66110FC5"/>
    <w:rsid w:val="66195831"/>
    <w:rsid w:val="662E75B1"/>
    <w:rsid w:val="66342C2E"/>
    <w:rsid w:val="663E784C"/>
    <w:rsid w:val="668B6A45"/>
    <w:rsid w:val="66A20636"/>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319DD"/>
    <w:rsid w:val="69CC2BFF"/>
    <w:rsid w:val="69FD55B8"/>
    <w:rsid w:val="69FF4290"/>
    <w:rsid w:val="6A0B1C62"/>
    <w:rsid w:val="6A1F0C1E"/>
    <w:rsid w:val="6A2406C8"/>
    <w:rsid w:val="6AC06FF2"/>
    <w:rsid w:val="6ADE0BD1"/>
    <w:rsid w:val="6AE96859"/>
    <w:rsid w:val="6B147746"/>
    <w:rsid w:val="6B24787C"/>
    <w:rsid w:val="6B573233"/>
    <w:rsid w:val="6B5B6274"/>
    <w:rsid w:val="6B935D53"/>
    <w:rsid w:val="6C196F71"/>
    <w:rsid w:val="6C226FCB"/>
    <w:rsid w:val="6C31226F"/>
    <w:rsid w:val="6C552F0B"/>
    <w:rsid w:val="6C65527C"/>
    <w:rsid w:val="6C8C67B7"/>
    <w:rsid w:val="6C9D744C"/>
    <w:rsid w:val="6CF038E7"/>
    <w:rsid w:val="6D167928"/>
    <w:rsid w:val="6D26299B"/>
    <w:rsid w:val="6D2E07AF"/>
    <w:rsid w:val="6D390A55"/>
    <w:rsid w:val="6D4772EC"/>
    <w:rsid w:val="6D4D2752"/>
    <w:rsid w:val="6D9078AF"/>
    <w:rsid w:val="6DAA3FEF"/>
    <w:rsid w:val="6DC0172B"/>
    <w:rsid w:val="6DCB690C"/>
    <w:rsid w:val="6DD41A5B"/>
    <w:rsid w:val="6DF43C2E"/>
    <w:rsid w:val="6DF51CA3"/>
    <w:rsid w:val="6E8335BD"/>
    <w:rsid w:val="6E8E12EF"/>
    <w:rsid w:val="6E972936"/>
    <w:rsid w:val="6ED446C5"/>
    <w:rsid w:val="6F2A7D94"/>
    <w:rsid w:val="6F4B435B"/>
    <w:rsid w:val="6F5C0A2B"/>
    <w:rsid w:val="6F8331F1"/>
    <w:rsid w:val="6FAE1A09"/>
    <w:rsid w:val="6FC66654"/>
    <w:rsid w:val="6FD75BF8"/>
    <w:rsid w:val="704B4683"/>
    <w:rsid w:val="707723D0"/>
    <w:rsid w:val="70F5661B"/>
    <w:rsid w:val="712D3B71"/>
    <w:rsid w:val="71360107"/>
    <w:rsid w:val="713B688E"/>
    <w:rsid w:val="7185026D"/>
    <w:rsid w:val="71C1410F"/>
    <w:rsid w:val="71D43752"/>
    <w:rsid w:val="71F1796A"/>
    <w:rsid w:val="72154626"/>
    <w:rsid w:val="72262B5D"/>
    <w:rsid w:val="72283FF7"/>
    <w:rsid w:val="722E7212"/>
    <w:rsid w:val="723A0474"/>
    <w:rsid w:val="725923E4"/>
    <w:rsid w:val="72864BF7"/>
    <w:rsid w:val="729023FC"/>
    <w:rsid w:val="72911E84"/>
    <w:rsid w:val="73C0646E"/>
    <w:rsid w:val="73F60661"/>
    <w:rsid w:val="742222F5"/>
    <w:rsid w:val="74476126"/>
    <w:rsid w:val="74706664"/>
    <w:rsid w:val="747F3682"/>
    <w:rsid w:val="748C4874"/>
    <w:rsid w:val="749C4185"/>
    <w:rsid w:val="74B24A38"/>
    <w:rsid w:val="74E6513F"/>
    <w:rsid w:val="74F43D9E"/>
    <w:rsid w:val="75067759"/>
    <w:rsid w:val="752E6DCD"/>
    <w:rsid w:val="7551380D"/>
    <w:rsid w:val="75600BE5"/>
    <w:rsid w:val="7564475C"/>
    <w:rsid w:val="7583797F"/>
    <w:rsid w:val="75933CA3"/>
    <w:rsid w:val="75CE53E9"/>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1532D"/>
    <w:rsid w:val="78775729"/>
    <w:rsid w:val="78871A89"/>
    <w:rsid w:val="78A42DB0"/>
    <w:rsid w:val="78A656AB"/>
    <w:rsid w:val="78B2245C"/>
    <w:rsid w:val="78E172CC"/>
    <w:rsid w:val="78EA1D1F"/>
    <w:rsid w:val="78F60CA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D1A18"/>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B20A85"/>
    <w:rsid w:val="7CE27788"/>
    <w:rsid w:val="7D0C32F1"/>
    <w:rsid w:val="7D0F408D"/>
    <w:rsid w:val="7D1F6211"/>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pPr>
    <w:rPr>
      <w:rFonts w:ascii="宋体" w:hAnsi="宋体" w:eastAsia="宋体" w:cs="宋体"/>
      <w:kern w:val="2"/>
      <w:sz w:val="24"/>
      <w:szCs w:val="24"/>
      <w:lang w:val="en-US" w:eastAsia="zh-CN" w:bidi="ar-SA"/>
    </w:rPr>
  </w:style>
  <w:style w:type="paragraph" w:styleId="4">
    <w:name w:val="heading 1"/>
    <w:basedOn w:val="1"/>
    <w:next w:val="1"/>
    <w:link w:val="282"/>
    <w:qFormat/>
    <w:uiPriority w:val="9"/>
    <w:pPr>
      <w:keepNext/>
      <w:keepLines/>
      <w:tabs>
        <w:tab w:val="left" w:pos="432"/>
      </w:tabs>
      <w:spacing w:after="50" w:afterLines="50"/>
      <w:ind w:left="431" w:hanging="431"/>
      <w:jc w:val="center"/>
      <w:outlineLvl w:val="0"/>
    </w:pPr>
    <w:rPr>
      <w:b/>
      <w:bCs/>
      <w:kern w:val="44"/>
      <w:sz w:val="36"/>
      <w:szCs w:val="44"/>
    </w:rPr>
  </w:style>
  <w:style w:type="paragraph" w:styleId="5">
    <w:name w:val="heading 2"/>
    <w:basedOn w:val="1"/>
    <w:next w:val="1"/>
    <w:qFormat/>
    <w:uiPriority w:val="0"/>
    <w:pPr>
      <w:keepNext/>
      <w:keepLines/>
      <w:tabs>
        <w:tab w:val="left" w:pos="432"/>
      </w:tabs>
      <w:adjustRightInd/>
      <w:jc w:val="center"/>
      <w:outlineLvl w:val="1"/>
    </w:pPr>
    <w:rPr>
      <w:b/>
      <w:bCs/>
      <w:sz w:val="30"/>
      <w:szCs w:val="32"/>
      <w:lang w:val="zh-CN"/>
    </w:rPr>
  </w:style>
  <w:style w:type="paragraph" w:styleId="6">
    <w:name w:val="heading 3"/>
    <w:basedOn w:val="1"/>
    <w:next w:val="7"/>
    <w:link w:val="964"/>
    <w:qFormat/>
    <w:uiPriority w:val="0"/>
    <w:pPr>
      <w:keepNext/>
      <w:keepLines/>
      <w:tabs>
        <w:tab w:val="left" w:pos="900"/>
      </w:tabs>
      <w:jc w:val="center"/>
      <w:outlineLvl w:val="2"/>
    </w:pPr>
    <w:rPr>
      <w:b/>
      <w:bCs/>
      <w:sz w:val="28"/>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napToGrid/>
      <w:szCs w:val="20"/>
    </w:rPr>
  </w:style>
  <w:style w:type="paragraph" w:styleId="3">
    <w:name w:val="Body Text"/>
    <w:basedOn w:val="1"/>
    <w:link w:val="429"/>
    <w:qFormat/>
    <w:uiPriority w:val="0"/>
    <w:pPr>
      <w:autoSpaceDE w:val="0"/>
      <w:autoSpaceDN w:val="0"/>
    </w:pPr>
    <w:rPr>
      <w:rFonts w:hAnsi="Arial" w:cs="Arial"/>
      <w:snapToGrid w:val="0"/>
      <w:szCs w:val="21"/>
      <w:lang w:val="zh-CN"/>
    </w:rPr>
  </w:style>
  <w:style w:type="paragraph" w:styleId="7">
    <w:name w:val="Normal Indent"/>
    <w:basedOn w:val="1"/>
    <w:link w:val="194"/>
    <w:qFormat/>
    <w:uiPriority w:val="0"/>
    <w:pPr>
      <w:widowControl/>
      <w:snapToGrid w:val="0"/>
      <w:spacing w:line="480" w:lineRule="exact"/>
      <w:ind w:firstLine="567"/>
    </w:pPr>
    <w:rPr>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pPr>
    <w:rPr>
      <w:kern w:val="0"/>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3"/>
    <w:qFormat/>
    <w:uiPriority w:val="99"/>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ind w:left="360" w:right="238" w:hanging="360"/>
      <w:contextualSpacing/>
    </w:pPr>
  </w:style>
  <w:style w:type="paragraph" w:styleId="25">
    <w:name w:val="Body Text Indent"/>
    <w:basedOn w:val="1"/>
    <w:next w:val="7"/>
    <w:link w:val="264"/>
    <w:qFormat/>
    <w:uiPriority w:val="0"/>
    <w:pPr>
      <w:spacing w:line="480" w:lineRule="exact"/>
      <w:ind w:firstLine="480" w:firstLineChars="200"/>
    </w:pPr>
  </w:style>
  <w:style w:type="paragraph" w:styleId="26">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pPr>
    <w:rPr>
      <w:color w:val="000000"/>
      <w:kern w:val="0"/>
      <w:szCs w:val="20"/>
    </w:rPr>
  </w:style>
  <w:style w:type="paragraph" w:styleId="30">
    <w:name w:val="HTML Address"/>
    <w:basedOn w:val="1"/>
    <w:link w:val="219"/>
    <w:qFormat/>
    <w:uiPriority w:val="0"/>
    <w:pPr>
      <w:widowControl/>
      <w:adjustRightInd/>
      <w:ind w:firstLine="200" w:firstLineChars="200"/>
    </w:pPr>
    <w:rPr>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style>
  <w:style w:type="paragraph" w:styleId="33">
    <w:name w:val="Plain Text"/>
    <w:basedOn w:val="1"/>
    <w:link w:val="126"/>
    <w:qFormat/>
    <w:uiPriority w:val="0"/>
    <w:rPr>
      <w:rFonts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szCs w:val="21"/>
      <w:lang w:val="zh-CN"/>
    </w:rPr>
  </w:style>
  <w:style w:type="paragraph" w:styleId="37">
    <w:name w:val="Body Text Indent 2"/>
    <w:basedOn w:val="1"/>
    <w:link w:val="307"/>
    <w:qFormat/>
    <w:uiPriority w:val="0"/>
    <w:pPr>
      <w:ind w:firstLine="601"/>
      <w:textAlignment w:val="baseline"/>
    </w:pPr>
    <w:rPr>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2"/>
    <w:qFormat/>
    <w:uiPriority w:val="99"/>
    <w:pPr>
      <w:tabs>
        <w:tab w:val="center" w:pos="4153"/>
        <w:tab w:val="right" w:pos="8306"/>
      </w:tabs>
      <w:snapToGrid w:val="0"/>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ind w:firstLine="200" w:firstLineChars="200"/>
      <w:jc w:val="center"/>
    </w:pPr>
    <w:rPr>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pPr>
    <w:rPr>
      <w:kern w:val="0"/>
    </w:rPr>
  </w:style>
  <w:style w:type="paragraph" w:styleId="59">
    <w:name w:val="Title"/>
    <w:basedOn w:val="1"/>
    <w:link w:val="285"/>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4 Char"/>
    <w:qFormat/>
    <w:uiPriority w:val="0"/>
    <w:rPr>
      <w:rFonts w:ascii="Arial" w:hAnsi="Arial" w:eastAsia="黑体"/>
      <w:b/>
      <w:kern w:val="2"/>
      <w:sz w:val="28"/>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ind w:firstLine="482"/>
    </w:pPr>
    <w:rPr>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ind w:firstLine="200" w:firstLineChars="200"/>
    </w:pPr>
    <w:rPr>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ind w:firstLine="566" w:firstLineChars="202"/>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ind w:firstLine="510" w:firstLineChars="200"/>
    </w:pPr>
    <w:rPr>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pPr>
    <w:rPr>
      <w:rFonts w:ascii="Calibri" w:hAnsi="Calibri"/>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ind w:firstLine="480" w:firstLineChars="200"/>
    </w:pPr>
    <w:rPr>
      <w:rFonts w:ascii="Tahoma" w:hAnsi="Tahoma"/>
      <w:kern w:val="0"/>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ind w:firstLine="480" w:firstLineChars="200"/>
    </w:pPr>
    <w:rPr>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ind w:firstLine="480" w:firstLineChars="200"/>
    </w:pPr>
    <w:rPr>
      <w:kern w:val="0"/>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ind w:firstLine="480" w:firstLineChars="200"/>
    </w:p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ind w:left="720" w:firstLine="200" w:firstLineChars="200"/>
    </w:pPr>
    <w:rPr>
      <w:kern w:val="0"/>
      <w:szCs w:val="20"/>
      <w:lang w:eastAsia="en-US"/>
    </w:rPr>
  </w:style>
  <w:style w:type="paragraph" w:customStyle="1" w:styleId="257">
    <w:name w:val="List Paragraph"/>
    <w:basedOn w:val="1"/>
    <w:qFormat/>
    <w:uiPriority w:val="34"/>
    <w:pPr>
      <w:ind w:firstLine="200" w:firstLineChars="200"/>
    </w:pPr>
    <w:rPr>
      <w:rFonts w:eastAsia="楷体_GB2312" w:cs="Lucida Sans"/>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ind w:firstLine="200" w:firstLineChars="200"/>
    </w:p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rFonts w:eastAsia="宋体"/>
      <w:b/>
      <w:bCs/>
      <w:kern w:val="44"/>
      <w:sz w:val="36"/>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hAnsi="Courier New"/>
      <w:kern w:val="0"/>
      <w:sz w:val="20"/>
      <w:szCs w:val="20"/>
    </w:rPr>
  </w:style>
  <w:style w:type="character" w:customStyle="1" w:styleId="320">
    <w:name w:val="正文文本首行缩进 字符"/>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ind w:firstLine="480" w:firstLineChars="200"/>
    </w:pPr>
    <w:rPr>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ind w:firstLine="480" w:firstLineChars="200"/>
    </w:pPr>
    <w:rPr>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jc w:val="center"/>
    </w:pPr>
    <w:rPr>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jc w:val="center"/>
    </w:pPr>
    <w:rPr>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5">
    <w:name w:val="reader-word-layer"/>
    <w:basedOn w:val="1"/>
    <w:qFormat/>
    <w:uiPriority w:val="0"/>
    <w:pPr>
      <w:widowControl/>
      <w:adjustRightInd/>
      <w:spacing w:before="100" w:beforeAutospacing="1" w:after="100" w:afterAutospacing="1"/>
    </w:pPr>
    <w:rPr>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pPr>
    <w:rPr>
      <w:kern w:val="0"/>
      <w:szCs w:val="20"/>
    </w:rPr>
  </w:style>
  <w:style w:type="paragraph" w:customStyle="1" w:styleId="453">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464">
    <w:name w:val="正文21"/>
    <w:basedOn w:val="1"/>
    <w:qFormat/>
    <w:uiPriority w:val="0"/>
    <w:pPr>
      <w:adjustRightInd/>
      <w:spacing w:before="156"/>
      <w:ind w:firstLine="510" w:firstLineChars="200"/>
    </w:pPr>
    <w:rPr>
      <w:szCs w:val="20"/>
    </w:rPr>
  </w:style>
  <w:style w:type="paragraph" w:customStyle="1" w:styleId="465">
    <w:name w:val="Test2"/>
    <w:basedOn w:val="5"/>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0">
    <w:name w:val="样式 宋体 行距: 1.5 倍行距 首行缩进:  2 字符"/>
    <w:basedOn w:val="1"/>
    <w:qFormat/>
    <w:uiPriority w:val="0"/>
    <w:pPr>
      <w:adjustRightInd/>
      <w:ind w:firstLine="420" w:firstLineChars="200"/>
    </w:pPr>
    <w:rPr>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486">
    <w:name w:val="Char Char1 Char1"/>
    <w:basedOn w:val="1"/>
    <w:qFormat/>
    <w:uiPriority w:val="6"/>
    <w:pPr>
      <w:widowControl/>
      <w:snapToGrid w:val="0"/>
      <w:spacing w:before="120" w:after="160"/>
      <w:ind w:right="-360"/>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Cs w:val="28"/>
    </w:rPr>
  </w:style>
  <w:style w:type="paragraph" w:customStyle="1" w:styleId="496">
    <w:name w:val="FA正文"/>
    <w:basedOn w:val="1"/>
    <w:qFormat/>
    <w:uiPriority w:val="0"/>
    <w:pPr>
      <w:ind w:firstLine="480" w:firstLineChars="200"/>
    </w:pPr>
    <w:rPr>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ind w:firstLine="480" w:firstLineChars="200"/>
    </w:pPr>
    <w:rPr>
      <w:rFonts w:ascii="Arial" w:hAnsi="Arial"/>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ind w:firstLine="200" w:firstLineChars="200"/>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18">
    <w:name w:val="样式 左侧:  0.85 厘米 首行缩进:  0.85 厘米"/>
    <w:basedOn w:val="1"/>
    <w:qFormat/>
    <w:uiPriority w:val="0"/>
    <w:pPr>
      <w:adjustRightInd/>
      <w:ind w:firstLine="482"/>
    </w:pPr>
    <w:rPr>
      <w:szCs w:val="20"/>
    </w:rPr>
  </w:style>
  <w:style w:type="paragraph" w:customStyle="1" w:styleId="519">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3">
    <w:name w:val="样式 标题 4PIM 4H4h4bulletblbbH41H42H43H44H45H46H47H48...1"/>
    <w:basedOn w:val="8"/>
    <w:qFormat/>
    <w:uiPriority w:val="0"/>
    <w:pPr>
      <w:widowControl/>
    </w:pPr>
    <w:rPr>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537">
    <w:name w:val="正文6"/>
    <w:basedOn w:val="1"/>
    <w:qFormat/>
    <w:uiPriority w:val="0"/>
    <w:pPr>
      <w:tabs>
        <w:tab w:val="left" w:pos="0"/>
        <w:tab w:val="left" w:pos="703"/>
      </w:tabs>
      <w:adjustRightInd/>
      <w:spacing w:before="60" w:after="60"/>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hAnsi="Cambria"/>
      <w:szCs w:val="20"/>
      <w:lang w:val="en-US"/>
    </w:rPr>
  </w:style>
  <w:style w:type="paragraph" w:customStyle="1" w:styleId="541">
    <w:name w:val="List Paragraph*"/>
    <w:basedOn w:val="1"/>
    <w:qFormat/>
    <w:uiPriority w:val="7"/>
    <w:pPr>
      <w:adjustRightInd/>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52">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3">
    <w:name w:val="Char Char111"/>
    <w:basedOn w:val="1"/>
    <w:qFormat/>
    <w:uiPriority w:val="0"/>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ind w:firstLine="200" w:firstLineChars="200"/>
    </w:pPr>
    <w:rPr>
      <w:rFonts w:hAnsi="Calibri"/>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pPr>
    <w:rPr>
      <w:kern w:val="0"/>
      <w:sz w:val="18"/>
      <w:szCs w:val="18"/>
    </w:rPr>
  </w:style>
  <w:style w:type="paragraph" w:customStyle="1" w:styleId="564">
    <w:name w:val="Char Char1 Char2"/>
    <w:basedOn w:val="1"/>
    <w:qFormat/>
    <w:uiPriority w:val="0"/>
    <w:pPr>
      <w:widowControl/>
      <w:snapToGrid w:val="0"/>
      <w:spacing w:before="120" w:after="160"/>
      <w:ind w:right="-360"/>
    </w:pPr>
    <w:rPr>
      <w:rFonts w:ascii="Arial" w:hAnsi="Arial"/>
      <w:kern w:val="0"/>
      <w:lang w:eastAsia="en-US"/>
    </w:rPr>
  </w:style>
  <w:style w:type="paragraph" w:customStyle="1" w:styleId="565">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pPr>
    <w:rPr>
      <w:kern w:val="0"/>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156" w:beforeLines="50"/>
    </w:pPr>
    <w:rPr>
      <w:b/>
    </w:rPr>
  </w:style>
  <w:style w:type="paragraph" w:customStyle="1" w:styleId="584">
    <w:name w:val="Char Char1101"/>
    <w:basedOn w:val="1"/>
    <w:qFormat/>
    <w:uiPriority w:val="0"/>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pPr>
    <w:rPr>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596">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00">
    <w:name w:val="样式"/>
    <w:basedOn w:val="1"/>
    <w:qFormat/>
    <w:uiPriority w:val="0"/>
    <w:pPr>
      <w:autoSpaceDE w:val="0"/>
      <w:autoSpaceDN w:val="0"/>
      <w:snapToGrid w:val="0"/>
      <w:spacing w:before="120" w:after="120"/>
    </w:pPr>
    <w:rPr>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6"/>
    <w:qFormat/>
    <w:uiPriority w:val="0"/>
    <w:pPr>
      <w:snapToGrid w:val="0"/>
    </w:pPr>
    <w:rPr>
      <w:b/>
      <w:szCs w:val="20"/>
    </w:rPr>
  </w:style>
  <w:style w:type="paragraph" w:customStyle="1" w:styleId="604">
    <w:name w:val="规划正文"/>
    <w:basedOn w:val="1"/>
    <w:qFormat/>
    <w:uiPriority w:val="0"/>
    <w:pPr>
      <w:adjustRightInd/>
      <w:spacing w:before="312" w:beforeLines="100"/>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bCs w:val="0"/>
      <w:color w:val="000000"/>
      <w:spacing w:val="10"/>
      <w:kern w:val="24"/>
    </w:rPr>
  </w:style>
  <w:style w:type="paragraph" w:customStyle="1" w:styleId="606">
    <w:name w:val="Plain Text1"/>
    <w:basedOn w:val="1"/>
    <w:qFormat/>
    <w:uiPriority w:val="7"/>
    <w:pPr>
      <w:adjustRightInd/>
    </w:pPr>
    <w:rPr>
      <w:rFonts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09">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bCs w:val="0"/>
      <w:szCs w:val="28"/>
    </w:rPr>
  </w:style>
  <w:style w:type="paragraph" w:customStyle="1" w:styleId="611">
    <w:name w:val="List Paragraph1"/>
    <w:basedOn w:val="1"/>
    <w:qFormat/>
    <w:uiPriority w:val="0"/>
    <w:pPr>
      <w:ind w:firstLine="200" w:firstLineChars="200"/>
    </w:pPr>
    <w:rPr>
      <w:rFonts w:eastAsia="楷体_GB2312" w:cs="Lucida Sans"/>
    </w:rPr>
  </w:style>
  <w:style w:type="paragraph" w:customStyle="1" w:styleId="612">
    <w:name w:val="样式 标题 3标题 3 Char第二层条h33Bold Headbh章标题1小标题level_3PIM 3..."/>
    <w:basedOn w:val="6"/>
    <w:qFormat/>
    <w:uiPriority w:val="0"/>
    <w:pPr>
      <w:snapToGrid w:val="0"/>
    </w:pPr>
    <w:rPr>
      <w:rFonts w:ascii="黑体" w:eastAsia="黑体"/>
      <w:b w:val="0"/>
      <w:bCs w:val="0"/>
      <w:color w:val="000000"/>
      <w:kern w:val="0"/>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615">
    <w:name w:val="Char3 Char Char Char"/>
    <w:basedOn w:val="1"/>
    <w:qFormat/>
    <w:uiPriority w:val="0"/>
    <w:pPr>
      <w:widowControl/>
      <w:adjustRightInd/>
      <w:spacing w:after="160" w:line="240" w:lineRule="exac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pPr>
    <w:rPr>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3">
    <w:name w:val="样式  + 首行缩进:  2 字符"/>
    <w:basedOn w:val="1"/>
    <w:qFormat/>
    <w:uiPriority w:val="0"/>
    <w:pPr>
      <w:adjustRightInd/>
      <w:spacing w:before="60" w:after="60"/>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pPr>
    <w:rPr>
      <w:rFonts w:ascii="Arial" w:hAnsi="Arial" w:eastAsia="黑体"/>
      <w:szCs w:val="21"/>
    </w:rPr>
  </w:style>
  <w:style w:type="paragraph" w:customStyle="1" w:styleId="626">
    <w:name w:val="文本正文 Char"/>
    <w:basedOn w:val="1"/>
    <w:qFormat/>
    <w:uiPriority w:val="0"/>
    <w:pPr>
      <w:ind w:firstLine="200" w:firstLineChars="200"/>
    </w:pPr>
    <w:rPr>
      <w:kern w:val="0"/>
      <w:szCs w:val="20"/>
    </w:rPr>
  </w:style>
  <w:style w:type="paragraph" w:customStyle="1" w:styleId="627">
    <w:name w:val="表格"/>
    <w:basedOn w:val="1"/>
    <w:qFormat/>
    <w:uiPriority w:val="0"/>
    <w:pPr>
      <w:snapToGrid w:val="0"/>
      <w:ind w:firstLine="42" w:firstLineChars="21"/>
    </w:pPr>
    <w:rPr>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pPr>
    <w:rPr>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napToGrid w:val="0"/>
      <w:spacing w:before="120" w:after="160"/>
      <w:ind w:right="-360"/>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i/>
      <w:sz w:val="36"/>
      <w:szCs w:val="36"/>
      <w:lang w:val="en-US"/>
    </w:rPr>
  </w:style>
  <w:style w:type="paragraph" w:customStyle="1" w:styleId="659">
    <w:name w:val="tabletext"/>
    <w:basedOn w:val="1"/>
    <w:qFormat/>
    <w:uiPriority w:val="0"/>
    <w:pPr>
      <w:widowControl/>
      <w:spacing w:before="100" w:beforeAutospacing="1" w:after="100" w:afterAutospacing="1"/>
    </w:pPr>
    <w:rPr>
      <w:kern w:val="0"/>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after="100"/>
      <w:ind w:left="0" w:firstLine="0"/>
      <w:jc w:val="left"/>
      <w:textAlignment w:val="baseline"/>
    </w:pPr>
    <w:rPr>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62">
    <w:name w:val="样式 标题 1章节第一层h1H"/>
    <w:basedOn w:val="4"/>
    <w:qFormat/>
    <w:uiPriority w:val="0"/>
    <w:pPr>
      <w:keepNext w:val="0"/>
      <w:keepLines w:val="0"/>
      <w:autoSpaceDE w:val="0"/>
      <w:autoSpaceDN w:val="0"/>
      <w:spacing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ind w:firstLine="480" w:firstLineChars="200"/>
    </w:pPr>
    <w:rPr>
      <w:rFonts w:ascii="微软雅黑" w:eastAsia="微软雅黑"/>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pPr>
    <w:rPr>
      <w:kern w:val="0"/>
      <w:szCs w:val="20"/>
    </w:rPr>
  </w:style>
  <w:style w:type="paragraph" w:customStyle="1" w:styleId="679">
    <w:name w:val="普通正文"/>
    <w:basedOn w:val="1"/>
    <w:qFormat/>
    <w:uiPriority w:val="0"/>
    <w:pPr>
      <w:tabs>
        <w:tab w:val="left" w:pos="2280"/>
      </w:tabs>
      <w:spacing w:before="120" w:after="120"/>
      <w:ind w:firstLine="480" w:firstLineChars="200"/>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4">
    <w:name w:val="xl73"/>
    <w:basedOn w:val="1"/>
    <w:qFormat/>
    <w:uiPriority w:val="0"/>
    <w:pPr>
      <w:widowControl/>
      <w:adjustRightInd/>
      <w:spacing w:before="100" w:beforeAutospacing="1" w:after="100" w:afterAutospacing="1"/>
    </w:pPr>
    <w:rPr>
      <w:rFonts w:ascii="微软雅黑" w:hAnsi="微软雅黑" w:eastAsia="微软雅黑"/>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4">
    <w:name w:val="正文文字格式"/>
    <w:basedOn w:val="1"/>
    <w:qFormat/>
    <w:uiPriority w:val="0"/>
    <w:pPr>
      <w:adjustRightInd/>
      <w:spacing w:line="460" w:lineRule="exact"/>
      <w:ind w:firstLine="505"/>
    </w:pPr>
    <w:rPr>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pPr>
    <w:rPr>
      <w:color w:val="557AAF"/>
      <w:kern w:val="0"/>
      <w:sz w:val="18"/>
      <w:szCs w:val="18"/>
    </w:rPr>
  </w:style>
  <w:style w:type="paragraph" w:customStyle="1" w:styleId="698">
    <w:name w:val="单元格居中"/>
    <w:basedOn w:val="1"/>
    <w:qFormat/>
    <w:uiPriority w:val="0"/>
    <w:pPr>
      <w:adjustRightInd/>
      <w:jc w:val="center"/>
    </w:pPr>
  </w:style>
  <w:style w:type="paragraph" w:customStyle="1" w:styleId="699">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pPr>
    <w:rPr>
      <w:szCs w:val="20"/>
    </w:rPr>
  </w:style>
  <w:style w:type="paragraph" w:customStyle="1" w:styleId="704">
    <w:name w:val="Char Char1121"/>
    <w:basedOn w:val="1"/>
    <w:qFormat/>
    <w:uiPriority w:val="0"/>
    <w:rPr>
      <w:szCs w:val="20"/>
    </w:rPr>
  </w:style>
  <w:style w:type="paragraph" w:customStyle="1" w:styleId="705">
    <w:name w:val="小项目标题"/>
    <w:basedOn w:val="1"/>
    <w:qFormat/>
    <w:uiPriority w:val="0"/>
    <w:pPr>
      <w:adjustRightInd/>
      <w:spacing w:before="100" w:beforeAutospacing="1" w:after="100" w:afterAutospacing="1"/>
      <w:ind w:left="480" w:leftChars="200" w:firstLine="200" w:firstLineChars="200"/>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pPr>
    <w:rPr>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ind w:firstLine="200" w:firstLineChars="200"/>
    </w:pPr>
    <w:rPr>
      <w:rFonts w:hint="eastAsia"/>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717">
    <w:name w:val="样式 标题 2 + 四号"/>
    <w:basedOn w:val="5"/>
    <w:qFormat/>
    <w:uiPriority w:val="0"/>
    <w:pPr>
      <w:spacing w:before="120" w:after="120"/>
      <w:jc w:val="both"/>
    </w:pPr>
    <w:rPr>
      <w:rFonts w:hAnsi="Arial"/>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pPr>
    <w:rPr>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721">
    <w:name w:val="4"/>
    <w:basedOn w:val="1"/>
    <w:next w:val="37"/>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pPr>
    <w:rPr>
      <w:kern w:val="0"/>
    </w:rPr>
  </w:style>
  <w:style w:type="paragraph" w:customStyle="1" w:styleId="723">
    <w:name w:val="样式1"/>
    <w:basedOn w:val="1"/>
    <w:qFormat/>
    <w:uiPriority w:val="0"/>
    <w:pPr>
      <w:widowControl/>
      <w:tabs>
        <w:tab w:val="left" w:pos="1212"/>
        <w:tab w:val="left" w:pos="3888"/>
      </w:tabs>
      <w:snapToGrid w:val="0"/>
      <w:spacing w:line="336" w:lineRule="auto"/>
      <w:ind w:firstLine="432"/>
    </w:pPr>
    <w:rPr>
      <w:kern w:val="0"/>
      <w:szCs w:val="20"/>
    </w:rPr>
  </w:style>
  <w:style w:type="paragraph" w:customStyle="1" w:styleId="724">
    <w:name w:val="样式 标题 3H3 + 两端对齐"/>
    <w:basedOn w:val="6"/>
    <w:qFormat/>
    <w:uiPriority w:val="0"/>
    <w:pPr>
      <w:keepLines w:val="0"/>
      <w:spacing w:line="240" w:lineRule="auto"/>
      <w:jc w:val="left"/>
    </w:pPr>
    <w:rPr>
      <w:sz w:val="21"/>
      <w:szCs w:val="20"/>
    </w:rPr>
  </w:style>
  <w:style w:type="paragraph" w:customStyle="1" w:styleId="725">
    <w:name w:val="样式 仿宋_GB2312 小三 左侧:  1.06 厘米"/>
    <w:basedOn w:val="1"/>
    <w:qFormat/>
    <w:uiPriority w:val="0"/>
    <w:pPr>
      <w:ind w:left="601"/>
    </w:pPr>
    <w:rPr>
      <w:rFonts w:ascii="仿宋_GB2312" w:eastAsia="仿宋_GB2312"/>
      <w:szCs w:val="20"/>
    </w:rPr>
  </w:style>
  <w:style w:type="paragraph" w:customStyle="1" w:styleId="726">
    <w:name w:val="小标题"/>
    <w:basedOn w:val="1"/>
    <w:qFormat/>
    <w:uiPriority w:val="0"/>
    <w:pPr>
      <w:spacing w:before="120" w:line="360" w:lineRule="atLeast"/>
      <w:ind w:left="1134"/>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pPr>
    <w:rPr>
      <w:rFonts w:ascii="Arial" w:hAnsi="Arial" w:eastAsia="黑体" w:cs="Arial"/>
      <w:snapToGrid w:val="0"/>
      <w:kern w:val="0"/>
      <w:szCs w:val="21"/>
    </w:rPr>
  </w:style>
  <w:style w:type="paragraph" w:customStyle="1" w:styleId="738">
    <w:name w:val="正文（标题三）"/>
    <w:basedOn w:val="1"/>
    <w:qFormat/>
    <w:uiPriority w:val="0"/>
    <w:pPr>
      <w:ind w:firstLine="200" w:firstLineChars="200"/>
    </w:pPr>
  </w:style>
  <w:style w:type="paragraph" w:customStyle="1" w:styleId="739">
    <w:name w:val="样式 正1 + 首行缩进:  2 字符"/>
    <w:basedOn w:val="1"/>
    <w:qFormat/>
    <w:uiPriority w:val="0"/>
    <w:pPr>
      <w:adjustRightInd/>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pPr>
    <w:rPr>
      <w:kern w:val="0"/>
    </w:rPr>
  </w:style>
  <w:style w:type="paragraph" w:customStyle="1" w:styleId="741">
    <w:name w:val="样式 样式 宋体 小四 段前: 7.8 磅 段后: 7.8 磅 行距: 1.5 倍行距 + 小二 首行缩进:  2 字符"/>
    <w:basedOn w:val="1"/>
    <w:qFormat/>
    <w:uiPriority w:val="0"/>
    <w:pPr>
      <w:adjustRightInd/>
      <w:ind w:firstLine="480" w:firstLineChars="200"/>
    </w:pPr>
    <w:rPr>
      <w:szCs w:val="20"/>
    </w:rPr>
  </w:style>
  <w:style w:type="paragraph" w:customStyle="1" w:styleId="742">
    <w:name w:val="Default Text"/>
    <w:basedOn w:val="1"/>
    <w:qFormat/>
    <w:uiPriority w:val="0"/>
    <w:pPr>
      <w:widowControl/>
      <w:overflowPunct w:val="0"/>
      <w:autoSpaceDE w:val="0"/>
      <w:autoSpaceDN w:val="0"/>
      <w:ind w:firstLine="480" w:firstLineChars="200"/>
      <w:textAlignment w:val="baseline"/>
    </w:pPr>
    <w:rPr>
      <w:rFonts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749">
    <w:name w:val="正文 主体"/>
    <w:basedOn w:val="1"/>
    <w:qFormat/>
    <w:uiPriority w:val="0"/>
    <w:pPr>
      <w:adjustRightInd/>
      <w:ind w:firstLine="200" w:firstLineChars="200"/>
    </w:pPr>
    <w:rPr>
      <w:rFonts w:ascii="微软雅黑" w:hAnsi="Calibri" w:eastAsia="微软雅黑"/>
      <w:kern w:val="0"/>
      <w:szCs w:val="20"/>
    </w:rPr>
  </w:style>
  <w:style w:type="paragraph" w:customStyle="1" w:styleId="750">
    <w:name w:val="四号　首行缩进"/>
    <w:basedOn w:val="1"/>
    <w:qFormat/>
    <w:uiPriority w:val="0"/>
    <w:pPr>
      <w:adjustRightInd/>
    </w:pPr>
    <w:rPr>
      <w:szCs w:val="20"/>
    </w:rPr>
  </w:style>
  <w:style w:type="paragraph" w:customStyle="1" w:styleId="751">
    <w:name w:val="深色列表 - 强调文字颜色 51"/>
    <w:basedOn w:val="1"/>
    <w:qFormat/>
    <w:uiPriority w:val="0"/>
    <w:pPr>
      <w:adjustRightInd/>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napToGrid w:val="0"/>
      <w:spacing w:before="312" w:beforeLines="100"/>
      <w:ind w:left="1020" w:hanging="420" w:firstLineChars="200"/>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762">
    <w:name w:val="列出段落*"/>
    <w:basedOn w:val="1"/>
    <w:qFormat/>
    <w:uiPriority w:val="0"/>
    <w:pPr>
      <w:adjustRightInd/>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3">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ind w:firstLine="480" w:firstLineChars="200"/>
    </w:pPr>
    <w:rPr>
      <w:rFonts w:eastAsia="微软雅黑"/>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788">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ind w:firstLine="420" w:firstLineChars="200"/>
    </w:pPr>
    <w:rPr>
      <w:rFonts w:ascii="Calibri" w:hAnsi="Calibri"/>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after="0" w:line="640" w:lineRule="exact"/>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ind w:firstLine="480" w:firstLineChars="200"/>
    </w:pPr>
    <w:rPr>
      <w:rFonts w:eastAsia="微软雅黑"/>
      <w:color w:val="666666"/>
      <w:kern w:val="0"/>
    </w:rPr>
  </w:style>
  <w:style w:type="paragraph" w:customStyle="1" w:styleId="798">
    <w:name w:val="列出段落3"/>
    <w:basedOn w:val="1"/>
    <w:qFormat/>
    <w:uiPriority w:val="34"/>
    <w:pPr>
      <w:adjustRightInd/>
      <w:ind w:firstLine="420" w:firstLineChars="200"/>
    </w:pPr>
    <w:rPr>
      <w:rFonts w:ascii="Calibri" w:hAnsi="Calibri"/>
      <w:szCs w:val="22"/>
    </w:rPr>
  </w:style>
  <w:style w:type="paragraph" w:customStyle="1" w:styleId="799">
    <w:name w:val="首行缩进"/>
    <w:basedOn w:val="1"/>
    <w:qFormat/>
    <w:uiPriority w:val="0"/>
    <w:pPr>
      <w:ind w:firstLine="480" w:firstLineChars="200"/>
    </w:pPr>
    <w:rPr>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ind w:firstLine="200" w:firstLineChars="200"/>
    </w:pPr>
    <w:rPr>
      <w:rFonts w:hint="eastAsia"/>
      <w:kern w:val="0"/>
      <w:sz w:val="20"/>
      <w:szCs w:val="20"/>
    </w:rPr>
  </w:style>
  <w:style w:type="paragraph" w:customStyle="1" w:styleId="804">
    <w:name w:val="Char3 Char Char Char Char Char Char1"/>
    <w:basedOn w:val="1"/>
    <w:qFormat/>
    <w:uiPriority w:val="6"/>
    <w:pPr>
      <w:adjustRightInd/>
    </w:pPr>
    <w:rPr>
      <w:rFonts w:ascii="Arial" w:hAnsi="Arial" w:eastAsia="黑体" w:cs="Arial"/>
      <w:snapToGrid w:val="0"/>
      <w:kern w:val="0"/>
      <w:szCs w:val="21"/>
    </w:rPr>
  </w:style>
  <w:style w:type="paragraph" w:customStyle="1" w:styleId="805">
    <w:name w:val="样式 首行缩进:  2 字符"/>
    <w:basedOn w:val="1"/>
    <w:qFormat/>
    <w:uiPriority w:val="0"/>
    <w:pPr>
      <w:snapToGrid w:val="0"/>
    </w:pPr>
    <w:rPr>
      <w:rFonts w:ascii="仿宋_GB2312" w:eastAsia="仿宋_GB2312"/>
      <w:color w:val="000000"/>
      <w:kern w:val="0"/>
      <w:sz w:val="28"/>
      <w:szCs w:val="21"/>
    </w:rPr>
  </w:style>
  <w:style w:type="paragraph" w:customStyle="1" w:styleId="806">
    <w:name w:val="正文（首行缩进2字符）"/>
    <w:basedOn w:val="1"/>
    <w:qFormat/>
    <w:uiPriority w:val="0"/>
    <w:pPr>
      <w:adjustRightInd/>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pPr>
    <w:rPr>
      <w:kern w:val="0"/>
      <w:sz w:val="18"/>
    </w:rPr>
  </w:style>
  <w:style w:type="paragraph" w:customStyle="1" w:styleId="809">
    <w:name w:val="Char Char11 Char Char Char1"/>
    <w:basedOn w:val="1"/>
    <w:qFormat/>
    <w:uiPriority w:val="6"/>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rPr>
      <w:szCs w:val="20"/>
    </w:rPr>
  </w:style>
  <w:style w:type="paragraph" w:customStyle="1" w:styleId="816">
    <w:name w:val="正文4"/>
    <w:basedOn w:val="1"/>
    <w:qFormat/>
    <w:uiPriority w:val="0"/>
    <w:pPr>
      <w:tabs>
        <w:tab w:val="left" w:pos="720"/>
      </w:tabs>
      <w:adjustRightInd/>
      <w:spacing w:before="60" w:after="60"/>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820">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ind w:firstLine="480"/>
    </w:pPr>
    <w:rPr>
      <w:szCs w:val="20"/>
    </w:rPr>
  </w:style>
  <w:style w:type="paragraph" w:customStyle="1" w:styleId="822">
    <w:name w:val="Char Char4 Char Char"/>
    <w:basedOn w:val="1"/>
    <w:qFormat/>
    <w:uiPriority w:val="0"/>
    <w:pPr>
      <w:widowControl/>
      <w:adjustRightInd/>
      <w:spacing w:after="160" w:line="240" w:lineRule="exac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color w:val="000000"/>
      <w:kern w:val="2"/>
      <w:sz w:val="24"/>
    </w:rPr>
  </w:style>
  <w:style w:type="paragraph" w:customStyle="1" w:styleId="837">
    <w:name w:val="样式 左侧:  0.85 厘米"/>
    <w:basedOn w:val="1"/>
    <w:qFormat/>
    <w:uiPriority w:val="2"/>
    <w:pPr>
      <w:adjustRightInd/>
    </w:pPr>
    <w:rPr>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pPr>
    <w:rPr>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850">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851">
    <w:name w:val="样式 首行缩进:  2 字符4"/>
    <w:basedOn w:val="1"/>
    <w:qFormat/>
    <w:uiPriority w:val="0"/>
    <w:pPr>
      <w:adjustRightInd/>
      <w:spacing w:before="120"/>
      <w:ind w:firstLine="480" w:firstLineChars="200"/>
    </w:pPr>
    <w:rPr>
      <w:rFonts w:eastAsia="仿宋_GB2312"/>
      <w:sz w:val="28"/>
      <w:szCs w:val="20"/>
    </w:rPr>
  </w:style>
  <w:style w:type="paragraph" w:customStyle="1" w:styleId="852">
    <w:name w:val="中等深浅网格 1 - 强调文字颜色 21"/>
    <w:basedOn w:val="1"/>
    <w:qFormat/>
    <w:uiPriority w:val="0"/>
    <w:pPr>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jc w:val="left"/>
    </w:pPr>
    <w:rPr>
      <w:rFonts w:eastAsia="黑体"/>
      <w:szCs w:val="20"/>
    </w:rPr>
  </w:style>
  <w:style w:type="paragraph" w:customStyle="1" w:styleId="857">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59">
    <w:name w:val="Char Char1"/>
    <w:basedOn w:val="1"/>
    <w:qFormat/>
    <w:uiPriority w:val="0"/>
    <w:pPr>
      <w:widowControl/>
      <w:spacing w:after="160" w:line="240" w:lineRule="exac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rPr>
      <w:rFonts w:ascii="Tahoma" w:hAnsi="Tahoma"/>
      <w:szCs w:val="20"/>
    </w:rPr>
  </w:style>
  <w:style w:type="paragraph" w:customStyle="1" w:styleId="863">
    <w:name w:val="xl80"/>
    <w:basedOn w:val="1"/>
    <w:qFormat/>
    <w:uiPriority w:val="0"/>
    <w:pPr>
      <w:widowControl/>
      <w:adjustRightInd/>
      <w:spacing w:before="100" w:beforeAutospacing="1" w:after="100" w:afterAutospacing="1"/>
    </w:pPr>
    <w:rPr>
      <w:rFonts w:ascii="仿宋" w:hAnsi="仿宋" w:eastAsia="仿宋"/>
      <w:kern w:val="0"/>
      <w:sz w:val="20"/>
      <w:szCs w:val="20"/>
    </w:rPr>
  </w:style>
  <w:style w:type="paragraph" w:customStyle="1" w:styleId="864">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outlineLvl w:val="0"/>
    </w:pPr>
    <w:rPr>
      <w:rFonts w:ascii="仿宋_GB2312" w:hAnsi="Arial" w:eastAsia="仿宋_GB2312" w:cs="Arial"/>
      <w:b/>
      <w:bCs/>
      <w:szCs w:val="32"/>
    </w:rPr>
  </w:style>
  <w:style w:type="paragraph" w:customStyle="1" w:styleId="869">
    <w:name w:val="Char Char281"/>
    <w:basedOn w:val="1"/>
    <w:qFormat/>
    <w:uiPriority w:val="0"/>
    <w:pPr>
      <w:adjustRightInd/>
      <w:snapToGrid w:val="0"/>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20"/>
    <w:qFormat/>
    <w:uiPriority w:val="0"/>
    <w:pPr>
      <w:snapToGrid w:val="0"/>
    </w:pPr>
  </w:style>
  <w:style w:type="paragraph" w:customStyle="1" w:styleId="873">
    <w:name w:val="样式 首行缩进:  0 字符"/>
    <w:basedOn w:val="1"/>
    <w:qFormat/>
    <w:uiPriority w:val="0"/>
    <w:pPr>
      <w:adjustRightInd/>
      <w:ind w:firstLine="200" w:firstLineChars="200"/>
    </w:pPr>
    <w:rPr>
      <w:rFonts w:ascii="Arial" w:hAnsi="Arial"/>
      <w:szCs w:val="20"/>
    </w:rPr>
  </w:style>
  <w:style w:type="paragraph" w:customStyle="1" w:styleId="874">
    <w:name w:val="Char1 Char Char Char6"/>
    <w:basedOn w:val="1"/>
    <w:qFormat/>
    <w:uiPriority w:val="6"/>
    <w:pPr>
      <w:widowControl/>
      <w:snapToGrid w:val="0"/>
      <w:spacing w:before="120" w:after="160"/>
      <w:ind w:right="-360"/>
    </w:pPr>
    <w:rPr>
      <w:rFonts w:ascii="Arial" w:hAnsi="Arial"/>
      <w:kern w:val="0"/>
      <w:lang w:eastAsia="en-US"/>
    </w:rPr>
  </w:style>
  <w:style w:type="paragraph" w:customStyle="1" w:styleId="875">
    <w:name w:val="_Style 94"/>
    <w:basedOn w:val="1"/>
    <w:next w:val="257"/>
    <w:qFormat/>
    <w:uiPriority w:val="34"/>
    <w:pPr>
      <w:adjustRightInd/>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ind w:firstLine="200" w:firstLineChars="200"/>
    </w:pPr>
    <w:rPr>
      <w:rFonts w:ascii="仿宋" w:hAnsi="Calibri" w:eastAsia="仿宋"/>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8">
    <w:name w:val="trs_editor"/>
    <w:basedOn w:val="1"/>
    <w:qFormat/>
    <w:uiPriority w:val="0"/>
    <w:pPr>
      <w:widowControl/>
      <w:adjustRightInd/>
      <w:spacing w:before="100" w:beforeAutospacing="1" w:after="100" w:afterAutospacing="1"/>
    </w:pPr>
    <w:rPr>
      <w:kern w:val="0"/>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ind w:left="200" w:leftChars="200" w:firstLine="200" w:firstLineChars="200"/>
    </w:p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ind w:firstLine="200" w:firstLineChars="200"/>
      <w:textAlignment w:val="baseline"/>
    </w:pPr>
    <w:rPr>
      <w:rFonts w:eastAsia="仿宋_GB2312"/>
      <w:color w:val="000000"/>
      <w:kern w:val="0"/>
      <w:szCs w:val="20"/>
    </w:rPr>
  </w:style>
  <w:style w:type="paragraph" w:customStyle="1" w:styleId="902">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908">
    <w:name w:val="正文样式 首行缩进:  0.74 厘米"/>
    <w:basedOn w:val="1"/>
    <w:qFormat/>
    <w:uiPriority w:val="0"/>
    <w:pPr>
      <w:adjustRightInd/>
      <w:spacing w:before="156" w:beforeLines="50"/>
      <w:ind w:firstLine="420"/>
    </w:pPr>
    <w:rPr>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910">
    <w:name w:val="列出段落31"/>
    <w:basedOn w:val="1"/>
    <w:qFormat/>
    <w:uiPriority w:val="0"/>
    <w:pPr>
      <w:adjustRightInd/>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ind w:firstLine="480"/>
    </w:p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ind w:firstLine="480" w:firstLineChars="200"/>
    </w:pPr>
    <w:rPr>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953">
    <w:name w:val="节"/>
    <w:basedOn w:val="5"/>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pPr>
    <w:rPr>
      <w:kern w:val="0"/>
      <w:szCs w:val="20"/>
    </w:rPr>
  </w:style>
  <w:style w:type="paragraph" w:customStyle="1" w:styleId="955">
    <w:name w:val="p1"/>
    <w:basedOn w:val="1"/>
    <w:qFormat/>
    <w:uiPriority w:val="0"/>
    <w:pPr>
      <w:widowControl/>
      <w:adjustRightInd/>
    </w:pPr>
    <w:rPr>
      <w:rFonts w:ascii=".PingFang SC" w:eastAsia=".PingFang SC"/>
      <w:color w:val="454545"/>
      <w:kern w:val="0"/>
      <w:sz w:val="18"/>
      <w:szCs w:val="18"/>
    </w:rPr>
  </w:style>
  <w:style w:type="paragraph" w:customStyle="1" w:styleId="956">
    <w:name w:val="Table Paragraph"/>
    <w:basedOn w:val="1"/>
    <w:qFormat/>
    <w:uiPriority w:val="0"/>
    <w:pPr>
      <w:adjustRightInd/>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pPr>
    <w:rPr>
      <w:kern w:val="0"/>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标题 3 字符1"/>
    <w:link w:val="6"/>
    <w:qFormat/>
    <w:uiPriority w:val="0"/>
    <w:rPr>
      <w:rFonts w:eastAsia="宋体"/>
      <w:b/>
      <w:bCs/>
      <w:sz w:val="28"/>
      <w:szCs w:val="32"/>
    </w:rPr>
  </w:style>
  <w:style w:type="paragraph" w:customStyle="1" w:styleId="965">
    <w:name w:val="正文 New"/>
    <w:next w:val="9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6">
    <w:name w:val="正文缩进 New"/>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7">
    <w:name w:val="Revision"/>
    <w:hidden/>
    <w:unhideWhenUsed/>
    <w:qFormat/>
    <w:uiPriority w:val="99"/>
    <w:rPr>
      <w:rFonts w:ascii="宋体" w:hAnsi="宋体" w:eastAsia="宋体" w:cs="宋体"/>
      <w:kern w:val="2"/>
      <w:sz w:val="24"/>
      <w:szCs w:val="24"/>
      <w:lang w:val="en-US" w:eastAsia="zh-CN" w:bidi="ar-SA"/>
    </w:rPr>
  </w:style>
  <w:style w:type="character" w:customStyle="1" w:styleId="968">
    <w:name w:val="bookmark-item"/>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42916</Words>
  <Characters>47841</Characters>
  <Lines>297</Lines>
  <Paragraphs>83</Paragraphs>
  <TotalTime>0</TotalTime>
  <ScaleCrop>false</ScaleCrop>
  <LinksUpToDate>false</LinksUpToDate>
  <CharactersWithSpaces>48483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          过火</cp:lastModifiedBy>
  <cp:lastPrinted>2021-12-27T19:06:00Z</cp:lastPrinted>
  <dcterms:modified xsi:type="dcterms:W3CDTF">2024-09-20T12:09:29Z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58936BD946A742FDA9E1AE766D8444F5_13</vt:lpwstr>
  </property>
</Properties>
</file>