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0C80B">
      <w:pPr>
        <w:ind w:firstLine="0" w:firstLineChars="0"/>
        <w:rPr>
          <w:rFonts w:hint="eastAsia"/>
          <w:color w:val="auto"/>
          <w:highlight w:val="none"/>
        </w:rPr>
      </w:pPr>
    </w:p>
    <w:p w14:paraId="50A7207E">
      <w:pPr>
        <w:ind w:firstLine="0" w:firstLineChars="0"/>
        <w:jc w:val="center"/>
        <w:rPr>
          <w:rFonts w:hint="eastAsia"/>
          <w:b/>
          <w:bCs/>
          <w:color w:val="auto"/>
          <w:sz w:val="96"/>
          <w:szCs w:val="96"/>
          <w:highlight w:val="none"/>
        </w:rPr>
      </w:pPr>
      <w:r>
        <w:rPr>
          <w:rFonts w:hint="eastAsia"/>
          <w:b/>
          <w:bCs/>
          <w:color w:val="auto"/>
          <w:sz w:val="72"/>
          <w:szCs w:val="72"/>
          <w:highlight w:val="none"/>
        </w:rPr>
        <w:t>浙江商业职业技术学院</w:t>
      </w:r>
    </w:p>
    <w:p w14:paraId="36965B17">
      <w:pPr>
        <w:ind w:firstLine="0" w:firstLineChars="0"/>
        <w:rPr>
          <w:rFonts w:hint="eastAsia" w:ascii="宋体" w:hAnsi="宋体" w:eastAsia="宋体" w:cs="宋体"/>
          <w:color w:val="auto"/>
          <w:highlight w:val="none"/>
        </w:rPr>
      </w:pPr>
    </w:p>
    <w:p w14:paraId="4131489D">
      <w:pPr>
        <w:ind w:firstLine="0" w:firstLineChars="0"/>
        <w:rPr>
          <w:rFonts w:hint="eastAsia" w:ascii="宋体" w:hAnsi="宋体" w:eastAsia="宋体" w:cs="宋体"/>
          <w:color w:val="auto"/>
          <w:highlight w:val="none"/>
        </w:rPr>
      </w:pPr>
    </w:p>
    <w:p w14:paraId="1ABB7EE9">
      <w:pPr>
        <w:ind w:firstLine="0" w:firstLineChars="0"/>
        <w:rPr>
          <w:rFonts w:hint="eastAsia" w:ascii="宋体" w:hAnsi="宋体" w:eastAsia="宋体" w:cs="宋体"/>
          <w:color w:val="auto"/>
          <w:highlight w:val="none"/>
        </w:rPr>
      </w:pPr>
    </w:p>
    <w:p w14:paraId="26007C40">
      <w:pPr>
        <w:ind w:firstLine="0" w:firstLineChars="0"/>
        <w:rPr>
          <w:rFonts w:hint="eastAsia" w:ascii="宋体" w:hAnsi="宋体" w:eastAsia="宋体" w:cs="宋体"/>
          <w:color w:val="auto"/>
          <w:highlight w:val="none"/>
        </w:rPr>
      </w:pPr>
    </w:p>
    <w:p w14:paraId="7BAB614A">
      <w:pPr>
        <w:ind w:firstLine="0" w:firstLineChars="0"/>
        <w:rPr>
          <w:rFonts w:hint="eastAsia" w:ascii="宋体" w:hAnsi="宋体" w:eastAsia="宋体" w:cs="宋体"/>
          <w:color w:val="auto"/>
          <w:highlight w:val="none"/>
        </w:rPr>
      </w:pPr>
    </w:p>
    <w:p w14:paraId="78C03D01">
      <w:pPr>
        <w:ind w:firstLine="0" w:firstLineChars="0"/>
        <w:rPr>
          <w:rFonts w:hint="eastAsia" w:ascii="宋体" w:hAnsi="宋体" w:eastAsia="宋体" w:cs="宋体"/>
          <w:color w:val="auto"/>
          <w:highlight w:val="none"/>
        </w:rPr>
      </w:pPr>
    </w:p>
    <w:p w14:paraId="01F14993">
      <w:pPr>
        <w:ind w:firstLine="0" w:firstLineChars="0"/>
        <w:jc w:val="center"/>
        <w:rPr>
          <w:rFonts w:hint="eastAsia"/>
          <w:b/>
          <w:bCs/>
          <w:color w:val="auto"/>
          <w:sz w:val="52"/>
          <w:szCs w:val="52"/>
          <w:highlight w:val="none"/>
        </w:rPr>
      </w:pPr>
      <w:r>
        <w:rPr>
          <w:rFonts w:hint="eastAsia"/>
          <w:b/>
          <w:bCs/>
          <w:color w:val="auto"/>
          <w:sz w:val="52"/>
          <w:szCs w:val="52"/>
          <w:highlight w:val="none"/>
        </w:rPr>
        <w:t>竞争性磋商文件</w:t>
      </w:r>
    </w:p>
    <w:p w14:paraId="20A049C5">
      <w:pPr>
        <w:ind w:firstLine="0" w:firstLineChars="0"/>
        <w:jc w:val="center"/>
        <w:rPr>
          <w:rFonts w:hint="eastAsia"/>
          <w:b/>
          <w:bCs/>
          <w:color w:val="auto"/>
          <w:sz w:val="52"/>
          <w:szCs w:val="52"/>
          <w:highlight w:val="none"/>
        </w:rPr>
      </w:pPr>
      <w:r>
        <w:rPr>
          <w:rFonts w:hint="eastAsia"/>
          <w:b/>
          <w:bCs/>
          <w:color w:val="auto"/>
          <w:sz w:val="52"/>
          <w:szCs w:val="52"/>
          <w:highlight w:val="none"/>
        </w:rPr>
        <w:t>（电子交易）</w:t>
      </w:r>
    </w:p>
    <w:p w14:paraId="403ADB57">
      <w:pPr>
        <w:ind w:firstLine="0" w:firstLineChars="0"/>
        <w:rPr>
          <w:rFonts w:hint="eastAsia" w:ascii="宋体" w:hAnsi="宋体" w:eastAsia="宋体" w:cs="宋体"/>
          <w:color w:val="auto"/>
          <w:highlight w:val="none"/>
        </w:rPr>
      </w:pPr>
    </w:p>
    <w:p w14:paraId="2CFD821B">
      <w:pPr>
        <w:ind w:firstLine="0" w:firstLineChars="0"/>
        <w:rPr>
          <w:rFonts w:hint="eastAsia" w:ascii="宋体" w:hAnsi="宋体" w:eastAsia="宋体" w:cs="宋体"/>
          <w:color w:val="auto"/>
          <w:highlight w:val="none"/>
        </w:rPr>
      </w:pPr>
    </w:p>
    <w:p w14:paraId="1475160F">
      <w:pPr>
        <w:ind w:firstLine="0" w:firstLineChars="0"/>
        <w:rPr>
          <w:rFonts w:hint="eastAsia" w:ascii="宋体" w:hAnsi="宋体" w:eastAsia="宋体" w:cs="宋体"/>
          <w:color w:val="auto"/>
          <w:highlight w:val="none"/>
        </w:rPr>
      </w:pPr>
    </w:p>
    <w:p w14:paraId="6ADC0587">
      <w:pPr>
        <w:ind w:firstLine="0" w:firstLineChars="0"/>
        <w:rPr>
          <w:rFonts w:hint="eastAsia" w:ascii="宋体" w:hAnsi="宋体" w:eastAsia="宋体" w:cs="宋体"/>
          <w:color w:val="auto"/>
          <w:highlight w:val="none"/>
        </w:rPr>
      </w:pPr>
    </w:p>
    <w:p w14:paraId="15CD0235">
      <w:pPr>
        <w:ind w:firstLine="0" w:firstLineChars="0"/>
        <w:rPr>
          <w:rFonts w:hint="eastAsia" w:ascii="宋体" w:hAnsi="宋体" w:eastAsia="宋体" w:cs="宋体"/>
          <w:color w:val="auto"/>
          <w:highlight w:val="none"/>
        </w:rPr>
      </w:pPr>
    </w:p>
    <w:p w14:paraId="74DA6FF6">
      <w:pPr>
        <w:ind w:firstLine="0" w:firstLineChars="0"/>
        <w:rPr>
          <w:rFonts w:hint="eastAsia" w:ascii="宋体" w:hAnsi="宋体" w:eastAsia="宋体" w:cs="宋体"/>
          <w:color w:val="auto"/>
          <w:highlight w:val="none"/>
        </w:rPr>
      </w:pPr>
    </w:p>
    <w:p w14:paraId="7B061FDB">
      <w:pPr>
        <w:ind w:firstLine="0" w:firstLineChars="0"/>
        <w:rPr>
          <w:rFonts w:hint="eastAsia" w:ascii="宋体" w:hAnsi="宋体" w:eastAsia="宋体" w:cs="宋体"/>
          <w:color w:val="auto"/>
          <w:highlight w:val="none"/>
        </w:rPr>
      </w:pPr>
    </w:p>
    <w:p w14:paraId="35011F8D">
      <w:pPr>
        <w:ind w:firstLine="0" w:firstLineChars="0"/>
        <w:rPr>
          <w:rFonts w:hint="eastAsia" w:ascii="宋体" w:hAnsi="宋体" w:eastAsia="宋体" w:cs="宋体"/>
          <w:color w:val="auto"/>
          <w:highlight w:val="none"/>
        </w:rPr>
      </w:pPr>
    </w:p>
    <w:tbl>
      <w:tblPr>
        <w:tblStyle w:val="62"/>
        <w:tblW w:w="9378" w:type="dxa"/>
        <w:tblInd w:w="-126" w:type="dxa"/>
        <w:tblLayout w:type="autofit"/>
        <w:tblCellMar>
          <w:top w:w="0" w:type="dxa"/>
          <w:left w:w="108" w:type="dxa"/>
          <w:bottom w:w="0" w:type="dxa"/>
          <w:right w:w="108" w:type="dxa"/>
        </w:tblCellMar>
      </w:tblPr>
      <w:tblGrid>
        <w:gridCol w:w="2202"/>
        <w:gridCol w:w="7176"/>
      </w:tblGrid>
      <w:tr w14:paraId="4157827F">
        <w:tblPrEx>
          <w:tblCellMar>
            <w:top w:w="0" w:type="dxa"/>
            <w:left w:w="108" w:type="dxa"/>
            <w:bottom w:w="0" w:type="dxa"/>
            <w:right w:w="108" w:type="dxa"/>
          </w:tblCellMar>
        </w:tblPrEx>
        <w:trPr>
          <w:trHeight w:val="680" w:hRule="atLeast"/>
        </w:trPr>
        <w:tc>
          <w:tcPr>
            <w:tcW w:w="2202" w:type="dxa"/>
            <w:vAlign w:val="center"/>
          </w:tcPr>
          <w:p w14:paraId="07243BF8">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项目名称：</w:t>
            </w:r>
          </w:p>
        </w:tc>
        <w:tc>
          <w:tcPr>
            <w:tcW w:w="7176" w:type="dxa"/>
            <w:vAlign w:val="center"/>
          </w:tcPr>
          <w:p w14:paraId="141D411C">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浙江商业职业技术学院篮球实训室建设专项工程项目</w:t>
            </w:r>
          </w:p>
        </w:tc>
      </w:tr>
      <w:tr w14:paraId="6B2DD86F">
        <w:tblPrEx>
          <w:tblCellMar>
            <w:top w:w="0" w:type="dxa"/>
            <w:left w:w="108" w:type="dxa"/>
            <w:bottom w:w="0" w:type="dxa"/>
            <w:right w:w="108" w:type="dxa"/>
          </w:tblCellMar>
        </w:tblPrEx>
        <w:trPr>
          <w:trHeight w:val="680" w:hRule="atLeast"/>
        </w:trPr>
        <w:tc>
          <w:tcPr>
            <w:tcW w:w="2202" w:type="dxa"/>
            <w:vAlign w:val="center"/>
          </w:tcPr>
          <w:p w14:paraId="55362C3C">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项目编号：</w:t>
            </w:r>
          </w:p>
        </w:tc>
        <w:tc>
          <w:tcPr>
            <w:tcW w:w="7176" w:type="dxa"/>
            <w:vAlign w:val="center"/>
          </w:tcPr>
          <w:p w14:paraId="1A4BDB6E">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ZJCTF-SZY2024-14</w:t>
            </w:r>
          </w:p>
        </w:tc>
      </w:tr>
      <w:tr w14:paraId="599D0A04">
        <w:tblPrEx>
          <w:tblCellMar>
            <w:top w:w="0" w:type="dxa"/>
            <w:left w:w="108" w:type="dxa"/>
            <w:bottom w:w="0" w:type="dxa"/>
            <w:right w:w="108" w:type="dxa"/>
          </w:tblCellMar>
        </w:tblPrEx>
        <w:trPr>
          <w:trHeight w:val="680" w:hRule="atLeast"/>
        </w:trPr>
        <w:tc>
          <w:tcPr>
            <w:tcW w:w="2202" w:type="dxa"/>
            <w:vAlign w:val="center"/>
          </w:tcPr>
          <w:p w14:paraId="58D5137B">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招标方式：</w:t>
            </w:r>
          </w:p>
        </w:tc>
        <w:tc>
          <w:tcPr>
            <w:tcW w:w="7176" w:type="dxa"/>
            <w:vAlign w:val="center"/>
          </w:tcPr>
          <w:p w14:paraId="01594AF3">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竞争性磋商</w:t>
            </w:r>
          </w:p>
        </w:tc>
      </w:tr>
      <w:tr w14:paraId="5BAEBA6F">
        <w:tblPrEx>
          <w:tblCellMar>
            <w:top w:w="0" w:type="dxa"/>
            <w:left w:w="108" w:type="dxa"/>
            <w:bottom w:w="0" w:type="dxa"/>
            <w:right w:w="108" w:type="dxa"/>
          </w:tblCellMar>
        </w:tblPrEx>
        <w:trPr>
          <w:trHeight w:val="680" w:hRule="atLeast"/>
        </w:trPr>
        <w:tc>
          <w:tcPr>
            <w:tcW w:w="2202" w:type="dxa"/>
            <w:vAlign w:val="center"/>
          </w:tcPr>
          <w:p w14:paraId="78962F11">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采 购 人：</w:t>
            </w:r>
          </w:p>
        </w:tc>
        <w:tc>
          <w:tcPr>
            <w:tcW w:w="7176" w:type="dxa"/>
            <w:vAlign w:val="center"/>
          </w:tcPr>
          <w:p w14:paraId="34988EE5">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浙江商业职业技术学院</w:t>
            </w:r>
          </w:p>
        </w:tc>
      </w:tr>
      <w:tr w14:paraId="7EC1AEE9">
        <w:tblPrEx>
          <w:tblCellMar>
            <w:top w:w="0" w:type="dxa"/>
            <w:left w:w="108" w:type="dxa"/>
            <w:bottom w:w="0" w:type="dxa"/>
            <w:right w:w="108" w:type="dxa"/>
          </w:tblCellMar>
        </w:tblPrEx>
        <w:trPr>
          <w:trHeight w:val="680" w:hRule="atLeast"/>
        </w:trPr>
        <w:tc>
          <w:tcPr>
            <w:tcW w:w="2202" w:type="dxa"/>
            <w:vAlign w:val="center"/>
          </w:tcPr>
          <w:p w14:paraId="59332CF5">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采购代理机构：</w:t>
            </w:r>
          </w:p>
        </w:tc>
        <w:tc>
          <w:tcPr>
            <w:tcW w:w="7176" w:type="dxa"/>
            <w:vAlign w:val="center"/>
          </w:tcPr>
          <w:p w14:paraId="1B509DC7">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浙江省成套工程有限公司</w:t>
            </w:r>
          </w:p>
        </w:tc>
      </w:tr>
      <w:tr w14:paraId="76C3344D">
        <w:tblPrEx>
          <w:tblCellMar>
            <w:top w:w="0" w:type="dxa"/>
            <w:left w:w="108" w:type="dxa"/>
            <w:bottom w:w="0" w:type="dxa"/>
            <w:right w:w="108" w:type="dxa"/>
          </w:tblCellMar>
        </w:tblPrEx>
        <w:trPr>
          <w:trHeight w:val="680" w:hRule="atLeast"/>
        </w:trPr>
        <w:tc>
          <w:tcPr>
            <w:tcW w:w="2202" w:type="dxa"/>
            <w:vAlign w:val="center"/>
          </w:tcPr>
          <w:p w14:paraId="676015C1">
            <w:pPr>
              <w:adjustRightInd/>
              <w:ind w:firstLine="0" w:firstLineChars="0"/>
              <w:contextualSpacing/>
              <w:jc w:val="distribute"/>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日      期：</w:t>
            </w:r>
          </w:p>
        </w:tc>
        <w:tc>
          <w:tcPr>
            <w:tcW w:w="7176" w:type="dxa"/>
            <w:vAlign w:val="center"/>
          </w:tcPr>
          <w:p w14:paraId="6C2F89B7">
            <w:pPr>
              <w:adjustRightInd/>
              <w:ind w:firstLine="0" w:firstLineChars="0"/>
              <w:contextualSpacing/>
              <w:rPr>
                <w:rFonts w:hint="eastAsia" w:ascii="仿宋" w:hAnsi="仿宋" w:cs="仿宋"/>
                <w:b/>
                <w:bCs/>
                <w:color w:val="auto"/>
                <w:sz w:val="30"/>
                <w:szCs w:val="30"/>
                <w:highlight w:val="none"/>
              </w:rPr>
            </w:pPr>
            <w:r>
              <w:rPr>
                <w:rFonts w:hint="eastAsia" w:ascii="仿宋" w:hAnsi="仿宋" w:cs="仿宋"/>
                <w:b/>
                <w:bCs/>
                <w:color w:val="auto"/>
                <w:sz w:val="30"/>
                <w:szCs w:val="30"/>
                <w:highlight w:val="none"/>
              </w:rPr>
              <w:t>二〇二四年七月</w:t>
            </w:r>
            <w:r>
              <w:rPr>
                <w:rFonts w:hint="eastAsia" w:ascii="仿宋" w:hAnsi="仿宋" w:cs="仿宋"/>
                <w:b/>
                <w:bCs/>
                <w:color w:val="auto"/>
                <w:sz w:val="30"/>
                <w:szCs w:val="30"/>
                <w:highlight w:val="none"/>
                <w:lang w:val="en-US" w:eastAsia="zh-CN"/>
              </w:rPr>
              <w:t>二十四</w:t>
            </w:r>
            <w:r>
              <w:rPr>
                <w:rFonts w:hint="eastAsia" w:ascii="仿宋" w:hAnsi="仿宋" w:cs="仿宋"/>
                <w:b/>
                <w:bCs/>
                <w:color w:val="auto"/>
                <w:sz w:val="30"/>
                <w:szCs w:val="30"/>
                <w:highlight w:val="none"/>
              </w:rPr>
              <w:t>日</w:t>
            </w:r>
          </w:p>
        </w:tc>
      </w:tr>
    </w:tbl>
    <w:p w14:paraId="39BA73DF">
      <w:pPr>
        <w:ind w:firstLine="0" w:firstLineChars="0"/>
        <w:jc w:val="center"/>
        <w:rPr>
          <w:rFonts w:hint="eastAsia"/>
          <w:color w:val="auto"/>
          <w:highlight w:val="none"/>
        </w:rPr>
      </w:pPr>
      <w:r>
        <w:rPr>
          <w:rFonts w:hint="eastAsia"/>
          <w:color w:val="auto"/>
          <w:highlight w:val="none"/>
        </w:rPr>
        <w:br w:type="page"/>
      </w:r>
      <w:bookmarkStart w:id="0" w:name="_Hlt67893495"/>
      <w:bookmarkEnd w:id="0"/>
    </w:p>
    <w:p w14:paraId="40FBFC44">
      <w:pPr>
        <w:ind w:firstLine="0" w:firstLineChars="0"/>
        <w:jc w:val="center"/>
        <w:rPr>
          <w:rFonts w:hint="eastAsia"/>
          <w:b/>
          <w:bCs/>
          <w:color w:val="auto"/>
          <w:sz w:val="40"/>
          <w:szCs w:val="48"/>
          <w:highlight w:val="none"/>
        </w:rPr>
      </w:pPr>
      <w:r>
        <w:rPr>
          <w:rFonts w:hint="eastAsia"/>
          <w:b/>
          <w:bCs/>
          <w:color w:val="auto"/>
          <w:sz w:val="40"/>
          <w:szCs w:val="48"/>
          <w:highlight w:val="none"/>
        </w:rPr>
        <w:t>目  录</w:t>
      </w:r>
    </w:p>
    <w:p w14:paraId="1E0996C5">
      <w:pPr>
        <w:ind w:firstLine="420"/>
        <w:rPr>
          <w:rFonts w:hint="eastAsia"/>
          <w:color w:val="auto"/>
          <w:highlight w:val="none"/>
        </w:rPr>
      </w:pPr>
    </w:p>
    <w:p w14:paraId="153BFB59">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"_Toc17374" </w:instrText>
      </w:r>
      <w:r>
        <w:rPr>
          <w:color w:val="auto"/>
          <w:highlight w:val="none"/>
        </w:rPr>
        <w:fldChar w:fldCharType="separate"/>
      </w:r>
      <w:r>
        <w:rPr>
          <w:rFonts w:hint="eastAsia"/>
          <w:color w:val="auto"/>
          <w:szCs w:val="18"/>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_Toc17374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42C7272">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 HYPERLINK \l "_Toc22987" </w:instrText>
      </w:r>
      <w:r>
        <w:rPr>
          <w:color w:val="auto"/>
          <w:highlight w:val="none"/>
        </w:rPr>
        <w:fldChar w:fldCharType="separate"/>
      </w:r>
      <w:r>
        <w:rPr>
          <w:rFonts w:hint="eastAsia"/>
          <w:color w:val="auto"/>
          <w:szCs w:val="18"/>
          <w:highlight w:val="none"/>
        </w:rPr>
        <w:t>第二部分 供应商须知</w:t>
      </w:r>
      <w:r>
        <w:rPr>
          <w:color w:val="auto"/>
          <w:highlight w:val="none"/>
        </w:rPr>
        <w:tab/>
      </w:r>
      <w:r>
        <w:rPr>
          <w:color w:val="auto"/>
          <w:highlight w:val="none"/>
        </w:rPr>
        <w:fldChar w:fldCharType="begin"/>
      </w:r>
      <w:r>
        <w:rPr>
          <w:color w:val="auto"/>
          <w:highlight w:val="none"/>
        </w:rPr>
        <w:instrText xml:space="preserve"> PAGEREF _Toc22987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FE2975D">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 HYPERLINK \l "_Toc11269" </w:instrText>
      </w:r>
      <w:r>
        <w:rPr>
          <w:color w:val="auto"/>
          <w:highlight w:val="none"/>
        </w:rPr>
        <w:fldChar w:fldCharType="separate"/>
      </w:r>
      <w:r>
        <w:rPr>
          <w:rFonts w:hint="eastAsia"/>
          <w:color w:val="auto"/>
          <w:szCs w:val="18"/>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_Toc11269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2C443FF">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 HYPERLINK \l "_Toc31047" </w:instrText>
      </w:r>
      <w:r>
        <w:rPr>
          <w:color w:val="auto"/>
          <w:highlight w:val="none"/>
        </w:rPr>
        <w:fldChar w:fldCharType="separate"/>
      </w:r>
      <w:r>
        <w:rPr>
          <w:rFonts w:hint="eastAsia"/>
          <w:color w:val="auto"/>
          <w:szCs w:val="18"/>
          <w:highlight w:val="none"/>
        </w:rPr>
        <w:t>第四部分 评审办法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1B9E9DD">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 HYPERLINK \l "_Toc1499" </w:instrText>
      </w:r>
      <w:r>
        <w:rPr>
          <w:color w:val="auto"/>
          <w:highlight w:val="none"/>
        </w:rPr>
        <w:fldChar w:fldCharType="separate"/>
      </w:r>
      <w:r>
        <w:rPr>
          <w:rFonts w:hint="eastAsia"/>
          <w:color w:val="auto"/>
          <w:szCs w:val="18"/>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_Toc1499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76B9CE9">
      <w:pPr>
        <w:pStyle w:val="44"/>
        <w:tabs>
          <w:tab w:val="right" w:leader="dot" w:pos="9072"/>
        </w:tabs>
        <w:rPr>
          <w:rFonts w:hint="eastAsia"/>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szCs w:val="18"/>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2FDD7294">
      <w:pPr>
        <w:ind w:firstLine="420"/>
        <w:rPr>
          <w:rFonts w:hint="eastAsia"/>
          <w:color w:val="auto"/>
          <w:highlight w:val="none"/>
        </w:rPr>
      </w:pPr>
      <w:r>
        <w:rPr>
          <w:color w:val="auto"/>
          <w:highlight w:val="none"/>
        </w:rPr>
        <w:fldChar w:fldCharType="end"/>
      </w:r>
    </w:p>
    <w:p w14:paraId="5D816B3C">
      <w:pPr>
        <w:ind w:firstLine="420"/>
        <w:rPr>
          <w:rFonts w:hint="eastAsia"/>
          <w:color w:val="auto"/>
          <w:highlight w:val="none"/>
        </w:rPr>
      </w:pPr>
      <w:bookmarkStart w:id="1" w:name="_Toc91899869"/>
    </w:p>
    <w:p w14:paraId="48FBC3F9">
      <w:pPr>
        <w:adjustRightInd/>
        <w:ind w:firstLine="723"/>
        <w:jc w:val="center"/>
        <w:outlineLvl w:val="0"/>
        <w:rPr>
          <w:rFonts w:hint="eastAsia"/>
          <w:b/>
          <w:color w:val="auto"/>
          <w:sz w:val="32"/>
          <w:szCs w:val="18"/>
          <w:highlight w:val="none"/>
        </w:rPr>
      </w:pPr>
      <w:bookmarkStart w:id="2" w:name="第一部分"/>
      <w:r>
        <w:rPr>
          <w:rFonts w:hint="eastAsia"/>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_Toc17374"/>
      <w:bookmarkStart w:id="8" w:name="第二部分"/>
      <w:bookmarkStart w:id="9" w:name="_Toc91899870"/>
      <w:bookmarkStart w:id="10" w:name="_Toc91899871"/>
      <w:r>
        <w:rPr>
          <w:rFonts w:hint="eastAsia"/>
          <w:b/>
          <w:color w:val="auto"/>
          <w:sz w:val="32"/>
          <w:szCs w:val="18"/>
          <w:highlight w:val="none"/>
        </w:rPr>
        <w:t>第一部分 竞争性磋商公告</w:t>
      </w:r>
      <w:bookmarkEnd w:id="7"/>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12F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D9A05DD">
            <w:pPr>
              <w:ind w:firstLine="0" w:firstLineChars="0"/>
              <w:rPr>
                <w:rFonts w:hint="eastAsia"/>
                <w:color w:val="auto"/>
                <w:szCs w:val="21"/>
                <w:highlight w:val="none"/>
              </w:rPr>
            </w:pPr>
            <w:r>
              <w:rPr>
                <w:rFonts w:hint="eastAsia"/>
                <w:color w:val="auto"/>
                <w:szCs w:val="21"/>
                <w:highlight w:val="none"/>
              </w:rPr>
              <w:t>项目概况</w:t>
            </w:r>
          </w:p>
          <w:p w14:paraId="18DFEA65">
            <w:pPr>
              <w:ind w:firstLine="420"/>
              <w:rPr>
                <w:rFonts w:hint="eastAsia"/>
                <w:color w:val="auto"/>
                <w:szCs w:val="21"/>
                <w:highlight w:val="none"/>
              </w:rPr>
            </w:pPr>
            <w:r>
              <w:rPr>
                <w:rFonts w:hint="eastAsia"/>
                <w:color w:val="auto"/>
                <w:highlight w:val="none"/>
                <w:u w:val="single"/>
              </w:rPr>
              <w:t>浙江商业职业技术学院篮球实训室建设专项工程项目</w:t>
            </w:r>
            <w:r>
              <w:rPr>
                <w:rFonts w:hint="eastAsia"/>
                <w:color w:val="auto"/>
                <w:highlight w:val="none"/>
              </w:rPr>
              <w:t>采购项目的潜在供应商应在政采云平台（</w:t>
            </w:r>
            <w:r>
              <w:rPr>
                <w:color w:val="auto"/>
                <w:highlight w:val="none"/>
              </w:rPr>
              <w:fldChar w:fldCharType="begin"/>
            </w:r>
            <w:r>
              <w:rPr>
                <w:color w:val="auto"/>
                <w:highlight w:val="none"/>
              </w:rPr>
              <w:instrText xml:space="preserve"> HYPERLINK "https://www.zcygov.cn/）获取（下载）采购文件，并于2023年7月%20日13点30分00秒" </w:instrText>
            </w:r>
            <w:r>
              <w:rPr>
                <w:color w:val="auto"/>
                <w:highlight w:val="none"/>
              </w:rPr>
              <w:fldChar w:fldCharType="separate"/>
            </w:r>
            <w:r>
              <w:rPr>
                <w:rFonts w:hint="eastAsia"/>
                <w:color w:val="auto"/>
                <w:highlight w:val="none"/>
              </w:rPr>
              <w:t>https://www.zcygov.cn/）获取（下载）采购文件，并于2024年</w:t>
            </w:r>
            <w:r>
              <w:rPr>
                <w:rFonts w:hint="eastAsia"/>
                <w:color w:val="auto"/>
                <w:highlight w:val="none"/>
                <w:lang w:eastAsia="zh-CN"/>
              </w:rPr>
              <w:t>8月6日09点00分</w:t>
            </w:r>
            <w:r>
              <w:rPr>
                <w:rFonts w:hint="eastAsia"/>
                <w:color w:val="auto"/>
                <w:highlight w:val="none"/>
              </w:rPr>
              <w:t>00秒</w:t>
            </w:r>
            <w:r>
              <w:rPr>
                <w:rFonts w:hint="eastAsia"/>
                <w:color w:val="auto"/>
                <w:highlight w:val="none"/>
              </w:rPr>
              <w:fldChar w:fldCharType="end"/>
            </w:r>
            <w:r>
              <w:rPr>
                <w:rFonts w:hint="eastAsia"/>
                <w:color w:val="auto"/>
                <w:highlight w:val="none"/>
              </w:rPr>
              <w:t>（北京时间）前提交（上传）响应文件。</w:t>
            </w:r>
          </w:p>
        </w:tc>
      </w:tr>
    </w:tbl>
    <w:p w14:paraId="06089E54">
      <w:pPr>
        <w:ind w:firstLine="422"/>
        <w:rPr>
          <w:rFonts w:hint="eastAsia"/>
          <w:b/>
          <w:bCs/>
          <w:color w:val="auto"/>
          <w:szCs w:val="21"/>
          <w:highlight w:val="none"/>
        </w:rPr>
      </w:pPr>
      <w:r>
        <w:rPr>
          <w:rFonts w:hint="eastAsia"/>
          <w:b/>
          <w:bCs/>
          <w:color w:val="auto"/>
          <w:szCs w:val="21"/>
          <w:highlight w:val="none"/>
        </w:rPr>
        <w:t>一、项目基本情况</w:t>
      </w:r>
    </w:p>
    <w:p w14:paraId="13AEAD26">
      <w:pPr>
        <w:ind w:firstLine="422"/>
        <w:rPr>
          <w:rFonts w:hint="eastAsia"/>
          <w:color w:val="auto"/>
          <w:szCs w:val="21"/>
          <w:highlight w:val="none"/>
        </w:rPr>
      </w:pPr>
      <w:r>
        <w:rPr>
          <w:rFonts w:hint="eastAsia"/>
          <w:b/>
          <w:bCs/>
          <w:color w:val="auto"/>
          <w:szCs w:val="21"/>
          <w:highlight w:val="none"/>
        </w:rPr>
        <w:t>项目编号：</w:t>
      </w:r>
      <w:r>
        <w:rPr>
          <w:rFonts w:hint="eastAsia"/>
          <w:color w:val="auto"/>
          <w:szCs w:val="21"/>
          <w:highlight w:val="none"/>
        </w:rPr>
        <w:t>ZJCTF-SZY2024-14</w:t>
      </w:r>
    </w:p>
    <w:p w14:paraId="2F3539DC">
      <w:pPr>
        <w:ind w:firstLine="422"/>
        <w:rPr>
          <w:rFonts w:hint="eastAsia"/>
          <w:color w:val="auto"/>
          <w:szCs w:val="21"/>
          <w:highlight w:val="none"/>
        </w:rPr>
      </w:pPr>
      <w:r>
        <w:rPr>
          <w:rFonts w:hint="eastAsia"/>
          <w:b/>
          <w:bCs/>
          <w:color w:val="auto"/>
          <w:szCs w:val="21"/>
          <w:highlight w:val="none"/>
        </w:rPr>
        <w:t>项目名称：</w:t>
      </w:r>
      <w:r>
        <w:rPr>
          <w:rFonts w:hint="eastAsia"/>
          <w:color w:val="auto"/>
          <w:szCs w:val="21"/>
          <w:highlight w:val="none"/>
        </w:rPr>
        <w:t>浙江商业职业技术学院篮球实训室建设专项工程项目</w:t>
      </w:r>
    </w:p>
    <w:p w14:paraId="27F98976">
      <w:pPr>
        <w:ind w:firstLine="422"/>
        <w:rPr>
          <w:rFonts w:hint="eastAsia"/>
          <w:color w:val="auto"/>
          <w:szCs w:val="21"/>
          <w:highlight w:val="none"/>
        </w:rPr>
      </w:pPr>
      <w:r>
        <w:rPr>
          <w:rFonts w:hint="eastAsia"/>
          <w:b/>
          <w:bCs/>
          <w:color w:val="auto"/>
          <w:szCs w:val="21"/>
          <w:highlight w:val="none"/>
        </w:rPr>
        <w:t>预算金额（元）：</w:t>
      </w:r>
      <w:r>
        <w:rPr>
          <w:rFonts w:hint="eastAsia"/>
          <w:color w:val="auto"/>
          <w:szCs w:val="21"/>
          <w:highlight w:val="none"/>
        </w:rPr>
        <w:t>171500.00</w:t>
      </w:r>
    </w:p>
    <w:p w14:paraId="2B1B33DC">
      <w:pPr>
        <w:ind w:firstLine="422"/>
        <w:rPr>
          <w:rFonts w:hint="eastAsia"/>
          <w:color w:val="auto"/>
          <w:szCs w:val="21"/>
          <w:highlight w:val="none"/>
        </w:rPr>
      </w:pPr>
      <w:r>
        <w:rPr>
          <w:rFonts w:hint="eastAsia"/>
          <w:b/>
          <w:bCs/>
          <w:color w:val="auto"/>
          <w:szCs w:val="21"/>
          <w:highlight w:val="none"/>
        </w:rPr>
        <w:t>最高限价（元）：</w:t>
      </w:r>
      <w:r>
        <w:rPr>
          <w:rFonts w:hint="eastAsia"/>
          <w:color w:val="auto"/>
          <w:szCs w:val="21"/>
          <w:highlight w:val="none"/>
        </w:rPr>
        <w:t>171500.00</w:t>
      </w:r>
    </w:p>
    <w:p w14:paraId="18C2122F">
      <w:pPr>
        <w:ind w:firstLine="422"/>
        <w:rPr>
          <w:rFonts w:hint="eastAsia"/>
          <w:color w:val="auto"/>
          <w:szCs w:val="21"/>
          <w:highlight w:val="none"/>
        </w:rPr>
      </w:pPr>
      <w:r>
        <w:rPr>
          <w:rFonts w:hint="eastAsia"/>
          <w:b/>
          <w:bCs/>
          <w:color w:val="auto"/>
          <w:szCs w:val="21"/>
          <w:highlight w:val="none"/>
        </w:rPr>
        <w:t>采购需求：</w:t>
      </w:r>
      <w:r>
        <w:rPr>
          <w:rFonts w:hint="eastAsia"/>
          <w:color w:val="auto"/>
          <w:szCs w:val="21"/>
          <w:highlight w:val="none"/>
        </w:rPr>
        <w:t>浙江商业职业技术学院篮球实训室建设专项工程项目，具体详见采购文件第三部分采购需求。</w:t>
      </w:r>
    </w:p>
    <w:p w14:paraId="68405429">
      <w:pPr>
        <w:wordWrap/>
        <w:ind w:firstLine="422"/>
        <w:jc w:val="left"/>
        <w:rPr>
          <w:rFonts w:hint="eastAsia"/>
          <w:color w:val="auto"/>
          <w:szCs w:val="21"/>
          <w:highlight w:val="none"/>
        </w:rPr>
      </w:pPr>
      <w:r>
        <w:rPr>
          <w:rFonts w:hint="eastAsia"/>
          <w:b/>
          <w:bCs/>
          <w:color w:val="auto"/>
          <w:szCs w:val="21"/>
          <w:highlight w:val="none"/>
        </w:rPr>
        <w:t>合同履约期限：</w:t>
      </w:r>
      <w:r>
        <w:rPr>
          <w:rFonts w:hint="eastAsia"/>
          <w:color w:val="auto"/>
          <w:szCs w:val="21"/>
          <w:highlight w:val="none"/>
        </w:rPr>
        <w:t>2024年8月31日前完成</w:t>
      </w:r>
    </w:p>
    <w:p w14:paraId="06E9A6DA">
      <w:pPr>
        <w:ind w:firstLine="422"/>
        <w:rPr>
          <w:rFonts w:hint="eastAsia"/>
          <w:color w:val="auto"/>
          <w:szCs w:val="21"/>
          <w:highlight w:val="none"/>
        </w:rPr>
      </w:pPr>
      <w:r>
        <w:rPr>
          <w:rFonts w:hint="eastAsia"/>
          <w:b/>
          <w:bCs/>
          <w:color w:val="auto"/>
          <w:szCs w:val="21"/>
          <w:highlight w:val="none"/>
        </w:rPr>
        <w:t>本项目接受联合体：</w:t>
      </w:r>
    </w:p>
    <w:p w14:paraId="4CB2B9A2">
      <w:pPr>
        <w:ind w:firstLine="420"/>
        <w:rPr>
          <w:rFonts w:hint="eastAsia"/>
          <w:color w:val="auto"/>
          <w:szCs w:val="21"/>
          <w:highlight w:val="none"/>
        </w:rPr>
      </w:pPr>
      <w:sdt>
        <w:sdtPr>
          <w:rPr>
            <w:rFonts w:hint="eastAsia"/>
            <w:color w:val="auto"/>
            <w:szCs w:val="21"/>
            <w:highlight w:val="none"/>
          </w:rPr>
          <w:id w:val="2035453831"/>
          <w14:checkbox>
            <w14:checked w14:val="1"/>
            <w14:checkedState w14:val="00FE" w14:font="Wingdings"/>
            <w14:uncheckedState w14:val="2610" w14:font="MS Gothic"/>
          </w14:checkbox>
        </w:sdtPr>
        <w:sdtEndPr>
          <w:rPr>
            <w:rFonts w:hint="eastAsia"/>
            <w:color w:val="auto"/>
            <w:szCs w:val="21"/>
            <w:highlight w:val="none"/>
          </w:rPr>
        </w:sdtEndPr>
        <w:sdtContent>
          <w:r>
            <w:rPr>
              <w:rFonts w:ascii="Wingdings" w:hAnsi="Wingdings" w:eastAsia="MS Gothic"/>
              <w:color w:val="auto"/>
              <w:szCs w:val="21"/>
              <w:highlight w:val="none"/>
            </w:rPr>
            <w:t></w:t>
          </w:r>
        </w:sdtContent>
      </w:sdt>
      <w:r>
        <w:rPr>
          <w:rFonts w:hint="eastAsia"/>
          <w:color w:val="auto"/>
          <w:szCs w:val="21"/>
          <w:highlight w:val="none"/>
        </w:rPr>
        <w:t>是；</w:t>
      </w:r>
    </w:p>
    <w:p w14:paraId="7F885DC7">
      <w:pPr>
        <w:ind w:firstLine="420"/>
        <w:rPr>
          <w:rFonts w:hint="eastAsia"/>
          <w:color w:val="auto"/>
          <w:szCs w:val="21"/>
          <w:highlight w:val="none"/>
          <w:u w:val="single"/>
        </w:rPr>
      </w:pPr>
      <w:sdt>
        <w:sdtPr>
          <w:rPr>
            <w:rFonts w:hint="eastAsia"/>
            <w:color w:val="auto"/>
            <w:szCs w:val="21"/>
            <w:highlight w:val="none"/>
          </w:rPr>
          <w:id w:val="-1765526721"/>
          <w14:checkbox>
            <w14:checked w14:val="0"/>
            <w14:checkedState w14:val="00FE" w14:font="Wingdings"/>
            <w14:uncheckedState w14:val="2610" w14:font="MS Gothic"/>
          </w14:checkbox>
        </w:sdtPr>
        <w:sdtEndPr>
          <w:rPr>
            <w:rFonts w:hint="eastAsia"/>
            <w:color w:val="auto"/>
            <w:szCs w:val="21"/>
            <w:highlight w:val="none"/>
          </w:rPr>
        </w:sdtEndPr>
        <w:sdtContent>
          <w:r>
            <w:rPr>
              <w:rFonts w:ascii="MS Gothic" w:hAnsi="MS Gothic"/>
              <w:color w:val="auto"/>
              <w:szCs w:val="21"/>
              <w:highlight w:val="none"/>
            </w:rPr>
            <w:t>☐</w:t>
          </w:r>
        </w:sdtContent>
      </w:sdt>
      <w:r>
        <w:rPr>
          <w:rFonts w:hint="eastAsia"/>
          <w:color w:val="auto"/>
          <w:szCs w:val="21"/>
          <w:highlight w:val="none"/>
        </w:rPr>
        <w:t>否，不接受联合体理由：</w:t>
      </w:r>
      <w:r>
        <w:rPr>
          <w:color w:val="auto"/>
          <w:szCs w:val="21"/>
          <w:highlight w:val="none"/>
          <w:u w:val="single"/>
        </w:rPr>
        <w:t xml:space="preserve">              </w:t>
      </w:r>
      <w:r>
        <w:rPr>
          <w:rFonts w:hint="eastAsia"/>
          <w:color w:val="auto"/>
          <w:szCs w:val="21"/>
          <w:highlight w:val="none"/>
          <w:u w:val="single"/>
        </w:rPr>
        <w:t>。</w:t>
      </w:r>
    </w:p>
    <w:p w14:paraId="2D82AB02">
      <w:pPr>
        <w:ind w:firstLine="422"/>
        <w:rPr>
          <w:rFonts w:hint="eastAsia"/>
          <w:b/>
          <w:bCs/>
          <w:color w:val="auto"/>
          <w:szCs w:val="21"/>
          <w:highlight w:val="none"/>
        </w:rPr>
      </w:pPr>
      <w:r>
        <w:rPr>
          <w:rFonts w:hint="eastAsia"/>
          <w:b/>
          <w:bCs/>
          <w:color w:val="auto"/>
          <w:szCs w:val="21"/>
          <w:highlight w:val="none"/>
        </w:rPr>
        <w:t>注：不得限制大中型企业与小微企业组成联合体参与。</w:t>
      </w:r>
    </w:p>
    <w:p w14:paraId="08E72E31">
      <w:pPr>
        <w:ind w:firstLine="422"/>
        <w:rPr>
          <w:rFonts w:hint="eastAsia"/>
          <w:b/>
          <w:bCs/>
          <w:color w:val="auto"/>
          <w:szCs w:val="21"/>
          <w:highlight w:val="none"/>
        </w:rPr>
      </w:pPr>
      <w:r>
        <w:rPr>
          <w:rFonts w:hint="eastAsia"/>
          <w:b/>
          <w:bCs/>
          <w:color w:val="auto"/>
          <w:szCs w:val="21"/>
          <w:highlight w:val="none"/>
        </w:rPr>
        <w:t>二、</w:t>
      </w:r>
      <w:bookmarkStart w:id="11" w:name="_Hlk101132948"/>
      <w:r>
        <w:rPr>
          <w:rFonts w:hint="eastAsia"/>
          <w:b/>
          <w:bCs/>
          <w:color w:val="auto"/>
          <w:szCs w:val="21"/>
          <w:highlight w:val="none"/>
        </w:rPr>
        <w:t>申请人的资格要求</w:t>
      </w:r>
      <w:bookmarkEnd w:id="11"/>
      <w:r>
        <w:rPr>
          <w:rFonts w:hint="eastAsia"/>
          <w:b/>
          <w:bCs/>
          <w:color w:val="auto"/>
          <w:szCs w:val="21"/>
          <w:highlight w:val="none"/>
        </w:rPr>
        <w:t>：</w:t>
      </w:r>
    </w:p>
    <w:p w14:paraId="27E3C5B3">
      <w:pPr>
        <w:ind w:firstLine="420"/>
        <w:rPr>
          <w:rFonts w:hint="eastAsia"/>
          <w:color w:val="auto"/>
          <w:szCs w:val="21"/>
          <w:highlight w:val="none"/>
        </w:rPr>
      </w:pPr>
      <w:r>
        <w:rPr>
          <w:rFonts w:hint="eastAsia"/>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8242AD5">
      <w:pPr>
        <w:ind w:firstLine="420"/>
        <w:rPr>
          <w:rFonts w:hint="eastAsia"/>
          <w:color w:val="auto"/>
          <w:szCs w:val="21"/>
          <w:highlight w:val="none"/>
        </w:rPr>
      </w:pPr>
      <w:r>
        <w:rPr>
          <w:color w:val="auto"/>
          <w:szCs w:val="21"/>
          <w:highlight w:val="none"/>
        </w:rPr>
        <w:t>2</w:t>
      </w:r>
      <w:r>
        <w:rPr>
          <w:rFonts w:hint="eastAsia"/>
          <w:color w:val="auto"/>
          <w:szCs w:val="21"/>
          <w:highlight w:val="none"/>
        </w:rPr>
        <w:t>.以联合体形式参与的，提供联合协议(本项目不接受联合体或者供应商不以联合体形式参与的，则不需要提供)；</w:t>
      </w:r>
    </w:p>
    <w:p w14:paraId="4E8C202B">
      <w:pPr>
        <w:ind w:firstLine="420"/>
        <w:rPr>
          <w:rFonts w:hint="eastAsia"/>
          <w:color w:val="auto"/>
          <w:szCs w:val="21"/>
          <w:highlight w:val="none"/>
          <w:u w:val="single"/>
        </w:rPr>
      </w:pPr>
      <w:r>
        <w:rPr>
          <w:color w:val="auto"/>
          <w:szCs w:val="21"/>
          <w:highlight w:val="none"/>
        </w:rPr>
        <w:t>3</w:t>
      </w:r>
      <w:r>
        <w:rPr>
          <w:rFonts w:hint="eastAsia"/>
          <w:color w:val="auto"/>
          <w:szCs w:val="21"/>
          <w:highlight w:val="none"/>
        </w:rPr>
        <w:t>.落实政府采购政策需满足的资格要求：专门面向中小企业（工程全部由符合政策要求的中小企业承建，提供《中小企业声明函》）；</w:t>
      </w:r>
    </w:p>
    <w:p w14:paraId="70BAF5F3">
      <w:pPr>
        <w:ind w:firstLine="420"/>
        <w:rPr>
          <w:rFonts w:hint="eastAsia"/>
          <w:color w:val="auto"/>
          <w:szCs w:val="21"/>
          <w:highlight w:val="none"/>
        </w:rPr>
      </w:pPr>
      <w:r>
        <w:rPr>
          <w:color w:val="auto"/>
          <w:szCs w:val="21"/>
          <w:highlight w:val="none"/>
        </w:rPr>
        <w:t>4</w:t>
      </w:r>
      <w:r>
        <w:rPr>
          <w:rFonts w:hint="eastAsia"/>
          <w:color w:val="auto"/>
          <w:szCs w:val="21"/>
          <w:highlight w:val="none"/>
        </w:rPr>
        <w:t>.本项目的特定资格要求：具备建筑工程施工总承包三级及以上资质，且具有有效期内的企业安全生产许可证；拟派项目经理具有建筑工程专业二级及以上注册建造师资格；</w:t>
      </w:r>
    </w:p>
    <w:p w14:paraId="21F9735E">
      <w:pPr>
        <w:ind w:firstLine="420"/>
        <w:rPr>
          <w:rFonts w:hint="eastAsia"/>
          <w:color w:val="auto"/>
          <w:szCs w:val="21"/>
          <w:highlight w:val="none"/>
        </w:rPr>
      </w:pPr>
      <w:r>
        <w:rPr>
          <w:color w:val="auto"/>
          <w:szCs w:val="21"/>
          <w:highlight w:val="none"/>
        </w:rPr>
        <w:t>5</w:t>
      </w:r>
      <w:r>
        <w:rPr>
          <w:rFonts w:hint="eastAsia"/>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CBA108">
      <w:pPr>
        <w:ind w:firstLine="422"/>
        <w:rPr>
          <w:rFonts w:hint="eastAsia"/>
          <w:b/>
          <w:bCs/>
          <w:color w:val="auto"/>
          <w:szCs w:val="21"/>
          <w:highlight w:val="none"/>
        </w:rPr>
      </w:pPr>
      <w:r>
        <w:rPr>
          <w:rFonts w:hint="eastAsia"/>
          <w:b/>
          <w:bCs/>
          <w:color w:val="auto"/>
          <w:szCs w:val="21"/>
          <w:highlight w:val="none"/>
        </w:rPr>
        <w:t xml:space="preserve">三、获取采购文件 </w:t>
      </w:r>
    </w:p>
    <w:p w14:paraId="13ED9F7A">
      <w:pPr>
        <w:ind w:firstLine="422"/>
        <w:rPr>
          <w:rFonts w:hint="eastAsia"/>
          <w:color w:val="auto"/>
          <w:szCs w:val="21"/>
          <w:highlight w:val="none"/>
        </w:rPr>
      </w:pPr>
      <w:r>
        <w:rPr>
          <w:rFonts w:hint="eastAsia"/>
          <w:b/>
          <w:bCs/>
          <w:color w:val="auto"/>
          <w:szCs w:val="21"/>
          <w:highlight w:val="none"/>
        </w:rPr>
        <w:t>时间：</w:t>
      </w:r>
      <w:r>
        <w:rPr>
          <w:rFonts w:hint="eastAsia"/>
          <w:color w:val="auto"/>
          <w:szCs w:val="21"/>
          <w:highlight w:val="none"/>
        </w:rPr>
        <w:t>/至</w:t>
      </w:r>
      <w:r>
        <w:rPr>
          <w:rFonts w:hint="eastAsia"/>
          <w:color w:val="auto"/>
          <w:szCs w:val="21"/>
          <w:highlight w:val="none"/>
          <w:u w:val="single"/>
        </w:rPr>
        <w:t>2024年</w:t>
      </w:r>
      <w:r>
        <w:rPr>
          <w:rFonts w:hint="eastAsia"/>
          <w:color w:val="auto"/>
          <w:szCs w:val="21"/>
          <w:highlight w:val="none"/>
          <w:u w:val="single"/>
          <w:lang w:eastAsia="zh-CN"/>
        </w:rPr>
        <w:t>8月6日</w:t>
      </w:r>
      <w:r>
        <w:rPr>
          <w:rFonts w:hint="eastAsia"/>
          <w:color w:val="auto"/>
          <w:szCs w:val="21"/>
          <w:highlight w:val="none"/>
        </w:rPr>
        <w:t>，每天上午00:00至12:00 ，下午12:00至23:59（北京时间，线上获取法定节假日均可，线下获取文件法定节假日除外）</w:t>
      </w:r>
    </w:p>
    <w:p w14:paraId="1E0BD0A2">
      <w:pPr>
        <w:ind w:firstLine="422"/>
        <w:rPr>
          <w:rFonts w:hint="eastAsia"/>
          <w:color w:val="auto"/>
          <w:szCs w:val="21"/>
          <w:highlight w:val="none"/>
        </w:rPr>
      </w:pPr>
      <w:r>
        <w:rPr>
          <w:rFonts w:hint="eastAsia"/>
          <w:b/>
          <w:bCs/>
          <w:color w:val="auto"/>
          <w:szCs w:val="21"/>
          <w:highlight w:val="none"/>
        </w:rPr>
        <w:t>地点（网址）：</w:t>
      </w:r>
      <w:r>
        <w:rPr>
          <w:rFonts w:hint="eastAsia"/>
          <w:color w:val="auto"/>
          <w:szCs w:val="21"/>
          <w:highlight w:val="none"/>
        </w:rPr>
        <w:t xml:space="preserve">政采云平台（https://www.zcygov.cn/） </w:t>
      </w:r>
    </w:p>
    <w:p w14:paraId="464F8B00">
      <w:pPr>
        <w:ind w:firstLine="422"/>
        <w:rPr>
          <w:rFonts w:hint="eastAsia"/>
          <w:color w:val="auto"/>
          <w:szCs w:val="21"/>
          <w:highlight w:val="none"/>
        </w:rPr>
      </w:pPr>
      <w:r>
        <w:rPr>
          <w:rFonts w:hint="eastAsia"/>
          <w:b/>
          <w:bCs/>
          <w:color w:val="auto"/>
          <w:szCs w:val="21"/>
          <w:highlight w:val="none"/>
        </w:rPr>
        <w:t>方式：</w:t>
      </w:r>
      <w:r>
        <w:rPr>
          <w:rFonts w:hint="eastAsia"/>
          <w:color w:val="auto"/>
          <w:szCs w:val="21"/>
          <w:highlight w:val="none"/>
        </w:rPr>
        <w:t xml:space="preserve">供应商登录政采云平台https://www.zcygov.cn/在线申请获取采购文件（进入“项目采购”应用，在获取采购文件菜单中选择项目，申请获取采购文件）。 </w:t>
      </w:r>
    </w:p>
    <w:p w14:paraId="74946905">
      <w:pPr>
        <w:ind w:firstLine="422"/>
        <w:rPr>
          <w:rFonts w:hint="eastAsia"/>
          <w:color w:val="auto"/>
          <w:szCs w:val="21"/>
          <w:highlight w:val="none"/>
        </w:rPr>
      </w:pPr>
      <w:r>
        <w:rPr>
          <w:rFonts w:hint="eastAsia"/>
          <w:b/>
          <w:bCs/>
          <w:color w:val="auto"/>
          <w:szCs w:val="21"/>
          <w:highlight w:val="none"/>
        </w:rPr>
        <w:t>售价（元）：</w:t>
      </w:r>
      <w:r>
        <w:rPr>
          <w:rFonts w:hint="eastAsia"/>
          <w:color w:val="auto"/>
          <w:szCs w:val="21"/>
          <w:highlight w:val="none"/>
        </w:rPr>
        <w:t>0</w:t>
      </w:r>
    </w:p>
    <w:p w14:paraId="7C8DE5D7">
      <w:pPr>
        <w:ind w:firstLine="422"/>
        <w:rPr>
          <w:rFonts w:hint="eastAsia"/>
          <w:b/>
          <w:bCs/>
          <w:color w:val="auto"/>
          <w:szCs w:val="21"/>
          <w:highlight w:val="none"/>
        </w:rPr>
      </w:pPr>
      <w:r>
        <w:rPr>
          <w:rFonts w:hint="eastAsia"/>
          <w:b/>
          <w:bCs/>
          <w:color w:val="auto"/>
          <w:szCs w:val="21"/>
          <w:highlight w:val="none"/>
        </w:rPr>
        <w:t>四、响应文件提交（上传）</w:t>
      </w:r>
    </w:p>
    <w:p w14:paraId="6AB76137">
      <w:pPr>
        <w:ind w:firstLine="422"/>
        <w:rPr>
          <w:rFonts w:hint="eastAsia"/>
          <w:color w:val="auto"/>
          <w:szCs w:val="21"/>
          <w:highlight w:val="none"/>
          <w:u w:val="single"/>
        </w:rPr>
      </w:pPr>
      <w:r>
        <w:rPr>
          <w:rFonts w:hint="eastAsia"/>
          <w:b/>
          <w:bCs/>
          <w:color w:val="auto"/>
          <w:szCs w:val="21"/>
          <w:highlight w:val="none"/>
        </w:rPr>
        <w:t>截止时间：</w:t>
      </w:r>
      <w:r>
        <w:rPr>
          <w:rFonts w:hint="eastAsia"/>
          <w:color w:val="auto"/>
          <w:szCs w:val="21"/>
          <w:highlight w:val="none"/>
          <w:u w:val="single"/>
        </w:rPr>
        <w:t>2024年</w:t>
      </w:r>
      <w:r>
        <w:rPr>
          <w:rFonts w:hint="eastAsia"/>
          <w:color w:val="auto"/>
          <w:szCs w:val="21"/>
          <w:highlight w:val="none"/>
          <w:u w:val="single"/>
          <w:lang w:eastAsia="zh-CN"/>
        </w:rPr>
        <w:t>8月6日09点00分</w:t>
      </w:r>
      <w:r>
        <w:rPr>
          <w:rFonts w:hint="eastAsia"/>
          <w:color w:val="auto"/>
          <w:szCs w:val="21"/>
          <w:highlight w:val="none"/>
          <w:u w:val="single"/>
        </w:rPr>
        <w:t>（北京时间）</w:t>
      </w:r>
    </w:p>
    <w:p w14:paraId="18195B6A">
      <w:pPr>
        <w:ind w:firstLine="422"/>
        <w:rPr>
          <w:rFonts w:hint="eastAsia"/>
          <w:color w:val="auto"/>
          <w:szCs w:val="21"/>
          <w:highlight w:val="none"/>
        </w:rPr>
      </w:pPr>
      <w:r>
        <w:rPr>
          <w:rFonts w:hint="eastAsia"/>
          <w:b/>
          <w:bCs/>
          <w:color w:val="auto"/>
          <w:szCs w:val="21"/>
          <w:highlight w:val="none"/>
        </w:rPr>
        <w:t>地点（网址）：</w:t>
      </w:r>
      <w:r>
        <w:rPr>
          <w:rFonts w:hint="eastAsia"/>
          <w:color w:val="auto"/>
          <w:szCs w:val="21"/>
          <w:highlight w:val="none"/>
        </w:rPr>
        <w:t>政采云平台（https://www.zcygov.cn/）</w:t>
      </w:r>
    </w:p>
    <w:p w14:paraId="1FD4C295">
      <w:pPr>
        <w:ind w:firstLine="422"/>
        <w:rPr>
          <w:rFonts w:hint="eastAsia"/>
          <w:b/>
          <w:bCs/>
          <w:color w:val="auto"/>
          <w:szCs w:val="21"/>
          <w:highlight w:val="none"/>
        </w:rPr>
      </w:pPr>
      <w:r>
        <w:rPr>
          <w:rFonts w:hint="eastAsia"/>
          <w:b/>
          <w:bCs/>
          <w:color w:val="auto"/>
          <w:szCs w:val="21"/>
          <w:highlight w:val="none"/>
        </w:rPr>
        <w:t xml:space="preserve">五、响应文件开启 </w:t>
      </w:r>
    </w:p>
    <w:p w14:paraId="40399623">
      <w:pPr>
        <w:ind w:firstLine="422"/>
        <w:rPr>
          <w:rFonts w:hint="eastAsia"/>
          <w:color w:val="auto"/>
          <w:szCs w:val="21"/>
          <w:highlight w:val="none"/>
          <w:u w:val="single"/>
        </w:rPr>
      </w:pPr>
      <w:r>
        <w:rPr>
          <w:rFonts w:hint="eastAsia"/>
          <w:b/>
          <w:bCs/>
          <w:color w:val="auto"/>
          <w:szCs w:val="21"/>
          <w:highlight w:val="none"/>
        </w:rPr>
        <w:t>开启时间：</w:t>
      </w:r>
      <w:r>
        <w:rPr>
          <w:rFonts w:hint="eastAsia"/>
          <w:color w:val="auto"/>
          <w:szCs w:val="21"/>
          <w:highlight w:val="none"/>
          <w:u w:val="single"/>
        </w:rPr>
        <w:t>2024年</w:t>
      </w:r>
      <w:r>
        <w:rPr>
          <w:rFonts w:hint="eastAsia"/>
          <w:color w:val="auto"/>
          <w:szCs w:val="21"/>
          <w:highlight w:val="none"/>
          <w:u w:val="single"/>
          <w:lang w:eastAsia="zh-CN"/>
        </w:rPr>
        <w:t>8月6日09点00分</w:t>
      </w:r>
      <w:r>
        <w:rPr>
          <w:rFonts w:hint="eastAsia"/>
          <w:color w:val="auto"/>
          <w:szCs w:val="21"/>
          <w:highlight w:val="none"/>
          <w:u w:val="single"/>
        </w:rPr>
        <w:t>（北京时间）</w:t>
      </w:r>
    </w:p>
    <w:p w14:paraId="7C41858B">
      <w:pPr>
        <w:ind w:firstLine="422"/>
        <w:rPr>
          <w:rFonts w:hint="eastAsia"/>
          <w:color w:val="auto"/>
          <w:szCs w:val="21"/>
          <w:highlight w:val="none"/>
        </w:rPr>
      </w:pPr>
      <w:r>
        <w:rPr>
          <w:rFonts w:hint="eastAsia"/>
          <w:b/>
          <w:bCs/>
          <w:color w:val="auto"/>
          <w:szCs w:val="21"/>
          <w:highlight w:val="none"/>
        </w:rPr>
        <w:t>地点（网址）：</w:t>
      </w:r>
      <w:r>
        <w:rPr>
          <w:rFonts w:hint="eastAsia"/>
          <w:color w:val="auto"/>
          <w:szCs w:val="21"/>
          <w:highlight w:val="none"/>
        </w:rPr>
        <w:t>政采云平台（https://www.zcygov.cn/）</w:t>
      </w:r>
    </w:p>
    <w:p w14:paraId="78AD149D">
      <w:pPr>
        <w:ind w:firstLine="422"/>
        <w:rPr>
          <w:rFonts w:hint="eastAsia"/>
          <w:b/>
          <w:bCs/>
          <w:color w:val="auto"/>
          <w:szCs w:val="21"/>
          <w:highlight w:val="none"/>
        </w:rPr>
      </w:pPr>
      <w:r>
        <w:rPr>
          <w:rFonts w:hint="eastAsia"/>
          <w:b/>
          <w:bCs/>
          <w:color w:val="auto"/>
          <w:szCs w:val="21"/>
          <w:highlight w:val="none"/>
        </w:rPr>
        <w:t xml:space="preserve">六、公告期限 </w:t>
      </w:r>
    </w:p>
    <w:p w14:paraId="22FCB343">
      <w:pPr>
        <w:ind w:firstLine="420"/>
        <w:rPr>
          <w:rFonts w:hint="eastAsia"/>
          <w:color w:val="auto"/>
          <w:szCs w:val="21"/>
          <w:highlight w:val="none"/>
        </w:rPr>
      </w:pPr>
      <w:r>
        <w:rPr>
          <w:rFonts w:hint="eastAsia"/>
          <w:color w:val="auto"/>
          <w:szCs w:val="21"/>
          <w:highlight w:val="none"/>
        </w:rPr>
        <w:t>自本公告发布之日起3个工作日。</w:t>
      </w:r>
    </w:p>
    <w:p w14:paraId="5375DE4A">
      <w:pPr>
        <w:ind w:firstLine="422"/>
        <w:rPr>
          <w:rFonts w:hint="eastAsia"/>
          <w:b/>
          <w:bCs/>
          <w:color w:val="auto"/>
          <w:szCs w:val="21"/>
          <w:highlight w:val="none"/>
        </w:rPr>
      </w:pPr>
      <w:r>
        <w:rPr>
          <w:rFonts w:hint="eastAsia"/>
          <w:b/>
          <w:bCs/>
          <w:color w:val="auto"/>
          <w:szCs w:val="21"/>
          <w:highlight w:val="none"/>
        </w:rPr>
        <w:t>七、其他补充事宜</w:t>
      </w:r>
    </w:p>
    <w:p w14:paraId="6BDDABA0">
      <w:pPr>
        <w:ind w:firstLine="420"/>
        <w:rPr>
          <w:rFonts w:hint="eastAsia"/>
          <w:color w:val="auto"/>
          <w:szCs w:val="21"/>
          <w:highlight w:val="none"/>
        </w:rPr>
      </w:pPr>
      <w:r>
        <w:rPr>
          <w:rFonts w:hint="eastAsia"/>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color w:val="auto"/>
          <w:szCs w:val="21"/>
          <w:highlight w:val="none"/>
        </w:rPr>
        <w:t>浙江省财政厅关于进一步加大政府采购 支持中小企业力度 助力扎实稳住经济 的通知</w:t>
      </w:r>
      <w:r>
        <w:rPr>
          <w:rFonts w:hint="eastAsia"/>
          <w:color w:val="auto"/>
          <w:szCs w:val="21"/>
          <w:highlight w:val="none"/>
        </w:rPr>
        <w:t>》（浙财采监〔2022〕8号）已分别于2022年1月29日、2022年2月1日和2022年7月1日开始实施，此前有关规定与上述文件内容不一致的，按上述文件要求执行。</w:t>
      </w:r>
    </w:p>
    <w:p w14:paraId="320E04CC">
      <w:pPr>
        <w:ind w:firstLine="420"/>
        <w:rPr>
          <w:rFonts w:hint="eastAsia"/>
          <w:color w:val="auto"/>
          <w:szCs w:val="21"/>
          <w:highlight w:val="none"/>
        </w:rPr>
      </w:pPr>
      <w:r>
        <w:rPr>
          <w:rFonts w:hint="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DAE0B2">
      <w:pPr>
        <w:ind w:firstLine="420"/>
        <w:rPr>
          <w:rFonts w:hint="eastAsia"/>
          <w:color w:val="auto"/>
          <w:szCs w:val="21"/>
          <w:highlight w:val="none"/>
        </w:rPr>
      </w:pPr>
      <w:r>
        <w:rPr>
          <w:rFonts w:hint="eastAsia"/>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EAFDA9">
      <w:pPr>
        <w:ind w:firstLine="420"/>
        <w:rPr>
          <w:rFonts w:hint="eastAsia"/>
          <w:color w:val="auto"/>
          <w:szCs w:val="21"/>
          <w:highlight w:val="none"/>
        </w:rPr>
      </w:pPr>
      <w:r>
        <w:rPr>
          <w:rFonts w:hint="eastAsia"/>
          <w:color w:val="auto"/>
          <w:szCs w:val="21"/>
          <w:highlight w:val="none"/>
        </w:rPr>
        <w:t>4.其他事项：</w:t>
      </w:r>
    </w:p>
    <w:p w14:paraId="0B11EC94">
      <w:pPr>
        <w:ind w:firstLine="420"/>
        <w:rPr>
          <w:rFonts w:hint="eastAsia"/>
          <w:color w:val="auto"/>
          <w:szCs w:val="21"/>
          <w:highlight w:val="none"/>
        </w:rPr>
      </w:pPr>
      <w:r>
        <w:rPr>
          <w:rFonts w:hint="eastAsia"/>
          <w:color w:val="auto"/>
          <w:szCs w:val="21"/>
          <w:highlight w:val="none"/>
        </w:rPr>
        <w:t>（1）需要落实的政府采购政策：包括节约资源、保护环境、支持创新、促进中小企业发展等。详见采购文件的第二部分总则。</w:t>
      </w:r>
    </w:p>
    <w:p w14:paraId="49AD9560">
      <w:pPr>
        <w:ind w:firstLine="420"/>
        <w:rPr>
          <w:rFonts w:hint="eastAsia"/>
          <w:color w:val="auto"/>
          <w:szCs w:val="21"/>
          <w:highlight w:val="none"/>
        </w:rPr>
      </w:pPr>
      <w:r>
        <w:rPr>
          <w:rFonts w:hint="eastAsia"/>
          <w:color w:val="auto"/>
          <w:szCs w:val="21"/>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234852C7">
      <w:pPr>
        <w:ind w:firstLine="420"/>
        <w:rPr>
          <w:rFonts w:hint="eastAsia"/>
          <w:color w:val="auto"/>
          <w:szCs w:val="21"/>
          <w:highlight w:val="none"/>
        </w:rPr>
      </w:pPr>
      <w:r>
        <w:rPr>
          <w:rFonts w:hint="eastAsia"/>
          <w:color w:val="auto"/>
          <w:szCs w:val="21"/>
          <w:highlight w:val="none"/>
        </w:rPr>
        <w:t>（3）采购文件公告期限与竞争性磋商公告的公告期限一致。</w:t>
      </w:r>
    </w:p>
    <w:p w14:paraId="289C5A09">
      <w:pPr>
        <w:ind w:firstLine="422"/>
        <w:rPr>
          <w:rFonts w:hint="eastAsia"/>
          <w:b/>
          <w:bCs/>
          <w:color w:val="auto"/>
          <w:szCs w:val="21"/>
          <w:highlight w:val="none"/>
        </w:rPr>
      </w:pPr>
      <w:r>
        <w:rPr>
          <w:rFonts w:hint="eastAsia"/>
          <w:b/>
          <w:bCs/>
          <w:color w:val="auto"/>
          <w:szCs w:val="21"/>
          <w:highlight w:val="none"/>
        </w:rPr>
        <w:t>八、对本次采购提出询问、质疑、投诉，请按以下方式联系</w:t>
      </w:r>
    </w:p>
    <w:p w14:paraId="1136D886">
      <w:pPr>
        <w:ind w:firstLine="420"/>
        <w:rPr>
          <w:rFonts w:hint="eastAsia"/>
          <w:color w:val="auto"/>
          <w:szCs w:val="21"/>
          <w:highlight w:val="none"/>
        </w:rPr>
      </w:pPr>
      <w:r>
        <w:rPr>
          <w:rFonts w:hint="eastAsia"/>
          <w:color w:val="auto"/>
          <w:szCs w:val="21"/>
          <w:highlight w:val="none"/>
        </w:rPr>
        <w:t>1、采购人信息</w:t>
      </w:r>
    </w:p>
    <w:p w14:paraId="001D4A93">
      <w:pPr>
        <w:ind w:firstLine="420"/>
        <w:rPr>
          <w:rFonts w:hint="eastAsia"/>
          <w:color w:val="auto"/>
          <w:szCs w:val="21"/>
          <w:highlight w:val="none"/>
        </w:rPr>
      </w:pPr>
      <w:r>
        <w:rPr>
          <w:rFonts w:hint="eastAsia"/>
          <w:color w:val="auto"/>
          <w:szCs w:val="21"/>
          <w:highlight w:val="none"/>
        </w:rPr>
        <w:t>名称：浙江商业职业技术学院</w:t>
      </w:r>
    </w:p>
    <w:p w14:paraId="7EC29E39">
      <w:pPr>
        <w:ind w:firstLine="420"/>
        <w:rPr>
          <w:rFonts w:hint="eastAsia"/>
          <w:color w:val="auto"/>
          <w:szCs w:val="21"/>
          <w:highlight w:val="none"/>
        </w:rPr>
      </w:pPr>
      <w:r>
        <w:rPr>
          <w:rFonts w:hint="eastAsia"/>
          <w:color w:val="auto"/>
          <w:szCs w:val="21"/>
          <w:highlight w:val="none"/>
        </w:rPr>
        <w:t>地址：杭州市滨江区滨文路470号</w:t>
      </w:r>
    </w:p>
    <w:p w14:paraId="0B3CF316">
      <w:pPr>
        <w:ind w:firstLine="420"/>
        <w:rPr>
          <w:rFonts w:hint="eastAsia"/>
          <w:color w:val="auto"/>
          <w:szCs w:val="21"/>
          <w:highlight w:val="none"/>
        </w:rPr>
      </w:pPr>
      <w:r>
        <w:rPr>
          <w:rFonts w:hint="eastAsia"/>
          <w:color w:val="auto"/>
          <w:szCs w:val="21"/>
          <w:highlight w:val="none"/>
        </w:rPr>
        <w:t>项目联系人（询问）：刘老师</w:t>
      </w:r>
    </w:p>
    <w:p w14:paraId="3C4656F4">
      <w:pPr>
        <w:ind w:firstLine="420"/>
        <w:rPr>
          <w:rFonts w:hint="eastAsia"/>
          <w:color w:val="auto"/>
          <w:szCs w:val="21"/>
          <w:highlight w:val="none"/>
        </w:rPr>
      </w:pPr>
      <w:r>
        <w:rPr>
          <w:rFonts w:hint="eastAsia"/>
          <w:color w:val="auto"/>
          <w:szCs w:val="21"/>
          <w:highlight w:val="none"/>
        </w:rPr>
        <w:t>项目联系方式（询问）：0</w:t>
      </w:r>
      <w:r>
        <w:rPr>
          <w:color w:val="auto"/>
          <w:szCs w:val="21"/>
          <w:highlight w:val="none"/>
        </w:rPr>
        <w:t xml:space="preserve">571-58108245 </w:t>
      </w:r>
    </w:p>
    <w:p w14:paraId="45BEA194">
      <w:pPr>
        <w:ind w:firstLine="420"/>
        <w:rPr>
          <w:rFonts w:hint="eastAsia"/>
          <w:color w:val="auto"/>
          <w:szCs w:val="21"/>
          <w:highlight w:val="none"/>
        </w:rPr>
      </w:pPr>
      <w:r>
        <w:rPr>
          <w:rFonts w:hint="eastAsia"/>
          <w:color w:val="auto"/>
          <w:szCs w:val="21"/>
          <w:highlight w:val="none"/>
        </w:rPr>
        <w:t>质疑联系人：胡老师</w:t>
      </w:r>
    </w:p>
    <w:p w14:paraId="3B13790A">
      <w:pPr>
        <w:ind w:firstLine="420"/>
        <w:rPr>
          <w:rFonts w:hint="eastAsia"/>
          <w:color w:val="auto"/>
          <w:szCs w:val="21"/>
          <w:highlight w:val="none"/>
        </w:rPr>
      </w:pPr>
      <w:r>
        <w:rPr>
          <w:rFonts w:hint="eastAsia"/>
          <w:color w:val="auto"/>
          <w:szCs w:val="21"/>
          <w:highlight w:val="none"/>
        </w:rPr>
        <w:t>质疑联系方式：0571-58108122</w:t>
      </w:r>
    </w:p>
    <w:p w14:paraId="194A13B8">
      <w:pPr>
        <w:ind w:firstLine="420"/>
        <w:rPr>
          <w:rFonts w:hint="eastAsia"/>
          <w:color w:val="auto"/>
          <w:szCs w:val="21"/>
          <w:highlight w:val="none"/>
        </w:rPr>
      </w:pPr>
      <w:r>
        <w:rPr>
          <w:rFonts w:hint="eastAsia"/>
          <w:color w:val="auto"/>
          <w:szCs w:val="21"/>
          <w:highlight w:val="none"/>
        </w:rPr>
        <w:t>2.采购代理机构信息：</w:t>
      </w:r>
    </w:p>
    <w:p w14:paraId="49E33B68">
      <w:pPr>
        <w:ind w:firstLine="420"/>
        <w:rPr>
          <w:rFonts w:hint="eastAsia"/>
          <w:color w:val="auto"/>
          <w:szCs w:val="21"/>
          <w:highlight w:val="none"/>
        </w:rPr>
      </w:pPr>
      <w:r>
        <w:rPr>
          <w:rFonts w:hint="eastAsia"/>
          <w:color w:val="auto"/>
          <w:szCs w:val="21"/>
          <w:highlight w:val="none"/>
        </w:rPr>
        <w:t xml:space="preserve">名    称：浙江省成套工程有限公司 </w:t>
      </w:r>
    </w:p>
    <w:p w14:paraId="2D6ADC26">
      <w:pPr>
        <w:ind w:firstLine="420"/>
        <w:rPr>
          <w:rFonts w:hint="eastAsia"/>
          <w:color w:val="auto"/>
          <w:szCs w:val="21"/>
          <w:highlight w:val="none"/>
        </w:rPr>
      </w:pPr>
      <w:r>
        <w:rPr>
          <w:rFonts w:hint="eastAsia"/>
          <w:color w:val="auto"/>
          <w:szCs w:val="21"/>
          <w:highlight w:val="none"/>
        </w:rPr>
        <w:t xml:space="preserve">地    址：浙江省杭州市古墩路701号紫金广场A座1210室 </w:t>
      </w:r>
    </w:p>
    <w:p w14:paraId="778C6FB3">
      <w:pPr>
        <w:ind w:firstLine="420"/>
        <w:rPr>
          <w:rFonts w:hint="eastAsia"/>
          <w:color w:val="auto"/>
          <w:szCs w:val="21"/>
          <w:highlight w:val="none"/>
        </w:rPr>
      </w:pPr>
      <w:r>
        <w:rPr>
          <w:rFonts w:hint="eastAsia"/>
          <w:color w:val="auto"/>
          <w:szCs w:val="21"/>
          <w:highlight w:val="none"/>
        </w:rPr>
        <w:t>传    真：0571-88955366</w:t>
      </w:r>
    </w:p>
    <w:p w14:paraId="61A61452">
      <w:pPr>
        <w:ind w:firstLine="420"/>
        <w:rPr>
          <w:rFonts w:hint="eastAsia"/>
          <w:color w:val="auto"/>
          <w:szCs w:val="21"/>
          <w:highlight w:val="none"/>
        </w:rPr>
      </w:pPr>
      <w:r>
        <w:rPr>
          <w:rFonts w:hint="eastAsia"/>
          <w:color w:val="auto"/>
          <w:szCs w:val="21"/>
          <w:highlight w:val="none"/>
        </w:rPr>
        <w:t>项目联系人（询问）：赵存璞、汤琳</w:t>
      </w:r>
    </w:p>
    <w:p w14:paraId="3B667604">
      <w:pPr>
        <w:ind w:firstLine="420"/>
        <w:rPr>
          <w:rFonts w:hint="eastAsia"/>
          <w:color w:val="auto"/>
          <w:szCs w:val="21"/>
          <w:highlight w:val="none"/>
        </w:rPr>
      </w:pPr>
      <w:r>
        <w:rPr>
          <w:rFonts w:hint="eastAsia"/>
          <w:color w:val="auto"/>
          <w:szCs w:val="21"/>
          <w:highlight w:val="none"/>
        </w:rPr>
        <w:t xml:space="preserve">项目联系方式（询问）：0571-88955366 </w:t>
      </w:r>
    </w:p>
    <w:p w14:paraId="64CA4454">
      <w:pPr>
        <w:ind w:firstLine="420"/>
        <w:rPr>
          <w:rFonts w:hint="eastAsia"/>
          <w:color w:val="auto"/>
          <w:szCs w:val="21"/>
          <w:highlight w:val="none"/>
        </w:rPr>
      </w:pPr>
      <w:r>
        <w:rPr>
          <w:rFonts w:hint="eastAsia"/>
          <w:color w:val="auto"/>
          <w:szCs w:val="21"/>
          <w:highlight w:val="none"/>
        </w:rPr>
        <w:t>质疑联系人：柯焱松</w:t>
      </w:r>
    </w:p>
    <w:p w14:paraId="3EAC324B">
      <w:pPr>
        <w:ind w:firstLine="420"/>
        <w:rPr>
          <w:rFonts w:hint="eastAsia"/>
          <w:color w:val="auto"/>
          <w:szCs w:val="21"/>
          <w:highlight w:val="none"/>
        </w:rPr>
      </w:pPr>
      <w:r>
        <w:rPr>
          <w:rFonts w:hint="eastAsia"/>
          <w:color w:val="auto"/>
          <w:szCs w:val="21"/>
          <w:highlight w:val="none"/>
        </w:rPr>
        <w:t>质疑联系方式：0571-88955366</w:t>
      </w:r>
    </w:p>
    <w:p w14:paraId="6F1230AC">
      <w:pPr>
        <w:ind w:firstLine="420"/>
        <w:rPr>
          <w:rFonts w:hint="eastAsia"/>
          <w:color w:val="auto"/>
          <w:szCs w:val="21"/>
          <w:highlight w:val="none"/>
        </w:rPr>
      </w:pPr>
      <w:r>
        <w:rPr>
          <w:rFonts w:hint="eastAsia"/>
          <w:color w:val="auto"/>
          <w:szCs w:val="21"/>
          <w:highlight w:val="none"/>
        </w:rPr>
        <w:t>3.预算金额未达100万元的采购项目，由采购人处理采购争议。</w:t>
      </w:r>
    </w:p>
    <w:p w14:paraId="27E236FD">
      <w:pPr>
        <w:ind w:firstLine="420"/>
        <w:rPr>
          <w:rFonts w:hint="eastAsia"/>
          <w:color w:val="auto"/>
          <w:szCs w:val="21"/>
          <w:highlight w:val="none"/>
        </w:rPr>
      </w:pPr>
    </w:p>
    <w:p w14:paraId="2C644F2B">
      <w:pPr>
        <w:ind w:firstLine="420"/>
        <w:rPr>
          <w:rFonts w:hint="eastAsia"/>
          <w:color w:val="auto"/>
          <w:szCs w:val="21"/>
          <w:highlight w:val="none"/>
        </w:rPr>
      </w:pPr>
      <w:r>
        <w:rPr>
          <w:rFonts w:hint="eastAsia"/>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F3DF47F">
      <w:pPr>
        <w:ind w:firstLine="420"/>
        <w:rPr>
          <w:rFonts w:hint="eastAsia"/>
          <w:color w:val="auto"/>
          <w:szCs w:val="21"/>
          <w:highlight w:val="none"/>
        </w:rPr>
      </w:pPr>
      <w:r>
        <w:rPr>
          <w:rFonts w:hint="eastAsia"/>
          <w:color w:val="auto"/>
          <w:szCs w:val="21"/>
          <w:highlight w:val="none"/>
        </w:rPr>
        <w:t>CA问题联系电话（人工）：汇信CA400-888-4636；天谷CA400-087-8198。</w:t>
      </w:r>
    </w:p>
    <w:p w14:paraId="26D977BE">
      <w:pPr>
        <w:ind w:firstLine="562"/>
        <w:rPr>
          <w:rFonts w:hint="eastAsia"/>
          <w:b/>
          <w:color w:val="auto"/>
          <w:sz w:val="28"/>
          <w:szCs w:val="16"/>
          <w:highlight w:val="none"/>
        </w:rPr>
      </w:pPr>
      <w:r>
        <w:rPr>
          <w:rFonts w:hint="eastAsia"/>
          <w:b/>
          <w:color w:val="auto"/>
          <w:sz w:val="28"/>
          <w:szCs w:val="16"/>
          <w:highlight w:val="none"/>
        </w:rPr>
        <w:br w:type="page"/>
      </w:r>
    </w:p>
    <w:p w14:paraId="7FD3720F">
      <w:pPr>
        <w:adjustRightInd/>
        <w:ind w:firstLine="643"/>
        <w:jc w:val="center"/>
        <w:outlineLvl w:val="0"/>
        <w:rPr>
          <w:rFonts w:hint="eastAsia"/>
          <w:b/>
          <w:color w:val="auto"/>
          <w:sz w:val="32"/>
          <w:szCs w:val="18"/>
          <w:highlight w:val="none"/>
        </w:rPr>
      </w:pPr>
      <w:bookmarkStart w:id="12" w:name="_Toc22987"/>
      <w:r>
        <w:rPr>
          <w:rFonts w:hint="eastAsia"/>
          <w:b/>
          <w:color w:val="auto"/>
          <w:sz w:val="32"/>
          <w:szCs w:val="18"/>
          <w:highlight w:val="none"/>
        </w:rPr>
        <w:t>第二部分</w:t>
      </w:r>
      <w:bookmarkEnd w:id="8"/>
      <w:r>
        <w:rPr>
          <w:rFonts w:hint="eastAsia"/>
          <w:b/>
          <w:color w:val="auto"/>
          <w:sz w:val="32"/>
          <w:szCs w:val="18"/>
          <w:highlight w:val="none"/>
        </w:rPr>
        <w:t xml:space="preserve"> 供应商须知</w:t>
      </w:r>
      <w:bookmarkEnd w:id="9"/>
      <w:bookmarkEnd w:id="12"/>
    </w:p>
    <w:p w14:paraId="6DCBB8EF">
      <w:pPr>
        <w:pStyle w:val="3"/>
        <w:spacing w:after="0" w:afterLines="0"/>
        <w:ind w:firstLine="562"/>
        <w:rPr>
          <w:rFonts w:hint="eastAsia"/>
          <w:color w:val="auto"/>
          <w:sz w:val="28"/>
          <w:szCs w:val="28"/>
          <w:highlight w:val="none"/>
        </w:rPr>
      </w:pPr>
      <w:r>
        <w:rPr>
          <w:rFonts w:hint="eastAsia"/>
          <w:color w:val="auto"/>
          <w:sz w:val="28"/>
          <w:szCs w:val="28"/>
          <w:highlight w:val="none"/>
        </w:rPr>
        <w:t>前附表</w:t>
      </w:r>
    </w:p>
    <w:tbl>
      <w:tblPr>
        <w:tblStyle w:val="6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1698"/>
        <w:gridCol w:w="6772"/>
      </w:tblGrid>
      <w:tr w14:paraId="1EF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05" w:type="dxa"/>
            <w:vAlign w:val="center"/>
          </w:tcPr>
          <w:p w14:paraId="3B82A308">
            <w:pPr>
              <w:wordWrap/>
              <w:ind w:firstLine="0" w:firstLineChars="0"/>
              <w:jc w:val="center"/>
              <w:rPr>
                <w:rFonts w:hint="eastAsia"/>
                <w:b/>
                <w:bCs/>
                <w:color w:val="auto"/>
                <w:highlight w:val="none"/>
              </w:rPr>
            </w:pPr>
            <w:r>
              <w:rPr>
                <w:rFonts w:hint="eastAsia"/>
                <w:b/>
                <w:bCs/>
                <w:color w:val="auto"/>
                <w:highlight w:val="none"/>
              </w:rPr>
              <w:t>序号</w:t>
            </w:r>
          </w:p>
        </w:tc>
        <w:tc>
          <w:tcPr>
            <w:tcW w:w="1698" w:type="dxa"/>
            <w:vAlign w:val="center"/>
          </w:tcPr>
          <w:p w14:paraId="1DB54DA3">
            <w:pPr>
              <w:wordWrap/>
              <w:ind w:firstLine="0" w:firstLineChars="0"/>
              <w:jc w:val="center"/>
              <w:rPr>
                <w:rFonts w:hint="eastAsia"/>
                <w:b/>
                <w:bCs/>
                <w:color w:val="auto"/>
                <w:highlight w:val="none"/>
              </w:rPr>
            </w:pPr>
            <w:r>
              <w:rPr>
                <w:rFonts w:hint="eastAsia"/>
                <w:b/>
                <w:bCs/>
                <w:color w:val="auto"/>
                <w:highlight w:val="none"/>
              </w:rPr>
              <w:t>事项</w:t>
            </w:r>
          </w:p>
        </w:tc>
        <w:tc>
          <w:tcPr>
            <w:tcW w:w="6772" w:type="dxa"/>
            <w:vAlign w:val="center"/>
          </w:tcPr>
          <w:p w14:paraId="4F7036FD">
            <w:pPr>
              <w:wordWrap/>
              <w:ind w:firstLine="0" w:firstLineChars="0"/>
              <w:jc w:val="center"/>
              <w:rPr>
                <w:rFonts w:hint="eastAsia"/>
                <w:b/>
                <w:bCs/>
                <w:color w:val="auto"/>
                <w:highlight w:val="none"/>
              </w:rPr>
            </w:pPr>
            <w:r>
              <w:rPr>
                <w:rFonts w:hint="eastAsia"/>
                <w:b/>
                <w:bCs/>
                <w:color w:val="auto"/>
                <w:highlight w:val="none"/>
              </w:rPr>
              <w:t>本项目的特别规定</w:t>
            </w:r>
          </w:p>
        </w:tc>
      </w:tr>
      <w:tr w14:paraId="367F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056B211A">
            <w:pPr>
              <w:wordWrap/>
              <w:ind w:firstLine="0" w:firstLineChars="0"/>
              <w:jc w:val="center"/>
              <w:rPr>
                <w:rFonts w:hint="eastAsia"/>
                <w:b/>
                <w:bCs/>
                <w:color w:val="auto"/>
                <w:highlight w:val="none"/>
              </w:rPr>
            </w:pPr>
            <w:r>
              <w:rPr>
                <w:rFonts w:hint="eastAsia"/>
                <w:b/>
                <w:bCs/>
                <w:color w:val="auto"/>
                <w:highlight w:val="none"/>
              </w:rPr>
              <w:t>1</w:t>
            </w:r>
          </w:p>
        </w:tc>
        <w:tc>
          <w:tcPr>
            <w:tcW w:w="1698" w:type="dxa"/>
            <w:vAlign w:val="center"/>
          </w:tcPr>
          <w:p w14:paraId="79E18356">
            <w:pPr>
              <w:wordWrap/>
              <w:ind w:firstLine="0" w:firstLineChars="0"/>
              <w:jc w:val="center"/>
              <w:rPr>
                <w:rFonts w:hint="eastAsia"/>
                <w:b/>
                <w:bCs/>
                <w:color w:val="auto"/>
                <w:highlight w:val="none"/>
              </w:rPr>
            </w:pPr>
            <w:r>
              <w:rPr>
                <w:rFonts w:hint="eastAsia"/>
                <w:b/>
                <w:bCs/>
                <w:color w:val="auto"/>
                <w:highlight w:val="none"/>
              </w:rPr>
              <w:t>项目属性</w:t>
            </w:r>
          </w:p>
        </w:tc>
        <w:tc>
          <w:tcPr>
            <w:tcW w:w="6772" w:type="dxa"/>
            <w:vAlign w:val="center"/>
          </w:tcPr>
          <w:p w14:paraId="5B78707A">
            <w:pPr>
              <w:wordWrap/>
              <w:ind w:firstLine="0" w:firstLineChars="0"/>
              <w:rPr>
                <w:rFonts w:hint="eastAsia"/>
                <w:color w:val="auto"/>
                <w:highlight w:val="none"/>
              </w:rPr>
            </w:pPr>
            <w:r>
              <w:rPr>
                <w:rFonts w:hint="eastAsia"/>
                <w:color w:val="auto"/>
                <w:highlight w:val="none"/>
              </w:rPr>
              <w:t>工程类</w:t>
            </w:r>
          </w:p>
        </w:tc>
      </w:tr>
      <w:tr w14:paraId="1252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645196AA">
            <w:pPr>
              <w:wordWrap/>
              <w:ind w:firstLine="0" w:firstLineChars="0"/>
              <w:jc w:val="center"/>
              <w:rPr>
                <w:rFonts w:hint="eastAsia"/>
                <w:b/>
                <w:bCs/>
                <w:color w:val="auto"/>
                <w:highlight w:val="none"/>
              </w:rPr>
            </w:pPr>
            <w:r>
              <w:rPr>
                <w:rFonts w:hint="eastAsia"/>
                <w:b/>
                <w:bCs/>
                <w:color w:val="auto"/>
                <w:highlight w:val="none"/>
              </w:rPr>
              <w:t>2</w:t>
            </w:r>
          </w:p>
        </w:tc>
        <w:tc>
          <w:tcPr>
            <w:tcW w:w="1698" w:type="dxa"/>
            <w:vAlign w:val="center"/>
          </w:tcPr>
          <w:p w14:paraId="290DD8A4">
            <w:pPr>
              <w:wordWrap/>
              <w:ind w:firstLine="0" w:firstLineChars="0"/>
              <w:jc w:val="center"/>
              <w:rPr>
                <w:rFonts w:hint="eastAsia"/>
                <w:b/>
                <w:bCs/>
                <w:color w:val="auto"/>
                <w:highlight w:val="none"/>
              </w:rPr>
            </w:pPr>
            <w:r>
              <w:rPr>
                <w:rFonts w:hint="eastAsia"/>
                <w:b/>
                <w:bCs/>
                <w:color w:val="auto"/>
                <w:highlight w:val="none"/>
              </w:rPr>
              <w:t>采购标的及其对应的中小企业划分标准所属行业</w:t>
            </w:r>
          </w:p>
        </w:tc>
        <w:tc>
          <w:tcPr>
            <w:tcW w:w="6772" w:type="dxa"/>
            <w:vAlign w:val="center"/>
          </w:tcPr>
          <w:p w14:paraId="133CE01A">
            <w:pPr>
              <w:wordWrap/>
              <w:ind w:firstLine="0" w:firstLineChars="0"/>
              <w:rPr>
                <w:rFonts w:hint="eastAsia"/>
                <w:color w:val="auto"/>
                <w:highlight w:val="none"/>
              </w:rPr>
            </w:pPr>
            <w:r>
              <w:rPr>
                <w:rFonts w:hint="eastAsia"/>
                <w:color w:val="auto"/>
                <w:highlight w:val="none"/>
              </w:rPr>
              <w:t>（1）标的名称：</w:t>
            </w:r>
            <w:r>
              <w:rPr>
                <w:rFonts w:hint="eastAsia"/>
                <w:color w:val="auto"/>
                <w:highlight w:val="none"/>
                <w:u w:val="single"/>
              </w:rPr>
              <w:t>浙江商业职业技术学院篮球实训室建设专项工程项目</w:t>
            </w:r>
            <w:r>
              <w:rPr>
                <w:rFonts w:hint="eastAsia"/>
                <w:color w:val="auto"/>
                <w:highlight w:val="none"/>
              </w:rPr>
              <w:t>，属于</w:t>
            </w:r>
            <w:r>
              <w:rPr>
                <w:rFonts w:hint="eastAsia"/>
                <w:color w:val="auto"/>
                <w:highlight w:val="none"/>
                <w:u w:val="single"/>
              </w:rPr>
              <w:t xml:space="preserve"> 建筑业 </w:t>
            </w:r>
            <w:r>
              <w:rPr>
                <w:rFonts w:hint="eastAsia"/>
                <w:color w:val="auto"/>
                <w:highlight w:val="none"/>
              </w:rPr>
              <w:t>行业；</w:t>
            </w:r>
          </w:p>
          <w:p w14:paraId="216DF4BA">
            <w:pPr>
              <w:wordWrap/>
              <w:ind w:firstLine="0" w:firstLineChars="0"/>
              <w:rPr>
                <w:rFonts w:hint="eastAsia"/>
                <w:color w:val="auto"/>
                <w:highlight w:val="none"/>
              </w:rPr>
            </w:pPr>
            <w:r>
              <w:rPr>
                <w:rFonts w:hint="eastAsia"/>
                <w:color w:val="auto"/>
                <w:sz w:val="20"/>
                <w:szCs w:val="20"/>
                <w:highlight w:val="none"/>
              </w:rPr>
              <w:t>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FE2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7AA0104A">
            <w:pPr>
              <w:wordWrap/>
              <w:ind w:firstLine="0" w:firstLineChars="0"/>
              <w:jc w:val="center"/>
              <w:rPr>
                <w:rFonts w:hint="eastAsia"/>
                <w:b/>
                <w:bCs/>
                <w:color w:val="auto"/>
                <w:highlight w:val="none"/>
              </w:rPr>
            </w:pPr>
            <w:r>
              <w:rPr>
                <w:rFonts w:hint="eastAsia"/>
                <w:b/>
                <w:bCs/>
                <w:color w:val="auto"/>
                <w:highlight w:val="none"/>
              </w:rPr>
              <w:t>3</w:t>
            </w:r>
          </w:p>
        </w:tc>
        <w:tc>
          <w:tcPr>
            <w:tcW w:w="1698" w:type="dxa"/>
            <w:vAlign w:val="center"/>
          </w:tcPr>
          <w:p w14:paraId="699DECDA">
            <w:pPr>
              <w:wordWrap/>
              <w:ind w:firstLine="0" w:firstLineChars="0"/>
              <w:jc w:val="center"/>
              <w:rPr>
                <w:rFonts w:hint="eastAsia"/>
                <w:b/>
                <w:bCs/>
                <w:color w:val="auto"/>
                <w:highlight w:val="none"/>
              </w:rPr>
            </w:pPr>
            <w:r>
              <w:rPr>
                <w:rFonts w:hint="eastAsia"/>
                <w:b/>
                <w:bCs/>
                <w:color w:val="auto"/>
                <w:highlight w:val="none"/>
              </w:rPr>
              <w:t>是否允许采购进口产品</w:t>
            </w:r>
          </w:p>
        </w:tc>
        <w:tc>
          <w:tcPr>
            <w:tcW w:w="6772" w:type="dxa"/>
            <w:vAlign w:val="center"/>
          </w:tcPr>
          <w:p w14:paraId="6A945EB4">
            <w:pPr>
              <w:wordWrap/>
              <w:ind w:firstLine="0" w:firstLineChars="0"/>
              <w:rPr>
                <w:rFonts w:hint="eastAsia"/>
                <w:color w:val="auto"/>
                <w:highlight w:val="none"/>
              </w:rPr>
            </w:pPr>
            <w:sdt>
              <w:sdtPr>
                <w:rPr>
                  <w:rFonts w:hint="eastAsia"/>
                  <w:color w:val="auto"/>
                  <w:kern w:val="0"/>
                  <w:highlight w:val="none"/>
                </w:rPr>
                <w:id w:val="-1828425707"/>
                <w14:checkbox>
                  <w14:checked w14:val="1"/>
                  <w14:checkedState w14:val="00FE" w14:font="Wingdings"/>
                  <w14:uncheckedState w14:val="2610" w14:font="MS Gothic"/>
                </w14:checkbox>
              </w:sdtPr>
              <w:sdtEndPr>
                <w:rPr>
                  <w:rFonts w:hint="eastAsia"/>
                  <w:color w:val="auto"/>
                  <w:kern w:val="0"/>
                  <w:highlight w:val="none"/>
                </w:rPr>
              </w:sdtEndPr>
              <w:sdtContent>
                <w:r>
                  <w:rPr>
                    <w:rFonts w:hint="eastAsia"/>
                    <w:color w:val="auto"/>
                    <w:highlight w:val="none"/>
                  </w:rPr>
                  <w:sym w:font="Wingdings" w:char="F0FE"/>
                </w:r>
              </w:sdtContent>
            </w:sdt>
            <w:r>
              <w:rPr>
                <w:rFonts w:hint="eastAsia"/>
                <w:color w:val="auto"/>
                <w:highlight w:val="none"/>
              </w:rPr>
              <w:t>本项目不允许采购进口产品。</w:t>
            </w:r>
          </w:p>
          <w:p w14:paraId="590214BA">
            <w:pPr>
              <w:wordWrap/>
              <w:ind w:firstLine="0" w:firstLineChars="0"/>
              <w:rPr>
                <w:rFonts w:hint="eastAsia"/>
                <w:color w:val="auto"/>
                <w:highlight w:val="none"/>
              </w:rPr>
            </w:pPr>
            <w:sdt>
              <w:sdtPr>
                <w:rPr>
                  <w:rFonts w:hint="eastAsia"/>
                  <w:color w:val="auto"/>
                  <w:highlight w:val="none"/>
                </w:rPr>
                <w:id w:val="-52852824"/>
                <w14:checkbox>
                  <w14:checked w14:val="0"/>
                  <w14:checkedState w14:val="00FE" w14:font="Wingdings"/>
                  <w14:uncheckedState w14:val="2610" w14:font="MS Gothic"/>
                </w14:checkbox>
              </w:sdtPr>
              <w:sdtEndPr>
                <w:rPr>
                  <w:rFonts w:hint="eastAsia"/>
                  <w:color w:val="auto"/>
                  <w:highlight w:val="none"/>
                </w:rPr>
              </w:sdtEndPr>
              <w:sdtContent>
                <w:r>
                  <w:rPr>
                    <w:rFonts w:ascii="Segoe UI Symbol" w:hAnsi="Segoe UI Symbol" w:cs="Segoe UI Symbol"/>
                    <w:color w:val="auto"/>
                    <w:highlight w:val="none"/>
                  </w:rPr>
                  <w:t>☐</w:t>
                </w:r>
              </w:sdtContent>
            </w:sdt>
            <w:r>
              <w:rPr>
                <w:rFonts w:hint="eastAsia"/>
                <w:color w:val="auto"/>
                <w:highlight w:val="none"/>
              </w:rPr>
              <w:t>可以就</w:t>
            </w:r>
            <w:r>
              <w:rPr>
                <w:rFonts w:hint="eastAsia"/>
                <w:color w:val="auto"/>
                <w:highlight w:val="none"/>
                <w:u w:val="single"/>
              </w:rPr>
              <w:t xml:space="preserve">    </w:t>
            </w:r>
            <w:r>
              <w:rPr>
                <w:rFonts w:hint="eastAsia"/>
                <w:color w:val="auto"/>
                <w:highlight w:val="none"/>
              </w:rPr>
              <w:t>采购进口产品。</w:t>
            </w:r>
          </w:p>
        </w:tc>
      </w:tr>
      <w:tr w14:paraId="6EFB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5E589912">
            <w:pPr>
              <w:wordWrap/>
              <w:ind w:firstLine="0" w:firstLineChars="0"/>
              <w:jc w:val="center"/>
              <w:rPr>
                <w:rFonts w:hint="eastAsia"/>
                <w:b/>
                <w:bCs/>
                <w:color w:val="auto"/>
                <w:highlight w:val="none"/>
              </w:rPr>
            </w:pPr>
            <w:r>
              <w:rPr>
                <w:rFonts w:hint="eastAsia"/>
                <w:b/>
                <w:bCs/>
                <w:color w:val="auto"/>
                <w:highlight w:val="none"/>
              </w:rPr>
              <w:t>4</w:t>
            </w:r>
          </w:p>
        </w:tc>
        <w:tc>
          <w:tcPr>
            <w:tcW w:w="1698" w:type="dxa"/>
            <w:vAlign w:val="center"/>
          </w:tcPr>
          <w:p w14:paraId="07F52C2C">
            <w:pPr>
              <w:wordWrap/>
              <w:ind w:firstLine="0" w:firstLineChars="0"/>
              <w:jc w:val="center"/>
              <w:rPr>
                <w:rFonts w:hint="eastAsia"/>
                <w:b/>
                <w:bCs/>
                <w:color w:val="auto"/>
                <w:highlight w:val="none"/>
              </w:rPr>
            </w:pPr>
            <w:r>
              <w:rPr>
                <w:rFonts w:hint="eastAsia"/>
                <w:b/>
                <w:bCs/>
                <w:color w:val="auto"/>
                <w:highlight w:val="none"/>
              </w:rPr>
              <w:t>分包</w:t>
            </w:r>
          </w:p>
        </w:tc>
        <w:tc>
          <w:tcPr>
            <w:tcW w:w="6772" w:type="dxa"/>
            <w:vAlign w:val="center"/>
          </w:tcPr>
          <w:p w14:paraId="63AC4549">
            <w:pPr>
              <w:wordWrap/>
              <w:ind w:firstLine="0" w:firstLineChars="0"/>
              <w:rPr>
                <w:rFonts w:hint="eastAsia"/>
                <w:color w:val="auto"/>
                <w:highlight w:val="none"/>
              </w:rPr>
            </w:pPr>
            <w:sdt>
              <w:sdtPr>
                <w:rPr>
                  <w:rFonts w:hint="eastAsia"/>
                  <w:color w:val="auto"/>
                  <w:highlight w:val="none"/>
                </w:rPr>
                <w:id w:val="-1477286927"/>
                <w14:checkbox>
                  <w14:checked w14:val="1"/>
                  <w14:checkedState w14:val="00FE" w14:font="Wingdings"/>
                  <w14:uncheckedState w14:val="2610" w14:font="MS Gothic"/>
                </w14:checkbox>
              </w:sdtPr>
              <w:sdtEndPr>
                <w:rPr>
                  <w:rFonts w:hint="eastAsia"/>
                  <w:color w:val="auto"/>
                  <w:highlight w:val="none"/>
                </w:rPr>
              </w:sdtEndPr>
              <w:sdtContent>
                <w:r>
                  <w:rPr>
                    <w:rFonts w:ascii="Wingdings" w:hAnsi="Wingdings"/>
                    <w:color w:val="auto"/>
                    <w:highlight w:val="none"/>
                  </w:rPr>
                  <w:t></w:t>
                </w:r>
              </w:sdtContent>
            </w:sdt>
            <w:r>
              <w:rPr>
                <w:rFonts w:hint="eastAsia"/>
                <w:color w:val="auto"/>
                <w:highlight w:val="none"/>
              </w:rPr>
              <w:t xml:space="preserve"> A同意将非主体、非关键性的</w:t>
            </w:r>
            <w:r>
              <w:rPr>
                <w:rFonts w:hint="eastAsia"/>
                <w:color w:val="auto"/>
                <w:highlight w:val="none"/>
                <w:u w:val="single"/>
              </w:rPr>
              <w:t xml:space="preserve">  劳务  </w:t>
            </w:r>
            <w:r>
              <w:rPr>
                <w:rFonts w:hint="eastAsia"/>
                <w:color w:val="auto"/>
                <w:highlight w:val="none"/>
              </w:rPr>
              <w:t>工作分包。</w:t>
            </w:r>
          </w:p>
          <w:p w14:paraId="62EAEF4A">
            <w:pPr>
              <w:wordWrap/>
              <w:ind w:firstLine="0" w:firstLineChars="0"/>
              <w:rPr>
                <w:rFonts w:hint="eastAsia"/>
                <w:color w:val="auto"/>
                <w:highlight w:val="none"/>
                <w:u w:val="single"/>
              </w:rPr>
            </w:pPr>
            <w:sdt>
              <w:sdtPr>
                <w:rPr>
                  <w:rFonts w:hint="eastAsia"/>
                  <w:color w:val="auto"/>
                  <w:highlight w:val="none"/>
                </w:rPr>
                <w:id w:val="-1276331357"/>
                <w14:checkbox>
                  <w14:checked w14:val="0"/>
                  <w14:checkedState w14:val="00FE" w14:font="Wingdings"/>
                  <w14:uncheckedState w14:val="2610" w14:font="MS Gothic"/>
                </w14:checkbox>
              </w:sdtPr>
              <w:sdtEndPr>
                <w:rPr>
                  <w:rFonts w:hint="eastAsia"/>
                  <w:color w:val="auto"/>
                  <w:highlight w:val="none"/>
                </w:rPr>
              </w:sdtEndPr>
              <w:sdtContent>
                <w:r>
                  <w:rPr>
                    <w:rFonts w:ascii="Segoe UI Symbol" w:hAnsi="Segoe UI Symbol" w:cs="Segoe UI Symbol"/>
                    <w:color w:val="auto"/>
                    <w:highlight w:val="none"/>
                  </w:rPr>
                  <w:t>☐</w:t>
                </w:r>
              </w:sdtContent>
            </w:sdt>
            <w:r>
              <w:rPr>
                <w:rFonts w:hint="eastAsia"/>
                <w:color w:val="auto"/>
                <w:highlight w:val="none"/>
              </w:rPr>
              <w:t xml:space="preserve"> B不同意分包，具体理由：</w:t>
            </w:r>
            <w:r>
              <w:rPr>
                <w:rFonts w:hint="eastAsia"/>
                <w:color w:val="auto"/>
                <w:highlight w:val="none"/>
                <w:u w:val="single"/>
              </w:rPr>
              <w:t xml:space="preserve">             。</w:t>
            </w:r>
          </w:p>
          <w:p w14:paraId="69EAC7B1">
            <w:pPr>
              <w:wordWrap/>
              <w:ind w:firstLine="0" w:firstLineChars="0"/>
              <w:rPr>
                <w:rFonts w:hint="eastAsia"/>
                <w:color w:val="auto"/>
                <w:highlight w:val="none"/>
              </w:rPr>
            </w:pPr>
            <w:r>
              <w:rPr>
                <w:rFonts w:hint="eastAsia"/>
                <w:color w:val="auto"/>
                <w:highlight w:val="none"/>
              </w:rPr>
              <w:t>注：不得限制大中型企业向小微企业合理分包。</w:t>
            </w:r>
          </w:p>
        </w:tc>
      </w:tr>
      <w:tr w14:paraId="2DE5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4A42BA55">
            <w:pPr>
              <w:wordWrap/>
              <w:ind w:firstLine="0" w:firstLineChars="0"/>
              <w:jc w:val="center"/>
              <w:rPr>
                <w:rFonts w:hint="eastAsia"/>
                <w:b/>
                <w:bCs/>
                <w:color w:val="auto"/>
                <w:highlight w:val="none"/>
              </w:rPr>
            </w:pPr>
            <w:r>
              <w:rPr>
                <w:rFonts w:hint="eastAsia"/>
                <w:b/>
                <w:bCs/>
                <w:color w:val="auto"/>
                <w:highlight w:val="none"/>
              </w:rPr>
              <w:t>5</w:t>
            </w:r>
          </w:p>
        </w:tc>
        <w:tc>
          <w:tcPr>
            <w:tcW w:w="1698" w:type="dxa"/>
            <w:vAlign w:val="center"/>
          </w:tcPr>
          <w:p w14:paraId="7CF3311B">
            <w:pPr>
              <w:wordWrap/>
              <w:ind w:firstLine="0" w:firstLineChars="0"/>
              <w:jc w:val="center"/>
              <w:rPr>
                <w:rFonts w:hint="eastAsia"/>
                <w:b/>
                <w:bCs/>
                <w:color w:val="auto"/>
                <w:highlight w:val="none"/>
              </w:rPr>
            </w:pPr>
            <w:r>
              <w:rPr>
                <w:rFonts w:hint="eastAsia"/>
                <w:b/>
                <w:bCs/>
                <w:color w:val="auto"/>
                <w:highlight w:val="none"/>
              </w:rPr>
              <w:t>磋商前答疑会或现场考察</w:t>
            </w:r>
          </w:p>
        </w:tc>
        <w:tc>
          <w:tcPr>
            <w:tcW w:w="6772" w:type="dxa"/>
            <w:vAlign w:val="center"/>
          </w:tcPr>
          <w:p w14:paraId="18AFDE09">
            <w:pPr>
              <w:wordWrap/>
              <w:ind w:firstLine="0" w:firstLineChars="0"/>
              <w:rPr>
                <w:rFonts w:hint="eastAsia"/>
                <w:color w:val="auto"/>
                <w:szCs w:val="16"/>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A不组织。供应商投标前应充分勘察现场，充分了解现场安装实际要求,以做出准确报价。因现场勘查不充分导致的报价缺失由投标人自行承担，招标人不再另行支付费用（踏勘现场所产生的费用以及任何风险由供应商自行承担）。</w:t>
            </w:r>
            <w:r>
              <w:rPr>
                <w:rFonts w:hint="eastAsia"/>
                <w:color w:val="auto"/>
                <w:highlight w:val="none"/>
              </w:rPr>
              <w:t>联系人：刘老师；联系电话：58108245，13666691817</w:t>
            </w:r>
          </w:p>
        </w:tc>
      </w:tr>
      <w:tr w14:paraId="1E95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5FCD9DA5">
            <w:pPr>
              <w:wordWrap/>
              <w:ind w:firstLine="0" w:firstLineChars="0"/>
              <w:jc w:val="center"/>
              <w:rPr>
                <w:rFonts w:hint="eastAsia"/>
                <w:b/>
                <w:bCs/>
                <w:color w:val="auto"/>
                <w:highlight w:val="none"/>
              </w:rPr>
            </w:pPr>
            <w:r>
              <w:rPr>
                <w:rFonts w:hint="eastAsia"/>
                <w:b/>
                <w:bCs/>
                <w:color w:val="auto"/>
                <w:highlight w:val="none"/>
              </w:rPr>
              <w:t>6</w:t>
            </w:r>
          </w:p>
        </w:tc>
        <w:tc>
          <w:tcPr>
            <w:tcW w:w="1698" w:type="dxa"/>
            <w:vAlign w:val="center"/>
          </w:tcPr>
          <w:p w14:paraId="6E25A206">
            <w:pPr>
              <w:wordWrap/>
              <w:ind w:firstLine="0" w:firstLineChars="0"/>
              <w:jc w:val="center"/>
              <w:rPr>
                <w:rFonts w:hint="eastAsia"/>
                <w:b/>
                <w:bCs/>
                <w:color w:val="auto"/>
                <w:highlight w:val="none"/>
              </w:rPr>
            </w:pPr>
            <w:r>
              <w:rPr>
                <w:rFonts w:hint="eastAsia"/>
                <w:b/>
                <w:bCs/>
                <w:color w:val="auto"/>
                <w:highlight w:val="none"/>
              </w:rPr>
              <w:t>样品提供</w:t>
            </w:r>
          </w:p>
        </w:tc>
        <w:tc>
          <w:tcPr>
            <w:tcW w:w="6772" w:type="dxa"/>
            <w:vAlign w:val="center"/>
          </w:tcPr>
          <w:p w14:paraId="34C5AD47">
            <w:pPr>
              <w:wordWrap/>
              <w:ind w:firstLine="0" w:firstLineChars="0"/>
              <w:rPr>
                <w:rFonts w:hint="eastAsia"/>
                <w:color w:val="auto"/>
                <w:highlight w:val="none"/>
              </w:rPr>
            </w:pPr>
            <w:sdt>
              <w:sdtPr>
                <w:rPr>
                  <w:rFonts w:hint="eastAsia"/>
                  <w:color w:val="auto"/>
                  <w:kern w:val="0"/>
                  <w:highlight w:val="none"/>
                </w:rPr>
                <w:id w:val="-1639946486"/>
                <w14:checkbox>
                  <w14:checked w14:val="1"/>
                  <w14:checkedState w14:val="00FE" w14:font="Wingdings"/>
                  <w14:uncheckedState w14:val="2610" w14:font="MS Gothic"/>
                </w14:checkbox>
              </w:sdtPr>
              <w:sdtEndPr>
                <w:rPr>
                  <w:rFonts w:hint="eastAsia"/>
                  <w:color w:val="auto"/>
                  <w:kern w:val="0"/>
                  <w:highlight w:val="none"/>
                </w:rPr>
              </w:sdtEndPr>
              <w:sdtContent>
                <w:r>
                  <w:rPr>
                    <w:rFonts w:ascii="Wingdings" w:hAnsi="Wingdings"/>
                    <w:color w:val="auto"/>
                    <w:highlight w:val="none"/>
                  </w:rPr>
                  <w:t></w:t>
                </w:r>
              </w:sdtContent>
            </w:sdt>
            <w:r>
              <w:rPr>
                <w:rFonts w:hint="eastAsia"/>
                <w:color w:val="auto"/>
                <w:highlight w:val="none"/>
              </w:rPr>
              <w:t>A不要求提供。</w:t>
            </w:r>
          </w:p>
        </w:tc>
      </w:tr>
      <w:tr w14:paraId="7876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5F1B79B3">
            <w:pPr>
              <w:wordWrap/>
              <w:ind w:firstLine="0" w:firstLineChars="0"/>
              <w:jc w:val="center"/>
              <w:rPr>
                <w:rFonts w:hint="eastAsia"/>
                <w:b/>
                <w:bCs/>
                <w:color w:val="auto"/>
                <w:highlight w:val="none"/>
              </w:rPr>
            </w:pPr>
            <w:r>
              <w:rPr>
                <w:rFonts w:hint="eastAsia"/>
                <w:b/>
                <w:bCs/>
                <w:color w:val="auto"/>
                <w:highlight w:val="none"/>
              </w:rPr>
              <w:t>7</w:t>
            </w:r>
          </w:p>
        </w:tc>
        <w:tc>
          <w:tcPr>
            <w:tcW w:w="1698" w:type="dxa"/>
            <w:vAlign w:val="center"/>
          </w:tcPr>
          <w:p w14:paraId="3C18A9CF">
            <w:pPr>
              <w:wordWrap/>
              <w:ind w:firstLine="0" w:firstLineChars="0"/>
              <w:jc w:val="center"/>
              <w:rPr>
                <w:rFonts w:hint="eastAsia"/>
                <w:b/>
                <w:bCs/>
                <w:color w:val="auto"/>
                <w:highlight w:val="none"/>
              </w:rPr>
            </w:pPr>
            <w:r>
              <w:rPr>
                <w:rFonts w:hint="eastAsia"/>
                <w:b/>
                <w:bCs/>
                <w:color w:val="auto"/>
                <w:highlight w:val="none"/>
              </w:rPr>
              <w:t>方案讲解演示</w:t>
            </w:r>
          </w:p>
        </w:tc>
        <w:tc>
          <w:tcPr>
            <w:tcW w:w="6772" w:type="dxa"/>
            <w:vAlign w:val="center"/>
          </w:tcPr>
          <w:p w14:paraId="1937459D">
            <w:pPr>
              <w:wordWrap/>
              <w:ind w:firstLine="0" w:firstLineChars="0"/>
              <w:rPr>
                <w:rFonts w:hint="eastAsia"/>
                <w:color w:val="auto"/>
                <w:kern w:val="0"/>
                <w:highlight w:val="none"/>
                <w:lang w:val="zh-CN"/>
              </w:rPr>
            </w:pPr>
            <w:sdt>
              <w:sdtPr>
                <w:rPr>
                  <w:rFonts w:hint="eastAsia"/>
                  <w:color w:val="auto"/>
                  <w:kern w:val="0"/>
                  <w:highlight w:val="none"/>
                </w:rPr>
                <w:id w:val="-1859348549"/>
                <w14:checkbox>
                  <w14:checked w14:val="1"/>
                  <w14:checkedState w14:val="00FE" w14:font="Wingdings"/>
                  <w14:uncheckedState w14:val="2610" w14:font="MS Gothic"/>
                </w14:checkbox>
              </w:sdtPr>
              <w:sdtEndPr>
                <w:rPr>
                  <w:rFonts w:hint="eastAsia"/>
                  <w:color w:val="auto"/>
                  <w:kern w:val="0"/>
                  <w:highlight w:val="none"/>
                </w:rPr>
              </w:sdtEndPr>
              <w:sdtContent>
                <w:r>
                  <w:rPr>
                    <w:rFonts w:ascii="Wingdings" w:hAnsi="Wingdings"/>
                    <w:color w:val="auto"/>
                    <w:highlight w:val="none"/>
                  </w:rPr>
                  <w:t></w:t>
                </w:r>
              </w:sdtContent>
            </w:sdt>
            <w:r>
              <w:rPr>
                <w:rFonts w:hint="eastAsia"/>
                <w:color w:val="auto"/>
                <w:highlight w:val="none"/>
              </w:rPr>
              <w:t>A不组织。</w:t>
            </w:r>
          </w:p>
        </w:tc>
      </w:tr>
      <w:tr w14:paraId="6845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Merge w:val="restart"/>
            <w:vAlign w:val="center"/>
          </w:tcPr>
          <w:p w14:paraId="70B10A6D">
            <w:pPr>
              <w:wordWrap/>
              <w:ind w:firstLine="0" w:firstLineChars="0"/>
              <w:jc w:val="center"/>
              <w:rPr>
                <w:rFonts w:hint="eastAsia"/>
                <w:b/>
                <w:bCs/>
                <w:color w:val="auto"/>
                <w:highlight w:val="none"/>
              </w:rPr>
            </w:pPr>
            <w:r>
              <w:rPr>
                <w:rFonts w:hint="eastAsia"/>
                <w:b/>
                <w:bCs/>
                <w:color w:val="auto"/>
                <w:highlight w:val="none"/>
              </w:rPr>
              <w:t>8</w:t>
            </w:r>
          </w:p>
        </w:tc>
        <w:tc>
          <w:tcPr>
            <w:tcW w:w="1698" w:type="dxa"/>
            <w:vMerge w:val="restart"/>
            <w:vAlign w:val="center"/>
          </w:tcPr>
          <w:p w14:paraId="52E9F434">
            <w:pPr>
              <w:wordWrap/>
              <w:ind w:firstLine="0" w:firstLineChars="0"/>
              <w:jc w:val="center"/>
              <w:rPr>
                <w:rFonts w:hint="eastAsia"/>
                <w:b/>
                <w:bCs/>
                <w:color w:val="auto"/>
                <w:highlight w:val="none"/>
              </w:rPr>
            </w:pPr>
            <w:r>
              <w:rPr>
                <w:rFonts w:hint="eastAsia"/>
                <w:b/>
                <w:bCs/>
                <w:color w:val="auto"/>
                <w:highlight w:val="none"/>
              </w:rPr>
              <w:t>供应商应当提供的资格、资信证明文件</w:t>
            </w:r>
          </w:p>
        </w:tc>
        <w:tc>
          <w:tcPr>
            <w:tcW w:w="6772" w:type="dxa"/>
            <w:vAlign w:val="center"/>
          </w:tcPr>
          <w:p w14:paraId="744A4B6D">
            <w:pPr>
              <w:wordWrap/>
              <w:ind w:firstLine="0" w:firstLineChars="0"/>
              <w:rPr>
                <w:rFonts w:hint="eastAsia"/>
                <w:color w:val="auto"/>
                <w:highlight w:val="none"/>
              </w:rPr>
            </w:pPr>
            <w:r>
              <w:rPr>
                <w:rFonts w:hint="eastAsia"/>
                <w:color w:val="auto"/>
                <w:highlight w:val="none"/>
              </w:rPr>
              <w:t>（1）资格证明文件：见采购文件第二部分11.1。</w:t>
            </w:r>
          </w:p>
          <w:p w14:paraId="613C7AF3">
            <w:pPr>
              <w:wordWrap/>
              <w:ind w:firstLine="0" w:firstLineChars="0"/>
              <w:rPr>
                <w:rFonts w:hint="eastAsia"/>
                <w:color w:val="auto"/>
                <w:highlight w:val="none"/>
              </w:rPr>
            </w:pPr>
            <w:r>
              <w:rPr>
                <w:rFonts w:hint="eastAsia"/>
                <w:color w:val="auto"/>
                <w:highlight w:val="none"/>
                <w:lang w:val="zh-CN"/>
              </w:rPr>
              <w:t>供应商未提供有效的资格证明文件的，视为供应商不具备采购文件中规定的资格要求，响应文件无效。</w:t>
            </w:r>
          </w:p>
        </w:tc>
      </w:tr>
      <w:tr w14:paraId="0B7F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Merge w:val="continue"/>
            <w:vAlign w:val="center"/>
          </w:tcPr>
          <w:p w14:paraId="5154C64B">
            <w:pPr>
              <w:wordWrap/>
              <w:ind w:firstLine="0" w:firstLineChars="0"/>
              <w:jc w:val="center"/>
              <w:rPr>
                <w:rFonts w:hint="eastAsia"/>
                <w:b/>
                <w:bCs/>
                <w:color w:val="auto"/>
                <w:highlight w:val="none"/>
              </w:rPr>
            </w:pPr>
          </w:p>
        </w:tc>
        <w:tc>
          <w:tcPr>
            <w:tcW w:w="1698" w:type="dxa"/>
            <w:vMerge w:val="continue"/>
            <w:vAlign w:val="center"/>
          </w:tcPr>
          <w:p w14:paraId="3C48096E">
            <w:pPr>
              <w:wordWrap/>
              <w:ind w:firstLine="0" w:firstLineChars="0"/>
              <w:jc w:val="center"/>
              <w:rPr>
                <w:rFonts w:hint="eastAsia"/>
                <w:b/>
                <w:bCs/>
                <w:color w:val="auto"/>
                <w:highlight w:val="none"/>
              </w:rPr>
            </w:pPr>
          </w:p>
        </w:tc>
        <w:tc>
          <w:tcPr>
            <w:tcW w:w="6772" w:type="dxa"/>
            <w:vAlign w:val="center"/>
          </w:tcPr>
          <w:p w14:paraId="329EA72A">
            <w:pPr>
              <w:wordWrap/>
              <w:ind w:firstLine="0" w:firstLineChars="0"/>
              <w:rPr>
                <w:rFonts w:hint="eastAsia"/>
                <w:color w:val="auto"/>
                <w:highlight w:val="none"/>
              </w:rPr>
            </w:pPr>
            <w:r>
              <w:rPr>
                <w:rFonts w:hint="eastAsia"/>
                <w:color w:val="auto"/>
                <w:highlight w:val="none"/>
              </w:rPr>
              <w:t>（2）资信证明文件：根据采购文件第四部分评审标准提供。</w:t>
            </w:r>
          </w:p>
        </w:tc>
      </w:tr>
      <w:tr w14:paraId="221E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3FFAB0CA">
            <w:pPr>
              <w:wordWrap/>
              <w:ind w:firstLine="0" w:firstLineChars="0"/>
              <w:jc w:val="center"/>
              <w:rPr>
                <w:rFonts w:hint="eastAsia"/>
                <w:b/>
                <w:bCs/>
                <w:color w:val="auto"/>
                <w:highlight w:val="none"/>
              </w:rPr>
            </w:pPr>
            <w:r>
              <w:rPr>
                <w:rFonts w:hint="eastAsia"/>
                <w:b/>
                <w:bCs/>
                <w:color w:val="auto"/>
                <w:highlight w:val="none"/>
              </w:rPr>
              <w:t>9</w:t>
            </w:r>
          </w:p>
        </w:tc>
        <w:tc>
          <w:tcPr>
            <w:tcW w:w="1698" w:type="dxa"/>
            <w:vAlign w:val="center"/>
          </w:tcPr>
          <w:p w14:paraId="0F5D1B10">
            <w:pPr>
              <w:wordWrap/>
              <w:ind w:firstLine="0" w:firstLineChars="0"/>
              <w:jc w:val="center"/>
              <w:rPr>
                <w:rFonts w:hint="eastAsia"/>
                <w:b/>
                <w:bCs/>
                <w:color w:val="auto"/>
                <w:highlight w:val="none"/>
              </w:rPr>
            </w:pPr>
            <w:r>
              <w:rPr>
                <w:rFonts w:hint="eastAsia"/>
                <w:b/>
                <w:bCs/>
                <w:color w:val="auto"/>
                <w:highlight w:val="none"/>
              </w:rPr>
              <w:t>节能产品、环境标志产品</w:t>
            </w:r>
          </w:p>
        </w:tc>
        <w:tc>
          <w:tcPr>
            <w:tcW w:w="6772" w:type="dxa"/>
            <w:vAlign w:val="center"/>
          </w:tcPr>
          <w:p w14:paraId="01E3FAF3">
            <w:pPr>
              <w:wordWrap/>
              <w:ind w:firstLine="0" w:firstLineChars="0"/>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8B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17F78FC1">
            <w:pPr>
              <w:wordWrap/>
              <w:ind w:firstLine="0" w:firstLineChars="0"/>
              <w:jc w:val="center"/>
              <w:rPr>
                <w:rFonts w:hint="eastAsia"/>
                <w:b/>
                <w:bCs/>
                <w:color w:val="auto"/>
                <w:highlight w:val="none"/>
              </w:rPr>
            </w:pPr>
            <w:r>
              <w:rPr>
                <w:rFonts w:hint="eastAsia"/>
                <w:b/>
                <w:bCs/>
                <w:color w:val="auto"/>
                <w:highlight w:val="none"/>
              </w:rPr>
              <w:t>10</w:t>
            </w:r>
          </w:p>
        </w:tc>
        <w:tc>
          <w:tcPr>
            <w:tcW w:w="1698" w:type="dxa"/>
            <w:vAlign w:val="center"/>
          </w:tcPr>
          <w:p w14:paraId="0F52AE8A">
            <w:pPr>
              <w:wordWrap/>
              <w:ind w:firstLine="0" w:firstLineChars="0"/>
              <w:jc w:val="center"/>
              <w:rPr>
                <w:rFonts w:hint="eastAsia"/>
                <w:b/>
                <w:bCs/>
                <w:color w:val="auto"/>
                <w:highlight w:val="none"/>
              </w:rPr>
            </w:pPr>
            <w:r>
              <w:rPr>
                <w:rFonts w:hint="eastAsia"/>
                <w:b/>
                <w:bCs/>
                <w:color w:val="auto"/>
                <w:highlight w:val="none"/>
              </w:rPr>
              <w:t>报价要求</w:t>
            </w:r>
          </w:p>
        </w:tc>
        <w:tc>
          <w:tcPr>
            <w:tcW w:w="6772" w:type="dxa"/>
            <w:vAlign w:val="center"/>
          </w:tcPr>
          <w:p w14:paraId="71FEAC49">
            <w:pPr>
              <w:wordWrap/>
              <w:ind w:firstLine="0" w:firstLineChars="0"/>
              <w:rPr>
                <w:rFonts w:hint="eastAsia"/>
                <w:color w:val="auto"/>
                <w:highlight w:val="none"/>
                <w:lang w:val="zh-CN"/>
              </w:rPr>
            </w:pPr>
            <w:r>
              <w:rPr>
                <w:rFonts w:hint="eastAsia"/>
                <w:color w:val="auto"/>
                <w:highlight w:val="none"/>
                <w:lang w:val="zh-CN"/>
              </w:rPr>
              <w:t>有关本项目实施所需的所有费用（含税费）均计入报价。</w:t>
            </w:r>
            <w:r>
              <w:rPr>
                <w:rFonts w:hint="eastAsia"/>
                <w:color w:val="auto"/>
                <w:highlight w:val="none"/>
              </w:rPr>
              <w:t>报价单是报价的唯一载体</w:t>
            </w:r>
            <w:r>
              <w:rPr>
                <w:rFonts w:hint="eastAsia"/>
                <w:color w:val="auto"/>
                <w:highlight w:val="none"/>
                <w:lang w:val="zh-CN"/>
              </w:rPr>
              <w:t>。响应文件中价格全部采用人民币报价。采购文件未列明，而供应商认为必需的费用也需列入报价。提醒：验收时检测费用由采购人承担，不包含在总价中。</w:t>
            </w:r>
          </w:p>
          <w:p w14:paraId="522469A6">
            <w:pPr>
              <w:wordWrap/>
              <w:ind w:firstLine="422"/>
              <w:rPr>
                <w:rFonts w:hint="eastAsia"/>
                <w:b/>
                <w:bCs/>
                <w:color w:val="auto"/>
                <w:highlight w:val="none"/>
                <w:lang w:val="zh-CN"/>
              </w:rPr>
            </w:pPr>
            <w:r>
              <w:rPr>
                <w:rFonts w:hint="eastAsia"/>
                <w:b/>
                <w:bCs/>
                <w:color w:val="auto"/>
                <w:highlight w:val="none"/>
                <w:lang w:val="zh-CN"/>
              </w:rPr>
              <w:t>最后报价出现下列情形的，响应文件无效：</w:t>
            </w:r>
          </w:p>
          <w:p w14:paraId="59F5EC54">
            <w:pPr>
              <w:wordWrap/>
              <w:ind w:firstLine="422"/>
              <w:rPr>
                <w:rFonts w:hint="eastAsia"/>
                <w:b/>
                <w:bCs/>
                <w:color w:val="auto"/>
                <w:highlight w:val="none"/>
                <w:lang w:val="zh-CN"/>
              </w:rPr>
            </w:pPr>
            <w:r>
              <w:rPr>
                <w:rFonts w:hint="eastAsia"/>
                <w:b/>
                <w:bCs/>
                <w:color w:val="auto"/>
                <w:highlight w:val="none"/>
                <w:lang w:val="zh-CN"/>
              </w:rPr>
              <w:t>响应文件出现不是唯一的、有选择性最后报价的；</w:t>
            </w:r>
          </w:p>
          <w:p w14:paraId="4A78495A">
            <w:pPr>
              <w:wordWrap/>
              <w:ind w:firstLine="422"/>
              <w:rPr>
                <w:rFonts w:hint="eastAsia"/>
                <w:b/>
                <w:bCs/>
                <w:color w:val="auto"/>
                <w:highlight w:val="none"/>
              </w:rPr>
            </w:pPr>
            <w:r>
              <w:rPr>
                <w:rFonts w:hint="eastAsia"/>
                <w:b/>
                <w:bCs/>
                <w:color w:val="auto"/>
                <w:highlight w:val="none"/>
                <w:lang w:val="zh-CN"/>
              </w:rPr>
              <w:t>最后报价超过采购文件中规定的预算金额或者最高限价的;</w:t>
            </w:r>
          </w:p>
          <w:p w14:paraId="03A2DEAF">
            <w:pPr>
              <w:wordWrap/>
              <w:ind w:firstLine="422"/>
              <w:rPr>
                <w:rFonts w:hint="eastAsia"/>
                <w:b/>
                <w:bCs/>
                <w:color w:val="auto"/>
                <w:highlight w:val="none"/>
              </w:rPr>
            </w:pPr>
            <w:r>
              <w:rPr>
                <w:rFonts w:hint="eastAsia"/>
                <w:b/>
                <w:bCs/>
                <w:color w:val="auto"/>
                <w:highlight w:val="none"/>
              </w:rPr>
              <w:t>报价明显低于其他通过符合性审查供应商的报价，有可能影响产品质量或者不能诚信履约的，未能按要求提供书面说明或者提交相关证明材料证明其报价合理性的;</w:t>
            </w:r>
          </w:p>
          <w:p w14:paraId="1A45A303">
            <w:pPr>
              <w:wordWrap/>
              <w:ind w:firstLine="422"/>
              <w:rPr>
                <w:rFonts w:hint="eastAsia"/>
                <w:color w:val="auto"/>
                <w:highlight w:val="none"/>
              </w:rPr>
            </w:pPr>
            <w:r>
              <w:rPr>
                <w:rFonts w:hint="eastAsia"/>
                <w:b/>
                <w:bCs/>
                <w:color w:val="auto"/>
                <w:highlight w:val="none"/>
              </w:rPr>
              <w:t>供应商对根据修正原则修正后的报价不确认的。</w:t>
            </w:r>
          </w:p>
        </w:tc>
      </w:tr>
      <w:tr w14:paraId="213B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0C4EB5CC">
            <w:pPr>
              <w:wordWrap/>
              <w:ind w:firstLine="0" w:firstLineChars="0"/>
              <w:jc w:val="center"/>
              <w:rPr>
                <w:rFonts w:hint="eastAsia"/>
                <w:b/>
                <w:bCs/>
                <w:color w:val="auto"/>
                <w:highlight w:val="none"/>
              </w:rPr>
            </w:pPr>
            <w:r>
              <w:rPr>
                <w:rFonts w:hint="eastAsia"/>
                <w:b/>
                <w:bCs/>
                <w:color w:val="auto"/>
                <w:highlight w:val="none"/>
              </w:rPr>
              <w:t>11</w:t>
            </w:r>
          </w:p>
        </w:tc>
        <w:tc>
          <w:tcPr>
            <w:tcW w:w="1698" w:type="dxa"/>
            <w:vAlign w:val="center"/>
          </w:tcPr>
          <w:p w14:paraId="42A0FE31">
            <w:pPr>
              <w:wordWrap/>
              <w:ind w:firstLine="0" w:firstLineChars="0"/>
              <w:jc w:val="center"/>
              <w:rPr>
                <w:rFonts w:hint="eastAsia"/>
                <w:b/>
                <w:bCs/>
                <w:color w:val="auto"/>
                <w:highlight w:val="none"/>
              </w:rPr>
            </w:pPr>
            <w:r>
              <w:rPr>
                <w:rFonts w:hint="eastAsia"/>
                <w:b/>
                <w:bCs/>
                <w:color w:val="auto"/>
                <w:highlight w:val="none"/>
              </w:rPr>
              <w:t>中小企业信用融资</w:t>
            </w:r>
          </w:p>
        </w:tc>
        <w:tc>
          <w:tcPr>
            <w:tcW w:w="6772" w:type="dxa"/>
            <w:vAlign w:val="center"/>
          </w:tcPr>
          <w:p w14:paraId="354488A6">
            <w:pPr>
              <w:wordWrap/>
              <w:ind w:firstLine="0" w:firstLineChars="0"/>
              <w:rPr>
                <w:rFonts w:hint="eastAsia"/>
                <w:color w:val="auto"/>
                <w:highlight w:val="none"/>
              </w:rPr>
            </w:pPr>
            <w:r>
              <w:rPr>
                <w:rFonts w:hint="eastAsia"/>
                <w:color w:val="auto"/>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AC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74B675D1">
            <w:pPr>
              <w:wordWrap/>
              <w:ind w:firstLine="0" w:firstLineChars="0"/>
              <w:jc w:val="center"/>
              <w:rPr>
                <w:rFonts w:hint="eastAsia"/>
                <w:b/>
                <w:bCs/>
                <w:color w:val="auto"/>
                <w:highlight w:val="none"/>
              </w:rPr>
            </w:pPr>
            <w:r>
              <w:rPr>
                <w:rFonts w:hint="eastAsia"/>
                <w:b/>
                <w:bCs/>
                <w:color w:val="auto"/>
                <w:highlight w:val="none"/>
              </w:rPr>
              <w:t>12</w:t>
            </w:r>
          </w:p>
        </w:tc>
        <w:tc>
          <w:tcPr>
            <w:tcW w:w="1698" w:type="dxa"/>
            <w:vAlign w:val="center"/>
          </w:tcPr>
          <w:p w14:paraId="16D2CFD6">
            <w:pPr>
              <w:wordWrap/>
              <w:ind w:firstLine="0" w:firstLineChars="0"/>
              <w:jc w:val="center"/>
              <w:rPr>
                <w:rFonts w:hint="eastAsia"/>
                <w:b/>
                <w:bCs/>
                <w:color w:val="auto"/>
                <w:highlight w:val="none"/>
              </w:rPr>
            </w:pPr>
            <w:r>
              <w:rPr>
                <w:rFonts w:hint="eastAsia"/>
                <w:b/>
                <w:bCs/>
                <w:color w:val="auto"/>
                <w:highlight w:val="none"/>
              </w:rPr>
              <w:t>备份响应文件送达地点和签收人员</w:t>
            </w:r>
          </w:p>
        </w:tc>
        <w:tc>
          <w:tcPr>
            <w:tcW w:w="6772" w:type="dxa"/>
            <w:vAlign w:val="center"/>
          </w:tcPr>
          <w:p w14:paraId="307BF06D">
            <w:pPr>
              <w:wordWrap/>
              <w:ind w:firstLine="0" w:firstLineChars="0"/>
              <w:rPr>
                <w:rFonts w:hint="eastAsia"/>
                <w:color w:val="auto"/>
                <w:highlight w:val="none"/>
                <w:u w:val="single"/>
              </w:rPr>
            </w:pPr>
            <w:r>
              <w:rPr>
                <w:rFonts w:hint="eastAsia"/>
                <w:color w:val="auto"/>
                <w:highlight w:val="none"/>
              </w:rPr>
              <w:t>备份响应文件送达地点：</w:t>
            </w:r>
            <w:r>
              <w:rPr>
                <w:rFonts w:hint="eastAsia"/>
                <w:color w:val="auto"/>
                <w:highlight w:val="none"/>
                <w:u w:val="single"/>
              </w:rPr>
              <w:t>杭州市古墩路紫金广场A座1210室；</w:t>
            </w:r>
          </w:p>
          <w:p w14:paraId="1DC35B78">
            <w:pPr>
              <w:wordWrap/>
              <w:ind w:firstLine="0" w:firstLineChars="0"/>
              <w:rPr>
                <w:rFonts w:hint="eastAsia"/>
                <w:color w:val="auto"/>
                <w:highlight w:val="none"/>
                <w:u w:val="single"/>
              </w:rPr>
            </w:pPr>
            <w:r>
              <w:rPr>
                <w:rFonts w:hint="eastAsia"/>
                <w:color w:val="auto"/>
                <w:highlight w:val="none"/>
              </w:rPr>
              <w:t>备份响应文件签收人员联系电话：</w:t>
            </w:r>
            <w:r>
              <w:rPr>
                <w:rFonts w:hint="eastAsia"/>
                <w:color w:val="auto"/>
                <w:highlight w:val="none"/>
                <w:u w:val="single"/>
              </w:rPr>
              <w:t>赵小姐0571-88955366。</w:t>
            </w:r>
          </w:p>
          <w:p w14:paraId="6A98C436">
            <w:pPr>
              <w:wordWrap/>
              <w:ind w:firstLine="0" w:firstLineChars="0"/>
              <w:rPr>
                <w:rFonts w:hint="eastAsia"/>
                <w:color w:val="auto"/>
                <w:kern w:val="28"/>
                <w:highlight w:val="none"/>
              </w:rPr>
            </w:pPr>
            <w:r>
              <w:rPr>
                <w:rFonts w:hint="eastAsia"/>
                <w:b/>
                <w:bCs/>
                <w:color w:val="auto"/>
                <w:highlight w:val="none"/>
              </w:rPr>
              <w:t>采购人、采购代理机构不强制或变相强制供应商提交备份响应文件。</w:t>
            </w:r>
          </w:p>
        </w:tc>
      </w:tr>
      <w:tr w14:paraId="2EC9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4810FE0A">
            <w:pPr>
              <w:wordWrap/>
              <w:ind w:firstLine="0" w:firstLineChars="0"/>
              <w:jc w:val="center"/>
              <w:rPr>
                <w:rFonts w:hint="eastAsia"/>
                <w:b/>
                <w:bCs/>
                <w:color w:val="auto"/>
                <w:highlight w:val="none"/>
              </w:rPr>
            </w:pPr>
            <w:r>
              <w:rPr>
                <w:rFonts w:hint="eastAsia"/>
                <w:b/>
                <w:bCs/>
                <w:color w:val="auto"/>
                <w:highlight w:val="none"/>
              </w:rPr>
              <w:t>13</w:t>
            </w:r>
          </w:p>
        </w:tc>
        <w:tc>
          <w:tcPr>
            <w:tcW w:w="1698" w:type="dxa"/>
            <w:vAlign w:val="center"/>
          </w:tcPr>
          <w:p w14:paraId="4EEEB295">
            <w:pPr>
              <w:wordWrap/>
              <w:ind w:firstLine="0" w:firstLineChars="0"/>
              <w:jc w:val="center"/>
              <w:rPr>
                <w:rFonts w:hint="eastAsia"/>
                <w:b/>
                <w:bCs/>
                <w:color w:val="auto"/>
                <w:highlight w:val="none"/>
              </w:rPr>
            </w:pPr>
            <w:r>
              <w:rPr>
                <w:rFonts w:hint="eastAsia"/>
                <w:b/>
                <w:bCs/>
                <w:color w:val="auto"/>
                <w:highlight w:val="none"/>
              </w:rPr>
              <w:t>其它说明</w:t>
            </w:r>
          </w:p>
        </w:tc>
        <w:tc>
          <w:tcPr>
            <w:tcW w:w="6772" w:type="dxa"/>
            <w:vAlign w:val="center"/>
          </w:tcPr>
          <w:p w14:paraId="3645CCA8">
            <w:pPr>
              <w:wordWrap/>
              <w:ind w:firstLine="0" w:firstLineChars="0"/>
              <w:rPr>
                <w:rFonts w:hint="eastAsia"/>
                <w:color w:val="auto"/>
                <w:highlight w:val="none"/>
              </w:rPr>
            </w:pPr>
            <w:r>
              <w:rPr>
                <w:rFonts w:hint="eastAsia"/>
                <w:color w:val="auto"/>
                <w:highlight w:val="none"/>
              </w:rPr>
              <w:t>联合体或者以分包方式履行合同的，联合体各方（供应商与分包供应商）分别提供与联合体协议（分包意向协议）中规定的分工内容相应的业绩证明材料，</w:t>
            </w:r>
            <w:r>
              <w:rPr>
                <w:rFonts w:hint="eastAsia"/>
                <w:b/>
                <w:bCs/>
                <w:color w:val="auto"/>
                <w:highlight w:val="none"/>
              </w:rPr>
              <w:t>业绩数量以提供材料较少的一方为准。</w:t>
            </w:r>
          </w:p>
        </w:tc>
      </w:tr>
      <w:tr w14:paraId="1AE1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05" w:type="dxa"/>
            <w:vAlign w:val="center"/>
          </w:tcPr>
          <w:p w14:paraId="719CC11A">
            <w:pPr>
              <w:wordWrap/>
              <w:ind w:firstLine="0" w:firstLineChars="0"/>
              <w:jc w:val="center"/>
              <w:rPr>
                <w:rFonts w:hint="eastAsia"/>
                <w:b/>
                <w:bCs/>
                <w:color w:val="auto"/>
                <w:highlight w:val="none"/>
              </w:rPr>
            </w:pPr>
            <w:r>
              <w:rPr>
                <w:rFonts w:hint="eastAsia"/>
                <w:b/>
                <w:bCs/>
                <w:color w:val="auto"/>
                <w:highlight w:val="none"/>
              </w:rPr>
              <w:t>14</w:t>
            </w:r>
          </w:p>
        </w:tc>
        <w:tc>
          <w:tcPr>
            <w:tcW w:w="1698" w:type="dxa"/>
            <w:vAlign w:val="center"/>
          </w:tcPr>
          <w:p w14:paraId="25A8E4D4">
            <w:pPr>
              <w:wordWrap/>
              <w:ind w:firstLine="0" w:firstLineChars="0"/>
              <w:jc w:val="center"/>
              <w:rPr>
                <w:rFonts w:hint="eastAsia"/>
                <w:b/>
                <w:bCs/>
                <w:color w:val="auto"/>
                <w:highlight w:val="none"/>
              </w:rPr>
            </w:pPr>
            <w:r>
              <w:rPr>
                <w:rFonts w:hint="eastAsia"/>
                <w:b/>
                <w:bCs/>
                <w:color w:val="auto"/>
                <w:highlight w:val="none"/>
              </w:rPr>
              <w:t>采购代理服务费及造价咨询服务费</w:t>
            </w:r>
          </w:p>
        </w:tc>
        <w:tc>
          <w:tcPr>
            <w:tcW w:w="6772" w:type="dxa"/>
            <w:vAlign w:val="center"/>
          </w:tcPr>
          <w:p w14:paraId="5B5F5F86">
            <w:pPr>
              <w:wordWrap/>
              <w:ind w:firstLine="0" w:firstLineChars="0"/>
              <w:rPr>
                <w:rFonts w:hint="eastAsia"/>
                <w:color w:val="auto"/>
                <w:highlight w:val="none"/>
              </w:rPr>
            </w:pPr>
            <w:r>
              <w:rPr>
                <w:rFonts w:hint="eastAsia"/>
                <w:color w:val="auto"/>
                <w:highlight w:val="none"/>
              </w:rPr>
              <w:t>1.采购代理服务费以原国家计委《招标代理服务收费管理暂行办法》(计价格[2002]1980号)规定和国家发展改革委员会办公厅关于招标代理服务收费有关问题的通知(发改办价格[2003]857号)的收费标准的70%计取，由成交人在接到成交通知书时向采购代理机构支付（如按标准计算不足3000元的，按3000元计取）。</w:t>
            </w:r>
          </w:p>
          <w:p w14:paraId="74E06E98">
            <w:pPr>
              <w:wordWrap/>
              <w:ind w:firstLine="0" w:firstLineChars="0"/>
              <w:rPr>
                <w:rFonts w:hint="eastAsia"/>
                <w:color w:val="auto"/>
                <w:highlight w:val="none"/>
              </w:rPr>
            </w:pPr>
            <w:r>
              <w:rPr>
                <w:rFonts w:hint="eastAsia"/>
                <w:color w:val="auto"/>
                <w:highlight w:val="none"/>
              </w:rPr>
              <w:t>采购代理服务费缴纳形式：汇票/支票/电汇/现金</w:t>
            </w:r>
          </w:p>
          <w:p w14:paraId="60FFB208">
            <w:pPr>
              <w:wordWrap/>
              <w:ind w:firstLine="0" w:firstLineChars="0"/>
              <w:rPr>
                <w:rFonts w:hint="eastAsia"/>
                <w:color w:val="auto"/>
                <w:highlight w:val="none"/>
              </w:rPr>
            </w:pPr>
            <w:r>
              <w:rPr>
                <w:rFonts w:hint="eastAsia"/>
                <w:color w:val="auto"/>
                <w:highlight w:val="none"/>
              </w:rPr>
              <w:t>收款单位（户名）：浙江省成套工程有限公司</w:t>
            </w:r>
          </w:p>
          <w:p w14:paraId="4C5DBDA3">
            <w:pPr>
              <w:wordWrap/>
              <w:ind w:firstLine="0" w:firstLineChars="0"/>
              <w:rPr>
                <w:rFonts w:hint="eastAsia"/>
                <w:color w:val="auto"/>
                <w:highlight w:val="none"/>
              </w:rPr>
            </w:pPr>
            <w:r>
              <w:rPr>
                <w:rFonts w:hint="eastAsia"/>
                <w:color w:val="auto"/>
                <w:highlight w:val="none"/>
              </w:rPr>
              <w:t>开户银行：杭州联合农村商业银行股份有限公司三墩支行</w:t>
            </w:r>
          </w:p>
          <w:p w14:paraId="43410329">
            <w:pPr>
              <w:wordWrap/>
              <w:ind w:firstLine="0" w:firstLineChars="0"/>
              <w:rPr>
                <w:rFonts w:hint="eastAsia"/>
                <w:color w:val="auto"/>
                <w:highlight w:val="none"/>
              </w:rPr>
            </w:pPr>
            <w:r>
              <w:rPr>
                <w:rFonts w:hint="eastAsia"/>
                <w:color w:val="auto"/>
                <w:highlight w:val="none"/>
              </w:rPr>
              <w:t>银行账号：201000065548152</w:t>
            </w:r>
          </w:p>
          <w:p w14:paraId="302319C8">
            <w:pPr>
              <w:wordWrap/>
              <w:ind w:firstLine="0" w:firstLineChars="0"/>
              <w:rPr>
                <w:rFonts w:hint="eastAsia"/>
                <w:color w:val="auto"/>
                <w:highlight w:val="none"/>
              </w:rPr>
            </w:pPr>
            <w:r>
              <w:rPr>
                <w:rFonts w:hint="eastAsia"/>
                <w:color w:val="auto"/>
                <w:highlight w:val="none"/>
              </w:rPr>
              <w:t>行    号：402331001227</w:t>
            </w:r>
          </w:p>
          <w:p w14:paraId="4DA0D7FC">
            <w:pPr>
              <w:wordWrap/>
              <w:ind w:firstLine="0" w:firstLineChars="0"/>
              <w:rPr>
                <w:rFonts w:hint="eastAsia"/>
                <w:color w:val="auto"/>
                <w:highlight w:val="none"/>
              </w:rPr>
            </w:pPr>
            <w:r>
              <w:rPr>
                <w:rFonts w:hint="eastAsia"/>
                <w:color w:val="auto"/>
                <w:highlight w:val="none"/>
              </w:rPr>
              <w:t>2.造价咨询服务费以《浙江省物价局关于进一步完善工程造价咨询服务收费的通知》(浙价服(2009)84号)的收费标准的60%计取，由成交人在接到成交通知书时向造价咨询机构支付（如按标准计算不足2000元的，按2000元计取）。</w:t>
            </w:r>
          </w:p>
          <w:p w14:paraId="2E8ABF95">
            <w:pPr>
              <w:wordWrap/>
              <w:ind w:firstLine="0" w:firstLineChars="0"/>
              <w:rPr>
                <w:rFonts w:hint="eastAsia"/>
                <w:color w:val="auto"/>
                <w:highlight w:val="none"/>
              </w:rPr>
            </w:pPr>
            <w:r>
              <w:rPr>
                <w:rFonts w:hint="eastAsia"/>
                <w:color w:val="auto"/>
                <w:highlight w:val="none"/>
              </w:rPr>
              <w:t>造价咨询服务费缴纳形式:汇票/支票/电汇/现金</w:t>
            </w:r>
          </w:p>
          <w:p w14:paraId="1BE47339">
            <w:pPr>
              <w:wordWrap/>
              <w:ind w:firstLine="0" w:firstLineChars="0"/>
              <w:rPr>
                <w:rFonts w:hint="eastAsia"/>
                <w:color w:val="auto"/>
                <w:highlight w:val="none"/>
              </w:rPr>
            </w:pPr>
            <w:r>
              <w:rPr>
                <w:rFonts w:hint="eastAsia"/>
                <w:color w:val="auto"/>
                <w:highlight w:val="none"/>
              </w:rPr>
              <w:t>收款单位（户名）</w:t>
            </w:r>
            <w:r>
              <w:rPr>
                <w:rFonts w:hint="eastAsia"/>
                <w:color w:val="auto"/>
                <w:highlight w:val="none"/>
              </w:rPr>
              <w:t>：浙江豪圣建设项目管理有限公司</w:t>
            </w:r>
          </w:p>
          <w:p w14:paraId="26251F1C">
            <w:pPr>
              <w:wordWrap/>
              <w:ind w:firstLine="0" w:firstLineChars="0"/>
              <w:rPr>
                <w:rFonts w:hint="eastAsia"/>
                <w:color w:val="auto"/>
                <w:highlight w:val="none"/>
              </w:rPr>
            </w:pPr>
            <w:r>
              <w:rPr>
                <w:rFonts w:hint="eastAsia"/>
                <w:color w:val="auto"/>
                <w:highlight w:val="none"/>
              </w:rPr>
              <w:t>联系电话：0571-85186720；</w:t>
            </w:r>
          </w:p>
          <w:p w14:paraId="792740FF">
            <w:pPr>
              <w:wordWrap/>
              <w:ind w:firstLine="0" w:firstLineChars="0"/>
              <w:rPr>
                <w:rFonts w:hint="eastAsia"/>
                <w:color w:val="auto"/>
                <w:highlight w:val="none"/>
              </w:rPr>
            </w:pPr>
            <w:r>
              <w:rPr>
                <w:rFonts w:hint="eastAsia"/>
                <w:color w:val="auto"/>
                <w:highlight w:val="none"/>
              </w:rPr>
              <w:t>开户行:上海浦东发展银行股份有限公司杭州和睦支行</w:t>
            </w:r>
          </w:p>
          <w:p w14:paraId="71F56FF1">
            <w:pPr>
              <w:wordWrap/>
              <w:ind w:firstLine="0" w:firstLineChars="0"/>
              <w:rPr>
                <w:rFonts w:hint="eastAsia"/>
                <w:color w:val="auto"/>
                <w:highlight w:val="none"/>
              </w:rPr>
            </w:pPr>
            <w:r>
              <w:rPr>
                <w:rFonts w:hint="eastAsia"/>
                <w:color w:val="auto"/>
                <w:highlight w:val="none"/>
              </w:rPr>
              <w:t>账号:95160154800000653</w:t>
            </w:r>
          </w:p>
          <w:p w14:paraId="446968B0">
            <w:pPr>
              <w:wordWrap/>
              <w:ind w:firstLine="0" w:firstLineChars="0"/>
              <w:rPr>
                <w:rFonts w:hint="eastAsia"/>
                <w:color w:val="auto"/>
                <w:highlight w:val="none"/>
              </w:rPr>
            </w:pPr>
            <w:r>
              <w:rPr>
                <w:rFonts w:hint="eastAsia"/>
                <w:b/>
                <w:bCs/>
                <w:color w:val="auto"/>
                <w:szCs w:val="21"/>
                <w:highlight w:val="none"/>
              </w:rPr>
              <w:t>上述费用由中标人在领取中标通知书时分别支付给招标代理机构以及造价咨询机构，凭中标通知书同采购人签订合同。</w:t>
            </w:r>
          </w:p>
        </w:tc>
      </w:tr>
      <w:bookmarkEnd w:id="10"/>
    </w:tbl>
    <w:p w14:paraId="6AB3093D">
      <w:pPr>
        <w:widowControl/>
        <w:adjustRightInd/>
        <w:ind w:firstLine="643"/>
        <w:jc w:val="left"/>
        <w:rPr>
          <w:rFonts w:hint="eastAsia"/>
          <w:b/>
          <w:color w:val="auto"/>
          <w:sz w:val="32"/>
          <w:szCs w:val="20"/>
          <w:highlight w:val="none"/>
        </w:rPr>
      </w:pPr>
      <w:bookmarkStart w:id="13" w:name="第三部分"/>
      <w:bookmarkStart w:id="14" w:name="_Toc164416483"/>
      <w:r>
        <w:rPr>
          <w:rFonts w:hint="eastAsia"/>
          <w:b/>
          <w:color w:val="auto"/>
          <w:sz w:val="32"/>
          <w:szCs w:val="20"/>
          <w:highlight w:val="none"/>
        </w:rPr>
        <w:br w:type="page"/>
      </w:r>
    </w:p>
    <w:p w14:paraId="7176641D">
      <w:pPr>
        <w:pStyle w:val="3"/>
        <w:spacing w:after="0" w:afterLines="0"/>
        <w:ind w:firstLine="562"/>
        <w:rPr>
          <w:rFonts w:hint="eastAsia"/>
          <w:color w:val="auto"/>
          <w:sz w:val="28"/>
          <w:szCs w:val="28"/>
          <w:highlight w:val="none"/>
        </w:rPr>
      </w:pPr>
      <w:r>
        <w:rPr>
          <w:rFonts w:hint="eastAsia"/>
          <w:color w:val="auto"/>
          <w:sz w:val="28"/>
          <w:szCs w:val="28"/>
          <w:highlight w:val="none"/>
        </w:rPr>
        <w:t>一、总则</w:t>
      </w:r>
    </w:p>
    <w:p w14:paraId="65EBAF82">
      <w:pPr>
        <w:ind w:firstLine="422"/>
        <w:rPr>
          <w:rFonts w:hint="eastAsia"/>
          <w:b/>
          <w:bCs/>
          <w:color w:val="auto"/>
          <w:szCs w:val="21"/>
          <w:highlight w:val="none"/>
        </w:rPr>
      </w:pPr>
      <w:r>
        <w:rPr>
          <w:rFonts w:hint="eastAsia"/>
          <w:b/>
          <w:bCs/>
          <w:color w:val="auto"/>
          <w:szCs w:val="21"/>
          <w:highlight w:val="none"/>
        </w:rPr>
        <w:t>1.适用范围</w:t>
      </w:r>
    </w:p>
    <w:p w14:paraId="1DB8FB8D">
      <w:pPr>
        <w:ind w:firstLine="420"/>
        <w:rPr>
          <w:rFonts w:hint="eastAsia"/>
          <w:color w:val="auto"/>
          <w:szCs w:val="21"/>
          <w:highlight w:val="none"/>
        </w:rPr>
      </w:pPr>
      <w:r>
        <w:rPr>
          <w:rFonts w:hint="eastAsia"/>
          <w:color w:val="auto"/>
          <w:szCs w:val="21"/>
          <w:highlight w:val="none"/>
        </w:rPr>
        <w:t>本采购文件适用于该项目的采购邀请、响应文件提交、响应文件开启、资格审查及信用信息查询、磋商、评审、成交供应商确定、合同、验收等行为（法律、法规另有规定的，从其规定）。</w:t>
      </w:r>
    </w:p>
    <w:p w14:paraId="5C970439">
      <w:pPr>
        <w:ind w:firstLine="422"/>
        <w:rPr>
          <w:rFonts w:hint="eastAsia"/>
          <w:b/>
          <w:bCs/>
          <w:color w:val="auto"/>
          <w:szCs w:val="21"/>
          <w:highlight w:val="none"/>
        </w:rPr>
      </w:pPr>
      <w:r>
        <w:rPr>
          <w:rFonts w:hint="eastAsia"/>
          <w:b/>
          <w:bCs/>
          <w:color w:val="auto"/>
          <w:szCs w:val="21"/>
          <w:highlight w:val="none"/>
        </w:rPr>
        <w:t>2.定义</w:t>
      </w:r>
    </w:p>
    <w:p w14:paraId="2889DACC">
      <w:pPr>
        <w:ind w:firstLine="420"/>
        <w:rPr>
          <w:rFonts w:hint="eastAsia"/>
          <w:color w:val="auto"/>
          <w:szCs w:val="21"/>
          <w:highlight w:val="none"/>
        </w:rPr>
      </w:pPr>
      <w:r>
        <w:rPr>
          <w:rFonts w:hint="eastAsia"/>
          <w:color w:val="auto"/>
          <w:szCs w:val="21"/>
          <w:highlight w:val="none"/>
        </w:rPr>
        <w:t>2.1“采购人”系指竞争性磋商公告中载明的本项目的采购人。</w:t>
      </w:r>
    </w:p>
    <w:p w14:paraId="4B9B80A7">
      <w:pPr>
        <w:ind w:firstLine="420"/>
        <w:rPr>
          <w:rFonts w:hint="eastAsia"/>
          <w:color w:val="auto"/>
          <w:szCs w:val="21"/>
          <w:highlight w:val="none"/>
        </w:rPr>
      </w:pPr>
      <w:r>
        <w:rPr>
          <w:rFonts w:hint="eastAsia"/>
          <w:color w:val="auto"/>
          <w:szCs w:val="21"/>
          <w:highlight w:val="none"/>
        </w:rPr>
        <w:t>2.2“采购代理机构”系指竞争性磋商公告中载明的本项目的采购代理机构。</w:t>
      </w:r>
    </w:p>
    <w:p w14:paraId="27A35784">
      <w:pPr>
        <w:ind w:firstLine="420"/>
        <w:rPr>
          <w:rFonts w:hint="eastAsia"/>
          <w:color w:val="auto"/>
          <w:szCs w:val="21"/>
          <w:highlight w:val="none"/>
        </w:rPr>
      </w:pPr>
      <w:r>
        <w:rPr>
          <w:rFonts w:hint="eastAsia"/>
          <w:color w:val="auto"/>
          <w:szCs w:val="21"/>
          <w:highlight w:val="none"/>
        </w:rPr>
        <w:t>2.3“供应商”系指是指提交响应文件和报价、参与竞争性磋商采购活动的法人、其他组织或者自然人。</w:t>
      </w:r>
    </w:p>
    <w:p w14:paraId="40613C6B">
      <w:pPr>
        <w:ind w:firstLine="420"/>
        <w:rPr>
          <w:rFonts w:hint="eastAsia"/>
          <w:color w:val="auto"/>
          <w:szCs w:val="21"/>
          <w:highlight w:val="none"/>
        </w:rPr>
      </w:pPr>
      <w:r>
        <w:rPr>
          <w:rFonts w:hint="eastAsia"/>
          <w:color w:val="auto"/>
          <w:szCs w:val="21"/>
          <w:highlight w:val="none"/>
        </w:rPr>
        <w:t>2.4“负责人”系指法人企业的法定负责人，或其他组织为法律、行政法规规定代表单位行使职权的主要负责人，或自然人本人。</w:t>
      </w:r>
    </w:p>
    <w:p w14:paraId="6D57AA10">
      <w:pPr>
        <w:ind w:firstLine="420"/>
        <w:rPr>
          <w:rFonts w:hint="eastAsia"/>
          <w:color w:val="auto"/>
          <w:szCs w:val="21"/>
          <w:highlight w:val="none"/>
        </w:rPr>
      </w:pPr>
      <w:r>
        <w:rPr>
          <w:rFonts w:hint="eastAsia"/>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72415CE">
      <w:pPr>
        <w:ind w:firstLine="420"/>
        <w:rPr>
          <w:rFonts w:hint="eastAsia"/>
          <w:color w:val="auto"/>
          <w:szCs w:val="21"/>
          <w:highlight w:val="none"/>
        </w:rPr>
      </w:pPr>
      <w:r>
        <w:rPr>
          <w:rFonts w:hint="eastAsia"/>
          <w:color w:val="auto"/>
          <w:szCs w:val="21"/>
          <w:highlight w:val="none"/>
        </w:rPr>
        <w:t>2.6“电子交易平台”系指本项目政府采购活动所依托的政府采购云平台（https://www.zcygov.cn/）。</w:t>
      </w:r>
    </w:p>
    <w:p w14:paraId="1E65728E">
      <w:pPr>
        <w:ind w:firstLine="420"/>
        <w:rPr>
          <w:rFonts w:hint="eastAsia"/>
          <w:color w:val="auto"/>
          <w:szCs w:val="21"/>
          <w:highlight w:val="none"/>
        </w:rPr>
      </w:pPr>
      <w:r>
        <w:rPr>
          <w:rFonts w:hint="eastAsia"/>
          <w:color w:val="auto"/>
          <w:szCs w:val="21"/>
          <w:highlight w:val="none"/>
        </w:rPr>
        <w:t>2.7“▲”系指实质性要求条款，“</w:t>
      </w:r>
      <w:sdt>
        <w:sdtPr>
          <w:rPr>
            <w:rFonts w:hint="eastAsia"/>
            <w:color w:val="auto"/>
            <w:szCs w:val="21"/>
            <w:highlight w:val="none"/>
          </w:rPr>
          <w:id w:val="512970236"/>
          <w14:checkbox>
            <w14:checked w14:val="1"/>
            <w14:checkedState w14:val="00FE" w14:font="Wingdings"/>
            <w14:uncheckedState w14:val="2610" w14:font="MS Gothic"/>
          </w14:checkbox>
        </w:sdtPr>
        <w:sdtEndPr>
          <w:rPr>
            <w:rFonts w:hint="eastAsia"/>
            <w:color w:val="auto"/>
            <w:szCs w:val="21"/>
            <w:highlight w:val="none"/>
          </w:rPr>
        </w:sdtEndPr>
        <w:sdtContent>
          <w:r>
            <w:rPr>
              <w:rFonts w:ascii="Wingdings" w:hAnsi="Wingdings"/>
              <w:color w:val="auto"/>
              <w:szCs w:val="21"/>
              <w:highlight w:val="none"/>
            </w:rPr>
            <w:t></w:t>
          </w:r>
        </w:sdtContent>
      </w:sdt>
      <w:r>
        <w:rPr>
          <w:rFonts w:hint="eastAsia"/>
          <w:color w:val="auto"/>
          <w:szCs w:val="21"/>
          <w:highlight w:val="none"/>
        </w:rPr>
        <w:t>”系指适用本项目的要求，“</w:t>
      </w:r>
      <w:sdt>
        <w:sdtPr>
          <w:rPr>
            <w:rFonts w:hint="eastAsia"/>
            <w:color w:val="auto"/>
            <w:szCs w:val="21"/>
            <w:highlight w:val="none"/>
          </w:rPr>
          <w:id w:val="404888855"/>
          <w14:checkbox>
            <w14:checked w14:val="0"/>
            <w14:checkedState w14:val="00FE" w14:font="Wingdings"/>
            <w14:uncheckedState w14:val="2610" w14:font="MS Gothic"/>
          </w14:checkbox>
        </w:sdtPr>
        <w:sdtEndPr>
          <w:rPr>
            <w:rFonts w:hint="eastAsia"/>
            <w:color w:val="auto"/>
            <w:szCs w:val="21"/>
            <w:highlight w:val="none"/>
          </w:rPr>
        </w:sdtEndPr>
        <w:sdtContent>
          <w:r>
            <w:rPr>
              <w:rFonts w:hint="eastAsia"/>
              <w:color w:val="auto"/>
              <w:szCs w:val="21"/>
              <w:highlight w:val="none"/>
            </w:rPr>
            <w:t>☐</w:t>
          </w:r>
        </w:sdtContent>
      </w:sdt>
      <w:r>
        <w:rPr>
          <w:rFonts w:hint="eastAsia"/>
          <w:color w:val="auto"/>
          <w:szCs w:val="21"/>
          <w:highlight w:val="none"/>
        </w:rPr>
        <w:t>”系指不适用本项目的要求，“※”系指磋商过程中可能实质性变动的内容。</w:t>
      </w:r>
    </w:p>
    <w:p w14:paraId="34E86896">
      <w:pPr>
        <w:ind w:firstLine="422"/>
        <w:rPr>
          <w:rFonts w:hint="eastAsia"/>
          <w:b/>
          <w:bCs/>
          <w:color w:val="auto"/>
          <w:szCs w:val="21"/>
          <w:highlight w:val="none"/>
        </w:rPr>
      </w:pPr>
      <w:r>
        <w:rPr>
          <w:rFonts w:hint="eastAsia"/>
          <w:b/>
          <w:bCs/>
          <w:color w:val="auto"/>
          <w:szCs w:val="21"/>
          <w:highlight w:val="none"/>
        </w:rPr>
        <w:t>3. 采购项目需要落实的政府采购政策</w:t>
      </w:r>
    </w:p>
    <w:p w14:paraId="53010268">
      <w:pPr>
        <w:ind w:firstLine="420"/>
        <w:rPr>
          <w:rFonts w:hint="eastAsia"/>
          <w:color w:val="auto"/>
          <w:szCs w:val="21"/>
          <w:highlight w:val="none"/>
        </w:rPr>
      </w:pPr>
      <w:r>
        <w:rPr>
          <w:rFonts w:hint="eastAsia"/>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8C6274C">
      <w:pPr>
        <w:ind w:firstLine="420"/>
        <w:rPr>
          <w:rFonts w:hint="eastAsia"/>
          <w:color w:val="auto"/>
          <w:szCs w:val="21"/>
          <w:highlight w:val="none"/>
        </w:rPr>
      </w:pPr>
      <w:r>
        <w:rPr>
          <w:rFonts w:hint="eastAsia"/>
          <w:color w:val="auto"/>
          <w:szCs w:val="21"/>
          <w:highlight w:val="none"/>
        </w:rPr>
        <w:t>3.2 支持绿色发展</w:t>
      </w:r>
    </w:p>
    <w:p w14:paraId="14DE6E72">
      <w:pPr>
        <w:ind w:firstLine="420"/>
        <w:rPr>
          <w:rFonts w:hint="eastAsia"/>
          <w:b/>
          <w:bCs/>
          <w:color w:val="auto"/>
          <w:szCs w:val="21"/>
          <w:highlight w:val="none"/>
        </w:rPr>
      </w:pPr>
      <w:r>
        <w:rPr>
          <w:rFonts w:hint="eastAsia"/>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b/>
          <w:bCs/>
          <w:color w:val="auto"/>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43FCB1B">
      <w:pPr>
        <w:ind w:firstLine="420"/>
        <w:rPr>
          <w:rFonts w:hint="eastAsia"/>
          <w:color w:val="auto"/>
          <w:szCs w:val="21"/>
          <w:highlight w:val="none"/>
        </w:rPr>
      </w:pPr>
      <w:r>
        <w:rPr>
          <w:rFonts w:hint="eastAsia"/>
          <w:color w:val="auto"/>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E5F8D6C">
      <w:pPr>
        <w:ind w:firstLine="420"/>
        <w:rPr>
          <w:rFonts w:hint="eastAsia"/>
          <w:color w:val="auto"/>
          <w:szCs w:val="21"/>
          <w:highlight w:val="none"/>
        </w:rPr>
      </w:pPr>
      <w:r>
        <w:rPr>
          <w:rFonts w:hint="eastAsia"/>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C12E12">
      <w:pPr>
        <w:ind w:firstLine="420"/>
        <w:rPr>
          <w:rFonts w:hint="eastAsia"/>
          <w:color w:val="auto"/>
          <w:szCs w:val="21"/>
          <w:highlight w:val="none"/>
        </w:rPr>
      </w:pPr>
      <w:r>
        <w:rPr>
          <w:color w:val="auto"/>
          <w:szCs w:val="21"/>
          <w:highlight w:val="none"/>
        </w:rPr>
        <w:t xml:space="preserve">3.2.4 </w:t>
      </w:r>
      <w:r>
        <w:rPr>
          <w:rFonts w:hint="eastAsia"/>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11271B">
      <w:pPr>
        <w:ind w:firstLine="420"/>
        <w:rPr>
          <w:rFonts w:hint="eastAsia"/>
          <w:color w:val="auto"/>
          <w:szCs w:val="21"/>
          <w:highlight w:val="none"/>
        </w:rPr>
      </w:pPr>
      <w:r>
        <w:rPr>
          <w:rFonts w:hint="eastAsia"/>
          <w:color w:val="auto"/>
          <w:szCs w:val="21"/>
          <w:highlight w:val="none"/>
        </w:rPr>
        <w:t>3.3支持中小企业发展</w:t>
      </w:r>
    </w:p>
    <w:p w14:paraId="551603FC">
      <w:pPr>
        <w:ind w:firstLine="420"/>
        <w:rPr>
          <w:rFonts w:hint="eastAsia"/>
          <w:color w:val="auto"/>
          <w:szCs w:val="21"/>
          <w:highlight w:val="none"/>
        </w:rPr>
      </w:pPr>
      <w:r>
        <w:rPr>
          <w:rFonts w:hint="eastAsia"/>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A3CED6">
      <w:pPr>
        <w:ind w:firstLine="420"/>
        <w:rPr>
          <w:rFonts w:hint="eastAsia"/>
          <w:color w:val="auto"/>
          <w:szCs w:val="21"/>
          <w:highlight w:val="none"/>
        </w:rPr>
      </w:pPr>
      <w:r>
        <w:rPr>
          <w:rFonts w:hint="eastAsia"/>
          <w:color w:val="auto"/>
          <w:szCs w:val="21"/>
          <w:highlight w:val="none"/>
        </w:rPr>
        <w:t>符合中小企业划分标准的个体工商户，在政府采购活动中视同中小企业。</w:t>
      </w:r>
    </w:p>
    <w:p w14:paraId="4F42BDFC">
      <w:pPr>
        <w:ind w:firstLine="420"/>
        <w:rPr>
          <w:rFonts w:hint="eastAsia"/>
          <w:color w:val="auto"/>
          <w:szCs w:val="21"/>
          <w:highlight w:val="none"/>
        </w:rPr>
      </w:pPr>
      <w:r>
        <w:rPr>
          <w:rFonts w:hint="eastAsia"/>
          <w:color w:val="auto"/>
          <w:szCs w:val="21"/>
          <w:highlight w:val="none"/>
        </w:rPr>
        <w:t>3.3.2在政府采购活动中，供应商提供的工程符合下列情形的，享受中小企业扶持政策：</w:t>
      </w:r>
      <w:r>
        <w:rPr>
          <w:color w:val="auto"/>
          <w:szCs w:val="21"/>
          <w:highlight w:val="none"/>
        </w:rPr>
        <w:t>在工程采购项目中，工程由中小企业承建，即工程施工单位为中小企业</w:t>
      </w:r>
      <w:r>
        <w:rPr>
          <w:rFonts w:hint="eastAsia"/>
          <w:color w:val="auto"/>
          <w:szCs w:val="21"/>
          <w:highlight w:val="none"/>
        </w:rPr>
        <w:t>。</w:t>
      </w:r>
    </w:p>
    <w:p w14:paraId="4E7F4902">
      <w:pPr>
        <w:ind w:firstLine="420"/>
        <w:rPr>
          <w:rFonts w:hint="eastAsia"/>
          <w:color w:val="auto"/>
          <w:szCs w:val="21"/>
          <w:highlight w:val="none"/>
        </w:rPr>
      </w:pPr>
      <w:r>
        <w:rPr>
          <w:rFonts w:hint="eastAsia"/>
          <w:color w:val="auto"/>
          <w:szCs w:val="21"/>
          <w:highlight w:val="none"/>
        </w:rPr>
        <w:t>以联合体形式参加政府采购活动，联合体各方均为中小企业的，联合体视同中小企业。其中，联合体各方均为小微企业的，联合体视同小微企业。</w:t>
      </w:r>
    </w:p>
    <w:p w14:paraId="0420B11D">
      <w:pPr>
        <w:ind w:firstLine="420"/>
        <w:rPr>
          <w:rFonts w:hint="eastAsia"/>
          <w:color w:val="auto"/>
          <w:szCs w:val="21"/>
          <w:highlight w:val="none"/>
        </w:rPr>
      </w:pPr>
      <w:r>
        <w:rPr>
          <w:rFonts w:hint="eastAsia"/>
          <w:color w:val="auto"/>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color w:val="auto"/>
          <w:szCs w:val="21"/>
          <w:highlight w:val="none"/>
        </w:rPr>
        <w:t>联合协议或者分包意向协议约定小微企业的合同份额占到合同总金额30%以上的</w:t>
      </w:r>
      <w:bookmarkEnd w:id="15"/>
      <w:r>
        <w:rPr>
          <w:rFonts w:hint="eastAsia"/>
          <w:color w:val="auto"/>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3761C6">
      <w:pPr>
        <w:ind w:firstLine="420"/>
        <w:rPr>
          <w:rFonts w:hint="eastAsia"/>
          <w:color w:val="auto"/>
          <w:szCs w:val="21"/>
          <w:highlight w:val="none"/>
        </w:rPr>
      </w:pPr>
      <w:r>
        <w:rPr>
          <w:rFonts w:hint="eastAsia"/>
          <w:color w:val="auto"/>
          <w:szCs w:val="21"/>
          <w:highlight w:val="none"/>
        </w:rPr>
        <w:t>3.3.4符合《关于促进残疾人就业政府采购政策的通知》（财库〔2017〕141号）规定的条件并提供《残疾人福利性单位声明函》（附件1）的残疾人福利性单位视同小型、微型企业；</w:t>
      </w:r>
    </w:p>
    <w:p w14:paraId="68AEEAA1">
      <w:pPr>
        <w:ind w:firstLine="420"/>
        <w:rPr>
          <w:rFonts w:hint="eastAsia"/>
          <w:color w:val="auto"/>
          <w:szCs w:val="21"/>
          <w:highlight w:val="none"/>
        </w:rPr>
      </w:pPr>
      <w:r>
        <w:rPr>
          <w:rFonts w:hint="eastAsia"/>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6C0C84">
      <w:pPr>
        <w:ind w:firstLine="420"/>
        <w:rPr>
          <w:rFonts w:hint="eastAsia"/>
          <w:color w:val="auto"/>
          <w:szCs w:val="21"/>
          <w:highlight w:val="none"/>
        </w:rPr>
      </w:pPr>
      <w:r>
        <w:rPr>
          <w:rFonts w:hint="eastAsia"/>
          <w:color w:val="auto"/>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128D840">
      <w:pPr>
        <w:ind w:firstLine="420"/>
        <w:rPr>
          <w:rFonts w:hint="eastAsia"/>
          <w:color w:val="auto"/>
          <w:szCs w:val="21"/>
          <w:highlight w:val="none"/>
        </w:rPr>
      </w:pPr>
      <w:r>
        <w:rPr>
          <w:rFonts w:hint="eastAsia"/>
          <w:color w:val="auto"/>
          <w:szCs w:val="21"/>
          <w:highlight w:val="none"/>
        </w:rPr>
        <w:t>3.3.7中小企业享受扶持政策获得政府采购合同的，小微企业不得将合同分包给大中型企业，中型企业不得将合同分包给大型企业。</w:t>
      </w:r>
    </w:p>
    <w:p w14:paraId="76FD0735">
      <w:pPr>
        <w:ind w:firstLine="420"/>
        <w:rPr>
          <w:rFonts w:hint="eastAsia"/>
          <w:color w:val="auto"/>
          <w:szCs w:val="21"/>
          <w:highlight w:val="none"/>
        </w:rPr>
      </w:pPr>
      <w:r>
        <w:rPr>
          <w:rFonts w:hint="eastAsia"/>
          <w:color w:val="auto"/>
          <w:szCs w:val="21"/>
          <w:highlight w:val="none"/>
        </w:rPr>
        <w:t>3.4支持创新发展</w:t>
      </w:r>
    </w:p>
    <w:p w14:paraId="640A7509">
      <w:pPr>
        <w:ind w:firstLine="420"/>
        <w:rPr>
          <w:rFonts w:hint="eastAsia"/>
          <w:color w:val="auto"/>
          <w:szCs w:val="21"/>
          <w:highlight w:val="none"/>
        </w:rPr>
      </w:pPr>
      <w:r>
        <w:rPr>
          <w:rFonts w:hint="eastAsia"/>
          <w:color w:val="auto"/>
          <w:szCs w:val="21"/>
          <w:highlight w:val="none"/>
        </w:rPr>
        <w:t>3.4.1 采购人优先采购被认定为首台套产品和“制造精品”的自主创新产品。</w:t>
      </w:r>
    </w:p>
    <w:p w14:paraId="0038D2FC">
      <w:pPr>
        <w:ind w:firstLine="420"/>
        <w:rPr>
          <w:rFonts w:hint="eastAsia"/>
          <w:color w:val="auto"/>
          <w:szCs w:val="21"/>
          <w:highlight w:val="none"/>
        </w:rPr>
      </w:pPr>
      <w:r>
        <w:rPr>
          <w:rFonts w:hint="eastAsia"/>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F02B290">
      <w:pPr>
        <w:ind w:firstLine="420"/>
        <w:rPr>
          <w:rFonts w:hint="eastAsia"/>
          <w:color w:val="auto"/>
          <w:szCs w:val="21"/>
          <w:highlight w:val="none"/>
        </w:rPr>
      </w:pPr>
      <w:r>
        <w:rPr>
          <w:rFonts w:hint="eastAsia"/>
          <w:color w:val="auto"/>
          <w:szCs w:val="21"/>
          <w:highlight w:val="none"/>
        </w:rPr>
        <w:t>3.4.3采购人应当贯彻落实知识产权保护相关法律法规，应当采购使用正版软件。</w:t>
      </w:r>
    </w:p>
    <w:p w14:paraId="45890DD0">
      <w:pPr>
        <w:ind w:firstLine="420"/>
        <w:rPr>
          <w:rFonts w:hint="eastAsia"/>
          <w:color w:val="auto"/>
          <w:szCs w:val="21"/>
          <w:highlight w:val="none"/>
        </w:rPr>
      </w:pPr>
      <w:r>
        <w:rPr>
          <w:rFonts w:hint="eastAsia"/>
          <w:color w:val="auto"/>
          <w:szCs w:val="21"/>
          <w:highlight w:val="none"/>
        </w:rPr>
        <w:t>3.5平等对待内外资企业和符合条件的破产重整企业：</w:t>
      </w:r>
    </w:p>
    <w:p w14:paraId="35E3C213">
      <w:pPr>
        <w:ind w:firstLine="420"/>
        <w:rPr>
          <w:rFonts w:hint="eastAsia"/>
          <w:b/>
          <w:bCs/>
          <w:color w:val="auto"/>
          <w:szCs w:val="21"/>
          <w:highlight w:val="none"/>
        </w:rPr>
      </w:pPr>
      <w:r>
        <w:rPr>
          <w:rFonts w:hint="eastAsia"/>
          <w:color w:val="auto"/>
          <w:szCs w:val="21"/>
          <w:highlight w:val="none"/>
        </w:rPr>
        <w:t>平等对待内外资企业和符合条件的破产重整企业，切实保障企业公平竞争，平等维护企业的合法利益。</w:t>
      </w:r>
      <w:r>
        <w:rPr>
          <w:rFonts w:hint="eastAsia"/>
          <w:color w:val="auto"/>
          <w:szCs w:val="21"/>
          <w:highlight w:val="none"/>
        </w:rPr>
        <w:cr/>
      </w:r>
      <w:r>
        <w:rPr>
          <w:rFonts w:hint="eastAsia"/>
          <w:b/>
          <w:bCs/>
          <w:color w:val="auto"/>
          <w:szCs w:val="21"/>
          <w:highlight w:val="none"/>
        </w:rPr>
        <w:t>4. 询问、质疑、投诉</w:t>
      </w:r>
    </w:p>
    <w:p w14:paraId="7D9920C0">
      <w:pPr>
        <w:ind w:firstLine="420"/>
        <w:rPr>
          <w:rFonts w:hint="eastAsia"/>
          <w:color w:val="auto"/>
          <w:szCs w:val="21"/>
          <w:highlight w:val="none"/>
        </w:rPr>
      </w:pPr>
      <w:r>
        <w:rPr>
          <w:rFonts w:hint="eastAsia"/>
          <w:color w:val="auto"/>
          <w:szCs w:val="21"/>
          <w:highlight w:val="none"/>
        </w:rPr>
        <w:t>4.1在线询问、质疑、投诉</w:t>
      </w:r>
    </w:p>
    <w:p w14:paraId="768A5B62">
      <w:pPr>
        <w:ind w:firstLine="420"/>
        <w:rPr>
          <w:rFonts w:hint="eastAsia"/>
          <w:color w:val="auto"/>
          <w:szCs w:val="21"/>
          <w:highlight w:val="none"/>
        </w:rPr>
      </w:pPr>
      <w:r>
        <w:rPr>
          <w:rFonts w:hint="eastAsia"/>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E0C5B3">
      <w:pPr>
        <w:ind w:firstLine="420"/>
        <w:rPr>
          <w:rFonts w:hint="eastAsia"/>
          <w:color w:val="auto"/>
          <w:szCs w:val="21"/>
          <w:highlight w:val="none"/>
          <w:lang w:val="zh-CN"/>
        </w:rPr>
      </w:pPr>
      <w:r>
        <w:rPr>
          <w:rFonts w:hint="eastAsia"/>
          <w:color w:val="auto"/>
          <w:szCs w:val="21"/>
          <w:highlight w:val="none"/>
          <w:lang w:val="zh-CN"/>
        </w:rPr>
        <w:t>4.2供应商询问</w:t>
      </w:r>
    </w:p>
    <w:p w14:paraId="2E0D2AB0">
      <w:pPr>
        <w:ind w:firstLine="420"/>
        <w:rPr>
          <w:rFonts w:hint="eastAsia"/>
          <w:color w:val="auto"/>
          <w:szCs w:val="21"/>
          <w:highlight w:val="none"/>
          <w:lang w:val="zh-CN"/>
        </w:rPr>
      </w:pPr>
      <w:r>
        <w:rPr>
          <w:rFonts w:hint="eastAsia"/>
          <w:color w:val="auto"/>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2B606D">
      <w:pPr>
        <w:ind w:firstLine="420"/>
        <w:rPr>
          <w:rFonts w:hint="eastAsia"/>
          <w:color w:val="auto"/>
          <w:szCs w:val="21"/>
          <w:highlight w:val="none"/>
          <w:lang w:val="zh-CN"/>
        </w:rPr>
      </w:pPr>
      <w:r>
        <w:rPr>
          <w:rFonts w:hint="eastAsia"/>
          <w:color w:val="auto"/>
          <w:szCs w:val="21"/>
          <w:highlight w:val="none"/>
          <w:lang w:val="zh-CN"/>
        </w:rPr>
        <w:t>4.3供应商质疑</w:t>
      </w:r>
    </w:p>
    <w:p w14:paraId="7D1F222A">
      <w:pPr>
        <w:ind w:firstLine="420"/>
        <w:rPr>
          <w:rFonts w:hint="eastAsia"/>
          <w:color w:val="auto"/>
          <w:szCs w:val="21"/>
          <w:highlight w:val="none"/>
        </w:rPr>
      </w:pPr>
      <w:r>
        <w:rPr>
          <w:rFonts w:hint="eastAsia"/>
          <w:color w:val="auto"/>
          <w:szCs w:val="21"/>
          <w:highlight w:val="none"/>
          <w:lang w:val="zh-CN"/>
        </w:rPr>
        <w:t>4.3</w:t>
      </w:r>
      <w:r>
        <w:rPr>
          <w:rFonts w:hint="eastAsia"/>
          <w:color w:val="auto"/>
          <w:szCs w:val="21"/>
          <w:highlight w:val="none"/>
        </w:rPr>
        <w:t>.1提出质疑的供应商应当是参与所质疑项目采购活动的供应商。潜在供应商已依法获取其可质疑的采购文件的，可以对该文件提出质疑。</w:t>
      </w:r>
    </w:p>
    <w:p w14:paraId="2E6EAD07">
      <w:pPr>
        <w:ind w:firstLine="420"/>
        <w:rPr>
          <w:rFonts w:hint="eastAsia"/>
          <w:color w:val="auto"/>
          <w:szCs w:val="21"/>
          <w:highlight w:val="none"/>
        </w:rPr>
      </w:pPr>
      <w:r>
        <w:rPr>
          <w:rFonts w:hint="eastAsia"/>
          <w:color w:val="auto"/>
          <w:szCs w:val="21"/>
          <w:highlight w:val="none"/>
          <w:lang w:val="zh-CN"/>
        </w:rPr>
        <w:t>4.3</w:t>
      </w:r>
      <w:r>
        <w:rPr>
          <w:rFonts w:hint="eastAsia"/>
          <w:color w:val="auto"/>
          <w:szCs w:val="21"/>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F0C47A">
      <w:pPr>
        <w:ind w:firstLine="420"/>
        <w:rPr>
          <w:rFonts w:hint="eastAsia"/>
          <w:color w:val="auto"/>
          <w:szCs w:val="21"/>
          <w:highlight w:val="none"/>
        </w:rPr>
      </w:pPr>
      <w:r>
        <w:rPr>
          <w:rFonts w:hint="eastAsia"/>
          <w:color w:val="auto"/>
          <w:szCs w:val="21"/>
          <w:highlight w:val="none"/>
        </w:rPr>
        <w:t>4.3.2.1对采购文件提出质疑的，质疑期限为供应商获得采购文件之日或者采购文件公告期限届满之日起计算。</w:t>
      </w:r>
    </w:p>
    <w:p w14:paraId="3DAE5B7B">
      <w:pPr>
        <w:ind w:firstLine="420"/>
        <w:rPr>
          <w:rFonts w:hint="eastAsia"/>
          <w:color w:val="auto"/>
          <w:szCs w:val="21"/>
          <w:highlight w:val="none"/>
        </w:rPr>
      </w:pPr>
      <w:r>
        <w:rPr>
          <w:rFonts w:hint="eastAsia"/>
          <w:color w:val="auto"/>
          <w:szCs w:val="21"/>
          <w:highlight w:val="none"/>
        </w:rPr>
        <w:t>4.3.2.2对采购过程提出质疑的，质疑期限为各采购程序环节结束之日起计算。</w:t>
      </w:r>
    </w:p>
    <w:p w14:paraId="64F84B62">
      <w:pPr>
        <w:ind w:firstLine="420"/>
        <w:rPr>
          <w:rFonts w:hint="eastAsia"/>
          <w:color w:val="auto"/>
          <w:szCs w:val="21"/>
          <w:highlight w:val="none"/>
        </w:rPr>
      </w:pPr>
      <w:r>
        <w:rPr>
          <w:rFonts w:hint="eastAsia"/>
          <w:color w:val="auto"/>
          <w:szCs w:val="21"/>
          <w:highlight w:val="none"/>
        </w:rPr>
        <w:t>4.3.2.3对采购结果提出质疑的，质疑期限自采购结果公告期限届满之日起计算。</w:t>
      </w:r>
    </w:p>
    <w:p w14:paraId="2470D64E">
      <w:pPr>
        <w:ind w:firstLine="420"/>
        <w:rPr>
          <w:rFonts w:hint="eastAsia"/>
          <w:color w:val="auto"/>
          <w:szCs w:val="21"/>
          <w:highlight w:val="none"/>
          <w:lang w:val="zh-CN"/>
        </w:rPr>
      </w:pPr>
      <w:r>
        <w:rPr>
          <w:rFonts w:hint="eastAsia"/>
          <w:color w:val="auto"/>
          <w:szCs w:val="21"/>
          <w:highlight w:val="none"/>
          <w:lang w:val="zh-CN"/>
        </w:rPr>
        <w:t>4.3.3</w:t>
      </w:r>
      <w:r>
        <w:rPr>
          <w:rFonts w:hint="eastAsia"/>
          <w:color w:val="auto"/>
          <w:szCs w:val="21"/>
          <w:highlight w:val="none"/>
        </w:rPr>
        <w:t>供应商提出质疑应当提交质疑函和必要的证明材料。质疑函应当包括下列内容：</w:t>
      </w:r>
    </w:p>
    <w:p w14:paraId="17DA30CD">
      <w:pPr>
        <w:ind w:firstLine="630" w:firstLineChars="300"/>
        <w:rPr>
          <w:rFonts w:hint="eastAsia"/>
          <w:color w:val="auto"/>
          <w:szCs w:val="21"/>
          <w:highlight w:val="none"/>
          <w:lang w:val="zh-CN"/>
        </w:rPr>
      </w:pPr>
      <w:r>
        <w:rPr>
          <w:rFonts w:hint="eastAsia"/>
          <w:color w:val="auto"/>
          <w:szCs w:val="21"/>
          <w:highlight w:val="none"/>
          <w:lang w:val="zh-CN"/>
        </w:rPr>
        <w:t>4.3.3.1供应商的姓名或者名称、地址、邮编、联系人及联系电话；</w:t>
      </w:r>
    </w:p>
    <w:p w14:paraId="288EE05F">
      <w:pPr>
        <w:ind w:firstLine="630" w:firstLineChars="300"/>
        <w:rPr>
          <w:rFonts w:hint="eastAsia"/>
          <w:color w:val="auto"/>
          <w:szCs w:val="21"/>
          <w:highlight w:val="none"/>
          <w:lang w:val="zh-CN"/>
        </w:rPr>
      </w:pPr>
      <w:r>
        <w:rPr>
          <w:rFonts w:hint="eastAsia"/>
          <w:color w:val="auto"/>
          <w:szCs w:val="21"/>
          <w:highlight w:val="none"/>
          <w:lang w:val="zh-CN"/>
        </w:rPr>
        <w:t>4.3.3.2质疑项目的名称、编号；</w:t>
      </w:r>
    </w:p>
    <w:p w14:paraId="0C426353">
      <w:pPr>
        <w:ind w:firstLine="630" w:firstLineChars="300"/>
        <w:rPr>
          <w:rFonts w:hint="eastAsia"/>
          <w:color w:val="auto"/>
          <w:szCs w:val="21"/>
          <w:highlight w:val="none"/>
          <w:lang w:val="zh-CN"/>
        </w:rPr>
      </w:pPr>
      <w:r>
        <w:rPr>
          <w:rFonts w:hint="eastAsia"/>
          <w:color w:val="auto"/>
          <w:szCs w:val="21"/>
          <w:highlight w:val="none"/>
          <w:lang w:val="zh-CN"/>
        </w:rPr>
        <w:t>4.3.3.3具体、明确的质疑事项和与质疑事项相关的请求；</w:t>
      </w:r>
    </w:p>
    <w:p w14:paraId="69E90D37">
      <w:pPr>
        <w:ind w:firstLine="630" w:firstLineChars="300"/>
        <w:rPr>
          <w:rFonts w:hint="eastAsia"/>
          <w:color w:val="auto"/>
          <w:szCs w:val="21"/>
          <w:highlight w:val="none"/>
          <w:lang w:val="zh-CN"/>
        </w:rPr>
      </w:pPr>
      <w:r>
        <w:rPr>
          <w:rFonts w:hint="eastAsia"/>
          <w:color w:val="auto"/>
          <w:szCs w:val="21"/>
          <w:highlight w:val="none"/>
          <w:lang w:val="zh-CN"/>
        </w:rPr>
        <w:t>4.3.3.4事实依据；</w:t>
      </w:r>
    </w:p>
    <w:p w14:paraId="2CACDB50">
      <w:pPr>
        <w:ind w:firstLine="630" w:firstLineChars="300"/>
        <w:rPr>
          <w:rFonts w:hint="eastAsia"/>
          <w:color w:val="auto"/>
          <w:szCs w:val="21"/>
          <w:highlight w:val="none"/>
          <w:lang w:val="zh-CN"/>
        </w:rPr>
      </w:pPr>
      <w:r>
        <w:rPr>
          <w:rFonts w:hint="eastAsia"/>
          <w:color w:val="auto"/>
          <w:szCs w:val="21"/>
          <w:highlight w:val="none"/>
          <w:lang w:val="zh-CN"/>
        </w:rPr>
        <w:t>4.3.3.5必要的法律依据；</w:t>
      </w:r>
    </w:p>
    <w:p w14:paraId="7E6647DA">
      <w:pPr>
        <w:ind w:firstLine="630" w:firstLineChars="300"/>
        <w:rPr>
          <w:rFonts w:hint="eastAsia"/>
          <w:color w:val="auto"/>
          <w:szCs w:val="21"/>
          <w:highlight w:val="none"/>
          <w:lang w:val="zh-CN"/>
        </w:rPr>
      </w:pPr>
      <w:r>
        <w:rPr>
          <w:rFonts w:hint="eastAsia"/>
          <w:color w:val="auto"/>
          <w:szCs w:val="21"/>
          <w:highlight w:val="none"/>
          <w:lang w:val="zh-CN"/>
        </w:rPr>
        <w:t>4.3.3.6提出质疑的日期。</w:t>
      </w:r>
    </w:p>
    <w:p w14:paraId="34DF7473">
      <w:pPr>
        <w:ind w:firstLine="420"/>
        <w:rPr>
          <w:rFonts w:hint="eastAsia"/>
          <w:color w:val="auto"/>
          <w:szCs w:val="21"/>
          <w:highlight w:val="none"/>
        </w:rPr>
      </w:pPr>
      <w:r>
        <w:rPr>
          <w:rFonts w:hint="eastAsia"/>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B833C29">
      <w:pPr>
        <w:ind w:firstLine="420"/>
        <w:rPr>
          <w:rFonts w:hint="eastAsia"/>
          <w:color w:val="auto"/>
          <w:szCs w:val="21"/>
          <w:highlight w:val="none"/>
        </w:rPr>
      </w:pPr>
      <w:r>
        <w:rPr>
          <w:rFonts w:hint="eastAsia"/>
          <w:color w:val="auto"/>
          <w:szCs w:val="21"/>
          <w:highlight w:val="none"/>
        </w:rPr>
        <w:t>质疑函范本及制作说明详见附件2。</w:t>
      </w:r>
    </w:p>
    <w:p w14:paraId="74A7EFAC">
      <w:pPr>
        <w:ind w:firstLine="420"/>
        <w:rPr>
          <w:rFonts w:hint="eastAsia"/>
          <w:color w:val="auto"/>
          <w:szCs w:val="21"/>
          <w:highlight w:val="none"/>
        </w:rPr>
      </w:pPr>
      <w:r>
        <w:rPr>
          <w:rFonts w:hint="eastAsia"/>
          <w:color w:val="auto"/>
          <w:szCs w:val="21"/>
          <w:highlight w:val="none"/>
        </w:rPr>
        <w:t>4.3.4对同一采购程序环节的质疑，供应商须在法定质疑期内一次性提出。</w:t>
      </w:r>
    </w:p>
    <w:p w14:paraId="69A28035">
      <w:pPr>
        <w:ind w:firstLine="420"/>
        <w:rPr>
          <w:rFonts w:hint="eastAsia"/>
          <w:color w:val="auto"/>
          <w:szCs w:val="21"/>
          <w:highlight w:val="none"/>
        </w:rPr>
      </w:pPr>
      <w:r>
        <w:rPr>
          <w:rFonts w:hint="eastAsia"/>
          <w:color w:val="auto"/>
          <w:szCs w:val="21"/>
          <w:highlight w:val="none"/>
          <w:lang w:val="zh-CN"/>
        </w:rPr>
        <w:t>4.3</w:t>
      </w:r>
      <w:r>
        <w:rPr>
          <w:rFonts w:hint="eastAsia"/>
          <w:color w:val="auto"/>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在浙江政府采购网的“其他公告”栏目公开质疑答复，答复内容应当完整。质疑函作为附件上传。</w:t>
      </w:r>
    </w:p>
    <w:p w14:paraId="1A1D72A8">
      <w:pPr>
        <w:ind w:firstLine="420"/>
        <w:rPr>
          <w:rFonts w:hint="eastAsia"/>
          <w:color w:val="auto"/>
          <w:szCs w:val="21"/>
          <w:highlight w:val="none"/>
        </w:rPr>
      </w:pPr>
      <w:r>
        <w:rPr>
          <w:rFonts w:hint="eastAsia"/>
          <w:color w:val="auto"/>
          <w:szCs w:val="21"/>
          <w:highlight w:val="none"/>
          <w:lang w:val="zh-CN"/>
        </w:rPr>
        <w:t>4.3</w:t>
      </w:r>
      <w:r>
        <w:rPr>
          <w:rFonts w:hint="eastAsia"/>
          <w:color w:val="auto"/>
          <w:szCs w:val="21"/>
          <w:highlight w:val="none"/>
        </w:rPr>
        <w:t>.6询问或者质疑事项可能影响采购结果的，采购人应当暂停签订合同，已经签订合同的，应当中止履行合同。</w:t>
      </w:r>
    </w:p>
    <w:p w14:paraId="76C4651A">
      <w:pPr>
        <w:ind w:firstLine="420"/>
        <w:rPr>
          <w:rFonts w:hint="eastAsia"/>
          <w:color w:val="auto"/>
          <w:szCs w:val="21"/>
          <w:highlight w:val="none"/>
          <w:lang w:val="zh-CN"/>
        </w:rPr>
      </w:pPr>
      <w:r>
        <w:rPr>
          <w:rFonts w:hint="eastAsia"/>
          <w:color w:val="auto"/>
          <w:szCs w:val="21"/>
          <w:highlight w:val="none"/>
          <w:lang w:val="zh-CN"/>
        </w:rPr>
        <w:t>4.4供应商投诉</w:t>
      </w:r>
    </w:p>
    <w:p w14:paraId="6767A0FC">
      <w:pPr>
        <w:ind w:firstLine="420"/>
        <w:rPr>
          <w:rFonts w:hint="eastAsia"/>
          <w:color w:val="auto"/>
          <w:szCs w:val="21"/>
          <w:highlight w:val="none"/>
        </w:rPr>
      </w:pPr>
      <w:r>
        <w:rPr>
          <w:rFonts w:hint="eastAsia"/>
          <w:color w:val="auto"/>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97DE35">
      <w:pPr>
        <w:ind w:firstLine="420"/>
        <w:rPr>
          <w:rFonts w:hint="eastAsia"/>
          <w:color w:val="auto"/>
          <w:szCs w:val="21"/>
          <w:highlight w:val="none"/>
        </w:rPr>
      </w:pPr>
      <w:r>
        <w:rPr>
          <w:rFonts w:hint="eastAsia"/>
          <w:color w:val="auto"/>
          <w:szCs w:val="21"/>
          <w:highlight w:val="none"/>
        </w:rPr>
        <w:t>4.4.</w:t>
      </w:r>
      <w:r>
        <w:rPr>
          <w:rFonts w:hint="eastAsia"/>
          <w:color w:val="auto"/>
          <w:szCs w:val="21"/>
          <w:highlight w:val="none"/>
          <w:lang w:val="zh-CN"/>
        </w:rPr>
        <w:t>2</w:t>
      </w:r>
      <w:r>
        <w:rPr>
          <w:rFonts w:hint="eastAsia"/>
          <w:color w:val="auto"/>
          <w:szCs w:val="21"/>
          <w:highlight w:val="none"/>
        </w:rPr>
        <w:t>供应商投诉的事项不得超出已质疑事项的范围，基于质疑答复内容提出的投诉事项除外。</w:t>
      </w:r>
    </w:p>
    <w:p w14:paraId="163457FF">
      <w:pPr>
        <w:ind w:firstLine="420"/>
        <w:rPr>
          <w:rFonts w:hint="eastAsia"/>
          <w:color w:val="auto"/>
          <w:szCs w:val="21"/>
          <w:highlight w:val="none"/>
        </w:rPr>
      </w:pPr>
      <w:r>
        <w:rPr>
          <w:rFonts w:hint="eastAsia"/>
          <w:color w:val="auto"/>
          <w:szCs w:val="21"/>
          <w:highlight w:val="none"/>
        </w:rPr>
        <w:t>4.4.3供应商投诉应当有明确的请求和必要的证明材料。</w:t>
      </w:r>
    </w:p>
    <w:p w14:paraId="712082B6">
      <w:pPr>
        <w:ind w:firstLine="420"/>
        <w:rPr>
          <w:rFonts w:hint="eastAsia"/>
          <w:color w:val="auto"/>
          <w:szCs w:val="21"/>
          <w:highlight w:val="none"/>
        </w:rPr>
      </w:pPr>
      <w:r>
        <w:rPr>
          <w:rFonts w:hint="eastAsia"/>
          <w:color w:val="auto"/>
          <w:szCs w:val="21"/>
          <w:highlight w:val="none"/>
        </w:rPr>
        <w:t>4.4.4以联合体形式参加政府采购活动的，其投诉应当由组成联合体的所有供应商共同提出。</w:t>
      </w:r>
    </w:p>
    <w:p w14:paraId="07437F59">
      <w:pPr>
        <w:ind w:firstLine="420"/>
        <w:rPr>
          <w:rFonts w:hint="eastAsia"/>
          <w:color w:val="auto"/>
          <w:szCs w:val="21"/>
          <w:highlight w:val="none"/>
        </w:rPr>
      </w:pPr>
      <w:r>
        <w:rPr>
          <w:rFonts w:hint="eastAsia"/>
          <w:color w:val="auto"/>
          <w:szCs w:val="21"/>
          <w:highlight w:val="none"/>
        </w:rPr>
        <w:t>4.5.5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3793D4B">
      <w:pPr>
        <w:ind w:firstLine="420"/>
        <w:rPr>
          <w:rFonts w:hint="eastAsia"/>
          <w:color w:val="auto"/>
          <w:szCs w:val="21"/>
          <w:highlight w:val="none"/>
        </w:rPr>
      </w:pPr>
      <w:r>
        <w:rPr>
          <w:rFonts w:hint="eastAsia"/>
          <w:color w:val="auto"/>
          <w:szCs w:val="21"/>
          <w:highlight w:val="none"/>
        </w:rPr>
        <w:t>投诉书范本及制作说明详见附件3。</w:t>
      </w:r>
    </w:p>
    <w:p w14:paraId="1D31366C">
      <w:pPr>
        <w:ind w:firstLine="420"/>
        <w:rPr>
          <w:rFonts w:hint="eastAsia"/>
          <w:color w:val="auto"/>
          <w:szCs w:val="21"/>
          <w:highlight w:val="none"/>
        </w:rPr>
      </w:pPr>
    </w:p>
    <w:p w14:paraId="04018E5A">
      <w:pPr>
        <w:pStyle w:val="3"/>
        <w:spacing w:after="0" w:afterLines="0"/>
        <w:ind w:firstLine="562"/>
        <w:rPr>
          <w:rFonts w:hint="eastAsia"/>
          <w:color w:val="auto"/>
          <w:sz w:val="28"/>
          <w:szCs w:val="28"/>
          <w:highlight w:val="none"/>
        </w:rPr>
      </w:pPr>
      <w:r>
        <w:rPr>
          <w:rFonts w:hint="eastAsia"/>
          <w:color w:val="auto"/>
          <w:sz w:val="28"/>
          <w:szCs w:val="28"/>
          <w:highlight w:val="none"/>
        </w:rPr>
        <w:t>二、采购文件的构成、澄清、修改</w:t>
      </w:r>
    </w:p>
    <w:p w14:paraId="4ABEC040">
      <w:pPr>
        <w:ind w:firstLine="422"/>
        <w:rPr>
          <w:rFonts w:hint="eastAsia"/>
          <w:b/>
          <w:bCs/>
          <w:color w:val="auto"/>
          <w:szCs w:val="21"/>
          <w:highlight w:val="none"/>
        </w:rPr>
      </w:pPr>
      <w:r>
        <w:rPr>
          <w:rFonts w:hint="eastAsia"/>
          <w:b/>
          <w:bCs/>
          <w:color w:val="auto"/>
          <w:szCs w:val="21"/>
          <w:highlight w:val="none"/>
        </w:rPr>
        <w:t>5．采购文件的构成</w:t>
      </w:r>
    </w:p>
    <w:p w14:paraId="12E241E0">
      <w:pPr>
        <w:ind w:firstLine="420"/>
        <w:rPr>
          <w:rFonts w:hint="eastAsia"/>
          <w:color w:val="auto"/>
          <w:szCs w:val="21"/>
          <w:highlight w:val="none"/>
        </w:rPr>
      </w:pPr>
      <w:r>
        <w:rPr>
          <w:rFonts w:hint="eastAsia"/>
          <w:color w:val="auto"/>
          <w:szCs w:val="21"/>
          <w:highlight w:val="none"/>
        </w:rPr>
        <w:t>5.1 采购文件包括下列文件及附件：</w:t>
      </w:r>
    </w:p>
    <w:p w14:paraId="0D05F410">
      <w:pPr>
        <w:ind w:left="420" w:leftChars="200" w:firstLine="420"/>
        <w:rPr>
          <w:rFonts w:hint="eastAsia"/>
          <w:color w:val="auto"/>
          <w:szCs w:val="21"/>
          <w:highlight w:val="none"/>
        </w:rPr>
      </w:pPr>
      <w:r>
        <w:rPr>
          <w:rFonts w:hint="eastAsia"/>
          <w:color w:val="auto"/>
          <w:szCs w:val="21"/>
          <w:highlight w:val="none"/>
        </w:rPr>
        <w:t>5.1.1竞争性磋商公告；</w:t>
      </w:r>
    </w:p>
    <w:p w14:paraId="3870BA71">
      <w:pPr>
        <w:ind w:left="420" w:leftChars="200" w:firstLine="420"/>
        <w:rPr>
          <w:rFonts w:hint="eastAsia"/>
          <w:color w:val="auto"/>
          <w:szCs w:val="21"/>
          <w:highlight w:val="none"/>
        </w:rPr>
      </w:pPr>
      <w:r>
        <w:rPr>
          <w:rFonts w:hint="eastAsia"/>
          <w:color w:val="auto"/>
          <w:szCs w:val="21"/>
          <w:highlight w:val="none"/>
        </w:rPr>
        <w:t>5.1.2供应商须知；</w:t>
      </w:r>
    </w:p>
    <w:p w14:paraId="57AD5678">
      <w:pPr>
        <w:ind w:left="420" w:leftChars="200" w:firstLine="420"/>
        <w:rPr>
          <w:rFonts w:hint="eastAsia"/>
          <w:color w:val="auto"/>
          <w:szCs w:val="21"/>
          <w:highlight w:val="none"/>
        </w:rPr>
      </w:pPr>
      <w:r>
        <w:rPr>
          <w:rFonts w:hint="eastAsia"/>
          <w:color w:val="auto"/>
          <w:szCs w:val="21"/>
          <w:highlight w:val="none"/>
        </w:rPr>
        <w:t>5.1.3采购需求；</w:t>
      </w:r>
    </w:p>
    <w:p w14:paraId="2FDB1622">
      <w:pPr>
        <w:ind w:left="420" w:leftChars="200" w:firstLine="420"/>
        <w:rPr>
          <w:rFonts w:hint="eastAsia"/>
          <w:color w:val="auto"/>
          <w:szCs w:val="21"/>
          <w:highlight w:val="none"/>
        </w:rPr>
      </w:pPr>
      <w:r>
        <w:rPr>
          <w:rFonts w:hint="eastAsia"/>
          <w:color w:val="auto"/>
          <w:szCs w:val="21"/>
          <w:highlight w:val="none"/>
        </w:rPr>
        <w:t>5.1.4评审办法；</w:t>
      </w:r>
    </w:p>
    <w:p w14:paraId="02ECD658">
      <w:pPr>
        <w:ind w:left="420" w:leftChars="200" w:firstLine="420"/>
        <w:rPr>
          <w:rFonts w:hint="eastAsia"/>
          <w:color w:val="auto"/>
          <w:szCs w:val="21"/>
          <w:highlight w:val="none"/>
        </w:rPr>
      </w:pPr>
      <w:r>
        <w:rPr>
          <w:rFonts w:hint="eastAsia"/>
          <w:color w:val="auto"/>
          <w:szCs w:val="21"/>
          <w:highlight w:val="none"/>
        </w:rPr>
        <w:t>5.1.5拟签订的合同文本；</w:t>
      </w:r>
    </w:p>
    <w:p w14:paraId="52E7A617">
      <w:pPr>
        <w:ind w:left="420" w:leftChars="200" w:firstLine="420"/>
        <w:rPr>
          <w:rFonts w:hint="eastAsia"/>
          <w:color w:val="auto"/>
          <w:szCs w:val="21"/>
          <w:highlight w:val="none"/>
        </w:rPr>
      </w:pPr>
      <w:r>
        <w:rPr>
          <w:rFonts w:hint="eastAsia"/>
          <w:color w:val="auto"/>
          <w:szCs w:val="21"/>
          <w:highlight w:val="none"/>
        </w:rPr>
        <w:t>5.1.6应提交的有关格式范例。</w:t>
      </w:r>
    </w:p>
    <w:p w14:paraId="1BDB9C13">
      <w:pPr>
        <w:ind w:firstLine="420"/>
        <w:rPr>
          <w:rFonts w:hint="eastAsia"/>
          <w:color w:val="auto"/>
          <w:szCs w:val="21"/>
          <w:highlight w:val="none"/>
        </w:rPr>
      </w:pPr>
      <w:r>
        <w:rPr>
          <w:rFonts w:hint="eastAsia"/>
          <w:color w:val="auto"/>
          <w:szCs w:val="21"/>
          <w:highlight w:val="none"/>
        </w:rPr>
        <w:t>5.2与本项目有关的澄清或者修改的内容为采购文件的组成部分。</w:t>
      </w:r>
    </w:p>
    <w:p w14:paraId="52FF359B">
      <w:pPr>
        <w:ind w:firstLine="422"/>
        <w:rPr>
          <w:rFonts w:hint="eastAsia"/>
          <w:b/>
          <w:bCs/>
          <w:color w:val="auto"/>
          <w:szCs w:val="21"/>
          <w:highlight w:val="none"/>
        </w:rPr>
      </w:pPr>
      <w:r>
        <w:rPr>
          <w:rFonts w:hint="eastAsia"/>
          <w:b/>
          <w:bCs/>
          <w:color w:val="auto"/>
          <w:szCs w:val="21"/>
          <w:highlight w:val="none"/>
        </w:rPr>
        <w:t>6. 采购文件的澄清、修改</w:t>
      </w:r>
    </w:p>
    <w:p w14:paraId="23B857B2">
      <w:pPr>
        <w:ind w:firstLine="420"/>
        <w:rPr>
          <w:rFonts w:hint="eastAsia"/>
          <w:color w:val="auto"/>
          <w:szCs w:val="21"/>
          <w:highlight w:val="none"/>
        </w:rPr>
      </w:pPr>
      <w:r>
        <w:rPr>
          <w:rFonts w:hint="eastAsia"/>
          <w:color w:val="auto"/>
          <w:szCs w:val="21"/>
          <w:highlight w:val="none"/>
        </w:rPr>
        <w:t>6.1已获取采购文件的潜在供应商，若有问题需要澄清，应于响应文件提交（上传）截止时间前，以书面形式向采购代理机构提出。</w:t>
      </w:r>
    </w:p>
    <w:p w14:paraId="72092014">
      <w:pPr>
        <w:ind w:firstLine="420"/>
        <w:rPr>
          <w:rFonts w:hint="eastAsia"/>
          <w:color w:val="auto"/>
          <w:szCs w:val="21"/>
          <w:highlight w:val="none"/>
        </w:rPr>
      </w:pPr>
      <w:r>
        <w:rPr>
          <w:rFonts w:hint="eastAsia"/>
          <w:color w:val="auto"/>
          <w:szCs w:val="21"/>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32085FE">
      <w:pPr>
        <w:ind w:firstLine="420"/>
        <w:rPr>
          <w:rFonts w:hint="eastAsia"/>
          <w:color w:val="auto"/>
          <w:szCs w:val="21"/>
          <w:highlight w:val="none"/>
        </w:rPr>
      </w:pPr>
    </w:p>
    <w:p w14:paraId="71C13C4F">
      <w:pPr>
        <w:pStyle w:val="3"/>
        <w:spacing w:after="0" w:afterLines="0"/>
        <w:ind w:firstLine="562"/>
        <w:rPr>
          <w:rFonts w:hint="eastAsia"/>
          <w:color w:val="auto"/>
          <w:sz w:val="28"/>
          <w:szCs w:val="28"/>
          <w:highlight w:val="none"/>
        </w:rPr>
      </w:pPr>
      <w:r>
        <w:rPr>
          <w:rFonts w:hint="eastAsia"/>
          <w:color w:val="auto"/>
          <w:sz w:val="28"/>
          <w:szCs w:val="28"/>
          <w:highlight w:val="none"/>
        </w:rPr>
        <w:t>三、提交响应文件</w:t>
      </w:r>
    </w:p>
    <w:p w14:paraId="1D339724">
      <w:pPr>
        <w:ind w:firstLine="422"/>
        <w:rPr>
          <w:rFonts w:hint="eastAsia"/>
          <w:b/>
          <w:bCs/>
          <w:color w:val="auto"/>
          <w:szCs w:val="21"/>
          <w:highlight w:val="none"/>
        </w:rPr>
      </w:pPr>
      <w:r>
        <w:rPr>
          <w:rFonts w:hint="eastAsia"/>
          <w:b/>
          <w:bCs/>
          <w:color w:val="auto"/>
          <w:szCs w:val="21"/>
          <w:highlight w:val="none"/>
        </w:rPr>
        <w:t>7.采购文件的获取</w:t>
      </w:r>
    </w:p>
    <w:p w14:paraId="5F39FE0B">
      <w:pPr>
        <w:ind w:firstLine="420"/>
        <w:rPr>
          <w:rFonts w:hint="eastAsia"/>
          <w:color w:val="auto"/>
          <w:szCs w:val="21"/>
          <w:highlight w:val="none"/>
        </w:rPr>
      </w:pPr>
      <w:r>
        <w:rPr>
          <w:rFonts w:hint="eastAsia"/>
          <w:color w:val="auto"/>
          <w:szCs w:val="21"/>
          <w:highlight w:val="none"/>
        </w:rPr>
        <w:t>详见竞争性磋商公告中获取采购文件的时间期限、地点、方式及采购文件售价。</w:t>
      </w:r>
    </w:p>
    <w:p w14:paraId="4ED3CE27">
      <w:pPr>
        <w:ind w:firstLine="422"/>
        <w:rPr>
          <w:rFonts w:hint="eastAsia"/>
          <w:b/>
          <w:bCs/>
          <w:color w:val="auto"/>
          <w:szCs w:val="21"/>
          <w:highlight w:val="none"/>
        </w:rPr>
      </w:pPr>
      <w:r>
        <w:rPr>
          <w:rFonts w:hint="eastAsia"/>
          <w:b/>
          <w:bCs/>
          <w:color w:val="auto"/>
          <w:szCs w:val="21"/>
          <w:highlight w:val="none"/>
        </w:rPr>
        <w:t>8.磋商前答疑会或现场考察</w:t>
      </w:r>
    </w:p>
    <w:p w14:paraId="2E98860F">
      <w:pPr>
        <w:ind w:firstLine="420"/>
        <w:rPr>
          <w:rFonts w:hint="eastAsia"/>
          <w:color w:val="auto"/>
          <w:szCs w:val="21"/>
          <w:highlight w:val="none"/>
        </w:rPr>
      </w:pPr>
      <w:r>
        <w:rPr>
          <w:rFonts w:hint="eastAsia"/>
          <w:color w:val="auto"/>
          <w:szCs w:val="21"/>
          <w:highlight w:val="none"/>
        </w:rPr>
        <w:t>采购人组织潜在供应商现场考察或者召开磋商前答疑会的，潜在供应商按第二部分供应商须知前附表的规定参加现场考察或者磋商前答疑会。</w:t>
      </w:r>
    </w:p>
    <w:p w14:paraId="2C5BC9C3">
      <w:pPr>
        <w:ind w:firstLine="422"/>
        <w:rPr>
          <w:rFonts w:hint="eastAsia"/>
          <w:b/>
          <w:bCs/>
          <w:color w:val="auto"/>
          <w:szCs w:val="21"/>
          <w:highlight w:val="none"/>
        </w:rPr>
      </w:pPr>
      <w:r>
        <w:rPr>
          <w:rFonts w:hint="eastAsia"/>
          <w:b/>
          <w:bCs/>
          <w:color w:val="auto"/>
          <w:szCs w:val="21"/>
          <w:highlight w:val="none"/>
        </w:rPr>
        <w:t>9.磋商保证金</w:t>
      </w:r>
    </w:p>
    <w:p w14:paraId="58580F49">
      <w:pPr>
        <w:ind w:firstLine="420"/>
        <w:rPr>
          <w:rFonts w:hint="eastAsia"/>
          <w:color w:val="auto"/>
          <w:szCs w:val="21"/>
          <w:highlight w:val="none"/>
        </w:rPr>
      </w:pPr>
      <w:r>
        <w:rPr>
          <w:rFonts w:hint="eastAsia"/>
          <w:color w:val="auto"/>
          <w:szCs w:val="21"/>
          <w:highlight w:val="none"/>
        </w:rPr>
        <w:t>本项目不需缴纳磋商保证金。</w:t>
      </w:r>
    </w:p>
    <w:p w14:paraId="454F4E5E">
      <w:pPr>
        <w:ind w:firstLine="422"/>
        <w:rPr>
          <w:rFonts w:hint="eastAsia"/>
          <w:b/>
          <w:bCs/>
          <w:color w:val="auto"/>
          <w:szCs w:val="21"/>
          <w:highlight w:val="none"/>
        </w:rPr>
      </w:pPr>
      <w:r>
        <w:rPr>
          <w:rFonts w:hint="eastAsia"/>
          <w:b/>
          <w:bCs/>
          <w:color w:val="auto"/>
          <w:szCs w:val="21"/>
          <w:highlight w:val="none"/>
        </w:rPr>
        <w:t>10.响应文件的语言</w:t>
      </w:r>
    </w:p>
    <w:p w14:paraId="0E7E46BD">
      <w:pPr>
        <w:ind w:firstLine="420"/>
        <w:rPr>
          <w:rFonts w:hint="eastAsia"/>
          <w:color w:val="auto"/>
          <w:szCs w:val="21"/>
          <w:highlight w:val="none"/>
          <w:lang w:val="zh-CN"/>
        </w:rPr>
      </w:pPr>
      <w:r>
        <w:rPr>
          <w:rFonts w:hint="eastAsia"/>
          <w:color w:val="auto"/>
          <w:szCs w:val="21"/>
          <w:highlight w:val="none"/>
        </w:rPr>
        <w:t>响应文件及供应商与采购有关的来往通知、函件和文件均应使用中文。</w:t>
      </w:r>
    </w:p>
    <w:p w14:paraId="1D6C8B4B">
      <w:pPr>
        <w:ind w:firstLine="422"/>
        <w:rPr>
          <w:rFonts w:hint="eastAsia"/>
          <w:b/>
          <w:bCs/>
          <w:color w:val="auto"/>
          <w:szCs w:val="21"/>
          <w:highlight w:val="none"/>
        </w:rPr>
      </w:pPr>
      <w:r>
        <w:rPr>
          <w:rFonts w:hint="eastAsia"/>
          <w:b/>
          <w:bCs/>
          <w:color w:val="auto"/>
          <w:szCs w:val="21"/>
          <w:highlight w:val="none"/>
        </w:rPr>
        <w:t>11.响应文件的组成</w:t>
      </w:r>
    </w:p>
    <w:p w14:paraId="68286C6C">
      <w:pPr>
        <w:ind w:firstLine="422"/>
        <w:rPr>
          <w:rFonts w:hint="eastAsia"/>
          <w:b/>
          <w:bCs/>
          <w:color w:val="auto"/>
          <w:szCs w:val="21"/>
          <w:highlight w:val="none"/>
        </w:rPr>
      </w:pPr>
      <w:r>
        <w:rPr>
          <w:rFonts w:hint="eastAsia"/>
          <w:b/>
          <w:bCs/>
          <w:color w:val="auto"/>
          <w:szCs w:val="21"/>
          <w:highlight w:val="none"/>
        </w:rPr>
        <w:t>11.1资格文件：</w:t>
      </w:r>
    </w:p>
    <w:p w14:paraId="71D46391">
      <w:pPr>
        <w:ind w:left="420" w:leftChars="200" w:firstLine="420"/>
        <w:rPr>
          <w:rFonts w:hint="eastAsia"/>
          <w:color w:val="auto"/>
          <w:szCs w:val="21"/>
          <w:highlight w:val="none"/>
        </w:rPr>
      </w:pPr>
      <w:r>
        <w:rPr>
          <w:rFonts w:hint="eastAsia"/>
          <w:color w:val="auto"/>
          <w:szCs w:val="21"/>
          <w:highlight w:val="none"/>
        </w:rPr>
        <w:t>11.1.1符合参加政府采购活动应当具备的一般条件的承诺函</w:t>
      </w:r>
      <w:r>
        <w:rPr>
          <w:rFonts w:hint="eastAsia"/>
          <w:b/>
          <w:bCs/>
          <w:color w:val="auto"/>
          <w:szCs w:val="21"/>
          <w:highlight w:val="none"/>
        </w:rPr>
        <w:t>（如以联合体形式参加政府采购活动的，联合体各方均应提交该承诺函）；</w:t>
      </w:r>
    </w:p>
    <w:p w14:paraId="7BFCA6EF">
      <w:pPr>
        <w:ind w:left="420" w:leftChars="200" w:firstLine="420"/>
        <w:rPr>
          <w:rFonts w:hint="eastAsia"/>
          <w:color w:val="auto"/>
          <w:szCs w:val="21"/>
          <w:highlight w:val="none"/>
        </w:rPr>
      </w:pPr>
      <w:r>
        <w:rPr>
          <w:rFonts w:hint="eastAsia"/>
          <w:color w:val="auto"/>
          <w:szCs w:val="21"/>
          <w:highlight w:val="none"/>
        </w:rPr>
        <w:t>1</w:t>
      </w:r>
      <w:r>
        <w:rPr>
          <w:color w:val="auto"/>
          <w:szCs w:val="21"/>
          <w:highlight w:val="none"/>
        </w:rPr>
        <w:t>1.1.2</w:t>
      </w:r>
      <w:bookmarkStart w:id="16" w:name="_Hlk101259339"/>
      <w:r>
        <w:rPr>
          <w:rFonts w:hint="eastAsia"/>
          <w:color w:val="auto"/>
          <w:szCs w:val="21"/>
          <w:highlight w:val="none"/>
        </w:rPr>
        <w:t>联合协议</w:t>
      </w:r>
      <w:bookmarkStart w:id="17" w:name="_Hlk101257010"/>
      <w:r>
        <w:rPr>
          <w:rFonts w:hint="eastAsia"/>
          <w:color w:val="auto"/>
          <w:szCs w:val="21"/>
          <w:highlight w:val="none"/>
        </w:rPr>
        <w:t>（如果有)</w:t>
      </w:r>
      <w:bookmarkEnd w:id="16"/>
      <w:bookmarkEnd w:id="17"/>
      <w:r>
        <w:rPr>
          <w:rFonts w:hint="eastAsia"/>
          <w:color w:val="auto"/>
          <w:szCs w:val="21"/>
          <w:highlight w:val="none"/>
        </w:rPr>
        <w:t>；</w:t>
      </w:r>
    </w:p>
    <w:p w14:paraId="269D295E">
      <w:pPr>
        <w:ind w:left="420" w:leftChars="200" w:firstLine="420"/>
        <w:rPr>
          <w:rFonts w:hint="eastAsia"/>
          <w:color w:val="auto"/>
          <w:szCs w:val="21"/>
          <w:highlight w:val="none"/>
        </w:rPr>
      </w:pPr>
      <w:r>
        <w:rPr>
          <w:rFonts w:hint="eastAsia"/>
          <w:color w:val="auto"/>
          <w:szCs w:val="21"/>
          <w:highlight w:val="none"/>
        </w:rPr>
        <w:t>11.1.</w:t>
      </w:r>
      <w:r>
        <w:rPr>
          <w:color w:val="auto"/>
          <w:szCs w:val="21"/>
          <w:highlight w:val="none"/>
        </w:rPr>
        <w:t>3</w:t>
      </w:r>
      <w:r>
        <w:rPr>
          <w:rFonts w:hint="eastAsia"/>
          <w:color w:val="auto"/>
          <w:szCs w:val="21"/>
          <w:highlight w:val="none"/>
        </w:rPr>
        <w:t>落实政府采购政策需满足的资格要求（如果有)；</w:t>
      </w:r>
    </w:p>
    <w:p w14:paraId="7648CF71">
      <w:pPr>
        <w:ind w:left="420" w:leftChars="200" w:firstLine="420"/>
        <w:rPr>
          <w:rFonts w:hint="eastAsia"/>
          <w:color w:val="auto"/>
          <w:szCs w:val="21"/>
          <w:highlight w:val="none"/>
        </w:rPr>
      </w:pPr>
      <w:r>
        <w:rPr>
          <w:rFonts w:hint="eastAsia"/>
          <w:color w:val="auto"/>
          <w:szCs w:val="21"/>
          <w:highlight w:val="none"/>
        </w:rPr>
        <w:t>11.1.</w:t>
      </w:r>
      <w:r>
        <w:rPr>
          <w:color w:val="auto"/>
          <w:szCs w:val="21"/>
          <w:highlight w:val="none"/>
        </w:rPr>
        <w:t>4</w:t>
      </w:r>
      <w:r>
        <w:rPr>
          <w:rFonts w:hint="eastAsia"/>
          <w:color w:val="auto"/>
          <w:szCs w:val="21"/>
          <w:highlight w:val="none"/>
        </w:rPr>
        <w:t>本项目的特定资格要求（如果有)。</w:t>
      </w:r>
    </w:p>
    <w:p w14:paraId="624B0926">
      <w:pPr>
        <w:ind w:firstLine="422"/>
        <w:rPr>
          <w:rFonts w:hint="eastAsia"/>
          <w:b/>
          <w:bCs/>
          <w:color w:val="auto"/>
          <w:szCs w:val="21"/>
          <w:highlight w:val="none"/>
          <w:lang w:val="zh-CN"/>
        </w:rPr>
      </w:pPr>
      <w:r>
        <w:rPr>
          <w:rFonts w:hint="eastAsia"/>
          <w:b/>
          <w:bCs/>
          <w:color w:val="auto"/>
          <w:szCs w:val="21"/>
          <w:highlight w:val="none"/>
          <w:lang w:val="zh-CN"/>
        </w:rPr>
        <w:t>11.</w:t>
      </w:r>
      <w:r>
        <w:rPr>
          <w:rFonts w:hint="eastAsia"/>
          <w:b/>
          <w:bCs/>
          <w:color w:val="auto"/>
          <w:szCs w:val="21"/>
          <w:highlight w:val="none"/>
        </w:rPr>
        <w:t>2商务技术</w:t>
      </w:r>
      <w:r>
        <w:rPr>
          <w:rFonts w:hint="eastAsia"/>
          <w:b/>
          <w:bCs/>
          <w:color w:val="auto"/>
          <w:szCs w:val="21"/>
          <w:highlight w:val="none"/>
          <w:lang w:val="zh-CN"/>
        </w:rPr>
        <w:t>文件：</w:t>
      </w:r>
    </w:p>
    <w:p w14:paraId="73AAF49B">
      <w:pPr>
        <w:ind w:left="420" w:leftChars="200" w:firstLine="420"/>
        <w:rPr>
          <w:rFonts w:hint="eastAsia"/>
          <w:color w:val="auto"/>
          <w:szCs w:val="21"/>
          <w:highlight w:val="none"/>
        </w:rPr>
      </w:pPr>
      <w:r>
        <w:rPr>
          <w:rFonts w:hint="eastAsia"/>
          <w:color w:val="auto"/>
          <w:szCs w:val="21"/>
          <w:highlight w:val="none"/>
        </w:rPr>
        <w:t>11.2.1响应函；</w:t>
      </w:r>
    </w:p>
    <w:p w14:paraId="0076DD8B">
      <w:pPr>
        <w:ind w:left="420" w:leftChars="200" w:firstLine="420"/>
        <w:rPr>
          <w:rFonts w:hint="eastAsia"/>
          <w:color w:val="auto"/>
          <w:szCs w:val="21"/>
          <w:highlight w:val="none"/>
        </w:rPr>
      </w:pPr>
      <w:r>
        <w:rPr>
          <w:rFonts w:hint="eastAsia"/>
          <w:color w:val="auto"/>
          <w:szCs w:val="21"/>
          <w:highlight w:val="none"/>
        </w:rPr>
        <w:t>11.2.2授权委托书或法定代表人（单位负责人、自然人本人）身份证明；</w:t>
      </w:r>
    </w:p>
    <w:p w14:paraId="6B1DBB17">
      <w:pPr>
        <w:ind w:left="420" w:leftChars="200" w:firstLine="420"/>
        <w:rPr>
          <w:rFonts w:hint="eastAsia"/>
          <w:color w:val="auto"/>
          <w:szCs w:val="21"/>
          <w:highlight w:val="none"/>
        </w:rPr>
      </w:pPr>
      <w:r>
        <w:rPr>
          <w:rFonts w:hint="eastAsia"/>
          <w:color w:val="auto"/>
          <w:szCs w:val="21"/>
          <w:highlight w:val="none"/>
        </w:rPr>
        <w:t>11.2.3分包意向协议（如果有)；</w:t>
      </w:r>
    </w:p>
    <w:p w14:paraId="6E9F57E4">
      <w:pPr>
        <w:ind w:left="420" w:leftChars="200" w:firstLine="420"/>
        <w:rPr>
          <w:rFonts w:hint="eastAsia"/>
          <w:color w:val="auto"/>
          <w:szCs w:val="21"/>
          <w:highlight w:val="none"/>
        </w:rPr>
      </w:pPr>
      <w:r>
        <w:rPr>
          <w:rFonts w:hint="eastAsia"/>
          <w:color w:val="auto"/>
          <w:szCs w:val="21"/>
          <w:highlight w:val="none"/>
        </w:rPr>
        <w:t>11.2.4符合性审查资料；</w:t>
      </w:r>
    </w:p>
    <w:p w14:paraId="71FBB8D7">
      <w:pPr>
        <w:ind w:left="420" w:leftChars="200" w:firstLine="420"/>
        <w:rPr>
          <w:rFonts w:hint="eastAsia"/>
          <w:color w:val="auto"/>
          <w:szCs w:val="21"/>
          <w:highlight w:val="none"/>
        </w:rPr>
      </w:pPr>
      <w:r>
        <w:rPr>
          <w:rFonts w:hint="eastAsia"/>
          <w:color w:val="auto"/>
          <w:szCs w:val="21"/>
          <w:highlight w:val="none"/>
        </w:rPr>
        <w:t>11.2.5评审标准相应的商务技术资料；</w:t>
      </w:r>
    </w:p>
    <w:p w14:paraId="60EF096A">
      <w:pPr>
        <w:ind w:left="420" w:leftChars="200" w:firstLine="420"/>
        <w:rPr>
          <w:rFonts w:hint="eastAsia"/>
          <w:color w:val="auto"/>
          <w:szCs w:val="21"/>
          <w:highlight w:val="none"/>
        </w:rPr>
      </w:pPr>
      <w:r>
        <w:rPr>
          <w:rFonts w:hint="eastAsia"/>
          <w:color w:val="auto"/>
          <w:szCs w:val="21"/>
          <w:highlight w:val="none"/>
        </w:rPr>
        <w:t>11.2.6商务技术偏离表；</w:t>
      </w:r>
    </w:p>
    <w:p w14:paraId="4D490458">
      <w:pPr>
        <w:ind w:left="420" w:leftChars="200" w:firstLine="420"/>
        <w:rPr>
          <w:rFonts w:hint="eastAsia"/>
          <w:color w:val="auto"/>
          <w:szCs w:val="21"/>
          <w:highlight w:val="none"/>
          <w:lang w:val="zh-CN"/>
        </w:rPr>
      </w:pPr>
      <w:r>
        <w:rPr>
          <w:rFonts w:hint="eastAsia"/>
          <w:color w:val="auto"/>
          <w:szCs w:val="21"/>
          <w:highlight w:val="none"/>
          <w:lang w:val="zh-CN"/>
        </w:rPr>
        <w:t>11.</w:t>
      </w:r>
      <w:r>
        <w:rPr>
          <w:rFonts w:hint="eastAsia"/>
          <w:color w:val="auto"/>
          <w:szCs w:val="21"/>
          <w:highlight w:val="none"/>
        </w:rPr>
        <w:t>2</w:t>
      </w:r>
      <w:r>
        <w:rPr>
          <w:rFonts w:hint="eastAsia"/>
          <w:color w:val="auto"/>
          <w:szCs w:val="21"/>
          <w:highlight w:val="none"/>
          <w:lang w:val="zh-CN"/>
        </w:rPr>
        <w:t>.</w:t>
      </w:r>
      <w:r>
        <w:rPr>
          <w:rFonts w:hint="eastAsia"/>
          <w:color w:val="auto"/>
          <w:szCs w:val="21"/>
          <w:highlight w:val="none"/>
        </w:rPr>
        <w:t>7</w:t>
      </w:r>
      <w:r>
        <w:rPr>
          <w:rFonts w:hint="eastAsia"/>
          <w:color w:val="auto"/>
          <w:szCs w:val="21"/>
          <w:highlight w:val="none"/>
          <w:lang w:val="zh-CN"/>
        </w:rPr>
        <w:t>政府采购供应商廉洁自律承诺书；</w:t>
      </w:r>
    </w:p>
    <w:p w14:paraId="05387FD6">
      <w:pPr>
        <w:ind w:firstLine="422"/>
        <w:rPr>
          <w:rFonts w:hint="eastAsia"/>
          <w:b/>
          <w:bCs/>
          <w:color w:val="auto"/>
          <w:szCs w:val="21"/>
          <w:highlight w:val="none"/>
          <w:lang w:val="zh-CN"/>
        </w:rPr>
      </w:pPr>
      <w:r>
        <w:rPr>
          <w:rFonts w:hint="eastAsia"/>
          <w:b/>
          <w:bCs/>
          <w:color w:val="auto"/>
          <w:szCs w:val="21"/>
          <w:highlight w:val="none"/>
          <w:lang w:val="zh-CN"/>
        </w:rPr>
        <w:t>11.</w:t>
      </w:r>
      <w:r>
        <w:rPr>
          <w:rFonts w:hint="eastAsia"/>
          <w:b/>
          <w:bCs/>
          <w:color w:val="auto"/>
          <w:szCs w:val="21"/>
          <w:highlight w:val="none"/>
        </w:rPr>
        <w:t>3报价文件：</w:t>
      </w:r>
    </w:p>
    <w:p w14:paraId="638CDC61">
      <w:pPr>
        <w:ind w:left="420" w:leftChars="200" w:firstLine="420"/>
        <w:rPr>
          <w:rFonts w:hint="eastAsia"/>
          <w:color w:val="auto"/>
          <w:szCs w:val="21"/>
          <w:highlight w:val="none"/>
        </w:rPr>
      </w:pPr>
      <w:r>
        <w:rPr>
          <w:rFonts w:hint="eastAsia"/>
          <w:color w:val="auto"/>
          <w:szCs w:val="21"/>
          <w:highlight w:val="none"/>
        </w:rPr>
        <w:t>11.3.1报价单；</w:t>
      </w:r>
    </w:p>
    <w:p w14:paraId="2DEF5273">
      <w:pPr>
        <w:ind w:left="420" w:leftChars="200" w:firstLine="420"/>
        <w:rPr>
          <w:rFonts w:hint="eastAsia"/>
          <w:color w:val="auto"/>
          <w:szCs w:val="21"/>
          <w:highlight w:val="none"/>
        </w:rPr>
      </w:pPr>
      <w:r>
        <w:rPr>
          <w:rFonts w:hint="eastAsia"/>
          <w:color w:val="auto"/>
          <w:szCs w:val="21"/>
          <w:highlight w:val="none"/>
        </w:rPr>
        <w:t>11.3.2已标价工程量清单；</w:t>
      </w:r>
    </w:p>
    <w:p w14:paraId="513ADE1E">
      <w:pPr>
        <w:ind w:left="420" w:leftChars="200" w:firstLine="420"/>
        <w:rPr>
          <w:rFonts w:hint="eastAsia"/>
          <w:color w:val="auto"/>
          <w:szCs w:val="21"/>
          <w:highlight w:val="none"/>
        </w:rPr>
      </w:pPr>
      <w:r>
        <w:rPr>
          <w:rFonts w:hint="eastAsia"/>
          <w:color w:val="auto"/>
          <w:szCs w:val="21"/>
          <w:highlight w:val="none"/>
        </w:rPr>
        <w:t>11.3.3报价情况说明（如供应商报价低于项目预算50%的，应当提交本文档，详细阐述不影响产品质量或者诚信履约的具体原因）</w:t>
      </w:r>
    </w:p>
    <w:p w14:paraId="5A6804A8">
      <w:pPr>
        <w:ind w:left="420" w:leftChars="200" w:firstLine="420"/>
        <w:rPr>
          <w:rFonts w:hint="eastAsia"/>
          <w:color w:val="auto"/>
          <w:szCs w:val="21"/>
          <w:highlight w:val="none"/>
        </w:rPr>
      </w:pPr>
      <w:r>
        <w:rPr>
          <w:rFonts w:hint="eastAsia"/>
          <w:color w:val="auto"/>
          <w:szCs w:val="21"/>
          <w:highlight w:val="none"/>
        </w:rPr>
        <w:t>11.3.4中小企业声明函（如有）。</w:t>
      </w:r>
    </w:p>
    <w:p w14:paraId="6387801D">
      <w:pPr>
        <w:ind w:firstLine="422"/>
        <w:rPr>
          <w:rFonts w:hint="eastAsia"/>
          <w:b/>
          <w:bCs/>
          <w:color w:val="auto"/>
          <w:szCs w:val="21"/>
          <w:highlight w:val="none"/>
        </w:rPr>
      </w:pPr>
      <w:r>
        <w:rPr>
          <w:rFonts w:hint="eastAsia"/>
          <w:b/>
          <w:bCs/>
          <w:color w:val="auto"/>
          <w:szCs w:val="21"/>
          <w:highlight w:val="none"/>
        </w:rPr>
        <w:t>投标人应对投标文件中材料的真实性、合法性负责。</w:t>
      </w:r>
    </w:p>
    <w:p w14:paraId="604AC5A1">
      <w:pPr>
        <w:ind w:firstLine="422"/>
        <w:rPr>
          <w:rFonts w:hint="eastAsia"/>
          <w:b/>
          <w:bCs/>
          <w:color w:val="auto"/>
          <w:szCs w:val="21"/>
          <w:highlight w:val="none"/>
        </w:rPr>
      </w:pPr>
      <w:r>
        <w:rPr>
          <w:rFonts w:hint="eastAsia"/>
          <w:b/>
          <w:bCs/>
          <w:color w:val="auto"/>
          <w:szCs w:val="21"/>
          <w:highlight w:val="none"/>
        </w:rPr>
        <w:t>响应文件含有采购人不能接受的附加条件的，响应文件无效；</w:t>
      </w:r>
    </w:p>
    <w:p w14:paraId="2F8C9D50">
      <w:pPr>
        <w:ind w:firstLine="422"/>
        <w:rPr>
          <w:rFonts w:hint="eastAsia"/>
          <w:b/>
          <w:bCs/>
          <w:color w:val="auto"/>
          <w:szCs w:val="21"/>
          <w:highlight w:val="none"/>
        </w:rPr>
      </w:pPr>
      <w:r>
        <w:rPr>
          <w:rFonts w:hint="eastAsia"/>
          <w:b/>
          <w:bCs/>
          <w:color w:val="auto"/>
          <w:szCs w:val="21"/>
          <w:highlight w:val="none"/>
        </w:rPr>
        <w:t>供应商提供虚假材料的，响应文件无效。</w:t>
      </w:r>
    </w:p>
    <w:p w14:paraId="407BC826">
      <w:pPr>
        <w:ind w:firstLine="422"/>
        <w:rPr>
          <w:rFonts w:hint="eastAsia"/>
          <w:b/>
          <w:bCs/>
          <w:color w:val="auto"/>
          <w:szCs w:val="21"/>
          <w:highlight w:val="none"/>
        </w:rPr>
      </w:pPr>
      <w:r>
        <w:rPr>
          <w:rFonts w:hint="eastAsia"/>
          <w:b/>
          <w:bCs/>
          <w:color w:val="auto"/>
          <w:szCs w:val="21"/>
          <w:highlight w:val="none"/>
        </w:rPr>
        <w:t>12</w:t>
      </w:r>
      <w:r>
        <w:rPr>
          <w:rFonts w:hint="eastAsia"/>
          <w:b/>
          <w:bCs/>
          <w:color w:val="auto"/>
          <w:szCs w:val="21"/>
          <w:highlight w:val="none"/>
          <w:lang w:val="zh-CN"/>
        </w:rPr>
        <w:t>.</w:t>
      </w:r>
      <w:r>
        <w:rPr>
          <w:rFonts w:hint="eastAsia"/>
          <w:b/>
          <w:bCs/>
          <w:color w:val="auto"/>
          <w:szCs w:val="21"/>
          <w:highlight w:val="none"/>
        </w:rPr>
        <w:t>响应文件的编制</w:t>
      </w:r>
    </w:p>
    <w:p w14:paraId="67BA3B96">
      <w:pPr>
        <w:ind w:firstLine="420"/>
        <w:rPr>
          <w:rFonts w:hint="eastAsia"/>
          <w:b/>
          <w:color w:val="auto"/>
          <w:szCs w:val="21"/>
          <w:highlight w:val="none"/>
        </w:rPr>
      </w:pPr>
      <w:r>
        <w:rPr>
          <w:rFonts w:hint="eastAsia"/>
          <w:color w:val="auto"/>
          <w:kern w:val="0"/>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E8CC4E7">
      <w:pPr>
        <w:ind w:firstLine="420"/>
        <w:rPr>
          <w:rFonts w:hint="eastAsia"/>
          <w:color w:val="auto"/>
          <w:kern w:val="0"/>
          <w:szCs w:val="21"/>
          <w:highlight w:val="none"/>
          <w:lang w:val="zh-CN"/>
        </w:rPr>
      </w:pPr>
      <w:r>
        <w:rPr>
          <w:rFonts w:hint="eastAsia"/>
          <w:color w:val="auto"/>
          <w:kern w:val="0"/>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96AC2D6">
      <w:pPr>
        <w:snapToGrid w:val="0"/>
        <w:ind w:firstLine="420"/>
        <w:rPr>
          <w:rFonts w:hint="eastAsia"/>
          <w:color w:val="auto"/>
          <w:kern w:val="0"/>
          <w:szCs w:val="21"/>
          <w:highlight w:val="none"/>
          <w:lang w:val="zh-CN"/>
        </w:rPr>
      </w:pPr>
      <w:r>
        <w:rPr>
          <w:rFonts w:hint="eastAsia"/>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7FC15B63">
      <w:pPr>
        <w:ind w:firstLine="422"/>
        <w:rPr>
          <w:rFonts w:hint="eastAsia"/>
          <w:b/>
          <w:bCs/>
          <w:color w:val="auto"/>
          <w:szCs w:val="21"/>
          <w:highlight w:val="none"/>
        </w:rPr>
      </w:pPr>
      <w:r>
        <w:rPr>
          <w:rFonts w:hint="eastAsia"/>
          <w:b/>
          <w:bCs/>
          <w:color w:val="auto"/>
          <w:szCs w:val="21"/>
          <w:highlight w:val="none"/>
        </w:rPr>
        <w:t>13.响应文件的签署、盖章</w:t>
      </w:r>
    </w:p>
    <w:p w14:paraId="37DBE864">
      <w:pPr>
        <w:snapToGrid w:val="0"/>
        <w:ind w:firstLine="420"/>
        <w:rPr>
          <w:rFonts w:hint="eastAsia"/>
          <w:b/>
          <w:bCs/>
          <w:color w:val="auto"/>
          <w:kern w:val="0"/>
          <w:szCs w:val="21"/>
          <w:highlight w:val="none"/>
          <w:lang w:val="zh-CN"/>
        </w:rPr>
      </w:pPr>
      <w:r>
        <w:rPr>
          <w:rFonts w:hint="eastAsia"/>
          <w:color w:val="auto"/>
          <w:kern w:val="0"/>
          <w:szCs w:val="21"/>
          <w:highlight w:val="none"/>
          <w:lang w:val="zh-CN"/>
        </w:rPr>
        <w:t>13.1响应文件按照采购文件第六部分格式要求进行签署、盖章。</w:t>
      </w:r>
      <w:r>
        <w:rPr>
          <w:rFonts w:hint="eastAsia"/>
          <w:b/>
          <w:bCs/>
          <w:color w:val="auto"/>
          <w:kern w:val="0"/>
          <w:szCs w:val="21"/>
          <w:highlight w:val="none"/>
          <w:lang w:val="zh-CN"/>
        </w:rPr>
        <w:t>▲供应商的响应文件未按照采购文件要求签署、盖章的，其响应文件无效。</w:t>
      </w:r>
    </w:p>
    <w:p w14:paraId="0A6F0EE3">
      <w:pPr>
        <w:snapToGrid w:val="0"/>
        <w:ind w:firstLine="420"/>
        <w:rPr>
          <w:rFonts w:hint="eastAsia"/>
          <w:color w:val="auto"/>
          <w:kern w:val="0"/>
          <w:szCs w:val="21"/>
          <w:highlight w:val="none"/>
          <w:lang w:val="zh-CN"/>
        </w:rPr>
      </w:pPr>
      <w:r>
        <w:rPr>
          <w:rFonts w:hint="eastAsia"/>
          <w:color w:val="auto"/>
          <w:kern w:val="0"/>
          <w:szCs w:val="21"/>
          <w:highlight w:val="none"/>
          <w:lang w:val="zh-CN"/>
        </w:rPr>
        <w:t>13.2为确保网上操作合法、有效和安全，供应商应当在响应文件提交（上传）截止时间前完成在“政府采购云平台”的身份认证，确保在电子投标过程中能够对相关数据电文进行加密和使用电子签名。</w:t>
      </w:r>
    </w:p>
    <w:p w14:paraId="619AC3AC">
      <w:pPr>
        <w:snapToGrid w:val="0"/>
        <w:ind w:firstLine="420"/>
        <w:rPr>
          <w:rFonts w:hint="eastAsia"/>
          <w:color w:val="auto"/>
          <w:kern w:val="0"/>
          <w:szCs w:val="21"/>
          <w:highlight w:val="none"/>
          <w:lang w:val="zh-CN"/>
        </w:rPr>
      </w:pPr>
      <w:r>
        <w:rPr>
          <w:rFonts w:hint="eastAsia"/>
          <w:color w:val="auto"/>
          <w:kern w:val="0"/>
          <w:szCs w:val="21"/>
          <w:highlight w:val="none"/>
          <w:lang w:val="zh-CN"/>
        </w:rPr>
        <w:t>13.3采购文件对响应文件签署、盖章的要求适用于电子签名。</w:t>
      </w:r>
    </w:p>
    <w:p w14:paraId="095199F2">
      <w:pPr>
        <w:ind w:firstLine="422"/>
        <w:rPr>
          <w:rFonts w:hint="eastAsia"/>
          <w:b/>
          <w:bCs/>
          <w:color w:val="auto"/>
          <w:szCs w:val="21"/>
          <w:highlight w:val="none"/>
        </w:rPr>
      </w:pPr>
      <w:r>
        <w:rPr>
          <w:rFonts w:hint="eastAsia"/>
          <w:b/>
          <w:bCs/>
          <w:color w:val="auto"/>
          <w:szCs w:val="21"/>
          <w:highlight w:val="none"/>
        </w:rPr>
        <w:t>14.响应文件的提交、补充、修改、撤回</w:t>
      </w:r>
    </w:p>
    <w:p w14:paraId="1A8B8114">
      <w:pPr>
        <w:snapToGrid w:val="0"/>
        <w:ind w:firstLine="420"/>
        <w:rPr>
          <w:rFonts w:hint="eastAsia"/>
          <w:color w:val="auto"/>
          <w:kern w:val="0"/>
          <w:szCs w:val="21"/>
          <w:highlight w:val="none"/>
          <w:lang w:val="zh-CN"/>
        </w:rPr>
      </w:pPr>
      <w:r>
        <w:rPr>
          <w:rFonts w:hint="eastAsia"/>
          <w:color w:val="auto"/>
          <w:kern w:val="0"/>
          <w:szCs w:val="21"/>
          <w:highlight w:val="none"/>
          <w:lang w:val="zh-CN"/>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4E39D86">
      <w:pPr>
        <w:snapToGrid w:val="0"/>
        <w:ind w:firstLine="420"/>
        <w:rPr>
          <w:rFonts w:hint="eastAsia"/>
          <w:color w:val="auto"/>
          <w:kern w:val="0"/>
          <w:szCs w:val="21"/>
          <w:highlight w:val="none"/>
          <w:lang w:val="zh-CN"/>
        </w:rPr>
      </w:pPr>
      <w:r>
        <w:rPr>
          <w:rFonts w:hint="eastAsia"/>
          <w:color w:val="auto"/>
          <w:kern w:val="0"/>
          <w:szCs w:val="21"/>
          <w:highlight w:val="none"/>
          <w:lang w:val="zh-CN"/>
        </w:rPr>
        <w:t>14.2电子交易平台收到响应文件，将妥善保存并即时向供应商发出确认回执通知。在响应文件提交（上传）截止时间前，除供应商补充、修改或者撤回响应文件外，任何单位和个人不得解密或提取响应文件。</w:t>
      </w:r>
    </w:p>
    <w:p w14:paraId="5B1F25E6">
      <w:pPr>
        <w:snapToGrid w:val="0"/>
        <w:ind w:firstLine="420"/>
        <w:rPr>
          <w:rFonts w:hint="eastAsia"/>
          <w:color w:val="auto"/>
          <w:kern w:val="0"/>
          <w:szCs w:val="21"/>
          <w:highlight w:val="none"/>
          <w:lang w:val="zh-CN"/>
        </w:rPr>
      </w:pPr>
      <w:r>
        <w:rPr>
          <w:rFonts w:hint="eastAsia"/>
          <w:color w:val="auto"/>
          <w:kern w:val="0"/>
          <w:szCs w:val="21"/>
          <w:highlight w:val="none"/>
          <w:lang w:val="zh-CN"/>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54FDCB16">
      <w:pPr>
        <w:pStyle w:val="34"/>
        <w:snapToGrid w:val="0"/>
        <w:ind w:firstLine="422"/>
        <w:rPr>
          <w:rFonts w:hint="eastAsia" w:hAnsi="宋体" w:cs="宋体"/>
          <w:b/>
          <w:color w:val="auto"/>
          <w:highlight w:val="none"/>
        </w:rPr>
      </w:pPr>
      <w:r>
        <w:rPr>
          <w:rFonts w:hint="eastAsia" w:hAnsi="宋体" w:cs="宋体"/>
          <w:b/>
          <w:color w:val="auto"/>
          <w:highlight w:val="none"/>
        </w:rPr>
        <w:t>15.备份响应文件</w:t>
      </w:r>
    </w:p>
    <w:p w14:paraId="2764DF5D">
      <w:pPr>
        <w:snapToGrid w:val="0"/>
        <w:ind w:firstLine="420"/>
        <w:rPr>
          <w:rFonts w:hint="eastAsia"/>
          <w:b/>
          <w:bCs/>
          <w:color w:val="auto"/>
          <w:kern w:val="0"/>
          <w:szCs w:val="21"/>
          <w:highlight w:val="none"/>
          <w:lang w:val="zh-CN"/>
        </w:rPr>
      </w:pPr>
      <w:r>
        <w:rPr>
          <w:rFonts w:hint="eastAsia"/>
          <w:color w:val="auto"/>
          <w:kern w:val="0"/>
          <w:szCs w:val="21"/>
          <w:highlight w:val="none"/>
          <w:lang w:val="zh-CN"/>
        </w:rPr>
        <w:t>15.1供应商在电子交易平台传输递交响应文件后，还可以在响应文件提交（上传）截止时间前直接提交或者以邮政快递方式递交备份响应文件1份，</w:t>
      </w:r>
      <w:r>
        <w:rPr>
          <w:rFonts w:hint="eastAsia"/>
          <w:b/>
          <w:bCs/>
          <w:color w:val="auto"/>
          <w:kern w:val="0"/>
          <w:szCs w:val="21"/>
          <w:highlight w:val="none"/>
          <w:lang w:val="zh-CN"/>
        </w:rPr>
        <w:t>但采购人、采购代理机构不强制或变相强制供应商提交备份响应文件。</w:t>
      </w:r>
    </w:p>
    <w:p w14:paraId="63D9BA7D">
      <w:pPr>
        <w:snapToGrid w:val="0"/>
        <w:ind w:firstLine="420"/>
        <w:rPr>
          <w:rFonts w:hint="eastAsia"/>
          <w:b/>
          <w:bCs/>
          <w:color w:val="auto"/>
          <w:kern w:val="0"/>
          <w:szCs w:val="21"/>
          <w:highlight w:val="none"/>
          <w:lang w:val="zh-CN"/>
        </w:rPr>
      </w:pPr>
      <w:r>
        <w:rPr>
          <w:rFonts w:hint="eastAsia"/>
          <w:color w:val="auto"/>
          <w:kern w:val="0"/>
          <w:szCs w:val="21"/>
          <w:highlight w:val="none"/>
          <w:lang w:val="zh-CN"/>
        </w:rPr>
        <w:t>15.2备份响应文件须在“政采云投标客户端”制作生成，并储存在DVD光盘</w:t>
      </w:r>
      <w:r>
        <w:rPr>
          <w:rFonts w:hint="eastAsia"/>
          <w:color w:val="auto"/>
          <w:kern w:val="0"/>
          <w:szCs w:val="21"/>
          <w:highlight w:val="none"/>
        </w:rPr>
        <w:t>等存储介质</w:t>
      </w:r>
      <w:r>
        <w:rPr>
          <w:rFonts w:hint="eastAsia"/>
          <w:color w:val="auto"/>
          <w:kern w:val="0"/>
          <w:szCs w:val="21"/>
          <w:highlight w:val="none"/>
          <w:lang w:val="zh-CN"/>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b/>
          <w:bCs/>
          <w:color w:val="auto"/>
          <w:kern w:val="0"/>
          <w:szCs w:val="21"/>
          <w:highlight w:val="none"/>
          <w:lang w:val="zh-CN"/>
        </w:rPr>
        <w:t>不符合上述制作、存储、密封规定的备份响应文件将被视为无效或者被拒绝接收。</w:t>
      </w:r>
    </w:p>
    <w:p w14:paraId="32D44718">
      <w:pPr>
        <w:snapToGrid w:val="0"/>
        <w:ind w:firstLine="420"/>
        <w:rPr>
          <w:rFonts w:hint="eastAsia"/>
          <w:color w:val="auto"/>
          <w:kern w:val="0"/>
          <w:szCs w:val="21"/>
          <w:highlight w:val="none"/>
          <w:lang w:val="zh-CN"/>
        </w:rPr>
      </w:pPr>
      <w:r>
        <w:rPr>
          <w:rFonts w:hint="eastAsia"/>
          <w:color w:val="auto"/>
          <w:kern w:val="0"/>
          <w:szCs w:val="21"/>
          <w:highlight w:val="none"/>
          <w:lang w:val="zh-CN"/>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14B83CF6">
      <w:pPr>
        <w:snapToGrid w:val="0"/>
        <w:ind w:firstLine="420"/>
        <w:rPr>
          <w:rFonts w:hint="eastAsia"/>
          <w:color w:val="auto"/>
          <w:kern w:val="0"/>
          <w:szCs w:val="21"/>
          <w:highlight w:val="none"/>
          <w:lang w:val="zh-CN"/>
        </w:rPr>
      </w:pPr>
      <w:r>
        <w:rPr>
          <w:rFonts w:hint="eastAsia"/>
          <w:color w:val="auto"/>
          <w:kern w:val="0"/>
          <w:szCs w:val="21"/>
          <w:highlight w:val="none"/>
          <w:lang w:val="zh-CN"/>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B0769A7">
      <w:pPr>
        <w:snapToGrid w:val="0"/>
        <w:ind w:firstLine="422"/>
        <w:rPr>
          <w:rFonts w:hint="eastAsia"/>
          <w:b/>
          <w:bCs/>
          <w:color w:val="auto"/>
          <w:kern w:val="0"/>
          <w:szCs w:val="21"/>
          <w:highlight w:val="none"/>
          <w:lang w:val="zh-CN"/>
        </w:rPr>
      </w:pPr>
      <w:r>
        <w:rPr>
          <w:rFonts w:hint="eastAsia"/>
          <w:b/>
          <w:bCs/>
          <w:color w:val="auto"/>
          <w:kern w:val="0"/>
          <w:szCs w:val="21"/>
          <w:highlight w:val="none"/>
        </w:rPr>
        <w:t>15.5供应商仅提交备份响应文件，未在电子交易平台传输递交响应文件的，响应文件无</w:t>
      </w:r>
      <w:r>
        <w:rPr>
          <w:rFonts w:hint="eastAsia"/>
          <w:b/>
          <w:bCs/>
          <w:color w:val="auto"/>
          <w:kern w:val="0"/>
          <w:szCs w:val="21"/>
          <w:highlight w:val="none"/>
          <w:lang w:val="zh-CN"/>
        </w:rPr>
        <w:t>效。</w:t>
      </w:r>
    </w:p>
    <w:p w14:paraId="666D2606">
      <w:pPr>
        <w:ind w:firstLine="422"/>
        <w:rPr>
          <w:rFonts w:hint="eastAsia"/>
          <w:b/>
          <w:bCs/>
          <w:color w:val="auto"/>
          <w:szCs w:val="21"/>
          <w:highlight w:val="none"/>
        </w:rPr>
      </w:pPr>
      <w:r>
        <w:rPr>
          <w:rFonts w:hint="eastAsia"/>
          <w:b/>
          <w:bCs/>
          <w:color w:val="auto"/>
          <w:szCs w:val="21"/>
          <w:highlight w:val="none"/>
        </w:rPr>
        <w:t>16.响应文件的无效处理</w:t>
      </w:r>
    </w:p>
    <w:p w14:paraId="0458A5DA">
      <w:pPr>
        <w:snapToGrid w:val="0"/>
        <w:ind w:firstLine="420"/>
        <w:rPr>
          <w:rFonts w:hint="eastAsia"/>
          <w:color w:val="auto"/>
          <w:kern w:val="0"/>
          <w:szCs w:val="21"/>
          <w:highlight w:val="none"/>
          <w:lang w:val="zh-CN"/>
        </w:rPr>
      </w:pPr>
      <w:r>
        <w:rPr>
          <w:rFonts w:hint="eastAsia"/>
          <w:color w:val="auto"/>
          <w:kern w:val="0"/>
          <w:szCs w:val="21"/>
          <w:highlight w:val="none"/>
          <w:lang w:val="zh-CN"/>
        </w:rPr>
        <w:t>有采购文件第四部分4.2规定的情形之一的，响应文件无效：</w:t>
      </w:r>
    </w:p>
    <w:p w14:paraId="57DF3E5D">
      <w:pPr>
        <w:ind w:firstLine="422"/>
        <w:rPr>
          <w:rFonts w:hint="eastAsia"/>
          <w:b/>
          <w:bCs/>
          <w:color w:val="auto"/>
          <w:szCs w:val="21"/>
          <w:highlight w:val="none"/>
        </w:rPr>
      </w:pPr>
      <w:r>
        <w:rPr>
          <w:rFonts w:hint="eastAsia"/>
          <w:b/>
          <w:bCs/>
          <w:color w:val="auto"/>
          <w:szCs w:val="21"/>
          <w:highlight w:val="none"/>
        </w:rPr>
        <w:t>17.响应文件有效期</w:t>
      </w:r>
    </w:p>
    <w:p w14:paraId="2A684908">
      <w:pPr>
        <w:snapToGrid w:val="0"/>
        <w:ind w:firstLine="420"/>
        <w:rPr>
          <w:rFonts w:hint="eastAsia"/>
          <w:b/>
          <w:bCs/>
          <w:color w:val="auto"/>
          <w:kern w:val="0"/>
          <w:szCs w:val="21"/>
          <w:highlight w:val="none"/>
          <w:lang w:val="zh-CN"/>
        </w:rPr>
      </w:pPr>
      <w:r>
        <w:rPr>
          <w:rFonts w:hint="eastAsia"/>
          <w:color w:val="auto"/>
          <w:kern w:val="0"/>
          <w:szCs w:val="21"/>
          <w:highlight w:val="none"/>
          <w:lang w:val="zh-CN"/>
        </w:rPr>
        <w:t>17.1响应文件有效期为从提交响应文件的截止之日起90天。</w:t>
      </w:r>
      <w:r>
        <w:rPr>
          <w:rFonts w:hint="eastAsia"/>
          <w:b/>
          <w:bCs/>
          <w:color w:val="auto"/>
          <w:kern w:val="0"/>
          <w:szCs w:val="21"/>
          <w:highlight w:val="none"/>
          <w:lang w:val="zh-CN"/>
        </w:rPr>
        <w:t>▲供应商的响应文件中承诺的响应文件有效期少于采购文件中载明的响应文件有效期的，响应文件无效。</w:t>
      </w:r>
    </w:p>
    <w:p w14:paraId="7DC68A2D">
      <w:pPr>
        <w:snapToGrid w:val="0"/>
        <w:ind w:firstLine="420"/>
        <w:rPr>
          <w:rFonts w:hint="eastAsia"/>
          <w:color w:val="auto"/>
          <w:kern w:val="0"/>
          <w:szCs w:val="21"/>
          <w:highlight w:val="none"/>
          <w:lang w:val="zh-CN"/>
        </w:rPr>
      </w:pPr>
      <w:r>
        <w:rPr>
          <w:rFonts w:hint="eastAsia"/>
          <w:color w:val="auto"/>
          <w:kern w:val="0"/>
          <w:szCs w:val="21"/>
          <w:highlight w:val="none"/>
          <w:lang w:val="zh-CN"/>
        </w:rPr>
        <w:t>17.2响应文件合格投递后，自响应文件提交截止时间起，在响应文件有效期内有效。</w:t>
      </w:r>
    </w:p>
    <w:p w14:paraId="44AFCB1F">
      <w:pPr>
        <w:snapToGrid w:val="0"/>
        <w:ind w:firstLine="420"/>
        <w:rPr>
          <w:rFonts w:hint="eastAsia"/>
          <w:color w:val="auto"/>
          <w:kern w:val="0"/>
          <w:szCs w:val="21"/>
          <w:highlight w:val="none"/>
          <w:lang w:val="zh-CN"/>
        </w:rPr>
      </w:pPr>
      <w:r>
        <w:rPr>
          <w:rFonts w:hint="eastAsia"/>
          <w:color w:val="auto"/>
          <w:kern w:val="0"/>
          <w:szCs w:val="21"/>
          <w:highlight w:val="none"/>
          <w:lang w:val="zh-CN"/>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71037F5">
      <w:pPr>
        <w:ind w:firstLine="420"/>
        <w:rPr>
          <w:rFonts w:hint="eastAsia"/>
          <w:color w:val="auto"/>
          <w:szCs w:val="21"/>
          <w:highlight w:val="none"/>
          <w:lang w:val="zh-CN"/>
        </w:rPr>
      </w:pPr>
    </w:p>
    <w:p w14:paraId="343F87B9">
      <w:pPr>
        <w:pStyle w:val="3"/>
        <w:spacing w:after="0" w:afterLines="0"/>
        <w:ind w:firstLine="562"/>
        <w:rPr>
          <w:rFonts w:hint="eastAsia"/>
          <w:color w:val="auto"/>
          <w:sz w:val="28"/>
          <w:szCs w:val="28"/>
          <w:highlight w:val="none"/>
        </w:rPr>
      </w:pPr>
      <w:r>
        <w:rPr>
          <w:rFonts w:hint="eastAsia"/>
          <w:color w:val="auto"/>
          <w:sz w:val="28"/>
          <w:szCs w:val="28"/>
          <w:highlight w:val="none"/>
        </w:rPr>
        <w:t>四、响应文件开启、资格审查与信用信息查询</w:t>
      </w:r>
    </w:p>
    <w:p w14:paraId="04469642">
      <w:pPr>
        <w:pStyle w:val="555"/>
        <w:spacing w:before="0" w:line="360" w:lineRule="auto"/>
        <w:ind w:left="0" w:firstLine="0"/>
        <w:contextualSpacing/>
        <w:rPr>
          <w:rFonts w:hint="eastAsia" w:ascii="宋体" w:hAnsi="宋体" w:cs="宋体"/>
          <w:color w:val="auto"/>
          <w:sz w:val="21"/>
          <w:szCs w:val="16"/>
          <w:highlight w:val="none"/>
        </w:rPr>
      </w:pPr>
      <w:r>
        <w:rPr>
          <w:rFonts w:hint="eastAsia" w:ascii="宋体" w:hAnsi="宋体" w:cs="宋体"/>
          <w:b/>
          <w:color w:val="auto"/>
          <w:sz w:val="21"/>
          <w:szCs w:val="21"/>
          <w:highlight w:val="none"/>
        </w:rPr>
        <w:t>18.响应文件开启</w:t>
      </w:r>
      <w:r>
        <w:rPr>
          <w:rFonts w:hint="eastAsia" w:ascii="宋体" w:hAnsi="宋体" w:cs="宋体"/>
          <w:color w:val="auto"/>
          <w:sz w:val="21"/>
          <w:szCs w:val="16"/>
          <w:highlight w:val="none"/>
        </w:rPr>
        <w:t xml:space="preserve"> </w:t>
      </w:r>
    </w:p>
    <w:p w14:paraId="22FF117C">
      <w:pPr>
        <w:ind w:firstLine="420"/>
        <w:rPr>
          <w:rFonts w:hint="eastAsia"/>
          <w:color w:val="auto"/>
          <w:szCs w:val="21"/>
          <w:highlight w:val="none"/>
        </w:rPr>
      </w:pPr>
      <w:r>
        <w:rPr>
          <w:rFonts w:hint="eastAsia"/>
          <w:color w:val="auto"/>
          <w:szCs w:val="21"/>
          <w:highlight w:val="none"/>
        </w:rPr>
        <w:t>18.1采购代理机构按照采购文件规定的时间通过电子交易平台组织响应文件开启，所有供应商均应当准时在线参加。供应商不足3家的，不得开启。</w:t>
      </w:r>
    </w:p>
    <w:p w14:paraId="2E4E7BAB">
      <w:pPr>
        <w:ind w:firstLine="420"/>
        <w:rPr>
          <w:rFonts w:hint="eastAsia"/>
          <w:color w:val="auto"/>
          <w:szCs w:val="21"/>
          <w:highlight w:val="none"/>
        </w:rPr>
      </w:pPr>
      <w:r>
        <w:rPr>
          <w:rFonts w:hint="eastAsia"/>
          <w:color w:val="auto"/>
          <w:szCs w:val="21"/>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13EB1CC0">
      <w:pPr>
        <w:ind w:firstLine="422"/>
        <w:rPr>
          <w:rFonts w:hint="eastAsia"/>
          <w:b/>
          <w:bCs/>
          <w:color w:val="auto"/>
          <w:szCs w:val="21"/>
          <w:highlight w:val="none"/>
        </w:rPr>
      </w:pPr>
      <w:r>
        <w:rPr>
          <w:rFonts w:hint="eastAsia"/>
          <w:b/>
          <w:bCs/>
          <w:color w:val="auto"/>
          <w:szCs w:val="21"/>
          <w:highlight w:val="none"/>
        </w:rPr>
        <w:t>18.3响应文件未按时解密，供应商提供了备份响应文件的，以备份响应文件作为依据，否则视为响应文件撤回。响应文件已按时解密的，备份响应文件自动失效。</w:t>
      </w:r>
    </w:p>
    <w:p w14:paraId="3DBAAC1F">
      <w:pPr>
        <w:ind w:firstLine="422"/>
        <w:rPr>
          <w:rFonts w:hint="eastAsia"/>
          <w:b/>
          <w:bCs/>
          <w:color w:val="auto"/>
          <w:szCs w:val="21"/>
          <w:highlight w:val="none"/>
        </w:rPr>
      </w:pPr>
      <w:r>
        <w:rPr>
          <w:rFonts w:hint="eastAsia"/>
          <w:b/>
          <w:bCs/>
          <w:color w:val="auto"/>
          <w:szCs w:val="21"/>
          <w:highlight w:val="none"/>
        </w:rPr>
        <w:t>19、资格审查</w:t>
      </w:r>
    </w:p>
    <w:p w14:paraId="3D69E7D8">
      <w:pPr>
        <w:ind w:firstLine="420"/>
        <w:rPr>
          <w:rFonts w:hint="eastAsia"/>
          <w:color w:val="auto"/>
          <w:szCs w:val="21"/>
          <w:highlight w:val="none"/>
        </w:rPr>
      </w:pPr>
      <w:r>
        <w:rPr>
          <w:rFonts w:hint="eastAsia"/>
          <w:color w:val="auto"/>
          <w:szCs w:val="21"/>
          <w:highlight w:val="none"/>
        </w:rPr>
        <w:t>19.1采购人、采购代理机构或磋商小组依据法律法规和采购文件的规定，对供应商的资格进行审查。</w:t>
      </w:r>
    </w:p>
    <w:p w14:paraId="22F0275B">
      <w:pPr>
        <w:ind w:firstLine="420"/>
        <w:rPr>
          <w:rFonts w:hint="eastAsia"/>
          <w:color w:val="auto"/>
          <w:szCs w:val="21"/>
          <w:highlight w:val="none"/>
        </w:rPr>
      </w:pPr>
      <w:r>
        <w:rPr>
          <w:rFonts w:hint="eastAsia"/>
          <w:color w:val="auto"/>
          <w:szCs w:val="21"/>
          <w:highlight w:val="none"/>
        </w:rPr>
        <w:t>19.2供应商未按照采购文件要求提供与资格条件相应的有效资格证明材料的，视为供应商不具备采购文件中规定的资格要求，其响应文件无效。</w:t>
      </w:r>
    </w:p>
    <w:p w14:paraId="72229862">
      <w:pPr>
        <w:ind w:firstLine="420"/>
        <w:rPr>
          <w:rFonts w:hint="eastAsia"/>
          <w:color w:val="auto"/>
          <w:szCs w:val="21"/>
          <w:highlight w:val="none"/>
        </w:rPr>
      </w:pPr>
      <w:r>
        <w:rPr>
          <w:rFonts w:hint="eastAsia"/>
          <w:color w:val="auto"/>
          <w:szCs w:val="21"/>
          <w:highlight w:val="none"/>
        </w:rPr>
        <w:t>19.3对未通过资格审查的供应商，采购人或采购代理机构告知其未通过的原因。</w:t>
      </w:r>
    </w:p>
    <w:p w14:paraId="343CEEFF">
      <w:pPr>
        <w:ind w:firstLine="420"/>
        <w:rPr>
          <w:rFonts w:hint="eastAsia"/>
          <w:color w:val="auto"/>
          <w:szCs w:val="21"/>
          <w:highlight w:val="none"/>
        </w:rPr>
      </w:pPr>
      <w:r>
        <w:rPr>
          <w:rFonts w:hint="eastAsia"/>
          <w:color w:val="auto"/>
          <w:szCs w:val="21"/>
          <w:highlight w:val="none"/>
        </w:rPr>
        <w:t>19.4合格供应商不足3家的，不再评审。</w:t>
      </w:r>
    </w:p>
    <w:p w14:paraId="20A98F2B">
      <w:pPr>
        <w:ind w:firstLine="420"/>
        <w:rPr>
          <w:rFonts w:hint="eastAsia"/>
          <w:color w:val="auto"/>
          <w:szCs w:val="21"/>
          <w:highlight w:val="none"/>
        </w:rPr>
      </w:pPr>
      <w:r>
        <w:rPr>
          <w:rFonts w:hint="eastAsia"/>
          <w:color w:val="auto"/>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3E638FE">
      <w:pPr>
        <w:ind w:firstLine="422"/>
        <w:rPr>
          <w:rFonts w:hint="eastAsia"/>
          <w:b/>
          <w:bCs/>
          <w:color w:val="auto"/>
          <w:szCs w:val="21"/>
          <w:highlight w:val="none"/>
        </w:rPr>
      </w:pPr>
      <w:r>
        <w:rPr>
          <w:rFonts w:hint="eastAsia"/>
          <w:b/>
          <w:bCs/>
          <w:color w:val="auto"/>
          <w:szCs w:val="21"/>
          <w:highlight w:val="none"/>
        </w:rPr>
        <w:t>20、信用信息查询</w:t>
      </w:r>
    </w:p>
    <w:p w14:paraId="52252FFB">
      <w:pPr>
        <w:ind w:firstLine="420"/>
        <w:rPr>
          <w:rFonts w:hint="eastAsia"/>
          <w:color w:val="auto"/>
          <w:szCs w:val="21"/>
          <w:highlight w:val="none"/>
        </w:rPr>
      </w:pPr>
      <w:r>
        <w:rPr>
          <w:rFonts w:hint="eastAsia"/>
          <w:color w:val="auto"/>
          <w:szCs w:val="21"/>
          <w:highlight w:val="none"/>
        </w:rPr>
        <w:t>20.1信用信息查询渠道及截止时间：采购代理机构将在资格审查时通过“信用中国”网站(www.creditchina.gov.cn)、中国政府采购网(www.ccgp.gov.cn)渠道查询供应商接受资格审查时的信用记录。</w:t>
      </w:r>
    </w:p>
    <w:p w14:paraId="77AE8380">
      <w:pPr>
        <w:ind w:firstLine="420"/>
        <w:rPr>
          <w:rFonts w:hint="eastAsia"/>
          <w:color w:val="auto"/>
          <w:szCs w:val="21"/>
          <w:highlight w:val="none"/>
        </w:rPr>
      </w:pPr>
      <w:r>
        <w:rPr>
          <w:rFonts w:hint="eastAsia"/>
          <w:color w:val="auto"/>
          <w:szCs w:val="21"/>
          <w:highlight w:val="none"/>
        </w:rPr>
        <w:t>20.2信用信息查询记录和证据留存的具体方式：现场查询的供应商的信用记录、查询结果经确认后将与采购文件一起存档。</w:t>
      </w:r>
    </w:p>
    <w:p w14:paraId="7CF7C519">
      <w:pPr>
        <w:ind w:firstLine="420"/>
        <w:rPr>
          <w:rFonts w:hint="eastAsia"/>
          <w:color w:val="auto"/>
          <w:szCs w:val="21"/>
          <w:highlight w:val="none"/>
        </w:rPr>
      </w:pPr>
      <w:r>
        <w:rPr>
          <w:rFonts w:hint="eastAsia"/>
          <w:color w:val="auto"/>
          <w:szCs w:val="21"/>
          <w:highlight w:val="none"/>
        </w:rPr>
        <w:t>20.3信用信息的使用规则：经查询列入失信被执行人名单、重大税收违法案件当事人名单、政府采购严重违法失信行为记录名单的供应商将被拒绝参与政府采购活动。</w:t>
      </w:r>
    </w:p>
    <w:p w14:paraId="48515D2C">
      <w:pPr>
        <w:ind w:firstLine="420"/>
        <w:rPr>
          <w:rFonts w:hint="eastAsia"/>
          <w:color w:val="auto"/>
          <w:szCs w:val="21"/>
          <w:highlight w:val="none"/>
        </w:rPr>
      </w:pPr>
      <w:r>
        <w:rPr>
          <w:rFonts w:hint="eastAsia"/>
          <w:color w:val="auto"/>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703C05">
      <w:pPr>
        <w:ind w:firstLine="420"/>
        <w:rPr>
          <w:rFonts w:hint="eastAsia"/>
          <w:color w:val="auto"/>
          <w:szCs w:val="21"/>
          <w:highlight w:val="none"/>
        </w:rPr>
      </w:pPr>
    </w:p>
    <w:p w14:paraId="10BB8042">
      <w:pPr>
        <w:pStyle w:val="3"/>
        <w:spacing w:after="0" w:afterLines="0"/>
        <w:ind w:firstLine="562"/>
        <w:rPr>
          <w:rFonts w:hint="eastAsia"/>
          <w:color w:val="auto"/>
          <w:sz w:val="28"/>
          <w:szCs w:val="28"/>
          <w:highlight w:val="none"/>
        </w:rPr>
      </w:pPr>
      <w:r>
        <w:rPr>
          <w:rFonts w:hint="eastAsia"/>
          <w:color w:val="auto"/>
          <w:sz w:val="28"/>
          <w:szCs w:val="28"/>
          <w:highlight w:val="none"/>
        </w:rPr>
        <w:t>五、评审</w:t>
      </w:r>
    </w:p>
    <w:p w14:paraId="043421F2">
      <w:pPr>
        <w:ind w:firstLine="422"/>
        <w:rPr>
          <w:rFonts w:hint="eastAsia"/>
          <w:b/>
          <w:bCs/>
          <w:color w:val="auto"/>
          <w:szCs w:val="21"/>
          <w:highlight w:val="none"/>
        </w:rPr>
      </w:pPr>
      <w:bookmarkStart w:id="18" w:name="_Toc91899903"/>
      <w:r>
        <w:rPr>
          <w:rFonts w:hint="eastAsia"/>
          <w:b/>
          <w:bCs/>
          <w:color w:val="auto"/>
          <w:szCs w:val="21"/>
          <w:highlight w:val="none"/>
        </w:rPr>
        <w:t>21.</w:t>
      </w:r>
      <w:r>
        <w:rPr>
          <w:rFonts w:hint="eastAsia"/>
          <w:color w:val="auto"/>
          <w:szCs w:val="21"/>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b/>
          <w:bCs/>
          <w:color w:val="auto"/>
          <w:szCs w:val="21"/>
          <w:highlight w:val="none"/>
        </w:rPr>
        <w:t>详见采购文件第四部分评审办法。</w:t>
      </w:r>
    </w:p>
    <w:p w14:paraId="5F06FCB5">
      <w:pPr>
        <w:ind w:firstLine="422"/>
        <w:rPr>
          <w:rFonts w:hint="eastAsia"/>
          <w:b/>
          <w:color w:val="auto"/>
          <w:szCs w:val="21"/>
          <w:highlight w:val="none"/>
        </w:rPr>
      </w:pPr>
    </w:p>
    <w:p w14:paraId="2A1983A5">
      <w:pPr>
        <w:pStyle w:val="3"/>
        <w:spacing w:after="0" w:afterLines="0"/>
        <w:ind w:firstLine="562"/>
        <w:rPr>
          <w:rFonts w:hint="eastAsia"/>
          <w:color w:val="auto"/>
          <w:sz w:val="28"/>
          <w:szCs w:val="28"/>
          <w:highlight w:val="none"/>
        </w:rPr>
      </w:pPr>
      <w:r>
        <w:rPr>
          <w:rFonts w:hint="eastAsia"/>
          <w:color w:val="auto"/>
          <w:sz w:val="28"/>
          <w:szCs w:val="28"/>
          <w:highlight w:val="none"/>
        </w:rPr>
        <w:t>六、成交供应商确定</w:t>
      </w:r>
    </w:p>
    <w:p w14:paraId="2FDC2D41">
      <w:pPr>
        <w:ind w:firstLine="422"/>
        <w:rPr>
          <w:rFonts w:hint="eastAsia"/>
          <w:b/>
          <w:bCs/>
          <w:color w:val="auto"/>
          <w:szCs w:val="21"/>
          <w:highlight w:val="none"/>
        </w:rPr>
      </w:pPr>
      <w:r>
        <w:rPr>
          <w:rFonts w:hint="eastAsia"/>
          <w:b/>
          <w:bCs/>
          <w:color w:val="auto"/>
          <w:szCs w:val="21"/>
          <w:highlight w:val="none"/>
        </w:rPr>
        <w:t>22.确定成交供应商</w:t>
      </w:r>
    </w:p>
    <w:p w14:paraId="2CC0E810">
      <w:pPr>
        <w:ind w:firstLine="420"/>
        <w:rPr>
          <w:rFonts w:hint="eastAsia"/>
          <w:color w:val="auto"/>
          <w:szCs w:val="21"/>
          <w:highlight w:val="none"/>
        </w:rPr>
      </w:pPr>
      <w:r>
        <w:rPr>
          <w:rFonts w:hint="eastAsia"/>
          <w:color w:val="auto"/>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7F93724B">
      <w:pPr>
        <w:ind w:firstLine="422"/>
        <w:rPr>
          <w:rFonts w:hint="eastAsia"/>
          <w:b/>
          <w:bCs/>
          <w:color w:val="auto"/>
          <w:szCs w:val="21"/>
          <w:highlight w:val="none"/>
        </w:rPr>
      </w:pPr>
      <w:r>
        <w:rPr>
          <w:rFonts w:hint="eastAsia"/>
          <w:b/>
          <w:bCs/>
          <w:color w:val="auto"/>
          <w:szCs w:val="21"/>
          <w:highlight w:val="none"/>
        </w:rPr>
        <w:t>23.成交通知与成交结果公告</w:t>
      </w:r>
    </w:p>
    <w:p w14:paraId="5694A832">
      <w:pPr>
        <w:ind w:firstLine="420"/>
        <w:rPr>
          <w:rFonts w:hint="eastAsia"/>
          <w:color w:val="auto"/>
          <w:szCs w:val="21"/>
          <w:highlight w:val="none"/>
        </w:rPr>
      </w:pPr>
      <w:r>
        <w:rPr>
          <w:rFonts w:hint="eastAsia"/>
          <w:color w:val="auto"/>
          <w:szCs w:val="21"/>
          <w:highlight w:val="none"/>
        </w:rPr>
        <w:t>23.1自成交供应商确定之日起1个工作日内，采购代理机构通过电子交易平台向成交供应商发出成交通知书，同时编制发布采购结果公告。采购代理机构也可以以纸质形式进行成交通知。</w:t>
      </w:r>
    </w:p>
    <w:p w14:paraId="2005773C">
      <w:pPr>
        <w:ind w:firstLine="420"/>
        <w:rPr>
          <w:rFonts w:hint="eastAsia"/>
          <w:color w:val="auto"/>
          <w:szCs w:val="21"/>
          <w:highlight w:val="none"/>
        </w:rPr>
      </w:pPr>
      <w:r>
        <w:rPr>
          <w:rFonts w:hint="eastAsia"/>
          <w:color w:val="auto"/>
          <w:szCs w:val="21"/>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CBBEFF3">
      <w:pPr>
        <w:ind w:firstLine="420"/>
        <w:rPr>
          <w:rFonts w:hint="eastAsia"/>
          <w:color w:val="auto"/>
          <w:szCs w:val="21"/>
          <w:highlight w:val="none"/>
        </w:rPr>
      </w:pPr>
      <w:r>
        <w:rPr>
          <w:rFonts w:hint="eastAsia"/>
          <w:color w:val="auto"/>
          <w:szCs w:val="21"/>
          <w:highlight w:val="none"/>
        </w:rPr>
        <w:t>23.3公告期限为1个工作日。</w:t>
      </w:r>
    </w:p>
    <w:p w14:paraId="20F0E4C4">
      <w:pPr>
        <w:ind w:firstLine="422"/>
        <w:rPr>
          <w:rFonts w:hint="eastAsia"/>
          <w:b/>
          <w:bCs/>
          <w:color w:val="auto"/>
          <w:szCs w:val="21"/>
          <w:highlight w:val="none"/>
        </w:rPr>
      </w:pPr>
      <w:r>
        <w:rPr>
          <w:rFonts w:hint="eastAsia"/>
          <w:b/>
          <w:bCs/>
          <w:color w:val="auto"/>
          <w:szCs w:val="21"/>
          <w:highlight w:val="none"/>
        </w:rPr>
        <w:t>23.4由于中标、成交供应商原因导致重新采购的，应当承担支付代理费和专家评审费等费用在内的赔偿责任。</w:t>
      </w:r>
    </w:p>
    <w:p w14:paraId="5485027A">
      <w:pPr>
        <w:ind w:firstLine="422"/>
        <w:rPr>
          <w:rFonts w:hint="eastAsia"/>
          <w:b/>
          <w:color w:val="auto"/>
          <w:szCs w:val="21"/>
          <w:highlight w:val="none"/>
        </w:rPr>
      </w:pPr>
    </w:p>
    <w:p w14:paraId="0DBCE2E8">
      <w:pPr>
        <w:pStyle w:val="3"/>
        <w:spacing w:after="0" w:afterLines="0"/>
        <w:ind w:firstLine="562"/>
        <w:rPr>
          <w:rFonts w:hint="eastAsia"/>
          <w:color w:val="auto"/>
          <w:sz w:val="28"/>
          <w:szCs w:val="28"/>
          <w:highlight w:val="none"/>
        </w:rPr>
      </w:pPr>
      <w:r>
        <w:rPr>
          <w:rFonts w:hint="eastAsia"/>
          <w:color w:val="auto"/>
          <w:sz w:val="28"/>
          <w:szCs w:val="28"/>
          <w:highlight w:val="none"/>
        </w:rPr>
        <w:t>七、合同授予</w:t>
      </w:r>
    </w:p>
    <w:p w14:paraId="225996EE">
      <w:pPr>
        <w:ind w:firstLine="422"/>
        <w:rPr>
          <w:rFonts w:hint="eastAsia"/>
          <w:b/>
          <w:bCs/>
          <w:color w:val="auto"/>
          <w:szCs w:val="21"/>
          <w:highlight w:val="none"/>
        </w:rPr>
      </w:pPr>
      <w:r>
        <w:rPr>
          <w:rFonts w:hint="eastAsia"/>
          <w:b/>
          <w:bCs/>
          <w:color w:val="auto"/>
          <w:szCs w:val="21"/>
          <w:highlight w:val="none"/>
        </w:rPr>
        <w:t>24.合同主要条款详见第五部分拟签订的合同文本。</w:t>
      </w:r>
    </w:p>
    <w:p w14:paraId="61FFE839">
      <w:pPr>
        <w:ind w:firstLine="422"/>
        <w:rPr>
          <w:rFonts w:hint="eastAsia"/>
          <w:b/>
          <w:bCs/>
          <w:color w:val="auto"/>
          <w:szCs w:val="21"/>
          <w:highlight w:val="none"/>
        </w:rPr>
      </w:pPr>
      <w:r>
        <w:rPr>
          <w:rFonts w:hint="eastAsia"/>
          <w:b/>
          <w:bCs/>
          <w:color w:val="auto"/>
          <w:szCs w:val="21"/>
          <w:highlight w:val="none"/>
        </w:rPr>
        <w:t>25.合同的签订</w:t>
      </w:r>
    </w:p>
    <w:p w14:paraId="317CC2A7">
      <w:pPr>
        <w:ind w:firstLine="420"/>
        <w:rPr>
          <w:rFonts w:hint="eastAsia"/>
          <w:color w:val="auto"/>
          <w:szCs w:val="21"/>
          <w:highlight w:val="none"/>
        </w:rPr>
      </w:pPr>
      <w:r>
        <w:rPr>
          <w:rFonts w:hint="eastAsia"/>
          <w:color w:val="auto"/>
          <w:szCs w:val="21"/>
          <w:highlight w:val="none"/>
        </w:rPr>
        <w:t>25.1采购人与成交供应商应当通过电子交易平台在成交通知书发出之日起三十日内，按照采购文件确定的事项签订政府采购合同，并将政府采购合同在浙江政府采购网上公告。鼓励有条件的采购人视情缩减采购合同签订时限，提高采购效率，杜绝“冷、硬、横、推”等不当行为。除不可抗力等特殊情况外，原则上应当在成交通知书发出之日起30个工作日内，与成交供应商按照采购文件确定的事项签订政府采购合同。</w:t>
      </w:r>
    </w:p>
    <w:p w14:paraId="1A444262">
      <w:pPr>
        <w:ind w:firstLine="420"/>
        <w:rPr>
          <w:rFonts w:hint="eastAsia"/>
          <w:color w:val="auto"/>
          <w:szCs w:val="21"/>
          <w:highlight w:val="none"/>
        </w:rPr>
      </w:pPr>
      <w:r>
        <w:rPr>
          <w:rFonts w:hint="eastAsia"/>
          <w:color w:val="auto"/>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7B3688B">
      <w:pPr>
        <w:ind w:firstLine="420"/>
        <w:rPr>
          <w:rFonts w:hint="eastAsia"/>
          <w:color w:val="auto"/>
          <w:szCs w:val="21"/>
          <w:highlight w:val="none"/>
        </w:rPr>
      </w:pPr>
      <w:r>
        <w:rPr>
          <w:rFonts w:hint="eastAsia"/>
          <w:color w:val="auto"/>
          <w:szCs w:val="21"/>
          <w:highlight w:val="none"/>
        </w:rPr>
        <w:t>25.3如签订合同并生效后，供应商无故拒绝或延期，除按照合同条款处理外，列入不良行为记录一次，并给予通报。</w:t>
      </w:r>
    </w:p>
    <w:p w14:paraId="48BE6627">
      <w:pPr>
        <w:ind w:firstLine="420"/>
        <w:rPr>
          <w:rFonts w:hint="eastAsia"/>
          <w:color w:val="auto"/>
          <w:szCs w:val="21"/>
          <w:highlight w:val="none"/>
        </w:rPr>
      </w:pPr>
      <w:r>
        <w:rPr>
          <w:rFonts w:hint="eastAsia"/>
          <w:color w:val="auto"/>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B61AED9">
      <w:pPr>
        <w:ind w:firstLine="420"/>
        <w:rPr>
          <w:rFonts w:hint="eastAsia"/>
          <w:color w:val="auto"/>
          <w:szCs w:val="21"/>
          <w:highlight w:val="none"/>
        </w:rPr>
      </w:pPr>
      <w:r>
        <w:rPr>
          <w:rFonts w:hint="eastAsia"/>
          <w:color w:val="auto"/>
          <w:szCs w:val="21"/>
          <w:highlight w:val="none"/>
        </w:rPr>
        <w:t>25.5采购合同由采购人与成交供应商根据采购文件、响应文件等内容通过政府采购电子交易平台在线签订，自动备案。</w:t>
      </w:r>
    </w:p>
    <w:p w14:paraId="7D7D9C03">
      <w:pPr>
        <w:ind w:firstLine="422"/>
        <w:rPr>
          <w:rFonts w:hint="eastAsia"/>
          <w:b/>
          <w:bCs/>
          <w:color w:val="auto"/>
          <w:szCs w:val="21"/>
          <w:highlight w:val="none"/>
        </w:rPr>
      </w:pPr>
      <w:r>
        <w:rPr>
          <w:rFonts w:hint="eastAsia"/>
          <w:b/>
          <w:bCs/>
          <w:color w:val="auto"/>
          <w:szCs w:val="21"/>
          <w:highlight w:val="none"/>
        </w:rPr>
        <w:t>26.履约保证金</w:t>
      </w:r>
    </w:p>
    <w:p w14:paraId="56D70F7B">
      <w:pPr>
        <w:ind w:firstLine="420"/>
        <w:rPr>
          <w:rFonts w:hint="eastAsia"/>
          <w:color w:val="auto"/>
          <w:szCs w:val="21"/>
          <w:highlight w:val="none"/>
        </w:rPr>
      </w:pPr>
      <w:r>
        <w:rPr>
          <w:rFonts w:hint="eastAsia"/>
          <w:color w:val="auto"/>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379CD35">
      <w:pPr>
        <w:ind w:firstLine="420"/>
        <w:rPr>
          <w:rFonts w:hint="eastAsia"/>
          <w:color w:val="auto"/>
          <w:szCs w:val="21"/>
          <w:highlight w:val="none"/>
        </w:rPr>
      </w:pPr>
      <w:r>
        <w:rPr>
          <w:rFonts w:hint="eastAsia"/>
          <w:color w:val="auto"/>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C236D5">
      <w:pPr>
        <w:ind w:firstLine="422"/>
        <w:rPr>
          <w:rFonts w:hint="eastAsia"/>
          <w:b/>
          <w:bCs/>
          <w:color w:val="auto"/>
          <w:szCs w:val="21"/>
          <w:highlight w:val="none"/>
        </w:rPr>
      </w:pPr>
      <w:r>
        <w:rPr>
          <w:rFonts w:hint="eastAsia"/>
          <w:b/>
          <w:bCs/>
          <w:color w:val="auto"/>
          <w:szCs w:val="21"/>
          <w:highlight w:val="none"/>
        </w:rPr>
        <w:t>27.预付款</w:t>
      </w:r>
    </w:p>
    <w:p w14:paraId="2FBE5548">
      <w:pPr>
        <w:ind w:firstLine="420"/>
        <w:rPr>
          <w:rFonts w:hint="eastAsia"/>
          <w:color w:val="auto"/>
          <w:szCs w:val="21"/>
          <w:highlight w:val="none"/>
        </w:rPr>
      </w:pPr>
      <w:r>
        <w:rPr>
          <w:rFonts w:hint="eastAsia"/>
          <w:color w:val="auto"/>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DA8512">
      <w:pPr>
        <w:ind w:firstLine="420"/>
        <w:rPr>
          <w:rFonts w:hint="eastAsia"/>
          <w:color w:val="auto"/>
          <w:szCs w:val="21"/>
          <w:highlight w:val="none"/>
        </w:rPr>
      </w:pPr>
    </w:p>
    <w:p w14:paraId="612FDC2D">
      <w:pPr>
        <w:pStyle w:val="3"/>
        <w:spacing w:after="0" w:afterLines="0"/>
        <w:ind w:firstLine="562"/>
        <w:rPr>
          <w:rFonts w:hint="eastAsia"/>
          <w:color w:val="auto"/>
          <w:sz w:val="28"/>
          <w:szCs w:val="28"/>
          <w:highlight w:val="none"/>
        </w:rPr>
      </w:pPr>
      <w:r>
        <w:rPr>
          <w:rFonts w:hint="eastAsia"/>
          <w:color w:val="auto"/>
          <w:sz w:val="28"/>
          <w:szCs w:val="28"/>
          <w:highlight w:val="none"/>
        </w:rPr>
        <w:t>八、电子交易活动的中止</w:t>
      </w:r>
    </w:p>
    <w:p w14:paraId="041EA5FC">
      <w:pPr>
        <w:ind w:firstLine="422"/>
        <w:rPr>
          <w:rFonts w:hint="eastAsia"/>
          <w:color w:val="auto"/>
          <w:szCs w:val="21"/>
          <w:highlight w:val="none"/>
        </w:rPr>
      </w:pPr>
      <w:r>
        <w:rPr>
          <w:rFonts w:hint="eastAsia"/>
          <w:b/>
          <w:bCs/>
          <w:color w:val="auto"/>
          <w:szCs w:val="21"/>
          <w:highlight w:val="none"/>
        </w:rPr>
        <w:t>28.电子交易活动的中止。</w:t>
      </w:r>
      <w:r>
        <w:rPr>
          <w:rFonts w:hint="eastAsia"/>
          <w:color w:val="auto"/>
          <w:szCs w:val="21"/>
          <w:highlight w:val="none"/>
        </w:rPr>
        <w:t>采购过程中出现以下情形，导致电子交易平台无法正常运行，或者无法保证电子交易的公平、公正和安全时，采购代理机构可中止电子交易活动：</w:t>
      </w:r>
    </w:p>
    <w:p w14:paraId="26D25CC9">
      <w:pPr>
        <w:ind w:firstLine="420"/>
        <w:rPr>
          <w:rFonts w:hint="eastAsia"/>
          <w:color w:val="auto"/>
          <w:szCs w:val="21"/>
          <w:highlight w:val="none"/>
        </w:rPr>
      </w:pPr>
      <w:r>
        <w:rPr>
          <w:rFonts w:hint="eastAsia"/>
          <w:color w:val="auto"/>
          <w:szCs w:val="21"/>
          <w:highlight w:val="none"/>
        </w:rPr>
        <w:t xml:space="preserve">28.1电子交易平台发生故障而无法登录访问的； </w:t>
      </w:r>
    </w:p>
    <w:p w14:paraId="6F3E533F">
      <w:pPr>
        <w:ind w:firstLine="420"/>
        <w:rPr>
          <w:rFonts w:hint="eastAsia"/>
          <w:color w:val="auto"/>
          <w:szCs w:val="21"/>
          <w:highlight w:val="none"/>
        </w:rPr>
      </w:pPr>
      <w:r>
        <w:rPr>
          <w:rFonts w:hint="eastAsia"/>
          <w:color w:val="auto"/>
          <w:szCs w:val="21"/>
          <w:highlight w:val="none"/>
        </w:rPr>
        <w:t>28.2电子交易平台应用或数据库出现错误，不能进行正常操作的；</w:t>
      </w:r>
    </w:p>
    <w:p w14:paraId="450C9BFC">
      <w:pPr>
        <w:ind w:firstLine="420"/>
        <w:rPr>
          <w:rFonts w:hint="eastAsia"/>
          <w:color w:val="auto"/>
          <w:szCs w:val="21"/>
          <w:highlight w:val="none"/>
        </w:rPr>
      </w:pPr>
      <w:r>
        <w:rPr>
          <w:rFonts w:hint="eastAsia"/>
          <w:color w:val="auto"/>
          <w:szCs w:val="21"/>
          <w:highlight w:val="none"/>
        </w:rPr>
        <w:t>28.3电子交易平台发现严重安全漏洞，有潜在泄密危险的；</w:t>
      </w:r>
    </w:p>
    <w:p w14:paraId="0FC8F561">
      <w:pPr>
        <w:ind w:firstLine="420"/>
        <w:rPr>
          <w:rFonts w:hint="eastAsia"/>
          <w:color w:val="auto"/>
          <w:szCs w:val="21"/>
          <w:highlight w:val="none"/>
        </w:rPr>
      </w:pPr>
      <w:r>
        <w:rPr>
          <w:rFonts w:hint="eastAsia"/>
          <w:color w:val="auto"/>
          <w:szCs w:val="21"/>
          <w:highlight w:val="none"/>
        </w:rPr>
        <w:t xml:space="preserve">28.4病毒发作导致不能进行正常操作的； </w:t>
      </w:r>
    </w:p>
    <w:p w14:paraId="2B7A541F">
      <w:pPr>
        <w:ind w:firstLine="420"/>
        <w:rPr>
          <w:rFonts w:hint="eastAsia"/>
          <w:color w:val="auto"/>
          <w:szCs w:val="21"/>
          <w:highlight w:val="none"/>
        </w:rPr>
      </w:pPr>
      <w:r>
        <w:rPr>
          <w:rFonts w:hint="eastAsia"/>
          <w:color w:val="auto"/>
          <w:szCs w:val="21"/>
          <w:highlight w:val="none"/>
        </w:rPr>
        <w:t>28.5其他无法保证电子交易的公平、公正和安全的情况。</w:t>
      </w:r>
    </w:p>
    <w:p w14:paraId="0EF9E07D">
      <w:pPr>
        <w:ind w:firstLine="420"/>
        <w:rPr>
          <w:rFonts w:hint="eastAsia"/>
          <w:color w:val="auto"/>
          <w:szCs w:val="21"/>
          <w:highlight w:val="none"/>
        </w:rPr>
      </w:pPr>
      <w:r>
        <w:rPr>
          <w:rFonts w:hint="eastAsia"/>
          <w:color w:val="auto"/>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325C9DE">
      <w:pPr>
        <w:ind w:firstLine="420"/>
        <w:rPr>
          <w:rFonts w:hint="eastAsia"/>
          <w:color w:val="auto"/>
          <w:szCs w:val="21"/>
          <w:highlight w:val="none"/>
        </w:rPr>
      </w:pPr>
    </w:p>
    <w:p w14:paraId="7BBE14CC">
      <w:pPr>
        <w:pStyle w:val="3"/>
        <w:spacing w:after="0" w:afterLines="0"/>
        <w:ind w:firstLine="562"/>
        <w:rPr>
          <w:rFonts w:hint="eastAsia"/>
          <w:color w:val="auto"/>
          <w:sz w:val="28"/>
          <w:szCs w:val="28"/>
          <w:highlight w:val="none"/>
        </w:rPr>
      </w:pPr>
      <w:r>
        <w:rPr>
          <w:rFonts w:hint="eastAsia"/>
          <w:color w:val="auto"/>
          <w:sz w:val="28"/>
          <w:szCs w:val="28"/>
          <w:highlight w:val="none"/>
        </w:rPr>
        <w:t>九、验收</w:t>
      </w:r>
    </w:p>
    <w:p w14:paraId="4630DD6E">
      <w:pPr>
        <w:ind w:firstLine="422"/>
        <w:rPr>
          <w:rFonts w:hint="eastAsia"/>
          <w:b/>
          <w:bCs/>
          <w:color w:val="auto"/>
          <w:szCs w:val="21"/>
          <w:highlight w:val="none"/>
        </w:rPr>
      </w:pPr>
      <w:r>
        <w:rPr>
          <w:rFonts w:hint="eastAsia"/>
          <w:b/>
          <w:bCs/>
          <w:color w:val="auto"/>
          <w:szCs w:val="21"/>
          <w:highlight w:val="none"/>
        </w:rPr>
        <w:t>30.验收</w:t>
      </w:r>
    </w:p>
    <w:p w14:paraId="5BABA099">
      <w:pPr>
        <w:ind w:firstLine="420"/>
        <w:rPr>
          <w:rFonts w:hint="eastAsia"/>
          <w:color w:val="auto"/>
          <w:szCs w:val="21"/>
          <w:highlight w:val="none"/>
        </w:rPr>
      </w:pPr>
      <w:r>
        <w:rPr>
          <w:rFonts w:hint="eastAsia"/>
          <w:color w:val="auto"/>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3CED0A">
      <w:pPr>
        <w:ind w:firstLine="420"/>
        <w:rPr>
          <w:rFonts w:hint="eastAsia"/>
          <w:color w:val="auto"/>
          <w:szCs w:val="21"/>
          <w:highlight w:val="none"/>
        </w:rPr>
      </w:pPr>
      <w:r>
        <w:rPr>
          <w:rFonts w:hint="eastAsia"/>
          <w:color w:val="auto"/>
          <w:szCs w:val="21"/>
          <w:highlight w:val="none"/>
        </w:rPr>
        <w:t>30.2采购人可以邀请参加本项目的其他供应商或者第三方机构参与验收。参与验收的供应商或者第三方机构的意见作为验收书的参考资料一并存档。</w:t>
      </w:r>
    </w:p>
    <w:p w14:paraId="565E8235">
      <w:pPr>
        <w:ind w:firstLine="420"/>
        <w:rPr>
          <w:rFonts w:hint="eastAsia"/>
          <w:color w:val="auto"/>
          <w:szCs w:val="21"/>
          <w:highlight w:val="none"/>
        </w:rPr>
      </w:pPr>
      <w:r>
        <w:rPr>
          <w:rFonts w:hint="eastAsia"/>
          <w:color w:val="auto"/>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B60279">
      <w:pPr>
        <w:ind w:firstLine="420"/>
        <w:rPr>
          <w:rFonts w:hint="eastAsia"/>
          <w:color w:val="auto"/>
          <w:szCs w:val="21"/>
          <w:highlight w:val="none"/>
        </w:rPr>
      </w:pPr>
      <w:r>
        <w:rPr>
          <w:rFonts w:hint="eastAsia"/>
          <w:color w:val="auto"/>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899FEB">
      <w:pPr>
        <w:ind w:firstLine="420"/>
        <w:rPr>
          <w:rFonts w:hint="eastAsia"/>
          <w:color w:val="auto"/>
          <w:szCs w:val="21"/>
          <w:highlight w:val="none"/>
        </w:rPr>
      </w:pPr>
      <w:r>
        <w:rPr>
          <w:rFonts w:hint="eastAsia"/>
          <w:color w:val="auto"/>
          <w:szCs w:val="21"/>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bookmarkEnd w:id="14"/>
    <w:bookmarkEnd w:id="18"/>
    <w:p w14:paraId="09C8CA8D">
      <w:pPr>
        <w:ind w:firstLine="422"/>
        <w:rPr>
          <w:rFonts w:hint="eastAsia"/>
          <w:b/>
          <w:color w:val="auto"/>
          <w:szCs w:val="15"/>
          <w:highlight w:val="none"/>
        </w:rPr>
      </w:pPr>
      <w:bookmarkStart w:id="19" w:name="第四部分"/>
      <w:r>
        <w:rPr>
          <w:rFonts w:hint="eastAsia"/>
          <w:b/>
          <w:color w:val="auto"/>
          <w:szCs w:val="15"/>
          <w:highlight w:val="none"/>
        </w:rPr>
        <w:br w:type="page"/>
      </w:r>
    </w:p>
    <w:p w14:paraId="770F34F9">
      <w:pPr>
        <w:adjustRightInd/>
        <w:ind w:firstLine="643"/>
        <w:jc w:val="center"/>
        <w:outlineLvl w:val="0"/>
        <w:rPr>
          <w:rFonts w:hint="eastAsia"/>
          <w:b/>
          <w:color w:val="auto"/>
          <w:sz w:val="32"/>
          <w:szCs w:val="18"/>
          <w:highlight w:val="none"/>
        </w:rPr>
      </w:pPr>
      <w:bookmarkStart w:id="20" w:name="_Toc11269"/>
      <w:r>
        <w:rPr>
          <w:rFonts w:hint="eastAsia"/>
          <w:b/>
          <w:color w:val="auto"/>
          <w:sz w:val="32"/>
          <w:szCs w:val="18"/>
          <w:highlight w:val="none"/>
        </w:rPr>
        <w:t>第三部分 采购需求</w:t>
      </w:r>
      <w:bookmarkEnd w:id="20"/>
    </w:p>
    <w:p w14:paraId="72622301">
      <w:pPr>
        <w:ind w:firstLine="0" w:firstLineChars="0"/>
        <w:rPr>
          <w:rFonts w:hint="eastAsia"/>
          <w:b/>
          <w:bCs/>
          <w:color w:val="auto"/>
          <w:highlight w:val="none"/>
        </w:rPr>
      </w:pPr>
      <w:bookmarkStart w:id="21" w:name="_Toc324405830"/>
      <w:bookmarkStart w:id="22" w:name="_Toc383509160"/>
      <w:r>
        <w:rPr>
          <w:rFonts w:hint="eastAsia"/>
          <w:b/>
          <w:bCs/>
          <w:color w:val="auto"/>
          <w:highlight w:val="none"/>
        </w:rPr>
        <w:t>一、项目概况</w:t>
      </w:r>
    </w:p>
    <w:p w14:paraId="7ED3F47C">
      <w:pPr>
        <w:ind w:firstLine="420"/>
        <w:rPr>
          <w:rFonts w:hint="eastAsia"/>
          <w:color w:val="auto"/>
          <w:highlight w:val="none"/>
        </w:rPr>
      </w:pPr>
      <w:r>
        <w:rPr>
          <w:rFonts w:hint="eastAsia"/>
          <w:color w:val="auto"/>
          <w:highlight w:val="none"/>
        </w:rPr>
        <w:t>1.本项目为浙江商业职业技术学院篮球实训室建设专项工程项目。</w:t>
      </w:r>
    </w:p>
    <w:p w14:paraId="3D5E3F47">
      <w:pPr>
        <w:ind w:firstLine="420"/>
        <w:rPr>
          <w:rFonts w:hint="eastAsia"/>
          <w:color w:val="auto"/>
          <w:highlight w:val="none"/>
        </w:rPr>
      </w:pPr>
      <w:r>
        <w:rPr>
          <w:rFonts w:hint="eastAsia"/>
          <w:color w:val="auto"/>
          <w:highlight w:val="none"/>
        </w:rPr>
        <w:t>2.工程项目预算人民币17.15万元。</w:t>
      </w:r>
    </w:p>
    <w:p w14:paraId="0C103754">
      <w:pPr>
        <w:ind w:firstLine="420"/>
        <w:rPr>
          <w:rFonts w:hint="eastAsia"/>
          <w:color w:val="auto"/>
          <w:highlight w:val="none"/>
        </w:rPr>
      </w:pPr>
      <w:r>
        <w:rPr>
          <w:rFonts w:hint="eastAsia"/>
          <w:color w:val="auto"/>
          <w:highlight w:val="none"/>
        </w:rPr>
        <w:t>3.竣工时间：2024年8月31日前完成。</w:t>
      </w:r>
    </w:p>
    <w:p w14:paraId="795A5F15">
      <w:pPr>
        <w:ind w:firstLine="420"/>
        <w:rPr>
          <w:rFonts w:hint="eastAsia"/>
          <w:color w:val="auto"/>
          <w:highlight w:val="none"/>
        </w:rPr>
      </w:pPr>
      <w:r>
        <w:rPr>
          <w:rFonts w:hint="eastAsia"/>
          <w:color w:val="auto"/>
          <w:highlight w:val="none"/>
        </w:rPr>
        <w:t>4.主要改造内容：</w:t>
      </w:r>
      <w:r>
        <w:rPr>
          <w:color w:val="auto"/>
          <w:highlight w:val="none"/>
        </w:rPr>
        <w:t>1</w:t>
      </w:r>
      <w:r>
        <w:rPr>
          <w:rFonts w:hint="eastAsia"/>
          <w:color w:val="auto"/>
          <w:highlight w:val="none"/>
        </w:rPr>
        <w:t>）</w:t>
      </w:r>
      <w:r>
        <w:rPr>
          <w:color w:val="auto"/>
          <w:highlight w:val="none"/>
        </w:rPr>
        <w:t>对校内体育馆屋面加固、防水、排水和大面积玻璃清洗修补，面积约为300平方米；2</w:t>
      </w:r>
      <w:r>
        <w:rPr>
          <w:rFonts w:hint="eastAsia"/>
          <w:color w:val="auto"/>
          <w:highlight w:val="none"/>
        </w:rPr>
        <w:t>）</w:t>
      </w:r>
      <w:r>
        <w:rPr>
          <w:color w:val="auto"/>
          <w:highlight w:val="none"/>
        </w:rPr>
        <w:t>对校内体育馆约4米以上内墙进行铲除清洗批刮腻子及乳胶漆喷涂，面积约为1369平方米；3</w:t>
      </w:r>
      <w:r>
        <w:rPr>
          <w:rFonts w:hint="eastAsia"/>
          <w:color w:val="auto"/>
          <w:highlight w:val="none"/>
        </w:rPr>
        <w:t>）</w:t>
      </w:r>
      <w:r>
        <w:rPr>
          <w:color w:val="auto"/>
          <w:highlight w:val="none"/>
        </w:rPr>
        <w:t>对校内体育馆约4米以下内墙进行修补喷涂丙烯酸及篮球文化艺术墙，面积约为495平方米；4</w:t>
      </w:r>
      <w:r>
        <w:rPr>
          <w:rFonts w:hint="eastAsia"/>
          <w:color w:val="auto"/>
          <w:highlight w:val="none"/>
        </w:rPr>
        <w:t>）</w:t>
      </w:r>
      <w:r>
        <w:rPr>
          <w:color w:val="auto"/>
          <w:highlight w:val="none"/>
        </w:rPr>
        <w:t>对校内体育馆木地板打磨抛光除尘粉刷运动防滑地板漆一底三面及划线后粉刷两面彩漆拼接，地板面积约为1178平方米，并更换四周踢脚线120米；5</w:t>
      </w:r>
      <w:r>
        <w:rPr>
          <w:rFonts w:hint="eastAsia"/>
          <w:color w:val="auto"/>
          <w:highlight w:val="none"/>
        </w:rPr>
        <w:t>）</w:t>
      </w:r>
      <w:r>
        <w:rPr>
          <w:color w:val="auto"/>
          <w:highlight w:val="none"/>
        </w:rPr>
        <w:t>对校内体育馆楼梯附近进行定制固定储物柜，面积约为8平方米。具体材料及工艺要求</w:t>
      </w:r>
      <w:r>
        <w:rPr>
          <w:rFonts w:hint="eastAsia"/>
          <w:color w:val="auto"/>
          <w:highlight w:val="none"/>
        </w:rPr>
        <w:t>详见</w:t>
      </w:r>
      <w:r>
        <w:rPr>
          <w:color w:val="auto"/>
          <w:highlight w:val="none"/>
        </w:rPr>
        <w:t>工程量清单及招标图纸（清单图纸另册）。</w:t>
      </w:r>
    </w:p>
    <w:p w14:paraId="6527412B">
      <w:pPr>
        <w:ind w:firstLine="0" w:firstLineChars="0"/>
        <w:rPr>
          <w:rFonts w:hint="eastAsia"/>
          <w:b/>
          <w:bCs/>
          <w:color w:val="auto"/>
          <w:highlight w:val="none"/>
        </w:rPr>
      </w:pPr>
      <w:r>
        <w:rPr>
          <w:rFonts w:hint="eastAsia"/>
          <w:b/>
          <w:bCs/>
          <w:color w:val="auto"/>
          <w:highlight w:val="none"/>
        </w:rPr>
        <w:t>二、技术标准、规范要求</w:t>
      </w:r>
    </w:p>
    <w:p w14:paraId="2DFBFC8B">
      <w:pPr>
        <w:ind w:firstLine="422"/>
        <w:rPr>
          <w:rFonts w:hint="eastAsia"/>
          <w:color w:val="auto"/>
          <w:highlight w:val="none"/>
        </w:rPr>
      </w:pPr>
      <w:r>
        <w:rPr>
          <w:rFonts w:hint="eastAsia"/>
          <w:b/>
          <w:bCs/>
          <w:color w:val="auto"/>
          <w:highlight w:val="none"/>
        </w:rPr>
        <w:t>1.工程名称：</w:t>
      </w:r>
      <w:r>
        <w:rPr>
          <w:rFonts w:hint="eastAsia"/>
          <w:color w:val="auto"/>
          <w:highlight w:val="none"/>
        </w:rPr>
        <w:t>浙江商业职业技术学院篮球实训室建设专项工程项目。</w:t>
      </w:r>
    </w:p>
    <w:p w14:paraId="371425E1">
      <w:pPr>
        <w:ind w:firstLine="422"/>
        <w:rPr>
          <w:rFonts w:hint="eastAsia"/>
          <w:color w:val="auto"/>
          <w:highlight w:val="none"/>
        </w:rPr>
      </w:pPr>
      <w:r>
        <w:rPr>
          <w:rFonts w:hint="eastAsia"/>
          <w:b/>
          <w:bCs/>
          <w:color w:val="auto"/>
          <w:highlight w:val="none"/>
        </w:rPr>
        <w:t>2.现场条件：</w:t>
      </w:r>
      <w:r>
        <w:rPr>
          <w:rFonts w:hint="eastAsia"/>
          <w:color w:val="auto"/>
          <w:highlight w:val="none"/>
        </w:rPr>
        <w:t>目前场地通水、通电工作均已完成，具备项目施工条件。</w:t>
      </w:r>
    </w:p>
    <w:p w14:paraId="1AFE0A39">
      <w:pPr>
        <w:ind w:firstLine="422"/>
        <w:rPr>
          <w:rFonts w:hint="eastAsia"/>
          <w:b/>
          <w:bCs/>
          <w:color w:val="auto"/>
          <w:highlight w:val="none"/>
        </w:rPr>
      </w:pPr>
      <w:r>
        <w:rPr>
          <w:rFonts w:hint="eastAsia"/>
          <w:b/>
          <w:bCs/>
          <w:color w:val="auto"/>
          <w:highlight w:val="none"/>
        </w:rPr>
        <w:t>3.工程承包范围</w:t>
      </w:r>
    </w:p>
    <w:p w14:paraId="1EDAEC40">
      <w:pPr>
        <w:ind w:firstLine="420"/>
        <w:rPr>
          <w:rFonts w:hint="eastAsia"/>
          <w:color w:val="auto"/>
          <w:highlight w:val="none"/>
        </w:rPr>
      </w:pPr>
      <w:r>
        <w:rPr>
          <w:rFonts w:hint="eastAsia"/>
          <w:color w:val="auto"/>
          <w:highlight w:val="none"/>
        </w:rPr>
        <w:t>1）招标范围内的全部工程内容（具体详见磋商文件、工程量清单及其编制说明)；可能出现的图纸修改引起的工程量增减以及其他发包人明确指令要求完成的工作量。</w:t>
      </w:r>
    </w:p>
    <w:p w14:paraId="4FA607ED">
      <w:pPr>
        <w:ind w:firstLine="420"/>
        <w:rPr>
          <w:rFonts w:hint="eastAsia"/>
          <w:color w:val="auto"/>
          <w:highlight w:val="none"/>
        </w:rPr>
      </w:pPr>
      <w:r>
        <w:rPr>
          <w:rFonts w:hint="eastAsia"/>
          <w:color w:val="auto"/>
          <w:highlight w:val="none"/>
        </w:rPr>
        <w:t>2）可能出现的施工图修改引起的工程量增减以及根据招标人明确指令需在招标范围外增加的工程量及招标范围内减少的工程量。</w:t>
      </w:r>
    </w:p>
    <w:p w14:paraId="2F8ADD2D">
      <w:pPr>
        <w:ind w:firstLine="420"/>
        <w:rPr>
          <w:rFonts w:hint="eastAsia"/>
          <w:color w:val="auto"/>
          <w:highlight w:val="none"/>
        </w:rPr>
      </w:pPr>
      <w:r>
        <w:rPr>
          <w:rFonts w:hint="eastAsia"/>
          <w:color w:val="auto"/>
          <w:highlight w:val="none"/>
        </w:rPr>
        <w:t>本项目采用固定综合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7D53C529">
      <w:pPr>
        <w:ind w:firstLine="422"/>
        <w:rPr>
          <w:rFonts w:hint="eastAsia"/>
          <w:b/>
          <w:bCs/>
          <w:color w:val="auto"/>
          <w:highlight w:val="none"/>
        </w:rPr>
      </w:pPr>
      <w:r>
        <w:rPr>
          <w:rFonts w:hint="eastAsia"/>
          <w:b/>
          <w:bCs/>
          <w:color w:val="auto"/>
          <w:highlight w:val="none"/>
        </w:rPr>
        <w:t>4.工程质量标准</w:t>
      </w:r>
    </w:p>
    <w:p w14:paraId="11BFB07B">
      <w:pPr>
        <w:ind w:firstLine="420"/>
        <w:rPr>
          <w:rFonts w:hint="eastAsia"/>
          <w:color w:val="auto"/>
          <w:highlight w:val="none"/>
        </w:rPr>
      </w:pPr>
      <w:r>
        <w:rPr>
          <w:rFonts w:hint="eastAsia"/>
          <w:color w:val="auto"/>
          <w:highlight w:val="none"/>
        </w:rPr>
        <w:t>达到工程施工质量验收规范合格标准</w:t>
      </w:r>
    </w:p>
    <w:p w14:paraId="01E21875">
      <w:pPr>
        <w:ind w:firstLine="422"/>
        <w:rPr>
          <w:rFonts w:hint="eastAsia"/>
          <w:b/>
          <w:bCs/>
          <w:color w:val="auto"/>
          <w:highlight w:val="none"/>
        </w:rPr>
      </w:pPr>
      <w:r>
        <w:rPr>
          <w:rFonts w:hint="eastAsia"/>
          <w:b/>
          <w:bCs/>
          <w:color w:val="auto"/>
          <w:highlight w:val="none"/>
        </w:rPr>
        <w:t>5.工程施工要求</w:t>
      </w:r>
    </w:p>
    <w:p w14:paraId="59D0F5B4">
      <w:pPr>
        <w:ind w:firstLine="420"/>
        <w:rPr>
          <w:rFonts w:hint="eastAsia"/>
          <w:color w:val="auto"/>
          <w:highlight w:val="none"/>
        </w:rPr>
      </w:pPr>
      <w:r>
        <w:rPr>
          <w:rFonts w:hint="eastAsia"/>
          <w:color w:val="auto"/>
          <w:highlight w:val="none"/>
        </w:rPr>
        <w:t>5.1技术规范要求：</w:t>
      </w:r>
    </w:p>
    <w:p w14:paraId="406ED2E2">
      <w:pPr>
        <w:ind w:firstLine="420"/>
        <w:rPr>
          <w:rFonts w:hint="eastAsia"/>
          <w:color w:val="auto"/>
          <w:highlight w:val="none"/>
        </w:rPr>
      </w:pPr>
      <w:r>
        <w:rPr>
          <w:rFonts w:hint="eastAsia"/>
          <w:color w:val="auto"/>
          <w:highlight w:val="none"/>
        </w:rPr>
        <w:t>（1）本工程项目的材料、设备、施工必须达到现行中华人民共和国及省、市、行业的一切有关法规、规范的要求，如标准及规范要求有出入则以较严格者为准。</w:t>
      </w:r>
    </w:p>
    <w:p w14:paraId="769D066F">
      <w:pPr>
        <w:ind w:firstLine="420"/>
        <w:rPr>
          <w:rFonts w:hint="eastAsia"/>
          <w:color w:val="auto"/>
          <w:highlight w:val="none"/>
        </w:rPr>
      </w:pPr>
      <w:r>
        <w:rPr>
          <w:rFonts w:hint="eastAsia"/>
          <w:color w:val="auto"/>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10CC478">
      <w:pPr>
        <w:ind w:firstLine="420"/>
        <w:rPr>
          <w:rFonts w:hint="eastAsia"/>
          <w:color w:val="auto"/>
          <w:highlight w:val="none"/>
        </w:rPr>
      </w:pPr>
      <w:r>
        <w:rPr>
          <w:rFonts w:hint="eastAsia"/>
          <w:color w:val="auto"/>
          <w:highlight w:val="none"/>
        </w:rPr>
        <w:t>5.2安全文明施工要求</w:t>
      </w:r>
    </w:p>
    <w:p w14:paraId="61D9D1AF">
      <w:pPr>
        <w:ind w:firstLine="420"/>
        <w:rPr>
          <w:rFonts w:hint="eastAsia"/>
          <w:color w:val="auto"/>
          <w:highlight w:val="none"/>
        </w:rPr>
      </w:pPr>
      <w:r>
        <w:rPr>
          <w:rFonts w:hint="eastAsia"/>
          <w:color w:val="auto"/>
          <w:highlight w:val="none"/>
        </w:rPr>
        <w:t>（1）成交供应商应对进度施工现场的施工人员进行安全文明施工教育，配备必要的劳动保护用具，保证工程的施工安全和人身安全。</w:t>
      </w:r>
    </w:p>
    <w:p w14:paraId="7C4E1936">
      <w:pPr>
        <w:ind w:firstLine="420"/>
        <w:rPr>
          <w:rFonts w:hint="eastAsia"/>
          <w:color w:val="auto"/>
          <w:highlight w:val="none"/>
        </w:rPr>
      </w:pPr>
      <w:r>
        <w:rPr>
          <w:rFonts w:hint="eastAsia"/>
          <w:color w:val="auto"/>
          <w:highlight w:val="none"/>
        </w:rPr>
        <w:t>（2）成交供应商应强化安全意识，抓好安全生产，杜绝事故发生，施工中若因供应商原因发生安全及人身事故由成交供应商自行负责处理，并承担全部费用。</w:t>
      </w:r>
    </w:p>
    <w:p w14:paraId="5B2A34D6">
      <w:pPr>
        <w:ind w:firstLine="420"/>
        <w:rPr>
          <w:rFonts w:hint="eastAsia"/>
          <w:color w:val="auto"/>
          <w:highlight w:val="none"/>
        </w:rPr>
      </w:pPr>
      <w:r>
        <w:rPr>
          <w:rFonts w:hint="eastAsia"/>
          <w:color w:val="auto"/>
          <w:highlight w:val="none"/>
        </w:rPr>
        <w:t>（3）成交供应商须遵守地方政府和有关部门及采购人对施工场地交通、环卫、安全和施工噪音等的管理规定，并按规定办理相关审批手续。</w:t>
      </w:r>
    </w:p>
    <w:p w14:paraId="7D39D845">
      <w:pPr>
        <w:ind w:firstLine="420"/>
        <w:rPr>
          <w:rFonts w:hint="eastAsia"/>
          <w:color w:val="auto"/>
          <w:highlight w:val="none"/>
        </w:rPr>
      </w:pPr>
      <w:r>
        <w:rPr>
          <w:rFonts w:hint="eastAsia"/>
          <w:color w:val="auto"/>
          <w:highlight w:val="none"/>
        </w:rPr>
        <w:t>（4）成交供应商应采取有效措施尽量减小尘土和噪音污染，需要进行夜间作业时应经有关部门批准。</w:t>
      </w:r>
    </w:p>
    <w:p w14:paraId="2F2AC9CD">
      <w:pPr>
        <w:ind w:firstLine="420"/>
        <w:rPr>
          <w:rFonts w:hint="eastAsia"/>
          <w:color w:val="auto"/>
          <w:highlight w:val="none"/>
        </w:rPr>
      </w:pPr>
      <w:r>
        <w:rPr>
          <w:rFonts w:hint="eastAsia"/>
          <w:color w:val="auto"/>
          <w:highlight w:val="none"/>
        </w:rPr>
        <w:t>（5）</w:t>
      </w:r>
      <w:r>
        <w:rPr>
          <w:color w:val="auto"/>
          <w:highlight w:val="none"/>
        </w:rPr>
        <w:t>施工单位应有详细的工程安全措施和安全组织及配备专职安全负责人的说明和承诺，以确保安全施工。</w:t>
      </w:r>
    </w:p>
    <w:p w14:paraId="178C8555">
      <w:pPr>
        <w:ind w:firstLine="420"/>
        <w:rPr>
          <w:rFonts w:hint="eastAsia"/>
          <w:color w:val="auto"/>
          <w:highlight w:val="none"/>
        </w:rPr>
      </w:pPr>
      <w:r>
        <w:rPr>
          <w:rFonts w:hint="eastAsia"/>
          <w:color w:val="auto"/>
          <w:highlight w:val="none"/>
        </w:rPr>
        <w:t>（6）本工程在施工期间，成交供应商应注意保护好采购人周边现有成品，如有损坏、</w:t>
      </w:r>
      <w:r>
        <w:rPr>
          <w:color w:val="auto"/>
          <w:highlight w:val="none"/>
        </w:rPr>
        <w:t>失窃或失火造成的损失均由承包方负责</w:t>
      </w:r>
      <w:r>
        <w:rPr>
          <w:rFonts w:hint="eastAsia"/>
          <w:color w:val="auto"/>
          <w:highlight w:val="none"/>
        </w:rPr>
        <w:t>，须无条件修复至采购人满意。</w:t>
      </w:r>
      <w:r>
        <w:rPr>
          <w:color w:val="auto"/>
          <w:highlight w:val="none"/>
        </w:rPr>
        <w:t>凡由此而损及业主利益时，业主将向中标施工单位索赔。</w:t>
      </w:r>
    </w:p>
    <w:p w14:paraId="04E3C8C7">
      <w:pPr>
        <w:ind w:firstLine="420"/>
        <w:rPr>
          <w:rFonts w:hint="eastAsia"/>
          <w:color w:val="auto"/>
          <w:highlight w:val="none"/>
        </w:rPr>
      </w:pPr>
      <w:r>
        <w:rPr>
          <w:rFonts w:hint="eastAsia"/>
          <w:color w:val="auto"/>
          <w:highlight w:val="none"/>
        </w:rPr>
        <w:t>（7）根据中华人民共和国行业标准《建筑施工安全检查标准》（</w:t>
      </w:r>
      <w:r>
        <w:rPr>
          <w:color w:val="auto"/>
          <w:highlight w:val="none"/>
        </w:rPr>
        <w:t>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14:paraId="319A24EE">
      <w:pPr>
        <w:ind w:firstLine="420"/>
        <w:rPr>
          <w:rFonts w:hint="eastAsia"/>
          <w:color w:val="auto"/>
          <w:highlight w:val="none"/>
        </w:rPr>
      </w:pPr>
      <w:r>
        <w:rPr>
          <w:rFonts w:hint="eastAsia"/>
          <w:color w:val="auto"/>
          <w:highlight w:val="none"/>
        </w:rPr>
        <w:t>（8）安全生产：</w:t>
      </w:r>
    </w:p>
    <w:p w14:paraId="01877F81">
      <w:pPr>
        <w:ind w:firstLine="420"/>
        <w:rPr>
          <w:rFonts w:hint="eastAsia"/>
          <w:color w:val="auto"/>
          <w:highlight w:val="none"/>
        </w:rPr>
      </w:pPr>
      <w:r>
        <w:rPr>
          <w:rFonts w:hint="eastAsia"/>
          <w:color w:val="auto"/>
          <w:highlight w:val="none"/>
        </w:rPr>
        <w:t>①严格执行建设工程安全生产有关的法律、法规和强制性标准；</w:t>
      </w:r>
    </w:p>
    <w:p w14:paraId="46331E74">
      <w:pPr>
        <w:ind w:firstLine="420"/>
        <w:rPr>
          <w:rFonts w:hint="eastAsia"/>
          <w:color w:val="auto"/>
          <w:highlight w:val="none"/>
        </w:rPr>
      </w:pPr>
      <w:r>
        <w:rPr>
          <w:rFonts w:hint="eastAsia"/>
          <w:color w:val="auto"/>
          <w:highlight w:val="none"/>
        </w:rPr>
        <w:t>②各项安全生产关键技术措施和重要设施落实到位；</w:t>
      </w:r>
    </w:p>
    <w:p w14:paraId="32241086">
      <w:pPr>
        <w:ind w:firstLine="420"/>
        <w:rPr>
          <w:rFonts w:hint="eastAsia"/>
          <w:color w:val="auto"/>
          <w:highlight w:val="none"/>
        </w:rPr>
      </w:pPr>
      <w:r>
        <w:rPr>
          <w:rFonts w:hint="eastAsia"/>
          <w:color w:val="auto"/>
          <w:highlight w:val="none"/>
        </w:rPr>
        <w:t>③建立健全安全生产责任制，项目经理、项目监理和项目安全员持证上岗，不缺位；</w:t>
      </w:r>
    </w:p>
    <w:p w14:paraId="2C9AB574">
      <w:pPr>
        <w:ind w:firstLine="420"/>
        <w:rPr>
          <w:rFonts w:hint="eastAsia"/>
          <w:color w:val="auto"/>
          <w:highlight w:val="none"/>
        </w:rPr>
      </w:pPr>
      <w:r>
        <w:rPr>
          <w:rFonts w:hint="eastAsia"/>
          <w:color w:val="auto"/>
          <w:highlight w:val="none"/>
        </w:rPr>
        <w:t>④现场操作人员培训上岗，特种作业人员持证上岗；</w:t>
      </w:r>
    </w:p>
    <w:p w14:paraId="462FF5A3">
      <w:pPr>
        <w:ind w:firstLine="420"/>
        <w:rPr>
          <w:rFonts w:hint="eastAsia"/>
          <w:color w:val="auto"/>
          <w:highlight w:val="none"/>
        </w:rPr>
      </w:pPr>
      <w:r>
        <w:rPr>
          <w:rFonts w:hint="eastAsia"/>
          <w:color w:val="auto"/>
          <w:highlight w:val="none"/>
        </w:rPr>
        <w:t>⑥有完善的安全生产、文明施工的检查和目标考核制度，无导致伤残的安全责任事。</w:t>
      </w:r>
    </w:p>
    <w:p w14:paraId="38EF4788">
      <w:pPr>
        <w:ind w:firstLine="420"/>
        <w:rPr>
          <w:rFonts w:hint="eastAsia"/>
          <w:color w:val="auto"/>
          <w:highlight w:val="none"/>
        </w:rPr>
      </w:pPr>
      <w:r>
        <w:rPr>
          <w:rFonts w:hint="eastAsia"/>
          <w:color w:val="auto"/>
          <w:highlight w:val="none"/>
        </w:rPr>
        <w:t>5.3本工程不设现场办公室、住宿、工人饮食及日常必备设施，供应商需自行解决住宿、饮食及日常必备设施等。</w:t>
      </w:r>
    </w:p>
    <w:p w14:paraId="4E97F3AA">
      <w:pPr>
        <w:ind w:firstLine="420"/>
        <w:rPr>
          <w:rFonts w:hint="eastAsia"/>
          <w:color w:val="auto"/>
          <w:highlight w:val="none"/>
        </w:rPr>
      </w:pPr>
      <w:r>
        <w:rPr>
          <w:rFonts w:hint="eastAsia"/>
          <w:color w:val="auto"/>
          <w:highlight w:val="none"/>
        </w:rPr>
        <w:t>5.4废弃材料不得丢弃或随意堆放在校园内，清理产生的拆除费、搬运费、交通运输费等各项费用均由供应商自行考虑并计入响应总价且一次性包干。</w:t>
      </w:r>
    </w:p>
    <w:p w14:paraId="366B90A2">
      <w:pPr>
        <w:ind w:firstLine="420"/>
        <w:rPr>
          <w:rFonts w:hint="eastAsia"/>
          <w:color w:val="auto"/>
          <w:highlight w:val="none"/>
        </w:rPr>
      </w:pPr>
      <w:r>
        <w:rPr>
          <w:rFonts w:hint="eastAsia"/>
          <w:color w:val="auto"/>
          <w:highlight w:val="none"/>
        </w:rPr>
        <w:t>5.5工程完工后，成交供应商需对施工现场进行全面的清洁工作。</w:t>
      </w:r>
    </w:p>
    <w:p w14:paraId="57986274">
      <w:pPr>
        <w:ind w:firstLine="420"/>
        <w:rPr>
          <w:rFonts w:hint="eastAsia"/>
          <w:color w:val="auto"/>
          <w:highlight w:val="none"/>
        </w:rPr>
      </w:pPr>
      <w:r>
        <w:rPr>
          <w:rFonts w:hint="eastAsia"/>
          <w:color w:val="auto"/>
          <w:highlight w:val="none"/>
        </w:rPr>
        <w:t>5.6本工程发包范围内的工程项目，未经招标人同意一律不得分包。一经发现立即取消承包资格，作违约处理，并承担由此引起的一切经济损失。</w:t>
      </w:r>
    </w:p>
    <w:p w14:paraId="0C05E08C">
      <w:pPr>
        <w:ind w:firstLine="420"/>
        <w:rPr>
          <w:rFonts w:hint="eastAsia"/>
          <w:color w:val="auto"/>
          <w:highlight w:val="none"/>
        </w:rPr>
      </w:pPr>
      <w:r>
        <w:rPr>
          <w:rFonts w:hint="eastAsia"/>
          <w:color w:val="auto"/>
          <w:highlight w:val="none"/>
        </w:rPr>
        <w:t>5.7成交人应严格按已确认设计图纸和施工技术方案组织施工，并无条件地接受采购人对施工质量的监督和管理。</w:t>
      </w:r>
    </w:p>
    <w:p w14:paraId="58841D9F">
      <w:pPr>
        <w:ind w:firstLine="420"/>
        <w:rPr>
          <w:rFonts w:hint="eastAsia"/>
          <w:color w:val="auto"/>
          <w:highlight w:val="none"/>
        </w:rPr>
      </w:pPr>
      <w:r>
        <w:rPr>
          <w:rFonts w:hint="eastAsia"/>
          <w:color w:val="auto"/>
          <w:highlight w:val="none"/>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14:paraId="5F713088">
      <w:pPr>
        <w:ind w:firstLine="422"/>
        <w:rPr>
          <w:rFonts w:hint="eastAsia"/>
          <w:b/>
          <w:bCs/>
          <w:color w:val="auto"/>
          <w:highlight w:val="none"/>
        </w:rPr>
      </w:pPr>
      <w:r>
        <w:rPr>
          <w:rFonts w:hint="eastAsia"/>
          <w:b/>
          <w:bCs/>
          <w:color w:val="auto"/>
          <w:highlight w:val="none"/>
        </w:rPr>
        <w:t>6.工程管理要求</w:t>
      </w:r>
    </w:p>
    <w:p w14:paraId="145FAE18">
      <w:pPr>
        <w:ind w:firstLine="420"/>
        <w:rPr>
          <w:rFonts w:hint="eastAsia"/>
          <w:color w:val="auto"/>
          <w:highlight w:val="none"/>
        </w:rPr>
      </w:pPr>
      <w:r>
        <w:rPr>
          <w:rFonts w:hint="eastAsia"/>
          <w:color w:val="auto"/>
          <w:highlight w:val="none"/>
        </w:rPr>
        <w:t>6.1工程范围内的施工工艺、设备及材料的选择等都应具有先进性，满足学校的使用要求。全部技术指标，包括设备、材料、包装、运输、安装、调试、维修等各项目技术参数，除本技术要求另有规定外，均应符合图纸的规定。</w:t>
      </w:r>
    </w:p>
    <w:p w14:paraId="35A69CA5">
      <w:pPr>
        <w:ind w:firstLine="420"/>
        <w:rPr>
          <w:rFonts w:hint="eastAsia"/>
          <w:color w:val="auto"/>
          <w:highlight w:val="none"/>
        </w:rPr>
      </w:pPr>
      <w:r>
        <w:rPr>
          <w:rFonts w:hint="eastAsia"/>
          <w:color w:val="auto"/>
          <w:highlight w:val="none"/>
        </w:rPr>
        <w:t>6.2在合同履行期间，本工程所采用的标准或规范有修改或新颁，发包人和设计单位认为有必要采用时，向承包人发出变更指令。</w:t>
      </w:r>
    </w:p>
    <w:p w14:paraId="53D43C2F">
      <w:pPr>
        <w:ind w:firstLine="420"/>
        <w:rPr>
          <w:rFonts w:hint="eastAsia"/>
          <w:color w:val="auto"/>
          <w:highlight w:val="none"/>
        </w:rPr>
      </w:pPr>
      <w:r>
        <w:rPr>
          <w:rFonts w:hint="eastAsia"/>
          <w:color w:val="auto"/>
          <w:highlight w:val="none"/>
        </w:rPr>
        <w:t>6.3对本工程所采用的标准或规范的任何部分，当承包人认为改用其他标准或规范，同样能够保证工程达到相同质量或更高的质量时，承包人可提出申请报经采购人审批后采用，但这种批准不免除承包人根据合同规定应承担的任何责任。申请报告中应对原采用的标准或规范与所建议改用的其他标准或规范之间的差异进行详细说明。获批之前承包人仍应执行原采用的标准或规范。</w:t>
      </w:r>
    </w:p>
    <w:p w14:paraId="1015B38A">
      <w:pPr>
        <w:ind w:firstLine="420"/>
        <w:rPr>
          <w:rFonts w:hint="eastAsia"/>
          <w:color w:val="auto"/>
          <w:highlight w:val="none"/>
        </w:rPr>
      </w:pPr>
      <w:r>
        <w:rPr>
          <w:rFonts w:hint="eastAsia"/>
          <w:color w:val="auto"/>
          <w:highlight w:val="none"/>
        </w:rPr>
        <w:t>6.4按施工图设计要求的技术标准和规范进行施工、验收。</w:t>
      </w:r>
    </w:p>
    <w:p w14:paraId="2B956E28">
      <w:pPr>
        <w:ind w:firstLine="420"/>
        <w:rPr>
          <w:rFonts w:hint="eastAsia"/>
          <w:color w:val="auto"/>
          <w:highlight w:val="none"/>
        </w:rPr>
      </w:pPr>
      <w:r>
        <w:rPr>
          <w:rFonts w:hint="eastAsia"/>
          <w:color w:val="auto"/>
          <w:highlight w:val="none"/>
        </w:rPr>
        <w:t>6.5除本技术条款另有规定外，承包人施工所用的材料、设备、施工工艺和工程质量的检验和验收应符合本技术条款中引用的国家和行业颁布的技术标准和规程规范规定的技术要求。</w:t>
      </w:r>
    </w:p>
    <w:p w14:paraId="1EAFB0C7">
      <w:pPr>
        <w:ind w:firstLine="420"/>
        <w:rPr>
          <w:rFonts w:hint="eastAsia"/>
          <w:color w:val="auto"/>
          <w:highlight w:val="none"/>
        </w:rPr>
      </w:pPr>
      <w:r>
        <w:rPr>
          <w:rFonts w:hint="eastAsia"/>
          <w:color w:val="auto"/>
          <w:highlight w:val="none"/>
        </w:rPr>
        <w:t>6.6当本技术条款的内容与所引用的标准和规程规范的规定有矛盾时，应以发包人和设计指示为准。</w:t>
      </w:r>
    </w:p>
    <w:p w14:paraId="551D7744">
      <w:pPr>
        <w:ind w:firstLine="420"/>
        <w:rPr>
          <w:rFonts w:hint="eastAsia"/>
          <w:color w:val="auto"/>
          <w:highlight w:val="none"/>
        </w:rPr>
      </w:pPr>
      <w:r>
        <w:rPr>
          <w:rFonts w:hint="eastAsia"/>
          <w:color w:val="auto"/>
          <w:highlight w:val="none"/>
        </w:rPr>
        <w:t>6.7技术条款中有关涉及工程安全的规定，必须严格遵守国家和行业的标准，遇有矛盾时应由发包人和设计按国家和行业标准的规定进行修正。</w:t>
      </w:r>
    </w:p>
    <w:p w14:paraId="667555A6">
      <w:pPr>
        <w:ind w:firstLine="420"/>
        <w:rPr>
          <w:rFonts w:hint="eastAsia"/>
          <w:color w:val="auto"/>
          <w:highlight w:val="none"/>
        </w:rPr>
      </w:pPr>
      <w:r>
        <w:rPr>
          <w:rFonts w:hint="eastAsia"/>
          <w:color w:val="auto"/>
          <w:highlight w:val="none"/>
        </w:rPr>
        <w:t>6.8在施工过程中，发包人为保证工程质量和施工进度的要求，有权指示承包人或批准承包人采用新技术和新工艺，并增补和修改技术条款的内容。其增补和修改的内容涉及变更时，应按合同条款的规定办理。</w:t>
      </w:r>
    </w:p>
    <w:p w14:paraId="3E63BB5D">
      <w:pPr>
        <w:ind w:firstLine="420"/>
        <w:rPr>
          <w:rFonts w:hint="eastAsia"/>
          <w:color w:val="auto"/>
          <w:highlight w:val="none"/>
        </w:rPr>
      </w:pPr>
      <w:r>
        <w:rPr>
          <w:rFonts w:hint="eastAsia"/>
          <w:color w:val="auto"/>
          <w:highlight w:val="none"/>
        </w:rPr>
        <w:t>6.9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1317B482">
      <w:pPr>
        <w:ind w:firstLine="420"/>
        <w:rPr>
          <w:rFonts w:hint="eastAsia"/>
          <w:color w:val="auto"/>
          <w:highlight w:val="none"/>
        </w:rPr>
      </w:pPr>
      <w:r>
        <w:rPr>
          <w:rFonts w:hint="eastAsia"/>
          <w:color w:val="auto"/>
          <w:highlight w:val="none"/>
        </w:rPr>
        <w:t>6.10供应商应全面考虑本工程的各种风险因素，在响应文件中针对本工程的安全风险点和控制点，须有针对性的措施方案阐述，并将所需费用包含在磋商响应报价中。成交后，供应商应按照住房和城乡建设部《关于印发《危险性较大的分部分项工程安全管理办法》的通知》（建质[2009]87号）和其他有关规定编制详细的专项施工方案。</w:t>
      </w:r>
    </w:p>
    <w:p w14:paraId="0F748AEA">
      <w:pPr>
        <w:ind w:firstLine="420"/>
        <w:rPr>
          <w:rFonts w:hint="eastAsia"/>
          <w:color w:val="auto"/>
          <w:highlight w:val="none"/>
        </w:rPr>
      </w:pPr>
      <w:r>
        <w:rPr>
          <w:rFonts w:hint="eastAsia"/>
          <w:color w:val="auto"/>
          <w:highlight w:val="none"/>
        </w:rPr>
        <w:t>6.11提供的资料</w:t>
      </w:r>
    </w:p>
    <w:p w14:paraId="0501E284">
      <w:pPr>
        <w:ind w:firstLine="420"/>
        <w:rPr>
          <w:rFonts w:hint="eastAsia"/>
          <w:color w:val="auto"/>
          <w:highlight w:val="none"/>
        </w:rPr>
      </w:pPr>
      <w:r>
        <w:rPr>
          <w:rFonts w:hint="eastAsia"/>
          <w:color w:val="auto"/>
          <w:highlight w:val="none"/>
        </w:rPr>
        <w:t>（1）供应商所有提交的图纸及技术文件应符合现行相关标准的规定。</w:t>
      </w:r>
    </w:p>
    <w:p w14:paraId="345B9B93">
      <w:pPr>
        <w:ind w:firstLine="420"/>
        <w:rPr>
          <w:rFonts w:hint="eastAsia"/>
          <w:color w:val="auto"/>
          <w:highlight w:val="none"/>
        </w:rPr>
      </w:pPr>
      <w:r>
        <w:rPr>
          <w:rFonts w:hint="eastAsia"/>
          <w:color w:val="auto"/>
          <w:highlight w:val="none"/>
        </w:rPr>
        <w:t>（2）供应商根据采购方提供图纸施工，完成后提供施工图。</w:t>
      </w:r>
    </w:p>
    <w:p w14:paraId="396C2407">
      <w:pPr>
        <w:ind w:firstLine="420"/>
        <w:rPr>
          <w:rFonts w:hint="eastAsia"/>
          <w:color w:val="auto"/>
          <w:highlight w:val="none"/>
        </w:rPr>
      </w:pPr>
      <w:r>
        <w:rPr>
          <w:rFonts w:hint="eastAsia"/>
          <w:color w:val="auto"/>
          <w:highlight w:val="none"/>
        </w:rPr>
        <w:t>（3）工程实施的过程档案资料和最终成果资料、验收资料按采购人要求移交。</w:t>
      </w:r>
    </w:p>
    <w:p w14:paraId="04AF0148">
      <w:pPr>
        <w:ind w:firstLine="422"/>
        <w:rPr>
          <w:rFonts w:hint="eastAsia"/>
          <w:b/>
          <w:bCs/>
          <w:color w:val="auto"/>
          <w:highlight w:val="none"/>
        </w:rPr>
      </w:pPr>
      <w:r>
        <w:rPr>
          <w:rFonts w:hint="eastAsia"/>
          <w:b/>
          <w:bCs/>
          <w:color w:val="auto"/>
          <w:highlight w:val="none"/>
        </w:rPr>
        <w:t>7.工程主要材料（设备）要求</w:t>
      </w:r>
    </w:p>
    <w:p w14:paraId="48D0C760">
      <w:pPr>
        <w:ind w:firstLine="420"/>
        <w:rPr>
          <w:rFonts w:hint="eastAsia"/>
          <w:color w:val="auto"/>
          <w:highlight w:val="none"/>
        </w:rPr>
      </w:pPr>
      <w:r>
        <w:rPr>
          <w:rFonts w:hint="eastAsia"/>
          <w:color w:val="auto"/>
          <w:highlight w:val="none"/>
        </w:rPr>
        <w:t>7.1材料选择</w:t>
      </w:r>
    </w:p>
    <w:p w14:paraId="0C7D8BC3">
      <w:pPr>
        <w:ind w:firstLine="420"/>
        <w:rPr>
          <w:rFonts w:hint="eastAsia"/>
          <w:color w:val="auto"/>
          <w:highlight w:val="none"/>
        </w:rPr>
      </w:pPr>
      <w:r>
        <w:rPr>
          <w:rFonts w:hint="eastAsia"/>
          <w:color w:val="auto"/>
          <w:highlight w:val="none"/>
        </w:rPr>
        <w:t>（1）本项目涉及的主要材料和设备，各供应商必须根据涉及施工图的要求进行选材并报价。</w:t>
      </w:r>
    </w:p>
    <w:p w14:paraId="4767822B">
      <w:pPr>
        <w:ind w:firstLine="420"/>
        <w:rPr>
          <w:rFonts w:hint="eastAsia"/>
          <w:color w:val="auto"/>
          <w:highlight w:val="none"/>
        </w:rPr>
      </w:pPr>
      <w:r>
        <w:rPr>
          <w:rFonts w:hint="eastAsia"/>
          <w:color w:val="auto"/>
          <w:highlight w:val="none"/>
        </w:rPr>
        <w:t>（2）材料必须全部符合绿色环保规定要求，不得使用任何三无产品。施工时，必须按照响应文件中确定的材料进行，未经发包人同意不得更换。</w:t>
      </w:r>
    </w:p>
    <w:p w14:paraId="68F98CA7">
      <w:pPr>
        <w:ind w:firstLine="420"/>
        <w:rPr>
          <w:rFonts w:hint="eastAsia"/>
          <w:color w:val="auto"/>
          <w:highlight w:val="none"/>
        </w:rPr>
      </w:pPr>
      <w:r>
        <w:rPr>
          <w:rFonts w:hint="eastAsia"/>
          <w:color w:val="auto"/>
          <w:highlight w:val="none"/>
        </w:rPr>
        <w:t>主要材料（设备）推荐品牌或厂家如下：</w:t>
      </w:r>
    </w:p>
    <w:tbl>
      <w:tblPr>
        <w:tblStyle w:val="62"/>
        <w:tblW w:w="8717" w:type="dxa"/>
        <w:tblInd w:w="0" w:type="dxa"/>
        <w:tblLayout w:type="autofit"/>
        <w:tblCellMar>
          <w:top w:w="0" w:type="dxa"/>
          <w:left w:w="0" w:type="dxa"/>
          <w:bottom w:w="0" w:type="dxa"/>
          <w:right w:w="0" w:type="dxa"/>
        </w:tblCellMar>
      </w:tblPr>
      <w:tblGrid>
        <w:gridCol w:w="647"/>
        <w:gridCol w:w="2958"/>
        <w:gridCol w:w="4355"/>
        <w:gridCol w:w="757"/>
      </w:tblGrid>
      <w:tr w14:paraId="2EB6FF99">
        <w:tblPrEx>
          <w:tblCellMar>
            <w:top w:w="0" w:type="dxa"/>
            <w:left w:w="0" w:type="dxa"/>
            <w:bottom w:w="0" w:type="dxa"/>
            <w:right w:w="0" w:type="dxa"/>
          </w:tblCellMar>
        </w:tblPrEx>
        <w:trPr>
          <w:trHeight w:val="540" w:hRule="atLeast"/>
        </w:trPr>
        <w:tc>
          <w:tcPr>
            <w:tcW w:w="64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15" w:type="dxa"/>
              <w:left w:w="15" w:type="dxa"/>
              <w:right w:w="15" w:type="dxa"/>
            </w:tcMar>
            <w:vAlign w:val="center"/>
          </w:tcPr>
          <w:p w14:paraId="34B82A07">
            <w:pPr>
              <w:ind w:firstLine="0" w:firstLineChars="0"/>
              <w:jc w:val="center"/>
              <w:rPr>
                <w:rFonts w:hint="eastAsia"/>
                <w:color w:val="auto"/>
                <w:szCs w:val="21"/>
                <w:highlight w:val="none"/>
              </w:rPr>
            </w:pPr>
            <w:r>
              <w:rPr>
                <w:rFonts w:hint="eastAsia"/>
                <w:color w:val="auto"/>
                <w:szCs w:val="21"/>
                <w:highlight w:val="none"/>
              </w:rPr>
              <w:t>序号</w:t>
            </w:r>
          </w:p>
        </w:tc>
        <w:tc>
          <w:tcPr>
            <w:tcW w:w="2958"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15" w:type="dxa"/>
              <w:left w:w="15" w:type="dxa"/>
              <w:right w:w="15" w:type="dxa"/>
            </w:tcMar>
            <w:vAlign w:val="center"/>
          </w:tcPr>
          <w:p w14:paraId="18311A60">
            <w:pPr>
              <w:ind w:firstLine="0" w:firstLineChars="0"/>
              <w:jc w:val="center"/>
              <w:rPr>
                <w:rFonts w:hint="eastAsia"/>
                <w:color w:val="auto"/>
                <w:szCs w:val="21"/>
                <w:highlight w:val="none"/>
              </w:rPr>
            </w:pPr>
            <w:r>
              <w:rPr>
                <w:rFonts w:hint="eastAsia"/>
                <w:color w:val="auto"/>
                <w:szCs w:val="21"/>
                <w:highlight w:val="none"/>
              </w:rPr>
              <w:t>材料、设备名称</w:t>
            </w:r>
          </w:p>
        </w:tc>
        <w:tc>
          <w:tcPr>
            <w:tcW w:w="4355"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15" w:type="dxa"/>
              <w:left w:w="15" w:type="dxa"/>
              <w:right w:w="15" w:type="dxa"/>
            </w:tcMar>
            <w:vAlign w:val="center"/>
          </w:tcPr>
          <w:p w14:paraId="2ECD8175">
            <w:pPr>
              <w:ind w:firstLine="0" w:firstLineChars="0"/>
              <w:jc w:val="center"/>
              <w:rPr>
                <w:rFonts w:hint="eastAsia"/>
                <w:color w:val="auto"/>
                <w:szCs w:val="21"/>
                <w:highlight w:val="none"/>
              </w:rPr>
            </w:pPr>
            <w:r>
              <w:rPr>
                <w:rFonts w:hint="eastAsia"/>
                <w:color w:val="auto"/>
                <w:szCs w:val="21"/>
                <w:highlight w:val="none"/>
              </w:rPr>
              <w:t>推荐品牌或厂家</w:t>
            </w:r>
          </w:p>
        </w:tc>
        <w:tc>
          <w:tcPr>
            <w:tcW w:w="75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15" w:type="dxa"/>
              <w:left w:w="15" w:type="dxa"/>
              <w:right w:w="15" w:type="dxa"/>
            </w:tcMar>
            <w:vAlign w:val="center"/>
          </w:tcPr>
          <w:p w14:paraId="1CEC4245">
            <w:pPr>
              <w:ind w:firstLine="0" w:firstLineChars="0"/>
              <w:jc w:val="center"/>
              <w:rPr>
                <w:rFonts w:hint="eastAsia"/>
                <w:color w:val="auto"/>
                <w:szCs w:val="21"/>
                <w:highlight w:val="none"/>
              </w:rPr>
            </w:pPr>
            <w:r>
              <w:rPr>
                <w:rFonts w:hint="eastAsia"/>
                <w:color w:val="auto"/>
                <w:szCs w:val="21"/>
                <w:highlight w:val="none"/>
              </w:rPr>
              <w:t>备注</w:t>
            </w:r>
          </w:p>
        </w:tc>
      </w:tr>
      <w:tr w14:paraId="3B3DFDDD">
        <w:tblPrEx>
          <w:tblCellMar>
            <w:top w:w="0" w:type="dxa"/>
            <w:left w:w="0" w:type="dxa"/>
            <w:bottom w:w="0" w:type="dxa"/>
            <w:right w:w="0" w:type="dxa"/>
          </w:tblCellMar>
        </w:tblPrEx>
        <w:tc>
          <w:tcPr>
            <w:tcW w:w="64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7862B4">
            <w:pPr>
              <w:ind w:firstLine="0" w:firstLineChars="0"/>
              <w:jc w:val="center"/>
              <w:rPr>
                <w:rFonts w:hint="eastAsia"/>
                <w:color w:val="auto"/>
                <w:szCs w:val="21"/>
                <w:highlight w:val="none"/>
              </w:rPr>
            </w:pPr>
            <w:r>
              <w:rPr>
                <w:rFonts w:hint="eastAsia"/>
                <w:color w:val="auto"/>
                <w:szCs w:val="21"/>
                <w:highlight w:val="none"/>
              </w:rPr>
              <w:t>1</w:t>
            </w:r>
          </w:p>
        </w:tc>
        <w:tc>
          <w:tcPr>
            <w:tcW w:w="2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E6F703A">
            <w:pPr>
              <w:ind w:firstLine="0" w:firstLineChars="0"/>
              <w:jc w:val="center"/>
              <w:rPr>
                <w:rFonts w:hint="eastAsia"/>
                <w:color w:val="auto"/>
                <w:szCs w:val="21"/>
                <w:highlight w:val="none"/>
              </w:rPr>
            </w:pPr>
            <w:r>
              <w:rPr>
                <w:rFonts w:hint="eastAsia"/>
                <w:color w:val="auto"/>
                <w:szCs w:val="21"/>
                <w:highlight w:val="none"/>
              </w:rPr>
              <w:t>涂料</w:t>
            </w:r>
          </w:p>
        </w:tc>
        <w:tc>
          <w:tcPr>
            <w:tcW w:w="43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4313CEF">
            <w:pPr>
              <w:ind w:firstLine="0" w:firstLineChars="0"/>
              <w:jc w:val="center"/>
              <w:rPr>
                <w:rFonts w:hint="eastAsia"/>
                <w:color w:val="auto"/>
                <w:szCs w:val="21"/>
                <w:highlight w:val="none"/>
              </w:rPr>
            </w:pPr>
            <w:r>
              <w:rPr>
                <w:rFonts w:hint="eastAsia"/>
                <w:color w:val="auto"/>
                <w:szCs w:val="21"/>
                <w:highlight w:val="none"/>
              </w:rPr>
              <w:t>立邦、多乐士、华润或相当于及以上</w:t>
            </w:r>
          </w:p>
        </w:tc>
        <w:tc>
          <w:tcPr>
            <w:tcW w:w="7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FB6AD4">
            <w:pPr>
              <w:ind w:firstLine="0" w:firstLineChars="0"/>
              <w:jc w:val="center"/>
              <w:rPr>
                <w:rFonts w:hint="eastAsia"/>
                <w:color w:val="auto"/>
                <w:szCs w:val="21"/>
                <w:highlight w:val="none"/>
              </w:rPr>
            </w:pPr>
          </w:p>
        </w:tc>
      </w:tr>
      <w:tr w14:paraId="334F2672">
        <w:tblPrEx>
          <w:tblCellMar>
            <w:top w:w="0" w:type="dxa"/>
            <w:left w:w="0" w:type="dxa"/>
            <w:bottom w:w="0" w:type="dxa"/>
            <w:right w:w="0" w:type="dxa"/>
          </w:tblCellMar>
        </w:tblPrEx>
        <w:tc>
          <w:tcPr>
            <w:tcW w:w="64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440DFA0">
            <w:pPr>
              <w:ind w:firstLine="0" w:firstLineChars="0"/>
              <w:jc w:val="center"/>
              <w:rPr>
                <w:rFonts w:hint="eastAsia"/>
                <w:color w:val="auto"/>
                <w:szCs w:val="21"/>
                <w:highlight w:val="none"/>
              </w:rPr>
            </w:pPr>
            <w:r>
              <w:rPr>
                <w:rFonts w:hint="eastAsia"/>
                <w:color w:val="auto"/>
                <w:szCs w:val="21"/>
                <w:highlight w:val="none"/>
              </w:rPr>
              <w:t>2</w:t>
            </w:r>
          </w:p>
        </w:tc>
        <w:tc>
          <w:tcPr>
            <w:tcW w:w="2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CFDCE2">
            <w:pPr>
              <w:ind w:firstLine="0" w:firstLineChars="0"/>
              <w:jc w:val="center"/>
              <w:rPr>
                <w:rFonts w:hint="eastAsia"/>
                <w:color w:val="auto"/>
                <w:szCs w:val="21"/>
                <w:highlight w:val="none"/>
              </w:rPr>
            </w:pPr>
            <w:r>
              <w:rPr>
                <w:rFonts w:hint="eastAsia"/>
                <w:color w:val="auto"/>
                <w:szCs w:val="21"/>
                <w:highlight w:val="none"/>
              </w:rPr>
              <w:t>水性双组份防滑体育面漆</w:t>
            </w:r>
          </w:p>
        </w:tc>
        <w:tc>
          <w:tcPr>
            <w:tcW w:w="43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59A92F">
            <w:pPr>
              <w:ind w:firstLine="0" w:firstLineChars="0"/>
              <w:jc w:val="center"/>
              <w:rPr>
                <w:rFonts w:hint="eastAsia"/>
                <w:color w:val="auto"/>
                <w:szCs w:val="21"/>
                <w:highlight w:val="none"/>
              </w:rPr>
            </w:pPr>
            <w:r>
              <w:rPr>
                <w:rFonts w:hint="eastAsia"/>
                <w:color w:val="auto"/>
                <w:szCs w:val="21"/>
                <w:highlight w:val="none"/>
              </w:rPr>
              <w:t>久诺、集泰、天女或相当于及以上</w:t>
            </w:r>
          </w:p>
        </w:tc>
        <w:tc>
          <w:tcPr>
            <w:tcW w:w="7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BC5D2B">
            <w:pPr>
              <w:ind w:firstLine="0" w:firstLineChars="0"/>
              <w:jc w:val="center"/>
              <w:rPr>
                <w:rFonts w:hint="eastAsia"/>
                <w:color w:val="auto"/>
                <w:szCs w:val="21"/>
                <w:highlight w:val="none"/>
              </w:rPr>
            </w:pPr>
          </w:p>
        </w:tc>
      </w:tr>
      <w:tr w14:paraId="11DBD2D1">
        <w:tblPrEx>
          <w:tblCellMar>
            <w:top w:w="0" w:type="dxa"/>
            <w:left w:w="0" w:type="dxa"/>
            <w:bottom w:w="0" w:type="dxa"/>
            <w:right w:w="0" w:type="dxa"/>
          </w:tblCellMar>
        </w:tblPrEx>
        <w:tc>
          <w:tcPr>
            <w:tcW w:w="64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E82A592">
            <w:pPr>
              <w:ind w:firstLine="0" w:firstLineChars="0"/>
              <w:jc w:val="center"/>
              <w:rPr>
                <w:rFonts w:hint="eastAsia"/>
                <w:color w:val="auto"/>
                <w:szCs w:val="21"/>
                <w:highlight w:val="none"/>
              </w:rPr>
            </w:pPr>
            <w:r>
              <w:rPr>
                <w:rFonts w:hint="eastAsia"/>
                <w:color w:val="auto"/>
                <w:szCs w:val="21"/>
                <w:highlight w:val="none"/>
              </w:rPr>
              <w:t>3</w:t>
            </w:r>
          </w:p>
        </w:tc>
        <w:tc>
          <w:tcPr>
            <w:tcW w:w="29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516E126">
            <w:pPr>
              <w:ind w:firstLine="0" w:firstLineChars="0"/>
              <w:jc w:val="center"/>
              <w:rPr>
                <w:rFonts w:hint="eastAsia"/>
                <w:color w:val="auto"/>
                <w:szCs w:val="21"/>
                <w:highlight w:val="none"/>
              </w:rPr>
            </w:pPr>
            <w:r>
              <w:rPr>
                <w:rFonts w:hint="eastAsia"/>
                <w:color w:val="auto"/>
                <w:szCs w:val="21"/>
                <w:highlight w:val="none"/>
              </w:rPr>
              <w:t>木工板、饰面板</w:t>
            </w:r>
          </w:p>
        </w:tc>
        <w:tc>
          <w:tcPr>
            <w:tcW w:w="43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C86C9D">
            <w:pPr>
              <w:ind w:firstLine="0" w:firstLineChars="0"/>
              <w:jc w:val="center"/>
              <w:rPr>
                <w:rFonts w:hint="eastAsia"/>
                <w:color w:val="auto"/>
                <w:szCs w:val="21"/>
                <w:highlight w:val="none"/>
              </w:rPr>
            </w:pPr>
            <w:r>
              <w:rPr>
                <w:rFonts w:hint="eastAsia"/>
                <w:color w:val="auto"/>
                <w:szCs w:val="21"/>
                <w:highlight w:val="none"/>
              </w:rPr>
              <w:t>大王椰、千年舟、莫干山或相当于及以上</w:t>
            </w:r>
          </w:p>
        </w:tc>
        <w:tc>
          <w:tcPr>
            <w:tcW w:w="75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FB759C">
            <w:pPr>
              <w:ind w:firstLine="0" w:firstLineChars="0"/>
              <w:jc w:val="center"/>
              <w:rPr>
                <w:rFonts w:hint="eastAsia"/>
                <w:color w:val="auto"/>
                <w:szCs w:val="21"/>
                <w:highlight w:val="none"/>
              </w:rPr>
            </w:pPr>
          </w:p>
        </w:tc>
      </w:tr>
    </w:tbl>
    <w:p w14:paraId="7E94E36B">
      <w:pPr>
        <w:ind w:firstLine="420"/>
        <w:rPr>
          <w:rFonts w:hint="eastAsia"/>
          <w:color w:val="auto"/>
          <w:highlight w:val="none"/>
        </w:rPr>
      </w:pPr>
      <w:r>
        <w:rPr>
          <w:rFonts w:hint="eastAsia"/>
          <w:color w:val="auto"/>
          <w:highlight w:val="none"/>
        </w:rPr>
        <w:t>备注：磋商供应商应按“主要材料（设备）推荐品牌”要求报价，并在工程量清单报价“表1-6主要材料价格表”的备注一栏里明确品牌、规格、型号、单位、单价等。如磋商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投标价格不予调整。</w:t>
      </w:r>
    </w:p>
    <w:p w14:paraId="30E57882">
      <w:pPr>
        <w:ind w:firstLine="420"/>
        <w:rPr>
          <w:rFonts w:hint="eastAsia"/>
          <w:color w:val="auto"/>
          <w:highlight w:val="none"/>
        </w:rPr>
      </w:pPr>
      <w:r>
        <w:rPr>
          <w:rFonts w:hint="eastAsia"/>
          <w:color w:val="auto"/>
          <w:highlight w:val="none"/>
        </w:rPr>
        <w:t>“材料设备品牌表”里明确品牌、规格、型号，以便评审，如不填写则评标委员会将对供应商的技术评审时做不利评审。</w:t>
      </w:r>
    </w:p>
    <w:p w14:paraId="6E4CD7C9">
      <w:pPr>
        <w:ind w:firstLine="420"/>
        <w:rPr>
          <w:rFonts w:hint="eastAsia"/>
          <w:color w:val="auto"/>
          <w:highlight w:val="none"/>
        </w:rPr>
      </w:pPr>
      <w:r>
        <w:rPr>
          <w:rFonts w:hint="eastAsia"/>
          <w:color w:val="auto"/>
          <w:highlight w:val="none"/>
        </w:rPr>
        <w:t>（3）所有材料必须符合设计图纸及采购人要求，由供应商根据磋商文件及施工图的要求进行报价。</w:t>
      </w:r>
    </w:p>
    <w:p w14:paraId="14FF1B94">
      <w:pPr>
        <w:ind w:firstLine="420"/>
        <w:rPr>
          <w:rFonts w:hint="eastAsia"/>
          <w:b/>
          <w:bCs/>
          <w:color w:val="auto"/>
          <w:highlight w:val="none"/>
        </w:rPr>
      </w:pPr>
      <w:r>
        <w:rPr>
          <w:rFonts w:hint="eastAsia"/>
          <w:color w:val="auto"/>
          <w:highlight w:val="none"/>
        </w:rPr>
        <w:t>（4）</w:t>
      </w:r>
      <w:r>
        <w:rPr>
          <w:rFonts w:hint="eastAsia"/>
          <w:b/>
          <w:bCs/>
          <w:color w:val="auto"/>
          <w:highlight w:val="none"/>
        </w:rPr>
        <w:t>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14:paraId="19D1C36D">
      <w:pPr>
        <w:ind w:firstLine="420"/>
        <w:rPr>
          <w:rFonts w:hint="eastAsia"/>
          <w:color w:val="auto"/>
          <w:highlight w:val="none"/>
        </w:rPr>
      </w:pPr>
      <w:r>
        <w:rPr>
          <w:rFonts w:hint="eastAsia"/>
          <w:color w:val="auto"/>
          <w:highlight w:val="none"/>
        </w:rPr>
        <w:t>（5）响应时需在分部分项报价表中注明选用材料（设备）品牌，采购人对材料设备无推荐品牌要求的，供应商也应在主要材料（设备）价格表中标明选择的品牌，未标明的，一旦成交，采购人有权根据需求指定任意品牌，且最终磋商报价不予调整。</w:t>
      </w:r>
    </w:p>
    <w:p w14:paraId="1F42EB17">
      <w:pPr>
        <w:ind w:firstLine="420"/>
        <w:rPr>
          <w:rFonts w:hint="eastAsia"/>
          <w:color w:val="auto"/>
          <w:highlight w:val="none"/>
        </w:rPr>
      </w:pPr>
      <w:r>
        <w:rPr>
          <w:rFonts w:hint="eastAsia"/>
          <w:color w:val="auto"/>
          <w:highlight w:val="none"/>
        </w:rPr>
        <w:t>（6）详细情况见施工图设计、技术说明及相关标准图集。各响应单位在进行综合单价报价时必须结合施工图、磋商文件中的相关条款及清单描述进行报价，组价时应结合供应商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成交后将不调整综合单价。</w:t>
      </w:r>
    </w:p>
    <w:p w14:paraId="65419790">
      <w:pPr>
        <w:ind w:firstLine="420"/>
        <w:rPr>
          <w:rFonts w:hint="eastAsia"/>
          <w:color w:val="auto"/>
          <w:highlight w:val="none"/>
        </w:rPr>
      </w:pPr>
      <w:r>
        <w:rPr>
          <w:rFonts w:hint="eastAsia"/>
          <w:color w:val="auto"/>
          <w:highlight w:val="none"/>
        </w:rPr>
        <w:t>7.2材料的质量要求：</w:t>
      </w:r>
    </w:p>
    <w:p w14:paraId="206050B9">
      <w:pPr>
        <w:ind w:firstLine="420"/>
        <w:rPr>
          <w:rFonts w:hint="eastAsia"/>
          <w:color w:val="auto"/>
          <w:highlight w:val="none"/>
        </w:rPr>
      </w:pPr>
      <w:r>
        <w:rPr>
          <w:rFonts w:hint="eastAsia"/>
          <w:color w:val="auto"/>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A0581C8">
      <w:pPr>
        <w:ind w:firstLine="420"/>
        <w:rPr>
          <w:rFonts w:hint="eastAsia"/>
          <w:color w:val="auto"/>
          <w:szCs w:val="21"/>
          <w:highlight w:val="none"/>
        </w:rPr>
      </w:pPr>
      <w:r>
        <w:rPr>
          <w:rFonts w:hint="eastAsia"/>
          <w:color w:val="auto"/>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30508E74">
      <w:pPr>
        <w:ind w:firstLine="0" w:firstLineChars="0"/>
        <w:rPr>
          <w:rFonts w:hint="eastAsia"/>
          <w:b/>
          <w:bCs/>
          <w:color w:val="auto"/>
          <w:highlight w:val="none"/>
        </w:rPr>
      </w:pPr>
      <w:r>
        <w:rPr>
          <w:rFonts w:hint="eastAsia"/>
          <w:b/>
          <w:bCs/>
          <w:color w:val="auto"/>
          <w:szCs w:val="21"/>
          <w:highlight w:val="none"/>
        </w:rPr>
        <w:t>三、</w:t>
      </w:r>
      <w:bookmarkEnd w:id="21"/>
      <w:bookmarkEnd w:id="22"/>
      <w:r>
        <w:rPr>
          <w:rFonts w:hint="eastAsia"/>
          <w:b/>
          <w:bCs/>
          <w:color w:val="auto"/>
          <w:highlight w:val="none"/>
        </w:rPr>
        <w:t>商务要求</w:t>
      </w:r>
    </w:p>
    <w:p w14:paraId="1D75C5D8">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1.工期要求：2024年8月31日前完成。</w:t>
      </w:r>
    </w:p>
    <w:p w14:paraId="4A33B0CE">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2.付款条件</w:t>
      </w:r>
    </w:p>
    <w:p w14:paraId="3C12B7A9">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（1）合同签订后3个工作日内承包人向发包人缴纳合同价1%作为履约保证金，在承包人施工队伍主要管理人员、主要施工机械进场后7个工作日内支付合同总价的40%的预付款；</w:t>
      </w:r>
    </w:p>
    <w:p w14:paraId="351CACA8">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（2）全部工程竣工验收合格并交付采购人正常使用后，发包人向成交供应商支付至合同总价的85%。</w:t>
      </w:r>
    </w:p>
    <w:p w14:paraId="28186FD7">
      <w:pPr>
        <w:adjustRightInd/>
        <w:ind w:firstLine="420"/>
        <w:rPr>
          <w:rFonts w:hint="eastAsia"/>
          <w:snapToGrid w:val="0"/>
          <w:color w:val="auto"/>
          <w:kern w:val="0"/>
          <w:szCs w:val="21"/>
          <w:highlight w:val="none"/>
        </w:rPr>
      </w:pPr>
      <w:r>
        <w:rPr>
          <w:rFonts w:hint="eastAsia" w:cs="Times New Roman"/>
          <w:snapToGrid w:val="0"/>
          <w:color w:val="auto"/>
          <w:kern w:val="0"/>
          <w:szCs w:val="20"/>
          <w:highlight w:val="none"/>
        </w:rPr>
        <w:t>（3）发包人委托第三方进行工程价款结算审核，在审定价确定且承包人支付审定价1.5%的质量保证金后，甲方在7个工作日内支付至合同审定价的100%。工程质量保证金在工程缺陷期满后，扣除相应的扣款（由于乙方维修不及时而甲方自行维修的费用）后，结清余款（无息）。工程保修期限按国家及浙江省</w:t>
      </w:r>
      <w:r>
        <w:rPr>
          <w:rFonts w:hint="eastAsia"/>
          <w:snapToGrid w:val="0"/>
          <w:color w:val="auto"/>
          <w:kern w:val="0"/>
          <w:szCs w:val="21"/>
          <w:highlight w:val="none"/>
        </w:rPr>
        <w:t>现行规定计算</w:t>
      </w:r>
      <w:r>
        <w:rPr>
          <w:snapToGrid w:val="0"/>
          <w:color w:val="auto"/>
          <w:kern w:val="0"/>
          <w:szCs w:val="21"/>
          <w:highlight w:val="none"/>
        </w:rPr>
        <w:t>,起算日期为自</w:t>
      </w:r>
      <w:r>
        <w:rPr>
          <w:rFonts w:hint="eastAsia"/>
          <w:snapToGrid w:val="0"/>
          <w:color w:val="auto"/>
          <w:kern w:val="0"/>
          <w:szCs w:val="21"/>
          <w:highlight w:val="none"/>
        </w:rPr>
        <w:t>采购人</w:t>
      </w:r>
      <w:r>
        <w:rPr>
          <w:snapToGrid w:val="0"/>
          <w:color w:val="auto"/>
          <w:kern w:val="0"/>
          <w:szCs w:val="21"/>
          <w:highlight w:val="none"/>
        </w:rPr>
        <w:t>竣工验收合格之日起。合同签订时</w:t>
      </w:r>
      <w:r>
        <w:rPr>
          <w:rFonts w:hint="eastAsia"/>
          <w:snapToGrid w:val="0"/>
          <w:color w:val="auto"/>
          <w:kern w:val="0"/>
          <w:szCs w:val="21"/>
          <w:highlight w:val="none"/>
        </w:rPr>
        <w:t>，承包人应向发包人提供前述质保期的承诺函。</w:t>
      </w:r>
    </w:p>
    <w:p w14:paraId="4C875788">
      <w:pPr>
        <w:adjustRightInd/>
        <w:ind w:firstLine="420"/>
        <w:rPr>
          <w:rFonts w:hint="eastAsia"/>
          <w:snapToGrid w:val="0"/>
          <w:color w:val="auto"/>
          <w:kern w:val="0"/>
          <w:szCs w:val="21"/>
          <w:highlight w:val="none"/>
        </w:rPr>
      </w:pPr>
      <w:r>
        <w:rPr>
          <w:rFonts w:hint="eastAsia"/>
          <w:snapToGrid w:val="0"/>
          <w:color w:val="auto"/>
          <w:kern w:val="0"/>
          <w:szCs w:val="21"/>
          <w:highlight w:val="none"/>
        </w:rPr>
        <w:t>（4）供应商须提供收款单位与本合同签订单位一致的正规、等额、合法、有效的建安发票，否则采购人有权拒绝付款并不承担逾期付款的违约责任。</w:t>
      </w:r>
    </w:p>
    <w:p w14:paraId="7F35E0BB">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4.工程售后服务要求</w:t>
      </w:r>
    </w:p>
    <w:p w14:paraId="50FB6E74">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1）保修期：按工程质量保修书规定执行，质量保证期为本项目验收合格后24个月内（自验收合格之日算起）。成交供应商应与采购人签订工程质量保修书，在质量保修期内，按照有关法律、法规、规章的管理规定和双方约定，承担本工程质量保修责任。</w:t>
      </w:r>
    </w:p>
    <w:p w14:paraId="58C9302E">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（2）在保修期内，成交供应商对有缺陷的部位必须无偿地给予修理与更换，并承担一切由此引起的对采购人或第三者的直接损失，除人为破坏或合同规定的不可抗因素造成的损坏外。</w:t>
      </w:r>
    </w:p>
    <w:p w14:paraId="394A3EF6">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（3）成交供应商必须对所承包的工程的质量负全部责任，其责任不因其他材料生产商提供的保证书而减轻或更改。</w:t>
      </w:r>
    </w:p>
    <w:p w14:paraId="705E2C92">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（4）供应商应当在缺陷责任期内具有完善的售后技术支持和服务体系，能够提供服务标准、服务流程、服务内容。</w:t>
      </w:r>
    </w:p>
    <w:p w14:paraId="67E0C8A2">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（5）服务响应时间为72小时。</w:t>
      </w:r>
    </w:p>
    <w:p w14:paraId="357DE8C3">
      <w:pPr>
        <w:ind w:firstLine="0" w:firstLineChars="0"/>
        <w:rPr>
          <w:rFonts w:hint="eastAsia"/>
          <w:b/>
          <w:bCs/>
          <w:color w:val="auto"/>
          <w:highlight w:val="none"/>
        </w:rPr>
      </w:pPr>
      <w:r>
        <w:rPr>
          <w:rFonts w:hint="eastAsia"/>
          <w:b/>
          <w:bCs/>
          <w:color w:val="auto"/>
          <w:highlight w:val="none"/>
        </w:rPr>
        <w:t>四、其他要求</w:t>
      </w:r>
    </w:p>
    <w:p w14:paraId="3A57489F">
      <w:pPr>
        <w:ind w:firstLine="420"/>
        <w:rPr>
          <w:rFonts w:hint="eastAsia"/>
          <w:snapToGrid w:val="0"/>
          <w:color w:val="auto"/>
          <w:kern w:val="0"/>
          <w:szCs w:val="20"/>
          <w:highlight w:val="none"/>
        </w:rPr>
      </w:pPr>
      <w:r>
        <w:rPr>
          <w:rFonts w:hint="eastAsia"/>
          <w:snapToGrid w:val="0"/>
          <w:color w:val="auto"/>
          <w:kern w:val="0"/>
          <w:szCs w:val="20"/>
          <w:highlight w:val="none"/>
        </w:rPr>
        <w:t>1.本项目的注意点有：</w:t>
      </w:r>
    </w:p>
    <w:p w14:paraId="4189D60D">
      <w:pPr>
        <w:ind w:firstLine="420"/>
        <w:rPr>
          <w:rFonts w:hint="eastAsia"/>
          <w:snapToGrid w:val="0"/>
          <w:color w:val="auto"/>
          <w:kern w:val="0"/>
          <w:szCs w:val="20"/>
          <w:highlight w:val="none"/>
        </w:rPr>
      </w:pPr>
      <w:r>
        <w:rPr>
          <w:rFonts w:hint="eastAsia"/>
          <w:snapToGrid w:val="0"/>
          <w:color w:val="auto"/>
          <w:kern w:val="0"/>
          <w:szCs w:val="20"/>
          <w:highlight w:val="none"/>
        </w:rPr>
        <w:t>（1）由于施工区域临近教学区，噪音较大的施工项目需避开教学时间；</w:t>
      </w:r>
    </w:p>
    <w:p w14:paraId="5FE585D7">
      <w:pPr>
        <w:ind w:firstLine="420"/>
        <w:rPr>
          <w:rFonts w:hint="eastAsia"/>
          <w:snapToGrid w:val="0"/>
          <w:color w:val="auto"/>
          <w:kern w:val="0"/>
          <w:szCs w:val="20"/>
          <w:highlight w:val="none"/>
        </w:rPr>
      </w:pPr>
      <w:r>
        <w:rPr>
          <w:rFonts w:hint="eastAsia"/>
          <w:snapToGrid w:val="0"/>
          <w:color w:val="auto"/>
          <w:kern w:val="0"/>
          <w:szCs w:val="20"/>
          <w:highlight w:val="none"/>
        </w:rPr>
        <w:t>（2）由于项目施工区域附近师生人流量较大，需格外注意做好施工的安全措施，施工垃圾需每天清运，不能影响主干道的正常安全通行；</w:t>
      </w:r>
    </w:p>
    <w:p w14:paraId="034C7023">
      <w:pPr>
        <w:ind w:firstLine="420"/>
        <w:rPr>
          <w:rFonts w:hint="eastAsia"/>
          <w:snapToGrid w:val="0"/>
          <w:color w:val="auto"/>
          <w:kern w:val="0"/>
          <w:szCs w:val="20"/>
          <w:highlight w:val="none"/>
        </w:rPr>
      </w:pPr>
      <w:r>
        <w:rPr>
          <w:rFonts w:hint="eastAsia"/>
          <w:snapToGrid w:val="0"/>
          <w:color w:val="auto"/>
          <w:kern w:val="0"/>
          <w:szCs w:val="20"/>
          <w:highlight w:val="none"/>
        </w:rPr>
        <w:t>2.需要投标方需仔细研究图纸、工程量以及勘查现场。施工过程中，需及时配合设计方、使用方及监理的工作，在施工中及时调整不合理的施工环节和工艺。</w:t>
      </w:r>
    </w:p>
    <w:p w14:paraId="267698D4">
      <w:pPr>
        <w:ind w:firstLine="422"/>
        <w:rPr>
          <w:rFonts w:hint="eastAsia"/>
          <w:b/>
          <w:snapToGrid w:val="0"/>
          <w:color w:val="auto"/>
          <w:kern w:val="0"/>
          <w:szCs w:val="20"/>
          <w:highlight w:val="none"/>
        </w:rPr>
      </w:pPr>
      <w:r>
        <w:rPr>
          <w:rFonts w:hint="eastAsia"/>
          <w:b/>
          <w:snapToGrid w:val="0"/>
          <w:color w:val="auto"/>
          <w:kern w:val="0"/>
          <w:szCs w:val="20"/>
          <w:highlight w:val="none"/>
        </w:rPr>
        <w:t>▲3.根据国家住建部、省级造价主管部门对造价从业人员执业管理的相关法律法规规定以及国标计价规范的规定，响应报价的编制必须遵守以下规定：</w:t>
      </w:r>
    </w:p>
    <w:p w14:paraId="2ED1B3A4">
      <w:pPr>
        <w:ind w:firstLine="422"/>
        <w:rPr>
          <w:rFonts w:hint="eastAsia"/>
          <w:b/>
          <w:snapToGrid w:val="0"/>
          <w:color w:val="auto"/>
          <w:kern w:val="0"/>
          <w:szCs w:val="20"/>
          <w:highlight w:val="none"/>
        </w:rPr>
      </w:pPr>
      <w:r>
        <w:rPr>
          <w:rFonts w:hint="eastAsia"/>
          <w:b/>
          <w:snapToGrid w:val="0"/>
          <w:color w:val="auto"/>
          <w:kern w:val="0"/>
          <w:szCs w:val="20"/>
          <w:highlight w:val="none"/>
        </w:rPr>
        <w:t>（1）响应报价应由供应商或受其委托工程造价咨询人编制。供应商委托工程造价咨询人编制响应报价书的，响应文件中应附情况说明、委托编制响应报价的咨询合同书等。</w:t>
      </w:r>
    </w:p>
    <w:p w14:paraId="3DE57504">
      <w:pPr>
        <w:ind w:firstLine="422"/>
        <w:rPr>
          <w:rFonts w:hint="eastAsia"/>
          <w:b/>
          <w:snapToGrid w:val="0"/>
          <w:color w:val="auto"/>
          <w:kern w:val="0"/>
          <w:szCs w:val="20"/>
          <w:highlight w:val="none"/>
        </w:rPr>
      </w:pPr>
      <w:r>
        <w:rPr>
          <w:rFonts w:hint="eastAsia"/>
          <w:b/>
          <w:snapToGrid w:val="0"/>
          <w:color w:val="auto"/>
          <w:kern w:val="0"/>
          <w:szCs w:val="20"/>
          <w:highlight w:val="none"/>
        </w:rPr>
        <w:t>（2）如响应报价由供应商编制，编制人员必须是在编制单位注册的造价工程师，并由其签字并盖执业专用章；</w:t>
      </w:r>
    </w:p>
    <w:p w14:paraId="26C6FD83">
      <w:pPr>
        <w:ind w:firstLine="422"/>
        <w:rPr>
          <w:rFonts w:hint="eastAsia"/>
          <w:b/>
          <w:snapToGrid w:val="0"/>
          <w:color w:val="auto"/>
          <w:kern w:val="0"/>
          <w:szCs w:val="20"/>
          <w:highlight w:val="none"/>
        </w:rPr>
      </w:pPr>
      <w:r>
        <w:rPr>
          <w:rFonts w:hint="eastAsia"/>
          <w:b/>
          <w:snapToGrid w:val="0"/>
          <w:color w:val="auto"/>
          <w:kern w:val="0"/>
          <w:szCs w:val="20"/>
          <w:highlight w:val="none"/>
        </w:rPr>
        <w:t>（3）如响应报价由供应商委托工程造价咨询人编制的，编制人员必须是在编制单位注册的造价工程师，并由编制人员签字和盖执业专用章，且由本单位其他注册造价工程师复核，在成果文件相应位置签字并盖执业专用章；</w:t>
      </w:r>
    </w:p>
    <w:p w14:paraId="3AF84303">
      <w:pPr>
        <w:ind w:firstLine="422"/>
        <w:rPr>
          <w:rFonts w:hint="eastAsia"/>
          <w:b/>
          <w:snapToGrid w:val="0"/>
          <w:color w:val="auto"/>
          <w:kern w:val="0"/>
          <w:szCs w:val="20"/>
          <w:highlight w:val="none"/>
        </w:rPr>
      </w:pPr>
      <w:r>
        <w:rPr>
          <w:rFonts w:hint="eastAsia"/>
          <w:b/>
          <w:snapToGrid w:val="0"/>
          <w:color w:val="auto"/>
          <w:kern w:val="0"/>
          <w:szCs w:val="20"/>
          <w:highlight w:val="none"/>
        </w:rPr>
        <w:t>(4)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w:t>
      </w:r>
    </w:p>
    <w:p w14:paraId="612F9B4F">
      <w:pPr>
        <w:ind w:firstLine="420"/>
        <w:rPr>
          <w:rFonts w:hint="eastAsia"/>
          <w:snapToGrid w:val="0"/>
          <w:color w:val="auto"/>
          <w:kern w:val="0"/>
          <w:szCs w:val="20"/>
          <w:highlight w:val="none"/>
        </w:rPr>
      </w:pPr>
      <w:r>
        <w:rPr>
          <w:rFonts w:hint="eastAsia"/>
          <w:snapToGrid w:val="0"/>
          <w:color w:val="auto"/>
          <w:kern w:val="0"/>
          <w:szCs w:val="20"/>
          <w:highlight w:val="none"/>
        </w:rPr>
        <w:t>4.成交方在项目执行过程中必须严格按照有关操作规程进行操作，做好安全防范工作，防止一切事故的发生；期间，出现人身伤亡等事故，一切后果由成交方自行承担。</w:t>
      </w:r>
    </w:p>
    <w:p w14:paraId="7A662201">
      <w:pPr>
        <w:ind w:firstLine="420"/>
        <w:rPr>
          <w:rFonts w:hint="eastAsia"/>
          <w:snapToGrid w:val="0"/>
          <w:color w:val="auto"/>
          <w:kern w:val="0"/>
          <w:szCs w:val="20"/>
          <w:highlight w:val="none"/>
        </w:rPr>
      </w:pPr>
      <w:r>
        <w:rPr>
          <w:rFonts w:hint="eastAsia"/>
          <w:snapToGrid w:val="0"/>
          <w:color w:val="auto"/>
          <w:kern w:val="0"/>
          <w:szCs w:val="20"/>
          <w:highlight w:val="none"/>
        </w:rPr>
        <w:t>5.施工期间施工方应服从校方管理，确保施工安全，施工车辆进出按校保卫处规定实施。</w:t>
      </w:r>
    </w:p>
    <w:p w14:paraId="3B336751">
      <w:pPr>
        <w:ind w:firstLine="420"/>
        <w:rPr>
          <w:rFonts w:hint="eastAsia"/>
          <w:snapToGrid w:val="0"/>
          <w:color w:val="auto"/>
          <w:kern w:val="0"/>
          <w:szCs w:val="20"/>
          <w:highlight w:val="none"/>
        </w:rPr>
      </w:pPr>
      <w:r>
        <w:rPr>
          <w:rFonts w:hint="eastAsia"/>
          <w:snapToGrid w:val="0"/>
          <w:color w:val="auto"/>
          <w:kern w:val="0"/>
          <w:szCs w:val="20"/>
          <w:highlight w:val="none"/>
        </w:rPr>
        <w:t>6.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3E0F5815">
      <w:pPr>
        <w:ind w:firstLine="422"/>
        <w:rPr>
          <w:rFonts w:hint="eastAsia"/>
          <w:snapToGrid w:val="0"/>
          <w:color w:val="auto"/>
          <w:kern w:val="0"/>
          <w:szCs w:val="20"/>
          <w:highlight w:val="none"/>
        </w:rPr>
      </w:pPr>
      <w:r>
        <w:rPr>
          <w:rFonts w:hint="eastAsia"/>
          <w:b/>
          <w:bCs/>
          <w:snapToGrid w:val="0"/>
          <w:color w:val="auto"/>
          <w:kern w:val="0"/>
          <w:szCs w:val="20"/>
          <w:highlight w:val="none"/>
        </w:rPr>
        <w:t>7.现场勘查：</w:t>
      </w:r>
      <w:r>
        <w:rPr>
          <w:rFonts w:hint="eastAsia"/>
          <w:snapToGrid w:val="0"/>
          <w:color w:val="auto"/>
          <w:kern w:val="0"/>
          <w:szCs w:val="20"/>
          <w:highlight w:val="none"/>
        </w:rPr>
        <w:t>本项目高标准质量和环保要求，供应商可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勘察地点及联系人：杭州市滨江区滨文路470号体育馆203室。联系人：刘老师，58108245，13666691817。</w:t>
      </w:r>
    </w:p>
    <w:p w14:paraId="6DB2E64F">
      <w:pPr>
        <w:ind w:firstLine="420"/>
        <w:rPr>
          <w:rFonts w:hint="eastAsia"/>
          <w:snapToGrid w:val="0"/>
          <w:color w:val="auto"/>
          <w:kern w:val="0"/>
          <w:szCs w:val="20"/>
          <w:highlight w:val="none"/>
        </w:rPr>
      </w:pPr>
      <w:r>
        <w:rPr>
          <w:rFonts w:hint="eastAsia"/>
          <w:snapToGrid w:val="0"/>
          <w:color w:val="auto"/>
          <w:kern w:val="0"/>
          <w:szCs w:val="20"/>
          <w:highlight w:val="none"/>
        </w:rPr>
        <w:t>8.响应人有义务对原招标图纸的缺陷和不足进行深化、细化、完善和调整，成交后任何因原图纸不足造成的变更均不得调整合同价格。</w:t>
      </w:r>
    </w:p>
    <w:p w14:paraId="033A45E3">
      <w:pPr>
        <w:ind w:firstLine="420"/>
        <w:rPr>
          <w:rFonts w:hint="eastAsia"/>
          <w:snapToGrid w:val="0"/>
          <w:color w:val="auto"/>
          <w:kern w:val="0"/>
          <w:szCs w:val="20"/>
          <w:highlight w:val="none"/>
        </w:rPr>
      </w:pPr>
      <w:r>
        <w:rPr>
          <w:rFonts w:hint="eastAsia"/>
          <w:snapToGrid w:val="0"/>
          <w:color w:val="auto"/>
          <w:kern w:val="0"/>
          <w:szCs w:val="20"/>
          <w:highlight w:val="none"/>
        </w:rPr>
        <w:t>9.本项目的设计、施工必须达到磋商文件所要求的各项技术指标，并按此进行项目验收。采购人按照规定组织对供应商履约的验收。如果发现与合同中要求不符，供应商须承担由此发生的一切损失和费用，并接受相应的处理。验收方成员应当在验收书上签名，并承担相应的法律责任。如果发现与合同中要求不符，成交供应商须承担由此发生的一切损失和费用，并接受相应的处理。</w:t>
      </w:r>
    </w:p>
    <w:p w14:paraId="6D97B934">
      <w:pPr>
        <w:ind w:firstLine="420"/>
        <w:rPr>
          <w:rFonts w:hint="eastAsia"/>
          <w:snapToGrid w:val="0"/>
          <w:color w:val="auto"/>
          <w:kern w:val="0"/>
          <w:szCs w:val="20"/>
          <w:highlight w:val="none"/>
        </w:rPr>
      </w:pPr>
      <w:r>
        <w:rPr>
          <w:rFonts w:hint="eastAsia"/>
          <w:snapToGrid w:val="0"/>
          <w:color w:val="auto"/>
          <w:kern w:val="0"/>
          <w:szCs w:val="20"/>
          <w:highlight w:val="none"/>
        </w:rPr>
        <w:t>10.请响应人自行结合本工程现场、图纸和工程量清单，充分考虑报价。依据设计施工图纸和技术文件要求，本项目的材料、设备、施工必须达到现行中华人民共和国及省、市、行业的一切有关法规、规范的要求，如设计施工图纸、技术文件、标准及规范要求有出入则以较严格者为准。</w:t>
      </w:r>
    </w:p>
    <w:p w14:paraId="70A8F261">
      <w:pPr>
        <w:ind w:firstLine="420"/>
        <w:rPr>
          <w:rFonts w:hint="eastAsia"/>
          <w:snapToGrid w:val="0"/>
          <w:color w:val="auto"/>
          <w:kern w:val="0"/>
          <w:szCs w:val="20"/>
          <w:highlight w:val="none"/>
        </w:rPr>
      </w:pPr>
      <w:r>
        <w:rPr>
          <w:rFonts w:hint="eastAsia"/>
          <w:snapToGrid w:val="0"/>
          <w:color w:val="auto"/>
          <w:kern w:val="0"/>
          <w:szCs w:val="20"/>
          <w:highlight w:val="none"/>
        </w:rPr>
        <w:t>11.供应商应全面考虑本工程的各种风险因素，在响应文件中针对本工程的安全风险点和控制点，须有针对性的措施方案阐述，并将所需费用包含在磋商响应报价中。成交后，供应商应按照住房和城乡建设部《关于印发《危险性较大的分部分项工程安全管理办法》的通知》（建质[2009]87号）和其他有关规定编制详细的专项施工方案。</w:t>
      </w:r>
    </w:p>
    <w:p w14:paraId="1C677923">
      <w:pPr>
        <w:ind w:firstLine="420"/>
        <w:rPr>
          <w:rFonts w:hint="eastAsia"/>
          <w:snapToGrid w:val="0"/>
          <w:color w:val="auto"/>
          <w:kern w:val="0"/>
          <w:szCs w:val="20"/>
          <w:highlight w:val="none"/>
        </w:rPr>
      </w:pPr>
      <w:r>
        <w:rPr>
          <w:rFonts w:hint="eastAsia"/>
          <w:snapToGrid w:val="0"/>
          <w:color w:val="auto"/>
          <w:kern w:val="0"/>
          <w:szCs w:val="20"/>
          <w:highlight w:val="none"/>
        </w:rPr>
        <w:t>12.提供的资料：</w:t>
      </w:r>
    </w:p>
    <w:p w14:paraId="489EFDF8">
      <w:pPr>
        <w:ind w:firstLine="420"/>
        <w:rPr>
          <w:rFonts w:hint="eastAsia"/>
          <w:snapToGrid w:val="0"/>
          <w:color w:val="auto"/>
          <w:kern w:val="0"/>
          <w:szCs w:val="20"/>
          <w:highlight w:val="none"/>
        </w:rPr>
      </w:pPr>
      <w:r>
        <w:rPr>
          <w:rFonts w:hint="eastAsia"/>
          <w:snapToGrid w:val="0"/>
          <w:color w:val="auto"/>
          <w:kern w:val="0"/>
          <w:szCs w:val="20"/>
          <w:highlight w:val="none"/>
        </w:rPr>
        <w:t>（1）采购方所有提交的图纸及技术文件应符合现行相关标准的规定。</w:t>
      </w:r>
    </w:p>
    <w:p w14:paraId="1681ED29">
      <w:pPr>
        <w:ind w:firstLine="420"/>
        <w:rPr>
          <w:rFonts w:hint="eastAsia"/>
          <w:snapToGrid w:val="0"/>
          <w:color w:val="auto"/>
          <w:kern w:val="0"/>
          <w:szCs w:val="20"/>
          <w:highlight w:val="none"/>
        </w:rPr>
      </w:pPr>
      <w:r>
        <w:rPr>
          <w:rFonts w:hint="eastAsia"/>
          <w:snapToGrid w:val="0"/>
          <w:color w:val="auto"/>
          <w:kern w:val="0"/>
          <w:szCs w:val="20"/>
          <w:highlight w:val="none"/>
        </w:rPr>
        <w:t>（2）供应商根据采购方提供图纸施工，完成后提供竣工图。</w:t>
      </w:r>
    </w:p>
    <w:p w14:paraId="1173FE1C">
      <w:pPr>
        <w:ind w:firstLine="420"/>
        <w:rPr>
          <w:rFonts w:hint="eastAsia"/>
          <w:snapToGrid w:val="0"/>
          <w:color w:val="auto"/>
          <w:kern w:val="0"/>
          <w:szCs w:val="20"/>
          <w:highlight w:val="none"/>
        </w:rPr>
      </w:pPr>
      <w:r>
        <w:rPr>
          <w:rFonts w:hint="eastAsia"/>
          <w:snapToGrid w:val="0"/>
          <w:color w:val="auto"/>
          <w:kern w:val="0"/>
          <w:szCs w:val="20"/>
          <w:highlight w:val="none"/>
        </w:rPr>
        <w:t>（3）工程实施的过程档案资料和最终成果资料、验收资料按采购人要求移交。</w:t>
      </w:r>
    </w:p>
    <w:p w14:paraId="29E84533">
      <w:pPr>
        <w:ind w:firstLine="0" w:firstLineChars="0"/>
        <w:rPr>
          <w:rFonts w:hint="eastAsia"/>
          <w:b/>
          <w:bCs/>
          <w:color w:val="auto"/>
          <w:highlight w:val="none"/>
        </w:rPr>
      </w:pPr>
      <w:r>
        <w:rPr>
          <w:rFonts w:hint="eastAsia"/>
          <w:b/>
          <w:bCs/>
          <w:color w:val="auto"/>
          <w:highlight w:val="none"/>
        </w:rPr>
        <w:t>五、验收</w:t>
      </w:r>
    </w:p>
    <w:p w14:paraId="4EB384E0">
      <w:pPr>
        <w:ind w:firstLine="420"/>
        <w:rPr>
          <w:rFonts w:hint="eastAsia"/>
          <w:snapToGrid w:val="0"/>
          <w:color w:val="auto"/>
          <w:kern w:val="0"/>
          <w:szCs w:val="20"/>
          <w:highlight w:val="none"/>
        </w:rPr>
      </w:pPr>
      <w:r>
        <w:rPr>
          <w:rFonts w:hint="eastAsia"/>
          <w:snapToGrid w:val="0"/>
          <w:color w:val="auto"/>
          <w:kern w:val="0"/>
          <w:szCs w:val="20"/>
          <w:highlight w:val="none"/>
        </w:rPr>
        <w:t>本项目的设计、施工必须达到磋商文件所要求的各项技术指标，并按此进行项目验收。采购人按照规定组织对供应商履约的验收。如果发现与合同中要求不符，供应商须承担由此发生的一切损失和费用，并接受相应的处理。验收方成员应当在验收书上签名，并承担相应的法律责任。如果发现与合同中要求不符，成交供应商须承担由此发生的一切损失和费用，并接受相应的处理。</w:t>
      </w:r>
    </w:p>
    <w:p w14:paraId="57FD6CED">
      <w:pPr>
        <w:ind w:firstLine="420"/>
        <w:rPr>
          <w:rFonts w:hint="eastAsia"/>
          <w:color w:val="auto"/>
          <w:szCs w:val="21"/>
          <w:highlight w:val="none"/>
          <w:u w:val="single"/>
        </w:rPr>
      </w:pPr>
    </w:p>
    <w:p w14:paraId="30489AFD">
      <w:pPr>
        <w:adjustRightInd/>
        <w:ind w:firstLine="402"/>
        <w:jc w:val="center"/>
        <w:outlineLvl w:val="0"/>
        <w:rPr>
          <w:rFonts w:hint="eastAsia"/>
          <w:b/>
          <w:color w:val="auto"/>
          <w:sz w:val="32"/>
          <w:szCs w:val="18"/>
          <w:highlight w:val="none"/>
        </w:rPr>
      </w:pPr>
      <w:r>
        <w:rPr>
          <w:rFonts w:hint="eastAsia"/>
          <w:b/>
          <w:color w:val="auto"/>
          <w:sz w:val="20"/>
          <w:szCs w:val="20"/>
          <w:highlight w:val="none"/>
        </w:rPr>
        <w:br w:type="page"/>
      </w:r>
      <w:bookmarkStart w:id="23" w:name="_Toc31047"/>
      <w:r>
        <w:rPr>
          <w:rFonts w:hint="eastAsia"/>
          <w:b/>
          <w:color w:val="auto"/>
          <w:sz w:val="32"/>
          <w:szCs w:val="18"/>
          <w:highlight w:val="none"/>
        </w:rPr>
        <w:t>第四部分</w:t>
      </w:r>
      <w:bookmarkStart w:id="24" w:name="_Toc184314437"/>
      <w:bookmarkEnd w:id="24"/>
      <w:bookmarkStart w:id="25" w:name="_Toc184310319"/>
      <w:bookmarkEnd w:id="25"/>
      <w:bookmarkStart w:id="26" w:name="_Toc184314440"/>
      <w:bookmarkEnd w:id="26"/>
      <w:bookmarkStart w:id="27" w:name="_Toc184310329"/>
      <w:bookmarkEnd w:id="27"/>
      <w:bookmarkStart w:id="28" w:name="_Toc184308041"/>
      <w:bookmarkEnd w:id="28"/>
      <w:bookmarkStart w:id="29" w:name="_Toc184310309"/>
      <w:bookmarkEnd w:id="29"/>
      <w:bookmarkStart w:id="30" w:name="_Toc184310294"/>
      <w:bookmarkEnd w:id="30"/>
      <w:bookmarkStart w:id="31" w:name="_Toc184314443"/>
      <w:bookmarkEnd w:id="31"/>
      <w:bookmarkStart w:id="32" w:name="_Toc184313306"/>
      <w:bookmarkEnd w:id="32"/>
      <w:bookmarkStart w:id="33" w:name="_Toc184313245"/>
      <w:bookmarkEnd w:id="33"/>
      <w:bookmarkStart w:id="34" w:name="_Toc184308069"/>
      <w:bookmarkEnd w:id="34"/>
      <w:bookmarkStart w:id="35" w:name="_Toc184308102"/>
      <w:bookmarkEnd w:id="35"/>
      <w:bookmarkStart w:id="36" w:name="_Toc184313301"/>
      <w:bookmarkEnd w:id="36"/>
      <w:bookmarkStart w:id="37" w:name="_Toc184313261"/>
      <w:bookmarkEnd w:id="37"/>
      <w:bookmarkStart w:id="38" w:name="_Toc184308053"/>
      <w:bookmarkEnd w:id="38"/>
      <w:bookmarkStart w:id="39" w:name="_Toc184308040"/>
      <w:bookmarkEnd w:id="39"/>
      <w:bookmarkStart w:id="40" w:name="_Toc184308039"/>
      <w:bookmarkEnd w:id="40"/>
      <w:bookmarkStart w:id="41" w:name="_Toc184314429"/>
      <w:bookmarkEnd w:id="41"/>
      <w:bookmarkStart w:id="42" w:name="_Toc184312089"/>
      <w:bookmarkEnd w:id="42"/>
      <w:bookmarkStart w:id="43" w:name="_Toc184312125"/>
      <w:bookmarkEnd w:id="43"/>
      <w:bookmarkStart w:id="44" w:name="_Toc184308051"/>
      <w:bookmarkEnd w:id="44"/>
      <w:bookmarkStart w:id="45" w:name="_Toc184312126"/>
      <w:bookmarkEnd w:id="45"/>
      <w:bookmarkStart w:id="46" w:name="_Toc184314414"/>
      <w:bookmarkEnd w:id="46"/>
      <w:bookmarkStart w:id="47" w:name="_Toc184313251"/>
      <w:bookmarkEnd w:id="47"/>
      <w:bookmarkStart w:id="48" w:name="_Toc184310317"/>
      <w:bookmarkEnd w:id="48"/>
      <w:bookmarkStart w:id="49" w:name="_Toc184310338"/>
      <w:bookmarkEnd w:id="49"/>
      <w:bookmarkStart w:id="50" w:name="_Toc184308085"/>
      <w:bookmarkEnd w:id="50"/>
      <w:bookmarkStart w:id="51" w:name="_Toc184312087"/>
      <w:bookmarkEnd w:id="51"/>
      <w:bookmarkStart w:id="52" w:name="_Toc184308064"/>
      <w:bookmarkEnd w:id="52"/>
      <w:bookmarkStart w:id="53" w:name="_Toc184310339"/>
      <w:bookmarkEnd w:id="53"/>
      <w:bookmarkStart w:id="54" w:name="_Toc184313288"/>
      <w:bookmarkEnd w:id="54"/>
      <w:bookmarkStart w:id="55" w:name="_Toc184314461"/>
      <w:bookmarkEnd w:id="55"/>
      <w:bookmarkStart w:id="56" w:name="_Toc184308065"/>
      <w:bookmarkEnd w:id="56"/>
      <w:bookmarkStart w:id="57" w:name="_Toc184313265"/>
      <w:bookmarkEnd w:id="57"/>
      <w:bookmarkStart w:id="58" w:name="_Toc184312100"/>
      <w:bookmarkEnd w:id="58"/>
      <w:bookmarkStart w:id="59" w:name="_Toc184310336"/>
      <w:bookmarkEnd w:id="59"/>
      <w:bookmarkStart w:id="60" w:name="_Toc184310314"/>
      <w:bookmarkEnd w:id="60"/>
      <w:bookmarkStart w:id="61" w:name="_Toc184313249"/>
      <w:bookmarkEnd w:id="61"/>
      <w:bookmarkStart w:id="62" w:name="_Toc184314479"/>
      <w:bookmarkEnd w:id="62"/>
      <w:bookmarkStart w:id="63" w:name="_Toc184308062"/>
      <w:bookmarkEnd w:id="63"/>
      <w:bookmarkStart w:id="64" w:name="_Toc184308037"/>
      <w:bookmarkEnd w:id="64"/>
      <w:bookmarkStart w:id="65" w:name="_Toc184314420"/>
      <w:bookmarkEnd w:id="65"/>
      <w:bookmarkStart w:id="66" w:name="_Toc184310320"/>
      <w:bookmarkEnd w:id="66"/>
      <w:bookmarkStart w:id="67" w:name="_Toc184312117"/>
      <w:bookmarkEnd w:id="67"/>
      <w:bookmarkStart w:id="68" w:name="_Toc184313239"/>
      <w:bookmarkEnd w:id="68"/>
      <w:bookmarkStart w:id="69" w:name="_Toc184308068"/>
      <w:bookmarkEnd w:id="69"/>
      <w:bookmarkStart w:id="70" w:name="_Toc184314445"/>
      <w:bookmarkEnd w:id="70"/>
      <w:bookmarkStart w:id="71" w:name="_Toc184314418"/>
      <w:bookmarkEnd w:id="71"/>
      <w:bookmarkStart w:id="72" w:name="_Toc184308077"/>
      <w:bookmarkEnd w:id="72"/>
      <w:bookmarkStart w:id="73" w:name="_Toc184308106"/>
      <w:bookmarkEnd w:id="73"/>
      <w:bookmarkStart w:id="74" w:name="_Toc184313274"/>
      <w:bookmarkEnd w:id="74"/>
      <w:bookmarkStart w:id="75" w:name="_Toc184312133"/>
      <w:bookmarkEnd w:id="75"/>
      <w:bookmarkStart w:id="76" w:name="_Toc184308097"/>
      <w:bookmarkEnd w:id="76"/>
      <w:bookmarkStart w:id="77" w:name="_Toc184312132"/>
      <w:bookmarkEnd w:id="77"/>
      <w:bookmarkStart w:id="78" w:name="_Toc184314474"/>
      <w:bookmarkEnd w:id="78"/>
      <w:bookmarkStart w:id="79" w:name="_Toc184310311"/>
      <w:bookmarkEnd w:id="79"/>
      <w:bookmarkStart w:id="80" w:name="_Toc184313267"/>
      <w:bookmarkEnd w:id="80"/>
      <w:bookmarkStart w:id="81" w:name="_Toc184312116"/>
      <w:bookmarkEnd w:id="81"/>
      <w:bookmarkStart w:id="82" w:name="_Toc184310318"/>
      <w:bookmarkEnd w:id="82"/>
      <w:bookmarkStart w:id="83" w:name="_Toc184313280"/>
      <w:bookmarkEnd w:id="83"/>
      <w:bookmarkStart w:id="84" w:name="_Toc184314456"/>
      <w:bookmarkEnd w:id="84"/>
      <w:bookmarkStart w:id="85" w:name="_Toc184312075"/>
      <w:bookmarkEnd w:id="85"/>
      <w:bookmarkStart w:id="86" w:name="_Toc184308108"/>
      <w:bookmarkEnd w:id="86"/>
      <w:bookmarkStart w:id="87" w:name="_Toc184313240"/>
      <w:bookmarkEnd w:id="87"/>
      <w:bookmarkStart w:id="88" w:name="_Toc184313290"/>
      <w:bookmarkEnd w:id="88"/>
      <w:bookmarkStart w:id="89" w:name="_Toc184314439"/>
      <w:bookmarkEnd w:id="89"/>
      <w:bookmarkStart w:id="90" w:name="_Toc184310335"/>
      <w:bookmarkEnd w:id="90"/>
      <w:bookmarkStart w:id="91" w:name="_Toc184310286"/>
      <w:bookmarkEnd w:id="91"/>
      <w:bookmarkStart w:id="92" w:name="_Toc184312084"/>
      <w:bookmarkEnd w:id="92"/>
      <w:bookmarkStart w:id="93" w:name="_Toc184314464"/>
      <w:bookmarkEnd w:id="93"/>
      <w:bookmarkStart w:id="94" w:name="_Toc184313300"/>
      <w:bookmarkEnd w:id="94"/>
      <w:bookmarkStart w:id="95" w:name="_Toc184310302"/>
      <w:bookmarkEnd w:id="95"/>
      <w:bookmarkStart w:id="96" w:name="_Toc184312086"/>
      <w:bookmarkEnd w:id="96"/>
      <w:bookmarkStart w:id="97" w:name="_Toc184308086"/>
      <w:bookmarkEnd w:id="97"/>
      <w:bookmarkStart w:id="98" w:name="_Toc184308096"/>
      <w:bookmarkEnd w:id="98"/>
      <w:bookmarkStart w:id="99" w:name="_Toc184314452"/>
      <w:bookmarkEnd w:id="99"/>
      <w:bookmarkStart w:id="100" w:name="_Toc184308089"/>
      <w:bookmarkEnd w:id="100"/>
      <w:bookmarkStart w:id="101" w:name="_Toc184313296"/>
      <w:bookmarkEnd w:id="101"/>
      <w:bookmarkStart w:id="102" w:name="_Toc184313302"/>
      <w:bookmarkEnd w:id="102"/>
      <w:bookmarkStart w:id="103" w:name="_Toc184308076"/>
      <w:bookmarkEnd w:id="103"/>
      <w:bookmarkStart w:id="104" w:name="_Toc184313266"/>
      <w:bookmarkEnd w:id="104"/>
      <w:bookmarkStart w:id="105" w:name="_Toc184308075"/>
      <w:bookmarkEnd w:id="105"/>
      <w:bookmarkStart w:id="106" w:name="_Toc184314416"/>
      <w:bookmarkEnd w:id="106"/>
      <w:bookmarkStart w:id="107" w:name="_Toc184312128"/>
      <w:bookmarkEnd w:id="107"/>
      <w:bookmarkStart w:id="108" w:name="_Toc184312135"/>
      <w:bookmarkEnd w:id="108"/>
      <w:bookmarkStart w:id="109" w:name="_Toc184312139"/>
      <w:bookmarkEnd w:id="109"/>
      <w:bookmarkStart w:id="110" w:name="_Toc184313308"/>
      <w:bookmarkEnd w:id="110"/>
      <w:bookmarkStart w:id="111" w:name="_Toc184312077"/>
      <w:bookmarkEnd w:id="111"/>
      <w:bookmarkStart w:id="112" w:name="_Toc184312103"/>
      <w:bookmarkEnd w:id="112"/>
      <w:bookmarkStart w:id="113" w:name="_Toc184308098"/>
      <w:bookmarkEnd w:id="113"/>
      <w:bookmarkStart w:id="114" w:name="_Toc184308105"/>
      <w:bookmarkEnd w:id="114"/>
      <w:bookmarkStart w:id="115" w:name="_Toc184314434"/>
      <w:bookmarkEnd w:id="115"/>
      <w:bookmarkStart w:id="116" w:name="_Toc184310285"/>
      <w:bookmarkEnd w:id="116"/>
      <w:bookmarkStart w:id="117" w:name="_Toc184312094"/>
      <w:bookmarkEnd w:id="117"/>
      <w:bookmarkStart w:id="118" w:name="_Toc184313252"/>
      <w:bookmarkEnd w:id="118"/>
      <w:bookmarkStart w:id="119" w:name="_Toc184314411"/>
      <w:bookmarkEnd w:id="119"/>
      <w:bookmarkStart w:id="120" w:name="_Toc184313238"/>
      <w:bookmarkEnd w:id="120"/>
      <w:bookmarkStart w:id="121" w:name="_Toc184313275"/>
      <w:bookmarkEnd w:id="121"/>
      <w:bookmarkStart w:id="122" w:name="_Toc184313250"/>
      <w:bookmarkEnd w:id="122"/>
      <w:bookmarkStart w:id="123" w:name="_Toc184313310"/>
      <w:bookmarkEnd w:id="123"/>
      <w:bookmarkStart w:id="124" w:name="_Toc184314482"/>
      <w:bookmarkEnd w:id="124"/>
      <w:bookmarkStart w:id="125" w:name="_Toc184308043"/>
      <w:bookmarkEnd w:id="125"/>
      <w:bookmarkStart w:id="126" w:name="_Toc184314449"/>
      <w:bookmarkEnd w:id="126"/>
      <w:bookmarkStart w:id="127" w:name="_Toc184310288"/>
      <w:bookmarkEnd w:id="127"/>
      <w:bookmarkStart w:id="128" w:name="_Toc184310287"/>
      <w:bookmarkEnd w:id="128"/>
      <w:bookmarkStart w:id="129" w:name="_Toc184312110"/>
      <w:bookmarkEnd w:id="129"/>
      <w:bookmarkStart w:id="130" w:name="_Toc184312118"/>
      <w:bookmarkEnd w:id="130"/>
      <w:bookmarkStart w:id="131" w:name="_Toc184310327"/>
      <w:bookmarkEnd w:id="131"/>
      <w:bookmarkStart w:id="132" w:name="_Toc184310277"/>
      <w:bookmarkEnd w:id="132"/>
      <w:bookmarkStart w:id="133" w:name="_Toc184313281"/>
      <w:bookmarkEnd w:id="133"/>
      <w:bookmarkStart w:id="134" w:name="_Toc184313241"/>
      <w:bookmarkEnd w:id="134"/>
      <w:bookmarkStart w:id="135" w:name="_Toc184312136"/>
      <w:bookmarkEnd w:id="135"/>
      <w:bookmarkStart w:id="136" w:name="_Toc184314428"/>
      <w:bookmarkEnd w:id="136"/>
      <w:bookmarkStart w:id="137" w:name="_Toc184313248"/>
      <w:bookmarkEnd w:id="137"/>
      <w:bookmarkStart w:id="138" w:name="_Toc184308095"/>
      <w:bookmarkEnd w:id="138"/>
      <w:bookmarkStart w:id="139" w:name="_Toc184310321"/>
      <w:bookmarkEnd w:id="139"/>
      <w:bookmarkStart w:id="140" w:name="_Toc184313305"/>
      <w:bookmarkEnd w:id="140"/>
      <w:bookmarkStart w:id="141" w:name="_Toc184314459"/>
      <w:bookmarkEnd w:id="141"/>
      <w:bookmarkStart w:id="142" w:name="_Toc184308090"/>
      <w:bookmarkEnd w:id="142"/>
      <w:bookmarkStart w:id="143" w:name="_Toc184314413"/>
      <w:bookmarkEnd w:id="143"/>
      <w:bookmarkStart w:id="144" w:name="_Toc184308083"/>
      <w:bookmarkEnd w:id="144"/>
      <w:bookmarkStart w:id="145" w:name="_Toc184314432"/>
      <w:bookmarkEnd w:id="145"/>
      <w:bookmarkStart w:id="146" w:name="_Toc184310278"/>
      <w:bookmarkEnd w:id="146"/>
      <w:bookmarkStart w:id="147" w:name="_Toc184310300"/>
      <w:bookmarkEnd w:id="147"/>
      <w:bookmarkStart w:id="148" w:name="_Toc184313282"/>
      <w:bookmarkEnd w:id="148"/>
      <w:bookmarkStart w:id="149" w:name="_Toc184312096"/>
      <w:bookmarkEnd w:id="149"/>
      <w:bookmarkStart w:id="150" w:name="_Toc184310304"/>
      <w:bookmarkEnd w:id="150"/>
      <w:bookmarkStart w:id="151" w:name="_Toc184312131"/>
      <w:bookmarkEnd w:id="151"/>
      <w:bookmarkStart w:id="152" w:name="_Toc184308088"/>
      <w:bookmarkEnd w:id="152"/>
      <w:bookmarkStart w:id="153" w:name="_Toc184312107"/>
      <w:bookmarkEnd w:id="153"/>
      <w:bookmarkStart w:id="154" w:name="_Toc184310272"/>
      <w:bookmarkEnd w:id="154"/>
      <w:bookmarkStart w:id="155" w:name="_Toc184313297"/>
      <w:bookmarkEnd w:id="155"/>
      <w:bookmarkStart w:id="156" w:name="_Toc184314441"/>
      <w:bookmarkEnd w:id="156"/>
      <w:bookmarkStart w:id="157" w:name="_Toc184312076"/>
      <w:bookmarkEnd w:id="157"/>
      <w:bookmarkStart w:id="158" w:name="_Toc184314469"/>
      <w:bookmarkEnd w:id="158"/>
      <w:bookmarkStart w:id="159" w:name="_Toc184310305"/>
      <w:bookmarkEnd w:id="159"/>
      <w:bookmarkStart w:id="160" w:name="_Toc184313276"/>
      <w:bookmarkEnd w:id="160"/>
      <w:bookmarkStart w:id="161" w:name="_Toc184313295"/>
      <w:bookmarkEnd w:id="161"/>
      <w:bookmarkStart w:id="162" w:name="_Toc184313299"/>
      <w:bookmarkEnd w:id="162"/>
      <w:bookmarkStart w:id="163" w:name="_Toc184313284"/>
      <w:bookmarkEnd w:id="163"/>
      <w:bookmarkStart w:id="164" w:name="_Toc184308056"/>
      <w:bookmarkEnd w:id="164"/>
      <w:bookmarkStart w:id="165" w:name="_Toc184310332"/>
      <w:bookmarkEnd w:id="165"/>
      <w:bookmarkStart w:id="166" w:name="_Toc184308104"/>
      <w:bookmarkEnd w:id="166"/>
      <w:bookmarkStart w:id="167" w:name="_Toc184310325"/>
      <w:bookmarkEnd w:id="167"/>
      <w:bookmarkStart w:id="168" w:name="_Toc184314448"/>
      <w:bookmarkEnd w:id="168"/>
      <w:bookmarkStart w:id="169" w:name="_Toc184313257"/>
      <w:bookmarkEnd w:id="169"/>
      <w:bookmarkStart w:id="170" w:name="_Toc184308084"/>
      <w:bookmarkEnd w:id="170"/>
      <w:bookmarkStart w:id="171" w:name="_Toc184312112"/>
      <w:bookmarkEnd w:id="171"/>
      <w:bookmarkStart w:id="172" w:name="_Toc184314472"/>
      <w:bookmarkEnd w:id="172"/>
      <w:bookmarkStart w:id="173" w:name="_Toc184308087"/>
      <w:bookmarkEnd w:id="173"/>
      <w:bookmarkStart w:id="174" w:name="_Toc184314430"/>
      <w:bookmarkEnd w:id="174"/>
      <w:bookmarkStart w:id="175" w:name="_Toc184314475"/>
      <w:bookmarkEnd w:id="175"/>
      <w:bookmarkStart w:id="176" w:name="_Toc184310344"/>
      <w:bookmarkEnd w:id="176"/>
      <w:bookmarkStart w:id="177" w:name="_Toc184308066"/>
      <w:bookmarkEnd w:id="177"/>
      <w:bookmarkStart w:id="178" w:name="_Toc184312109"/>
      <w:bookmarkEnd w:id="178"/>
      <w:bookmarkStart w:id="179" w:name="_Toc184312123"/>
      <w:bookmarkEnd w:id="179"/>
      <w:bookmarkStart w:id="180" w:name="_Toc184308050"/>
      <w:bookmarkEnd w:id="180"/>
      <w:bookmarkStart w:id="181" w:name="_Toc184308103"/>
      <w:bookmarkEnd w:id="181"/>
      <w:bookmarkStart w:id="182" w:name="_Toc184312072"/>
      <w:bookmarkEnd w:id="182"/>
      <w:bookmarkStart w:id="183" w:name="_Toc184308063"/>
      <w:bookmarkEnd w:id="183"/>
      <w:bookmarkStart w:id="184" w:name="_Toc184314467"/>
      <w:bookmarkEnd w:id="184"/>
      <w:bookmarkStart w:id="185" w:name="_Toc184313246"/>
      <w:bookmarkEnd w:id="185"/>
      <w:bookmarkStart w:id="186" w:name="_Toc184308054"/>
      <w:bookmarkEnd w:id="186"/>
      <w:bookmarkStart w:id="187" w:name="_Toc184314476"/>
      <w:bookmarkEnd w:id="187"/>
      <w:bookmarkStart w:id="188" w:name="_Toc184313247"/>
      <w:bookmarkEnd w:id="188"/>
      <w:bookmarkStart w:id="189" w:name="_Toc184310342"/>
      <w:bookmarkEnd w:id="189"/>
      <w:bookmarkStart w:id="190" w:name="_Toc184313243"/>
      <w:bookmarkEnd w:id="190"/>
      <w:bookmarkStart w:id="191" w:name="_Toc184308071"/>
      <w:bookmarkEnd w:id="191"/>
      <w:bookmarkStart w:id="192" w:name="_Toc184312090"/>
      <w:bookmarkEnd w:id="192"/>
      <w:bookmarkStart w:id="193" w:name="_Toc184312073"/>
      <w:bookmarkEnd w:id="193"/>
      <w:bookmarkStart w:id="194" w:name="_Toc184314444"/>
      <w:bookmarkEnd w:id="194"/>
      <w:bookmarkStart w:id="195" w:name="_Toc184310307"/>
      <w:bookmarkEnd w:id="195"/>
      <w:bookmarkStart w:id="196" w:name="_Toc184310279"/>
      <w:bookmarkEnd w:id="196"/>
      <w:bookmarkStart w:id="197" w:name="_Toc184310340"/>
      <w:bookmarkEnd w:id="197"/>
      <w:bookmarkStart w:id="198" w:name="_Toc184313253"/>
      <w:bookmarkEnd w:id="198"/>
      <w:bookmarkStart w:id="199" w:name="_Toc184308072"/>
      <w:bookmarkEnd w:id="199"/>
      <w:bookmarkStart w:id="200" w:name="_Toc184310292"/>
      <w:bookmarkEnd w:id="200"/>
      <w:bookmarkStart w:id="201" w:name="_Toc184314412"/>
      <w:bookmarkEnd w:id="201"/>
      <w:bookmarkStart w:id="202" w:name="_Toc184308047"/>
      <w:bookmarkEnd w:id="202"/>
      <w:bookmarkStart w:id="203" w:name="_Toc184310331"/>
      <w:bookmarkEnd w:id="203"/>
      <w:bookmarkStart w:id="204" w:name="_Toc184310306"/>
      <w:bookmarkEnd w:id="204"/>
      <w:bookmarkStart w:id="205" w:name="_Toc184314419"/>
      <w:bookmarkEnd w:id="205"/>
      <w:bookmarkStart w:id="206" w:name="_Toc184310275"/>
      <w:bookmarkEnd w:id="206"/>
      <w:bookmarkStart w:id="207" w:name="_Toc184310341"/>
      <w:bookmarkEnd w:id="207"/>
      <w:bookmarkStart w:id="208" w:name="_Toc184310295"/>
      <w:bookmarkEnd w:id="208"/>
      <w:bookmarkStart w:id="209" w:name="_Toc184313256"/>
      <w:bookmarkEnd w:id="209"/>
      <w:bookmarkStart w:id="210" w:name="_Toc184312120"/>
      <w:bookmarkEnd w:id="210"/>
      <w:bookmarkStart w:id="211" w:name="_Toc184312071"/>
      <w:bookmarkEnd w:id="211"/>
      <w:bookmarkStart w:id="212" w:name="_Toc184314426"/>
      <w:bookmarkEnd w:id="212"/>
      <w:bookmarkStart w:id="213" w:name="_Toc184313293"/>
      <w:bookmarkEnd w:id="213"/>
      <w:bookmarkStart w:id="214" w:name="_Toc184308094"/>
      <w:bookmarkEnd w:id="214"/>
      <w:bookmarkStart w:id="215" w:name="_Toc184308057"/>
      <w:bookmarkEnd w:id="215"/>
      <w:bookmarkStart w:id="216" w:name="_Toc184314468"/>
      <w:bookmarkEnd w:id="216"/>
      <w:bookmarkStart w:id="217" w:name="_Toc184312085"/>
      <w:bookmarkEnd w:id="217"/>
      <w:bookmarkStart w:id="218" w:name="_Toc184308100"/>
      <w:bookmarkEnd w:id="218"/>
      <w:bookmarkStart w:id="219" w:name="_Toc184313277"/>
      <w:bookmarkEnd w:id="219"/>
      <w:bookmarkStart w:id="220" w:name="_Toc184314481"/>
      <w:bookmarkEnd w:id="220"/>
      <w:bookmarkStart w:id="221" w:name="_Toc184310343"/>
      <w:bookmarkEnd w:id="221"/>
      <w:bookmarkStart w:id="222" w:name="_Toc184308101"/>
      <w:bookmarkEnd w:id="222"/>
      <w:bookmarkStart w:id="223" w:name="_Toc184310283"/>
      <w:bookmarkEnd w:id="223"/>
      <w:bookmarkStart w:id="224" w:name="_Toc184312122"/>
      <w:bookmarkEnd w:id="224"/>
      <w:bookmarkStart w:id="225" w:name="_Toc184312127"/>
      <w:bookmarkEnd w:id="225"/>
      <w:bookmarkStart w:id="226" w:name="_Toc184308093"/>
      <w:bookmarkEnd w:id="226"/>
      <w:bookmarkStart w:id="227" w:name="_Toc184314447"/>
      <w:bookmarkEnd w:id="227"/>
      <w:bookmarkStart w:id="228" w:name="_Toc184313259"/>
      <w:bookmarkEnd w:id="228"/>
      <w:bookmarkStart w:id="229" w:name="_Toc184308036"/>
      <w:bookmarkEnd w:id="229"/>
      <w:bookmarkStart w:id="230" w:name="_Toc184312119"/>
      <w:bookmarkEnd w:id="230"/>
      <w:bookmarkStart w:id="231" w:name="_Toc184308070"/>
      <w:bookmarkEnd w:id="231"/>
      <w:bookmarkStart w:id="232" w:name="_Toc184310299"/>
      <w:bookmarkEnd w:id="232"/>
      <w:bookmarkStart w:id="233" w:name="_Toc184308107"/>
      <w:bookmarkEnd w:id="233"/>
      <w:bookmarkStart w:id="234" w:name="_Toc184313268"/>
      <w:bookmarkEnd w:id="234"/>
      <w:bookmarkStart w:id="235" w:name="_Toc184314473"/>
      <w:bookmarkEnd w:id="235"/>
      <w:bookmarkStart w:id="236" w:name="_Toc184314425"/>
      <w:bookmarkEnd w:id="236"/>
      <w:bookmarkStart w:id="237" w:name="_Toc184312114"/>
      <w:bookmarkEnd w:id="237"/>
      <w:bookmarkStart w:id="238" w:name="_Toc184313264"/>
      <w:bookmarkEnd w:id="238"/>
      <w:bookmarkStart w:id="239" w:name="_Toc184314478"/>
      <w:bookmarkEnd w:id="239"/>
      <w:bookmarkStart w:id="240" w:name="_Toc184312091"/>
      <w:bookmarkEnd w:id="240"/>
      <w:bookmarkStart w:id="241" w:name="_Toc184313294"/>
      <w:bookmarkEnd w:id="241"/>
      <w:bookmarkStart w:id="242" w:name="_Toc184312106"/>
      <w:bookmarkEnd w:id="242"/>
      <w:bookmarkStart w:id="243" w:name="_Toc184308061"/>
      <w:bookmarkEnd w:id="243"/>
      <w:bookmarkStart w:id="244" w:name="_Toc184313273"/>
      <w:bookmarkEnd w:id="244"/>
      <w:bookmarkStart w:id="245" w:name="_Toc184312111"/>
      <w:bookmarkEnd w:id="245"/>
      <w:bookmarkStart w:id="246" w:name="_Toc184313279"/>
      <w:bookmarkEnd w:id="246"/>
      <w:bookmarkStart w:id="247" w:name="_Toc184310310"/>
      <w:bookmarkEnd w:id="247"/>
      <w:bookmarkStart w:id="248" w:name="_Toc184312098"/>
      <w:bookmarkEnd w:id="248"/>
      <w:bookmarkStart w:id="249" w:name="_Toc184312137"/>
      <w:bookmarkEnd w:id="249"/>
      <w:bookmarkStart w:id="250" w:name="_Toc184308058"/>
      <w:bookmarkEnd w:id="250"/>
      <w:bookmarkStart w:id="251" w:name="_Toc184314460"/>
      <w:bookmarkEnd w:id="251"/>
      <w:bookmarkStart w:id="252" w:name="_Toc184308078"/>
      <w:bookmarkEnd w:id="252"/>
      <w:bookmarkStart w:id="253" w:name="_Toc184308092"/>
      <w:bookmarkEnd w:id="253"/>
      <w:bookmarkStart w:id="254" w:name="_Toc184310312"/>
      <w:bookmarkEnd w:id="254"/>
      <w:bookmarkStart w:id="255" w:name="_Toc184310281"/>
      <w:bookmarkEnd w:id="255"/>
      <w:bookmarkStart w:id="256" w:name="_Toc184313298"/>
      <w:bookmarkEnd w:id="256"/>
      <w:bookmarkStart w:id="257" w:name="_Toc184312070"/>
      <w:bookmarkEnd w:id="257"/>
      <w:bookmarkStart w:id="258" w:name="_Toc184308081"/>
      <w:bookmarkEnd w:id="258"/>
      <w:bookmarkStart w:id="259" w:name="_Toc184312095"/>
      <w:bookmarkEnd w:id="259"/>
      <w:bookmarkStart w:id="260" w:name="_Toc184310308"/>
      <w:bookmarkEnd w:id="260"/>
      <w:bookmarkStart w:id="261" w:name="_Toc184308079"/>
      <w:bookmarkEnd w:id="261"/>
      <w:bookmarkStart w:id="262" w:name="_Toc184313307"/>
      <w:bookmarkEnd w:id="262"/>
      <w:bookmarkStart w:id="263" w:name="_Toc184308038"/>
      <w:bookmarkEnd w:id="263"/>
      <w:bookmarkStart w:id="264" w:name="_Toc184310330"/>
      <w:bookmarkEnd w:id="264"/>
      <w:bookmarkStart w:id="265" w:name="_Toc184310301"/>
      <w:bookmarkEnd w:id="265"/>
      <w:bookmarkStart w:id="266" w:name="_Toc184312104"/>
      <w:bookmarkEnd w:id="266"/>
      <w:bookmarkStart w:id="267" w:name="_Toc184314424"/>
      <w:bookmarkEnd w:id="267"/>
      <w:bookmarkStart w:id="268" w:name="_Toc184314442"/>
      <w:bookmarkEnd w:id="268"/>
      <w:bookmarkStart w:id="269" w:name="_Toc184314427"/>
      <w:bookmarkEnd w:id="269"/>
      <w:bookmarkStart w:id="270" w:name="_Toc184310328"/>
      <w:bookmarkEnd w:id="270"/>
      <w:bookmarkStart w:id="271" w:name="_Toc184314463"/>
      <w:bookmarkEnd w:id="271"/>
      <w:bookmarkStart w:id="272" w:name="_Toc184313309"/>
      <w:bookmarkEnd w:id="272"/>
      <w:bookmarkStart w:id="273" w:name="_Toc184310284"/>
      <w:bookmarkEnd w:id="273"/>
      <w:bookmarkStart w:id="274" w:name="_Toc184310280"/>
      <w:bookmarkEnd w:id="274"/>
      <w:bookmarkStart w:id="275" w:name="_Toc184314431"/>
      <w:bookmarkEnd w:id="275"/>
      <w:bookmarkStart w:id="276" w:name="_Toc184312078"/>
      <w:bookmarkEnd w:id="276"/>
      <w:bookmarkStart w:id="277" w:name="_Toc184310316"/>
      <w:bookmarkEnd w:id="277"/>
      <w:bookmarkStart w:id="278" w:name="_Toc184314422"/>
      <w:bookmarkEnd w:id="278"/>
      <w:bookmarkStart w:id="279" w:name="_Toc184310291"/>
      <w:bookmarkEnd w:id="279"/>
      <w:bookmarkStart w:id="280" w:name="_Toc184312082"/>
      <w:bookmarkEnd w:id="280"/>
      <w:bookmarkStart w:id="281" w:name="_Toc184308052"/>
      <w:bookmarkEnd w:id="281"/>
      <w:bookmarkStart w:id="282" w:name="_Toc184313260"/>
      <w:bookmarkEnd w:id="282"/>
      <w:bookmarkStart w:id="283" w:name="_Toc184314470"/>
      <w:bookmarkEnd w:id="283"/>
      <w:bookmarkStart w:id="284" w:name="_Toc184308060"/>
      <w:bookmarkEnd w:id="284"/>
      <w:bookmarkStart w:id="285" w:name="_Toc184313269"/>
      <w:bookmarkEnd w:id="285"/>
      <w:bookmarkStart w:id="286" w:name="_Toc184314458"/>
      <w:bookmarkEnd w:id="286"/>
      <w:bookmarkStart w:id="287" w:name="_Toc184312102"/>
      <w:bookmarkEnd w:id="287"/>
      <w:bookmarkStart w:id="288" w:name="_Toc184310323"/>
      <w:bookmarkEnd w:id="288"/>
      <w:bookmarkStart w:id="289" w:name="_Toc184310334"/>
      <w:bookmarkEnd w:id="289"/>
      <w:bookmarkStart w:id="290" w:name="_Toc184313270"/>
      <w:bookmarkEnd w:id="290"/>
      <w:bookmarkStart w:id="291" w:name="_Toc184308059"/>
      <w:bookmarkEnd w:id="291"/>
      <w:bookmarkStart w:id="292" w:name="_Toc184313271"/>
      <w:bookmarkEnd w:id="292"/>
      <w:bookmarkStart w:id="293" w:name="_Toc184313303"/>
      <w:bookmarkEnd w:id="293"/>
      <w:bookmarkStart w:id="294" w:name="_Toc184314438"/>
      <w:bookmarkEnd w:id="294"/>
      <w:bookmarkStart w:id="295" w:name="_Toc184310289"/>
      <w:bookmarkEnd w:id="295"/>
      <w:bookmarkStart w:id="296" w:name="_Toc184314465"/>
      <w:bookmarkEnd w:id="296"/>
      <w:bookmarkStart w:id="297" w:name="_Toc184310315"/>
      <w:bookmarkEnd w:id="297"/>
      <w:bookmarkStart w:id="298" w:name="_Toc184308067"/>
      <w:bookmarkEnd w:id="298"/>
      <w:bookmarkStart w:id="299" w:name="_Toc184313292"/>
      <w:bookmarkEnd w:id="299"/>
      <w:bookmarkStart w:id="300" w:name="_Toc184314466"/>
      <w:bookmarkEnd w:id="300"/>
      <w:bookmarkStart w:id="301" w:name="_Toc184312138"/>
      <w:bookmarkEnd w:id="301"/>
      <w:bookmarkStart w:id="302" w:name="_Toc184314462"/>
      <w:bookmarkEnd w:id="302"/>
      <w:bookmarkStart w:id="303" w:name="_Toc184308045"/>
      <w:bookmarkEnd w:id="303"/>
      <w:bookmarkStart w:id="304" w:name="_Toc184312093"/>
      <w:bookmarkEnd w:id="304"/>
      <w:bookmarkStart w:id="305" w:name="_Toc184310333"/>
      <w:bookmarkEnd w:id="305"/>
      <w:bookmarkStart w:id="306" w:name="_Toc184313291"/>
      <w:bookmarkEnd w:id="306"/>
      <w:bookmarkStart w:id="307" w:name="_Toc184312083"/>
      <w:bookmarkEnd w:id="307"/>
      <w:bookmarkStart w:id="308" w:name="_Toc184314415"/>
      <w:bookmarkEnd w:id="308"/>
      <w:bookmarkStart w:id="309" w:name="_Toc184313258"/>
      <w:bookmarkEnd w:id="309"/>
      <w:bookmarkStart w:id="310" w:name="_Toc184308044"/>
      <w:bookmarkEnd w:id="310"/>
      <w:bookmarkStart w:id="311" w:name="_Toc184313289"/>
      <w:bookmarkEnd w:id="311"/>
      <w:bookmarkStart w:id="312" w:name="_Toc184313283"/>
      <w:bookmarkEnd w:id="312"/>
      <w:bookmarkStart w:id="313" w:name="_Toc184312080"/>
      <w:bookmarkEnd w:id="313"/>
      <w:bookmarkStart w:id="314" w:name="_Toc184308048"/>
      <w:bookmarkEnd w:id="314"/>
      <w:bookmarkStart w:id="315" w:name="_Toc184314421"/>
      <w:bookmarkEnd w:id="315"/>
      <w:bookmarkStart w:id="316" w:name="_Toc184313254"/>
      <w:bookmarkEnd w:id="316"/>
      <w:bookmarkStart w:id="317" w:name="_Toc184312124"/>
      <w:bookmarkEnd w:id="317"/>
      <w:bookmarkStart w:id="318" w:name="_Toc184312067"/>
      <w:bookmarkEnd w:id="318"/>
      <w:bookmarkStart w:id="319" w:name="_Toc184312101"/>
      <w:bookmarkEnd w:id="319"/>
      <w:bookmarkStart w:id="320" w:name="_Toc184310298"/>
      <w:bookmarkEnd w:id="320"/>
      <w:bookmarkStart w:id="321" w:name="_Toc184312092"/>
      <w:bookmarkEnd w:id="321"/>
      <w:bookmarkStart w:id="322" w:name="_Toc184313278"/>
      <w:bookmarkEnd w:id="322"/>
      <w:bookmarkStart w:id="323" w:name="_Toc184310324"/>
      <w:bookmarkEnd w:id="323"/>
      <w:bookmarkStart w:id="324" w:name="_Toc184313242"/>
      <w:bookmarkEnd w:id="324"/>
      <w:bookmarkStart w:id="325" w:name="_Toc184314433"/>
      <w:bookmarkEnd w:id="325"/>
      <w:bookmarkStart w:id="326" w:name="_Toc184314454"/>
      <w:bookmarkEnd w:id="326"/>
      <w:bookmarkStart w:id="327" w:name="_Toc184310337"/>
      <w:bookmarkEnd w:id="327"/>
      <w:bookmarkStart w:id="328" w:name="_Toc184313286"/>
      <w:bookmarkEnd w:id="328"/>
      <w:bookmarkStart w:id="329" w:name="_Toc184313263"/>
      <w:bookmarkEnd w:id="329"/>
      <w:bookmarkStart w:id="330" w:name="_Toc184314450"/>
      <w:bookmarkEnd w:id="330"/>
      <w:bookmarkStart w:id="331" w:name="_Toc184310313"/>
      <w:bookmarkEnd w:id="331"/>
      <w:bookmarkStart w:id="332" w:name="_Toc184308080"/>
      <w:bookmarkEnd w:id="332"/>
      <w:bookmarkStart w:id="333" w:name="_Toc184310274"/>
      <w:bookmarkEnd w:id="333"/>
      <w:bookmarkStart w:id="334" w:name="_Toc184310293"/>
      <w:bookmarkEnd w:id="334"/>
      <w:bookmarkStart w:id="335" w:name="_Toc184312108"/>
      <w:bookmarkEnd w:id="335"/>
      <w:bookmarkStart w:id="336" w:name="_Toc184312113"/>
      <w:bookmarkEnd w:id="336"/>
      <w:bookmarkStart w:id="337" w:name="_Toc184308099"/>
      <w:bookmarkEnd w:id="337"/>
      <w:bookmarkStart w:id="338" w:name="_Toc184314451"/>
      <w:bookmarkEnd w:id="338"/>
      <w:bookmarkStart w:id="339" w:name="_Toc184313244"/>
      <w:bookmarkEnd w:id="339"/>
      <w:bookmarkStart w:id="340" w:name="_Toc184310290"/>
      <w:bookmarkEnd w:id="340"/>
      <w:bookmarkStart w:id="341" w:name="_Toc184308091"/>
      <w:bookmarkEnd w:id="341"/>
      <w:bookmarkStart w:id="342" w:name="_Toc184310296"/>
      <w:bookmarkEnd w:id="342"/>
      <w:bookmarkStart w:id="343" w:name="_Toc184308055"/>
      <w:bookmarkEnd w:id="343"/>
      <w:bookmarkStart w:id="344" w:name="_Toc184314417"/>
      <w:bookmarkEnd w:id="344"/>
      <w:bookmarkStart w:id="345" w:name="_Toc184312115"/>
      <w:bookmarkEnd w:id="345"/>
      <w:bookmarkStart w:id="346" w:name="_Toc184312105"/>
      <w:bookmarkEnd w:id="346"/>
      <w:bookmarkStart w:id="347" w:name="_Toc184312130"/>
      <w:bookmarkEnd w:id="347"/>
      <w:bookmarkStart w:id="348" w:name="_Toc184308042"/>
      <w:bookmarkEnd w:id="348"/>
      <w:bookmarkStart w:id="349" w:name="_Toc184314480"/>
      <w:bookmarkEnd w:id="349"/>
      <w:bookmarkStart w:id="350" w:name="_Toc184314410"/>
      <w:bookmarkEnd w:id="350"/>
      <w:bookmarkStart w:id="351" w:name="_Toc184308046"/>
      <w:bookmarkEnd w:id="351"/>
      <w:bookmarkStart w:id="352" w:name="_Toc184310282"/>
      <w:bookmarkEnd w:id="352"/>
      <w:bookmarkStart w:id="353" w:name="_Toc184312068"/>
      <w:bookmarkEnd w:id="353"/>
      <w:bookmarkStart w:id="354" w:name="_Toc184313262"/>
      <w:bookmarkEnd w:id="354"/>
      <w:bookmarkStart w:id="355" w:name="_Toc184314471"/>
      <w:bookmarkEnd w:id="355"/>
      <w:bookmarkStart w:id="356" w:name="_Toc184312129"/>
      <w:bookmarkEnd w:id="356"/>
      <w:bookmarkStart w:id="357" w:name="_Toc184314477"/>
      <w:bookmarkEnd w:id="357"/>
      <w:bookmarkStart w:id="358" w:name="_Toc184314423"/>
      <w:bookmarkEnd w:id="358"/>
      <w:bookmarkStart w:id="359" w:name="_Toc184308074"/>
      <w:bookmarkEnd w:id="359"/>
      <w:bookmarkStart w:id="360" w:name="_Toc184308049"/>
      <w:bookmarkEnd w:id="360"/>
      <w:bookmarkStart w:id="361" w:name="_Toc184313285"/>
      <w:bookmarkEnd w:id="361"/>
      <w:bookmarkStart w:id="362" w:name="_Toc184314436"/>
      <w:bookmarkEnd w:id="362"/>
      <w:bookmarkStart w:id="363" w:name="_Toc184312121"/>
      <w:bookmarkEnd w:id="363"/>
      <w:bookmarkStart w:id="364" w:name="_Toc184310276"/>
      <w:bookmarkEnd w:id="364"/>
      <w:bookmarkStart w:id="365" w:name="_Toc184313304"/>
      <w:bookmarkEnd w:id="365"/>
      <w:bookmarkStart w:id="366" w:name="_Toc184314446"/>
      <w:bookmarkEnd w:id="366"/>
      <w:bookmarkStart w:id="367" w:name="_Toc184312081"/>
      <w:bookmarkEnd w:id="367"/>
      <w:bookmarkStart w:id="368" w:name="_Toc184313287"/>
      <w:bookmarkEnd w:id="368"/>
      <w:bookmarkStart w:id="369" w:name="_Toc184312079"/>
      <w:bookmarkEnd w:id="369"/>
      <w:bookmarkStart w:id="370" w:name="_Toc184313272"/>
      <w:bookmarkEnd w:id="370"/>
      <w:bookmarkStart w:id="371" w:name="_Toc184310297"/>
      <w:bookmarkEnd w:id="371"/>
      <w:bookmarkStart w:id="372" w:name="_Toc184314453"/>
      <w:bookmarkEnd w:id="372"/>
      <w:bookmarkStart w:id="373" w:name="_Toc184308073"/>
      <w:bookmarkEnd w:id="373"/>
      <w:bookmarkStart w:id="374" w:name="_Toc184312074"/>
      <w:bookmarkEnd w:id="374"/>
      <w:bookmarkStart w:id="375" w:name="_Toc184312097"/>
      <w:bookmarkEnd w:id="375"/>
      <w:bookmarkStart w:id="376" w:name="_Toc184313255"/>
      <w:bookmarkEnd w:id="376"/>
      <w:bookmarkStart w:id="377" w:name="_Toc184314455"/>
      <w:bookmarkEnd w:id="377"/>
      <w:bookmarkStart w:id="378" w:name="_Toc184310322"/>
      <w:bookmarkEnd w:id="378"/>
      <w:bookmarkStart w:id="379" w:name="_Toc184310326"/>
      <w:bookmarkEnd w:id="379"/>
      <w:bookmarkStart w:id="380" w:name="_Toc184310273"/>
      <w:bookmarkEnd w:id="380"/>
      <w:bookmarkStart w:id="381" w:name="_Toc184308082"/>
      <w:bookmarkEnd w:id="381"/>
      <w:bookmarkStart w:id="382" w:name="_Toc184312099"/>
      <w:bookmarkEnd w:id="382"/>
      <w:bookmarkStart w:id="383" w:name="_Toc184310303"/>
      <w:bookmarkEnd w:id="383"/>
      <w:bookmarkStart w:id="384" w:name="_Toc184312134"/>
      <w:bookmarkEnd w:id="384"/>
      <w:bookmarkStart w:id="385" w:name="_Toc184312069"/>
      <w:bookmarkEnd w:id="385"/>
      <w:bookmarkStart w:id="386" w:name="_Toc184314435"/>
      <w:bookmarkEnd w:id="386"/>
      <w:bookmarkStart w:id="387" w:name="_Toc184314457"/>
      <w:bookmarkEnd w:id="387"/>
      <w:bookmarkStart w:id="388" w:name="_Toc184312088"/>
      <w:bookmarkEnd w:id="388"/>
      <w:r>
        <w:rPr>
          <w:rFonts w:hint="eastAsia"/>
          <w:b/>
          <w:color w:val="auto"/>
          <w:sz w:val="32"/>
          <w:szCs w:val="18"/>
          <w:highlight w:val="none"/>
        </w:rPr>
        <w:t xml:space="preserve"> 评审办法</w:t>
      </w:r>
      <w:bookmarkEnd w:id="23"/>
    </w:p>
    <w:p w14:paraId="6C6E9C0C">
      <w:pPr>
        <w:pStyle w:val="3"/>
        <w:spacing w:after="0" w:afterLines="0"/>
        <w:ind w:firstLine="562"/>
        <w:rPr>
          <w:rFonts w:hint="eastAsia"/>
          <w:color w:val="auto"/>
          <w:sz w:val="28"/>
          <w:szCs w:val="28"/>
          <w:highlight w:val="none"/>
        </w:rPr>
      </w:pPr>
      <w:r>
        <w:rPr>
          <w:rFonts w:hint="eastAsia"/>
          <w:color w:val="auto"/>
          <w:sz w:val="28"/>
          <w:szCs w:val="28"/>
          <w:highlight w:val="none"/>
        </w:rPr>
        <w:t>评审办法前附表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118"/>
        <w:gridCol w:w="741"/>
        <w:gridCol w:w="936"/>
      </w:tblGrid>
      <w:tr w14:paraId="581B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62" w:type="pct"/>
            <w:shd w:val="clear" w:color="auto" w:fill="DAEEF3"/>
            <w:vAlign w:val="center"/>
          </w:tcPr>
          <w:p w14:paraId="6A6564C7">
            <w:pPr>
              <w:wordWrap/>
              <w:ind w:firstLine="0" w:firstLineChars="0"/>
              <w:jc w:val="center"/>
              <w:rPr>
                <w:rFonts w:hint="eastAsia"/>
                <w:color w:val="auto"/>
                <w:highlight w:val="none"/>
              </w:rPr>
            </w:pPr>
            <w:r>
              <w:rPr>
                <w:color w:val="auto"/>
                <w:highlight w:val="none"/>
              </w:rPr>
              <w:t>序号</w:t>
            </w:r>
          </w:p>
        </w:tc>
        <w:tc>
          <w:tcPr>
            <w:tcW w:w="3833" w:type="pct"/>
            <w:shd w:val="clear" w:color="auto" w:fill="DAEEF3"/>
            <w:vAlign w:val="center"/>
          </w:tcPr>
          <w:p w14:paraId="4ED82033">
            <w:pPr>
              <w:wordWrap/>
              <w:ind w:firstLine="0" w:firstLineChars="0"/>
              <w:jc w:val="center"/>
              <w:rPr>
                <w:rFonts w:hint="eastAsia"/>
                <w:color w:val="auto"/>
                <w:highlight w:val="none"/>
              </w:rPr>
            </w:pPr>
            <w:r>
              <w:rPr>
                <w:color w:val="auto"/>
                <w:highlight w:val="none"/>
              </w:rPr>
              <w:t>评审细则</w:t>
            </w:r>
          </w:p>
        </w:tc>
        <w:tc>
          <w:tcPr>
            <w:tcW w:w="399" w:type="pct"/>
            <w:shd w:val="clear" w:color="auto" w:fill="DAEEF3"/>
            <w:vAlign w:val="center"/>
          </w:tcPr>
          <w:p w14:paraId="545832AC">
            <w:pPr>
              <w:wordWrap/>
              <w:ind w:firstLine="0" w:firstLineChars="0"/>
              <w:jc w:val="center"/>
              <w:rPr>
                <w:rFonts w:hint="eastAsia"/>
                <w:color w:val="auto"/>
                <w:highlight w:val="none"/>
              </w:rPr>
            </w:pPr>
            <w:r>
              <w:rPr>
                <w:color w:val="auto"/>
                <w:highlight w:val="none"/>
              </w:rPr>
              <w:t>分值</w:t>
            </w:r>
          </w:p>
        </w:tc>
        <w:tc>
          <w:tcPr>
            <w:tcW w:w="504" w:type="pct"/>
            <w:shd w:val="clear" w:color="auto" w:fill="DAEEF3"/>
            <w:vAlign w:val="center"/>
          </w:tcPr>
          <w:p w14:paraId="569CCAC6">
            <w:pPr>
              <w:wordWrap/>
              <w:ind w:firstLine="0" w:firstLineChars="0"/>
              <w:jc w:val="center"/>
              <w:rPr>
                <w:rFonts w:hint="eastAsia"/>
                <w:color w:val="auto"/>
                <w:highlight w:val="none"/>
              </w:rPr>
            </w:pPr>
            <w:r>
              <w:rPr>
                <w:rFonts w:hint="eastAsia"/>
                <w:color w:val="auto"/>
                <w:highlight w:val="none"/>
              </w:rPr>
              <w:t>主观分/客观分</w:t>
            </w:r>
          </w:p>
        </w:tc>
      </w:tr>
      <w:tr w14:paraId="0E1A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40E22A63">
            <w:pPr>
              <w:wordWrap/>
              <w:ind w:firstLine="0" w:firstLineChars="0"/>
              <w:jc w:val="center"/>
              <w:rPr>
                <w:rFonts w:hint="eastAsia"/>
                <w:color w:val="auto"/>
                <w:highlight w:val="none"/>
              </w:rPr>
            </w:pPr>
            <w:r>
              <w:rPr>
                <w:rFonts w:hint="eastAsia"/>
                <w:color w:val="auto"/>
                <w:highlight w:val="none"/>
              </w:rPr>
              <w:t>1</w:t>
            </w:r>
          </w:p>
        </w:tc>
        <w:tc>
          <w:tcPr>
            <w:tcW w:w="3833" w:type="pct"/>
            <w:vAlign w:val="center"/>
          </w:tcPr>
          <w:p w14:paraId="3F80E870">
            <w:pPr>
              <w:wordWrap/>
              <w:ind w:firstLine="0" w:firstLineChars="0"/>
              <w:rPr>
                <w:rFonts w:hint="eastAsia"/>
                <w:color w:val="auto"/>
                <w:highlight w:val="none"/>
              </w:rPr>
            </w:pPr>
            <w:r>
              <w:rPr>
                <w:color w:val="auto"/>
                <w:highlight w:val="none"/>
              </w:rPr>
              <w:t>磋商供应商自202</w:t>
            </w:r>
            <w:r>
              <w:rPr>
                <w:rFonts w:hint="eastAsia"/>
                <w:color w:val="auto"/>
                <w:highlight w:val="none"/>
              </w:rPr>
              <w:t>1</w:t>
            </w:r>
            <w:r>
              <w:rPr>
                <w:color w:val="auto"/>
                <w:highlight w:val="none"/>
              </w:rPr>
              <w:t>年1月1日</w:t>
            </w:r>
            <w:r>
              <w:rPr>
                <w:rFonts w:hint="eastAsia"/>
                <w:color w:val="auto"/>
                <w:highlight w:val="none"/>
              </w:rPr>
              <w:t>（以合同签订时间为准）</w:t>
            </w:r>
            <w:r>
              <w:rPr>
                <w:color w:val="auto"/>
                <w:highlight w:val="none"/>
              </w:rPr>
              <w:t>以来</w:t>
            </w:r>
            <w:r>
              <w:rPr>
                <w:rFonts w:hint="eastAsia"/>
                <w:color w:val="auto"/>
                <w:highlight w:val="none"/>
              </w:rPr>
              <w:t>完成过类似改造类</w:t>
            </w:r>
            <w:r>
              <w:rPr>
                <w:color w:val="auto"/>
                <w:highlight w:val="none"/>
              </w:rPr>
              <w:t>项目业绩的，每个得0.5分，最多得1</w:t>
            </w:r>
            <w:r>
              <w:rPr>
                <w:rFonts w:hint="eastAsia"/>
                <w:color w:val="auto"/>
                <w:highlight w:val="none"/>
              </w:rPr>
              <w:t>.5</w:t>
            </w:r>
            <w:r>
              <w:rPr>
                <w:color w:val="auto"/>
                <w:highlight w:val="none"/>
              </w:rPr>
              <w:t>分。</w:t>
            </w:r>
          </w:p>
          <w:p w14:paraId="4F61EDAC">
            <w:pPr>
              <w:wordWrap/>
              <w:ind w:firstLine="0" w:firstLineChars="0"/>
              <w:rPr>
                <w:rFonts w:hint="eastAsia"/>
                <w:color w:val="auto"/>
                <w:highlight w:val="none"/>
              </w:rPr>
            </w:pPr>
            <w:r>
              <w:rPr>
                <w:rFonts w:hint="eastAsia"/>
                <w:color w:val="auto"/>
                <w:highlight w:val="none"/>
              </w:rPr>
              <w:t>证明材料：</w:t>
            </w:r>
            <w:r>
              <w:rPr>
                <w:color w:val="auto"/>
                <w:highlight w:val="none"/>
              </w:rPr>
              <w:t>提供</w:t>
            </w:r>
            <w:r>
              <w:rPr>
                <w:rFonts w:hint="eastAsia"/>
                <w:color w:val="auto"/>
                <w:highlight w:val="none"/>
              </w:rPr>
              <w:t>清晰可辨的</w:t>
            </w:r>
            <w:r>
              <w:rPr>
                <w:color w:val="auto"/>
                <w:highlight w:val="none"/>
              </w:rPr>
              <w:t>合同复印件</w:t>
            </w:r>
            <w:r>
              <w:rPr>
                <w:rFonts w:hint="eastAsia"/>
                <w:color w:val="auto"/>
                <w:highlight w:val="none"/>
              </w:rPr>
              <w:t>及验收证明资料（验收报告或验收记录表复印件）</w:t>
            </w:r>
            <w:r>
              <w:rPr>
                <w:color w:val="auto"/>
                <w:highlight w:val="none"/>
              </w:rPr>
              <w:t>，时间以</w:t>
            </w:r>
            <w:r>
              <w:rPr>
                <w:rFonts w:hint="eastAsia"/>
                <w:color w:val="auto"/>
                <w:highlight w:val="none"/>
              </w:rPr>
              <w:t>验收证明资料时间</w:t>
            </w:r>
            <w:r>
              <w:rPr>
                <w:color w:val="auto"/>
                <w:highlight w:val="none"/>
              </w:rPr>
              <w:t>为准</w:t>
            </w:r>
            <w:r>
              <w:rPr>
                <w:rFonts w:hint="eastAsia"/>
                <w:color w:val="auto"/>
                <w:highlight w:val="none"/>
              </w:rPr>
              <w:t>。</w:t>
            </w:r>
          </w:p>
        </w:tc>
        <w:tc>
          <w:tcPr>
            <w:tcW w:w="399" w:type="pct"/>
            <w:vAlign w:val="center"/>
          </w:tcPr>
          <w:p w14:paraId="7AE7C948">
            <w:pPr>
              <w:wordWrap/>
              <w:ind w:firstLine="0" w:firstLineChars="0"/>
              <w:jc w:val="center"/>
              <w:rPr>
                <w:rFonts w:hint="eastAsia"/>
                <w:color w:val="auto"/>
                <w:highlight w:val="none"/>
              </w:rPr>
            </w:pPr>
            <w:r>
              <w:rPr>
                <w:color w:val="auto"/>
                <w:highlight w:val="none"/>
              </w:rPr>
              <w:t>1</w:t>
            </w:r>
            <w:r>
              <w:rPr>
                <w:rFonts w:hint="eastAsia"/>
                <w:color w:val="auto"/>
                <w:highlight w:val="none"/>
              </w:rPr>
              <w:t>.5</w:t>
            </w:r>
          </w:p>
        </w:tc>
        <w:tc>
          <w:tcPr>
            <w:tcW w:w="504" w:type="pct"/>
            <w:vAlign w:val="center"/>
          </w:tcPr>
          <w:p w14:paraId="2921BB48">
            <w:pPr>
              <w:wordWrap/>
              <w:ind w:firstLine="0" w:firstLineChars="0"/>
              <w:jc w:val="center"/>
              <w:rPr>
                <w:rFonts w:hint="eastAsia"/>
                <w:color w:val="auto"/>
                <w:highlight w:val="none"/>
              </w:rPr>
            </w:pPr>
            <w:r>
              <w:rPr>
                <w:rFonts w:hint="eastAsia"/>
                <w:color w:val="auto"/>
                <w:highlight w:val="none"/>
              </w:rPr>
              <w:t>客观分</w:t>
            </w:r>
          </w:p>
        </w:tc>
      </w:tr>
      <w:tr w14:paraId="795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27674D48">
            <w:pPr>
              <w:wordWrap/>
              <w:ind w:firstLine="0" w:firstLineChars="0"/>
              <w:jc w:val="center"/>
              <w:rPr>
                <w:rFonts w:hint="eastAsia"/>
                <w:color w:val="auto"/>
                <w:highlight w:val="none"/>
              </w:rPr>
            </w:pPr>
            <w:r>
              <w:rPr>
                <w:rFonts w:hint="eastAsia"/>
                <w:color w:val="auto"/>
                <w:highlight w:val="none"/>
              </w:rPr>
              <w:t>2</w:t>
            </w:r>
          </w:p>
        </w:tc>
        <w:tc>
          <w:tcPr>
            <w:tcW w:w="3833" w:type="pct"/>
            <w:vAlign w:val="center"/>
          </w:tcPr>
          <w:p w14:paraId="410C9BF2">
            <w:pPr>
              <w:wordWrap/>
              <w:ind w:firstLine="0" w:firstLineChars="0"/>
              <w:rPr>
                <w:rFonts w:hint="eastAsia"/>
                <w:color w:val="auto"/>
                <w:highlight w:val="none"/>
              </w:rPr>
            </w:pPr>
            <w:r>
              <w:rPr>
                <w:rFonts w:hint="eastAsia"/>
                <w:color w:val="auto"/>
                <w:highlight w:val="none"/>
              </w:rPr>
              <w:t>拟派项目经理具有中级工程师及以上技术职称的得2</w:t>
            </w:r>
            <w:r>
              <w:rPr>
                <w:color w:val="auto"/>
                <w:highlight w:val="none"/>
              </w:rPr>
              <w:t>分，没有不得分。</w:t>
            </w:r>
          </w:p>
          <w:p w14:paraId="1BC7761F">
            <w:pPr>
              <w:wordWrap/>
              <w:ind w:firstLine="0" w:firstLineChars="0"/>
              <w:rPr>
                <w:rFonts w:hint="eastAsia"/>
                <w:color w:val="auto"/>
                <w:highlight w:val="none"/>
              </w:rPr>
            </w:pPr>
            <w:r>
              <w:rPr>
                <w:rFonts w:hint="eastAsia"/>
                <w:color w:val="auto"/>
                <w:highlight w:val="none"/>
              </w:rPr>
              <w:t>证明材料：提供职称证书扫描件及近三个月来任意时间的社保证明材料，未提供不得分。</w:t>
            </w:r>
          </w:p>
        </w:tc>
        <w:tc>
          <w:tcPr>
            <w:tcW w:w="399" w:type="pct"/>
            <w:vAlign w:val="center"/>
          </w:tcPr>
          <w:p w14:paraId="4E0B499E">
            <w:pPr>
              <w:wordWrap/>
              <w:ind w:firstLine="0" w:firstLineChars="0"/>
              <w:jc w:val="center"/>
              <w:rPr>
                <w:rFonts w:hint="eastAsia"/>
                <w:color w:val="auto"/>
                <w:highlight w:val="none"/>
              </w:rPr>
            </w:pPr>
            <w:r>
              <w:rPr>
                <w:rFonts w:hint="eastAsia"/>
                <w:color w:val="auto"/>
                <w:highlight w:val="none"/>
              </w:rPr>
              <w:t>2</w:t>
            </w:r>
          </w:p>
        </w:tc>
        <w:tc>
          <w:tcPr>
            <w:tcW w:w="504" w:type="pct"/>
            <w:vAlign w:val="center"/>
          </w:tcPr>
          <w:p w14:paraId="221421BE">
            <w:pPr>
              <w:wordWrap/>
              <w:ind w:firstLine="0" w:firstLineChars="0"/>
              <w:jc w:val="center"/>
              <w:rPr>
                <w:rFonts w:hint="eastAsia"/>
                <w:color w:val="auto"/>
                <w:highlight w:val="none"/>
              </w:rPr>
            </w:pPr>
            <w:r>
              <w:rPr>
                <w:rFonts w:hint="eastAsia"/>
                <w:color w:val="auto"/>
                <w:highlight w:val="none"/>
              </w:rPr>
              <w:t>客观分</w:t>
            </w:r>
          </w:p>
        </w:tc>
      </w:tr>
      <w:tr w14:paraId="5F6E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580EE863">
            <w:pPr>
              <w:wordWrap/>
              <w:ind w:firstLine="0" w:firstLineChars="0"/>
              <w:jc w:val="center"/>
              <w:rPr>
                <w:rFonts w:hint="eastAsia"/>
                <w:color w:val="auto"/>
                <w:highlight w:val="none"/>
              </w:rPr>
            </w:pPr>
            <w:r>
              <w:rPr>
                <w:rFonts w:hint="eastAsia"/>
                <w:color w:val="auto"/>
                <w:highlight w:val="none"/>
              </w:rPr>
              <w:t>3</w:t>
            </w:r>
          </w:p>
        </w:tc>
        <w:tc>
          <w:tcPr>
            <w:tcW w:w="3833" w:type="pct"/>
            <w:vAlign w:val="center"/>
          </w:tcPr>
          <w:p w14:paraId="4EF60AFC">
            <w:pPr>
              <w:wordWrap/>
              <w:ind w:firstLine="0" w:firstLineChars="0"/>
              <w:rPr>
                <w:rFonts w:hint="eastAsia"/>
                <w:color w:val="auto"/>
                <w:highlight w:val="none"/>
              </w:rPr>
            </w:pPr>
            <w:r>
              <w:rPr>
                <w:rFonts w:hint="eastAsia"/>
                <w:color w:val="auto"/>
                <w:highlight w:val="none"/>
              </w:rPr>
              <w:t>拟投入的项目组人员中有建筑工程施工员、质量员、资料员、材料员、安全员的每类加1分，最高得5分。（同一人员不得重复计分）</w:t>
            </w:r>
          </w:p>
          <w:p w14:paraId="50104A66">
            <w:pPr>
              <w:wordWrap/>
              <w:ind w:firstLine="0" w:firstLineChars="0"/>
              <w:rPr>
                <w:rFonts w:hint="eastAsia"/>
                <w:color w:val="auto"/>
                <w:highlight w:val="none"/>
              </w:rPr>
            </w:pPr>
            <w:r>
              <w:rPr>
                <w:rFonts w:hint="eastAsia"/>
                <w:color w:val="auto"/>
                <w:highlight w:val="none"/>
              </w:rPr>
              <w:t>注：须提供上述人员证书复印件和近三个月来任意时间的社保缴纳证明复印件并加盖公章</w:t>
            </w:r>
          </w:p>
        </w:tc>
        <w:tc>
          <w:tcPr>
            <w:tcW w:w="399" w:type="pct"/>
            <w:vAlign w:val="center"/>
          </w:tcPr>
          <w:p w14:paraId="1C0317A1">
            <w:pPr>
              <w:wordWrap/>
              <w:ind w:firstLine="0" w:firstLineChars="0"/>
              <w:jc w:val="center"/>
              <w:rPr>
                <w:rFonts w:hint="eastAsia"/>
                <w:color w:val="auto"/>
                <w:highlight w:val="none"/>
              </w:rPr>
            </w:pPr>
            <w:r>
              <w:rPr>
                <w:rFonts w:hint="eastAsia"/>
                <w:color w:val="auto"/>
                <w:highlight w:val="none"/>
              </w:rPr>
              <w:t>5</w:t>
            </w:r>
          </w:p>
        </w:tc>
        <w:tc>
          <w:tcPr>
            <w:tcW w:w="504" w:type="pct"/>
            <w:vAlign w:val="center"/>
          </w:tcPr>
          <w:p w14:paraId="3DAE3688">
            <w:pPr>
              <w:wordWrap/>
              <w:ind w:firstLine="0" w:firstLineChars="0"/>
              <w:jc w:val="center"/>
              <w:rPr>
                <w:rFonts w:hint="eastAsia"/>
                <w:color w:val="auto"/>
                <w:highlight w:val="none"/>
              </w:rPr>
            </w:pPr>
            <w:r>
              <w:rPr>
                <w:rFonts w:hint="eastAsia"/>
                <w:color w:val="auto"/>
                <w:highlight w:val="none"/>
              </w:rPr>
              <w:t>客观分</w:t>
            </w:r>
          </w:p>
        </w:tc>
      </w:tr>
      <w:tr w14:paraId="6C4A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3B548EC4">
            <w:pPr>
              <w:wordWrap/>
              <w:ind w:firstLine="0" w:firstLineChars="0"/>
              <w:jc w:val="center"/>
              <w:rPr>
                <w:rFonts w:hint="eastAsia"/>
                <w:color w:val="auto"/>
                <w:highlight w:val="none"/>
              </w:rPr>
            </w:pPr>
            <w:r>
              <w:rPr>
                <w:rFonts w:hint="eastAsia"/>
                <w:color w:val="auto"/>
                <w:highlight w:val="none"/>
              </w:rPr>
              <w:t>4</w:t>
            </w:r>
          </w:p>
        </w:tc>
        <w:tc>
          <w:tcPr>
            <w:tcW w:w="3833" w:type="pct"/>
            <w:vAlign w:val="center"/>
          </w:tcPr>
          <w:p w14:paraId="35F5C2E8">
            <w:pPr>
              <w:wordWrap/>
              <w:ind w:firstLine="0" w:firstLineChars="0"/>
              <w:rPr>
                <w:rFonts w:hint="eastAsia"/>
                <w:color w:val="auto"/>
                <w:highlight w:val="none"/>
              </w:rPr>
            </w:pPr>
            <w:r>
              <w:rPr>
                <w:rFonts w:hint="eastAsia"/>
                <w:color w:val="auto"/>
                <w:highlight w:val="none"/>
              </w:rPr>
              <w:t>项目经理到位率承诺：</w:t>
            </w:r>
          </w:p>
          <w:p w14:paraId="3042FF9F">
            <w:pPr>
              <w:wordWrap/>
              <w:ind w:firstLine="0" w:firstLineChars="0"/>
              <w:rPr>
                <w:rFonts w:hint="eastAsia"/>
                <w:color w:val="auto"/>
                <w:highlight w:val="none"/>
              </w:rPr>
            </w:pPr>
            <w:r>
              <w:rPr>
                <w:rFonts w:hint="eastAsia"/>
                <w:color w:val="auto"/>
                <w:highlight w:val="none"/>
              </w:rPr>
              <w:t>项目经理到位率承诺达到</w:t>
            </w:r>
            <w:r>
              <w:rPr>
                <w:color w:val="auto"/>
                <w:highlight w:val="none"/>
              </w:rPr>
              <w:t>100%的得2分；</w:t>
            </w:r>
          </w:p>
          <w:p w14:paraId="1555393A">
            <w:pPr>
              <w:wordWrap/>
              <w:ind w:firstLine="0" w:firstLineChars="0"/>
              <w:rPr>
                <w:rFonts w:hint="eastAsia"/>
                <w:color w:val="auto"/>
                <w:highlight w:val="none"/>
              </w:rPr>
            </w:pPr>
            <w:r>
              <w:rPr>
                <w:rFonts w:hint="eastAsia"/>
                <w:color w:val="auto"/>
                <w:highlight w:val="none"/>
              </w:rPr>
              <w:t>项目经理到位率承诺达到</w:t>
            </w:r>
            <w:r>
              <w:rPr>
                <w:color w:val="auto"/>
                <w:highlight w:val="none"/>
              </w:rPr>
              <w:t>9</w:t>
            </w:r>
            <w:r>
              <w:rPr>
                <w:rFonts w:hint="eastAsia"/>
                <w:color w:val="auto"/>
                <w:highlight w:val="none"/>
              </w:rPr>
              <w:t>0</w:t>
            </w:r>
            <w:r>
              <w:rPr>
                <w:color w:val="auto"/>
                <w:highlight w:val="none"/>
              </w:rPr>
              <w:t>%（含）以上的得1分；</w:t>
            </w:r>
          </w:p>
          <w:p w14:paraId="01811DF9">
            <w:pPr>
              <w:wordWrap/>
              <w:ind w:firstLine="0" w:firstLineChars="0"/>
              <w:rPr>
                <w:rFonts w:hint="eastAsia"/>
                <w:color w:val="auto"/>
                <w:highlight w:val="none"/>
              </w:rPr>
            </w:pPr>
            <w:r>
              <w:rPr>
                <w:rFonts w:hint="eastAsia"/>
                <w:color w:val="auto"/>
                <w:highlight w:val="none"/>
              </w:rPr>
              <w:t>项目经理到位率承诺达到8</w:t>
            </w:r>
            <w:r>
              <w:rPr>
                <w:color w:val="auto"/>
                <w:highlight w:val="none"/>
              </w:rPr>
              <w:t>0%（含）以上的得0.5分；其余不得分。</w:t>
            </w:r>
          </w:p>
          <w:p w14:paraId="516779E6">
            <w:pPr>
              <w:wordWrap/>
              <w:ind w:firstLine="0" w:firstLineChars="0"/>
              <w:rPr>
                <w:rFonts w:hint="eastAsia"/>
                <w:color w:val="auto"/>
                <w:highlight w:val="none"/>
              </w:rPr>
            </w:pPr>
            <w:r>
              <w:rPr>
                <w:rFonts w:hint="eastAsia"/>
                <w:color w:val="auto"/>
                <w:highlight w:val="none"/>
              </w:rPr>
              <w:t>证明材料：</w:t>
            </w:r>
            <w:r>
              <w:rPr>
                <w:b/>
                <w:bCs/>
                <w:color w:val="auto"/>
                <w:highlight w:val="none"/>
              </w:rPr>
              <w:t>提供</w:t>
            </w:r>
            <w:r>
              <w:rPr>
                <w:rFonts w:hint="eastAsia"/>
                <w:b/>
                <w:bCs/>
                <w:color w:val="auto"/>
                <w:highlight w:val="none"/>
              </w:rPr>
              <w:t>单独的</w:t>
            </w:r>
            <w:r>
              <w:rPr>
                <w:b/>
                <w:bCs/>
                <w:color w:val="auto"/>
                <w:highlight w:val="none"/>
              </w:rPr>
              <w:t>承诺书</w:t>
            </w:r>
            <w:r>
              <w:rPr>
                <w:rFonts w:hint="eastAsia"/>
                <w:b/>
                <w:bCs/>
                <w:color w:val="auto"/>
                <w:highlight w:val="none"/>
              </w:rPr>
              <w:t>，未提供或未明确承诺内容的不得分。</w:t>
            </w:r>
          </w:p>
        </w:tc>
        <w:tc>
          <w:tcPr>
            <w:tcW w:w="399" w:type="pct"/>
            <w:vAlign w:val="center"/>
          </w:tcPr>
          <w:p w14:paraId="09BC5F5A">
            <w:pPr>
              <w:wordWrap/>
              <w:ind w:firstLine="0" w:firstLineChars="0"/>
              <w:jc w:val="center"/>
              <w:rPr>
                <w:rFonts w:hint="eastAsia"/>
                <w:color w:val="auto"/>
                <w:highlight w:val="none"/>
              </w:rPr>
            </w:pPr>
            <w:r>
              <w:rPr>
                <w:color w:val="auto"/>
                <w:highlight w:val="none"/>
              </w:rPr>
              <w:t>2</w:t>
            </w:r>
          </w:p>
        </w:tc>
        <w:tc>
          <w:tcPr>
            <w:tcW w:w="504" w:type="pct"/>
            <w:vAlign w:val="center"/>
          </w:tcPr>
          <w:p w14:paraId="1AA2A2C4">
            <w:pPr>
              <w:wordWrap/>
              <w:ind w:firstLine="0" w:firstLineChars="0"/>
              <w:jc w:val="center"/>
              <w:rPr>
                <w:rFonts w:hint="eastAsia"/>
                <w:color w:val="auto"/>
                <w:highlight w:val="none"/>
              </w:rPr>
            </w:pPr>
            <w:r>
              <w:rPr>
                <w:rFonts w:hint="eastAsia"/>
                <w:color w:val="auto"/>
                <w:highlight w:val="none"/>
              </w:rPr>
              <w:t>客观分</w:t>
            </w:r>
          </w:p>
        </w:tc>
      </w:tr>
      <w:tr w14:paraId="58FE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1172205E">
            <w:pPr>
              <w:wordWrap/>
              <w:ind w:firstLine="0" w:firstLineChars="0"/>
              <w:jc w:val="center"/>
              <w:rPr>
                <w:rFonts w:hint="eastAsia"/>
                <w:color w:val="auto"/>
                <w:highlight w:val="none"/>
              </w:rPr>
            </w:pPr>
            <w:r>
              <w:rPr>
                <w:rFonts w:hint="eastAsia"/>
                <w:color w:val="auto"/>
                <w:highlight w:val="none"/>
              </w:rPr>
              <w:t>5</w:t>
            </w:r>
          </w:p>
        </w:tc>
        <w:tc>
          <w:tcPr>
            <w:tcW w:w="3833" w:type="pct"/>
            <w:vAlign w:val="center"/>
          </w:tcPr>
          <w:p w14:paraId="62507F34">
            <w:pPr>
              <w:wordWrap/>
              <w:ind w:firstLine="0" w:firstLineChars="0"/>
              <w:rPr>
                <w:rFonts w:hint="eastAsia"/>
                <w:color w:val="auto"/>
                <w:highlight w:val="none"/>
              </w:rPr>
            </w:pPr>
            <w:r>
              <w:rPr>
                <w:rFonts w:hint="eastAsia"/>
                <w:color w:val="auto"/>
                <w:highlight w:val="none"/>
              </w:rPr>
              <w:t>对本项目工程施工内容及现场了解情况进行评审。未提供不得分。【打分分值范围：4、3、2、1、0】未提供不得分。</w:t>
            </w:r>
          </w:p>
        </w:tc>
        <w:tc>
          <w:tcPr>
            <w:tcW w:w="399" w:type="pct"/>
            <w:vAlign w:val="center"/>
          </w:tcPr>
          <w:p w14:paraId="452CCB8D">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6289BC02">
            <w:pPr>
              <w:wordWrap/>
              <w:ind w:firstLine="0" w:firstLineChars="0"/>
              <w:jc w:val="center"/>
              <w:rPr>
                <w:rFonts w:hint="eastAsia"/>
                <w:color w:val="auto"/>
                <w:highlight w:val="none"/>
              </w:rPr>
            </w:pPr>
            <w:r>
              <w:rPr>
                <w:rFonts w:hint="eastAsia"/>
                <w:color w:val="auto"/>
                <w:highlight w:val="none"/>
              </w:rPr>
              <w:t>主观分</w:t>
            </w:r>
          </w:p>
        </w:tc>
      </w:tr>
      <w:tr w14:paraId="1CDE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376C3498">
            <w:pPr>
              <w:wordWrap/>
              <w:ind w:firstLine="0" w:firstLineChars="0"/>
              <w:jc w:val="center"/>
              <w:rPr>
                <w:rFonts w:hint="eastAsia"/>
                <w:color w:val="auto"/>
                <w:highlight w:val="none"/>
              </w:rPr>
            </w:pPr>
            <w:r>
              <w:rPr>
                <w:rFonts w:hint="eastAsia"/>
                <w:color w:val="auto"/>
                <w:highlight w:val="none"/>
              </w:rPr>
              <w:t>6</w:t>
            </w:r>
          </w:p>
        </w:tc>
        <w:tc>
          <w:tcPr>
            <w:tcW w:w="3833" w:type="pct"/>
            <w:vAlign w:val="center"/>
          </w:tcPr>
          <w:p w14:paraId="4D2A832F">
            <w:pPr>
              <w:wordWrap/>
              <w:ind w:firstLine="0" w:firstLineChars="0"/>
              <w:rPr>
                <w:rFonts w:hint="eastAsia"/>
                <w:color w:val="auto"/>
                <w:highlight w:val="none"/>
              </w:rPr>
            </w:pPr>
            <w:r>
              <w:rPr>
                <w:rFonts w:hint="eastAsia"/>
                <w:color w:val="auto"/>
                <w:highlight w:val="none"/>
              </w:rPr>
              <w:t>对本工程特点、难点的分析及针对性的施工方案与措施进行评审。未提供不得分。【打分分值范围：4、3、2、1、0】</w:t>
            </w:r>
          </w:p>
        </w:tc>
        <w:tc>
          <w:tcPr>
            <w:tcW w:w="399" w:type="pct"/>
            <w:vAlign w:val="center"/>
          </w:tcPr>
          <w:p w14:paraId="72F7855A">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1CC3C163">
            <w:pPr>
              <w:wordWrap/>
              <w:ind w:firstLine="0" w:firstLineChars="0"/>
              <w:jc w:val="center"/>
              <w:rPr>
                <w:rFonts w:hint="eastAsia"/>
                <w:color w:val="auto"/>
                <w:highlight w:val="none"/>
              </w:rPr>
            </w:pPr>
            <w:r>
              <w:rPr>
                <w:rFonts w:hint="eastAsia"/>
                <w:color w:val="auto"/>
                <w:highlight w:val="none"/>
              </w:rPr>
              <w:t>主观分</w:t>
            </w:r>
          </w:p>
        </w:tc>
      </w:tr>
      <w:tr w14:paraId="083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273EF0B9">
            <w:pPr>
              <w:wordWrap/>
              <w:ind w:firstLine="0" w:firstLineChars="0"/>
              <w:jc w:val="center"/>
              <w:rPr>
                <w:rFonts w:hint="eastAsia"/>
                <w:color w:val="auto"/>
                <w:highlight w:val="none"/>
              </w:rPr>
            </w:pPr>
            <w:r>
              <w:rPr>
                <w:rFonts w:hint="eastAsia"/>
                <w:color w:val="auto"/>
                <w:highlight w:val="none"/>
              </w:rPr>
              <w:t>7</w:t>
            </w:r>
          </w:p>
        </w:tc>
        <w:tc>
          <w:tcPr>
            <w:tcW w:w="3833" w:type="pct"/>
            <w:vAlign w:val="center"/>
          </w:tcPr>
          <w:p w14:paraId="34A59F3B">
            <w:pPr>
              <w:wordWrap/>
              <w:ind w:firstLine="0" w:firstLineChars="0"/>
              <w:rPr>
                <w:rFonts w:hint="eastAsia"/>
                <w:color w:val="auto"/>
                <w:highlight w:val="none"/>
              </w:rPr>
            </w:pPr>
            <w:r>
              <w:rPr>
                <w:rFonts w:hint="eastAsia"/>
                <w:color w:val="auto"/>
                <w:highlight w:val="none"/>
              </w:rPr>
              <w:t>针对重难点分析提出的施工方案与解决措施，每条合理建议得0.5分，最高得1.5分。未提供不得分。</w:t>
            </w:r>
          </w:p>
        </w:tc>
        <w:tc>
          <w:tcPr>
            <w:tcW w:w="399" w:type="pct"/>
            <w:vAlign w:val="center"/>
          </w:tcPr>
          <w:p w14:paraId="50DA72D9">
            <w:pPr>
              <w:wordWrap/>
              <w:ind w:firstLine="0" w:firstLineChars="0"/>
              <w:jc w:val="center"/>
              <w:rPr>
                <w:rFonts w:hint="eastAsia"/>
                <w:color w:val="auto"/>
                <w:highlight w:val="none"/>
              </w:rPr>
            </w:pPr>
            <w:r>
              <w:rPr>
                <w:rFonts w:hint="eastAsia"/>
                <w:color w:val="auto"/>
                <w:highlight w:val="none"/>
              </w:rPr>
              <w:t>1.5</w:t>
            </w:r>
          </w:p>
        </w:tc>
        <w:tc>
          <w:tcPr>
            <w:tcW w:w="504" w:type="pct"/>
            <w:vAlign w:val="center"/>
          </w:tcPr>
          <w:p w14:paraId="6774D58E">
            <w:pPr>
              <w:wordWrap/>
              <w:ind w:firstLine="0" w:firstLineChars="0"/>
              <w:jc w:val="center"/>
              <w:rPr>
                <w:rFonts w:hint="eastAsia"/>
                <w:color w:val="auto"/>
                <w:highlight w:val="none"/>
              </w:rPr>
            </w:pPr>
            <w:r>
              <w:rPr>
                <w:rFonts w:hint="eastAsia"/>
                <w:color w:val="auto"/>
                <w:highlight w:val="none"/>
              </w:rPr>
              <w:t>主观分</w:t>
            </w:r>
          </w:p>
        </w:tc>
      </w:tr>
      <w:tr w14:paraId="2C93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74503D1D">
            <w:pPr>
              <w:wordWrap/>
              <w:ind w:firstLine="0" w:firstLineChars="0"/>
              <w:jc w:val="center"/>
              <w:rPr>
                <w:rFonts w:hint="eastAsia"/>
                <w:color w:val="auto"/>
                <w:highlight w:val="none"/>
              </w:rPr>
            </w:pPr>
            <w:r>
              <w:rPr>
                <w:rFonts w:hint="eastAsia"/>
                <w:color w:val="auto"/>
                <w:highlight w:val="none"/>
              </w:rPr>
              <w:t>8</w:t>
            </w:r>
          </w:p>
        </w:tc>
        <w:tc>
          <w:tcPr>
            <w:tcW w:w="3833" w:type="pct"/>
            <w:vAlign w:val="center"/>
          </w:tcPr>
          <w:p w14:paraId="454569D6">
            <w:pPr>
              <w:wordWrap/>
              <w:ind w:firstLine="0" w:firstLineChars="0"/>
              <w:rPr>
                <w:rFonts w:hint="eastAsia"/>
                <w:color w:val="auto"/>
                <w:highlight w:val="none"/>
              </w:rPr>
            </w:pPr>
            <w:r>
              <w:rPr>
                <w:rFonts w:hint="eastAsia"/>
                <w:color w:val="auto"/>
                <w:highlight w:val="none"/>
              </w:rPr>
              <w:t>施工组织设计：施工组织设计内容全面性、合理，具有明确的针对性及可操作性，各项施工措施明确、到位进行评审。未提供不得分。【打分分值范围：5、4、3、2、1、0】</w:t>
            </w:r>
          </w:p>
        </w:tc>
        <w:tc>
          <w:tcPr>
            <w:tcW w:w="399" w:type="pct"/>
            <w:vAlign w:val="center"/>
          </w:tcPr>
          <w:p w14:paraId="12FA0A97">
            <w:pPr>
              <w:wordWrap/>
              <w:ind w:firstLine="0" w:firstLineChars="0"/>
              <w:jc w:val="center"/>
              <w:rPr>
                <w:rFonts w:hint="eastAsia"/>
                <w:color w:val="auto"/>
                <w:highlight w:val="none"/>
              </w:rPr>
            </w:pPr>
            <w:r>
              <w:rPr>
                <w:rFonts w:hint="eastAsia"/>
                <w:color w:val="auto"/>
                <w:highlight w:val="none"/>
              </w:rPr>
              <w:t>5</w:t>
            </w:r>
          </w:p>
        </w:tc>
        <w:tc>
          <w:tcPr>
            <w:tcW w:w="504" w:type="pct"/>
            <w:vAlign w:val="center"/>
          </w:tcPr>
          <w:p w14:paraId="1D750026">
            <w:pPr>
              <w:wordWrap/>
              <w:ind w:firstLine="0" w:firstLineChars="0"/>
              <w:jc w:val="center"/>
              <w:rPr>
                <w:rFonts w:hint="eastAsia"/>
                <w:color w:val="auto"/>
                <w:highlight w:val="none"/>
              </w:rPr>
            </w:pPr>
            <w:r>
              <w:rPr>
                <w:rFonts w:hint="eastAsia"/>
                <w:color w:val="auto"/>
                <w:highlight w:val="none"/>
              </w:rPr>
              <w:t>主观分</w:t>
            </w:r>
          </w:p>
        </w:tc>
      </w:tr>
      <w:tr w14:paraId="463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30F9E64A">
            <w:pPr>
              <w:wordWrap/>
              <w:ind w:firstLine="0" w:firstLineChars="0"/>
              <w:jc w:val="center"/>
              <w:rPr>
                <w:rFonts w:hint="eastAsia"/>
                <w:color w:val="auto"/>
                <w:highlight w:val="none"/>
              </w:rPr>
            </w:pPr>
            <w:r>
              <w:rPr>
                <w:rFonts w:hint="eastAsia"/>
                <w:color w:val="auto"/>
                <w:highlight w:val="none"/>
              </w:rPr>
              <w:t>9</w:t>
            </w:r>
          </w:p>
        </w:tc>
        <w:tc>
          <w:tcPr>
            <w:tcW w:w="3833" w:type="pct"/>
            <w:vAlign w:val="center"/>
          </w:tcPr>
          <w:p w14:paraId="7E047DD2">
            <w:pPr>
              <w:wordWrap/>
              <w:ind w:firstLine="0" w:firstLineChars="0"/>
              <w:rPr>
                <w:rFonts w:hint="eastAsia"/>
                <w:color w:val="auto"/>
                <w:highlight w:val="none"/>
              </w:rPr>
            </w:pPr>
            <w:r>
              <w:rPr>
                <w:rFonts w:hint="eastAsia"/>
                <w:color w:val="auto"/>
                <w:highlight w:val="none"/>
              </w:rPr>
              <w:t>主要施工方法：施工方案科学、合理、可靠、可实施性进行评审。未提供不得分。【打分分值范围：4、3、2、1、0】</w:t>
            </w:r>
          </w:p>
        </w:tc>
        <w:tc>
          <w:tcPr>
            <w:tcW w:w="399" w:type="pct"/>
            <w:vAlign w:val="center"/>
          </w:tcPr>
          <w:p w14:paraId="0D5BD26F">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16A4AA98">
            <w:pPr>
              <w:wordWrap/>
              <w:ind w:firstLine="0" w:firstLineChars="0"/>
              <w:jc w:val="center"/>
              <w:rPr>
                <w:rFonts w:hint="eastAsia"/>
                <w:color w:val="auto"/>
                <w:highlight w:val="none"/>
              </w:rPr>
            </w:pPr>
            <w:r>
              <w:rPr>
                <w:rFonts w:hint="eastAsia"/>
                <w:color w:val="auto"/>
                <w:highlight w:val="none"/>
              </w:rPr>
              <w:t>主观分</w:t>
            </w:r>
          </w:p>
        </w:tc>
      </w:tr>
      <w:tr w14:paraId="40EA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699EEE16">
            <w:pPr>
              <w:wordWrap/>
              <w:ind w:firstLine="0" w:firstLineChars="0"/>
              <w:jc w:val="center"/>
              <w:rPr>
                <w:rFonts w:hint="eastAsia"/>
                <w:color w:val="auto"/>
                <w:highlight w:val="none"/>
              </w:rPr>
            </w:pPr>
            <w:r>
              <w:rPr>
                <w:rFonts w:hint="eastAsia"/>
                <w:color w:val="auto"/>
                <w:highlight w:val="none"/>
              </w:rPr>
              <w:t>10</w:t>
            </w:r>
          </w:p>
        </w:tc>
        <w:tc>
          <w:tcPr>
            <w:tcW w:w="3833" w:type="pct"/>
            <w:vAlign w:val="center"/>
          </w:tcPr>
          <w:p w14:paraId="11209FCE">
            <w:pPr>
              <w:wordWrap/>
              <w:ind w:firstLine="0" w:firstLineChars="0"/>
              <w:rPr>
                <w:rFonts w:hint="eastAsia"/>
                <w:color w:val="auto"/>
                <w:highlight w:val="none"/>
              </w:rPr>
            </w:pPr>
            <w:r>
              <w:rPr>
                <w:rFonts w:hint="eastAsia"/>
                <w:color w:val="auto"/>
                <w:highlight w:val="none"/>
              </w:rPr>
              <w:t>拟派驻现场的工程技术管理人员的专业配置合理性进行评审。未提供不得分。【打分分值范围：4、3、2、1、0】</w:t>
            </w:r>
          </w:p>
        </w:tc>
        <w:tc>
          <w:tcPr>
            <w:tcW w:w="399" w:type="pct"/>
            <w:vAlign w:val="center"/>
          </w:tcPr>
          <w:p w14:paraId="2B9F6533">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1CFA1452">
            <w:pPr>
              <w:wordWrap/>
              <w:ind w:firstLine="0" w:firstLineChars="0"/>
              <w:jc w:val="center"/>
              <w:rPr>
                <w:rFonts w:hint="eastAsia"/>
                <w:color w:val="auto"/>
                <w:highlight w:val="none"/>
              </w:rPr>
            </w:pPr>
            <w:r>
              <w:rPr>
                <w:rFonts w:hint="eastAsia"/>
                <w:color w:val="auto"/>
                <w:highlight w:val="none"/>
              </w:rPr>
              <w:t>主观分</w:t>
            </w:r>
          </w:p>
        </w:tc>
      </w:tr>
      <w:tr w14:paraId="2897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7712D125">
            <w:pPr>
              <w:wordWrap/>
              <w:ind w:firstLine="0" w:firstLineChars="0"/>
              <w:jc w:val="center"/>
              <w:rPr>
                <w:rFonts w:hint="eastAsia"/>
                <w:color w:val="auto"/>
                <w:highlight w:val="none"/>
              </w:rPr>
            </w:pPr>
            <w:r>
              <w:rPr>
                <w:rFonts w:hint="eastAsia"/>
                <w:color w:val="auto"/>
                <w:highlight w:val="none"/>
              </w:rPr>
              <w:t>11</w:t>
            </w:r>
          </w:p>
        </w:tc>
        <w:tc>
          <w:tcPr>
            <w:tcW w:w="3833" w:type="pct"/>
            <w:vAlign w:val="center"/>
          </w:tcPr>
          <w:p w14:paraId="27EE7F3D">
            <w:pPr>
              <w:wordWrap/>
              <w:ind w:firstLine="0" w:firstLineChars="0"/>
              <w:rPr>
                <w:rFonts w:hint="eastAsia"/>
                <w:color w:val="auto"/>
                <w:highlight w:val="none"/>
              </w:rPr>
            </w:pPr>
            <w:r>
              <w:rPr>
                <w:rFonts w:hint="eastAsia"/>
                <w:color w:val="auto"/>
                <w:highlight w:val="none"/>
              </w:rPr>
              <w:t>各专业工种的配置和劳动力的投入满足工程需要程度进行评审。未提供不得分。【打分分值范围：3、2、1、0】</w:t>
            </w:r>
          </w:p>
        </w:tc>
        <w:tc>
          <w:tcPr>
            <w:tcW w:w="399" w:type="pct"/>
            <w:vAlign w:val="center"/>
          </w:tcPr>
          <w:p w14:paraId="03941850">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63755DAC">
            <w:pPr>
              <w:wordWrap/>
              <w:ind w:firstLine="0" w:firstLineChars="0"/>
              <w:jc w:val="center"/>
              <w:rPr>
                <w:rFonts w:hint="eastAsia"/>
                <w:color w:val="auto"/>
                <w:highlight w:val="none"/>
              </w:rPr>
            </w:pPr>
            <w:r>
              <w:rPr>
                <w:rFonts w:hint="eastAsia"/>
                <w:color w:val="auto"/>
                <w:highlight w:val="none"/>
              </w:rPr>
              <w:t>主观分</w:t>
            </w:r>
          </w:p>
        </w:tc>
      </w:tr>
      <w:tr w14:paraId="582B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56458914">
            <w:pPr>
              <w:wordWrap/>
              <w:ind w:firstLine="0" w:firstLineChars="0"/>
              <w:jc w:val="center"/>
              <w:rPr>
                <w:rFonts w:hint="eastAsia"/>
                <w:color w:val="auto"/>
                <w:highlight w:val="none"/>
              </w:rPr>
            </w:pPr>
            <w:r>
              <w:rPr>
                <w:rFonts w:hint="eastAsia"/>
                <w:color w:val="auto"/>
                <w:highlight w:val="none"/>
              </w:rPr>
              <w:t>12</w:t>
            </w:r>
          </w:p>
        </w:tc>
        <w:tc>
          <w:tcPr>
            <w:tcW w:w="3833" w:type="pct"/>
            <w:vAlign w:val="center"/>
          </w:tcPr>
          <w:p w14:paraId="44A8A8E5">
            <w:pPr>
              <w:wordWrap/>
              <w:ind w:firstLine="0" w:firstLineChars="0"/>
              <w:rPr>
                <w:rFonts w:hint="eastAsia"/>
                <w:color w:val="auto"/>
                <w:highlight w:val="none"/>
              </w:rPr>
            </w:pPr>
            <w:r>
              <w:rPr>
                <w:rFonts w:hint="eastAsia"/>
                <w:color w:val="auto"/>
                <w:highlight w:val="none"/>
              </w:rPr>
              <w:t>材料设备进场计划及施工计划情况：具有详细的材料设备进场计划，施工计划周密，完全满足施工需要进行评审。未提供不得分。【打分分值范围：5、4、3、2、1、0】</w:t>
            </w:r>
          </w:p>
        </w:tc>
        <w:tc>
          <w:tcPr>
            <w:tcW w:w="399" w:type="pct"/>
            <w:vAlign w:val="center"/>
          </w:tcPr>
          <w:p w14:paraId="156430DC">
            <w:pPr>
              <w:wordWrap/>
              <w:ind w:firstLine="0" w:firstLineChars="0"/>
              <w:jc w:val="center"/>
              <w:rPr>
                <w:rFonts w:hint="eastAsia"/>
                <w:color w:val="auto"/>
                <w:highlight w:val="none"/>
              </w:rPr>
            </w:pPr>
            <w:r>
              <w:rPr>
                <w:color w:val="auto"/>
                <w:highlight w:val="none"/>
              </w:rPr>
              <w:t>5</w:t>
            </w:r>
          </w:p>
        </w:tc>
        <w:tc>
          <w:tcPr>
            <w:tcW w:w="504" w:type="pct"/>
            <w:vAlign w:val="center"/>
          </w:tcPr>
          <w:p w14:paraId="3FB32F54">
            <w:pPr>
              <w:wordWrap/>
              <w:ind w:firstLine="0" w:firstLineChars="0"/>
              <w:jc w:val="center"/>
              <w:rPr>
                <w:rFonts w:hint="eastAsia"/>
                <w:color w:val="auto"/>
                <w:highlight w:val="none"/>
              </w:rPr>
            </w:pPr>
            <w:r>
              <w:rPr>
                <w:rFonts w:hint="eastAsia"/>
                <w:color w:val="auto"/>
                <w:highlight w:val="none"/>
              </w:rPr>
              <w:t>主观分</w:t>
            </w:r>
          </w:p>
        </w:tc>
      </w:tr>
      <w:tr w14:paraId="5221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18F364E1">
            <w:pPr>
              <w:wordWrap/>
              <w:ind w:firstLine="0" w:firstLineChars="0"/>
              <w:jc w:val="center"/>
              <w:rPr>
                <w:rFonts w:hint="eastAsia"/>
                <w:color w:val="auto"/>
                <w:highlight w:val="none"/>
              </w:rPr>
            </w:pPr>
            <w:r>
              <w:rPr>
                <w:rFonts w:hint="eastAsia"/>
                <w:color w:val="auto"/>
                <w:highlight w:val="none"/>
              </w:rPr>
              <w:t>13</w:t>
            </w:r>
          </w:p>
        </w:tc>
        <w:tc>
          <w:tcPr>
            <w:tcW w:w="3833" w:type="pct"/>
            <w:vAlign w:val="center"/>
          </w:tcPr>
          <w:p w14:paraId="4C71CA87">
            <w:pPr>
              <w:wordWrap/>
              <w:ind w:firstLine="0" w:firstLineChars="0"/>
              <w:rPr>
                <w:rFonts w:hint="eastAsia"/>
                <w:color w:val="auto"/>
                <w:highlight w:val="none"/>
              </w:rPr>
            </w:pPr>
            <w:r>
              <w:rPr>
                <w:rFonts w:hint="eastAsia"/>
                <w:color w:val="auto"/>
                <w:highlight w:val="none"/>
              </w:rPr>
              <w:t>安全、文明施工及市政、市容、环保、消防等的保障措施进行评审。未提供不得分。【打分分值范围：3、2、1、0】</w:t>
            </w:r>
          </w:p>
        </w:tc>
        <w:tc>
          <w:tcPr>
            <w:tcW w:w="399" w:type="pct"/>
            <w:vAlign w:val="center"/>
          </w:tcPr>
          <w:p w14:paraId="44737F20">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1DE0BF8D">
            <w:pPr>
              <w:wordWrap/>
              <w:ind w:firstLine="0" w:firstLineChars="0"/>
              <w:jc w:val="center"/>
              <w:rPr>
                <w:rFonts w:hint="eastAsia"/>
                <w:color w:val="auto"/>
                <w:highlight w:val="none"/>
              </w:rPr>
            </w:pPr>
            <w:r>
              <w:rPr>
                <w:rFonts w:hint="eastAsia"/>
                <w:color w:val="auto"/>
                <w:highlight w:val="none"/>
              </w:rPr>
              <w:t>主观分</w:t>
            </w:r>
          </w:p>
        </w:tc>
      </w:tr>
      <w:tr w14:paraId="7CD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605F9451">
            <w:pPr>
              <w:wordWrap/>
              <w:ind w:firstLine="0" w:firstLineChars="0"/>
              <w:jc w:val="center"/>
              <w:rPr>
                <w:rFonts w:hint="eastAsia"/>
                <w:color w:val="auto"/>
                <w:highlight w:val="none"/>
              </w:rPr>
            </w:pPr>
            <w:r>
              <w:rPr>
                <w:rFonts w:hint="eastAsia"/>
                <w:color w:val="auto"/>
                <w:highlight w:val="none"/>
              </w:rPr>
              <w:t>14</w:t>
            </w:r>
          </w:p>
        </w:tc>
        <w:tc>
          <w:tcPr>
            <w:tcW w:w="3833" w:type="pct"/>
            <w:vAlign w:val="center"/>
          </w:tcPr>
          <w:p w14:paraId="4DC9D5CB">
            <w:pPr>
              <w:wordWrap/>
              <w:ind w:firstLine="0" w:firstLineChars="0"/>
              <w:rPr>
                <w:rFonts w:hint="eastAsia"/>
                <w:color w:val="auto"/>
                <w:highlight w:val="none"/>
              </w:rPr>
            </w:pPr>
            <w:r>
              <w:rPr>
                <w:rFonts w:hint="eastAsia"/>
                <w:color w:val="auto"/>
                <w:highlight w:val="none"/>
              </w:rPr>
              <w:t>原材料、半成品、外购件外购设备等设备材料的质量保证措施科学可靠性进行评审。未提供不得分。【打分分值范围：3、2、1、0】</w:t>
            </w:r>
          </w:p>
        </w:tc>
        <w:tc>
          <w:tcPr>
            <w:tcW w:w="399" w:type="pct"/>
            <w:vAlign w:val="center"/>
          </w:tcPr>
          <w:p w14:paraId="531BBBF0">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6A05D54E">
            <w:pPr>
              <w:wordWrap/>
              <w:ind w:firstLine="0" w:firstLineChars="0"/>
              <w:jc w:val="center"/>
              <w:rPr>
                <w:rFonts w:hint="eastAsia"/>
                <w:color w:val="auto"/>
                <w:highlight w:val="none"/>
              </w:rPr>
            </w:pPr>
            <w:r>
              <w:rPr>
                <w:rFonts w:hint="eastAsia"/>
                <w:color w:val="auto"/>
                <w:highlight w:val="none"/>
              </w:rPr>
              <w:t>主观分</w:t>
            </w:r>
          </w:p>
        </w:tc>
      </w:tr>
      <w:tr w14:paraId="185C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1173F652">
            <w:pPr>
              <w:wordWrap/>
              <w:ind w:firstLine="0" w:firstLineChars="0"/>
              <w:jc w:val="center"/>
              <w:rPr>
                <w:rFonts w:hint="eastAsia"/>
                <w:color w:val="auto"/>
                <w:highlight w:val="none"/>
              </w:rPr>
            </w:pPr>
            <w:r>
              <w:rPr>
                <w:rFonts w:hint="eastAsia"/>
                <w:color w:val="auto"/>
                <w:highlight w:val="none"/>
              </w:rPr>
              <w:t>15</w:t>
            </w:r>
          </w:p>
        </w:tc>
        <w:tc>
          <w:tcPr>
            <w:tcW w:w="3833" w:type="pct"/>
            <w:vAlign w:val="center"/>
          </w:tcPr>
          <w:p w14:paraId="28BD6D66">
            <w:pPr>
              <w:wordWrap/>
              <w:ind w:firstLine="0" w:firstLineChars="0"/>
              <w:rPr>
                <w:rFonts w:hint="eastAsia"/>
                <w:color w:val="auto"/>
                <w:highlight w:val="none"/>
              </w:rPr>
            </w:pPr>
            <w:r>
              <w:rPr>
                <w:rFonts w:hint="eastAsia"/>
                <w:color w:val="auto"/>
                <w:highlight w:val="none"/>
              </w:rPr>
              <w:t>项目实施过程中针对成品保护的各项措施进行评审。未提供不得分。【打分分值范围：3、2、1、0】</w:t>
            </w:r>
          </w:p>
        </w:tc>
        <w:tc>
          <w:tcPr>
            <w:tcW w:w="399" w:type="pct"/>
            <w:vAlign w:val="center"/>
          </w:tcPr>
          <w:p w14:paraId="061AB215">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492E82CE">
            <w:pPr>
              <w:wordWrap/>
              <w:ind w:firstLine="0" w:firstLineChars="0"/>
              <w:jc w:val="center"/>
              <w:rPr>
                <w:rFonts w:hint="eastAsia"/>
                <w:color w:val="auto"/>
                <w:highlight w:val="none"/>
              </w:rPr>
            </w:pPr>
            <w:r>
              <w:rPr>
                <w:rFonts w:hint="eastAsia"/>
                <w:color w:val="auto"/>
                <w:highlight w:val="none"/>
              </w:rPr>
              <w:t>主观分</w:t>
            </w:r>
          </w:p>
        </w:tc>
      </w:tr>
      <w:tr w14:paraId="5097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412FC483">
            <w:pPr>
              <w:wordWrap/>
              <w:ind w:firstLine="0" w:firstLineChars="0"/>
              <w:jc w:val="center"/>
              <w:rPr>
                <w:rFonts w:hint="eastAsia"/>
                <w:color w:val="auto"/>
                <w:highlight w:val="none"/>
              </w:rPr>
            </w:pPr>
            <w:r>
              <w:rPr>
                <w:rFonts w:hint="eastAsia"/>
                <w:color w:val="auto"/>
                <w:highlight w:val="none"/>
              </w:rPr>
              <w:t>16</w:t>
            </w:r>
          </w:p>
        </w:tc>
        <w:tc>
          <w:tcPr>
            <w:tcW w:w="3833" w:type="pct"/>
            <w:vAlign w:val="center"/>
          </w:tcPr>
          <w:p w14:paraId="6092A251">
            <w:pPr>
              <w:wordWrap/>
              <w:ind w:firstLine="0" w:firstLineChars="0"/>
              <w:rPr>
                <w:rFonts w:hint="eastAsia"/>
                <w:color w:val="auto"/>
                <w:highlight w:val="none"/>
              </w:rPr>
            </w:pPr>
            <w:r>
              <w:rPr>
                <w:rFonts w:hint="eastAsia"/>
                <w:color w:val="auto"/>
                <w:highlight w:val="none"/>
              </w:rPr>
              <w:t>针对满足工期要求的进度计划及控制措施针对性、可行性进行评审。未提供不得分。【打分分值范围：5、4、3、2、1、0】</w:t>
            </w:r>
          </w:p>
        </w:tc>
        <w:tc>
          <w:tcPr>
            <w:tcW w:w="399" w:type="pct"/>
            <w:vAlign w:val="center"/>
          </w:tcPr>
          <w:p w14:paraId="7469D743">
            <w:pPr>
              <w:wordWrap/>
              <w:ind w:firstLine="0" w:firstLineChars="0"/>
              <w:jc w:val="center"/>
              <w:rPr>
                <w:rFonts w:hint="eastAsia"/>
                <w:color w:val="auto"/>
                <w:highlight w:val="none"/>
              </w:rPr>
            </w:pPr>
            <w:r>
              <w:rPr>
                <w:rFonts w:hint="eastAsia"/>
                <w:color w:val="auto"/>
                <w:highlight w:val="none"/>
              </w:rPr>
              <w:t>5</w:t>
            </w:r>
          </w:p>
        </w:tc>
        <w:tc>
          <w:tcPr>
            <w:tcW w:w="504" w:type="pct"/>
            <w:vAlign w:val="center"/>
          </w:tcPr>
          <w:p w14:paraId="1B741D61">
            <w:pPr>
              <w:wordWrap/>
              <w:ind w:firstLine="0" w:firstLineChars="0"/>
              <w:jc w:val="center"/>
              <w:rPr>
                <w:rFonts w:hint="eastAsia"/>
                <w:color w:val="auto"/>
                <w:highlight w:val="none"/>
              </w:rPr>
            </w:pPr>
            <w:r>
              <w:rPr>
                <w:rFonts w:hint="eastAsia"/>
                <w:color w:val="auto"/>
                <w:highlight w:val="none"/>
              </w:rPr>
              <w:t>主观分</w:t>
            </w:r>
          </w:p>
        </w:tc>
      </w:tr>
      <w:tr w14:paraId="26D9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697D4FAB">
            <w:pPr>
              <w:wordWrap/>
              <w:ind w:firstLine="0" w:firstLineChars="0"/>
              <w:jc w:val="center"/>
              <w:rPr>
                <w:rFonts w:hint="eastAsia"/>
                <w:color w:val="auto"/>
                <w:highlight w:val="none"/>
              </w:rPr>
            </w:pPr>
            <w:r>
              <w:rPr>
                <w:rFonts w:hint="eastAsia"/>
                <w:color w:val="auto"/>
                <w:highlight w:val="none"/>
              </w:rPr>
              <w:t>17</w:t>
            </w:r>
          </w:p>
        </w:tc>
        <w:tc>
          <w:tcPr>
            <w:tcW w:w="3833" w:type="pct"/>
            <w:vAlign w:val="center"/>
          </w:tcPr>
          <w:p w14:paraId="07663D00">
            <w:pPr>
              <w:wordWrap/>
              <w:ind w:firstLine="0" w:firstLineChars="0"/>
              <w:rPr>
                <w:rFonts w:hint="eastAsia"/>
                <w:color w:val="auto"/>
                <w:highlight w:val="none"/>
              </w:rPr>
            </w:pPr>
            <w:r>
              <w:rPr>
                <w:rFonts w:hint="eastAsia"/>
                <w:color w:val="auto"/>
                <w:highlight w:val="none"/>
              </w:rPr>
              <w:t>施工质量控制措施内容完善并到位情况进行评审。未提供不得分。【打分分值范围：4、3、2、1、0】</w:t>
            </w:r>
          </w:p>
        </w:tc>
        <w:tc>
          <w:tcPr>
            <w:tcW w:w="399" w:type="pct"/>
            <w:vAlign w:val="center"/>
          </w:tcPr>
          <w:p w14:paraId="783ECF5C">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1CA5FCA0">
            <w:pPr>
              <w:wordWrap/>
              <w:ind w:firstLine="0" w:firstLineChars="0"/>
              <w:jc w:val="center"/>
              <w:rPr>
                <w:rFonts w:hint="eastAsia"/>
                <w:color w:val="auto"/>
                <w:highlight w:val="none"/>
              </w:rPr>
            </w:pPr>
            <w:r>
              <w:rPr>
                <w:rFonts w:hint="eastAsia"/>
                <w:color w:val="auto"/>
                <w:highlight w:val="none"/>
              </w:rPr>
              <w:t>主观分</w:t>
            </w:r>
          </w:p>
        </w:tc>
      </w:tr>
      <w:tr w14:paraId="4B17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7B0CE65E">
            <w:pPr>
              <w:wordWrap/>
              <w:ind w:firstLine="0" w:firstLineChars="0"/>
              <w:jc w:val="center"/>
              <w:rPr>
                <w:rFonts w:hint="eastAsia"/>
                <w:color w:val="auto"/>
                <w:highlight w:val="none"/>
              </w:rPr>
            </w:pPr>
            <w:r>
              <w:rPr>
                <w:rFonts w:hint="eastAsia"/>
                <w:color w:val="auto"/>
                <w:highlight w:val="none"/>
              </w:rPr>
              <w:t>18</w:t>
            </w:r>
          </w:p>
        </w:tc>
        <w:tc>
          <w:tcPr>
            <w:tcW w:w="3833" w:type="pct"/>
            <w:vAlign w:val="center"/>
          </w:tcPr>
          <w:p w14:paraId="38EE949E">
            <w:pPr>
              <w:wordWrap/>
              <w:ind w:firstLine="0" w:firstLineChars="0"/>
              <w:rPr>
                <w:rFonts w:hint="eastAsia"/>
                <w:color w:val="auto"/>
                <w:highlight w:val="none"/>
              </w:rPr>
            </w:pPr>
            <w:r>
              <w:rPr>
                <w:rFonts w:hint="eastAsia"/>
                <w:color w:val="auto"/>
                <w:highlight w:val="none"/>
              </w:rPr>
              <w:t>施工机具、检验仪器的投入满足工程质量和进度满足要求等情况进行评审。未提供不得分。【打分分值范围：3、2、1、0】</w:t>
            </w:r>
          </w:p>
        </w:tc>
        <w:tc>
          <w:tcPr>
            <w:tcW w:w="399" w:type="pct"/>
            <w:vAlign w:val="center"/>
          </w:tcPr>
          <w:p w14:paraId="33C83D9A">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23F00C5F">
            <w:pPr>
              <w:wordWrap/>
              <w:ind w:firstLine="0" w:firstLineChars="0"/>
              <w:jc w:val="center"/>
              <w:rPr>
                <w:rFonts w:hint="eastAsia"/>
                <w:color w:val="auto"/>
                <w:highlight w:val="none"/>
              </w:rPr>
            </w:pPr>
            <w:r>
              <w:rPr>
                <w:rFonts w:hint="eastAsia"/>
                <w:color w:val="auto"/>
                <w:highlight w:val="none"/>
              </w:rPr>
              <w:t>主观分</w:t>
            </w:r>
          </w:p>
        </w:tc>
      </w:tr>
      <w:tr w14:paraId="6EF1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5AE456E3">
            <w:pPr>
              <w:wordWrap/>
              <w:ind w:firstLine="0" w:firstLineChars="0"/>
              <w:jc w:val="center"/>
              <w:rPr>
                <w:rFonts w:hint="eastAsia"/>
                <w:color w:val="auto"/>
                <w:highlight w:val="none"/>
              </w:rPr>
            </w:pPr>
            <w:r>
              <w:rPr>
                <w:rFonts w:hint="eastAsia"/>
                <w:color w:val="auto"/>
                <w:highlight w:val="none"/>
              </w:rPr>
              <w:t>19</w:t>
            </w:r>
          </w:p>
        </w:tc>
        <w:tc>
          <w:tcPr>
            <w:tcW w:w="3833" w:type="pct"/>
            <w:vAlign w:val="center"/>
          </w:tcPr>
          <w:p w14:paraId="04E62958">
            <w:pPr>
              <w:wordWrap/>
              <w:ind w:firstLine="0" w:firstLineChars="0"/>
              <w:rPr>
                <w:rFonts w:hint="eastAsia"/>
                <w:color w:val="auto"/>
                <w:highlight w:val="none"/>
              </w:rPr>
            </w:pPr>
            <w:r>
              <w:rPr>
                <w:rFonts w:hint="eastAsia"/>
                <w:color w:val="auto"/>
                <w:highlight w:val="none"/>
              </w:rPr>
              <w:t>供应商针对本项目的应急预案(包括临时突发情况、现场处置方案等）的针对性、科学合理性进行评审。未提供不得分。【打分分值范围：3、2、1、0】</w:t>
            </w:r>
          </w:p>
        </w:tc>
        <w:tc>
          <w:tcPr>
            <w:tcW w:w="399" w:type="pct"/>
            <w:vAlign w:val="center"/>
          </w:tcPr>
          <w:p w14:paraId="0CCCD782">
            <w:pPr>
              <w:wordWrap/>
              <w:ind w:firstLine="0" w:firstLineChars="0"/>
              <w:jc w:val="center"/>
              <w:rPr>
                <w:rFonts w:hint="eastAsia"/>
                <w:color w:val="auto"/>
                <w:highlight w:val="none"/>
              </w:rPr>
            </w:pPr>
            <w:r>
              <w:rPr>
                <w:rFonts w:hint="eastAsia"/>
                <w:color w:val="auto"/>
                <w:highlight w:val="none"/>
              </w:rPr>
              <w:t>3</w:t>
            </w:r>
          </w:p>
        </w:tc>
        <w:tc>
          <w:tcPr>
            <w:tcW w:w="504" w:type="pct"/>
            <w:vAlign w:val="center"/>
          </w:tcPr>
          <w:p w14:paraId="29745518">
            <w:pPr>
              <w:wordWrap/>
              <w:ind w:firstLine="0" w:firstLineChars="0"/>
              <w:jc w:val="center"/>
              <w:rPr>
                <w:rFonts w:hint="eastAsia"/>
                <w:color w:val="auto"/>
                <w:highlight w:val="none"/>
              </w:rPr>
            </w:pPr>
            <w:r>
              <w:rPr>
                <w:rFonts w:hint="eastAsia"/>
                <w:color w:val="auto"/>
                <w:highlight w:val="none"/>
              </w:rPr>
              <w:t>主观分</w:t>
            </w:r>
          </w:p>
        </w:tc>
      </w:tr>
      <w:tr w14:paraId="0632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37A72E95">
            <w:pPr>
              <w:wordWrap/>
              <w:ind w:firstLine="0" w:firstLineChars="0"/>
              <w:jc w:val="center"/>
              <w:rPr>
                <w:rFonts w:hint="eastAsia"/>
                <w:color w:val="auto"/>
                <w:highlight w:val="none"/>
              </w:rPr>
            </w:pPr>
            <w:r>
              <w:rPr>
                <w:rFonts w:hint="eastAsia"/>
                <w:color w:val="auto"/>
                <w:highlight w:val="none"/>
              </w:rPr>
              <w:t>20</w:t>
            </w:r>
          </w:p>
        </w:tc>
        <w:tc>
          <w:tcPr>
            <w:tcW w:w="3833" w:type="pct"/>
            <w:vAlign w:val="center"/>
          </w:tcPr>
          <w:p w14:paraId="23B2EB03">
            <w:pPr>
              <w:wordWrap/>
              <w:ind w:firstLine="0" w:firstLineChars="0"/>
              <w:rPr>
                <w:rFonts w:hint="eastAsia"/>
                <w:color w:val="auto"/>
                <w:highlight w:val="none"/>
              </w:rPr>
            </w:pPr>
            <w:r>
              <w:rPr>
                <w:rFonts w:hint="eastAsia"/>
                <w:color w:val="auto"/>
                <w:highlight w:val="none"/>
              </w:rPr>
              <w:t>缺陷责任期内具备完善的售后技术支持和服务体系，服务时限、服务内容满足采购需求的进行评审。未提供不得分。【打分分值范围：4、3、2、1、0】</w:t>
            </w:r>
          </w:p>
        </w:tc>
        <w:tc>
          <w:tcPr>
            <w:tcW w:w="399" w:type="pct"/>
            <w:vAlign w:val="center"/>
          </w:tcPr>
          <w:p w14:paraId="21EEA69C">
            <w:pPr>
              <w:wordWrap/>
              <w:ind w:firstLine="0" w:firstLineChars="0"/>
              <w:jc w:val="center"/>
              <w:rPr>
                <w:rFonts w:hint="eastAsia"/>
                <w:color w:val="auto"/>
                <w:highlight w:val="none"/>
              </w:rPr>
            </w:pPr>
            <w:r>
              <w:rPr>
                <w:rFonts w:hint="eastAsia"/>
                <w:color w:val="auto"/>
                <w:highlight w:val="none"/>
              </w:rPr>
              <w:t>4</w:t>
            </w:r>
          </w:p>
        </w:tc>
        <w:tc>
          <w:tcPr>
            <w:tcW w:w="504" w:type="pct"/>
            <w:vAlign w:val="center"/>
          </w:tcPr>
          <w:p w14:paraId="5B7A8450">
            <w:pPr>
              <w:wordWrap/>
              <w:ind w:firstLine="0" w:firstLineChars="0"/>
              <w:jc w:val="center"/>
              <w:rPr>
                <w:rFonts w:hint="eastAsia"/>
                <w:color w:val="auto"/>
                <w:highlight w:val="none"/>
              </w:rPr>
            </w:pPr>
            <w:r>
              <w:rPr>
                <w:rFonts w:hint="eastAsia"/>
                <w:color w:val="auto"/>
                <w:highlight w:val="none"/>
              </w:rPr>
              <w:t>主观分</w:t>
            </w:r>
          </w:p>
        </w:tc>
      </w:tr>
      <w:tr w14:paraId="5781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692848DA">
            <w:pPr>
              <w:wordWrap/>
              <w:ind w:firstLine="0" w:firstLineChars="0"/>
              <w:jc w:val="center"/>
              <w:rPr>
                <w:rFonts w:hint="eastAsia"/>
                <w:color w:val="auto"/>
                <w:highlight w:val="none"/>
              </w:rPr>
            </w:pPr>
            <w:r>
              <w:rPr>
                <w:rFonts w:hint="eastAsia"/>
                <w:color w:val="auto"/>
                <w:highlight w:val="none"/>
              </w:rPr>
              <w:t>21</w:t>
            </w:r>
          </w:p>
        </w:tc>
        <w:tc>
          <w:tcPr>
            <w:tcW w:w="3833" w:type="pct"/>
            <w:vAlign w:val="center"/>
          </w:tcPr>
          <w:p w14:paraId="497FB2CE">
            <w:pPr>
              <w:wordWrap/>
              <w:ind w:firstLine="0" w:firstLineChars="0"/>
              <w:rPr>
                <w:rFonts w:hint="eastAsia"/>
                <w:color w:val="auto"/>
                <w:highlight w:val="none"/>
              </w:rPr>
            </w:pPr>
            <w:r>
              <w:rPr>
                <w:rFonts w:hint="eastAsia"/>
                <w:color w:val="auto"/>
                <w:highlight w:val="none"/>
              </w:rPr>
              <w:t>响应产品属于品目清单范围且提供国家确定的认证机构出具的有效的节能产品认证证书（复印件）的得0.5分；</w:t>
            </w:r>
          </w:p>
          <w:p w14:paraId="42FB59FC">
            <w:pPr>
              <w:wordWrap/>
              <w:ind w:firstLine="0" w:firstLineChars="0"/>
              <w:rPr>
                <w:rFonts w:hint="eastAsia"/>
                <w:color w:val="auto"/>
                <w:highlight w:val="none"/>
              </w:rPr>
            </w:pPr>
            <w:r>
              <w:rPr>
                <w:rFonts w:hint="eastAsia"/>
                <w:color w:val="auto"/>
                <w:highlight w:val="none"/>
              </w:rPr>
              <w:t>响应产品属于品目清单范围且提供国家确定的认证机构出具的有效的环境标志产品认证证书（复印件）的得0.5分。</w:t>
            </w:r>
          </w:p>
          <w:p w14:paraId="3FB7E786">
            <w:pPr>
              <w:wordWrap/>
              <w:ind w:firstLine="0" w:firstLineChars="0"/>
              <w:rPr>
                <w:rFonts w:hint="eastAsia"/>
                <w:color w:val="auto"/>
                <w:highlight w:val="none"/>
              </w:rPr>
            </w:pPr>
            <w:r>
              <w:rPr>
                <w:rFonts w:hint="eastAsia"/>
                <w:color w:val="auto"/>
                <w:highlight w:val="none"/>
              </w:rPr>
              <w:t>注：政府强制采购的节能产品的除外。所投产品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399" w:type="pct"/>
            <w:vAlign w:val="center"/>
          </w:tcPr>
          <w:p w14:paraId="0D39C464">
            <w:pPr>
              <w:wordWrap/>
              <w:ind w:firstLine="0" w:firstLineChars="0"/>
              <w:jc w:val="center"/>
              <w:rPr>
                <w:rFonts w:hint="eastAsia"/>
                <w:color w:val="auto"/>
                <w:highlight w:val="none"/>
              </w:rPr>
            </w:pPr>
            <w:r>
              <w:rPr>
                <w:rFonts w:hint="eastAsia"/>
                <w:color w:val="auto"/>
                <w:highlight w:val="none"/>
              </w:rPr>
              <w:t>1</w:t>
            </w:r>
          </w:p>
        </w:tc>
        <w:tc>
          <w:tcPr>
            <w:tcW w:w="504" w:type="pct"/>
            <w:vAlign w:val="center"/>
          </w:tcPr>
          <w:p w14:paraId="7C2FF974">
            <w:pPr>
              <w:wordWrap/>
              <w:ind w:firstLine="0" w:firstLineChars="0"/>
              <w:jc w:val="center"/>
              <w:rPr>
                <w:rFonts w:hint="eastAsia"/>
                <w:color w:val="auto"/>
                <w:highlight w:val="none"/>
              </w:rPr>
            </w:pPr>
            <w:r>
              <w:rPr>
                <w:rFonts w:hint="eastAsia"/>
                <w:color w:val="auto"/>
                <w:highlight w:val="none"/>
              </w:rPr>
              <w:t>客观分</w:t>
            </w:r>
          </w:p>
        </w:tc>
      </w:tr>
      <w:tr w14:paraId="3B42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2" w:type="pct"/>
            <w:vAlign w:val="center"/>
          </w:tcPr>
          <w:p w14:paraId="2CCD0A18">
            <w:pPr>
              <w:wordWrap/>
              <w:ind w:firstLine="0" w:firstLineChars="0"/>
              <w:jc w:val="center"/>
              <w:rPr>
                <w:rFonts w:hint="eastAsia"/>
                <w:color w:val="auto"/>
                <w:highlight w:val="none"/>
              </w:rPr>
            </w:pPr>
            <w:r>
              <w:rPr>
                <w:rFonts w:hint="eastAsia"/>
                <w:color w:val="auto"/>
                <w:highlight w:val="none"/>
              </w:rPr>
              <w:t>22</w:t>
            </w:r>
          </w:p>
        </w:tc>
        <w:tc>
          <w:tcPr>
            <w:tcW w:w="3833" w:type="pct"/>
            <w:vAlign w:val="center"/>
          </w:tcPr>
          <w:p w14:paraId="51090918">
            <w:pPr>
              <w:wordWrap/>
              <w:ind w:firstLine="0" w:firstLineChars="0"/>
              <w:rPr>
                <w:rFonts w:hint="eastAsia"/>
                <w:color w:val="auto"/>
                <w:highlight w:val="none"/>
              </w:rPr>
            </w:pPr>
            <w:r>
              <w:rPr>
                <w:rFonts w:hint="eastAsia"/>
                <w:color w:val="auto"/>
                <w:highlight w:val="none"/>
              </w:rPr>
              <w:t>有效磋商最终报价的最低评标价作为评标基准价，其最低评标报价为满分；按［报价得分</w:t>
            </w:r>
            <w:r>
              <w:rPr>
                <w:color w:val="auto"/>
                <w:highlight w:val="none"/>
              </w:rPr>
              <w:t>=（评标基准价/评标价）*30］的计算公式计算。</w:t>
            </w:r>
          </w:p>
          <w:p w14:paraId="62AEB768">
            <w:pPr>
              <w:wordWrap/>
              <w:ind w:firstLine="0" w:firstLineChars="0"/>
              <w:rPr>
                <w:rFonts w:hint="eastAsia"/>
                <w:color w:val="auto"/>
                <w:highlight w:val="none"/>
              </w:rPr>
            </w:pPr>
            <w:r>
              <w:rPr>
                <w:rFonts w:hint="eastAsia"/>
                <w:color w:val="auto"/>
                <w:highlight w:val="none"/>
              </w:rPr>
              <w:t>因落实政府采购政策需要进行价格调整的，以调整后的价格计算评标基准价和评标价。</w:t>
            </w:r>
          </w:p>
        </w:tc>
        <w:tc>
          <w:tcPr>
            <w:tcW w:w="399" w:type="pct"/>
            <w:vAlign w:val="center"/>
          </w:tcPr>
          <w:p w14:paraId="63BEFAE1">
            <w:pPr>
              <w:wordWrap/>
              <w:ind w:firstLine="0" w:firstLineChars="0"/>
              <w:jc w:val="center"/>
              <w:rPr>
                <w:rFonts w:hint="eastAsia"/>
                <w:color w:val="auto"/>
                <w:highlight w:val="none"/>
              </w:rPr>
            </w:pPr>
            <w:r>
              <w:rPr>
                <w:color w:val="auto"/>
                <w:highlight w:val="none"/>
              </w:rPr>
              <w:t>30</w:t>
            </w:r>
          </w:p>
        </w:tc>
        <w:tc>
          <w:tcPr>
            <w:tcW w:w="504" w:type="pct"/>
            <w:vAlign w:val="center"/>
          </w:tcPr>
          <w:p w14:paraId="30AB6B5F">
            <w:pPr>
              <w:wordWrap/>
              <w:ind w:firstLine="0" w:firstLineChars="0"/>
              <w:jc w:val="center"/>
              <w:rPr>
                <w:rFonts w:hint="eastAsia"/>
                <w:color w:val="auto"/>
                <w:highlight w:val="none"/>
              </w:rPr>
            </w:pPr>
            <w:r>
              <w:rPr>
                <w:rFonts w:hint="eastAsia"/>
                <w:color w:val="auto"/>
                <w:highlight w:val="none"/>
              </w:rPr>
              <w:t>客观分</w:t>
            </w:r>
          </w:p>
        </w:tc>
      </w:tr>
    </w:tbl>
    <w:p w14:paraId="10F104B6">
      <w:pPr>
        <w:ind w:firstLine="402"/>
        <w:rPr>
          <w:rFonts w:hint="eastAsia"/>
          <w:color w:val="auto"/>
          <w:sz w:val="20"/>
          <w:szCs w:val="20"/>
          <w:highlight w:val="none"/>
        </w:rPr>
      </w:pPr>
      <w:r>
        <w:rPr>
          <w:rFonts w:hint="eastAsia"/>
          <w:b/>
          <w:bCs/>
          <w:color w:val="auto"/>
          <w:sz w:val="20"/>
          <w:szCs w:val="20"/>
          <w:highlight w:val="none"/>
        </w:rPr>
        <w:t>*备注：</w:t>
      </w:r>
      <w:r>
        <w:rPr>
          <w:rFonts w:hint="eastAsia"/>
          <w:color w:val="auto"/>
          <w:sz w:val="20"/>
          <w:szCs w:val="20"/>
          <w:highlight w:val="none"/>
        </w:rPr>
        <w:t>供应商编制响应文件（商务技术文件部分）时，建议按此目录（序号和内容）提供评审标准相应的商务技术资料。</w:t>
      </w:r>
    </w:p>
    <w:p w14:paraId="094E6295">
      <w:pPr>
        <w:ind w:firstLine="420"/>
        <w:rPr>
          <w:rFonts w:hint="eastAsia"/>
          <w:color w:val="auto"/>
          <w:highlight w:val="none"/>
        </w:rPr>
      </w:pPr>
    </w:p>
    <w:p w14:paraId="1F28A4E7">
      <w:pPr>
        <w:pStyle w:val="3"/>
        <w:spacing w:after="0" w:afterLines="0"/>
        <w:ind w:firstLine="562"/>
        <w:rPr>
          <w:rFonts w:hint="eastAsia"/>
          <w:color w:val="auto"/>
          <w:sz w:val="28"/>
          <w:szCs w:val="28"/>
          <w:highlight w:val="none"/>
        </w:rPr>
      </w:pPr>
      <w:r>
        <w:rPr>
          <w:rFonts w:hint="eastAsia"/>
          <w:color w:val="auto"/>
          <w:sz w:val="28"/>
          <w:szCs w:val="28"/>
          <w:highlight w:val="none"/>
        </w:rPr>
        <w:t>一、评审方法</w:t>
      </w:r>
    </w:p>
    <w:p w14:paraId="754B034A">
      <w:pPr>
        <w:ind w:firstLine="422"/>
        <w:rPr>
          <w:rFonts w:hint="eastAsia"/>
          <w:color w:val="auto"/>
          <w:szCs w:val="21"/>
          <w:highlight w:val="none"/>
        </w:rPr>
      </w:pPr>
      <w:r>
        <w:rPr>
          <w:rFonts w:hint="eastAsia"/>
          <w:b/>
          <w:bCs/>
          <w:color w:val="auto"/>
          <w:szCs w:val="21"/>
          <w:highlight w:val="none"/>
        </w:rPr>
        <w:t>1.本项目采用综合评分法。</w:t>
      </w:r>
      <w:r>
        <w:rPr>
          <w:rFonts w:hint="eastAsia"/>
          <w:color w:val="auto"/>
          <w:szCs w:val="21"/>
          <w:highlight w:val="none"/>
        </w:rPr>
        <w:t>综合评分法，是指响应文件满足磋商文件全部实质性要求且按评审因素的量化指标评审得分最高的供应商为成交候选供应商的评审方法。</w:t>
      </w:r>
    </w:p>
    <w:p w14:paraId="59CA11C3">
      <w:pPr>
        <w:pStyle w:val="3"/>
        <w:spacing w:after="0" w:afterLines="0"/>
        <w:ind w:firstLine="562"/>
        <w:rPr>
          <w:rFonts w:hint="eastAsia"/>
          <w:color w:val="auto"/>
          <w:sz w:val="28"/>
          <w:szCs w:val="28"/>
          <w:highlight w:val="none"/>
        </w:rPr>
      </w:pPr>
      <w:r>
        <w:rPr>
          <w:rFonts w:hint="eastAsia"/>
          <w:color w:val="auto"/>
          <w:sz w:val="28"/>
          <w:szCs w:val="28"/>
          <w:highlight w:val="none"/>
        </w:rPr>
        <w:t>二、评审标准</w:t>
      </w:r>
    </w:p>
    <w:p w14:paraId="381844A0">
      <w:pPr>
        <w:ind w:firstLine="422"/>
        <w:rPr>
          <w:rFonts w:hint="eastAsia"/>
          <w:color w:val="auto"/>
          <w:szCs w:val="21"/>
          <w:highlight w:val="none"/>
        </w:rPr>
      </w:pPr>
      <w:r>
        <w:rPr>
          <w:rFonts w:hint="eastAsia"/>
          <w:b/>
          <w:bCs/>
          <w:color w:val="auto"/>
          <w:szCs w:val="21"/>
          <w:highlight w:val="none"/>
        </w:rPr>
        <w:t>2.评审标准：</w:t>
      </w:r>
      <w:r>
        <w:rPr>
          <w:rFonts w:hint="eastAsia"/>
          <w:color w:val="auto"/>
          <w:szCs w:val="21"/>
          <w:highlight w:val="none"/>
        </w:rPr>
        <w:t>见评审办法前附表。</w:t>
      </w:r>
    </w:p>
    <w:p w14:paraId="160D7F5A">
      <w:pPr>
        <w:pStyle w:val="3"/>
        <w:spacing w:after="0" w:afterLines="0"/>
        <w:ind w:firstLine="562"/>
        <w:rPr>
          <w:rFonts w:hint="eastAsia"/>
          <w:color w:val="auto"/>
          <w:sz w:val="28"/>
          <w:szCs w:val="28"/>
          <w:highlight w:val="none"/>
        </w:rPr>
      </w:pPr>
      <w:r>
        <w:rPr>
          <w:rFonts w:hint="eastAsia"/>
          <w:color w:val="auto"/>
          <w:sz w:val="28"/>
          <w:szCs w:val="28"/>
          <w:highlight w:val="none"/>
        </w:rPr>
        <w:t>三、评审程序</w:t>
      </w:r>
    </w:p>
    <w:p w14:paraId="1EDB4F47">
      <w:pPr>
        <w:ind w:firstLine="422"/>
        <w:rPr>
          <w:rFonts w:hint="eastAsia"/>
          <w:color w:val="auto"/>
          <w:szCs w:val="21"/>
          <w:highlight w:val="none"/>
        </w:rPr>
      </w:pPr>
      <w:r>
        <w:rPr>
          <w:rFonts w:hint="eastAsia"/>
          <w:b/>
          <w:bCs/>
          <w:color w:val="auto"/>
          <w:szCs w:val="21"/>
          <w:highlight w:val="none"/>
        </w:rPr>
        <w:t>3.1符合性审查。</w:t>
      </w:r>
      <w:r>
        <w:rPr>
          <w:rFonts w:hint="eastAsia"/>
          <w:color w:val="auto"/>
          <w:szCs w:val="21"/>
          <w:highlight w:val="none"/>
        </w:rPr>
        <w:t>磋商小组应当对符合资格的供应商的响应文件进行符合性审查，以确定其是否满足采购文件的实质性要求。不满足采购文件的实质性要求的，响应文件无效。</w:t>
      </w:r>
    </w:p>
    <w:p w14:paraId="5E7D1761">
      <w:pPr>
        <w:ind w:firstLine="422"/>
        <w:rPr>
          <w:rFonts w:hint="eastAsia"/>
          <w:color w:val="auto"/>
          <w:szCs w:val="21"/>
          <w:highlight w:val="none"/>
        </w:rPr>
      </w:pPr>
      <w:r>
        <w:rPr>
          <w:rFonts w:hint="eastAsia"/>
          <w:b/>
          <w:bCs/>
          <w:color w:val="auto"/>
          <w:szCs w:val="21"/>
          <w:highlight w:val="none"/>
        </w:rPr>
        <w:t>3.2磋商。</w:t>
      </w:r>
      <w:r>
        <w:rPr>
          <w:rFonts w:hint="eastAsia"/>
          <w:color w:val="auto"/>
          <w:szCs w:val="21"/>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14:paraId="7FF6D41A">
      <w:pPr>
        <w:ind w:firstLine="420"/>
        <w:rPr>
          <w:rFonts w:hint="eastAsia"/>
          <w:b/>
          <w:bCs/>
          <w:color w:val="auto"/>
          <w:szCs w:val="21"/>
          <w:highlight w:val="none"/>
        </w:rPr>
      </w:pPr>
      <w:r>
        <w:rPr>
          <w:rFonts w:hint="eastAsia"/>
          <w:color w:val="auto"/>
          <w:szCs w:val="21"/>
          <w:highlight w:val="none"/>
        </w:rPr>
        <w:t>3.2.1供应商逐家回答磋商小组的提问；</w:t>
      </w:r>
      <w:r>
        <w:rPr>
          <w:rFonts w:hint="eastAsia"/>
          <w:b/>
          <w:bCs/>
          <w:color w:val="auto"/>
          <w:szCs w:val="21"/>
          <w:highlight w:val="none"/>
        </w:rPr>
        <w:t>逐家磋商一次为一个轮次，磋商轮次根据实际情况进行。</w:t>
      </w:r>
    </w:p>
    <w:p w14:paraId="3B33F0EB">
      <w:pPr>
        <w:ind w:firstLine="420"/>
        <w:rPr>
          <w:rFonts w:hint="eastAsia"/>
          <w:color w:val="auto"/>
          <w:szCs w:val="21"/>
          <w:highlight w:val="none"/>
        </w:rPr>
      </w:pPr>
      <w:r>
        <w:rPr>
          <w:rFonts w:hint="eastAsia"/>
          <w:color w:val="auto"/>
          <w:szCs w:val="21"/>
          <w:highlight w:val="none"/>
        </w:rPr>
        <w:t>3.2.2供应商应按磋商小组通知的时间在线或以邮件回复做出承诺或回复，承诺或回复的内容须由供应商法定代表人或授权代表签署，并作为响应文件的补充部分。</w:t>
      </w:r>
    </w:p>
    <w:p w14:paraId="52AE2A6E">
      <w:pPr>
        <w:ind w:firstLine="422"/>
        <w:rPr>
          <w:rFonts w:hint="eastAsia"/>
          <w:color w:val="auto"/>
          <w:szCs w:val="21"/>
          <w:highlight w:val="none"/>
        </w:rPr>
      </w:pPr>
      <w:r>
        <w:rPr>
          <w:rFonts w:hint="eastAsia"/>
          <w:b/>
          <w:bCs/>
          <w:color w:val="auto"/>
          <w:szCs w:val="21"/>
          <w:highlight w:val="none"/>
        </w:rPr>
        <w:t>3.2.3在磋商过程中，磋商小组可以根据磋商文件和磋商情况实质性变动采购需求中的“※”号技术、服务要求以及合同草案中的“※”号条款，但不得变动磋商文件中的其他内容。</w:t>
      </w:r>
      <w:r>
        <w:rPr>
          <w:rFonts w:hint="eastAsia"/>
          <w:color w:val="auto"/>
          <w:szCs w:val="21"/>
          <w:highlight w:val="none"/>
        </w:rPr>
        <w:t>实质性变动的内容，须经采购人代表确认。磋商文件有实质性变动的，磋商小组将以书面形式通知所有符合性审查合格的供应商。</w:t>
      </w:r>
    </w:p>
    <w:p w14:paraId="7E9EAD9A">
      <w:pPr>
        <w:ind w:firstLine="413" w:firstLineChars="196"/>
        <w:rPr>
          <w:rFonts w:hint="eastAsia"/>
          <w:b/>
          <w:bCs/>
          <w:color w:val="auto"/>
          <w:kern w:val="0"/>
          <w:szCs w:val="21"/>
          <w:highlight w:val="none"/>
        </w:rPr>
      </w:pPr>
      <w:r>
        <w:rPr>
          <w:rFonts w:hint="eastAsia"/>
          <w:b/>
          <w:bCs/>
          <w:color w:val="auto"/>
          <w:kern w:val="0"/>
          <w:szCs w:val="21"/>
          <w:highlight w:val="none"/>
        </w:rPr>
        <w:t>3.3最后报价</w:t>
      </w:r>
    </w:p>
    <w:p w14:paraId="2876DF83">
      <w:pPr>
        <w:ind w:firstLine="420"/>
        <w:rPr>
          <w:rFonts w:hint="eastAsia"/>
          <w:color w:val="auto"/>
          <w:szCs w:val="21"/>
          <w:highlight w:val="none"/>
        </w:rPr>
      </w:pPr>
      <w:r>
        <w:rPr>
          <w:rFonts w:hint="eastAsia"/>
          <w:color w:val="auto"/>
          <w:szCs w:val="21"/>
          <w:highlight w:val="none"/>
        </w:rPr>
        <w:t>3.3.1磋商文件能够详细列明采购标的的技术、服务要求的，磋商结束后，磋商小组应当要求所有符合性审查合格的供应商在规定时间内提交最后报价，提交最后报价的供应商不得少于3家。</w:t>
      </w:r>
    </w:p>
    <w:p w14:paraId="73697416">
      <w:pPr>
        <w:ind w:firstLine="420"/>
        <w:rPr>
          <w:rFonts w:hint="eastAsia"/>
          <w:color w:val="auto"/>
          <w:szCs w:val="21"/>
          <w:highlight w:val="none"/>
        </w:rPr>
      </w:pPr>
      <w:r>
        <w:rPr>
          <w:rFonts w:hint="eastAsia"/>
          <w:color w:val="auto"/>
          <w:szCs w:val="21"/>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F97657B">
      <w:pPr>
        <w:ind w:firstLine="420"/>
        <w:rPr>
          <w:rFonts w:hint="eastAsia"/>
          <w:color w:val="auto"/>
          <w:szCs w:val="21"/>
          <w:highlight w:val="none"/>
        </w:rPr>
      </w:pPr>
      <w:r>
        <w:rPr>
          <w:rFonts w:hint="eastAsia"/>
          <w:color w:val="auto"/>
          <w:szCs w:val="21"/>
          <w:highlight w:val="none"/>
        </w:rPr>
        <w:t>3.3.3已提交响应文件的供应商，在提交最后报价之前，可以根据磋商情况退出磋商。</w:t>
      </w:r>
    </w:p>
    <w:p w14:paraId="5E1CF254">
      <w:pPr>
        <w:ind w:firstLine="422"/>
        <w:rPr>
          <w:rFonts w:hint="eastAsia"/>
          <w:color w:val="auto"/>
          <w:szCs w:val="21"/>
          <w:highlight w:val="none"/>
        </w:rPr>
      </w:pPr>
      <w:r>
        <w:rPr>
          <w:rFonts w:hint="eastAsia"/>
          <w:b/>
          <w:bCs/>
          <w:color w:val="auto"/>
          <w:szCs w:val="21"/>
          <w:highlight w:val="none"/>
        </w:rPr>
        <w:t>3.4综合评分。</w:t>
      </w:r>
      <w:r>
        <w:rPr>
          <w:rFonts w:hint="eastAsia"/>
          <w:color w:val="auto"/>
          <w:szCs w:val="21"/>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178967C5">
      <w:pPr>
        <w:ind w:firstLine="422"/>
        <w:rPr>
          <w:rFonts w:hint="eastAsia"/>
          <w:color w:val="auto"/>
          <w:szCs w:val="21"/>
          <w:highlight w:val="none"/>
        </w:rPr>
      </w:pPr>
      <w:r>
        <w:rPr>
          <w:rFonts w:hint="eastAsia"/>
          <w:b/>
          <w:bCs/>
          <w:color w:val="auto"/>
          <w:szCs w:val="21"/>
          <w:highlight w:val="none"/>
        </w:rPr>
        <w:t>3.5汇总商务技术得分。</w:t>
      </w:r>
      <w:r>
        <w:rPr>
          <w:rFonts w:hint="eastAsia"/>
          <w:color w:val="auto"/>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D5EAF96">
      <w:pPr>
        <w:ind w:firstLine="422"/>
        <w:rPr>
          <w:rFonts w:hint="eastAsia"/>
          <w:b/>
          <w:bCs/>
          <w:color w:val="auto"/>
          <w:szCs w:val="21"/>
          <w:highlight w:val="none"/>
        </w:rPr>
      </w:pPr>
      <w:r>
        <w:rPr>
          <w:rFonts w:hint="eastAsia"/>
          <w:b/>
          <w:bCs/>
          <w:color w:val="auto"/>
          <w:szCs w:val="21"/>
          <w:highlight w:val="none"/>
        </w:rPr>
        <w:t>3.6报价评审。</w:t>
      </w:r>
    </w:p>
    <w:p w14:paraId="0482B7C1">
      <w:pPr>
        <w:ind w:firstLine="420"/>
        <w:rPr>
          <w:rFonts w:hint="eastAsia"/>
          <w:color w:val="auto"/>
          <w:szCs w:val="21"/>
          <w:highlight w:val="none"/>
        </w:rPr>
      </w:pPr>
      <w:r>
        <w:rPr>
          <w:rFonts w:hint="eastAsia"/>
          <w:color w:val="auto"/>
          <w:szCs w:val="21"/>
          <w:highlight w:val="none"/>
        </w:rPr>
        <w:t>3.6.1响应文件报价出现前后不一致的，按照下列规定修正：</w:t>
      </w:r>
    </w:p>
    <w:p w14:paraId="25D02BAD">
      <w:pPr>
        <w:ind w:firstLine="420"/>
        <w:rPr>
          <w:rFonts w:hint="eastAsia"/>
          <w:color w:val="auto"/>
          <w:szCs w:val="21"/>
          <w:highlight w:val="none"/>
        </w:rPr>
      </w:pPr>
      <w:r>
        <w:rPr>
          <w:rFonts w:hint="eastAsia"/>
          <w:color w:val="auto"/>
          <w:szCs w:val="21"/>
          <w:highlight w:val="none"/>
        </w:rPr>
        <w:t>3.6.1.1响应文件中已标价工程量清单内容与响应文件中相应内容不一致的，以已标价工程量清单为准;</w:t>
      </w:r>
    </w:p>
    <w:p w14:paraId="3E28470B">
      <w:pPr>
        <w:ind w:firstLine="420"/>
        <w:rPr>
          <w:rFonts w:hint="eastAsia"/>
          <w:color w:val="auto"/>
          <w:szCs w:val="21"/>
          <w:highlight w:val="none"/>
        </w:rPr>
      </w:pPr>
      <w:r>
        <w:rPr>
          <w:rFonts w:hint="eastAsia"/>
          <w:color w:val="auto"/>
          <w:szCs w:val="21"/>
          <w:highlight w:val="none"/>
        </w:rPr>
        <w:t>3.6.1.2大写金额和小写金额不一致的，以大写金额为准;</w:t>
      </w:r>
    </w:p>
    <w:p w14:paraId="2A3A3781">
      <w:pPr>
        <w:ind w:firstLine="420"/>
        <w:rPr>
          <w:rFonts w:hint="eastAsia"/>
          <w:color w:val="auto"/>
          <w:szCs w:val="21"/>
          <w:highlight w:val="none"/>
        </w:rPr>
      </w:pPr>
      <w:r>
        <w:rPr>
          <w:rFonts w:hint="eastAsia"/>
          <w:color w:val="auto"/>
          <w:szCs w:val="21"/>
          <w:highlight w:val="none"/>
        </w:rPr>
        <w:t>3.6.1.3单价金额小数点或者百分比有明显错位的，以已标价工程量清单的总价为准，并修改单价;</w:t>
      </w:r>
    </w:p>
    <w:p w14:paraId="167026C8">
      <w:pPr>
        <w:ind w:firstLine="420"/>
        <w:rPr>
          <w:rFonts w:hint="eastAsia"/>
          <w:color w:val="auto"/>
          <w:szCs w:val="21"/>
          <w:highlight w:val="none"/>
        </w:rPr>
      </w:pPr>
      <w:r>
        <w:rPr>
          <w:rFonts w:hint="eastAsia"/>
          <w:color w:val="auto"/>
          <w:szCs w:val="21"/>
          <w:highlight w:val="none"/>
        </w:rPr>
        <w:t>3.6.1.4总价金额与按单价汇总金额不一致的，以单价金额计算结果为准。</w:t>
      </w:r>
    </w:p>
    <w:p w14:paraId="678C951B">
      <w:pPr>
        <w:ind w:firstLine="420"/>
        <w:rPr>
          <w:rFonts w:hint="eastAsia"/>
          <w:color w:val="auto"/>
          <w:szCs w:val="21"/>
          <w:highlight w:val="none"/>
        </w:rPr>
      </w:pPr>
      <w:r>
        <w:rPr>
          <w:rFonts w:hint="eastAsia"/>
          <w:color w:val="auto"/>
          <w:szCs w:val="21"/>
          <w:highlight w:val="none"/>
        </w:rPr>
        <w:t>3.6.1.5同时出现两种以上不一致的，按照3.6.1规定的顺序修正。修正后的报价经供应商确认后产生约束力。</w:t>
      </w:r>
    </w:p>
    <w:p w14:paraId="17410D78">
      <w:pPr>
        <w:ind w:firstLine="420"/>
        <w:rPr>
          <w:rFonts w:hint="eastAsia"/>
          <w:color w:val="auto"/>
          <w:szCs w:val="21"/>
          <w:highlight w:val="none"/>
        </w:rPr>
      </w:pPr>
      <w:r>
        <w:rPr>
          <w:rFonts w:hint="eastAsia"/>
          <w:color w:val="auto"/>
          <w:szCs w:val="21"/>
          <w:highlight w:val="none"/>
        </w:rPr>
        <w:t>3.6.2响应文件出现不是唯一的、有选择性最后报价的，响应文件无效。</w:t>
      </w:r>
    </w:p>
    <w:p w14:paraId="35AE7435">
      <w:pPr>
        <w:ind w:firstLine="420"/>
        <w:rPr>
          <w:rFonts w:hint="eastAsia"/>
          <w:color w:val="auto"/>
          <w:szCs w:val="21"/>
          <w:highlight w:val="none"/>
        </w:rPr>
      </w:pPr>
      <w:r>
        <w:rPr>
          <w:rFonts w:hint="eastAsia"/>
          <w:color w:val="auto"/>
          <w:szCs w:val="21"/>
          <w:highlight w:val="none"/>
        </w:rPr>
        <w:t>3.6.3最后报价超过采购文件中规定的预算金额或者最高限价的，响应文件无效。</w:t>
      </w:r>
    </w:p>
    <w:p w14:paraId="00ACF744">
      <w:pPr>
        <w:ind w:firstLine="420"/>
        <w:rPr>
          <w:rFonts w:hint="eastAsia"/>
          <w:color w:val="auto"/>
          <w:szCs w:val="21"/>
          <w:highlight w:val="none"/>
        </w:rPr>
      </w:pPr>
      <w:r>
        <w:rPr>
          <w:rFonts w:hint="eastAsia"/>
          <w:color w:val="auto"/>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968F4C">
      <w:pPr>
        <w:ind w:firstLine="422"/>
        <w:rPr>
          <w:rFonts w:hint="eastAsia"/>
          <w:color w:val="auto"/>
          <w:szCs w:val="21"/>
          <w:highlight w:val="none"/>
        </w:rPr>
      </w:pPr>
      <w:r>
        <w:rPr>
          <w:rFonts w:hint="eastAsia"/>
          <w:b/>
          <w:bCs/>
          <w:color w:val="auto"/>
          <w:szCs w:val="21"/>
          <w:highlight w:val="none"/>
        </w:rPr>
        <w:t>3.7排序与推荐。</w:t>
      </w:r>
      <w:r>
        <w:rPr>
          <w:rFonts w:hint="eastAsia"/>
          <w:color w:val="auto"/>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90414CD">
      <w:pPr>
        <w:ind w:firstLine="422"/>
        <w:rPr>
          <w:rFonts w:hint="eastAsia"/>
          <w:color w:val="auto"/>
          <w:szCs w:val="21"/>
          <w:highlight w:val="none"/>
        </w:rPr>
      </w:pPr>
      <w:r>
        <w:rPr>
          <w:rFonts w:hint="eastAsia"/>
          <w:b/>
          <w:bCs/>
          <w:color w:val="auto"/>
          <w:szCs w:val="21"/>
          <w:highlight w:val="none"/>
        </w:rPr>
        <w:t>3.8编写评审报告。</w:t>
      </w:r>
      <w:r>
        <w:rPr>
          <w:rFonts w:hint="eastAsia"/>
          <w:color w:val="auto"/>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C9ED8AC">
      <w:pPr>
        <w:pStyle w:val="3"/>
        <w:spacing w:after="0" w:afterLines="0"/>
        <w:ind w:firstLine="562"/>
        <w:rPr>
          <w:rFonts w:hint="eastAsia"/>
          <w:color w:val="auto"/>
          <w:sz w:val="28"/>
          <w:szCs w:val="28"/>
          <w:highlight w:val="none"/>
        </w:rPr>
      </w:pPr>
      <w:r>
        <w:rPr>
          <w:rFonts w:hint="eastAsia"/>
          <w:color w:val="auto"/>
          <w:sz w:val="28"/>
          <w:szCs w:val="28"/>
          <w:highlight w:val="none"/>
        </w:rPr>
        <w:t>四、评审中的其他事项</w:t>
      </w:r>
    </w:p>
    <w:p w14:paraId="44EAEAB1">
      <w:pPr>
        <w:ind w:firstLine="422"/>
        <w:rPr>
          <w:rFonts w:hint="eastAsia"/>
          <w:color w:val="auto"/>
          <w:szCs w:val="21"/>
          <w:highlight w:val="none"/>
        </w:rPr>
      </w:pPr>
      <w:r>
        <w:rPr>
          <w:rFonts w:hint="eastAsia"/>
          <w:b/>
          <w:bCs/>
          <w:color w:val="auto"/>
          <w:szCs w:val="21"/>
          <w:highlight w:val="none"/>
        </w:rPr>
        <w:t>4.1供应商澄清、说明或者补正。</w:t>
      </w:r>
      <w:r>
        <w:rPr>
          <w:rFonts w:hint="eastAsia"/>
          <w:color w:val="auto"/>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3A6896">
      <w:pPr>
        <w:ind w:firstLine="422"/>
        <w:rPr>
          <w:rFonts w:hint="eastAsia"/>
          <w:b/>
          <w:bCs/>
          <w:color w:val="auto"/>
          <w:szCs w:val="21"/>
          <w:highlight w:val="none"/>
        </w:rPr>
      </w:pPr>
      <w:r>
        <w:rPr>
          <w:rFonts w:hint="eastAsia"/>
          <w:b/>
          <w:bCs/>
          <w:color w:val="auto"/>
          <w:szCs w:val="21"/>
          <w:highlight w:val="none"/>
        </w:rPr>
        <w:t>4.2响应文件无效。有下列情形之一的，响应文件无效：</w:t>
      </w:r>
    </w:p>
    <w:p w14:paraId="72CB05A0">
      <w:pPr>
        <w:ind w:firstLine="420"/>
        <w:rPr>
          <w:rFonts w:hint="eastAsia"/>
          <w:color w:val="auto"/>
          <w:szCs w:val="21"/>
          <w:highlight w:val="none"/>
        </w:rPr>
      </w:pPr>
      <w:r>
        <w:rPr>
          <w:rFonts w:hint="eastAsia"/>
          <w:color w:val="auto"/>
          <w:szCs w:val="21"/>
          <w:highlight w:val="none"/>
        </w:rPr>
        <w:t>4.2.1供应商不具备采购文件中规定的资格要求的（供应商未提供有效的资格文件的，视为供应商不具备采购文件中规定的资格要求）；</w:t>
      </w:r>
    </w:p>
    <w:p w14:paraId="71A3C1BC">
      <w:pPr>
        <w:ind w:firstLine="420"/>
        <w:rPr>
          <w:rFonts w:hint="eastAsia"/>
          <w:color w:val="auto"/>
          <w:szCs w:val="21"/>
          <w:highlight w:val="none"/>
        </w:rPr>
      </w:pPr>
      <w:r>
        <w:rPr>
          <w:rFonts w:hint="eastAsia"/>
          <w:color w:val="auto"/>
          <w:szCs w:val="21"/>
          <w:highlight w:val="none"/>
        </w:rPr>
        <w:t>4.2.2响应文件未按照采购文件要求签署、盖章的；</w:t>
      </w:r>
    </w:p>
    <w:p w14:paraId="324C4EBF">
      <w:pPr>
        <w:ind w:firstLine="420"/>
        <w:rPr>
          <w:rFonts w:hint="eastAsia"/>
          <w:color w:val="auto"/>
          <w:szCs w:val="21"/>
          <w:highlight w:val="none"/>
        </w:rPr>
      </w:pPr>
      <w:r>
        <w:rPr>
          <w:rFonts w:hint="eastAsia"/>
          <w:color w:val="auto"/>
          <w:szCs w:val="21"/>
          <w:highlight w:val="none"/>
        </w:rPr>
        <w:t>4.2.3采购人拟采购的产品属于政府强制采购的节能产品品目清单范围的，供应商未按采购文件要求提供国家确定的认证机构出具的、处于有效期之内的节能产品认证证书的；</w:t>
      </w:r>
    </w:p>
    <w:p w14:paraId="3475BC32">
      <w:pPr>
        <w:ind w:firstLine="420"/>
        <w:rPr>
          <w:rFonts w:hint="eastAsia"/>
          <w:color w:val="auto"/>
          <w:szCs w:val="21"/>
          <w:highlight w:val="none"/>
        </w:rPr>
      </w:pPr>
      <w:r>
        <w:rPr>
          <w:rFonts w:hint="eastAsia"/>
          <w:color w:val="auto"/>
          <w:szCs w:val="21"/>
          <w:highlight w:val="none"/>
        </w:rPr>
        <w:t>4.2.4响应文件含有采购人不能接受的附加条件的；</w:t>
      </w:r>
    </w:p>
    <w:p w14:paraId="23C19698">
      <w:pPr>
        <w:ind w:firstLine="420"/>
        <w:rPr>
          <w:rFonts w:hint="eastAsia"/>
          <w:color w:val="auto"/>
          <w:szCs w:val="21"/>
          <w:highlight w:val="none"/>
        </w:rPr>
      </w:pPr>
      <w:r>
        <w:rPr>
          <w:rFonts w:hint="eastAsia"/>
          <w:color w:val="auto"/>
          <w:szCs w:val="21"/>
          <w:highlight w:val="none"/>
        </w:rPr>
        <w:t>4.2.5响应文件中承诺的响应文件有效期少于采购文件中载明的响应文件有效期的；</w:t>
      </w:r>
    </w:p>
    <w:p w14:paraId="54BB032F">
      <w:pPr>
        <w:ind w:firstLine="420"/>
        <w:rPr>
          <w:rFonts w:hint="eastAsia"/>
          <w:color w:val="auto"/>
          <w:szCs w:val="21"/>
          <w:highlight w:val="none"/>
        </w:rPr>
      </w:pPr>
      <w:r>
        <w:rPr>
          <w:rFonts w:hint="eastAsia"/>
          <w:color w:val="auto"/>
          <w:szCs w:val="21"/>
          <w:highlight w:val="none"/>
        </w:rPr>
        <w:t>4.2.6响应文件出现不是唯一的、有选择性最后报价的;</w:t>
      </w:r>
    </w:p>
    <w:p w14:paraId="2576043B">
      <w:pPr>
        <w:ind w:firstLine="420"/>
        <w:rPr>
          <w:rFonts w:hint="eastAsia"/>
          <w:color w:val="auto"/>
          <w:szCs w:val="21"/>
          <w:highlight w:val="none"/>
        </w:rPr>
      </w:pPr>
      <w:r>
        <w:rPr>
          <w:rFonts w:hint="eastAsia"/>
          <w:color w:val="auto"/>
          <w:szCs w:val="21"/>
          <w:highlight w:val="none"/>
        </w:rPr>
        <w:t>4.2.7最后报价超过采购文件中规定的预算金额或者最高限价的;</w:t>
      </w:r>
    </w:p>
    <w:p w14:paraId="3B8D2353">
      <w:pPr>
        <w:ind w:firstLine="420"/>
        <w:rPr>
          <w:rFonts w:hint="eastAsia"/>
          <w:color w:val="auto"/>
          <w:szCs w:val="21"/>
          <w:highlight w:val="none"/>
        </w:rPr>
      </w:pPr>
      <w:r>
        <w:rPr>
          <w:rFonts w:hint="eastAsia"/>
          <w:color w:val="auto"/>
          <w:szCs w:val="21"/>
          <w:highlight w:val="none"/>
        </w:rPr>
        <w:t>4.2.8报价明显低于其他通过符合性审查供应商的报价，有可能影响产品质量或者不能诚信履约的，未能按要求提供书面说明或者提交相关证明材料，不能证明其报价合理性的;</w:t>
      </w:r>
    </w:p>
    <w:p w14:paraId="30910377">
      <w:pPr>
        <w:ind w:firstLine="420"/>
        <w:rPr>
          <w:rFonts w:hint="eastAsia"/>
          <w:color w:val="auto"/>
          <w:szCs w:val="21"/>
          <w:highlight w:val="none"/>
        </w:rPr>
      </w:pPr>
      <w:r>
        <w:rPr>
          <w:rFonts w:hint="eastAsia"/>
          <w:color w:val="auto"/>
          <w:szCs w:val="21"/>
          <w:highlight w:val="none"/>
        </w:rPr>
        <w:t>4.2.9供应商对根据修正原则修正后的报价不确认的；</w:t>
      </w:r>
    </w:p>
    <w:p w14:paraId="463EBDAD">
      <w:pPr>
        <w:ind w:firstLine="420"/>
        <w:rPr>
          <w:rFonts w:hint="eastAsia"/>
          <w:color w:val="auto"/>
          <w:szCs w:val="21"/>
          <w:highlight w:val="none"/>
        </w:rPr>
      </w:pPr>
      <w:r>
        <w:rPr>
          <w:rFonts w:hint="eastAsia"/>
          <w:color w:val="auto"/>
          <w:szCs w:val="21"/>
          <w:highlight w:val="none"/>
        </w:rPr>
        <w:t>4.2.10供应商提供虚假材料响应的；</w:t>
      </w:r>
    </w:p>
    <w:p w14:paraId="6FFF80B1">
      <w:pPr>
        <w:ind w:firstLine="420"/>
        <w:rPr>
          <w:rFonts w:hint="eastAsia"/>
          <w:color w:val="auto"/>
          <w:szCs w:val="21"/>
          <w:highlight w:val="none"/>
        </w:rPr>
      </w:pPr>
      <w:r>
        <w:rPr>
          <w:rFonts w:hint="eastAsia"/>
          <w:color w:val="auto"/>
          <w:szCs w:val="21"/>
          <w:highlight w:val="none"/>
        </w:rPr>
        <w:t>4.2.11供应商有恶意串通、妨碍其他供应商的竞争行为、损害采购人或者其他供应商的合法权益情形的；</w:t>
      </w:r>
    </w:p>
    <w:p w14:paraId="37F90741">
      <w:pPr>
        <w:ind w:firstLine="420"/>
        <w:rPr>
          <w:rFonts w:hint="eastAsia"/>
          <w:color w:val="auto"/>
          <w:szCs w:val="21"/>
          <w:highlight w:val="none"/>
        </w:rPr>
      </w:pPr>
      <w:r>
        <w:rPr>
          <w:rFonts w:hint="eastAsia"/>
          <w:color w:val="auto"/>
          <w:szCs w:val="21"/>
          <w:highlight w:val="none"/>
        </w:rPr>
        <w:t>4.2.12供应商仅提交备份响应文件，未在电子交易平台传输递交响应文件的，响应文件无效；</w:t>
      </w:r>
    </w:p>
    <w:p w14:paraId="67981351">
      <w:pPr>
        <w:ind w:firstLine="420"/>
        <w:rPr>
          <w:rFonts w:hint="eastAsia"/>
          <w:color w:val="auto"/>
          <w:szCs w:val="21"/>
          <w:highlight w:val="none"/>
        </w:rPr>
      </w:pPr>
      <w:r>
        <w:rPr>
          <w:rFonts w:hint="eastAsia"/>
          <w:color w:val="auto"/>
          <w:szCs w:val="21"/>
          <w:highlight w:val="none"/>
        </w:rPr>
        <w:t>4.2.13 响应文件不满足采购文件的其它实质性要求的；</w:t>
      </w:r>
    </w:p>
    <w:p w14:paraId="5029E7F0">
      <w:pPr>
        <w:ind w:firstLine="420"/>
        <w:rPr>
          <w:rFonts w:hint="eastAsia"/>
          <w:color w:val="auto"/>
          <w:szCs w:val="21"/>
          <w:highlight w:val="none"/>
        </w:rPr>
      </w:pPr>
      <w:r>
        <w:rPr>
          <w:rFonts w:hint="eastAsia"/>
          <w:color w:val="auto"/>
          <w:szCs w:val="21"/>
          <w:highlight w:val="none"/>
        </w:rPr>
        <w:t>4.2.14法律、法规、规章及省级以上规范性文件规定的其他无效情形。</w:t>
      </w:r>
    </w:p>
    <w:p w14:paraId="72B3B009">
      <w:pPr>
        <w:ind w:firstLine="422"/>
        <w:rPr>
          <w:rFonts w:hint="eastAsia"/>
          <w:color w:val="auto"/>
          <w:szCs w:val="21"/>
          <w:highlight w:val="none"/>
        </w:rPr>
      </w:pPr>
      <w:r>
        <w:rPr>
          <w:rFonts w:hint="eastAsia"/>
          <w:b/>
          <w:bCs/>
          <w:color w:val="auto"/>
          <w:szCs w:val="21"/>
          <w:highlight w:val="none"/>
        </w:rPr>
        <w:t>5.终止竞争性磋商采购活动。</w:t>
      </w:r>
      <w:r>
        <w:rPr>
          <w:rFonts w:hint="eastAsia"/>
          <w:color w:val="auto"/>
          <w:szCs w:val="21"/>
          <w:highlight w:val="none"/>
        </w:rPr>
        <w:t>出现下列情形之一的，采购人或者采购代理机构应当终止竞争性磋商采购活动，发布项目终止公告并说明原因，重新开展采购活动：</w:t>
      </w:r>
    </w:p>
    <w:p w14:paraId="72753EE7">
      <w:pPr>
        <w:ind w:firstLine="420"/>
        <w:rPr>
          <w:rFonts w:hint="eastAsia"/>
          <w:color w:val="auto"/>
          <w:szCs w:val="21"/>
          <w:highlight w:val="none"/>
        </w:rPr>
      </w:pPr>
      <w:r>
        <w:rPr>
          <w:rFonts w:hint="eastAsia"/>
          <w:color w:val="auto"/>
          <w:szCs w:val="21"/>
          <w:highlight w:val="none"/>
        </w:rPr>
        <w:t>5.1因情况变化，不再符合规定的竞争性磋商采购方式适用情形的；</w:t>
      </w:r>
    </w:p>
    <w:p w14:paraId="16FB2B04">
      <w:pPr>
        <w:ind w:firstLine="420"/>
        <w:rPr>
          <w:rFonts w:hint="eastAsia"/>
          <w:color w:val="auto"/>
          <w:szCs w:val="21"/>
          <w:highlight w:val="none"/>
        </w:rPr>
      </w:pPr>
      <w:r>
        <w:rPr>
          <w:rFonts w:hint="eastAsia"/>
          <w:color w:val="auto"/>
          <w:szCs w:val="21"/>
          <w:highlight w:val="none"/>
        </w:rPr>
        <w:t>5.2出现影响采购公正的违法、违规行为的；</w:t>
      </w:r>
    </w:p>
    <w:p w14:paraId="3CADFF1C">
      <w:pPr>
        <w:ind w:firstLine="420"/>
        <w:rPr>
          <w:rFonts w:hint="eastAsia"/>
          <w:color w:val="auto"/>
          <w:szCs w:val="21"/>
          <w:highlight w:val="none"/>
        </w:rPr>
      </w:pPr>
      <w:r>
        <w:rPr>
          <w:rFonts w:hint="eastAsia"/>
          <w:color w:val="auto"/>
          <w:szCs w:val="21"/>
          <w:highlight w:val="none"/>
        </w:rPr>
        <w:t>5.3除本办法第二十一条第三款规定的情形外，在采购过程中符合要求的供应商或者报价未超过采购预算的供应商不足3家的。</w:t>
      </w:r>
    </w:p>
    <w:p w14:paraId="7A20BA06">
      <w:pPr>
        <w:ind w:firstLine="420"/>
        <w:rPr>
          <w:rFonts w:hint="eastAsia"/>
          <w:color w:val="auto"/>
          <w:szCs w:val="21"/>
          <w:highlight w:val="none"/>
        </w:rPr>
      </w:pPr>
      <w:r>
        <w:rPr>
          <w:rFonts w:hint="eastAsia"/>
          <w:color w:val="auto"/>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48D64C0">
      <w:pPr>
        <w:ind w:firstLine="422"/>
        <w:rPr>
          <w:rFonts w:hint="eastAsia"/>
          <w:color w:val="auto"/>
          <w:szCs w:val="21"/>
          <w:highlight w:val="none"/>
        </w:rPr>
      </w:pPr>
      <w:r>
        <w:rPr>
          <w:rFonts w:hint="eastAsia"/>
          <w:b/>
          <w:bCs/>
          <w:color w:val="auto"/>
          <w:szCs w:val="21"/>
          <w:highlight w:val="none"/>
        </w:rPr>
        <w:t>6.重新开展采购。</w:t>
      </w:r>
      <w:r>
        <w:rPr>
          <w:rFonts w:hint="eastAsia"/>
          <w:color w:val="auto"/>
          <w:szCs w:val="21"/>
          <w:highlight w:val="none"/>
        </w:rPr>
        <w:t>有政府采购法第七十一条、第七十二条规定的违法行为之一，影响或者可能影响成交结果的，依照下列规定处理：</w:t>
      </w:r>
    </w:p>
    <w:p w14:paraId="4F5EFB3B">
      <w:pPr>
        <w:ind w:firstLine="420"/>
        <w:rPr>
          <w:rFonts w:hint="eastAsia"/>
          <w:color w:val="auto"/>
          <w:szCs w:val="21"/>
          <w:highlight w:val="none"/>
        </w:rPr>
      </w:pPr>
      <w:r>
        <w:rPr>
          <w:rFonts w:hint="eastAsia"/>
          <w:color w:val="auto"/>
          <w:szCs w:val="21"/>
          <w:highlight w:val="none"/>
        </w:rPr>
        <w:t>6.1未确定成交供应商的，终止本次政府采购活动，重新开展政府采购活动。</w:t>
      </w:r>
    </w:p>
    <w:p w14:paraId="09D8EC57">
      <w:pPr>
        <w:ind w:firstLine="420"/>
        <w:rPr>
          <w:rFonts w:hint="eastAsia"/>
          <w:color w:val="auto"/>
          <w:szCs w:val="21"/>
          <w:highlight w:val="none"/>
        </w:rPr>
      </w:pPr>
      <w:r>
        <w:rPr>
          <w:rFonts w:hint="eastAsia"/>
          <w:color w:val="auto"/>
          <w:szCs w:val="21"/>
          <w:highlight w:val="none"/>
        </w:rPr>
        <w:t>6.2已确定成交供应商但尚未签订政府采购合同的，成交结果无效，从合格的成交候选供应商中另行确定成交供应商；没有合格的成交候选供应商的，重新开展政府采购活动。</w:t>
      </w:r>
    </w:p>
    <w:p w14:paraId="61EF7A47">
      <w:pPr>
        <w:ind w:firstLine="420"/>
        <w:rPr>
          <w:rFonts w:hint="eastAsia"/>
          <w:color w:val="auto"/>
          <w:szCs w:val="21"/>
          <w:highlight w:val="none"/>
        </w:rPr>
      </w:pPr>
      <w:r>
        <w:rPr>
          <w:rFonts w:hint="eastAsia"/>
          <w:color w:val="auto"/>
          <w:szCs w:val="21"/>
          <w:highlight w:val="none"/>
        </w:rPr>
        <w:t>6.3政府采购合同已签订但尚未履行的，撤销合同，从合格的成交候选供应商中另行确定成交供应商；没有合格的成交候选供应商的，重新开展政府采购活动。</w:t>
      </w:r>
    </w:p>
    <w:p w14:paraId="3B32EA3B">
      <w:pPr>
        <w:ind w:firstLine="420"/>
        <w:rPr>
          <w:rFonts w:hint="eastAsia"/>
          <w:color w:val="auto"/>
          <w:szCs w:val="21"/>
          <w:highlight w:val="none"/>
        </w:rPr>
      </w:pPr>
      <w:r>
        <w:rPr>
          <w:rFonts w:hint="eastAsia"/>
          <w:color w:val="auto"/>
          <w:szCs w:val="21"/>
          <w:highlight w:val="none"/>
        </w:rPr>
        <w:t>6.4政府采购合同已经履行，给采购人、供应商造成损失的，由责任人承担赔偿责任。</w:t>
      </w:r>
    </w:p>
    <w:p w14:paraId="2B50BD9D">
      <w:pPr>
        <w:ind w:firstLine="420"/>
        <w:rPr>
          <w:rFonts w:hint="eastAsia"/>
          <w:color w:val="auto"/>
          <w:szCs w:val="21"/>
          <w:highlight w:val="none"/>
        </w:rPr>
      </w:pPr>
      <w:r>
        <w:rPr>
          <w:rFonts w:hint="eastAsia"/>
          <w:color w:val="auto"/>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19"/>
    <w:p w14:paraId="53870441">
      <w:pPr>
        <w:ind w:firstLine="422"/>
        <w:rPr>
          <w:rFonts w:hint="eastAsia"/>
          <w:b/>
          <w:color w:val="auto"/>
          <w:highlight w:val="none"/>
        </w:rPr>
      </w:pPr>
      <w:bookmarkStart w:id="389" w:name="第五部分"/>
      <w:bookmarkStart w:id="390" w:name="_Toc86217003"/>
      <w:r>
        <w:rPr>
          <w:rFonts w:hint="eastAsia"/>
          <w:b/>
          <w:color w:val="auto"/>
          <w:highlight w:val="none"/>
        </w:rPr>
        <w:br w:type="page"/>
      </w:r>
    </w:p>
    <w:p w14:paraId="7DBB11BE">
      <w:pPr>
        <w:adjustRightInd/>
        <w:ind w:firstLine="643"/>
        <w:jc w:val="center"/>
        <w:outlineLvl w:val="0"/>
        <w:rPr>
          <w:rFonts w:hint="eastAsia"/>
          <w:b/>
          <w:color w:val="auto"/>
          <w:sz w:val="32"/>
          <w:szCs w:val="18"/>
          <w:highlight w:val="none"/>
        </w:rPr>
      </w:pPr>
      <w:bookmarkStart w:id="391" w:name="_Toc1499"/>
      <w:r>
        <w:rPr>
          <w:rFonts w:hint="eastAsia"/>
          <w:b/>
          <w:color w:val="auto"/>
          <w:sz w:val="32"/>
          <w:szCs w:val="18"/>
          <w:highlight w:val="none"/>
        </w:rPr>
        <w:t>第五部分 拟签订的合同文本</w:t>
      </w:r>
      <w:bookmarkEnd w:id="391"/>
    </w:p>
    <w:p w14:paraId="23CBEDEB">
      <w:pPr>
        <w:snapToGrid w:val="0"/>
        <w:ind w:firstLine="420"/>
        <w:jc w:val="left"/>
        <w:rPr>
          <w:rFonts w:hint="eastAsia" w:cs="Times New Roman"/>
          <w:snapToGrid w:val="0"/>
          <w:color w:val="auto"/>
          <w:kern w:val="0"/>
          <w:szCs w:val="20"/>
          <w:highlight w:val="none"/>
        </w:rPr>
      </w:pPr>
      <w:r>
        <w:rPr>
          <w:rFonts w:hint="eastAsia" w:cs="Times New Roman"/>
          <w:snapToGrid w:val="0"/>
          <w:color w:val="auto"/>
          <w:kern w:val="0"/>
          <w:szCs w:val="20"/>
          <w:highlight w:val="none"/>
        </w:rPr>
        <w:t>使用住房城乡建设部、国家工商行政管理总局制定的《建设工程施工合同（示范文本）》（GF-2017-0201）。</w:t>
      </w:r>
    </w:p>
    <w:p w14:paraId="617325A3">
      <w:pPr>
        <w:ind w:firstLine="422"/>
        <w:contextualSpacing/>
        <w:jc w:val="center"/>
        <w:outlineLvl w:val="1"/>
        <w:rPr>
          <w:rFonts w:hint="eastAsia" w:cs="Times New Roman"/>
          <w:b/>
          <w:color w:val="auto"/>
          <w:kern w:val="44"/>
          <w:szCs w:val="21"/>
          <w:highlight w:val="none"/>
        </w:rPr>
      </w:pPr>
      <w:r>
        <w:rPr>
          <w:rFonts w:hint="eastAsia" w:cs="Times New Roman"/>
          <w:b/>
          <w:color w:val="auto"/>
          <w:kern w:val="44"/>
          <w:szCs w:val="21"/>
          <w:highlight w:val="none"/>
        </w:rPr>
        <w:br w:type="page"/>
      </w:r>
      <w:bookmarkStart w:id="392" w:name="_Toc69485865"/>
      <w:bookmarkStart w:id="393" w:name="_Toc32130"/>
      <w:r>
        <w:rPr>
          <w:rFonts w:hint="eastAsia" w:cs="Times New Roman"/>
          <w:b/>
          <w:color w:val="auto"/>
          <w:kern w:val="44"/>
          <w:szCs w:val="21"/>
          <w:highlight w:val="none"/>
        </w:rPr>
        <w:t>第一部分  合同协议书</w:t>
      </w:r>
      <w:bookmarkEnd w:id="392"/>
      <w:bookmarkEnd w:id="393"/>
    </w:p>
    <w:p w14:paraId="1977D32E">
      <w:pPr>
        <w:adjustRightInd/>
        <w:ind w:firstLine="411" w:firstLineChars="196"/>
        <w:rPr>
          <w:rFonts w:hint="eastAsia" w:cs="Times New Roman"/>
          <w:snapToGrid w:val="0"/>
          <w:color w:val="auto"/>
          <w:kern w:val="0"/>
          <w:szCs w:val="21"/>
          <w:highlight w:val="none"/>
        </w:rPr>
      </w:pPr>
      <w:r>
        <w:rPr>
          <w:rFonts w:cs="Times New Roman"/>
          <w:snapToGrid w:val="0"/>
          <w:color w:val="auto"/>
          <w:kern w:val="0"/>
          <w:szCs w:val="21"/>
          <w:highlight w:val="none"/>
        </w:rPr>
        <w:t>发包人（全称）：</w:t>
      </w:r>
      <w:r>
        <w:rPr>
          <w:rFonts w:hint="eastAsia" w:cs="Times New Roman"/>
          <w:snapToGrid w:val="0"/>
          <w:color w:val="auto"/>
          <w:kern w:val="0"/>
          <w:szCs w:val="21"/>
          <w:highlight w:val="none"/>
        </w:rPr>
        <w:t>____</w:t>
      </w:r>
      <w:bookmarkStart w:id="394" w:name="SOA_hhxys_fbr"/>
      <w:r>
        <w:rPr>
          <w:rFonts w:hint="eastAsia" w:cs="Times New Roman"/>
          <w:snapToGrid w:val="0"/>
          <w:color w:val="auto"/>
          <w:kern w:val="0"/>
          <w:szCs w:val="21"/>
          <w:highlight w:val="none"/>
        </w:rPr>
        <w:t>_________________</w:t>
      </w:r>
      <w:bookmarkEnd w:id="394"/>
      <w:r>
        <w:rPr>
          <w:rFonts w:hint="eastAsia" w:cs="Times New Roman"/>
          <w:snapToGrid w:val="0"/>
          <w:color w:val="auto"/>
          <w:kern w:val="0"/>
          <w:szCs w:val="21"/>
          <w:highlight w:val="none"/>
        </w:rPr>
        <w:t>__</w:t>
      </w:r>
    </w:p>
    <w:p w14:paraId="24ED53F2">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承包人（全称）：</w:t>
      </w:r>
      <w:r>
        <w:rPr>
          <w:rFonts w:hint="eastAsia" w:cs="Times New Roman"/>
          <w:snapToGrid w:val="0"/>
          <w:color w:val="auto"/>
          <w:kern w:val="0"/>
          <w:szCs w:val="21"/>
          <w:highlight w:val="none"/>
        </w:rPr>
        <w:t>_______________________</w:t>
      </w:r>
    </w:p>
    <w:p w14:paraId="3FBA2249">
      <w:pPr>
        <w:adjustRightInd/>
        <w:ind w:firstLine="411" w:firstLineChars="196"/>
        <w:rPr>
          <w:rFonts w:hint="eastAsia" w:cs="Times New Roman"/>
          <w:snapToGrid w:val="0"/>
          <w:color w:val="auto"/>
          <w:kern w:val="0"/>
          <w:szCs w:val="21"/>
          <w:highlight w:val="none"/>
        </w:rPr>
      </w:pPr>
      <w:r>
        <w:rPr>
          <w:rFonts w:hint="eastAsia" w:cs="Times New Roman"/>
          <w:snapToGrid w:val="0"/>
          <w:color w:val="auto"/>
          <w:kern w:val="0"/>
          <w:szCs w:val="21"/>
          <w:highlight w:val="none"/>
        </w:rPr>
        <w:t>鉴证方（全称）：</w:t>
      </w:r>
      <w:r>
        <w:rPr>
          <w:rFonts w:cs="Times New Roman"/>
          <w:snapToGrid w:val="0"/>
          <w:color w:val="auto"/>
          <w:kern w:val="0"/>
          <w:szCs w:val="21"/>
          <w:highlight w:val="none"/>
        </w:rPr>
        <w:t>_______________________</w:t>
      </w:r>
    </w:p>
    <w:p w14:paraId="62C22D4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根据《中华人民共和国民法典》、《中华人民共和国建筑法》及有关法律规定，遵循平等、自愿、公平和诚实信用的原则，就</w:t>
      </w:r>
      <w:r>
        <w:rPr>
          <w:rFonts w:hint="eastAsia" w:cs="Times New Roman"/>
          <w:snapToGrid w:val="0"/>
          <w:color w:val="auto"/>
          <w:kern w:val="0"/>
          <w:szCs w:val="21"/>
          <w:highlight w:val="none"/>
        </w:rPr>
        <w:t>___________</w:t>
      </w:r>
      <w:r>
        <w:rPr>
          <w:rFonts w:cs="Times New Roman"/>
          <w:snapToGrid w:val="0"/>
          <w:color w:val="auto"/>
          <w:kern w:val="0"/>
          <w:szCs w:val="21"/>
          <w:highlight w:val="none"/>
        </w:rPr>
        <w:t>工程施工及有关事项协商一致</w:t>
      </w:r>
      <w:r>
        <w:rPr>
          <w:rFonts w:hint="eastAsia" w:cs="Times New Roman"/>
          <w:snapToGrid w:val="0"/>
          <w:color w:val="auto"/>
          <w:kern w:val="0"/>
          <w:szCs w:val="21"/>
          <w:highlight w:val="none"/>
        </w:rPr>
        <w:t>，</w:t>
      </w:r>
      <w:r>
        <w:rPr>
          <w:rFonts w:cs="Times New Roman"/>
          <w:snapToGrid w:val="0"/>
          <w:color w:val="auto"/>
          <w:kern w:val="0"/>
          <w:szCs w:val="21"/>
          <w:highlight w:val="none"/>
        </w:rPr>
        <w:t>共同达成如下协议：</w:t>
      </w:r>
    </w:p>
    <w:p w14:paraId="4E4FBFB4">
      <w:pPr>
        <w:adjustRightInd/>
        <w:ind w:firstLine="422"/>
        <w:rPr>
          <w:rFonts w:hint="eastAsia" w:cs="Times New Roman"/>
          <w:b/>
          <w:bCs/>
          <w:snapToGrid w:val="0"/>
          <w:color w:val="auto"/>
          <w:kern w:val="0"/>
          <w:szCs w:val="21"/>
          <w:highlight w:val="none"/>
        </w:rPr>
      </w:pPr>
      <w:bookmarkStart w:id="395" w:name="_Toc69485866"/>
      <w:bookmarkStart w:id="396" w:name="_Toc361220410"/>
      <w:r>
        <w:rPr>
          <w:rFonts w:hint="eastAsia" w:cs="Times New Roman"/>
          <w:b/>
          <w:bCs/>
          <w:snapToGrid w:val="0"/>
          <w:color w:val="auto"/>
          <w:kern w:val="0"/>
          <w:szCs w:val="21"/>
          <w:highlight w:val="none"/>
        </w:rPr>
        <w:t>一、工程概况</w:t>
      </w:r>
      <w:bookmarkEnd w:id="395"/>
      <w:bookmarkEnd w:id="396"/>
    </w:p>
    <w:p w14:paraId="647A3E1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1.工程名称：</w:t>
      </w:r>
      <w:r>
        <w:rPr>
          <w:rFonts w:hint="eastAsia" w:cs="Times New Roman"/>
          <w:snapToGrid w:val="0"/>
          <w:color w:val="auto"/>
          <w:kern w:val="0"/>
          <w:szCs w:val="21"/>
          <w:highlight w:val="none"/>
          <w:u w:val="single"/>
        </w:rPr>
        <w:t>浙江商业职业技术学院篮球实训室建设专项工程项目</w:t>
      </w:r>
      <w:r>
        <w:rPr>
          <w:rFonts w:cs="Times New Roman"/>
          <w:snapToGrid w:val="0"/>
          <w:color w:val="auto"/>
          <w:kern w:val="0"/>
          <w:szCs w:val="21"/>
          <w:highlight w:val="none"/>
        </w:rPr>
        <w:t>。</w:t>
      </w:r>
    </w:p>
    <w:p w14:paraId="40AD1987">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2.工程地点：</w:t>
      </w:r>
      <w:r>
        <w:rPr>
          <w:rFonts w:hint="eastAsia" w:cs="Times New Roman"/>
          <w:snapToGrid w:val="0"/>
          <w:color w:val="auto"/>
          <w:kern w:val="0"/>
          <w:szCs w:val="21"/>
          <w:highlight w:val="none"/>
        </w:rPr>
        <w:t>__________________________</w:t>
      </w:r>
      <w:r>
        <w:rPr>
          <w:rFonts w:cs="Times New Roman"/>
          <w:snapToGrid w:val="0"/>
          <w:color w:val="auto"/>
          <w:kern w:val="0"/>
          <w:szCs w:val="21"/>
          <w:highlight w:val="none"/>
        </w:rPr>
        <w:t>。</w:t>
      </w:r>
    </w:p>
    <w:p w14:paraId="4BB91EB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3.工程立项批准文号：</w:t>
      </w:r>
      <w:r>
        <w:rPr>
          <w:rFonts w:hint="eastAsia" w:cs="Times New Roman"/>
          <w:snapToGrid w:val="0"/>
          <w:color w:val="auto"/>
          <w:kern w:val="0"/>
          <w:szCs w:val="21"/>
          <w:highlight w:val="none"/>
        </w:rPr>
        <w:t>__________________</w:t>
      </w:r>
      <w:r>
        <w:rPr>
          <w:rFonts w:cs="Times New Roman"/>
          <w:snapToGrid w:val="0"/>
          <w:color w:val="auto"/>
          <w:kern w:val="0"/>
          <w:szCs w:val="21"/>
          <w:highlight w:val="none"/>
        </w:rPr>
        <w:t>。</w:t>
      </w:r>
    </w:p>
    <w:p w14:paraId="17DC480C">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4.资金来源：</w:t>
      </w:r>
      <w:r>
        <w:rPr>
          <w:rFonts w:hint="eastAsia" w:cs="Times New Roman"/>
          <w:snapToGrid w:val="0"/>
          <w:color w:val="auto"/>
          <w:kern w:val="0"/>
          <w:szCs w:val="21"/>
          <w:highlight w:val="none"/>
        </w:rPr>
        <w:t>________________________</w:t>
      </w:r>
      <w:r>
        <w:rPr>
          <w:rFonts w:cs="Times New Roman"/>
          <w:snapToGrid w:val="0"/>
          <w:color w:val="auto"/>
          <w:kern w:val="0"/>
          <w:szCs w:val="21"/>
          <w:highlight w:val="none"/>
        </w:rPr>
        <w:t>。</w:t>
      </w:r>
    </w:p>
    <w:p w14:paraId="78C4A79B">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5.工程内容：__________________________。</w:t>
      </w:r>
    </w:p>
    <w:p w14:paraId="2B5EEECE">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群体工程应附《</w:t>
      </w:r>
      <w:r>
        <w:rPr>
          <w:rFonts w:cs="Times New Roman"/>
          <w:snapToGrid w:val="0"/>
          <w:color w:val="auto"/>
          <w:kern w:val="0"/>
          <w:szCs w:val="21"/>
          <w:highlight w:val="none"/>
        </w:rPr>
        <w:t>承包人承揽工程项目一览表</w:t>
      </w:r>
      <w:r>
        <w:rPr>
          <w:rFonts w:hint="eastAsia" w:cs="Times New Roman"/>
          <w:snapToGrid w:val="0"/>
          <w:color w:val="auto"/>
          <w:kern w:val="0"/>
          <w:szCs w:val="21"/>
          <w:highlight w:val="none"/>
        </w:rPr>
        <w:t>》（附件1）。</w:t>
      </w:r>
    </w:p>
    <w:p w14:paraId="73FC144C">
      <w:pPr>
        <w:adjustRightInd/>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6</w:t>
      </w:r>
      <w:r>
        <w:rPr>
          <w:rFonts w:cs="Times New Roman"/>
          <w:snapToGrid w:val="0"/>
          <w:color w:val="auto"/>
          <w:kern w:val="0"/>
          <w:szCs w:val="21"/>
          <w:highlight w:val="none"/>
        </w:rPr>
        <w:t>.工程承包范围：</w:t>
      </w:r>
      <w:bookmarkStart w:id="397" w:name="_Toc361220411"/>
      <w:r>
        <w:rPr>
          <w:rFonts w:hint="eastAsia" w:cs="Times New Roman"/>
          <w:snapToGrid w:val="0"/>
          <w:color w:val="auto"/>
          <w:kern w:val="0"/>
          <w:szCs w:val="21"/>
          <w:highlight w:val="none"/>
          <w:u w:val="single"/>
        </w:rPr>
        <w:t>浙江商业职业技术学院篮球实训室建设专项工程项目，主要包括屋面加固、防水、排水和大面积玻璃清洗修补，墙面铲除喷涂、地板打磨粉刷、踢脚线更换机定制储物柜等，具体详见施工图及工程量清单。</w:t>
      </w:r>
    </w:p>
    <w:p w14:paraId="28A3A20B">
      <w:pPr>
        <w:adjustRightInd/>
        <w:ind w:firstLine="422"/>
        <w:rPr>
          <w:rFonts w:hint="eastAsia" w:cs="Times New Roman"/>
          <w:b/>
          <w:bCs/>
          <w:snapToGrid w:val="0"/>
          <w:color w:val="auto"/>
          <w:kern w:val="0"/>
          <w:szCs w:val="21"/>
          <w:highlight w:val="none"/>
        </w:rPr>
      </w:pPr>
      <w:bookmarkStart w:id="398" w:name="_Toc69485867"/>
      <w:r>
        <w:rPr>
          <w:rFonts w:hint="eastAsia" w:cs="Times New Roman"/>
          <w:b/>
          <w:bCs/>
          <w:snapToGrid w:val="0"/>
          <w:color w:val="auto"/>
          <w:kern w:val="0"/>
          <w:szCs w:val="21"/>
          <w:highlight w:val="none"/>
        </w:rPr>
        <w:t>二、合同工期</w:t>
      </w:r>
      <w:bookmarkEnd w:id="397"/>
      <w:bookmarkEnd w:id="398"/>
    </w:p>
    <w:p w14:paraId="288C525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计划开工日期：</w:t>
      </w:r>
      <w:r>
        <w:rPr>
          <w:rFonts w:hint="eastAsia" w:cs="Times New Roman"/>
          <w:snapToGrid w:val="0"/>
          <w:color w:val="auto"/>
          <w:kern w:val="0"/>
          <w:szCs w:val="21"/>
          <w:highlight w:val="none"/>
        </w:rPr>
        <w:t>2024</w:t>
      </w:r>
      <w:r>
        <w:rPr>
          <w:rFonts w:cs="Times New Roman"/>
          <w:snapToGrid w:val="0"/>
          <w:color w:val="auto"/>
          <w:kern w:val="0"/>
          <w:szCs w:val="21"/>
          <w:highlight w:val="none"/>
        </w:rPr>
        <w:t>年</w:t>
      </w:r>
      <w:r>
        <w:rPr>
          <w:rFonts w:hint="eastAsia" w:cs="Times New Roman"/>
          <w:snapToGrid w:val="0"/>
          <w:color w:val="auto"/>
          <w:kern w:val="0"/>
          <w:szCs w:val="21"/>
          <w:highlight w:val="none"/>
        </w:rPr>
        <w:t>___月____日；</w:t>
      </w:r>
    </w:p>
    <w:p w14:paraId="2A3FC559">
      <w:pPr>
        <w:adjustRightInd/>
        <w:ind w:firstLine="420"/>
        <w:rPr>
          <w:rFonts w:hint="eastAsia" w:cs="Times New Roman"/>
          <w:snapToGrid w:val="0"/>
          <w:color w:val="auto"/>
          <w:kern w:val="0"/>
          <w:szCs w:val="21"/>
          <w:highlight w:val="none"/>
        </w:rPr>
      </w:pPr>
      <w:bookmarkStart w:id="399" w:name="SOA_hhxys_jgn"/>
      <w:r>
        <w:rPr>
          <w:rFonts w:cs="Times New Roman"/>
          <w:snapToGrid w:val="0"/>
          <w:color w:val="auto"/>
          <w:kern w:val="0"/>
          <w:szCs w:val="21"/>
          <w:highlight w:val="none"/>
        </w:rPr>
        <w:t>计划</w:t>
      </w:r>
      <w:r>
        <w:rPr>
          <w:rFonts w:hint="eastAsia" w:cs="Times New Roman"/>
          <w:snapToGrid w:val="0"/>
          <w:color w:val="auto"/>
          <w:kern w:val="0"/>
          <w:szCs w:val="21"/>
          <w:highlight w:val="none"/>
        </w:rPr>
        <w:t>竣</w:t>
      </w:r>
      <w:r>
        <w:rPr>
          <w:rFonts w:cs="Times New Roman"/>
          <w:snapToGrid w:val="0"/>
          <w:color w:val="auto"/>
          <w:kern w:val="0"/>
          <w:szCs w:val="21"/>
          <w:highlight w:val="none"/>
        </w:rPr>
        <w:t>工日期：</w:t>
      </w:r>
      <w:r>
        <w:rPr>
          <w:rFonts w:hint="eastAsia" w:cs="Times New Roman"/>
          <w:snapToGrid w:val="0"/>
          <w:color w:val="auto"/>
          <w:kern w:val="0"/>
          <w:szCs w:val="21"/>
          <w:highlight w:val="none"/>
        </w:rPr>
        <w:t>2024</w:t>
      </w:r>
      <w:r>
        <w:rPr>
          <w:rFonts w:cs="Times New Roman"/>
          <w:snapToGrid w:val="0"/>
          <w:color w:val="auto"/>
          <w:kern w:val="0"/>
          <w:szCs w:val="21"/>
          <w:highlight w:val="none"/>
        </w:rPr>
        <w:t>年</w:t>
      </w:r>
      <w:r>
        <w:rPr>
          <w:rFonts w:hint="eastAsia" w:cs="Times New Roman"/>
          <w:snapToGrid w:val="0"/>
          <w:color w:val="auto"/>
          <w:kern w:val="0"/>
          <w:szCs w:val="21"/>
          <w:highlight w:val="none"/>
        </w:rPr>
        <w:t>___月____日；</w:t>
      </w:r>
      <w:bookmarkEnd w:id="399"/>
    </w:p>
    <w:p w14:paraId="6B82B6D4">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工期总日历天数：</w:t>
      </w:r>
      <w:r>
        <w:rPr>
          <w:rFonts w:hint="eastAsia" w:cs="Times New Roman"/>
          <w:snapToGrid w:val="0"/>
          <w:color w:val="auto"/>
          <w:kern w:val="0"/>
          <w:szCs w:val="21"/>
          <w:highlight w:val="none"/>
        </w:rPr>
        <w:t>____</w:t>
      </w:r>
      <w:r>
        <w:rPr>
          <w:rFonts w:cs="Times New Roman"/>
          <w:snapToGrid w:val="0"/>
          <w:color w:val="auto"/>
          <w:kern w:val="0"/>
          <w:szCs w:val="21"/>
          <w:highlight w:val="none"/>
        </w:rPr>
        <w:t>天。工期总日历天数与根据前述计划开竣工日期计算的工期天数不一致的，以工期总日历天数为准。</w:t>
      </w:r>
    </w:p>
    <w:p w14:paraId="10ACD882">
      <w:pPr>
        <w:adjustRightInd/>
        <w:ind w:firstLine="422"/>
        <w:rPr>
          <w:rFonts w:hint="eastAsia" w:cs="Times New Roman"/>
          <w:b/>
          <w:bCs/>
          <w:snapToGrid w:val="0"/>
          <w:color w:val="auto"/>
          <w:kern w:val="0"/>
          <w:szCs w:val="21"/>
          <w:highlight w:val="none"/>
        </w:rPr>
      </w:pPr>
      <w:bookmarkStart w:id="400" w:name="_Toc69485868"/>
      <w:bookmarkStart w:id="401" w:name="_Toc361220412"/>
      <w:r>
        <w:rPr>
          <w:rFonts w:cs="Times New Roman"/>
          <w:b/>
          <w:bCs/>
          <w:snapToGrid w:val="0"/>
          <w:color w:val="auto"/>
          <w:kern w:val="0"/>
          <w:szCs w:val="21"/>
          <w:highlight w:val="none"/>
        </w:rPr>
        <w:t>三、质量标准</w:t>
      </w:r>
      <w:bookmarkEnd w:id="400"/>
      <w:bookmarkEnd w:id="401"/>
    </w:p>
    <w:p w14:paraId="51FA9F82">
      <w:pPr>
        <w:widowControl/>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工程质量符合</w:t>
      </w:r>
      <w:r>
        <w:rPr>
          <w:rFonts w:hint="eastAsia" w:cs="Times New Roman"/>
          <w:snapToGrid w:val="0"/>
          <w:color w:val="auto"/>
          <w:kern w:val="0"/>
          <w:szCs w:val="21"/>
          <w:highlight w:val="none"/>
        </w:rPr>
        <w:t>国家规定验收合格</w:t>
      </w:r>
      <w:r>
        <w:rPr>
          <w:rFonts w:cs="Times New Roman"/>
          <w:snapToGrid w:val="0"/>
          <w:color w:val="auto"/>
          <w:kern w:val="0"/>
          <w:szCs w:val="21"/>
          <w:highlight w:val="none"/>
        </w:rPr>
        <w:t>标准。</w:t>
      </w:r>
    </w:p>
    <w:p w14:paraId="16C6257B">
      <w:pPr>
        <w:adjustRightInd/>
        <w:ind w:firstLine="422"/>
        <w:rPr>
          <w:rFonts w:hint="eastAsia" w:cs="Times New Roman"/>
          <w:b/>
          <w:bCs/>
          <w:snapToGrid w:val="0"/>
          <w:color w:val="auto"/>
          <w:kern w:val="0"/>
          <w:szCs w:val="21"/>
          <w:highlight w:val="none"/>
        </w:rPr>
      </w:pPr>
      <w:bookmarkStart w:id="402" w:name="_Toc361220413"/>
      <w:bookmarkStart w:id="403" w:name="_Toc69485869"/>
      <w:r>
        <w:rPr>
          <w:rFonts w:cs="Times New Roman"/>
          <w:b/>
          <w:bCs/>
          <w:snapToGrid w:val="0"/>
          <w:color w:val="auto"/>
          <w:kern w:val="0"/>
          <w:szCs w:val="21"/>
          <w:highlight w:val="none"/>
        </w:rPr>
        <w:t>四、签约合同价与合同价格形式</w:t>
      </w:r>
      <w:bookmarkEnd w:id="402"/>
      <w:bookmarkEnd w:id="403"/>
    </w:p>
    <w:p w14:paraId="4A989EB3">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1.签约合同价为：</w:t>
      </w:r>
    </w:p>
    <w:p w14:paraId="5C0D09A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人民币（大写）</w:t>
      </w:r>
      <w:bookmarkStart w:id="404" w:name="SOA_hhxys_htjdx"/>
      <w:r>
        <w:rPr>
          <w:rFonts w:hint="eastAsia" w:cs="Times New Roman"/>
          <w:snapToGrid w:val="0"/>
          <w:color w:val="auto"/>
          <w:kern w:val="0"/>
          <w:szCs w:val="21"/>
          <w:highlight w:val="none"/>
        </w:rPr>
        <w:t>_______</w:t>
      </w:r>
      <w:bookmarkEnd w:id="404"/>
      <w:r>
        <w:rPr>
          <w:rFonts w:hint="eastAsia" w:cs="Times New Roman"/>
          <w:snapToGrid w:val="0"/>
          <w:color w:val="auto"/>
          <w:kern w:val="0"/>
          <w:szCs w:val="21"/>
          <w:highlight w:val="none"/>
        </w:rPr>
        <w:t>____________</w:t>
      </w:r>
      <w:r>
        <w:rPr>
          <w:rFonts w:cs="Times New Roman"/>
          <w:snapToGrid w:val="0"/>
          <w:color w:val="auto"/>
          <w:kern w:val="0"/>
          <w:szCs w:val="21"/>
          <w:highlight w:val="none"/>
        </w:rPr>
        <w:t>(¥</w:t>
      </w:r>
      <w:r>
        <w:rPr>
          <w:rFonts w:hint="eastAsia" w:cs="Times New Roman"/>
          <w:snapToGrid w:val="0"/>
          <w:color w:val="auto"/>
          <w:kern w:val="0"/>
          <w:szCs w:val="21"/>
          <w:highlight w:val="none"/>
        </w:rPr>
        <w:t>______________</w:t>
      </w:r>
      <w:r>
        <w:rPr>
          <w:rFonts w:cs="Times New Roman"/>
          <w:snapToGrid w:val="0"/>
          <w:color w:val="auto"/>
          <w:kern w:val="0"/>
          <w:szCs w:val="21"/>
          <w:highlight w:val="none"/>
        </w:rPr>
        <w:t>元)；</w:t>
      </w:r>
    </w:p>
    <w:p w14:paraId="7B381039">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其中：</w:t>
      </w:r>
    </w:p>
    <w:p w14:paraId="30D362A1">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（1）安全文明施工费：</w:t>
      </w:r>
    </w:p>
    <w:p w14:paraId="387B8125">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人民币（大写）</w:t>
      </w:r>
      <w:r>
        <w:rPr>
          <w:rFonts w:hint="eastAsia" w:cs="Times New Roman"/>
          <w:snapToGrid w:val="0"/>
          <w:color w:val="auto"/>
          <w:kern w:val="0"/>
          <w:szCs w:val="21"/>
          <w:highlight w:val="none"/>
        </w:rPr>
        <w:t>________________</w:t>
      </w:r>
      <w:r>
        <w:rPr>
          <w:rFonts w:cs="Times New Roman"/>
          <w:snapToGrid w:val="0"/>
          <w:color w:val="auto"/>
          <w:kern w:val="0"/>
          <w:szCs w:val="21"/>
          <w:highlight w:val="none"/>
        </w:rPr>
        <w:t>(¥</w:t>
      </w:r>
      <w:r>
        <w:rPr>
          <w:rFonts w:hint="eastAsia" w:cs="Times New Roman"/>
          <w:snapToGrid w:val="0"/>
          <w:color w:val="auto"/>
          <w:kern w:val="0"/>
          <w:szCs w:val="21"/>
          <w:highlight w:val="none"/>
        </w:rPr>
        <w:t>__________________</w:t>
      </w:r>
      <w:r>
        <w:rPr>
          <w:rFonts w:cs="Times New Roman"/>
          <w:snapToGrid w:val="0"/>
          <w:color w:val="auto"/>
          <w:kern w:val="0"/>
          <w:szCs w:val="21"/>
          <w:highlight w:val="none"/>
        </w:rPr>
        <w:t>元)；</w:t>
      </w:r>
    </w:p>
    <w:p w14:paraId="75164D4B">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（2）材料和工程设备暂估价金额：</w:t>
      </w:r>
    </w:p>
    <w:p w14:paraId="73A022D0">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人民币（大写）</w:t>
      </w:r>
      <w:r>
        <w:rPr>
          <w:rFonts w:hint="eastAsia" w:cs="Times New Roman"/>
          <w:snapToGrid w:val="0"/>
          <w:color w:val="auto"/>
          <w:kern w:val="0"/>
          <w:szCs w:val="21"/>
          <w:highlight w:val="none"/>
        </w:rPr>
        <w:t>_______</w:t>
      </w:r>
      <w:r>
        <w:rPr>
          <w:rFonts w:cs="Times New Roman"/>
          <w:snapToGrid w:val="0"/>
          <w:color w:val="auto"/>
          <w:kern w:val="0"/>
          <w:szCs w:val="21"/>
          <w:highlight w:val="none"/>
        </w:rPr>
        <w:t>(¥</w:t>
      </w:r>
      <w:r>
        <w:rPr>
          <w:rFonts w:hint="eastAsia" w:cs="Times New Roman"/>
          <w:snapToGrid w:val="0"/>
          <w:color w:val="auto"/>
          <w:kern w:val="0"/>
          <w:szCs w:val="21"/>
          <w:highlight w:val="none"/>
        </w:rPr>
        <w:t>______</w:t>
      </w:r>
      <w:r>
        <w:rPr>
          <w:rFonts w:cs="Times New Roman"/>
          <w:snapToGrid w:val="0"/>
          <w:color w:val="auto"/>
          <w:kern w:val="0"/>
          <w:szCs w:val="21"/>
          <w:highlight w:val="none"/>
        </w:rPr>
        <w:t>元)；</w:t>
      </w:r>
    </w:p>
    <w:p w14:paraId="61648D6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（3）专业工程暂估价金额：</w:t>
      </w:r>
    </w:p>
    <w:p w14:paraId="6991B4C2">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人民币（大写）</w:t>
      </w:r>
      <w:r>
        <w:rPr>
          <w:rFonts w:hint="eastAsia" w:cs="Times New Roman"/>
          <w:snapToGrid w:val="0"/>
          <w:color w:val="auto"/>
          <w:kern w:val="0"/>
          <w:szCs w:val="21"/>
          <w:highlight w:val="none"/>
        </w:rPr>
        <w:t>_______</w:t>
      </w:r>
      <w:r>
        <w:rPr>
          <w:rFonts w:cs="Times New Roman"/>
          <w:snapToGrid w:val="0"/>
          <w:color w:val="auto"/>
          <w:kern w:val="0"/>
          <w:szCs w:val="21"/>
          <w:highlight w:val="none"/>
        </w:rPr>
        <w:t>(¥</w:t>
      </w:r>
      <w:r>
        <w:rPr>
          <w:rFonts w:hint="eastAsia" w:cs="Times New Roman"/>
          <w:snapToGrid w:val="0"/>
          <w:color w:val="auto"/>
          <w:kern w:val="0"/>
          <w:szCs w:val="21"/>
          <w:highlight w:val="none"/>
        </w:rPr>
        <w:t>_______</w:t>
      </w:r>
      <w:r>
        <w:rPr>
          <w:rFonts w:cs="Times New Roman"/>
          <w:snapToGrid w:val="0"/>
          <w:color w:val="auto"/>
          <w:kern w:val="0"/>
          <w:szCs w:val="21"/>
          <w:highlight w:val="none"/>
        </w:rPr>
        <w:t>元)；</w:t>
      </w:r>
    </w:p>
    <w:p w14:paraId="15D0587C">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（4）暂列金额：</w:t>
      </w:r>
    </w:p>
    <w:p w14:paraId="74DF5700">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人民币（大写）</w:t>
      </w:r>
      <w:r>
        <w:rPr>
          <w:rFonts w:hint="eastAsia" w:cs="Times New Roman"/>
          <w:snapToGrid w:val="0"/>
          <w:color w:val="auto"/>
          <w:kern w:val="0"/>
          <w:szCs w:val="21"/>
          <w:highlight w:val="none"/>
        </w:rPr>
        <w:t>__________</w:t>
      </w:r>
      <w:r>
        <w:rPr>
          <w:rFonts w:cs="Times New Roman"/>
          <w:snapToGrid w:val="0"/>
          <w:color w:val="auto"/>
          <w:kern w:val="0"/>
          <w:szCs w:val="21"/>
          <w:highlight w:val="none"/>
        </w:rPr>
        <w:t>(¥</w:t>
      </w:r>
      <w:r>
        <w:rPr>
          <w:rFonts w:hint="eastAsia" w:cs="Times New Roman"/>
          <w:snapToGrid w:val="0"/>
          <w:color w:val="auto"/>
          <w:kern w:val="0"/>
          <w:szCs w:val="21"/>
          <w:highlight w:val="none"/>
        </w:rPr>
        <w:t>_____</w:t>
      </w:r>
      <w:r>
        <w:rPr>
          <w:rFonts w:cs="Times New Roman"/>
          <w:snapToGrid w:val="0"/>
          <w:color w:val="auto"/>
          <w:kern w:val="0"/>
          <w:szCs w:val="21"/>
          <w:highlight w:val="none"/>
        </w:rPr>
        <w:t>元)。</w:t>
      </w:r>
    </w:p>
    <w:p w14:paraId="37197F8E">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2.合同价格形式：</w:t>
      </w:r>
      <w:bookmarkStart w:id="405" w:name="SOA_hhxys_htjgxs"/>
      <w:r>
        <w:rPr>
          <w:rFonts w:hint="eastAsia" w:cs="Times New Roman"/>
          <w:snapToGrid w:val="0"/>
          <w:color w:val="auto"/>
          <w:kern w:val="0"/>
          <w:szCs w:val="21"/>
          <w:highlight w:val="none"/>
        </w:rPr>
        <w:t>____</w:t>
      </w:r>
      <w:r>
        <w:rPr>
          <w:rFonts w:hint="eastAsia" w:cs="Times New Roman"/>
          <w:snapToGrid w:val="0"/>
          <w:color w:val="auto"/>
          <w:kern w:val="0"/>
          <w:szCs w:val="21"/>
          <w:highlight w:val="none"/>
          <w:u w:val="single"/>
        </w:rPr>
        <w:t>固定综合单价合同</w:t>
      </w:r>
      <w:bookmarkEnd w:id="405"/>
      <w:r>
        <w:rPr>
          <w:rFonts w:hint="eastAsia" w:cs="Times New Roman"/>
          <w:snapToGrid w:val="0"/>
          <w:color w:val="auto"/>
          <w:kern w:val="0"/>
          <w:szCs w:val="21"/>
          <w:highlight w:val="none"/>
        </w:rPr>
        <w:t>___</w:t>
      </w:r>
      <w:r>
        <w:rPr>
          <w:rFonts w:cs="Times New Roman"/>
          <w:snapToGrid w:val="0"/>
          <w:color w:val="auto"/>
          <w:kern w:val="0"/>
          <w:szCs w:val="21"/>
          <w:highlight w:val="none"/>
        </w:rPr>
        <w:t>。</w:t>
      </w:r>
    </w:p>
    <w:p w14:paraId="683F3B6E">
      <w:pPr>
        <w:adjustRightInd/>
        <w:ind w:firstLine="422"/>
        <w:rPr>
          <w:rFonts w:hint="eastAsia" w:cs="Times New Roman"/>
          <w:b/>
          <w:bCs/>
          <w:snapToGrid w:val="0"/>
          <w:color w:val="auto"/>
          <w:kern w:val="0"/>
          <w:szCs w:val="21"/>
          <w:highlight w:val="none"/>
        </w:rPr>
      </w:pPr>
      <w:bookmarkStart w:id="406" w:name="_Toc69485870"/>
      <w:bookmarkStart w:id="407" w:name="_Toc361220414"/>
      <w:r>
        <w:rPr>
          <w:rFonts w:cs="Times New Roman"/>
          <w:b/>
          <w:bCs/>
          <w:snapToGrid w:val="0"/>
          <w:color w:val="auto"/>
          <w:kern w:val="0"/>
          <w:szCs w:val="21"/>
          <w:highlight w:val="none"/>
        </w:rPr>
        <w:t>五、项目经理</w:t>
      </w:r>
      <w:bookmarkEnd w:id="406"/>
      <w:bookmarkEnd w:id="407"/>
    </w:p>
    <w:p w14:paraId="5CD7EACA">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承包人项目经理：</w:t>
      </w:r>
      <w:r>
        <w:rPr>
          <w:rFonts w:hint="eastAsia" w:cs="Times New Roman"/>
          <w:snapToGrid w:val="0"/>
          <w:color w:val="auto"/>
          <w:kern w:val="0"/>
          <w:szCs w:val="21"/>
          <w:highlight w:val="none"/>
        </w:rPr>
        <w:t>________________</w:t>
      </w:r>
      <w:r>
        <w:rPr>
          <w:rFonts w:cs="Times New Roman"/>
          <w:snapToGrid w:val="0"/>
          <w:color w:val="auto"/>
          <w:kern w:val="0"/>
          <w:szCs w:val="21"/>
          <w:highlight w:val="none"/>
        </w:rPr>
        <w:t>。</w:t>
      </w:r>
    </w:p>
    <w:p w14:paraId="62571C93">
      <w:pPr>
        <w:adjustRightInd/>
        <w:ind w:firstLine="422"/>
        <w:rPr>
          <w:rFonts w:hint="eastAsia" w:cs="Times New Roman"/>
          <w:b/>
          <w:bCs/>
          <w:snapToGrid w:val="0"/>
          <w:color w:val="auto"/>
          <w:kern w:val="0"/>
          <w:szCs w:val="21"/>
          <w:highlight w:val="none"/>
        </w:rPr>
      </w:pPr>
      <w:bookmarkStart w:id="408" w:name="_Toc69485871"/>
      <w:bookmarkStart w:id="409" w:name="_Toc361220415"/>
      <w:r>
        <w:rPr>
          <w:rFonts w:cs="Times New Roman"/>
          <w:b/>
          <w:bCs/>
          <w:snapToGrid w:val="0"/>
          <w:color w:val="auto"/>
          <w:kern w:val="0"/>
          <w:szCs w:val="21"/>
          <w:highlight w:val="none"/>
        </w:rPr>
        <w:t>六、合同文件构成</w:t>
      </w:r>
      <w:bookmarkEnd w:id="408"/>
      <w:bookmarkEnd w:id="409"/>
    </w:p>
    <w:p w14:paraId="42F0216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本协议书与下列文件一起构成合同文件：</w:t>
      </w:r>
    </w:p>
    <w:p w14:paraId="113E1269">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w:t>
      </w:r>
      <w:r>
        <w:rPr>
          <w:rFonts w:hint="eastAsia" w:cs="Times New Roman"/>
          <w:snapToGrid w:val="0"/>
          <w:color w:val="auto"/>
          <w:kern w:val="0"/>
          <w:szCs w:val="21"/>
          <w:highlight w:val="none"/>
        </w:rPr>
        <w:t>成交</w:t>
      </w:r>
      <w:r>
        <w:rPr>
          <w:rFonts w:cs="Times New Roman"/>
          <w:snapToGrid w:val="0"/>
          <w:color w:val="auto"/>
          <w:kern w:val="0"/>
          <w:szCs w:val="21"/>
          <w:highlight w:val="none"/>
        </w:rPr>
        <w:t>通知书（如果有）；</w:t>
      </w:r>
    </w:p>
    <w:p w14:paraId="1554FD25">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（2）</w:t>
      </w:r>
      <w:r>
        <w:rPr>
          <w:rFonts w:hint="eastAsia" w:cs="Times New Roman"/>
          <w:snapToGrid w:val="0"/>
          <w:color w:val="auto"/>
          <w:kern w:val="0"/>
          <w:szCs w:val="21"/>
          <w:highlight w:val="none"/>
        </w:rPr>
        <w:t>磋商响应函及其附录</w:t>
      </w:r>
      <w:r>
        <w:rPr>
          <w:rFonts w:cs="Times New Roman"/>
          <w:snapToGrid w:val="0"/>
          <w:color w:val="auto"/>
          <w:kern w:val="0"/>
          <w:szCs w:val="21"/>
          <w:highlight w:val="none"/>
        </w:rPr>
        <w:t>（如果有）；</w:t>
      </w:r>
    </w:p>
    <w:p w14:paraId="7880345A">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（3）专用合同条款及其附件；</w:t>
      </w:r>
    </w:p>
    <w:p w14:paraId="69655E93">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（4）通用合同条款；</w:t>
      </w:r>
    </w:p>
    <w:p w14:paraId="70EA0D3C">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（5）技术标准和要求；</w:t>
      </w:r>
    </w:p>
    <w:p w14:paraId="5E0A9CD9">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（6）图纸；</w:t>
      </w:r>
    </w:p>
    <w:p w14:paraId="583019F5">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（7）</w:t>
      </w:r>
      <w:r>
        <w:rPr>
          <w:rFonts w:hint="eastAsia" w:cs="Times New Roman"/>
          <w:snapToGrid w:val="0"/>
          <w:color w:val="auto"/>
          <w:kern w:val="0"/>
          <w:szCs w:val="21"/>
          <w:highlight w:val="none"/>
        </w:rPr>
        <w:t>响应文件；</w:t>
      </w:r>
    </w:p>
    <w:p w14:paraId="48609FC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（8）已标价工程量清单或预算书；</w:t>
      </w:r>
    </w:p>
    <w:p w14:paraId="3DDE4B9E">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w:t>
      </w:r>
      <w:r>
        <w:rPr>
          <w:rFonts w:cs="Times New Roman"/>
          <w:snapToGrid w:val="0"/>
          <w:color w:val="auto"/>
          <w:kern w:val="0"/>
          <w:szCs w:val="21"/>
          <w:highlight w:val="none"/>
        </w:rPr>
        <w:t>9</w:t>
      </w:r>
      <w:r>
        <w:rPr>
          <w:rFonts w:hint="eastAsia" w:cs="Times New Roman"/>
          <w:snapToGrid w:val="0"/>
          <w:color w:val="auto"/>
          <w:kern w:val="0"/>
          <w:szCs w:val="21"/>
          <w:highlight w:val="none"/>
        </w:rPr>
        <w:t>）采购文件（含采购工程量清单）及采购答疑；</w:t>
      </w:r>
    </w:p>
    <w:p w14:paraId="1407BA54">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（10）其他合同文件。</w:t>
      </w:r>
    </w:p>
    <w:p w14:paraId="0783D86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在合同订立及履行过程中形成的与合同有关的文件均构成合同文件组成部分。</w:t>
      </w:r>
    </w:p>
    <w:p w14:paraId="68117727">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上述各项合同文件包括合同当事人就该项合同文件所作出的补充和修改，属于同一类内容的文件，应以最新签署的为准。</w:t>
      </w:r>
      <w:r>
        <w:rPr>
          <w:rFonts w:hint="eastAsia" w:cs="Times New Roman"/>
          <w:snapToGrid w:val="0"/>
          <w:color w:val="auto"/>
          <w:kern w:val="0"/>
          <w:szCs w:val="21"/>
          <w:highlight w:val="none"/>
        </w:rPr>
        <w:t>专用合同条款及其附件须经合同当事人签名或盖章。</w:t>
      </w:r>
    </w:p>
    <w:p w14:paraId="0114F28E">
      <w:pPr>
        <w:adjustRightInd/>
        <w:ind w:firstLine="422"/>
        <w:rPr>
          <w:rFonts w:hint="eastAsia" w:cs="Times New Roman"/>
          <w:b/>
          <w:bCs/>
          <w:snapToGrid w:val="0"/>
          <w:color w:val="auto"/>
          <w:kern w:val="0"/>
          <w:szCs w:val="21"/>
          <w:highlight w:val="none"/>
        </w:rPr>
      </w:pPr>
      <w:bookmarkStart w:id="410" w:name="_Toc69485872"/>
      <w:bookmarkStart w:id="411" w:name="_Toc361220416"/>
      <w:r>
        <w:rPr>
          <w:rFonts w:cs="Times New Roman"/>
          <w:b/>
          <w:bCs/>
          <w:snapToGrid w:val="0"/>
          <w:color w:val="auto"/>
          <w:kern w:val="0"/>
          <w:szCs w:val="21"/>
          <w:highlight w:val="none"/>
        </w:rPr>
        <w:t>七、承诺</w:t>
      </w:r>
      <w:bookmarkEnd w:id="410"/>
      <w:bookmarkEnd w:id="411"/>
    </w:p>
    <w:p w14:paraId="1BA9EDD5">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1.发包人承诺按照法律规定履行项目审批手续、筹集工程建设资金并按照合同约定的期限和方式支付合同价款。</w:t>
      </w:r>
    </w:p>
    <w:p w14:paraId="6115B95A">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2.承包人承诺按照法律规定及合同约定组织完成工程施工，确保工程质量和安全，不进行转包及违法分包，并在缺陷责任期及保修期内承担相应的工程维修责任。</w:t>
      </w:r>
    </w:p>
    <w:p w14:paraId="1974A72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3.发包人和承包人通过招投标形式签订合同的，双方理解并</w:t>
      </w:r>
      <w:r>
        <w:rPr>
          <w:rFonts w:hint="eastAsia" w:cs="Times New Roman"/>
          <w:snapToGrid w:val="0"/>
          <w:color w:val="auto"/>
          <w:kern w:val="0"/>
          <w:szCs w:val="21"/>
          <w:highlight w:val="none"/>
        </w:rPr>
        <w:t>承诺</w:t>
      </w:r>
      <w:r>
        <w:rPr>
          <w:rFonts w:cs="Times New Roman"/>
          <w:snapToGrid w:val="0"/>
          <w:color w:val="auto"/>
          <w:kern w:val="0"/>
          <w:szCs w:val="21"/>
          <w:highlight w:val="none"/>
        </w:rPr>
        <w:t>不再就同一工程另行签订与合同实质性内容相背离的协议。</w:t>
      </w:r>
    </w:p>
    <w:p w14:paraId="2B3D18C0">
      <w:pPr>
        <w:adjustRightInd/>
        <w:ind w:firstLine="422"/>
        <w:rPr>
          <w:rFonts w:hint="eastAsia" w:cs="Times New Roman"/>
          <w:b/>
          <w:bCs/>
          <w:snapToGrid w:val="0"/>
          <w:color w:val="auto"/>
          <w:kern w:val="0"/>
          <w:szCs w:val="21"/>
          <w:highlight w:val="none"/>
        </w:rPr>
      </w:pPr>
      <w:bookmarkStart w:id="412" w:name="_Toc361220417"/>
      <w:bookmarkStart w:id="413" w:name="_Toc69485873"/>
      <w:r>
        <w:rPr>
          <w:rFonts w:cs="Times New Roman"/>
          <w:b/>
          <w:bCs/>
          <w:snapToGrid w:val="0"/>
          <w:color w:val="auto"/>
          <w:kern w:val="0"/>
          <w:szCs w:val="21"/>
          <w:highlight w:val="none"/>
        </w:rPr>
        <w:t>八、词语含义</w:t>
      </w:r>
      <w:bookmarkEnd w:id="412"/>
      <w:bookmarkEnd w:id="413"/>
    </w:p>
    <w:p w14:paraId="61EB3D3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本协议书中词语含义与第二部分通用合同条款中赋予的含义相同。</w:t>
      </w:r>
    </w:p>
    <w:p w14:paraId="18983B0E">
      <w:pPr>
        <w:adjustRightInd/>
        <w:ind w:firstLine="422"/>
        <w:rPr>
          <w:rFonts w:hint="eastAsia" w:cs="Times New Roman"/>
          <w:b/>
          <w:bCs/>
          <w:snapToGrid w:val="0"/>
          <w:color w:val="auto"/>
          <w:kern w:val="0"/>
          <w:szCs w:val="21"/>
          <w:highlight w:val="none"/>
        </w:rPr>
      </w:pPr>
      <w:bookmarkStart w:id="414" w:name="_Toc361220418"/>
      <w:bookmarkStart w:id="415" w:name="_Toc69485874"/>
      <w:r>
        <w:rPr>
          <w:rFonts w:cs="Times New Roman"/>
          <w:b/>
          <w:bCs/>
          <w:snapToGrid w:val="0"/>
          <w:color w:val="auto"/>
          <w:kern w:val="0"/>
          <w:szCs w:val="21"/>
          <w:highlight w:val="none"/>
        </w:rPr>
        <w:t>九、签订时间</w:t>
      </w:r>
      <w:bookmarkEnd w:id="414"/>
      <w:bookmarkEnd w:id="415"/>
    </w:p>
    <w:p w14:paraId="231E33EC">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本合同于</w:t>
      </w:r>
      <w:r>
        <w:rPr>
          <w:rFonts w:hint="eastAsia" w:cs="Times New Roman"/>
          <w:snapToGrid w:val="0"/>
          <w:color w:val="auto"/>
          <w:kern w:val="0"/>
          <w:szCs w:val="21"/>
          <w:highlight w:val="none"/>
        </w:rPr>
        <w:t>______</w:t>
      </w:r>
      <w:r>
        <w:rPr>
          <w:rFonts w:cs="Times New Roman"/>
          <w:snapToGrid w:val="0"/>
          <w:color w:val="auto"/>
          <w:kern w:val="0"/>
          <w:szCs w:val="21"/>
          <w:highlight w:val="none"/>
        </w:rPr>
        <w:t>年</w:t>
      </w:r>
      <w:r>
        <w:rPr>
          <w:rFonts w:hint="eastAsia" w:cs="Times New Roman"/>
          <w:snapToGrid w:val="0"/>
          <w:color w:val="auto"/>
          <w:kern w:val="0"/>
          <w:szCs w:val="21"/>
          <w:highlight w:val="none"/>
        </w:rPr>
        <w:t>______</w:t>
      </w:r>
      <w:r>
        <w:rPr>
          <w:rFonts w:cs="Times New Roman"/>
          <w:snapToGrid w:val="0"/>
          <w:color w:val="auto"/>
          <w:kern w:val="0"/>
          <w:szCs w:val="21"/>
          <w:highlight w:val="none"/>
        </w:rPr>
        <w:t>月</w:t>
      </w:r>
      <w:r>
        <w:rPr>
          <w:rFonts w:hint="eastAsia" w:cs="Times New Roman"/>
          <w:snapToGrid w:val="0"/>
          <w:color w:val="auto"/>
          <w:kern w:val="0"/>
          <w:szCs w:val="21"/>
          <w:highlight w:val="none"/>
        </w:rPr>
        <w:t>______</w:t>
      </w:r>
      <w:r>
        <w:rPr>
          <w:rFonts w:cs="Times New Roman"/>
          <w:snapToGrid w:val="0"/>
          <w:color w:val="auto"/>
          <w:kern w:val="0"/>
          <w:szCs w:val="21"/>
          <w:highlight w:val="none"/>
        </w:rPr>
        <w:t>日签订。</w:t>
      </w:r>
    </w:p>
    <w:p w14:paraId="58BAA22D">
      <w:pPr>
        <w:adjustRightInd/>
        <w:ind w:firstLine="422"/>
        <w:rPr>
          <w:rFonts w:hint="eastAsia" w:cs="Times New Roman"/>
          <w:b/>
          <w:bCs/>
          <w:snapToGrid w:val="0"/>
          <w:color w:val="auto"/>
          <w:kern w:val="0"/>
          <w:szCs w:val="21"/>
          <w:highlight w:val="none"/>
        </w:rPr>
      </w:pPr>
      <w:bookmarkStart w:id="416" w:name="_Toc361220419"/>
      <w:bookmarkStart w:id="417" w:name="_Toc69485875"/>
      <w:r>
        <w:rPr>
          <w:rFonts w:cs="Times New Roman"/>
          <w:b/>
          <w:bCs/>
          <w:snapToGrid w:val="0"/>
          <w:color w:val="auto"/>
          <w:kern w:val="0"/>
          <w:szCs w:val="21"/>
          <w:highlight w:val="none"/>
        </w:rPr>
        <w:t>十、签订地点</w:t>
      </w:r>
      <w:bookmarkEnd w:id="416"/>
      <w:bookmarkEnd w:id="417"/>
    </w:p>
    <w:p w14:paraId="0AEC701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本合同在</w:t>
      </w:r>
      <w:bookmarkStart w:id="418" w:name="SOA_zyht_htqddd"/>
      <w:r>
        <w:rPr>
          <w:rFonts w:hint="eastAsia" w:cs="Times New Roman"/>
          <w:snapToGrid w:val="0"/>
          <w:color w:val="auto"/>
          <w:kern w:val="0"/>
          <w:szCs w:val="21"/>
          <w:highlight w:val="none"/>
        </w:rPr>
        <w:t>_____</w:t>
      </w:r>
      <w:r>
        <w:rPr>
          <w:rFonts w:hint="eastAsia" w:cs="Times New Roman"/>
          <w:snapToGrid w:val="0"/>
          <w:color w:val="auto"/>
          <w:kern w:val="0"/>
          <w:szCs w:val="21"/>
          <w:highlight w:val="none"/>
          <w:u w:val="single"/>
        </w:rPr>
        <w:t>杭州</w:t>
      </w:r>
      <w:bookmarkEnd w:id="418"/>
      <w:r>
        <w:rPr>
          <w:rFonts w:hint="eastAsia" w:cs="Times New Roman"/>
          <w:snapToGrid w:val="0"/>
          <w:color w:val="auto"/>
          <w:kern w:val="0"/>
          <w:szCs w:val="21"/>
          <w:highlight w:val="none"/>
        </w:rPr>
        <w:t>_____</w:t>
      </w:r>
      <w:r>
        <w:rPr>
          <w:rFonts w:cs="Times New Roman"/>
          <w:snapToGrid w:val="0"/>
          <w:color w:val="auto"/>
          <w:kern w:val="0"/>
          <w:szCs w:val="21"/>
          <w:highlight w:val="none"/>
        </w:rPr>
        <w:t>签订。</w:t>
      </w:r>
    </w:p>
    <w:p w14:paraId="2B94F0BB">
      <w:pPr>
        <w:adjustRightInd/>
        <w:ind w:firstLine="422"/>
        <w:rPr>
          <w:rFonts w:hint="eastAsia" w:cs="Times New Roman"/>
          <w:b/>
          <w:bCs/>
          <w:snapToGrid w:val="0"/>
          <w:color w:val="auto"/>
          <w:kern w:val="0"/>
          <w:szCs w:val="21"/>
          <w:highlight w:val="none"/>
        </w:rPr>
      </w:pPr>
      <w:bookmarkStart w:id="419" w:name="_Toc69485876"/>
      <w:bookmarkStart w:id="420" w:name="_Toc361220420"/>
      <w:r>
        <w:rPr>
          <w:rFonts w:cs="Times New Roman"/>
          <w:b/>
          <w:bCs/>
          <w:snapToGrid w:val="0"/>
          <w:color w:val="auto"/>
          <w:kern w:val="0"/>
          <w:szCs w:val="21"/>
          <w:highlight w:val="none"/>
        </w:rPr>
        <w:t>十一、补充协议</w:t>
      </w:r>
      <w:bookmarkEnd w:id="419"/>
      <w:bookmarkEnd w:id="420"/>
    </w:p>
    <w:p w14:paraId="0BE40FA0">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合同未尽事宜，合同当事人另行签订补充协议</w:t>
      </w:r>
      <w:r>
        <w:rPr>
          <w:rFonts w:hint="eastAsia" w:cs="Times New Roman"/>
          <w:snapToGrid w:val="0"/>
          <w:color w:val="auto"/>
          <w:kern w:val="0"/>
          <w:szCs w:val="21"/>
          <w:highlight w:val="none"/>
        </w:rPr>
        <w:t>，</w:t>
      </w:r>
      <w:r>
        <w:rPr>
          <w:rFonts w:cs="Times New Roman"/>
          <w:snapToGrid w:val="0"/>
          <w:color w:val="auto"/>
          <w:kern w:val="0"/>
          <w:szCs w:val="21"/>
          <w:highlight w:val="none"/>
        </w:rPr>
        <w:t>补充协议是合同的组成部分。</w:t>
      </w:r>
    </w:p>
    <w:p w14:paraId="473830DC">
      <w:pPr>
        <w:adjustRightInd/>
        <w:ind w:firstLine="422"/>
        <w:rPr>
          <w:rFonts w:hint="eastAsia" w:cs="Times New Roman"/>
          <w:b/>
          <w:bCs/>
          <w:snapToGrid w:val="0"/>
          <w:color w:val="auto"/>
          <w:kern w:val="0"/>
          <w:szCs w:val="21"/>
          <w:highlight w:val="none"/>
        </w:rPr>
      </w:pPr>
      <w:bookmarkStart w:id="421" w:name="_Toc69485877"/>
      <w:bookmarkStart w:id="422" w:name="_Toc361220421"/>
      <w:r>
        <w:rPr>
          <w:rFonts w:cs="Times New Roman"/>
          <w:b/>
          <w:bCs/>
          <w:snapToGrid w:val="0"/>
          <w:color w:val="auto"/>
          <w:kern w:val="0"/>
          <w:szCs w:val="21"/>
          <w:highlight w:val="none"/>
        </w:rPr>
        <w:t>十二、合同生效</w:t>
      </w:r>
      <w:bookmarkEnd w:id="421"/>
      <w:bookmarkEnd w:id="422"/>
    </w:p>
    <w:p w14:paraId="51B7498D">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本合同自</w:t>
      </w:r>
      <w:bookmarkStart w:id="423" w:name="SOA_hhxys_htsx"/>
      <w:r>
        <w:rPr>
          <w:rFonts w:hint="eastAsia" w:cs="Times New Roman"/>
          <w:snapToGrid w:val="0"/>
          <w:color w:val="auto"/>
          <w:kern w:val="0"/>
          <w:szCs w:val="21"/>
          <w:highlight w:val="none"/>
        </w:rPr>
        <w:t>____</w:t>
      </w:r>
      <w:r>
        <w:rPr>
          <w:rFonts w:hint="eastAsia" w:cs="Times New Roman"/>
          <w:snapToGrid w:val="0"/>
          <w:color w:val="auto"/>
          <w:kern w:val="0"/>
          <w:szCs w:val="21"/>
          <w:highlight w:val="none"/>
          <w:u w:val="single"/>
        </w:rPr>
        <w:t>合同双方法定代表人或授权代表签名并加盖公章后</w:t>
      </w:r>
      <w:bookmarkEnd w:id="423"/>
      <w:r>
        <w:rPr>
          <w:rFonts w:hint="eastAsia" w:cs="Times New Roman"/>
          <w:snapToGrid w:val="0"/>
          <w:color w:val="auto"/>
          <w:kern w:val="0"/>
          <w:szCs w:val="21"/>
          <w:highlight w:val="none"/>
        </w:rPr>
        <w:t>_____</w:t>
      </w:r>
      <w:r>
        <w:rPr>
          <w:rFonts w:cs="Times New Roman"/>
          <w:snapToGrid w:val="0"/>
          <w:color w:val="auto"/>
          <w:kern w:val="0"/>
          <w:szCs w:val="21"/>
          <w:highlight w:val="none"/>
        </w:rPr>
        <w:t>生效。</w:t>
      </w:r>
    </w:p>
    <w:p w14:paraId="7F8D9A0F">
      <w:pPr>
        <w:adjustRightInd/>
        <w:ind w:firstLine="422"/>
        <w:rPr>
          <w:rFonts w:hint="eastAsia" w:cs="Times New Roman"/>
          <w:b/>
          <w:bCs/>
          <w:snapToGrid w:val="0"/>
          <w:color w:val="auto"/>
          <w:kern w:val="0"/>
          <w:szCs w:val="21"/>
          <w:highlight w:val="none"/>
        </w:rPr>
      </w:pPr>
      <w:bookmarkStart w:id="424" w:name="_Toc69485878"/>
      <w:bookmarkStart w:id="425" w:name="_Toc361220422"/>
      <w:r>
        <w:rPr>
          <w:rFonts w:cs="Times New Roman"/>
          <w:b/>
          <w:bCs/>
          <w:snapToGrid w:val="0"/>
          <w:color w:val="auto"/>
          <w:kern w:val="0"/>
          <w:szCs w:val="21"/>
          <w:highlight w:val="none"/>
        </w:rPr>
        <w:t>十三、合同份数</w:t>
      </w:r>
      <w:bookmarkEnd w:id="424"/>
      <w:bookmarkEnd w:id="425"/>
    </w:p>
    <w:p w14:paraId="765C2A9B">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本合同一式</w:t>
      </w:r>
      <w:r>
        <w:rPr>
          <w:rFonts w:hint="eastAsia" w:cs="Times New Roman"/>
          <w:snapToGrid w:val="0"/>
          <w:color w:val="auto"/>
          <w:kern w:val="0"/>
          <w:szCs w:val="21"/>
          <w:highlight w:val="none"/>
          <w:u w:val="single"/>
        </w:rPr>
        <w:t>陆</w:t>
      </w:r>
      <w:r>
        <w:rPr>
          <w:rFonts w:cs="Times New Roman"/>
          <w:snapToGrid w:val="0"/>
          <w:color w:val="auto"/>
          <w:kern w:val="0"/>
          <w:szCs w:val="21"/>
          <w:highlight w:val="none"/>
        </w:rPr>
        <w:t>份，均具有同等法律效力，发包人执</w:t>
      </w:r>
      <w:r>
        <w:rPr>
          <w:rFonts w:hint="eastAsia" w:cs="Times New Roman"/>
          <w:snapToGrid w:val="0"/>
          <w:color w:val="auto"/>
          <w:kern w:val="0"/>
          <w:szCs w:val="21"/>
          <w:highlight w:val="none"/>
          <w:u w:val="single"/>
        </w:rPr>
        <w:t>叁</w:t>
      </w:r>
      <w:r>
        <w:rPr>
          <w:rFonts w:cs="Times New Roman"/>
          <w:snapToGrid w:val="0"/>
          <w:color w:val="auto"/>
          <w:kern w:val="0"/>
          <w:szCs w:val="21"/>
          <w:highlight w:val="none"/>
        </w:rPr>
        <w:t>份，承包人执</w:t>
      </w:r>
      <w:r>
        <w:rPr>
          <w:rFonts w:hint="eastAsia" w:cs="Times New Roman"/>
          <w:snapToGrid w:val="0"/>
          <w:color w:val="auto"/>
          <w:kern w:val="0"/>
          <w:szCs w:val="21"/>
          <w:highlight w:val="none"/>
          <w:u w:val="single"/>
        </w:rPr>
        <w:t>贰</w:t>
      </w:r>
      <w:r>
        <w:rPr>
          <w:rFonts w:cs="Times New Roman"/>
          <w:snapToGrid w:val="0"/>
          <w:color w:val="auto"/>
          <w:kern w:val="0"/>
          <w:szCs w:val="21"/>
          <w:highlight w:val="none"/>
        </w:rPr>
        <w:t>份</w:t>
      </w:r>
      <w:r>
        <w:rPr>
          <w:rFonts w:hint="eastAsia" w:cs="Times New Roman"/>
          <w:snapToGrid w:val="0"/>
          <w:color w:val="auto"/>
          <w:kern w:val="0"/>
          <w:szCs w:val="21"/>
          <w:highlight w:val="none"/>
        </w:rPr>
        <w:t>，鉴证方执</w:t>
      </w:r>
      <w:r>
        <w:rPr>
          <w:rFonts w:hint="eastAsia" w:cs="Times New Roman"/>
          <w:snapToGrid w:val="0"/>
          <w:color w:val="auto"/>
          <w:kern w:val="0"/>
          <w:szCs w:val="21"/>
          <w:highlight w:val="none"/>
          <w:u w:val="single"/>
        </w:rPr>
        <w:t>壹</w:t>
      </w:r>
      <w:r>
        <w:rPr>
          <w:rFonts w:hint="eastAsia" w:cs="Times New Roman"/>
          <w:snapToGrid w:val="0"/>
          <w:color w:val="auto"/>
          <w:kern w:val="0"/>
          <w:szCs w:val="21"/>
          <w:highlight w:val="none"/>
        </w:rPr>
        <w:t>份</w:t>
      </w:r>
      <w:r>
        <w:rPr>
          <w:rFonts w:cs="Times New Roman"/>
          <w:snapToGrid w:val="0"/>
          <w:color w:val="auto"/>
          <w:kern w:val="0"/>
          <w:szCs w:val="21"/>
          <w:highlight w:val="none"/>
        </w:rPr>
        <w:t>。</w:t>
      </w:r>
    </w:p>
    <w:p w14:paraId="48DB7192">
      <w:pPr>
        <w:adjustRightInd/>
        <w:ind w:firstLine="420"/>
        <w:rPr>
          <w:rFonts w:hint="eastAsia" w:cs="Times New Roman"/>
          <w:snapToGrid w:val="0"/>
          <w:color w:val="auto"/>
          <w:kern w:val="0"/>
          <w:szCs w:val="21"/>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0C76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25A0D238">
            <w:pPr>
              <w:adjustRightInd/>
              <w:ind w:firstLine="0" w:firstLineChars="0"/>
              <w:rPr>
                <w:rFonts w:hint="eastAsia"/>
                <w:color w:val="auto"/>
                <w:highlight w:val="none"/>
              </w:rPr>
            </w:pPr>
            <w:r>
              <w:rPr>
                <w:rFonts w:cs="Times New Roman"/>
                <w:snapToGrid w:val="0"/>
                <w:color w:val="auto"/>
                <w:kern w:val="0"/>
                <w:szCs w:val="21"/>
                <w:highlight w:val="none"/>
              </w:rPr>
              <w:t>发包人(公章)</w:t>
            </w:r>
            <w:r>
              <w:rPr>
                <w:rFonts w:hint="eastAsia" w:cs="Times New Roman"/>
                <w:snapToGrid w:val="0"/>
                <w:color w:val="auto"/>
                <w:kern w:val="0"/>
                <w:szCs w:val="21"/>
                <w:highlight w:val="none"/>
              </w:rPr>
              <w:t>：</w:t>
            </w:r>
          </w:p>
        </w:tc>
        <w:tc>
          <w:tcPr>
            <w:tcW w:w="4644" w:type="dxa"/>
            <w:vAlign w:val="center"/>
          </w:tcPr>
          <w:p w14:paraId="25AD8291">
            <w:pPr>
              <w:adjustRightInd/>
              <w:ind w:firstLine="0" w:firstLineChars="0"/>
              <w:rPr>
                <w:rFonts w:hint="eastAsia"/>
                <w:color w:val="auto"/>
                <w:highlight w:val="none"/>
              </w:rPr>
            </w:pPr>
            <w:r>
              <w:rPr>
                <w:rFonts w:cs="Times New Roman"/>
                <w:snapToGrid w:val="0"/>
                <w:color w:val="auto"/>
                <w:kern w:val="0"/>
                <w:szCs w:val="21"/>
                <w:highlight w:val="none"/>
              </w:rPr>
              <w:t>承包人(公章)</w:t>
            </w:r>
            <w:r>
              <w:rPr>
                <w:rFonts w:hint="eastAsia" w:cs="Times New Roman"/>
                <w:snapToGrid w:val="0"/>
                <w:color w:val="auto"/>
                <w:kern w:val="0"/>
                <w:szCs w:val="21"/>
                <w:highlight w:val="none"/>
              </w:rPr>
              <w:t>：</w:t>
            </w:r>
          </w:p>
        </w:tc>
      </w:tr>
      <w:tr w14:paraId="490C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400F26FA">
            <w:pPr>
              <w:adjustRightInd/>
              <w:ind w:firstLine="0" w:firstLineChars="0"/>
              <w:rPr>
                <w:rFonts w:hint="eastAsia"/>
                <w:color w:val="auto"/>
                <w:highlight w:val="none"/>
              </w:rPr>
            </w:pPr>
            <w:r>
              <w:rPr>
                <w:rFonts w:hint="eastAsia" w:cs="Times New Roman"/>
                <w:snapToGrid w:val="0"/>
                <w:color w:val="auto"/>
                <w:kern w:val="0"/>
                <w:szCs w:val="21"/>
                <w:highlight w:val="none"/>
              </w:rPr>
              <w:t>法定代表人或其委托代理人：</w:t>
            </w:r>
          </w:p>
        </w:tc>
        <w:tc>
          <w:tcPr>
            <w:tcW w:w="4644" w:type="dxa"/>
            <w:vAlign w:val="center"/>
          </w:tcPr>
          <w:p w14:paraId="20571D50">
            <w:pPr>
              <w:adjustRightInd/>
              <w:ind w:firstLine="0" w:firstLineChars="0"/>
              <w:rPr>
                <w:rFonts w:hint="eastAsia"/>
                <w:color w:val="auto"/>
                <w:highlight w:val="none"/>
              </w:rPr>
            </w:pPr>
            <w:r>
              <w:rPr>
                <w:rFonts w:hint="eastAsia" w:cs="Times New Roman"/>
                <w:snapToGrid w:val="0"/>
                <w:color w:val="auto"/>
                <w:kern w:val="0"/>
                <w:szCs w:val="21"/>
                <w:highlight w:val="none"/>
              </w:rPr>
              <w:t>法定代表人或其委托代理人：</w:t>
            </w:r>
          </w:p>
        </w:tc>
      </w:tr>
      <w:tr w14:paraId="1F1B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7801F288">
            <w:pPr>
              <w:adjustRightInd/>
              <w:ind w:firstLine="0" w:firstLineChars="0"/>
              <w:rPr>
                <w:rFonts w:hint="eastAsia"/>
                <w:color w:val="auto"/>
                <w:highlight w:val="none"/>
              </w:rPr>
            </w:pPr>
            <w:r>
              <w:rPr>
                <w:rFonts w:hint="eastAsia" w:cs="Times New Roman"/>
                <w:snapToGrid w:val="0"/>
                <w:color w:val="auto"/>
                <w:kern w:val="0"/>
                <w:szCs w:val="21"/>
                <w:highlight w:val="none"/>
              </w:rPr>
              <w:t>（签名）</w:t>
            </w:r>
          </w:p>
        </w:tc>
        <w:tc>
          <w:tcPr>
            <w:tcW w:w="4644" w:type="dxa"/>
            <w:vAlign w:val="center"/>
          </w:tcPr>
          <w:p w14:paraId="7DC2393F">
            <w:pPr>
              <w:adjustRightInd/>
              <w:ind w:firstLine="0" w:firstLineChars="0"/>
              <w:rPr>
                <w:rFonts w:hint="eastAsia"/>
                <w:color w:val="auto"/>
                <w:highlight w:val="none"/>
              </w:rPr>
            </w:pPr>
            <w:r>
              <w:rPr>
                <w:rFonts w:hint="eastAsia" w:cs="Times New Roman"/>
                <w:snapToGrid w:val="0"/>
                <w:color w:val="auto"/>
                <w:kern w:val="0"/>
                <w:szCs w:val="21"/>
                <w:highlight w:val="none"/>
              </w:rPr>
              <w:t>（签名）</w:t>
            </w:r>
          </w:p>
        </w:tc>
      </w:tr>
      <w:tr w14:paraId="76D0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713A7EF6">
            <w:pPr>
              <w:adjustRightInd/>
              <w:ind w:firstLine="0" w:firstLineChars="0"/>
              <w:rPr>
                <w:rFonts w:hint="eastAsia"/>
                <w:color w:val="auto"/>
                <w:highlight w:val="none"/>
              </w:rPr>
            </w:pPr>
            <w:r>
              <w:rPr>
                <w:rFonts w:hint="eastAsia" w:cs="Times New Roman"/>
                <w:snapToGrid w:val="0"/>
                <w:color w:val="auto"/>
                <w:kern w:val="0"/>
                <w:szCs w:val="21"/>
                <w:highlight w:val="none"/>
              </w:rPr>
              <w:t>组织机构代码：</w:t>
            </w:r>
          </w:p>
        </w:tc>
        <w:tc>
          <w:tcPr>
            <w:tcW w:w="4644" w:type="dxa"/>
            <w:vAlign w:val="center"/>
          </w:tcPr>
          <w:p w14:paraId="6C25879E">
            <w:pPr>
              <w:adjustRightInd/>
              <w:ind w:firstLine="0" w:firstLineChars="0"/>
              <w:rPr>
                <w:rFonts w:hint="eastAsia"/>
                <w:color w:val="auto"/>
                <w:highlight w:val="none"/>
              </w:rPr>
            </w:pPr>
            <w:r>
              <w:rPr>
                <w:rFonts w:hint="eastAsia" w:cs="Times New Roman"/>
                <w:snapToGrid w:val="0"/>
                <w:color w:val="auto"/>
                <w:kern w:val="0"/>
                <w:szCs w:val="21"/>
                <w:highlight w:val="none"/>
              </w:rPr>
              <w:t>组织机构代码：</w:t>
            </w:r>
          </w:p>
        </w:tc>
      </w:tr>
      <w:tr w14:paraId="47A6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40803B1B">
            <w:pPr>
              <w:adjustRightInd/>
              <w:ind w:firstLine="0" w:firstLineChars="0"/>
              <w:rPr>
                <w:rFonts w:hint="eastAsia"/>
                <w:color w:val="auto"/>
                <w:highlight w:val="none"/>
              </w:rPr>
            </w:pPr>
            <w:r>
              <w:rPr>
                <w:rFonts w:cs="Times New Roman"/>
                <w:snapToGrid w:val="0"/>
                <w:color w:val="auto"/>
                <w:kern w:val="0"/>
                <w:szCs w:val="21"/>
                <w:highlight w:val="none"/>
              </w:rPr>
              <w:t>地址：</w:t>
            </w:r>
          </w:p>
        </w:tc>
        <w:tc>
          <w:tcPr>
            <w:tcW w:w="4644" w:type="dxa"/>
            <w:vAlign w:val="center"/>
          </w:tcPr>
          <w:p w14:paraId="1268558D">
            <w:pPr>
              <w:adjustRightInd/>
              <w:ind w:firstLine="0" w:firstLineChars="0"/>
              <w:rPr>
                <w:rFonts w:hint="eastAsia"/>
                <w:color w:val="auto"/>
                <w:highlight w:val="none"/>
              </w:rPr>
            </w:pPr>
            <w:r>
              <w:rPr>
                <w:rFonts w:cs="Times New Roman"/>
                <w:snapToGrid w:val="0"/>
                <w:color w:val="auto"/>
                <w:kern w:val="0"/>
                <w:szCs w:val="21"/>
                <w:highlight w:val="none"/>
              </w:rPr>
              <w:t>地址：</w:t>
            </w:r>
          </w:p>
        </w:tc>
      </w:tr>
      <w:tr w14:paraId="68DA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616487E5">
            <w:pPr>
              <w:adjustRightInd/>
              <w:ind w:firstLine="0" w:firstLineChars="0"/>
              <w:rPr>
                <w:rFonts w:hint="eastAsia"/>
                <w:color w:val="auto"/>
                <w:highlight w:val="none"/>
              </w:rPr>
            </w:pPr>
            <w:r>
              <w:rPr>
                <w:rFonts w:cs="Times New Roman"/>
                <w:snapToGrid w:val="0"/>
                <w:color w:val="auto"/>
                <w:kern w:val="0"/>
                <w:szCs w:val="21"/>
                <w:highlight w:val="none"/>
              </w:rPr>
              <w:t>邮政编码：</w:t>
            </w:r>
          </w:p>
        </w:tc>
        <w:tc>
          <w:tcPr>
            <w:tcW w:w="4644" w:type="dxa"/>
            <w:vAlign w:val="center"/>
          </w:tcPr>
          <w:p w14:paraId="68BE5546">
            <w:pPr>
              <w:adjustRightInd/>
              <w:ind w:firstLine="0" w:firstLineChars="0"/>
              <w:rPr>
                <w:rFonts w:hint="eastAsia"/>
                <w:color w:val="auto"/>
                <w:highlight w:val="none"/>
              </w:rPr>
            </w:pPr>
            <w:r>
              <w:rPr>
                <w:rFonts w:cs="Times New Roman"/>
                <w:snapToGrid w:val="0"/>
                <w:color w:val="auto"/>
                <w:kern w:val="0"/>
                <w:szCs w:val="21"/>
                <w:highlight w:val="none"/>
              </w:rPr>
              <w:t>邮政编码：</w:t>
            </w:r>
          </w:p>
        </w:tc>
      </w:tr>
      <w:tr w14:paraId="7C5A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19BB5D90">
            <w:pPr>
              <w:adjustRightInd/>
              <w:ind w:firstLine="0" w:firstLineChars="0"/>
              <w:rPr>
                <w:rFonts w:hint="eastAsia"/>
                <w:color w:val="auto"/>
                <w:highlight w:val="none"/>
              </w:rPr>
            </w:pPr>
            <w:r>
              <w:rPr>
                <w:rFonts w:cs="Times New Roman"/>
                <w:snapToGrid w:val="0"/>
                <w:color w:val="auto"/>
                <w:kern w:val="0"/>
                <w:szCs w:val="21"/>
                <w:highlight w:val="none"/>
              </w:rPr>
              <w:t>法定代表人：</w:t>
            </w:r>
          </w:p>
        </w:tc>
        <w:tc>
          <w:tcPr>
            <w:tcW w:w="4644" w:type="dxa"/>
            <w:vAlign w:val="center"/>
          </w:tcPr>
          <w:p w14:paraId="44012E4F">
            <w:pPr>
              <w:adjustRightInd/>
              <w:ind w:firstLine="0" w:firstLineChars="0"/>
              <w:rPr>
                <w:rFonts w:hint="eastAsia"/>
                <w:color w:val="auto"/>
                <w:highlight w:val="none"/>
              </w:rPr>
            </w:pPr>
            <w:r>
              <w:rPr>
                <w:rFonts w:cs="Times New Roman"/>
                <w:snapToGrid w:val="0"/>
                <w:color w:val="auto"/>
                <w:kern w:val="0"/>
                <w:szCs w:val="21"/>
                <w:highlight w:val="none"/>
              </w:rPr>
              <w:t>法定代表人：</w:t>
            </w:r>
          </w:p>
        </w:tc>
      </w:tr>
      <w:tr w14:paraId="34C2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3524D666">
            <w:pPr>
              <w:adjustRightInd/>
              <w:ind w:firstLine="0" w:firstLineChars="0"/>
              <w:rPr>
                <w:rFonts w:hint="eastAsia"/>
                <w:color w:val="auto"/>
                <w:highlight w:val="none"/>
              </w:rPr>
            </w:pPr>
            <w:r>
              <w:rPr>
                <w:rFonts w:cs="Times New Roman"/>
                <w:snapToGrid w:val="0"/>
                <w:color w:val="auto"/>
                <w:kern w:val="0"/>
                <w:szCs w:val="21"/>
                <w:highlight w:val="none"/>
              </w:rPr>
              <w:t>委托代理人：</w:t>
            </w:r>
          </w:p>
        </w:tc>
        <w:tc>
          <w:tcPr>
            <w:tcW w:w="4644" w:type="dxa"/>
            <w:vAlign w:val="center"/>
          </w:tcPr>
          <w:p w14:paraId="6141CF82">
            <w:pPr>
              <w:adjustRightInd/>
              <w:ind w:firstLine="0" w:firstLineChars="0"/>
              <w:rPr>
                <w:rFonts w:hint="eastAsia"/>
                <w:color w:val="auto"/>
                <w:highlight w:val="none"/>
              </w:rPr>
            </w:pPr>
            <w:r>
              <w:rPr>
                <w:rFonts w:cs="Times New Roman"/>
                <w:snapToGrid w:val="0"/>
                <w:color w:val="auto"/>
                <w:kern w:val="0"/>
                <w:szCs w:val="21"/>
                <w:highlight w:val="none"/>
              </w:rPr>
              <w:t>委托代理人：</w:t>
            </w:r>
          </w:p>
        </w:tc>
      </w:tr>
      <w:tr w14:paraId="0DF5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29A23B0B">
            <w:pPr>
              <w:adjustRightInd/>
              <w:ind w:firstLine="0" w:firstLineChars="0"/>
              <w:rPr>
                <w:rFonts w:hint="eastAsia"/>
                <w:color w:val="auto"/>
                <w:highlight w:val="none"/>
              </w:rPr>
            </w:pPr>
            <w:r>
              <w:rPr>
                <w:rFonts w:cs="Times New Roman"/>
                <w:snapToGrid w:val="0"/>
                <w:color w:val="auto"/>
                <w:kern w:val="0"/>
                <w:szCs w:val="21"/>
                <w:highlight w:val="none"/>
              </w:rPr>
              <w:t>电话：</w:t>
            </w:r>
          </w:p>
        </w:tc>
        <w:tc>
          <w:tcPr>
            <w:tcW w:w="4644" w:type="dxa"/>
            <w:vAlign w:val="center"/>
          </w:tcPr>
          <w:p w14:paraId="4FBFD908">
            <w:pPr>
              <w:adjustRightInd/>
              <w:ind w:firstLine="0" w:firstLineChars="0"/>
              <w:rPr>
                <w:rFonts w:hint="eastAsia"/>
                <w:color w:val="auto"/>
                <w:highlight w:val="none"/>
              </w:rPr>
            </w:pPr>
            <w:r>
              <w:rPr>
                <w:rFonts w:cs="Times New Roman"/>
                <w:snapToGrid w:val="0"/>
                <w:color w:val="auto"/>
                <w:kern w:val="0"/>
                <w:szCs w:val="21"/>
                <w:highlight w:val="none"/>
              </w:rPr>
              <w:t>电话：</w:t>
            </w:r>
          </w:p>
        </w:tc>
      </w:tr>
      <w:tr w14:paraId="4209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2C7AB2B7">
            <w:pPr>
              <w:adjustRightInd/>
              <w:ind w:firstLine="0" w:firstLineChars="0"/>
              <w:rPr>
                <w:rFonts w:hint="eastAsia"/>
                <w:color w:val="auto"/>
                <w:highlight w:val="none"/>
              </w:rPr>
            </w:pPr>
            <w:r>
              <w:rPr>
                <w:rFonts w:cs="Times New Roman"/>
                <w:snapToGrid w:val="0"/>
                <w:color w:val="auto"/>
                <w:kern w:val="0"/>
                <w:szCs w:val="21"/>
                <w:highlight w:val="none"/>
              </w:rPr>
              <w:t>传真：</w:t>
            </w:r>
          </w:p>
        </w:tc>
        <w:tc>
          <w:tcPr>
            <w:tcW w:w="4644" w:type="dxa"/>
            <w:vAlign w:val="center"/>
          </w:tcPr>
          <w:p w14:paraId="7A26EAC6">
            <w:pPr>
              <w:adjustRightInd/>
              <w:ind w:firstLine="0" w:firstLineChars="0"/>
              <w:rPr>
                <w:rFonts w:hint="eastAsia"/>
                <w:color w:val="auto"/>
                <w:highlight w:val="none"/>
              </w:rPr>
            </w:pPr>
            <w:r>
              <w:rPr>
                <w:rFonts w:cs="Times New Roman"/>
                <w:snapToGrid w:val="0"/>
                <w:color w:val="auto"/>
                <w:kern w:val="0"/>
                <w:szCs w:val="21"/>
                <w:highlight w:val="none"/>
              </w:rPr>
              <w:t>传真：</w:t>
            </w:r>
          </w:p>
        </w:tc>
      </w:tr>
      <w:tr w14:paraId="7D91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04A72B5A">
            <w:pPr>
              <w:adjustRightInd/>
              <w:ind w:firstLine="0" w:firstLineChars="0"/>
              <w:rPr>
                <w:rFonts w:hint="eastAsia"/>
                <w:color w:val="auto"/>
                <w:highlight w:val="none"/>
              </w:rPr>
            </w:pPr>
            <w:r>
              <w:rPr>
                <w:rFonts w:cs="Times New Roman"/>
                <w:snapToGrid w:val="0"/>
                <w:color w:val="auto"/>
                <w:kern w:val="0"/>
                <w:szCs w:val="21"/>
                <w:highlight w:val="none"/>
              </w:rPr>
              <w:t>电子信箱：</w:t>
            </w:r>
          </w:p>
        </w:tc>
        <w:tc>
          <w:tcPr>
            <w:tcW w:w="4644" w:type="dxa"/>
            <w:vAlign w:val="center"/>
          </w:tcPr>
          <w:p w14:paraId="1C36CE33">
            <w:pPr>
              <w:adjustRightInd/>
              <w:ind w:firstLine="0" w:firstLineChars="0"/>
              <w:rPr>
                <w:rFonts w:hint="eastAsia"/>
                <w:color w:val="auto"/>
                <w:highlight w:val="none"/>
              </w:rPr>
            </w:pPr>
            <w:r>
              <w:rPr>
                <w:rFonts w:cs="Times New Roman"/>
                <w:snapToGrid w:val="0"/>
                <w:color w:val="auto"/>
                <w:kern w:val="0"/>
                <w:szCs w:val="21"/>
                <w:highlight w:val="none"/>
              </w:rPr>
              <w:t>电子信箱：</w:t>
            </w:r>
          </w:p>
        </w:tc>
      </w:tr>
      <w:tr w14:paraId="7BC3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481151D8">
            <w:pPr>
              <w:adjustRightInd/>
              <w:ind w:firstLine="0" w:firstLineChars="0"/>
              <w:rPr>
                <w:rFonts w:hint="eastAsia"/>
                <w:color w:val="auto"/>
                <w:highlight w:val="none"/>
              </w:rPr>
            </w:pPr>
            <w:r>
              <w:rPr>
                <w:rFonts w:cs="Times New Roman"/>
                <w:snapToGrid w:val="0"/>
                <w:color w:val="auto"/>
                <w:kern w:val="0"/>
                <w:szCs w:val="21"/>
                <w:highlight w:val="none"/>
              </w:rPr>
              <w:t>开户银行：</w:t>
            </w:r>
          </w:p>
        </w:tc>
        <w:tc>
          <w:tcPr>
            <w:tcW w:w="4644" w:type="dxa"/>
            <w:vAlign w:val="center"/>
          </w:tcPr>
          <w:p w14:paraId="5B7D94D2">
            <w:pPr>
              <w:adjustRightInd/>
              <w:ind w:firstLine="0" w:firstLineChars="0"/>
              <w:rPr>
                <w:rFonts w:hint="eastAsia"/>
                <w:color w:val="auto"/>
                <w:highlight w:val="none"/>
              </w:rPr>
            </w:pPr>
            <w:r>
              <w:rPr>
                <w:rFonts w:cs="Times New Roman"/>
                <w:snapToGrid w:val="0"/>
                <w:color w:val="auto"/>
                <w:kern w:val="0"/>
                <w:szCs w:val="21"/>
                <w:highlight w:val="none"/>
              </w:rPr>
              <w:t>开户银行：</w:t>
            </w:r>
          </w:p>
        </w:tc>
      </w:tr>
      <w:tr w14:paraId="6694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44" w:type="dxa"/>
            <w:vAlign w:val="center"/>
          </w:tcPr>
          <w:p w14:paraId="0AF4AAF5">
            <w:pPr>
              <w:adjustRightInd/>
              <w:ind w:firstLine="0" w:firstLineChars="0"/>
              <w:rPr>
                <w:rFonts w:hint="eastAsia"/>
                <w:color w:val="auto"/>
                <w:highlight w:val="none"/>
              </w:rPr>
            </w:pPr>
            <w:r>
              <w:rPr>
                <w:rFonts w:cs="Times New Roman"/>
                <w:snapToGrid w:val="0"/>
                <w:color w:val="auto"/>
                <w:kern w:val="0"/>
                <w:szCs w:val="21"/>
                <w:highlight w:val="none"/>
              </w:rPr>
              <w:t>账号：</w:t>
            </w:r>
          </w:p>
        </w:tc>
        <w:tc>
          <w:tcPr>
            <w:tcW w:w="4644" w:type="dxa"/>
            <w:vAlign w:val="center"/>
          </w:tcPr>
          <w:p w14:paraId="674F419B">
            <w:pPr>
              <w:adjustRightInd/>
              <w:ind w:firstLine="0" w:firstLineChars="0"/>
              <w:rPr>
                <w:rFonts w:hint="eastAsia"/>
                <w:color w:val="auto"/>
                <w:highlight w:val="none"/>
              </w:rPr>
            </w:pPr>
            <w:r>
              <w:rPr>
                <w:rFonts w:cs="Times New Roman"/>
                <w:snapToGrid w:val="0"/>
                <w:color w:val="auto"/>
                <w:kern w:val="0"/>
                <w:szCs w:val="21"/>
                <w:highlight w:val="none"/>
              </w:rPr>
              <w:t>账号：</w:t>
            </w:r>
          </w:p>
        </w:tc>
      </w:tr>
    </w:tbl>
    <w:p w14:paraId="772AED9D">
      <w:pPr>
        <w:adjustRightInd/>
        <w:ind w:firstLine="420"/>
        <w:rPr>
          <w:rFonts w:hint="eastAsia" w:cs="Times New Roman"/>
          <w:snapToGrid w:val="0"/>
          <w:color w:val="auto"/>
          <w:kern w:val="0"/>
          <w:szCs w:val="21"/>
          <w:highlight w:val="none"/>
        </w:rPr>
      </w:pPr>
    </w:p>
    <w:p w14:paraId="44EA8B2F">
      <w:pPr>
        <w:adjustRightInd/>
        <w:ind w:firstLine="420"/>
        <w:rPr>
          <w:rFonts w:hint="eastAsia" w:cs="Times New Roman"/>
          <w:snapToGrid w:val="0"/>
          <w:color w:val="auto"/>
          <w:kern w:val="0"/>
          <w:szCs w:val="21"/>
          <w:highlight w:val="none"/>
        </w:rPr>
      </w:pPr>
    </w:p>
    <w:p w14:paraId="74EA5A52">
      <w:pPr>
        <w:adjustRightInd/>
        <w:spacing w:line="480" w:lineRule="auto"/>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鉴证方(公章)：浙江省成套工程有限公司</w:t>
      </w:r>
      <w:r>
        <w:rPr>
          <w:rFonts w:cs="Times New Roman"/>
          <w:snapToGrid w:val="0"/>
          <w:color w:val="auto"/>
          <w:kern w:val="0"/>
          <w:szCs w:val="21"/>
          <w:highlight w:val="none"/>
        </w:rPr>
        <w:t xml:space="preserve">  </w:t>
      </w:r>
    </w:p>
    <w:p w14:paraId="5D97EA3B">
      <w:pPr>
        <w:adjustRightInd/>
        <w:spacing w:line="480" w:lineRule="auto"/>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项目经办人</w:t>
      </w:r>
      <w:r>
        <w:rPr>
          <w:rFonts w:cs="Times New Roman"/>
          <w:snapToGrid w:val="0"/>
          <w:color w:val="auto"/>
          <w:kern w:val="0"/>
          <w:szCs w:val="21"/>
          <w:highlight w:val="none"/>
        </w:rPr>
        <w:t>(</w:t>
      </w:r>
      <w:r>
        <w:rPr>
          <w:rFonts w:hint="eastAsia" w:cs="Times New Roman"/>
          <w:snapToGrid w:val="0"/>
          <w:color w:val="auto"/>
          <w:kern w:val="0"/>
          <w:szCs w:val="21"/>
          <w:highlight w:val="none"/>
        </w:rPr>
        <w:t>签名</w:t>
      </w:r>
      <w:r>
        <w:rPr>
          <w:rFonts w:cs="Times New Roman"/>
          <w:snapToGrid w:val="0"/>
          <w:color w:val="auto"/>
          <w:kern w:val="0"/>
          <w:szCs w:val="21"/>
          <w:highlight w:val="none"/>
        </w:rPr>
        <w:t xml:space="preserve">)：                  </w:t>
      </w:r>
    </w:p>
    <w:p w14:paraId="2801CFBF">
      <w:pPr>
        <w:adjustRightInd/>
        <w:ind w:firstLine="420"/>
        <w:rPr>
          <w:rFonts w:hint="eastAsia" w:cs="Times New Roman"/>
          <w:snapToGrid w:val="0"/>
          <w:color w:val="auto"/>
          <w:kern w:val="0"/>
          <w:szCs w:val="21"/>
          <w:highlight w:val="none"/>
        </w:rPr>
      </w:pPr>
    </w:p>
    <w:p w14:paraId="688BA4F5">
      <w:pPr>
        <w:ind w:firstLine="422"/>
        <w:contextualSpacing/>
        <w:jc w:val="center"/>
        <w:outlineLvl w:val="1"/>
        <w:rPr>
          <w:rFonts w:hint="eastAsia" w:cs="Times New Roman"/>
          <w:b/>
          <w:color w:val="auto"/>
          <w:kern w:val="44"/>
          <w:szCs w:val="21"/>
          <w:highlight w:val="none"/>
        </w:rPr>
      </w:pPr>
      <w:r>
        <w:rPr>
          <w:rFonts w:cs="Times New Roman"/>
          <w:b/>
          <w:color w:val="auto"/>
          <w:kern w:val="44"/>
          <w:szCs w:val="21"/>
          <w:highlight w:val="none"/>
        </w:rPr>
        <w:br w:type="page"/>
      </w:r>
      <w:bookmarkStart w:id="426" w:name="_Toc31640"/>
      <w:bookmarkStart w:id="427" w:name="_Toc69485879"/>
      <w:r>
        <w:rPr>
          <w:rFonts w:hint="eastAsia" w:cs="Times New Roman"/>
          <w:b/>
          <w:color w:val="auto"/>
          <w:kern w:val="44"/>
          <w:szCs w:val="21"/>
          <w:highlight w:val="none"/>
        </w:rPr>
        <w:t>第二部分  通用条款（略）</w:t>
      </w:r>
      <w:bookmarkEnd w:id="426"/>
      <w:bookmarkEnd w:id="427"/>
    </w:p>
    <w:p w14:paraId="50442B49">
      <w:pPr>
        <w:ind w:firstLine="422"/>
        <w:contextualSpacing/>
        <w:jc w:val="center"/>
        <w:outlineLvl w:val="1"/>
        <w:rPr>
          <w:rFonts w:hint="eastAsia" w:cs="Times New Roman"/>
          <w:b/>
          <w:color w:val="auto"/>
          <w:kern w:val="44"/>
          <w:szCs w:val="21"/>
          <w:highlight w:val="none"/>
        </w:rPr>
      </w:pPr>
      <w:bookmarkStart w:id="428" w:name="_Toc69485880"/>
      <w:bookmarkStart w:id="429" w:name="_Toc8278"/>
      <w:r>
        <w:rPr>
          <w:rFonts w:hint="eastAsia" w:cs="Times New Roman"/>
          <w:b/>
          <w:color w:val="auto"/>
          <w:kern w:val="44"/>
          <w:szCs w:val="21"/>
          <w:highlight w:val="none"/>
        </w:rPr>
        <w:t>第三部分  专用条款</w:t>
      </w:r>
      <w:bookmarkEnd w:id="428"/>
      <w:bookmarkEnd w:id="429"/>
    </w:p>
    <w:p w14:paraId="623D7904">
      <w:pPr>
        <w:ind w:firstLine="422"/>
        <w:outlineLvl w:val="3"/>
        <w:rPr>
          <w:rFonts w:hint="eastAsia" w:cs="Times New Roman"/>
          <w:b/>
          <w:color w:val="auto"/>
          <w:szCs w:val="21"/>
          <w:highlight w:val="none"/>
        </w:rPr>
      </w:pPr>
      <w:bookmarkStart w:id="430" w:name="_Toc351203633"/>
      <w:r>
        <w:rPr>
          <w:rFonts w:hint="eastAsia" w:cs="Times New Roman"/>
          <w:b/>
          <w:color w:val="auto"/>
          <w:szCs w:val="21"/>
          <w:highlight w:val="none"/>
        </w:rPr>
        <w:t>1</w:t>
      </w:r>
      <w:bookmarkStart w:id="431" w:name="_Toc297120456"/>
      <w:bookmarkStart w:id="432" w:name="_Toc296347155"/>
      <w:bookmarkStart w:id="433" w:name="_Toc296944495"/>
      <w:bookmarkStart w:id="434" w:name="_Toc297048342"/>
      <w:bookmarkStart w:id="435" w:name="_Toc296891196"/>
      <w:bookmarkStart w:id="436" w:name="_Toc296346657"/>
      <w:bookmarkStart w:id="437" w:name="_Toc296503156"/>
      <w:bookmarkStart w:id="438" w:name="_Toc296890984"/>
      <w:bookmarkStart w:id="439" w:name="_Toc292559361"/>
      <w:bookmarkStart w:id="440" w:name="_Toc292559866"/>
      <w:r>
        <w:rPr>
          <w:rFonts w:hint="eastAsia" w:cs="Times New Roman"/>
          <w:b/>
          <w:color w:val="auto"/>
          <w:szCs w:val="21"/>
          <w:highlight w:val="none"/>
        </w:rPr>
        <w:t>. 一般约定</w:t>
      </w:r>
      <w:bookmarkEnd w:id="430"/>
    </w:p>
    <w:bookmarkEnd w:id="431"/>
    <w:bookmarkEnd w:id="432"/>
    <w:bookmarkEnd w:id="433"/>
    <w:bookmarkEnd w:id="434"/>
    <w:bookmarkEnd w:id="435"/>
    <w:bookmarkEnd w:id="436"/>
    <w:bookmarkEnd w:id="437"/>
    <w:bookmarkEnd w:id="438"/>
    <w:bookmarkEnd w:id="439"/>
    <w:bookmarkEnd w:id="440"/>
    <w:p w14:paraId="6B588510">
      <w:pPr>
        <w:snapToGrid w:val="0"/>
        <w:ind w:firstLine="367" w:firstLineChars="175"/>
        <w:rPr>
          <w:rFonts w:hint="eastAsia" w:cs="Times New Roman"/>
          <w:snapToGrid w:val="0"/>
          <w:color w:val="auto"/>
          <w:kern w:val="0"/>
          <w:szCs w:val="21"/>
          <w:highlight w:val="none"/>
        </w:rPr>
      </w:pPr>
      <w:r>
        <w:rPr>
          <w:rFonts w:hint="eastAsia" w:cs="Times New Roman"/>
          <w:snapToGrid w:val="0"/>
          <w:color w:val="auto"/>
          <w:kern w:val="0"/>
          <w:szCs w:val="21"/>
          <w:highlight w:val="none"/>
        </w:rPr>
        <w:t>1.1 词语定义</w:t>
      </w:r>
    </w:p>
    <w:p w14:paraId="3DF5A542">
      <w:pPr>
        <w:snapToGrid w:val="0"/>
        <w:ind w:firstLine="367" w:firstLineChars="175"/>
        <w:rPr>
          <w:rFonts w:hint="eastAsia" w:cs="Times New Roman"/>
          <w:snapToGrid w:val="0"/>
          <w:color w:val="auto"/>
          <w:kern w:val="0"/>
          <w:szCs w:val="21"/>
          <w:highlight w:val="none"/>
        </w:rPr>
      </w:pPr>
      <w:r>
        <w:rPr>
          <w:rFonts w:hint="eastAsia" w:cs="Times New Roman"/>
          <w:snapToGrid w:val="0"/>
          <w:color w:val="auto"/>
          <w:kern w:val="0"/>
          <w:szCs w:val="21"/>
          <w:highlight w:val="none"/>
        </w:rPr>
        <w:t>1.1.1合同</w:t>
      </w:r>
    </w:p>
    <w:p w14:paraId="13D1A4EE">
      <w:pPr>
        <w:snapToGrid w:val="0"/>
        <w:ind w:firstLine="367" w:firstLineChars="175"/>
        <w:rPr>
          <w:rFonts w:hint="eastAsia" w:cs="Times New Roman"/>
          <w:snapToGrid w:val="0"/>
          <w:color w:val="auto"/>
          <w:kern w:val="0"/>
          <w:szCs w:val="21"/>
          <w:highlight w:val="none"/>
        </w:rPr>
      </w:pPr>
      <w:r>
        <w:rPr>
          <w:rFonts w:hint="eastAsia" w:cs="Times New Roman"/>
          <w:snapToGrid w:val="0"/>
          <w:color w:val="auto"/>
          <w:kern w:val="0"/>
          <w:szCs w:val="21"/>
          <w:highlight w:val="none"/>
        </w:rPr>
        <w:t>1.1.1.10其他合同文件包括：</w:t>
      </w:r>
    </w:p>
    <w:p w14:paraId="6CB0EAAB">
      <w:pPr>
        <w:shd w:val="clear" w:color="auto" w:fill="FAFAFA"/>
        <w:snapToGrid w:val="0"/>
        <w:ind w:firstLine="413" w:firstLineChars="196"/>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（1）施工组织设计：施工组织</w:t>
      </w:r>
      <w:r>
        <w:rPr>
          <w:color w:val="auto"/>
          <w:highlight w:val="none"/>
        </w:rPr>
        <w:fldChar w:fldCharType="begin"/>
      </w:r>
      <w:r>
        <w:rPr>
          <w:color w:val="auto"/>
          <w:highlight w:val="none"/>
        </w:rPr>
        <w:instrText xml:space="preserve">HYPERLINK "http://baike.baidu.com/view/14417.htm" \t "_blank"</w:instrText>
      </w:r>
      <w:r>
        <w:rPr>
          <w:rFonts w:hint="eastAsia"/>
          <w:color w:val="auto"/>
          <w:highlight w:val="none"/>
        </w:rPr>
        <w:fldChar w:fldCharType="separate"/>
      </w:r>
      <w:r>
        <w:rPr>
          <w:rFonts w:hint="eastAsia" w:cs="Times New Roman"/>
          <w:b/>
          <w:snapToGrid w:val="0"/>
          <w:color w:val="auto"/>
          <w:kern w:val="0"/>
          <w:szCs w:val="21"/>
          <w:highlight w:val="none"/>
          <w:u w:val="single"/>
        </w:rPr>
        <w:t>设计</w:t>
      </w:r>
      <w:r>
        <w:rPr>
          <w:rFonts w:cs="Times New Roman"/>
          <w:b/>
          <w:snapToGrid w:val="0"/>
          <w:color w:val="auto"/>
          <w:kern w:val="0"/>
          <w:szCs w:val="21"/>
          <w:highlight w:val="none"/>
          <w:u w:val="single"/>
        </w:rPr>
        <w:fldChar w:fldCharType="end"/>
      </w:r>
      <w:r>
        <w:rPr>
          <w:rFonts w:hint="eastAsia" w:cs="Times New Roman"/>
          <w:b/>
          <w:snapToGrid w:val="0"/>
          <w:color w:val="auto"/>
          <w:kern w:val="0"/>
          <w:szCs w:val="21"/>
          <w:highlight w:val="none"/>
          <w:u w:val="singl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Fonts w:hint="eastAsia" w:cs="Times New Roman"/>
          <w:b/>
          <w:snapToGrid w:val="0"/>
          <w:color w:val="auto"/>
          <w:kern w:val="0"/>
          <w:szCs w:val="21"/>
          <w:highlight w:val="none"/>
          <w:u w:val="single"/>
        </w:rPr>
        <w:t>施工项目</w:t>
      </w:r>
      <w:r>
        <w:rPr>
          <w:rFonts w:hint="eastAsia" w:cs="Times New Roman"/>
          <w:b/>
          <w:snapToGrid w:val="0"/>
          <w:color w:val="auto"/>
          <w:kern w:val="0"/>
          <w:szCs w:val="21"/>
          <w:highlight w:val="none"/>
          <w:u w:val="single"/>
        </w:rPr>
        <w:fldChar w:fldCharType="end"/>
      </w:r>
      <w:r>
        <w:rPr>
          <w:rFonts w:hint="eastAsia" w:cs="Times New Roman"/>
          <w:b/>
          <w:snapToGrid w:val="0"/>
          <w:color w:val="auto"/>
          <w:kern w:val="0"/>
          <w:szCs w:val="21"/>
          <w:highlight w:val="none"/>
          <w:u w:val="single"/>
        </w:rPr>
        <w:t>全过程各项活动的技术、经济和组织的综合性文件；（</w:t>
      </w:r>
      <w:r>
        <w:rPr>
          <w:rFonts w:cs="Times New Roman"/>
          <w:b/>
          <w:snapToGrid w:val="0"/>
          <w:color w:val="auto"/>
          <w:kern w:val="0"/>
          <w:szCs w:val="21"/>
          <w:highlight w:val="none"/>
          <w:u w:val="single"/>
        </w:rPr>
        <w:t>2</w:t>
      </w:r>
      <w:r>
        <w:rPr>
          <w:rFonts w:hint="eastAsia" w:cs="Times New Roman"/>
          <w:b/>
          <w:snapToGrid w:val="0"/>
          <w:color w:val="auto"/>
          <w:kern w:val="0"/>
          <w:szCs w:val="21"/>
          <w:highlight w:val="none"/>
          <w:u w:val="single"/>
        </w:rPr>
        <w:t>）采购</w:t>
      </w:r>
      <w:r>
        <w:rPr>
          <w:rFonts w:cs="Times New Roman"/>
          <w:b/>
          <w:snapToGrid w:val="0"/>
          <w:color w:val="auto"/>
          <w:kern w:val="0"/>
          <w:szCs w:val="21"/>
          <w:highlight w:val="none"/>
          <w:u w:val="single"/>
        </w:rPr>
        <w:t>补充文件（</w:t>
      </w:r>
      <w:r>
        <w:rPr>
          <w:rFonts w:hint="eastAsia" w:cs="Times New Roman"/>
          <w:b/>
          <w:snapToGrid w:val="0"/>
          <w:color w:val="auto"/>
          <w:kern w:val="0"/>
          <w:szCs w:val="21"/>
          <w:highlight w:val="none"/>
          <w:u w:val="single"/>
        </w:rPr>
        <w:t>采购答疑</w:t>
      </w:r>
      <w:r>
        <w:rPr>
          <w:rFonts w:cs="Times New Roman"/>
          <w:b/>
          <w:snapToGrid w:val="0"/>
          <w:color w:val="auto"/>
          <w:kern w:val="0"/>
          <w:szCs w:val="21"/>
          <w:highlight w:val="none"/>
          <w:u w:val="single"/>
        </w:rPr>
        <w:t>）、</w:t>
      </w:r>
      <w:r>
        <w:rPr>
          <w:rFonts w:hint="eastAsia" w:cs="Times New Roman"/>
          <w:b/>
          <w:snapToGrid w:val="0"/>
          <w:color w:val="auto"/>
          <w:kern w:val="0"/>
          <w:szCs w:val="21"/>
          <w:highlight w:val="none"/>
          <w:u w:val="single"/>
        </w:rPr>
        <w:t>采购</w:t>
      </w:r>
      <w:r>
        <w:rPr>
          <w:rFonts w:cs="Times New Roman"/>
          <w:b/>
          <w:snapToGrid w:val="0"/>
          <w:color w:val="auto"/>
          <w:kern w:val="0"/>
          <w:szCs w:val="21"/>
          <w:highlight w:val="none"/>
          <w:u w:val="single"/>
        </w:rPr>
        <w:t>文件；</w:t>
      </w:r>
      <w:r>
        <w:rPr>
          <w:rFonts w:hint="eastAsia" w:cs="Times New Roman"/>
          <w:b/>
          <w:snapToGrid w:val="0"/>
          <w:color w:val="auto"/>
          <w:kern w:val="0"/>
          <w:szCs w:val="21"/>
          <w:highlight w:val="none"/>
          <w:u w:val="single"/>
        </w:rPr>
        <w:t>（</w:t>
      </w:r>
      <w:r>
        <w:rPr>
          <w:rFonts w:cs="Times New Roman"/>
          <w:b/>
          <w:snapToGrid w:val="0"/>
          <w:color w:val="auto"/>
          <w:kern w:val="0"/>
          <w:szCs w:val="21"/>
          <w:highlight w:val="none"/>
          <w:u w:val="single"/>
        </w:rPr>
        <w:t>3</w:t>
      </w:r>
      <w:r>
        <w:rPr>
          <w:rFonts w:hint="eastAsia" w:cs="Times New Roman"/>
          <w:b/>
          <w:snapToGrid w:val="0"/>
          <w:color w:val="auto"/>
          <w:kern w:val="0"/>
          <w:szCs w:val="21"/>
          <w:highlight w:val="none"/>
          <w:u w:val="single"/>
        </w:rPr>
        <w:t>）含合同谈判中澄清文件；（</w:t>
      </w:r>
      <w:r>
        <w:rPr>
          <w:rFonts w:cs="Times New Roman"/>
          <w:b/>
          <w:snapToGrid w:val="0"/>
          <w:color w:val="auto"/>
          <w:kern w:val="0"/>
          <w:szCs w:val="21"/>
          <w:highlight w:val="none"/>
          <w:u w:val="single"/>
        </w:rPr>
        <w:t>4）发包人与承包人有关工程的洽商、工程变更等书面协议或文件</w:t>
      </w:r>
      <w:r>
        <w:rPr>
          <w:rFonts w:hint="eastAsia" w:cs="Times New Roman"/>
          <w:b/>
          <w:snapToGrid w:val="0"/>
          <w:color w:val="auto"/>
          <w:kern w:val="0"/>
          <w:szCs w:val="21"/>
          <w:highlight w:val="none"/>
          <w:u w:val="single"/>
        </w:rPr>
        <w:t>；（5）</w:t>
      </w:r>
      <w:r>
        <w:rPr>
          <w:rFonts w:cs="Times New Roman"/>
          <w:b/>
          <w:snapToGrid w:val="0"/>
          <w:color w:val="auto"/>
          <w:kern w:val="0"/>
          <w:szCs w:val="21"/>
          <w:highlight w:val="none"/>
          <w:u w:val="single"/>
        </w:rPr>
        <w:t>审核标底</w:t>
      </w:r>
      <w:r>
        <w:rPr>
          <w:rFonts w:hint="eastAsia" w:cs="Times New Roman"/>
          <w:b/>
          <w:snapToGrid w:val="0"/>
          <w:color w:val="auto"/>
          <w:kern w:val="0"/>
          <w:szCs w:val="21"/>
          <w:highlight w:val="none"/>
          <w:u w:val="single"/>
        </w:rPr>
        <w:t>；（</w:t>
      </w:r>
      <w:r>
        <w:rPr>
          <w:rFonts w:cs="Times New Roman"/>
          <w:b/>
          <w:snapToGrid w:val="0"/>
          <w:color w:val="auto"/>
          <w:kern w:val="0"/>
          <w:szCs w:val="21"/>
          <w:highlight w:val="none"/>
          <w:u w:val="single"/>
        </w:rPr>
        <w:t>6</w:t>
      </w:r>
      <w:r>
        <w:rPr>
          <w:rFonts w:hint="eastAsia" w:cs="Times New Roman"/>
          <w:b/>
          <w:snapToGrid w:val="0"/>
          <w:color w:val="auto"/>
          <w:kern w:val="0"/>
          <w:szCs w:val="21"/>
          <w:highlight w:val="none"/>
          <w:u w:val="single"/>
        </w:rPr>
        <w:t>）承包人在评标期间递交和确认并经发包人同意的对有关问题的补充资料和澄清文件等；（7）</w:t>
      </w:r>
      <w:r>
        <w:rPr>
          <w:rFonts w:cs="Times New Roman"/>
          <w:b/>
          <w:snapToGrid w:val="0"/>
          <w:color w:val="auto"/>
          <w:kern w:val="0"/>
          <w:szCs w:val="21"/>
          <w:highlight w:val="none"/>
          <w:u w:val="single"/>
        </w:rPr>
        <w:t>施工图审查报告</w:t>
      </w:r>
      <w:r>
        <w:rPr>
          <w:rFonts w:hint="eastAsia" w:cs="Times New Roman"/>
          <w:b/>
          <w:snapToGrid w:val="0"/>
          <w:color w:val="auto"/>
          <w:kern w:val="0"/>
          <w:szCs w:val="21"/>
          <w:highlight w:val="none"/>
          <w:u w:val="single"/>
        </w:rPr>
        <w:t>等</w:t>
      </w:r>
      <w:r>
        <w:rPr>
          <w:rFonts w:cs="Times New Roman"/>
          <w:b/>
          <w:snapToGrid w:val="0"/>
          <w:color w:val="auto"/>
          <w:kern w:val="0"/>
          <w:szCs w:val="21"/>
          <w:highlight w:val="none"/>
          <w:u w:val="single"/>
        </w:rPr>
        <w:t>；</w:t>
      </w:r>
    </w:p>
    <w:p w14:paraId="5A27826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1.1.2 合同当事人及其他相关方</w:t>
      </w:r>
    </w:p>
    <w:p w14:paraId="38C292FE">
      <w:pPr>
        <w:snapToGrid w:val="0"/>
        <w:ind w:firstLine="420"/>
        <w:rPr>
          <w:rFonts w:hint="eastAsia" w:cs="Times New Roman"/>
          <w:snapToGrid w:val="0"/>
          <w:color w:val="auto"/>
          <w:kern w:val="0"/>
          <w:szCs w:val="21"/>
          <w:highlight w:val="none"/>
        </w:rPr>
      </w:pPr>
      <w:r>
        <w:rPr>
          <w:rFonts w:cs="Times New Roman"/>
          <w:snapToGrid w:val="0"/>
          <w:color w:val="auto"/>
          <w:kern w:val="0"/>
          <w:szCs w:val="21"/>
          <w:highlight w:val="none"/>
        </w:rPr>
        <w:t>1.1.2.4监理人：_______________</w:t>
      </w:r>
    </w:p>
    <w:p w14:paraId="1B8DF17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名</w:t>
      </w:r>
      <w:r>
        <w:rPr>
          <w:rFonts w:cs="Times New Roman"/>
          <w:snapToGrid w:val="0"/>
          <w:color w:val="auto"/>
          <w:kern w:val="0"/>
          <w:szCs w:val="21"/>
          <w:highlight w:val="none"/>
        </w:rPr>
        <w:t xml:space="preserve">    称：（本项目如无监理人，后续条款中出现的监理人的工作均由发包人承担）；</w:t>
      </w:r>
    </w:p>
    <w:p w14:paraId="2F7632B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资质类别和等级：</w:t>
      </w:r>
      <w:r>
        <w:rPr>
          <w:rFonts w:cs="Times New Roman"/>
          <w:snapToGrid w:val="0"/>
          <w:color w:val="auto"/>
          <w:kern w:val="0"/>
          <w:szCs w:val="21"/>
          <w:highlight w:val="none"/>
        </w:rPr>
        <w:t>_______________；</w:t>
      </w:r>
    </w:p>
    <w:p w14:paraId="6485267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联系电话：</w:t>
      </w:r>
      <w:r>
        <w:rPr>
          <w:rFonts w:cs="Times New Roman"/>
          <w:snapToGrid w:val="0"/>
          <w:color w:val="auto"/>
          <w:kern w:val="0"/>
          <w:szCs w:val="21"/>
          <w:highlight w:val="none"/>
        </w:rPr>
        <w:t>_______________；</w:t>
      </w:r>
    </w:p>
    <w:p w14:paraId="6321B11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电子信箱：</w:t>
      </w:r>
      <w:r>
        <w:rPr>
          <w:rFonts w:cs="Times New Roman"/>
          <w:snapToGrid w:val="0"/>
          <w:color w:val="auto"/>
          <w:kern w:val="0"/>
          <w:szCs w:val="21"/>
          <w:highlight w:val="none"/>
        </w:rPr>
        <w:t>_______________；</w:t>
      </w:r>
    </w:p>
    <w:p w14:paraId="1E92D37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通信地址：</w:t>
      </w:r>
      <w:r>
        <w:rPr>
          <w:rFonts w:cs="Times New Roman"/>
          <w:snapToGrid w:val="0"/>
          <w:color w:val="auto"/>
          <w:kern w:val="0"/>
          <w:szCs w:val="21"/>
          <w:highlight w:val="none"/>
        </w:rPr>
        <w:t>_______________。</w:t>
      </w:r>
    </w:p>
    <w:p w14:paraId="01C71A2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1.1.2.5 设计人：</w:t>
      </w:r>
    </w:p>
    <w:p w14:paraId="4E4229A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名    称：</w:t>
      </w:r>
      <w:r>
        <w:rPr>
          <w:rFonts w:hint="eastAsia" w:cs="仿宋_GB2312"/>
          <w:snapToGrid w:val="0"/>
          <w:color w:val="auto"/>
          <w:kern w:val="0"/>
          <w:szCs w:val="21"/>
          <w:highlight w:val="none"/>
        </w:rPr>
        <w:t>______________________________</w:t>
      </w:r>
      <w:r>
        <w:rPr>
          <w:rFonts w:hint="eastAsia" w:cs="Times New Roman"/>
          <w:snapToGrid w:val="0"/>
          <w:color w:val="auto"/>
          <w:kern w:val="0"/>
          <w:szCs w:val="21"/>
          <w:highlight w:val="none"/>
        </w:rPr>
        <w:t>_；</w:t>
      </w:r>
    </w:p>
    <w:p w14:paraId="5B45827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资质类别和等级：</w:t>
      </w:r>
      <w:r>
        <w:rPr>
          <w:rFonts w:hint="eastAsia" w:cs="仿宋_GB2312"/>
          <w:snapToGrid w:val="0"/>
          <w:color w:val="auto"/>
          <w:kern w:val="0"/>
          <w:szCs w:val="21"/>
          <w:highlight w:val="none"/>
        </w:rPr>
        <w:t>____________________</w:t>
      </w:r>
      <w:r>
        <w:rPr>
          <w:rFonts w:hint="eastAsia" w:cs="Times New Roman"/>
          <w:snapToGrid w:val="0"/>
          <w:color w:val="auto"/>
          <w:kern w:val="0"/>
          <w:szCs w:val="21"/>
          <w:highlight w:val="none"/>
        </w:rPr>
        <w:t>_____；</w:t>
      </w:r>
    </w:p>
    <w:p w14:paraId="14AB6EB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联系电话：</w:t>
      </w:r>
      <w:r>
        <w:rPr>
          <w:rFonts w:hint="eastAsia" w:cs="仿宋_GB2312"/>
          <w:snapToGrid w:val="0"/>
          <w:color w:val="auto"/>
          <w:kern w:val="0"/>
          <w:szCs w:val="21"/>
          <w:highlight w:val="none"/>
        </w:rPr>
        <w:t>_______________</w:t>
      </w:r>
      <w:r>
        <w:rPr>
          <w:rFonts w:hint="eastAsia" w:cs="Times New Roman"/>
          <w:snapToGrid w:val="0"/>
          <w:color w:val="auto"/>
          <w:kern w:val="0"/>
          <w:szCs w:val="21"/>
          <w:highlight w:val="none"/>
        </w:rPr>
        <w:t>/_______________</w:t>
      </w:r>
      <w:r>
        <w:rPr>
          <w:rFonts w:hint="eastAsia" w:cs="仿宋_GB2312"/>
          <w:snapToGrid w:val="0"/>
          <w:color w:val="auto"/>
          <w:kern w:val="0"/>
          <w:szCs w:val="21"/>
          <w:highlight w:val="none"/>
        </w:rPr>
        <w:t>_</w:t>
      </w:r>
      <w:r>
        <w:rPr>
          <w:rFonts w:hint="eastAsia" w:cs="Times New Roman"/>
          <w:snapToGrid w:val="0"/>
          <w:color w:val="auto"/>
          <w:kern w:val="0"/>
          <w:szCs w:val="21"/>
          <w:highlight w:val="none"/>
        </w:rPr>
        <w:t>_；</w:t>
      </w:r>
    </w:p>
    <w:p w14:paraId="0FC4427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电子信箱：</w:t>
      </w:r>
      <w:r>
        <w:rPr>
          <w:rFonts w:hint="eastAsia" w:cs="仿宋_GB2312"/>
          <w:snapToGrid w:val="0"/>
          <w:color w:val="auto"/>
          <w:kern w:val="0"/>
          <w:szCs w:val="21"/>
          <w:highlight w:val="none"/>
        </w:rPr>
        <w:t>_______________/_________________</w:t>
      </w:r>
      <w:r>
        <w:rPr>
          <w:rFonts w:hint="eastAsia" w:cs="Times New Roman"/>
          <w:snapToGrid w:val="0"/>
          <w:color w:val="auto"/>
          <w:kern w:val="0"/>
          <w:szCs w:val="21"/>
          <w:highlight w:val="none"/>
        </w:rPr>
        <w:t>；</w:t>
      </w:r>
    </w:p>
    <w:p w14:paraId="7737C2F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通信地址：</w:t>
      </w:r>
      <w:r>
        <w:rPr>
          <w:rFonts w:hint="eastAsia" w:cs="仿宋_GB2312"/>
          <w:snapToGrid w:val="0"/>
          <w:color w:val="auto"/>
          <w:kern w:val="0"/>
          <w:szCs w:val="21"/>
          <w:highlight w:val="none"/>
        </w:rPr>
        <w:t>_______________/_________________</w:t>
      </w:r>
      <w:r>
        <w:rPr>
          <w:rFonts w:hint="eastAsia" w:cs="Times New Roman"/>
          <w:snapToGrid w:val="0"/>
          <w:color w:val="auto"/>
          <w:kern w:val="0"/>
          <w:szCs w:val="21"/>
          <w:highlight w:val="none"/>
        </w:rPr>
        <w:t>。</w:t>
      </w:r>
    </w:p>
    <w:p w14:paraId="313EC2B0">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1.3法律</w:t>
      </w:r>
    </w:p>
    <w:p w14:paraId="4FBFAEAE">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适用于合同的其他规范性文件：</w:t>
      </w:r>
    </w:p>
    <w:p w14:paraId="079D33C3">
      <w:pPr>
        <w:autoSpaceDE w:val="0"/>
        <w:autoSpaceDN w:val="0"/>
        <w:snapToGrid w:val="0"/>
        <w:ind w:firstLine="411" w:firstLineChars="196"/>
        <w:jc w:val="left"/>
        <w:rPr>
          <w:rFonts w:hint="eastAsia" w:cs="Times New Roman"/>
          <w:bCs/>
          <w:snapToGrid w:val="0"/>
          <w:color w:val="auto"/>
          <w:kern w:val="0"/>
          <w:szCs w:val="21"/>
          <w:highlight w:val="none"/>
        </w:rPr>
      </w:pPr>
      <w:r>
        <w:rPr>
          <w:rFonts w:hint="eastAsia" w:cs="Times New Roman"/>
          <w:bCs/>
          <w:snapToGrid w:val="0"/>
          <w:color w:val="auto"/>
          <w:kern w:val="0"/>
          <w:szCs w:val="21"/>
          <w:highlight w:val="none"/>
          <w:u w:val="single"/>
        </w:rPr>
        <w:t>（1）《杭州市建设工程工程量清单计价实施细则》</w:t>
      </w:r>
    </w:p>
    <w:p w14:paraId="34D77E8E">
      <w:pPr>
        <w:autoSpaceDE w:val="0"/>
        <w:autoSpaceDN w:val="0"/>
        <w:snapToGrid w:val="0"/>
        <w:ind w:firstLine="415" w:firstLineChars="198"/>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（2）《关于进一步加强建筑施工领域企业安全生产工作的实施意见》</w:t>
      </w:r>
      <w:r>
        <w:rPr>
          <w:rFonts w:hint="eastAsia" w:cs="Arial"/>
          <w:bCs/>
          <w:snapToGrid w:val="0"/>
          <w:color w:val="auto"/>
          <w:kern w:val="0"/>
          <w:szCs w:val="21"/>
          <w:highlight w:val="none"/>
          <w:u w:val="single"/>
        </w:rPr>
        <w:t>的通知（杭建工发〔2011〕130号）</w:t>
      </w:r>
    </w:p>
    <w:p w14:paraId="4A1EE8B3">
      <w:pPr>
        <w:autoSpaceDE w:val="0"/>
        <w:autoSpaceDN w:val="0"/>
        <w:snapToGrid w:val="0"/>
        <w:ind w:firstLine="415" w:firstLineChars="198"/>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（3）《关于进一步加强建设工程安全质量物联网管理应用平台建设的通知》（</w:t>
      </w:r>
      <w:r>
        <w:rPr>
          <w:rFonts w:hint="eastAsia"/>
          <w:bCs/>
          <w:snapToGrid w:val="0"/>
          <w:color w:val="auto"/>
          <w:kern w:val="0"/>
          <w:szCs w:val="21"/>
          <w:highlight w:val="none"/>
          <w:u w:val="single"/>
        </w:rPr>
        <w:t>杭建工发【2012】426号）</w:t>
      </w:r>
    </w:p>
    <w:p w14:paraId="1ED1F013">
      <w:pPr>
        <w:autoSpaceDE w:val="0"/>
        <w:autoSpaceDN w:val="0"/>
        <w:snapToGrid w:val="0"/>
        <w:ind w:firstLine="415" w:firstLineChars="198"/>
        <w:jc w:val="left"/>
        <w:rPr>
          <w:rFonts w:hint="eastAsia" w:cs="Times New Roman"/>
          <w:bCs/>
          <w:snapToGrid w:val="0"/>
          <w:color w:val="auto"/>
          <w:kern w:val="0"/>
          <w:szCs w:val="21"/>
          <w:highlight w:val="none"/>
          <w:u w:val="single"/>
        </w:rPr>
      </w:pPr>
      <w:r>
        <w:rPr>
          <w:rFonts w:hint="eastAsia"/>
          <w:bCs/>
          <w:snapToGrid w:val="0"/>
          <w:color w:val="auto"/>
          <w:kern w:val="0"/>
          <w:szCs w:val="21"/>
          <w:highlight w:val="none"/>
          <w:u w:val="single"/>
        </w:rPr>
        <w:t>（4）</w:t>
      </w:r>
      <w:r>
        <w:rPr>
          <w:rFonts w:hint="eastAsia" w:cs="Times New Roman"/>
          <w:bCs/>
          <w:snapToGrid w:val="0"/>
          <w:color w:val="auto"/>
          <w:kern w:val="0"/>
          <w:szCs w:val="21"/>
          <w:highlight w:val="none"/>
          <w:u w:val="single"/>
        </w:rPr>
        <w:t>《</w:t>
      </w:r>
      <w:r>
        <w:rPr>
          <w:rFonts w:hint="eastAsia"/>
          <w:bCs/>
          <w:snapToGrid w:val="0"/>
          <w:color w:val="auto"/>
          <w:kern w:val="0"/>
          <w:szCs w:val="21"/>
          <w:highlight w:val="none"/>
          <w:u w:val="single"/>
        </w:rPr>
        <w:t>杭州市人民政府办公厅关于印发杭州市建设工程推广应用预拌砂浆管理办法的通知</w:t>
      </w:r>
      <w:r>
        <w:rPr>
          <w:rFonts w:hint="eastAsia" w:cs="Times New Roman"/>
          <w:bCs/>
          <w:snapToGrid w:val="0"/>
          <w:color w:val="auto"/>
          <w:kern w:val="0"/>
          <w:szCs w:val="21"/>
          <w:highlight w:val="none"/>
          <w:u w:val="single"/>
        </w:rPr>
        <w:t>》（杭政办函（2011）32号）</w:t>
      </w:r>
    </w:p>
    <w:p w14:paraId="76F3C298">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（5）《关于进一步加强杭州市建设工程市场要素价格动态管理的指导意见》（杭建市【2011】198号）</w:t>
      </w:r>
    </w:p>
    <w:p w14:paraId="007D3C2E">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（6）《关于进一步明确杭州市建设工程优质工程增加费计取规定的通知》（杭建市【2012】240号）</w:t>
      </w:r>
    </w:p>
    <w:p w14:paraId="5F7A6708">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（7）新工艺、新技术的约定：以最新工艺、技术为准。</w:t>
      </w:r>
    </w:p>
    <w:p w14:paraId="75CF9231">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（8）其他：</w:t>
      </w:r>
    </w:p>
    <w:p w14:paraId="372869DF">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《杭州市建筑市场管理若干规定》（杭州市人民政府令第277号）</w:t>
      </w:r>
    </w:p>
    <w:p w14:paraId="24726475">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《杭州市建设工程文明施工管理规定》（杭州市人民政府令第278号）</w:t>
      </w:r>
    </w:p>
    <w:p w14:paraId="5384AB2E">
      <w:pPr>
        <w:autoSpaceDE w:val="0"/>
        <w:autoSpaceDN w:val="0"/>
        <w:snapToGrid w:val="0"/>
        <w:ind w:firstLine="411" w:firstLineChars="196"/>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《关于进一步明确本市政府投资项目工程结算审查费用管理相关事项的通知》（杭财基[2014]109号）</w:t>
      </w:r>
    </w:p>
    <w:p w14:paraId="23A7D2EA">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1.4 标准和规范</w:t>
      </w:r>
    </w:p>
    <w:p w14:paraId="78530E41">
      <w:pPr>
        <w:snapToGrid w:val="0"/>
        <w:ind w:firstLine="420"/>
        <w:rPr>
          <w:rFonts w:hint="eastAsia" w:cs="Times New Roman"/>
          <w:b/>
          <w:snapToGrid w:val="0"/>
          <w:color w:val="auto"/>
          <w:kern w:val="0"/>
          <w:szCs w:val="21"/>
          <w:highlight w:val="none"/>
          <w:u w:val="single"/>
        </w:rPr>
      </w:pPr>
      <w:r>
        <w:rPr>
          <w:rFonts w:hint="eastAsia" w:cs="Times New Roman"/>
          <w:snapToGrid w:val="0"/>
          <w:color w:val="auto"/>
          <w:kern w:val="0"/>
          <w:szCs w:val="21"/>
          <w:highlight w:val="none"/>
        </w:rPr>
        <w:t>1.4.1适用于工程的标准规范包括：</w:t>
      </w:r>
      <w:r>
        <w:rPr>
          <w:rFonts w:hint="eastAsia" w:cs="Times New Roman"/>
          <w:b/>
          <w:snapToGrid w:val="0"/>
          <w:color w:val="auto"/>
          <w:kern w:val="0"/>
          <w:szCs w:val="21"/>
          <w:highlight w:val="none"/>
          <w:u w:val="single"/>
        </w:rPr>
        <w:t>现行的国家、地方和行业质量标准、规范、《建筑工程施工质量验收统一标准GB50300-2013》。</w:t>
      </w:r>
    </w:p>
    <w:p w14:paraId="2556DD1C">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1.4.2 发包人提供国外标准、规范的名称：__/___；</w:t>
      </w:r>
    </w:p>
    <w:p w14:paraId="106D3AA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发包人提供国外标准、规范的份数：__/___；</w:t>
      </w:r>
    </w:p>
    <w:p w14:paraId="496F5349">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发包人提供国外标准、规范的名称：__/___。</w:t>
      </w:r>
    </w:p>
    <w:p w14:paraId="4EDAE9B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1.4.3发包人对工程的技术标准和功能要求的特殊要求：</w:t>
      </w:r>
      <w:r>
        <w:rPr>
          <w:rFonts w:hint="eastAsia" w:cs="Times New Roman"/>
          <w:snapToGrid w:val="0"/>
          <w:color w:val="auto"/>
          <w:kern w:val="0"/>
          <w:szCs w:val="21"/>
          <w:highlight w:val="none"/>
          <w:u w:val="single"/>
        </w:rPr>
        <w:t>详见施工图及招标文件要求</w:t>
      </w:r>
      <w:r>
        <w:rPr>
          <w:rFonts w:hint="eastAsia" w:cs="Times New Roman"/>
          <w:snapToGrid w:val="0"/>
          <w:color w:val="auto"/>
          <w:kern w:val="0"/>
          <w:szCs w:val="21"/>
          <w:highlight w:val="none"/>
        </w:rPr>
        <w:t>。</w:t>
      </w:r>
    </w:p>
    <w:p w14:paraId="3F44F549">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1.5 合同文件的优先顺序</w:t>
      </w:r>
    </w:p>
    <w:p w14:paraId="5382C942">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合同文件组成及优先顺序为：</w:t>
      </w:r>
    </w:p>
    <w:p w14:paraId="5B6FDDB7">
      <w:pPr>
        <w:autoSpaceDE w:val="0"/>
        <w:autoSpaceDN w:val="0"/>
        <w:snapToGrid w:val="0"/>
        <w:ind w:firstLine="415" w:firstLineChars="198"/>
        <w:jc w:val="left"/>
        <w:rPr>
          <w:rFonts w:hint="eastAsia" w:cs="Times New Roman"/>
          <w:bCs/>
          <w:snapToGrid w:val="0"/>
          <w:color w:val="auto"/>
          <w:kern w:val="0"/>
          <w:szCs w:val="21"/>
          <w:highlight w:val="none"/>
        </w:rPr>
      </w:pPr>
      <w:r>
        <w:rPr>
          <w:rFonts w:hint="eastAsia" w:cs="Times New Roman"/>
          <w:bCs/>
          <w:snapToGrid w:val="0"/>
          <w:color w:val="auto"/>
          <w:kern w:val="0"/>
          <w:szCs w:val="21"/>
          <w:highlight w:val="none"/>
          <w:u w:val="single"/>
        </w:rPr>
        <w:t>（1）合同协议书</w:t>
      </w:r>
      <w:r>
        <w:rPr>
          <w:rFonts w:hint="eastAsia" w:cs="Times New Roman"/>
          <w:bCs/>
          <w:snapToGrid w:val="0"/>
          <w:color w:val="auto"/>
          <w:kern w:val="0"/>
          <w:szCs w:val="21"/>
          <w:highlight w:val="none"/>
        </w:rPr>
        <w:t>；</w:t>
      </w:r>
    </w:p>
    <w:p w14:paraId="6D998F2B">
      <w:pPr>
        <w:ind w:firstLine="420"/>
        <w:jc w:val="left"/>
        <w:rPr>
          <w:rFonts w:hint="eastAsia" w:cs="Times New Roman"/>
          <w:bCs/>
          <w:snapToGrid w:val="0"/>
          <w:color w:val="auto"/>
          <w:szCs w:val="21"/>
          <w:highlight w:val="none"/>
          <w:u w:val="single"/>
        </w:rPr>
      </w:pPr>
      <w:r>
        <w:rPr>
          <w:rFonts w:hint="eastAsia" w:cs="Times New Roman"/>
          <w:bCs/>
          <w:snapToGrid w:val="0"/>
          <w:color w:val="auto"/>
          <w:szCs w:val="21"/>
          <w:highlight w:val="none"/>
          <w:u w:val="single"/>
        </w:rPr>
        <w:t>（2）专用合同条款及其附件；</w:t>
      </w:r>
    </w:p>
    <w:p w14:paraId="37164EB8">
      <w:pPr>
        <w:autoSpaceDE w:val="0"/>
        <w:autoSpaceDN w:val="0"/>
        <w:snapToGrid w:val="0"/>
        <w:ind w:firstLine="415" w:firstLineChars="198"/>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w:t>
      </w:r>
      <w:r>
        <w:rPr>
          <w:rFonts w:cs="Times New Roman"/>
          <w:bCs/>
          <w:snapToGrid w:val="0"/>
          <w:color w:val="auto"/>
          <w:kern w:val="0"/>
          <w:szCs w:val="21"/>
          <w:highlight w:val="none"/>
          <w:u w:val="single"/>
        </w:rPr>
        <w:t>3</w:t>
      </w:r>
      <w:r>
        <w:rPr>
          <w:rFonts w:hint="eastAsia" w:cs="Times New Roman"/>
          <w:bCs/>
          <w:snapToGrid w:val="0"/>
          <w:color w:val="auto"/>
          <w:kern w:val="0"/>
          <w:szCs w:val="21"/>
          <w:highlight w:val="none"/>
          <w:u w:val="single"/>
        </w:rPr>
        <w:t>）成交通知书（或项目发承包基本情况表）</w:t>
      </w:r>
      <w:r>
        <w:rPr>
          <w:rFonts w:hint="eastAsia" w:cs="Times New Roman"/>
          <w:bCs/>
          <w:snapToGrid w:val="0"/>
          <w:color w:val="auto"/>
          <w:kern w:val="0"/>
          <w:szCs w:val="21"/>
          <w:highlight w:val="none"/>
        </w:rPr>
        <w:t>；</w:t>
      </w:r>
    </w:p>
    <w:p w14:paraId="6DD6CA79">
      <w:pPr>
        <w:snapToGrid w:val="0"/>
        <w:ind w:firstLine="415" w:firstLineChars="198"/>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w:t>
      </w:r>
      <w:r>
        <w:rPr>
          <w:rFonts w:cs="Times New Roman"/>
          <w:bCs/>
          <w:snapToGrid w:val="0"/>
          <w:color w:val="auto"/>
          <w:kern w:val="0"/>
          <w:szCs w:val="21"/>
          <w:highlight w:val="none"/>
          <w:u w:val="single"/>
        </w:rPr>
        <w:t>4</w:t>
      </w:r>
      <w:r>
        <w:rPr>
          <w:rFonts w:hint="eastAsia" w:cs="Times New Roman"/>
          <w:bCs/>
          <w:snapToGrid w:val="0"/>
          <w:color w:val="auto"/>
          <w:kern w:val="0"/>
          <w:szCs w:val="21"/>
          <w:highlight w:val="none"/>
          <w:u w:val="single"/>
        </w:rPr>
        <w:t>）磋商响应函及其附录（如果有）</w:t>
      </w:r>
      <w:r>
        <w:rPr>
          <w:rFonts w:hint="eastAsia" w:cs="Times New Roman"/>
          <w:bCs/>
          <w:snapToGrid w:val="0"/>
          <w:color w:val="auto"/>
          <w:kern w:val="0"/>
          <w:szCs w:val="21"/>
          <w:highlight w:val="none"/>
        </w:rPr>
        <w:t>；</w:t>
      </w:r>
    </w:p>
    <w:p w14:paraId="642277CB">
      <w:pPr>
        <w:autoSpaceDE w:val="0"/>
        <w:autoSpaceDN w:val="0"/>
        <w:snapToGrid w:val="0"/>
        <w:ind w:firstLine="415" w:firstLineChars="198"/>
        <w:jc w:val="left"/>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（5）通用合同条款</w:t>
      </w:r>
      <w:r>
        <w:rPr>
          <w:rFonts w:hint="eastAsia" w:cs="Times New Roman"/>
          <w:bCs/>
          <w:snapToGrid w:val="0"/>
          <w:color w:val="auto"/>
          <w:kern w:val="0"/>
          <w:szCs w:val="21"/>
          <w:highlight w:val="none"/>
        </w:rPr>
        <w:t>；</w:t>
      </w:r>
    </w:p>
    <w:p w14:paraId="195AA00F">
      <w:pPr>
        <w:snapToGrid w:val="0"/>
        <w:ind w:firstLine="415" w:firstLineChars="198"/>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（6）技术标准和要求</w:t>
      </w:r>
      <w:r>
        <w:rPr>
          <w:rFonts w:hint="eastAsia" w:cs="Times New Roman"/>
          <w:bCs/>
          <w:snapToGrid w:val="0"/>
          <w:color w:val="auto"/>
          <w:kern w:val="0"/>
          <w:szCs w:val="21"/>
          <w:highlight w:val="none"/>
        </w:rPr>
        <w:t>；</w:t>
      </w:r>
    </w:p>
    <w:p w14:paraId="44BB15D9">
      <w:pPr>
        <w:snapToGrid w:val="0"/>
        <w:ind w:firstLine="415" w:firstLineChars="198"/>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（7）图纸（如有） ；</w:t>
      </w:r>
    </w:p>
    <w:p w14:paraId="5841FABA">
      <w:pPr>
        <w:snapToGrid w:val="0"/>
        <w:ind w:firstLine="415" w:firstLineChars="198"/>
        <w:rPr>
          <w:rFonts w:hint="eastAsia" w:cs="Times New Roman"/>
          <w:bCs/>
          <w:snapToGrid w:val="0"/>
          <w:color w:val="auto"/>
          <w:kern w:val="0"/>
          <w:szCs w:val="21"/>
          <w:highlight w:val="none"/>
        </w:rPr>
      </w:pPr>
      <w:r>
        <w:rPr>
          <w:rFonts w:hint="eastAsia" w:cs="Times New Roman"/>
          <w:bCs/>
          <w:snapToGrid w:val="0"/>
          <w:color w:val="auto"/>
          <w:kern w:val="0"/>
          <w:szCs w:val="21"/>
          <w:highlight w:val="none"/>
          <w:u w:val="single"/>
        </w:rPr>
        <w:t>（8）已标价工程量清单或预算书</w:t>
      </w:r>
      <w:r>
        <w:rPr>
          <w:rFonts w:hint="eastAsia" w:cs="Times New Roman"/>
          <w:bCs/>
          <w:snapToGrid w:val="0"/>
          <w:color w:val="auto"/>
          <w:kern w:val="0"/>
          <w:szCs w:val="21"/>
          <w:highlight w:val="none"/>
        </w:rPr>
        <w:t>；</w:t>
      </w:r>
    </w:p>
    <w:p w14:paraId="763C83B0">
      <w:pPr>
        <w:snapToGrid w:val="0"/>
        <w:ind w:firstLine="415" w:firstLineChars="198"/>
        <w:rPr>
          <w:rFonts w:hint="eastAsia" w:cs="Times New Roman"/>
          <w:bCs/>
          <w:snapToGrid w:val="0"/>
          <w:color w:val="auto"/>
          <w:kern w:val="0"/>
          <w:szCs w:val="21"/>
          <w:highlight w:val="none"/>
          <w:u w:val="single"/>
        </w:rPr>
      </w:pPr>
      <w:r>
        <w:rPr>
          <w:rFonts w:cs="Times New Roman"/>
          <w:bCs/>
          <w:snapToGrid w:val="0"/>
          <w:color w:val="auto"/>
          <w:kern w:val="0"/>
          <w:szCs w:val="21"/>
          <w:highlight w:val="none"/>
          <w:u w:val="single"/>
        </w:rPr>
        <w:t>（9）</w:t>
      </w:r>
      <w:r>
        <w:rPr>
          <w:rFonts w:hint="eastAsia" w:cs="Times New Roman"/>
          <w:bCs/>
          <w:snapToGrid w:val="0"/>
          <w:color w:val="auto"/>
          <w:kern w:val="0"/>
          <w:szCs w:val="21"/>
          <w:highlight w:val="none"/>
          <w:u w:val="single"/>
        </w:rPr>
        <w:t>响应文件；</w:t>
      </w:r>
    </w:p>
    <w:p w14:paraId="0A94FA24">
      <w:pPr>
        <w:snapToGrid w:val="0"/>
        <w:ind w:firstLine="415" w:firstLineChars="198"/>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w:t>
      </w:r>
      <w:r>
        <w:rPr>
          <w:rFonts w:cs="Times New Roman"/>
          <w:bCs/>
          <w:snapToGrid w:val="0"/>
          <w:color w:val="auto"/>
          <w:kern w:val="0"/>
          <w:szCs w:val="21"/>
          <w:highlight w:val="none"/>
          <w:u w:val="single"/>
        </w:rPr>
        <w:t>10</w:t>
      </w:r>
      <w:r>
        <w:rPr>
          <w:rFonts w:hint="eastAsia" w:cs="Times New Roman"/>
          <w:bCs/>
          <w:snapToGrid w:val="0"/>
          <w:color w:val="auto"/>
          <w:kern w:val="0"/>
          <w:szCs w:val="21"/>
          <w:highlight w:val="none"/>
          <w:u w:val="single"/>
        </w:rPr>
        <w:t>）其他合同文件</w:t>
      </w:r>
      <w:r>
        <w:rPr>
          <w:rFonts w:hint="eastAsia" w:cs="Times New Roman"/>
          <w:bCs/>
          <w:snapToGrid w:val="0"/>
          <w:color w:val="auto"/>
          <w:kern w:val="0"/>
          <w:szCs w:val="21"/>
          <w:highlight w:val="none"/>
        </w:rPr>
        <w:t>：</w:t>
      </w:r>
    </w:p>
    <w:p w14:paraId="104CECA8">
      <w:pPr>
        <w:snapToGrid w:val="0"/>
        <w:ind w:firstLine="415" w:firstLineChars="198"/>
        <w:rPr>
          <w:rFonts w:hint="eastAsia" w:cs="Times New Roman"/>
          <w:bCs/>
          <w:snapToGrid w:val="0"/>
          <w:color w:val="auto"/>
          <w:kern w:val="0"/>
          <w:szCs w:val="21"/>
          <w:highlight w:val="none"/>
          <w:u w:val="single"/>
        </w:rPr>
      </w:pPr>
      <w:r>
        <w:rPr>
          <w:rFonts w:hint="eastAsia" w:cs="Times New Roman"/>
          <w:bCs/>
          <w:snapToGrid w:val="0"/>
          <w:color w:val="auto"/>
          <w:kern w:val="0"/>
          <w:szCs w:val="21"/>
          <w:highlight w:val="none"/>
          <w:u w:val="single"/>
        </w:rPr>
        <w:t>①施工组织设计</w:t>
      </w:r>
      <w:r>
        <w:rPr>
          <w:rFonts w:hint="eastAsia" w:cs="Times New Roman"/>
          <w:bCs/>
          <w:snapToGrid w:val="0"/>
          <w:color w:val="auto"/>
          <w:kern w:val="0"/>
          <w:szCs w:val="21"/>
          <w:highlight w:val="none"/>
        </w:rPr>
        <w:t>；</w:t>
      </w:r>
    </w:p>
    <w:p w14:paraId="721F97A2">
      <w:pPr>
        <w:snapToGrid w:val="0"/>
        <w:ind w:firstLine="415" w:firstLineChars="198"/>
        <w:rPr>
          <w:rFonts w:hint="eastAsia" w:cs="Times New Roman"/>
          <w:b/>
          <w:snapToGrid w:val="0"/>
          <w:color w:val="auto"/>
          <w:kern w:val="0"/>
          <w:szCs w:val="21"/>
          <w:highlight w:val="none"/>
          <w:u w:val="single"/>
        </w:rPr>
      </w:pPr>
      <w:r>
        <w:rPr>
          <w:rFonts w:hint="eastAsia" w:cs="Times New Roman"/>
          <w:bCs/>
          <w:snapToGrid w:val="0"/>
          <w:color w:val="auto"/>
          <w:kern w:val="0"/>
          <w:szCs w:val="21"/>
          <w:highlight w:val="none"/>
          <w:u w:val="single"/>
        </w:rPr>
        <w:t>②其他：采购文件（含采购工程量清单）及采购答疑。</w:t>
      </w:r>
    </w:p>
    <w:p w14:paraId="4109214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 图纸和承包人文件</w:t>
      </w:r>
      <w:r>
        <w:rPr>
          <w:rFonts w:hint="eastAsia" w:cs="Times New Roman"/>
          <w:snapToGrid w:val="0"/>
          <w:color w:val="auto"/>
          <w:kern w:val="0"/>
          <w:szCs w:val="21"/>
          <w:highlight w:val="none"/>
        </w:rPr>
        <w:tab/>
      </w:r>
    </w:p>
    <w:p w14:paraId="164F862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1.6.1 图纸的提供</w:t>
      </w:r>
    </w:p>
    <w:p w14:paraId="03D95CD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发包人向承包人提供图纸的期限：__/___；</w:t>
      </w:r>
    </w:p>
    <w:p w14:paraId="44CB1DB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发包人向承包人提供图纸的数量：__/___；</w:t>
      </w:r>
    </w:p>
    <w:p w14:paraId="3F40A4A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发包人向承包人提供图纸的内容：__/___。</w:t>
      </w:r>
    </w:p>
    <w:p w14:paraId="2DF8FE4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1.6.4 承包人文件</w:t>
      </w:r>
    </w:p>
    <w:p w14:paraId="443F7CFA">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需要由承包人提供的文件，包括：</w:t>
      </w:r>
      <w:r>
        <w:rPr>
          <w:rFonts w:hint="eastAsia" w:cs="Times New Roman"/>
          <w:snapToGrid w:val="0"/>
          <w:color w:val="auto"/>
          <w:kern w:val="0"/>
          <w:szCs w:val="21"/>
          <w:highlight w:val="none"/>
          <w:u w:val="single"/>
        </w:rPr>
        <w:t>施工组织设计、进度计划、发包人和政府规定要求必须提供的其他文件</w:t>
      </w:r>
      <w:r>
        <w:rPr>
          <w:rFonts w:hint="eastAsia" w:cs="Times New Roman"/>
          <w:snapToGrid w:val="0"/>
          <w:color w:val="auto"/>
          <w:kern w:val="0"/>
          <w:szCs w:val="21"/>
          <w:highlight w:val="none"/>
        </w:rPr>
        <w:t>；</w:t>
      </w:r>
    </w:p>
    <w:p w14:paraId="52AA497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承包人提供的文件的期限为：</w:t>
      </w:r>
      <w:r>
        <w:rPr>
          <w:rFonts w:hint="eastAsia" w:cs="Times New Roman"/>
          <w:snapToGrid w:val="0"/>
          <w:color w:val="auto"/>
          <w:kern w:val="0"/>
          <w:szCs w:val="21"/>
          <w:highlight w:val="none"/>
          <w:u w:val="single"/>
        </w:rPr>
        <w:t>开工后壹周内</w:t>
      </w:r>
      <w:r>
        <w:rPr>
          <w:rFonts w:hint="eastAsia" w:cs="Times New Roman"/>
          <w:snapToGrid w:val="0"/>
          <w:color w:val="auto"/>
          <w:kern w:val="0"/>
          <w:szCs w:val="21"/>
          <w:highlight w:val="none"/>
        </w:rPr>
        <w:t>；</w:t>
      </w:r>
    </w:p>
    <w:p w14:paraId="69D1B22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承包人提供的文件的数量为：</w:t>
      </w:r>
      <w:r>
        <w:rPr>
          <w:rFonts w:hint="eastAsia" w:cs="Times New Roman"/>
          <w:snapToGrid w:val="0"/>
          <w:color w:val="auto"/>
          <w:kern w:val="0"/>
          <w:szCs w:val="21"/>
          <w:highlight w:val="none"/>
          <w:u w:val="single"/>
        </w:rPr>
        <w:t>双方协商确定</w:t>
      </w:r>
      <w:r>
        <w:rPr>
          <w:rFonts w:hint="eastAsia" w:cs="Times New Roman"/>
          <w:snapToGrid w:val="0"/>
          <w:color w:val="auto"/>
          <w:kern w:val="0"/>
          <w:szCs w:val="21"/>
          <w:highlight w:val="none"/>
        </w:rPr>
        <w:t>；</w:t>
      </w:r>
    </w:p>
    <w:p w14:paraId="2CAD2E8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承包人提供的文件的形式为：</w:t>
      </w:r>
      <w:r>
        <w:rPr>
          <w:rFonts w:hint="eastAsia" w:cs="Times New Roman"/>
          <w:snapToGrid w:val="0"/>
          <w:color w:val="auto"/>
          <w:kern w:val="0"/>
          <w:szCs w:val="21"/>
          <w:highlight w:val="none"/>
          <w:u w:val="single"/>
        </w:rPr>
        <w:t>按发包人要求</w:t>
      </w:r>
      <w:r>
        <w:rPr>
          <w:rFonts w:hint="eastAsia" w:cs="Times New Roman"/>
          <w:snapToGrid w:val="0"/>
          <w:color w:val="auto"/>
          <w:kern w:val="0"/>
          <w:szCs w:val="21"/>
          <w:highlight w:val="none"/>
        </w:rPr>
        <w:t>；</w:t>
      </w:r>
    </w:p>
    <w:p w14:paraId="0ADFDEF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发包人审批承包人文件的期限：__/___。</w:t>
      </w:r>
    </w:p>
    <w:p w14:paraId="497A953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1.6.5 现场图纸准备</w:t>
      </w:r>
    </w:p>
    <w:p w14:paraId="7EBAF169">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关于现场图纸准备的约定：__/___。</w:t>
      </w:r>
    </w:p>
    <w:p w14:paraId="64CC3D3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1.7 联络</w:t>
      </w:r>
    </w:p>
    <w:p w14:paraId="0A55020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1.7.1发包人和承包人应当在</w:t>
      </w:r>
      <w:r>
        <w:rPr>
          <w:rFonts w:hint="eastAsia" w:cs="仿宋_GB2312"/>
          <w:snapToGrid w:val="0"/>
          <w:color w:val="auto"/>
          <w:kern w:val="0"/>
          <w:szCs w:val="21"/>
          <w:highlight w:val="none"/>
          <w:u w:val="single"/>
        </w:rPr>
        <w:t></w:t>
      </w:r>
      <w:r>
        <w:rPr>
          <w:rFonts w:hint="eastAsia" w:cs="Times New Roman"/>
          <w:snapToGrid w:val="0"/>
          <w:color w:val="auto"/>
          <w:kern w:val="0"/>
          <w:szCs w:val="21"/>
          <w:highlight w:val="none"/>
          <w:u w:val="single"/>
        </w:rPr>
        <w:t xml:space="preserve">3 </w:t>
      </w:r>
      <w:r>
        <w:rPr>
          <w:rFonts w:hint="eastAsia" w:cs="Times New Roman"/>
          <w:snapToGrid w:val="0"/>
          <w:color w:val="auto"/>
          <w:kern w:val="0"/>
          <w:szCs w:val="21"/>
          <w:highlight w:val="none"/>
        </w:rPr>
        <w:t>天内将与合同有关的通知、批准、证明、证书、指示、指令、要求、请求、同意、意见、确定和决定等书面函件送达对方当事人。</w:t>
      </w:r>
    </w:p>
    <w:p w14:paraId="7A3BB65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1.7.2 发包人接收文件的地点：</w:t>
      </w:r>
      <w:r>
        <w:rPr>
          <w:rFonts w:hint="eastAsia" w:cs="Times New Roman"/>
          <w:snapToGrid w:val="0"/>
          <w:color w:val="auto"/>
          <w:kern w:val="0"/>
          <w:szCs w:val="21"/>
          <w:highlight w:val="none"/>
          <w:u w:val="single"/>
        </w:rPr>
        <w:t>发包人办公室</w:t>
      </w:r>
      <w:r>
        <w:rPr>
          <w:rFonts w:hint="eastAsia" w:cs="Times New Roman"/>
          <w:snapToGrid w:val="0"/>
          <w:color w:val="auto"/>
          <w:kern w:val="0"/>
          <w:szCs w:val="21"/>
          <w:highlight w:val="none"/>
        </w:rPr>
        <w:t>；</w:t>
      </w:r>
    </w:p>
    <w:p w14:paraId="5FCEDB6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发包人指定的接收人为：_____。</w:t>
      </w:r>
    </w:p>
    <w:p w14:paraId="1DC305D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承包人接收文件的地点：</w:t>
      </w:r>
      <w:r>
        <w:rPr>
          <w:rFonts w:hint="eastAsia" w:cs="Times New Roman"/>
          <w:snapToGrid w:val="0"/>
          <w:color w:val="auto"/>
          <w:kern w:val="0"/>
          <w:szCs w:val="21"/>
          <w:highlight w:val="none"/>
          <w:u w:val="single"/>
        </w:rPr>
        <w:t>承包人现场办公室</w:t>
      </w:r>
      <w:r>
        <w:rPr>
          <w:rFonts w:hint="eastAsia" w:cs="Times New Roman"/>
          <w:snapToGrid w:val="0"/>
          <w:color w:val="auto"/>
          <w:kern w:val="0"/>
          <w:szCs w:val="21"/>
          <w:highlight w:val="none"/>
        </w:rPr>
        <w:t>；</w:t>
      </w:r>
    </w:p>
    <w:p w14:paraId="5DC498C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承包人指定的接收人为：_____。</w:t>
      </w:r>
    </w:p>
    <w:p w14:paraId="5A2695B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1.10 交通运输</w:t>
      </w:r>
    </w:p>
    <w:p w14:paraId="154A4B8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Start w:id="441" w:name="_Toc318581155"/>
      <w:bookmarkStart w:id="442" w:name="_Toc303539100"/>
      <w:bookmarkStart w:id="443" w:name="_Toc300934943"/>
      <w:bookmarkStart w:id="444" w:name="_Toc304295521"/>
      <w:bookmarkStart w:id="445" w:name="_Toc312677986"/>
      <w:r>
        <w:rPr>
          <w:rFonts w:hint="eastAsia" w:cs="Times New Roman"/>
          <w:snapToGrid w:val="0"/>
          <w:color w:val="auto"/>
          <w:kern w:val="0"/>
          <w:szCs w:val="21"/>
          <w:highlight w:val="none"/>
        </w:rPr>
        <w:t>.10.1 出入现场的权利</w:t>
      </w:r>
    </w:p>
    <w:p w14:paraId="5E401670">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关于出入现场的权利的约定：</w:t>
      </w:r>
      <w:r>
        <w:rPr>
          <w:rFonts w:hint="eastAsia" w:cs="仿宋_GB2312"/>
          <w:snapToGrid w:val="0"/>
          <w:color w:val="auto"/>
          <w:kern w:val="0"/>
          <w:szCs w:val="21"/>
          <w:highlight w:val="none"/>
          <w:u w:val="single"/>
        </w:rPr>
        <w:t></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bookmarkEnd w:id="441"/>
    <w:bookmarkEnd w:id="442"/>
    <w:bookmarkEnd w:id="443"/>
    <w:bookmarkEnd w:id="444"/>
    <w:bookmarkEnd w:id="445"/>
    <w:p w14:paraId="5BA9C0D2">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Start w:id="446" w:name="_Toc318581156"/>
      <w:bookmarkStart w:id="447" w:name="_Toc300934944"/>
      <w:bookmarkStart w:id="448" w:name="_Toc312677987"/>
      <w:bookmarkStart w:id="449" w:name="_Toc303539101"/>
      <w:bookmarkStart w:id="450" w:name="_Toc304295522"/>
      <w:r>
        <w:rPr>
          <w:rFonts w:hint="eastAsia" w:cs="Times New Roman"/>
          <w:snapToGrid w:val="0"/>
          <w:color w:val="auto"/>
          <w:kern w:val="0"/>
          <w:szCs w:val="21"/>
          <w:highlight w:val="none"/>
        </w:rPr>
        <w:t>.10.3 场内交通</w:t>
      </w:r>
    </w:p>
    <w:bookmarkEnd w:id="446"/>
    <w:bookmarkEnd w:id="447"/>
    <w:bookmarkEnd w:id="448"/>
    <w:bookmarkEnd w:id="449"/>
    <w:bookmarkEnd w:id="450"/>
    <w:p w14:paraId="1A5714FA">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关于场外交通和场内交通的边界的约定：_____/_____。</w:t>
      </w:r>
    </w:p>
    <w:p w14:paraId="19CC88C0">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关于发包人向承包人免费提供满足工程施工需要的场内道路和交通设施的约定：</w:t>
      </w:r>
      <w:r>
        <w:rPr>
          <w:rFonts w:hint="eastAsia" w:cs="Times New Roman"/>
          <w:snapToGrid w:val="0"/>
          <w:color w:val="auto"/>
          <w:kern w:val="0"/>
          <w:szCs w:val="21"/>
          <w:highlight w:val="none"/>
          <w:u w:val="single"/>
        </w:rPr>
        <w:t>利用现有的场内、外道路和交通设施，如需新建，承包人自行建设、维护及拆除等，并承担费用</w:t>
      </w:r>
      <w:r>
        <w:rPr>
          <w:rFonts w:hint="eastAsia" w:cs="Times New Roman"/>
          <w:snapToGrid w:val="0"/>
          <w:color w:val="auto"/>
          <w:kern w:val="0"/>
          <w:szCs w:val="21"/>
          <w:highlight w:val="none"/>
        </w:rPr>
        <w:t xml:space="preserve">。  </w:t>
      </w:r>
      <w:bookmarkStart w:id="451" w:name="_Toc318581157"/>
    </w:p>
    <w:p w14:paraId="56A6DDA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1.10.4超大件和超重件的运输</w:t>
      </w:r>
    </w:p>
    <w:p w14:paraId="5A9145F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运输超大件或超重件所需的道路和桥梁临时加固改造费用和其他有关费用由</w:t>
      </w:r>
      <w:r>
        <w:rPr>
          <w:rFonts w:hint="eastAsia" w:cs="Times New Roman"/>
          <w:snapToGrid w:val="0"/>
          <w:color w:val="auto"/>
          <w:kern w:val="0"/>
          <w:szCs w:val="21"/>
          <w:highlight w:val="none"/>
          <w:u w:val="single"/>
        </w:rPr>
        <w:t>_承包人_</w:t>
      </w:r>
      <w:r>
        <w:rPr>
          <w:rFonts w:hint="eastAsia" w:cs="Times New Roman"/>
          <w:snapToGrid w:val="0"/>
          <w:color w:val="auto"/>
          <w:kern w:val="0"/>
          <w:szCs w:val="21"/>
          <w:highlight w:val="none"/>
        </w:rPr>
        <w:t>承担。</w:t>
      </w:r>
    </w:p>
    <w:p w14:paraId="12355AAA">
      <w:pPr>
        <w:snapToGrid w:val="0"/>
        <w:ind w:firstLine="420"/>
        <w:jc w:val="left"/>
        <w:rPr>
          <w:rFonts w:hint="eastAsia" w:cs="Times New Roman"/>
          <w:bCs/>
          <w:snapToGrid w:val="0"/>
          <w:color w:val="auto"/>
          <w:kern w:val="0"/>
          <w:szCs w:val="21"/>
          <w:highlight w:val="none"/>
        </w:rPr>
      </w:pPr>
      <w:r>
        <w:rPr>
          <w:rFonts w:hint="eastAsia" w:cs="Times New Roman"/>
          <w:bCs/>
          <w:snapToGrid w:val="0"/>
          <w:color w:val="auto"/>
          <w:kern w:val="0"/>
          <w:szCs w:val="21"/>
          <w:highlight w:val="none"/>
        </w:rPr>
        <w:t>本工程的超大件：__/_；</w:t>
      </w:r>
    </w:p>
    <w:p w14:paraId="23E3E801">
      <w:pPr>
        <w:snapToGrid w:val="0"/>
        <w:ind w:firstLine="420"/>
        <w:jc w:val="left"/>
        <w:rPr>
          <w:rFonts w:hint="eastAsia" w:cs="Times New Roman"/>
          <w:bCs/>
          <w:snapToGrid w:val="0"/>
          <w:color w:val="auto"/>
          <w:kern w:val="0"/>
          <w:szCs w:val="21"/>
          <w:highlight w:val="none"/>
        </w:rPr>
      </w:pPr>
      <w:r>
        <w:rPr>
          <w:rFonts w:hint="eastAsia" w:cs="Times New Roman"/>
          <w:bCs/>
          <w:snapToGrid w:val="0"/>
          <w:color w:val="auto"/>
          <w:kern w:val="0"/>
          <w:szCs w:val="21"/>
          <w:highlight w:val="none"/>
        </w:rPr>
        <w:t>本工程的超重件：__/_；</w:t>
      </w:r>
    </w:p>
    <w:bookmarkEnd w:id="451"/>
    <w:p w14:paraId="7948235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1.11 知识产权</w:t>
      </w:r>
    </w:p>
    <w:p w14:paraId="5F808430">
      <w:pPr>
        <w:snapToGrid w:val="0"/>
        <w:ind w:firstLine="420"/>
        <w:rPr>
          <w:rFonts w:hint="eastAsia" w:cs="Times New Roman"/>
          <w:snapToGrid w:val="0"/>
          <w:color w:val="auto"/>
          <w:kern w:val="0"/>
          <w:szCs w:val="21"/>
          <w:highlight w:val="none"/>
          <w:u w:val="single"/>
        </w:rPr>
      </w:pPr>
      <w:bookmarkStart w:id="452" w:name="_Toc351203634"/>
      <w:r>
        <w:rPr>
          <w:rFonts w:hint="eastAsia" w:cs="Times New Roman"/>
          <w:snapToGrid w:val="0"/>
          <w:color w:val="auto"/>
          <w:kern w:val="0"/>
          <w:szCs w:val="21"/>
          <w:highlight w:val="none"/>
        </w:rPr>
        <w:t>1.11.1关于发包人提供给承包人的图纸（如有）、发包人为实施工程自行编制或委托编制的技术规范以及反映发包人关于合同要求或其他类似性质的文件的著作权的归属：</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605C1FA5">
      <w:pPr>
        <w:snapToGrid w:val="0"/>
        <w:ind w:firstLine="315" w:firstLineChars="15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 xml:space="preserve"> 关于发包人提供的上述文件的使用限制的要求：</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4936E099">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1.11.2 关于承包人为实施工程所编制文件的著作权的归属：</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59531763">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关于承包人提供的上述文件的使用限制的要求：</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63B5079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1.11.4 承包人在施工过程中所采用的专利、专有技术、技术秘密的使用费的承担方式：</w:t>
      </w:r>
      <w:r>
        <w:rPr>
          <w:rFonts w:hint="eastAsia" w:cs="Times New Roman"/>
          <w:b/>
          <w:snapToGrid w:val="0"/>
          <w:color w:val="auto"/>
          <w:kern w:val="0"/>
          <w:szCs w:val="21"/>
          <w:highlight w:val="none"/>
          <w:u w:val="single"/>
        </w:rPr>
        <w:t>（除发包人指明外）承包人在施工过程中所采用的专利、专有技术、技术秘密的使用费包含在合同价款内</w:t>
      </w:r>
      <w:r>
        <w:rPr>
          <w:rFonts w:hint="eastAsia" w:cs="Times New Roman"/>
          <w:b/>
          <w:snapToGrid w:val="0"/>
          <w:color w:val="auto"/>
          <w:kern w:val="0"/>
          <w:szCs w:val="21"/>
          <w:highlight w:val="none"/>
        </w:rPr>
        <w:t>。</w:t>
      </w:r>
    </w:p>
    <w:p w14:paraId="32F0B81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1.13工程量清单错误的修正</w:t>
      </w:r>
    </w:p>
    <w:p w14:paraId="57D2555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出现工程量清单错误时，是否调整合同价格：</w:t>
      </w:r>
      <w:r>
        <w:rPr>
          <w:rFonts w:hint="eastAsia" w:cs="Times New Roman"/>
          <w:snapToGrid w:val="0"/>
          <w:color w:val="auto"/>
          <w:kern w:val="0"/>
          <w:szCs w:val="21"/>
          <w:highlight w:val="none"/>
          <w:u w:val="single"/>
        </w:rPr>
        <w:t>__/_</w:t>
      </w:r>
      <w:r>
        <w:rPr>
          <w:rFonts w:hint="eastAsia" w:cs="Times New Roman"/>
          <w:b/>
          <w:snapToGrid w:val="0"/>
          <w:color w:val="auto"/>
          <w:kern w:val="0"/>
          <w:szCs w:val="21"/>
          <w:highlight w:val="none"/>
        </w:rPr>
        <w:t>；</w:t>
      </w:r>
    </w:p>
    <w:p w14:paraId="3B1FE8E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允许调整合同价格的工程量偏差范围：__/_；</w:t>
      </w:r>
    </w:p>
    <w:p w14:paraId="5236D603">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调整合同价格的修正时间：</w:t>
      </w:r>
      <w:r>
        <w:rPr>
          <w:rFonts w:hint="eastAsia" w:cs="Times New Roman"/>
          <w:snapToGrid w:val="0"/>
          <w:color w:val="auto"/>
          <w:kern w:val="0"/>
          <w:szCs w:val="21"/>
          <w:highlight w:val="none"/>
          <w:u w:val="single"/>
        </w:rPr>
        <w:t>除本合同专用条款另有约定外，合同价格不调整</w:t>
      </w:r>
      <w:r>
        <w:rPr>
          <w:rFonts w:hint="eastAsia" w:cs="Times New Roman"/>
          <w:snapToGrid w:val="0"/>
          <w:color w:val="auto"/>
          <w:kern w:val="0"/>
          <w:szCs w:val="21"/>
          <w:highlight w:val="none"/>
        </w:rPr>
        <w:t>。</w:t>
      </w:r>
    </w:p>
    <w:p w14:paraId="1CBD00BE">
      <w:pPr>
        <w:ind w:firstLine="422"/>
        <w:outlineLvl w:val="3"/>
        <w:rPr>
          <w:rFonts w:hint="eastAsia" w:cs="Times New Roman"/>
          <w:b/>
          <w:color w:val="auto"/>
          <w:szCs w:val="21"/>
          <w:highlight w:val="none"/>
        </w:rPr>
      </w:pPr>
      <w:r>
        <w:rPr>
          <w:rFonts w:hint="eastAsia" w:cs="Times New Roman"/>
          <w:b/>
          <w:color w:val="auto"/>
          <w:szCs w:val="21"/>
          <w:highlight w:val="none"/>
        </w:rPr>
        <w:t>2</w:t>
      </w:r>
      <w:bookmarkStart w:id="453" w:name="_Toc297048343"/>
      <w:bookmarkStart w:id="454" w:name="_Toc292559867"/>
      <w:bookmarkStart w:id="455" w:name="_Toc296503157"/>
      <w:bookmarkStart w:id="456" w:name="_Toc296890985"/>
      <w:bookmarkStart w:id="457" w:name="_Toc297120457"/>
      <w:bookmarkStart w:id="458" w:name="_Toc296347156"/>
      <w:bookmarkStart w:id="459" w:name="_Toc292559362"/>
      <w:bookmarkStart w:id="460" w:name="_Toc296891197"/>
      <w:bookmarkStart w:id="461" w:name="_Toc296944496"/>
      <w:bookmarkStart w:id="462" w:name="_Toc296346658"/>
      <w:r>
        <w:rPr>
          <w:rFonts w:hint="eastAsia" w:cs="Times New Roman"/>
          <w:b/>
          <w:color w:val="auto"/>
          <w:szCs w:val="21"/>
          <w:highlight w:val="none"/>
        </w:rPr>
        <w:t>. 发包人</w:t>
      </w:r>
      <w:bookmarkEnd w:id="452"/>
    </w:p>
    <w:bookmarkEnd w:id="453"/>
    <w:bookmarkEnd w:id="454"/>
    <w:bookmarkEnd w:id="455"/>
    <w:bookmarkEnd w:id="456"/>
    <w:bookmarkEnd w:id="457"/>
    <w:bookmarkEnd w:id="458"/>
    <w:bookmarkEnd w:id="459"/>
    <w:bookmarkEnd w:id="460"/>
    <w:bookmarkEnd w:id="461"/>
    <w:bookmarkEnd w:id="462"/>
    <w:p w14:paraId="19D22FB9">
      <w:pPr>
        <w:snapToGrid w:val="0"/>
        <w:ind w:left="149" w:leftChars="71" w:firstLine="310" w:firstLineChars="147"/>
        <w:rPr>
          <w:rFonts w:hint="eastAsia" w:cs="Times New Roman"/>
          <w:b/>
          <w:snapToGrid w:val="0"/>
          <w:color w:val="auto"/>
          <w:kern w:val="0"/>
          <w:szCs w:val="21"/>
          <w:highlight w:val="none"/>
        </w:rPr>
      </w:pPr>
      <w:r>
        <w:rPr>
          <w:rFonts w:hint="eastAsia" w:cs="Times New Roman"/>
          <w:b/>
          <w:snapToGrid w:val="0"/>
          <w:color w:val="auto"/>
          <w:kern w:val="0"/>
          <w:szCs w:val="21"/>
          <w:highlight w:val="none"/>
        </w:rPr>
        <w:t>发包人应根据工程所需配备发包人代表，同时配备1-2名相关人员到岗履职。</w:t>
      </w:r>
    </w:p>
    <w:p w14:paraId="2F7D969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2.2 发包人代表</w:t>
      </w:r>
    </w:p>
    <w:p w14:paraId="0007C6A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发包人代表：</w:t>
      </w:r>
    </w:p>
    <w:p w14:paraId="455D92D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姓    名：</w:t>
      </w:r>
      <w:r>
        <w:rPr>
          <w:rFonts w:hint="eastAsia" w:cs="仿宋_GB2312"/>
          <w:snapToGrid w:val="0"/>
          <w:color w:val="auto"/>
          <w:kern w:val="0"/>
          <w:szCs w:val="21"/>
          <w:highlight w:val="none"/>
        </w:rPr>
        <w:t>__________________</w:t>
      </w:r>
      <w:r>
        <w:rPr>
          <w:rFonts w:hint="eastAsia" w:cs="Times New Roman"/>
          <w:snapToGrid w:val="0"/>
          <w:color w:val="auto"/>
          <w:kern w:val="0"/>
          <w:szCs w:val="21"/>
          <w:highlight w:val="none"/>
        </w:rPr>
        <w:t>；</w:t>
      </w:r>
    </w:p>
    <w:p w14:paraId="31D6501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身份证号：</w:t>
      </w:r>
      <w:r>
        <w:rPr>
          <w:rFonts w:hint="eastAsia" w:cs="仿宋_GB2312"/>
          <w:snapToGrid w:val="0"/>
          <w:color w:val="auto"/>
          <w:kern w:val="0"/>
          <w:szCs w:val="21"/>
          <w:highlight w:val="none"/>
        </w:rPr>
        <w:t>__________________</w:t>
      </w:r>
      <w:r>
        <w:rPr>
          <w:rFonts w:hint="eastAsia" w:cs="Times New Roman"/>
          <w:snapToGrid w:val="0"/>
          <w:color w:val="auto"/>
          <w:kern w:val="0"/>
          <w:szCs w:val="21"/>
          <w:highlight w:val="none"/>
        </w:rPr>
        <w:t>；</w:t>
      </w:r>
    </w:p>
    <w:p w14:paraId="05CA721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职    务：</w:t>
      </w:r>
      <w:r>
        <w:rPr>
          <w:rFonts w:hint="eastAsia" w:cs="仿宋_GB2312"/>
          <w:snapToGrid w:val="0"/>
          <w:color w:val="auto"/>
          <w:kern w:val="0"/>
          <w:szCs w:val="21"/>
          <w:highlight w:val="none"/>
        </w:rPr>
        <w:t>__________________</w:t>
      </w:r>
      <w:r>
        <w:rPr>
          <w:rFonts w:hint="eastAsia" w:cs="Times New Roman"/>
          <w:snapToGrid w:val="0"/>
          <w:color w:val="auto"/>
          <w:kern w:val="0"/>
          <w:szCs w:val="21"/>
          <w:highlight w:val="none"/>
        </w:rPr>
        <w:t>；</w:t>
      </w:r>
    </w:p>
    <w:p w14:paraId="4288CFD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联系电话：</w:t>
      </w:r>
      <w:r>
        <w:rPr>
          <w:rFonts w:hint="eastAsia" w:cs="仿宋_GB2312"/>
          <w:snapToGrid w:val="0"/>
          <w:color w:val="auto"/>
          <w:kern w:val="0"/>
          <w:szCs w:val="21"/>
          <w:highlight w:val="none"/>
        </w:rPr>
        <w:t>__________________</w:t>
      </w:r>
      <w:r>
        <w:rPr>
          <w:rFonts w:hint="eastAsia" w:cs="Times New Roman"/>
          <w:snapToGrid w:val="0"/>
          <w:color w:val="auto"/>
          <w:kern w:val="0"/>
          <w:szCs w:val="21"/>
          <w:highlight w:val="none"/>
        </w:rPr>
        <w:t>；</w:t>
      </w:r>
    </w:p>
    <w:p w14:paraId="159AA7B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联系电话：</w:t>
      </w:r>
      <w:r>
        <w:rPr>
          <w:rFonts w:hint="eastAsia" w:cs="仿宋_GB2312"/>
          <w:snapToGrid w:val="0"/>
          <w:color w:val="auto"/>
          <w:kern w:val="0"/>
          <w:szCs w:val="21"/>
          <w:highlight w:val="none"/>
        </w:rPr>
        <w:t>__________________</w:t>
      </w:r>
      <w:r>
        <w:rPr>
          <w:rFonts w:hint="eastAsia" w:cs="Times New Roman"/>
          <w:snapToGrid w:val="0"/>
          <w:color w:val="auto"/>
          <w:kern w:val="0"/>
          <w:szCs w:val="21"/>
          <w:highlight w:val="none"/>
        </w:rPr>
        <w:t>。</w:t>
      </w:r>
    </w:p>
    <w:p w14:paraId="69205F2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发包人对发包人代表的授权范围如下：</w:t>
      </w:r>
    </w:p>
    <w:p w14:paraId="19EE84C7">
      <w:pPr>
        <w:adjustRightInd/>
        <w:ind w:firstLine="420"/>
        <w:rPr>
          <w:rFonts w:hint="eastAsia" w:cs="Times New Roman"/>
          <w:snapToGrid w:val="0"/>
          <w:color w:val="auto"/>
          <w:kern w:val="0"/>
          <w:szCs w:val="20"/>
          <w:highlight w:val="none"/>
        </w:rPr>
      </w:pPr>
      <w:r>
        <w:rPr>
          <w:rFonts w:cs="Times New Roman"/>
          <w:snapToGrid w:val="0"/>
          <w:color w:val="auto"/>
          <w:kern w:val="0"/>
          <w:szCs w:val="20"/>
          <w:highlight w:val="none"/>
        </w:rPr>
        <w:t>a.</w:t>
      </w:r>
      <w:r>
        <w:rPr>
          <w:rFonts w:hint="eastAsia" w:cs="Times New Roman"/>
          <w:snapToGrid w:val="0"/>
          <w:color w:val="auto"/>
          <w:kern w:val="0"/>
          <w:szCs w:val="20"/>
          <w:highlight w:val="none"/>
        </w:rPr>
        <w:t>全面实施质量、安全、进度、投资、文明施工管理，工程存在质量问题或安全问题或施工进度不符合要求的，现场代表有权要求施工单位采取整改措施；。</w:t>
      </w:r>
    </w:p>
    <w:p w14:paraId="6E688F92">
      <w:pPr>
        <w:adjustRightInd/>
        <w:ind w:firstLine="420"/>
        <w:rPr>
          <w:rFonts w:hint="eastAsia" w:cs="Times New Roman"/>
          <w:snapToGrid w:val="0"/>
          <w:color w:val="auto"/>
          <w:kern w:val="0"/>
          <w:szCs w:val="20"/>
          <w:highlight w:val="none"/>
        </w:rPr>
      </w:pPr>
      <w:r>
        <w:rPr>
          <w:rFonts w:cs="Times New Roman"/>
          <w:snapToGrid w:val="0"/>
          <w:color w:val="auto"/>
          <w:kern w:val="0"/>
          <w:szCs w:val="20"/>
          <w:highlight w:val="none"/>
        </w:rPr>
        <w:t>b.</w:t>
      </w:r>
      <w:r>
        <w:rPr>
          <w:rFonts w:hint="eastAsia" w:cs="Times New Roman"/>
          <w:snapToGrid w:val="0"/>
          <w:color w:val="auto"/>
          <w:kern w:val="0"/>
          <w:szCs w:val="20"/>
          <w:highlight w:val="none"/>
        </w:rPr>
        <w:t>发包人代表可委派有关具体管理人员，承担自己部分权力和职责，并可在任何时候撤回并重新委派，委派和撤回均应提前3个工作日通知承包人；</w:t>
      </w:r>
    </w:p>
    <w:p w14:paraId="3C58C69B">
      <w:pPr>
        <w:adjustRightInd/>
        <w:ind w:firstLine="420"/>
        <w:rPr>
          <w:rFonts w:hint="eastAsia" w:cs="Times New Roman"/>
          <w:snapToGrid w:val="0"/>
          <w:color w:val="auto"/>
          <w:kern w:val="0"/>
          <w:szCs w:val="20"/>
          <w:highlight w:val="none"/>
        </w:rPr>
      </w:pPr>
      <w:r>
        <w:rPr>
          <w:rFonts w:cs="Times New Roman"/>
          <w:snapToGrid w:val="0"/>
          <w:color w:val="auto"/>
          <w:kern w:val="0"/>
          <w:szCs w:val="20"/>
          <w:highlight w:val="none"/>
        </w:rPr>
        <w:t>c.</w:t>
      </w:r>
      <w:r>
        <w:rPr>
          <w:rFonts w:hint="eastAsia" w:cs="Times New Roman"/>
          <w:snapToGrid w:val="0"/>
          <w:color w:val="auto"/>
          <w:kern w:val="0"/>
          <w:szCs w:val="20"/>
          <w:highlight w:val="none"/>
        </w:rPr>
        <w:t>发包人代表的指令、通知及签证须由其本人签名并盖公章（仅有本人签名未盖章的，经发包人追认，则对发包人有效；发包人不予追认的，对发包人不具有效力），以书面形式由监理工程师签发交给承包人现场代表（或合同约定签收人）承包人代表（或合同约定签收人）在回执（签发登记表）上签署姓名和收到时间。当承包人代表不在施工现场时，发包人、监理工程师可要求属于承包人其它管理人员代签，签名后即可视为承包人代表已签收 。</w:t>
      </w:r>
    </w:p>
    <w:p w14:paraId="34C7F7CF">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d</w:t>
      </w:r>
      <w:r>
        <w:rPr>
          <w:rFonts w:cs="Times New Roman"/>
          <w:snapToGrid w:val="0"/>
          <w:color w:val="auto"/>
          <w:kern w:val="0"/>
          <w:szCs w:val="20"/>
          <w:highlight w:val="none"/>
        </w:rPr>
        <w:t>.</w:t>
      </w:r>
      <w:r>
        <w:rPr>
          <w:rFonts w:hint="eastAsia" w:cs="Times New Roman"/>
          <w:snapToGrid w:val="0"/>
          <w:color w:val="auto"/>
          <w:kern w:val="0"/>
          <w:szCs w:val="20"/>
          <w:highlight w:val="none"/>
        </w:rPr>
        <w:t xml:space="preserve">涉及设计变更、工程量确认、工期顺延、材料（设备）价格、用材、追加工程款、停/复工令、工程索赔、经济补偿等可能影响工程价款或工期的签证以及对合同条款的实质性变更文件，涉及安全事故、质量事故等重大事项的处理，须经浙江商业职业技术学院领导班子签名同意 。 </w:t>
      </w:r>
    </w:p>
    <w:p w14:paraId="767A8F5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2.4 施工现场、施工条件和基础资料的提供</w:t>
      </w:r>
    </w:p>
    <w:p w14:paraId="56D935C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2.4.1 提供施工现场</w:t>
      </w:r>
    </w:p>
    <w:p w14:paraId="65F1BA6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关于发包人移交施工现场的期限要求：</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058A20A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2.4.2 提供施工条件</w:t>
      </w:r>
    </w:p>
    <w:p w14:paraId="1F1432FD">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关于发包人应负责提供施工所需要的条件，包括：</w:t>
      </w:r>
      <w:r>
        <w:rPr>
          <w:rFonts w:hint="eastAsia" w:cs="Times New Roman"/>
          <w:snapToGrid w:val="0"/>
          <w:color w:val="auto"/>
          <w:kern w:val="0"/>
          <w:szCs w:val="21"/>
          <w:highlight w:val="none"/>
          <w:u w:val="single"/>
        </w:rPr>
        <w:t>除通用合同条款第2.4.2条规定外，开工日3天前，由发包人向承包人进行工程交底；</w:t>
      </w:r>
      <w:r>
        <w:rPr>
          <w:rFonts w:hint="eastAsia" w:cs="Times New Roman"/>
          <w:b/>
          <w:bCs/>
          <w:snapToGrid w:val="0"/>
          <w:color w:val="auto"/>
          <w:kern w:val="0"/>
          <w:szCs w:val="21"/>
          <w:highlight w:val="none"/>
          <w:u w:val="single"/>
        </w:rPr>
        <w:t>开工前提供水、电接口，由承包人接至其施工范围内并装表计量，同时承担相应费用。</w:t>
      </w:r>
    </w:p>
    <w:p w14:paraId="64F4D8D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2.5 资金来源证明及支付担保</w:t>
      </w:r>
    </w:p>
    <w:p w14:paraId="202FB48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发包人提供资金来源证明的期限要求：</w:t>
      </w:r>
      <w:r>
        <w:rPr>
          <w:rFonts w:hint="eastAsia" w:cs="Times New Roman"/>
          <w:snapToGrid w:val="0"/>
          <w:color w:val="auto"/>
          <w:kern w:val="0"/>
          <w:szCs w:val="21"/>
          <w:highlight w:val="none"/>
          <w:u w:val="single"/>
        </w:rPr>
        <w:t>财政资金</w:t>
      </w:r>
      <w:r>
        <w:rPr>
          <w:rFonts w:hint="eastAsia" w:cs="Times New Roman"/>
          <w:snapToGrid w:val="0"/>
          <w:color w:val="auto"/>
          <w:kern w:val="0"/>
          <w:szCs w:val="21"/>
          <w:highlight w:val="none"/>
        </w:rPr>
        <w:t>。</w:t>
      </w:r>
    </w:p>
    <w:p w14:paraId="612C912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发包人是否提供支付担保：</w:t>
      </w:r>
      <w:r>
        <w:rPr>
          <w:rFonts w:hint="eastAsia" w:cs="Times New Roman"/>
          <w:snapToGrid w:val="0"/>
          <w:color w:val="auto"/>
          <w:kern w:val="0"/>
          <w:szCs w:val="21"/>
          <w:highlight w:val="none"/>
          <w:u w:val="single"/>
        </w:rPr>
        <w:t>不提供</w:t>
      </w:r>
      <w:r>
        <w:rPr>
          <w:rFonts w:hint="eastAsia" w:cs="Times New Roman"/>
          <w:snapToGrid w:val="0"/>
          <w:color w:val="auto"/>
          <w:kern w:val="0"/>
          <w:szCs w:val="21"/>
          <w:highlight w:val="none"/>
        </w:rPr>
        <w:t>。</w:t>
      </w:r>
    </w:p>
    <w:p w14:paraId="05C877C8">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发包人提供支付担保的形式：___/___。</w:t>
      </w:r>
    </w:p>
    <w:p w14:paraId="76A7F07F">
      <w:pPr>
        <w:ind w:firstLine="422"/>
        <w:outlineLvl w:val="3"/>
        <w:rPr>
          <w:rFonts w:hint="eastAsia" w:cs="Times New Roman"/>
          <w:b/>
          <w:color w:val="auto"/>
          <w:szCs w:val="21"/>
          <w:highlight w:val="none"/>
        </w:rPr>
      </w:pPr>
      <w:bookmarkStart w:id="463" w:name="_Toc351203635"/>
      <w:r>
        <w:rPr>
          <w:rFonts w:hint="eastAsia" w:cs="Times New Roman"/>
          <w:b/>
          <w:color w:val="auto"/>
          <w:szCs w:val="21"/>
          <w:highlight w:val="none"/>
        </w:rPr>
        <w:t>3</w:t>
      </w:r>
      <w:bookmarkStart w:id="464" w:name="_Toc296347157"/>
      <w:bookmarkStart w:id="465" w:name="_Toc296503158"/>
      <w:bookmarkStart w:id="466" w:name="_Toc296346659"/>
      <w:bookmarkStart w:id="467" w:name="_Toc296944497"/>
      <w:bookmarkStart w:id="468" w:name="_Toc296891198"/>
      <w:bookmarkStart w:id="469" w:name="_Toc292559868"/>
      <w:bookmarkStart w:id="470" w:name="_Toc297048344"/>
      <w:bookmarkStart w:id="471" w:name="_Toc297120458"/>
      <w:bookmarkStart w:id="472" w:name="_Toc296890986"/>
      <w:bookmarkStart w:id="473" w:name="_Toc292559363"/>
      <w:r>
        <w:rPr>
          <w:rFonts w:hint="eastAsia" w:cs="Times New Roman"/>
          <w:b/>
          <w:color w:val="auto"/>
          <w:szCs w:val="21"/>
          <w:highlight w:val="none"/>
        </w:rPr>
        <w:t>. 承包人</w:t>
      </w:r>
      <w:bookmarkEnd w:id="463"/>
    </w:p>
    <w:bookmarkEnd w:id="464"/>
    <w:bookmarkEnd w:id="465"/>
    <w:bookmarkEnd w:id="466"/>
    <w:bookmarkEnd w:id="467"/>
    <w:bookmarkEnd w:id="468"/>
    <w:bookmarkEnd w:id="469"/>
    <w:bookmarkEnd w:id="470"/>
    <w:bookmarkEnd w:id="471"/>
    <w:bookmarkEnd w:id="472"/>
    <w:bookmarkEnd w:id="473"/>
    <w:p w14:paraId="23C224D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3.1 承包人的一般义务</w:t>
      </w:r>
    </w:p>
    <w:p w14:paraId="6A0CD4FA">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（5）承包人提交的竣工资料的内容：</w:t>
      </w:r>
      <w:r>
        <w:rPr>
          <w:rFonts w:hint="eastAsia" w:cs="Times New Roman"/>
          <w:snapToGrid w:val="0"/>
          <w:color w:val="auto"/>
          <w:kern w:val="0"/>
          <w:szCs w:val="21"/>
          <w:highlight w:val="none"/>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0953587C">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若工程验收时，竣工验收资料尚不完整，或不完全符合主管部门要求的，工程竣工验收通过后，承包人仍应按要求提交完整的符合要求的竣工资料。</w:t>
      </w:r>
    </w:p>
    <w:p w14:paraId="5D76427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承包人需要提交的竣工资料套数：</w:t>
      </w:r>
      <w:r>
        <w:rPr>
          <w:rFonts w:hint="eastAsia" w:cs="Times New Roman"/>
          <w:snapToGrid w:val="0"/>
          <w:color w:val="auto"/>
          <w:kern w:val="0"/>
          <w:szCs w:val="21"/>
          <w:highlight w:val="none"/>
          <w:u w:val="single"/>
        </w:rPr>
        <w:t>一式四份（必须原件一套），同时提供一份电子文档</w:t>
      </w:r>
      <w:r>
        <w:rPr>
          <w:rFonts w:hint="eastAsia" w:cs="Times New Roman"/>
          <w:snapToGrid w:val="0"/>
          <w:color w:val="auto"/>
          <w:kern w:val="0"/>
          <w:szCs w:val="21"/>
          <w:highlight w:val="none"/>
        </w:rPr>
        <w:t>。</w:t>
      </w:r>
    </w:p>
    <w:p w14:paraId="1CE0E2FE">
      <w:pPr>
        <w:snapToGrid w:val="0"/>
        <w:ind w:firstLine="210" w:firstLineChars="10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 xml:space="preserve">  承包人提交的竣工资料的费用承担：</w:t>
      </w:r>
      <w:r>
        <w:rPr>
          <w:rFonts w:hint="eastAsia" w:cs="Times New Roman"/>
          <w:snapToGrid w:val="0"/>
          <w:color w:val="auto"/>
          <w:kern w:val="0"/>
          <w:szCs w:val="21"/>
          <w:highlight w:val="none"/>
          <w:u w:val="single"/>
        </w:rPr>
        <w:t>承包人承担</w:t>
      </w:r>
      <w:r>
        <w:rPr>
          <w:rFonts w:hint="eastAsia" w:cs="Times New Roman"/>
          <w:snapToGrid w:val="0"/>
          <w:color w:val="auto"/>
          <w:kern w:val="0"/>
          <w:szCs w:val="21"/>
          <w:highlight w:val="none"/>
        </w:rPr>
        <w:t>。</w:t>
      </w:r>
    </w:p>
    <w:p w14:paraId="7A70E53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承包人提交的竣工资料移交时间：</w:t>
      </w:r>
      <w:r>
        <w:rPr>
          <w:rFonts w:hint="eastAsia" w:cs="Times New Roman"/>
          <w:snapToGrid w:val="0"/>
          <w:color w:val="auto"/>
          <w:kern w:val="0"/>
          <w:szCs w:val="21"/>
          <w:highlight w:val="none"/>
          <w:u w:val="single"/>
        </w:rPr>
        <w:t>工程竣工验收前</w:t>
      </w:r>
      <w:r>
        <w:rPr>
          <w:rFonts w:cs="Times New Roman"/>
          <w:snapToGrid w:val="0"/>
          <w:color w:val="auto"/>
          <w:kern w:val="0"/>
          <w:szCs w:val="21"/>
          <w:highlight w:val="none"/>
          <w:u w:val="single"/>
        </w:rPr>
        <w:t>2</w:t>
      </w:r>
      <w:r>
        <w:rPr>
          <w:rFonts w:hint="eastAsia" w:cs="Times New Roman"/>
          <w:snapToGrid w:val="0"/>
          <w:color w:val="auto"/>
          <w:kern w:val="0"/>
          <w:szCs w:val="21"/>
          <w:highlight w:val="none"/>
          <w:u w:val="single"/>
        </w:rPr>
        <w:t>天内</w:t>
      </w:r>
      <w:r>
        <w:rPr>
          <w:rFonts w:hint="eastAsia" w:cs="Times New Roman"/>
          <w:snapToGrid w:val="0"/>
          <w:color w:val="auto"/>
          <w:kern w:val="0"/>
          <w:szCs w:val="21"/>
          <w:highlight w:val="none"/>
        </w:rPr>
        <w:t>。</w:t>
      </w:r>
    </w:p>
    <w:p w14:paraId="5817537D">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（6）承包人应履行的其他义务：</w:t>
      </w:r>
    </w:p>
    <w:p w14:paraId="11EAC5D8">
      <w:pPr>
        <w:tabs>
          <w:tab w:val="left" w:pos="1080"/>
        </w:tabs>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①应提供计划、报表的名称及完成时间:</w:t>
      </w:r>
      <w:r>
        <w:rPr>
          <w:rFonts w:hint="eastAsia" w:cs="Times New Roman"/>
          <w:snapToGrid w:val="0"/>
          <w:color w:val="auto"/>
          <w:kern w:val="0"/>
          <w:szCs w:val="21"/>
          <w:highlight w:val="none"/>
          <w:u w:val="single"/>
        </w:rPr>
        <w:t>开工后提供施工组织计划和进度计划。上报项目班子人员名单（在投标时提供）。</w:t>
      </w:r>
    </w:p>
    <w:p w14:paraId="76B4A45D">
      <w:pPr>
        <w:tabs>
          <w:tab w:val="left" w:pos="1080"/>
        </w:tabs>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 xml:space="preserve">②承担施工安全保卫工作及非夜间施工照明的责任和要求: </w:t>
      </w:r>
      <w:r>
        <w:rPr>
          <w:rFonts w:hint="eastAsia" w:cs="Times New Roman"/>
          <w:snapToGrid w:val="0"/>
          <w:color w:val="auto"/>
          <w:kern w:val="0"/>
          <w:szCs w:val="21"/>
          <w:highlight w:val="none"/>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cs="Times New Roman"/>
          <w:snapToGrid w:val="0"/>
          <w:color w:val="auto"/>
          <w:kern w:val="0"/>
          <w:szCs w:val="21"/>
          <w:highlight w:val="none"/>
        </w:rPr>
        <w:t xml:space="preserve">。 </w:t>
      </w:r>
    </w:p>
    <w:p w14:paraId="0B128D22">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③向发包人提供的办公和生活房屋及设施的要求:</w:t>
      </w:r>
      <w:r>
        <w:rPr>
          <w:rFonts w:hint="eastAsia" w:cs="Times New Roman"/>
          <w:snapToGrid w:val="0"/>
          <w:color w:val="auto"/>
          <w:kern w:val="0"/>
          <w:szCs w:val="21"/>
          <w:highlight w:val="none"/>
          <w:u w:val="single"/>
        </w:rPr>
        <w:t>__/_</w:t>
      </w:r>
      <w:r>
        <w:rPr>
          <w:rFonts w:hint="eastAsia" w:cs="Times New Roman"/>
          <w:snapToGrid w:val="0"/>
          <w:color w:val="auto"/>
          <w:kern w:val="0"/>
          <w:szCs w:val="21"/>
          <w:highlight w:val="none"/>
        </w:rPr>
        <w:t>。</w:t>
      </w:r>
    </w:p>
    <w:p w14:paraId="61BD02E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④需承包人办理的有关施工场地交通、环卫和施工噪音管理等手续:</w:t>
      </w:r>
      <w:r>
        <w:rPr>
          <w:rFonts w:hint="eastAsia" w:cs="Times New Roman"/>
          <w:snapToGrid w:val="0"/>
          <w:color w:val="auto"/>
          <w:kern w:val="0"/>
          <w:szCs w:val="21"/>
          <w:highlight w:val="none"/>
          <w:u w:val="single"/>
        </w:rPr>
        <w:t>相关手续由承包人自行办理，相应费用已包含在合同总价内</w:t>
      </w:r>
      <w:r>
        <w:rPr>
          <w:rFonts w:hint="eastAsia" w:cs="Times New Roman"/>
          <w:snapToGrid w:val="0"/>
          <w:color w:val="auto"/>
          <w:kern w:val="0"/>
          <w:szCs w:val="21"/>
          <w:highlight w:val="none"/>
        </w:rPr>
        <w:t>。</w:t>
      </w:r>
    </w:p>
    <w:p w14:paraId="2B244E0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⑤完工工程成品保护的特殊要求及费用承担：</w:t>
      </w:r>
      <w:r>
        <w:rPr>
          <w:rFonts w:hint="eastAsia" w:cs="Times New Roman"/>
          <w:snapToGrid w:val="0"/>
          <w:color w:val="auto"/>
          <w:kern w:val="0"/>
          <w:szCs w:val="21"/>
          <w:highlight w:val="none"/>
          <w:u w:val="single"/>
        </w:rPr>
        <w:t>工程未正式办理交接手续前，成品保护由承包人完全负责（包括所需费用），如果保护期间发生损坏，承包人须自费予以修复，直至发包人满意为止</w:t>
      </w:r>
      <w:r>
        <w:rPr>
          <w:rFonts w:hint="eastAsia" w:cs="Times New Roman"/>
          <w:snapToGrid w:val="0"/>
          <w:color w:val="auto"/>
          <w:kern w:val="0"/>
          <w:szCs w:val="21"/>
          <w:highlight w:val="none"/>
        </w:rPr>
        <w:t>。</w:t>
      </w:r>
    </w:p>
    <w:p w14:paraId="2AD31A2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⑥施工场地周围地下管线和邻近建筑物、构筑物(含文物保护建筑)、古树名木的保护要求及费用承担:</w:t>
      </w:r>
      <w:r>
        <w:rPr>
          <w:rFonts w:hint="eastAsia" w:cs="Times New Roman"/>
          <w:snapToGrid w:val="0"/>
          <w:color w:val="auto"/>
          <w:kern w:val="0"/>
          <w:szCs w:val="21"/>
          <w:highlight w:val="none"/>
          <w:u w:val="single"/>
        </w:rPr>
        <w:t xml:space="preserve"> 承包人应采取相应保护措施，并承担费用。如因承包人原因造成损坏的，则因承担相应赔偿责任并无条件修复</w:t>
      </w:r>
      <w:r>
        <w:rPr>
          <w:rFonts w:hint="eastAsia" w:cs="Times New Roman"/>
          <w:snapToGrid w:val="0"/>
          <w:color w:val="auto"/>
          <w:kern w:val="0"/>
          <w:szCs w:val="21"/>
          <w:highlight w:val="none"/>
        </w:rPr>
        <w:t>。</w:t>
      </w:r>
    </w:p>
    <w:p w14:paraId="7F9FCE77">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 xml:space="preserve">⑦合同签订后，承包人协同发包人办理施工许可证等开工前需完成的事项。 </w:t>
      </w:r>
    </w:p>
    <w:p w14:paraId="30C0AC2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3.2 项目经理</w:t>
      </w:r>
    </w:p>
    <w:p w14:paraId="6A9A51C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3.2.1 项目经理：</w:t>
      </w:r>
    </w:p>
    <w:p w14:paraId="3D401CC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姓    名：</w:t>
      </w:r>
      <w:r>
        <w:rPr>
          <w:rFonts w:hint="eastAsia" w:cs="仿宋_GB2312"/>
          <w:snapToGrid w:val="0"/>
          <w:color w:val="auto"/>
          <w:kern w:val="0"/>
          <w:szCs w:val="21"/>
          <w:highlight w:val="none"/>
        </w:rPr>
        <w:t>____________________________________</w:t>
      </w:r>
      <w:r>
        <w:rPr>
          <w:rFonts w:hint="eastAsia" w:cs="Times New Roman"/>
          <w:snapToGrid w:val="0"/>
          <w:color w:val="auto"/>
          <w:kern w:val="0"/>
          <w:szCs w:val="21"/>
          <w:highlight w:val="none"/>
        </w:rPr>
        <w:t>；</w:t>
      </w:r>
    </w:p>
    <w:p w14:paraId="5F9DD8A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身份证号：</w:t>
      </w:r>
      <w:r>
        <w:rPr>
          <w:rFonts w:hint="eastAsia" w:cs="仿宋_GB2312"/>
          <w:snapToGrid w:val="0"/>
          <w:color w:val="auto"/>
          <w:kern w:val="0"/>
          <w:szCs w:val="21"/>
          <w:highlight w:val="none"/>
        </w:rPr>
        <w:t>____________________________________</w:t>
      </w:r>
      <w:r>
        <w:rPr>
          <w:rFonts w:hint="eastAsia" w:cs="Times New Roman"/>
          <w:snapToGrid w:val="0"/>
          <w:color w:val="auto"/>
          <w:kern w:val="0"/>
          <w:szCs w:val="21"/>
          <w:highlight w:val="none"/>
        </w:rPr>
        <w:t>；</w:t>
      </w:r>
    </w:p>
    <w:p w14:paraId="458EA73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建造师执业资格等级：</w:t>
      </w:r>
      <w:r>
        <w:rPr>
          <w:rFonts w:hint="eastAsia" w:cs="仿宋_GB2312"/>
          <w:snapToGrid w:val="0"/>
          <w:color w:val="auto"/>
          <w:kern w:val="0"/>
          <w:szCs w:val="21"/>
          <w:highlight w:val="none"/>
        </w:rPr>
        <w:t>___________________________</w:t>
      </w:r>
      <w:r>
        <w:rPr>
          <w:rFonts w:hint="eastAsia" w:cs="Times New Roman"/>
          <w:snapToGrid w:val="0"/>
          <w:color w:val="auto"/>
          <w:kern w:val="0"/>
          <w:szCs w:val="21"/>
          <w:highlight w:val="none"/>
        </w:rPr>
        <w:t>；</w:t>
      </w:r>
    </w:p>
    <w:p w14:paraId="0CB1A33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建造师注册证书号：</w:t>
      </w:r>
      <w:r>
        <w:rPr>
          <w:rFonts w:hint="eastAsia" w:cs="仿宋_GB2312"/>
          <w:snapToGrid w:val="0"/>
          <w:color w:val="auto"/>
          <w:kern w:val="0"/>
          <w:szCs w:val="21"/>
          <w:highlight w:val="none"/>
        </w:rPr>
        <w:t>_____________________________</w:t>
      </w:r>
      <w:r>
        <w:rPr>
          <w:rFonts w:hint="eastAsia" w:cs="Times New Roman"/>
          <w:snapToGrid w:val="0"/>
          <w:color w:val="auto"/>
          <w:kern w:val="0"/>
          <w:szCs w:val="21"/>
          <w:highlight w:val="none"/>
        </w:rPr>
        <w:t>；</w:t>
      </w:r>
    </w:p>
    <w:p w14:paraId="15CEBA8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建造师执业印章号：</w:t>
      </w:r>
      <w:r>
        <w:rPr>
          <w:rFonts w:hint="eastAsia" w:cs="仿宋_GB2312"/>
          <w:snapToGrid w:val="0"/>
          <w:color w:val="auto"/>
          <w:kern w:val="0"/>
          <w:szCs w:val="21"/>
          <w:highlight w:val="none"/>
        </w:rPr>
        <w:t>_____________________________</w:t>
      </w:r>
      <w:r>
        <w:rPr>
          <w:rFonts w:hint="eastAsia" w:cs="Times New Roman"/>
          <w:snapToGrid w:val="0"/>
          <w:color w:val="auto"/>
          <w:kern w:val="0"/>
          <w:szCs w:val="21"/>
          <w:highlight w:val="none"/>
        </w:rPr>
        <w:t>；</w:t>
      </w:r>
    </w:p>
    <w:p w14:paraId="36D6FFE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安全生产考核合格证书号：</w:t>
      </w:r>
      <w:r>
        <w:rPr>
          <w:rFonts w:hint="eastAsia" w:cs="仿宋_GB2312"/>
          <w:snapToGrid w:val="0"/>
          <w:color w:val="auto"/>
          <w:kern w:val="0"/>
          <w:szCs w:val="21"/>
          <w:highlight w:val="none"/>
        </w:rPr>
        <w:t>_______________________</w:t>
      </w:r>
      <w:r>
        <w:rPr>
          <w:rFonts w:hint="eastAsia" w:cs="Times New Roman"/>
          <w:snapToGrid w:val="0"/>
          <w:color w:val="auto"/>
          <w:kern w:val="0"/>
          <w:szCs w:val="21"/>
          <w:highlight w:val="none"/>
        </w:rPr>
        <w:t>；</w:t>
      </w:r>
    </w:p>
    <w:p w14:paraId="7123E42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联系电话：</w:t>
      </w:r>
      <w:r>
        <w:rPr>
          <w:rFonts w:hint="eastAsia" w:cs="仿宋_GB2312"/>
          <w:snapToGrid w:val="0"/>
          <w:color w:val="auto"/>
          <w:kern w:val="0"/>
          <w:szCs w:val="21"/>
          <w:highlight w:val="none"/>
        </w:rPr>
        <w:t>_____________________________________</w:t>
      </w:r>
      <w:r>
        <w:rPr>
          <w:rFonts w:hint="eastAsia" w:cs="Times New Roman"/>
          <w:snapToGrid w:val="0"/>
          <w:color w:val="auto"/>
          <w:kern w:val="0"/>
          <w:szCs w:val="21"/>
          <w:highlight w:val="none"/>
        </w:rPr>
        <w:t>；</w:t>
      </w:r>
    </w:p>
    <w:p w14:paraId="08F3D46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电子信箱：</w:t>
      </w:r>
      <w:r>
        <w:rPr>
          <w:rFonts w:hint="eastAsia" w:cs="仿宋_GB2312"/>
          <w:snapToGrid w:val="0"/>
          <w:color w:val="auto"/>
          <w:kern w:val="0"/>
          <w:szCs w:val="21"/>
          <w:highlight w:val="none"/>
        </w:rPr>
        <w:t>_____________________________________</w:t>
      </w:r>
      <w:r>
        <w:rPr>
          <w:rFonts w:hint="eastAsia" w:cs="Times New Roman"/>
          <w:snapToGrid w:val="0"/>
          <w:color w:val="auto"/>
          <w:kern w:val="0"/>
          <w:szCs w:val="21"/>
          <w:highlight w:val="none"/>
        </w:rPr>
        <w:t>；</w:t>
      </w:r>
    </w:p>
    <w:p w14:paraId="0D293EF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通信地址：</w:t>
      </w:r>
      <w:r>
        <w:rPr>
          <w:rFonts w:hint="eastAsia" w:cs="仿宋_GB2312"/>
          <w:snapToGrid w:val="0"/>
          <w:color w:val="auto"/>
          <w:kern w:val="0"/>
          <w:szCs w:val="21"/>
          <w:highlight w:val="none"/>
        </w:rPr>
        <w:t>_____________________________________</w:t>
      </w:r>
      <w:r>
        <w:rPr>
          <w:rFonts w:hint="eastAsia" w:cs="Times New Roman"/>
          <w:snapToGrid w:val="0"/>
          <w:color w:val="auto"/>
          <w:kern w:val="0"/>
          <w:szCs w:val="21"/>
          <w:highlight w:val="none"/>
        </w:rPr>
        <w:t>；</w:t>
      </w:r>
    </w:p>
    <w:p w14:paraId="0261CD7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承包人对项目经理的授权范围如下：</w:t>
      </w:r>
      <w:r>
        <w:rPr>
          <w:rFonts w:hint="eastAsia" w:cs="Times New Roman"/>
          <w:snapToGrid w:val="0"/>
          <w:color w:val="auto"/>
          <w:kern w:val="0"/>
          <w:szCs w:val="21"/>
          <w:highlight w:val="none"/>
          <w:u w:val="single"/>
        </w:rPr>
        <w:t>全面负责本工程的质量、安全、工期及成本控制</w:t>
      </w:r>
      <w:r>
        <w:rPr>
          <w:rFonts w:hint="eastAsia" w:cs="Times New Roman"/>
          <w:snapToGrid w:val="0"/>
          <w:color w:val="auto"/>
          <w:kern w:val="0"/>
          <w:szCs w:val="21"/>
          <w:highlight w:val="none"/>
        </w:rPr>
        <w:t>。</w:t>
      </w:r>
    </w:p>
    <w:p w14:paraId="7D1352F8">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关于项目经理每月在施工现场的时间要求：</w:t>
      </w:r>
      <w:r>
        <w:rPr>
          <w:rFonts w:hint="eastAsia" w:cs="Times New Roman"/>
          <w:snapToGrid w:val="0"/>
          <w:color w:val="auto"/>
          <w:kern w:val="0"/>
          <w:szCs w:val="21"/>
          <w:highlight w:val="none"/>
          <w:u w:val="single"/>
        </w:rPr>
        <w:t>项目经理到位率要求达到80%及以上，如低于80%每低于一个百分点从结算款中扣除人民币壹万元整（不足一个百分点的按四舍五入计算）；如低于75%每低于一个百分点从结算款中扣除人民币贰万元整（不足一个百分点的按四舍五入计算）；如低于70%甲方有权解除合同并扣除履约保证金。</w:t>
      </w:r>
    </w:p>
    <w:p w14:paraId="6962FC04">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承包人未提交劳动合同，以及没有为项目经理缴纳社会保险证明的违约责任：</w:t>
      </w:r>
      <w:r>
        <w:rPr>
          <w:rFonts w:hint="eastAsia" w:cs="Times New Roman"/>
          <w:snapToGrid w:val="0"/>
          <w:color w:val="auto"/>
          <w:kern w:val="0"/>
          <w:szCs w:val="21"/>
          <w:highlight w:val="none"/>
          <w:u w:val="single"/>
        </w:rPr>
        <w:t xml:space="preserve"> 责令承包人改正，并从结算款中扣除1万元的违约金</w:t>
      </w:r>
      <w:r>
        <w:rPr>
          <w:rFonts w:hint="eastAsia" w:cs="Times New Roman"/>
          <w:snapToGrid w:val="0"/>
          <w:color w:val="auto"/>
          <w:kern w:val="0"/>
          <w:szCs w:val="21"/>
          <w:highlight w:val="none"/>
        </w:rPr>
        <w:t>。</w:t>
      </w:r>
    </w:p>
    <w:p w14:paraId="156B030B">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项目经理未经批准，擅自离开施工现场的违约责任：</w:t>
      </w:r>
      <w:r>
        <w:rPr>
          <w:rFonts w:hint="eastAsia" w:cs="Times New Roman"/>
          <w:snapToGrid w:val="0"/>
          <w:color w:val="auto"/>
          <w:kern w:val="0"/>
          <w:szCs w:val="21"/>
          <w:highlight w:val="none"/>
          <w:u w:val="single"/>
        </w:rPr>
        <w:t>按违约金人民币2000元/天从结算款中扣除</w:t>
      </w:r>
      <w:r>
        <w:rPr>
          <w:rFonts w:hint="eastAsia" w:cs="Times New Roman"/>
          <w:snapToGrid w:val="0"/>
          <w:color w:val="auto"/>
          <w:kern w:val="0"/>
          <w:szCs w:val="21"/>
          <w:highlight w:val="none"/>
        </w:rPr>
        <w:t>。</w:t>
      </w:r>
    </w:p>
    <w:p w14:paraId="45606B74">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3.2.3 承包人擅自更换项目经理的违约责任：</w:t>
      </w:r>
    </w:p>
    <w:p w14:paraId="1F070C4C">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（1）承包人确需更换项目经理的，继任项目经理注册执业资格、管理经验的约定：</w:t>
      </w:r>
      <w:r>
        <w:rPr>
          <w:rFonts w:hint="eastAsia" w:cs="Times New Roman"/>
          <w:snapToGrid w:val="0"/>
          <w:color w:val="auto"/>
          <w:kern w:val="0"/>
          <w:szCs w:val="21"/>
          <w:highlight w:val="none"/>
          <w:u w:val="single"/>
        </w:rPr>
        <w:t>不得低于原项目经理的注册执业资格、管理经验</w:t>
      </w:r>
      <w:r>
        <w:rPr>
          <w:rFonts w:hint="eastAsia" w:cs="Times New Roman"/>
          <w:snapToGrid w:val="0"/>
          <w:color w:val="auto"/>
          <w:kern w:val="0"/>
          <w:szCs w:val="21"/>
          <w:highlight w:val="none"/>
        </w:rPr>
        <w:t>。</w:t>
      </w:r>
    </w:p>
    <w:p w14:paraId="6C6F7A33">
      <w:pPr>
        <w:snapToGrid w:val="0"/>
        <w:ind w:firstLine="420"/>
        <w:rPr>
          <w:rFonts w:hint="eastAsia" w:cs="Times New Roman"/>
          <w:dstrike/>
          <w:snapToGrid w:val="0"/>
          <w:color w:val="auto"/>
          <w:kern w:val="0"/>
          <w:szCs w:val="21"/>
          <w:highlight w:val="none"/>
          <w:u w:val="single"/>
        </w:rPr>
      </w:pPr>
      <w:r>
        <w:rPr>
          <w:rFonts w:hint="eastAsia" w:cs="Times New Roman"/>
          <w:snapToGrid w:val="0"/>
          <w:color w:val="auto"/>
          <w:kern w:val="0"/>
          <w:szCs w:val="21"/>
          <w:highlight w:val="none"/>
        </w:rPr>
        <w:t>（2）承包人擅自更换项目经理的违约责任：</w:t>
      </w:r>
      <w:r>
        <w:rPr>
          <w:rFonts w:hint="eastAsia" w:cs="Times New Roman"/>
          <w:snapToGrid w:val="0"/>
          <w:color w:val="auto"/>
          <w:kern w:val="0"/>
          <w:szCs w:val="21"/>
          <w:highlight w:val="none"/>
          <w:u w:val="single"/>
        </w:rPr>
        <w:t>在施工期间不准更换，特殊情况要求更换项目经理的，须经发包人同意备案。承包人擅自更换项目经理的将被视为承包人违约，并按照人民币10000元/人/次付给发包人违约金</w:t>
      </w:r>
      <w:r>
        <w:rPr>
          <w:rFonts w:hint="eastAsia" w:cs="Times New Roman"/>
          <w:snapToGrid w:val="0"/>
          <w:color w:val="auto"/>
          <w:kern w:val="0"/>
          <w:szCs w:val="21"/>
          <w:highlight w:val="none"/>
        </w:rPr>
        <w:t>。</w:t>
      </w:r>
    </w:p>
    <w:p w14:paraId="0BAFF862">
      <w:pPr>
        <w:snapToGrid w:val="0"/>
        <w:ind w:firstLine="420"/>
        <w:rPr>
          <w:rFonts w:hint="eastAsia" w:cs="Times New Roman"/>
          <w:dstrike/>
          <w:snapToGrid w:val="0"/>
          <w:color w:val="auto"/>
          <w:kern w:val="0"/>
          <w:szCs w:val="21"/>
          <w:highlight w:val="none"/>
          <w:u w:val="single"/>
        </w:rPr>
      </w:pPr>
      <w:r>
        <w:rPr>
          <w:rFonts w:hint="eastAsia" w:cs="Times New Roman"/>
          <w:snapToGrid w:val="0"/>
          <w:color w:val="auto"/>
          <w:kern w:val="0"/>
          <w:szCs w:val="21"/>
          <w:highlight w:val="none"/>
        </w:rPr>
        <w:t>3.2.4 承包人无正当理由拒绝更换项目经理的违约责任：</w:t>
      </w:r>
      <w:r>
        <w:rPr>
          <w:rFonts w:hint="eastAsia" w:cs="Times New Roman"/>
          <w:snapToGrid w:val="0"/>
          <w:color w:val="auto"/>
          <w:kern w:val="0"/>
          <w:szCs w:val="21"/>
          <w:highlight w:val="none"/>
          <w:u w:val="single"/>
        </w:rPr>
        <w:t>从结算款中扣除人民币10000元/人/次的违约金</w:t>
      </w:r>
      <w:r>
        <w:rPr>
          <w:rFonts w:hint="eastAsia" w:cs="Times New Roman"/>
          <w:snapToGrid w:val="0"/>
          <w:color w:val="auto"/>
          <w:kern w:val="0"/>
          <w:szCs w:val="21"/>
          <w:highlight w:val="none"/>
        </w:rPr>
        <w:t>。</w:t>
      </w:r>
    </w:p>
    <w:p w14:paraId="78D872D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3.3 承包人人员</w:t>
      </w:r>
    </w:p>
    <w:p w14:paraId="22BA4E2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3.3.1 承包人提交项目管理机构及施工现场管理人员安排报告的期限：</w:t>
      </w:r>
      <w:r>
        <w:rPr>
          <w:rFonts w:hint="eastAsia" w:cs="Times New Roman"/>
          <w:snapToGrid w:val="0"/>
          <w:color w:val="auto"/>
          <w:kern w:val="0"/>
          <w:szCs w:val="21"/>
          <w:highlight w:val="none"/>
          <w:u w:val="single"/>
        </w:rPr>
        <w:t>合同生效后7天内</w:t>
      </w:r>
      <w:r>
        <w:rPr>
          <w:rFonts w:hint="eastAsia" w:cs="Times New Roman"/>
          <w:snapToGrid w:val="0"/>
          <w:color w:val="auto"/>
          <w:kern w:val="0"/>
          <w:szCs w:val="21"/>
          <w:highlight w:val="none"/>
        </w:rPr>
        <w:t>。</w:t>
      </w:r>
    </w:p>
    <w:p w14:paraId="6055739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3.3.2 承包人需更换主要施工管理人员的，继任人员的数量、注册执业资格、管理经验的约定：</w:t>
      </w:r>
      <w:r>
        <w:rPr>
          <w:rFonts w:hint="eastAsia" w:cs="Times New Roman"/>
          <w:snapToGrid w:val="0"/>
          <w:color w:val="auto"/>
          <w:kern w:val="0"/>
          <w:szCs w:val="21"/>
          <w:highlight w:val="none"/>
          <w:u w:val="single"/>
        </w:rPr>
        <w:t>不得低于原主要施工管理人员的数量、注册执业资格、管理经验</w:t>
      </w:r>
      <w:r>
        <w:rPr>
          <w:rFonts w:hint="eastAsia" w:cs="Times New Roman"/>
          <w:snapToGrid w:val="0"/>
          <w:color w:val="auto"/>
          <w:kern w:val="0"/>
          <w:szCs w:val="21"/>
          <w:highlight w:val="none"/>
        </w:rPr>
        <w:t>。</w:t>
      </w:r>
    </w:p>
    <w:p w14:paraId="4940CCB0">
      <w:pPr>
        <w:snapToGrid w:val="0"/>
        <w:ind w:firstLine="396" w:firstLineChars="189"/>
        <w:rPr>
          <w:rFonts w:hint="eastAsia" w:cs="Times New Roman"/>
          <w:snapToGrid w:val="0"/>
          <w:color w:val="auto"/>
          <w:kern w:val="0"/>
          <w:szCs w:val="21"/>
          <w:highlight w:val="none"/>
        </w:rPr>
      </w:pPr>
      <w:r>
        <w:rPr>
          <w:rFonts w:hint="eastAsia" w:cs="Times New Roman"/>
          <w:snapToGrid w:val="0"/>
          <w:color w:val="auto"/>
          <w:kern w:val="0"/>
          <w:szCs w:val="21"/>
          <w:highlight w:val="none"/>
        </w:rPr>
        <w:t>3.3.3 承包人无正当理由拒绝撤换主要施工管理人员的违约责任：</w:t>
      </w:r>
      <w:r>
        <w:rPr>
          <w:rFonts w:hint="eastAsia" w:cs="Times New Roman"/>
          <w:snapToGrid w:val="0"/>
          <w:color w:val="auto"/>
          <w:kern w:val="0"/>
          <w:szCs w:val="21"/>
          <w:highlight w:val="none"/>
          <w:u w:val="single"/>
        </w:rPr>
        <w:t>从结算款中扣除人民币2000元/人/次的违约金</w:t>
      </w:r>
      <w:r>
        <w:rPr>
          <w:rFonts w:hint="eastAsia" w:cs="Times New Roman"/>
          <w:snapToGrid w:val="0"/>
          <w:color w:val="auto"/>
          <w:kern w:val="0"/>
          <w:szCs w:val="21"/>
          <w:highlight w:val="none"/>
        </w:rPr>
        <w:t>。</w:t>
      </w:r>
    </w:p>
    <w:p w14:paraId="55F94B6F">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3.3.4 承包人主要施工管理人员离开施工现场的批准要求：</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57CFD6D0">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3.3.5承包人擅自更换主要施工管理人员的违约责任：</w:t>
      </w:r>
      <w:r>
        <w:rPr>
          <w:rFonts w:hint="eastAsia" w:cs="Times New Roman"/>
          <w:snapToGrid w:val="0"/>
          <w:color w:val="auto"/>
          <w:kern w:val="0"/>
          <w:szCs w:val="21"/>
          <w:highlight w:val="none"/>
          <w:u w:val="single"/>
        </w:rPr>
        <w:t>在施工期间不准更换，特殊情况要求更换的，须经发包人同意备案。</w:t>
      </w:r>
    </w:p>
    <w:p w14:paraId="5B70BC35">
      <w:pPr>
        <w:snapToGrid w:val="0"/>
        <w:ind w:firstLine="420"/>
        <w:rPr>
          <w:rFonts w:hint="eastAsia" w:cs="Times New Roman"/>
          <w:dstrike/>
          <w:snapToGrid w:val="0"/>
          <w:color w:val="auto"/>
          <w:kern w:val="0"/>
          <w:szCs w:val="21"/>
          <w:highlight w:val="none"/>
          <w:u w:val="single"/>
        </w:rPr>
      </w:pPr>
      <w:r>
        <w:rPr>
          <w:rFonts w:hint="eastAsia" w:cs="Times New Roman"/>
          <w:snapToGrid w:val="0"/>
          <w:color w:val="auto"/>
          <w:kern w:val="0"/>
          <w:szCs w:val="21"/>
          <w:highlight w:val="none"/>
        </w:rPr>
        <w:t>承包人主要施工管理人员擅自离开施工现场的违约责任：</w:t>
      </w:r>
      <w:r>
        <w:rPr>
          <w:rFonts w:hint="eastAsia" w:cs="Times New Roman"/>
          <w:snapToGrid w:val="0"/>
          <w:color w:val="auto"/>
          <w:kern w:val="0"/>
          <w:szCs w:val="21"/>
          <w:highlight w:val="none"/>
          <w:u w:val="single"/>
        </w:rPr>
        <w:t>发包人有权视违约情况保留处罚的权利</w:t>
      </w:r>
      <w:r>
        <w:rPr>
          <w:rFonts w:hint="eastAsia" w:cs="Times New Roman"/>
          <w:snapToGrid w:val="0"/>
          <w:color w:val="auto"/>
          <w:kern w:val="0"/>
          <w:szCs w:val="21"/>
          <w:highlight w:val="none"/>
        </w:rPr>
        <w:t>。</w:t>
      </w:r>
    </w:p>
    <w:p w14:paraId="0EF1248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w:t>
      </w:r>
      <w:bookmarkStart w:id="474" w:name="_Toc303539102"/>
      <w:bookmarkStart w:id="475" w:name="_Toc296891199"/>
      <w:bookmarkStart w:id="476" w:name="_Toc292559364"/>
      <w:bookmarkStart w:id="477" w:name="_Toc297216151"/>
      <w:bookmarkStart w:id="478" w:name="_Toc300934945"/>
      <w:bookmarkStart w:id="479" w:name="_Toc296944498"/>
      <w:bookmarkStart w:id="480" w:name="_Toc312677988"/>
      <w:bookmarkStart w:id="481" w:name="_Toc297123492"/>
      <w:bookmarkStart w:id="482" w:name="_Toc297048345"/>
      <w:bookmarkStart w:id="483" w:name="_Toc296890987"/>
      <w:bookmarkStart w:id="484" w:name="_Toc296347158"/>
      <w:bookmarkStart w:id="485" w:name="_Toc296346660"/>
      <w:bookmarkStart w:id="486" w:name="_Toc292559869"/>
      <w:bookmarkStart w:id="487" w:name="_Toc304295523"/>
      <w:bookmarkStart w:id="488" w:name="_Toc297120459"/>
      <w:bookmarkStart w:id="489" w:name="_Toc296503159"/>
      <w:r>
        <w:rPr>
          <w:rFonts w:hint="eastAsia" w:cs="Times New Roman"/>
          <w:snapToGrid w:val="0"/>
          <w:color w:val="auto"/>
          <w:kern w:val="0"/>
          <w:szCs w:val="21"/>
          <w:highlight w:val="none"/>
        </w:rPr>
        <w:t>.5 分包</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54124E3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w:t>
      </w:r>
      <w:bookmarkStart w:id="490" w:name="_Toc312677989"/>
      <w:bookmarkStart w:id="491" w:name="_Toc303539103"/>
      <w:bookmarkStart w:id="492" w:name="_Toc292559365"/>
      <w:bookmarkStart w:id="493" w:name="_Toc296890988"/>
      <w:bookmarkStart w:id="494" w:name="_Toc292559870"/>
      <w:bookmarkStart w:id="495" w:name="_Toc300934946"/>
      <w:bookmarkStart w:id="496" w:name="_Toc296891200"/>
      <w:bookmarkStart w:id="497" w:name="_Toc318581158"/>
      <w:bookmarkStart w:id="498" w:name="_Toc304295524"/>
      <w:bookmarkStart w:id="499" w:name="_Toc296503160"/>
      <w:bookmarkStart w:id="500" w:name="_Toc297048346"/>
      <w:bookmarkStart w:id="501" w:name="_Toc297216152"/>
      <w:bookmarkStart w:id="502" w:name="_Toc297123493"/>
      <w:bookmarkStart w:id="503" w:name="_Toc296347159"/>
      <w:bookmarkStart w:id="504" w:name="_Toc297120460"/>
      <w:bookmarkStart w:id="505" w:name="_Toc296944499"/>
      <w:bookmarkStart w:id="506" w:name="_Toc296346661"/>
      <w:r>
        <w:rPr>
          <w:rFonts w:hint="eastAsia" w:cs="Times New Roman"/>
          <w:snapToGrid w:val="0"/>
          <w:color w:val="auto"/>
          <w:kern w:val="0"/>
          <w:szCs w:val="21"/>
          <w:highlight w:val="none"/>
        </w:rPr>
        <w:t>.5.1 分包的一般约定</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5D50712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禁止分包的工程包括：</w:t>
      </w:r>
      <w:r>
        <w:rPr>
          <w:rFonts w:hint="eastAsia" w:cs="Times New Roman"/>
          <w:snapToGrid w:val="0"/>
          <w:color w:val="auto"/>
          <w:kern w:val="0"/>
          <w:szCs w:val="21"/>
          <w:highlight w:val="none"/>
          <w:u w:val="single"/>
        </w:rPr>
        <w:t>按《通用合同条款》3.5.1</w:t>
      </w:r>
      <w:r>
        <w:rPr>
          <w:rFonts w:hint="eastAsia" w:cs="Times New Roman"/>
          <w:snapToGrid w:val="0"/>
          <w:color w:val="auto"/>
          <w:kern w:val="0"/>
          <w:szCs w:val="21"/>
          <w:highlight w:val="none"/>
        </w:rPr>
        <w:t>。</w:t>
      </w:r>
    </w:p>
    <w:p w14:paraId="7211835D">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主体结构、关键性工作的范围：</w:t>
      </w:r>
      <w:r>
        <w:rPr>
          <w:rFonts w:hint="eastAsia" w:cs="Times New Roman"/>
          <w:snapToGrid w:val="0"/>
          <w:color w:val="auto"/>
          <w:kern w:val="0"/>
          <w:szCs w:val="21"/>
          <w:highlight w:val="none"/>
          <w:u w:val="single"/>
        </w:rPr>
        <w:t>发生时双方协商确定</w:t>
      </w:r>
      <w:r>
        <w:rPr>
          <w:rFonts w:hint="eastAsia" w:cs="Times New Roman"/>
          <w:snapToGrid w:val="0"/>
          <w:color w:val="auto"/>
          <w:kern w:val="0"/>
          <w:szCs w:val="21"/>
          <w:highlight w:val="none"/>
        </w:rPr>
        <w:t>。</w:t>
      </w:r>
      <w:bookmarkStart w:id="507" w:name="_Toc296346662"/>
      <w:bookmarkStart w:id="508" w:name="_Toc296347160"/>
      <w:bookmarkStart w:id="509" w:name="_Toc297123494"/>
      <w:bookmarkStart w:id="510" w:name="_Toc297216153"/>
      <w:bookmarkStart w:id="511" w:name="_Toc296944500"/>
      <w:bookmarkStart w:id="512" w:name="_Toc300934947"/>
      <w:bookmarkStart w:id="513" w:name="_Toc297048347"/>
      <w:bookmarkStart w:id="514" w:name="_Toc296890989"/>
      <w:bookmarkStart w:id="515" w:name="_Toc297120461"/>
      <w:bookmarkStart w:id="516" w:name="_Toc303539104"/>
      <w:bookmarkStart w:id="517" w:name="_Toc296503161"/>
      <w:bookmarkStart w:id="518" w:name="_Toc304295525"/>
      <w:bookmarkStart w:id="519" w:name="_Toc296891201"/>
    </w:p>
    <w:bookmarkEnd w:id="507"/>
    <w:bookmarkEnd w:id="508"/>
    <w:bookmarkEnd w:id="509"/>
    <w:bookmarkEnd w:id="510"/>
    <w:bookmarkEnd w:id="511"/>
    <w:bookmarkEnd w:id="512"/>
    <w:bookmarkEnd w:id="513"/>
    <w:bookmarkEnd w:id="514"/>
    <w:bookmarkEnd w:id="515"/>
    <w:bookmarkEnd w:id="516"/>
    <w:bookmarkEnd w:id="517"/>
    <w:bookmarkEnd w:id="518"/>
    <w:bookmarkEnd w:id="519"/>
    <w:p w14:paraId="24E9685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w:t>
      </w:r>
      <w:bookmarkStart w:id="520" w:name="_Toc318581159"/>
      <w:bookmarkStart w:id="521" w:name="_Toc312677990"/>
      <w:r>
        <w:rPr>
          <w:rFonts w:hint="eastAsia" w:cs="Times New Roman"/>
          <w:snapToGrid w:val="0"/>
          <w:color w:val="auto"/>
          <w:kern w:val="0"/>
          <w:szCs w:val="21"/>
          <w:highlight w:val="none"/>
        </w:rPr>
        <w:t>.5.2分包的确定</w:t>
      </w:r>
    </w:p>
    <w:p w14:paraId="2954BEA1">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允许分包的专业工程包括：</w:t>
      </w:r>
      <w:r>
        <w:rPr>
          <w:rFonts w:hint="eastAsia" w:cs="Times New Roman"/>
          <w:snapToGrid w:val="0"/>
          <w:color w:val="auto"/>
          <w:kern w:val="0"/>
          <w:szCs w:val="21"/>
          <w:highlight w:val="none"/>
          <w:u w:val="single"/>
        </w:rPr>
        <w:t>未经发包人同意，承包人不得转包、分包或变相转包、分包（发包人同意的除外），一经发现，以承包人违约处理，发包人可终止合同，将承包人清退出场，没收全部履约保证金</w:t>
      </w:r>
      <w:r>
        <w:rPr>
          <w:rFonts w:hint="eastAsia" w:cs="Times New Roman"/>
          <w:snapToGrid w:val="0"/>
          <w:color w:val="auto"/>
          <w:kern w:val="0"/>
          <w:szCs w:val="21"/>
          <w:highlight w:val="none"/>
        </w:rPr>
        <w:t>。</w:t>
      </w:r>
    </w:p>
    <w:p w14:paraId="3321E4F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其他关于分包的约定：__/_。</w:t>
      </w:r>
    </w:p>
    <w:p w14:paraId="365A376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3.5.4 分包合同价款</w:t>
      </w:r>
    </w:p>
    <w:p w14:paraId="3E0BD8B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关于分包合同价款支付的约定：</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bookmarkEnd w:id="520"/>
    <w:bookmarkEnd w:id="521"/>
    <w:p w14:paraId="6786833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3.6 工程照管与成品、半成品保护</w:t>
      </w:r>
    </w:p>
    <w:p w14:paraId="2E654D98">
      <w:pPr>
        <w:snapToGrid w:val="0"/>
        <w:ind w:firstLine="420"/>
        <w:jc w:val="left"/>
        <w:rPr>
          <w:rFonts w:hint="eastAsia" w:cs="Times New Roman"/>
          <w:b/>
          <w:snapToGrid w:val="0"/>
          <w:color w:val="auto"/>
          <w:kern w:val="0"/>
          <w:szCs w:val="21"/>
          <w:highlight w:val="none"/>
          <w:u w:val="single"/>
        </w:rPr>
      </w:pPr>
      <w:r>
        <w:rPr>
          <w:rFonts w:hint="eastAsia" w:cs="Times New Roman"/>
          <w:snapToGrid w:val="0"/>
          <w:color w:val="auto"/>
          <w:kern w:val="0"/>
          <w:szCs w:val="21"/>
          <w:highlight w:val="none"/>
        </w:rPr>
        <w:t>承包人负责照管工程及工程相关的材料、工程设备的起始时间：</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7F5E8DE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3.7 履约担保</w:t>
      </w:r>
    </w:p>
    <w:p w14:paraId="69775812">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承包人是否提供履约担保：___</w:t>
      </w:r>
      <w:r>
        <w:rPr>
          <w:rFonts w:hint="eastAsia" w:cs="Times New Roman"/>
          <w:snapToGrid w:val="0"/>
          <w:color w:val="auto"/>
          <w:kern w:val="0"/>
          <w:szCs w:val="21"/>
          <w:highlight w:val="none"/>
          <w:u w:val="single"/>
        </w:rPr>
        <w:t>提供</w:t>
      </w:r>
      <w:r>
        <w:rPr>
          <w:rFonts w:hint="eastAsia" w:cs="Times New Roman"/>
          <w:snapToGrid w:val="0"/>
          <w:color w:val="auto"/>
          <w:kern w:val="0"/>
          <w:szCs w:val="21"/>
          <w:highlight w:val="none"/>
        </w:rPr>
        <w:t>__。</w:t>
      </w:r>
    </w:p>
    <w:p w14:paraId="227A935E">
      <w:pPr>
        <w:snapToGrid w:val="0"/>
        <w:ind w:firstLine="420"/>
        <w:jc w:val="left"/>
        <w:rPr>
          <w:rFonts w:hint="eastAsia" w:cs="Microsoft Yi Baiti"/>
          <w:strike/>
          <w:snapToGrid w:val="0"/>
          <w:color w:val="auto"/>
          <w:kern w:val="0"/>
          <w:szCs w:val="21"/>
          <w:highlight w:val="none"/>
        </w:rPr>
      </w:pPr>
      <w:r>
        <w:rPr>
          <w:rFonts w:hint="eastAsia" w:cs="Times New Roman"/>
          <w:snapToGrid w:val="0"/>
          <w:color w:val="auto"/>
          <w:kern w:val="0"/>
          <w:szCs w:val="21"/>
          <w:highlight w:val="none"/>
        </w:rPr>
        <w:t>承包人提供履约担保的形式、金额及期限的：</w:t>
      </w:r>
    </w:p>
    <w:p w14:paraId="5374350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签订合同后3个工作日内承包人提交中标价1％的履约保证金，待竣工验收合格后，按合同核实履约情况，3</w:t>
      </w:r>
      <w:r>
        <w:rPr>
          <w:rFonts w:cs="Times New Roman"/>
          <w:snapToGrid w:val="0"/>
          <w:color w:val="auto"/>
          <w:kern w:val="0"/>
          <w:szCs w:val="21"/>
          <w:highlight w:val="none"/>
          <w:u w:val="single"/>
        </w:rPr>
        <w:t>0</w:t>
      </w:r>
      <w:r>
        <w:rPr>
          <w:rFonts w:hint="eastAsia" w:cs="Times New Roman"/>
          <w:snapToGrid w:val="0"/>
          <w:color w:val="auto"/>
          <w:kern w:val="0"/>
          <w:szCs w:val="21"/>
          <w:highlight w:val="none"/>
          <w:u w:val="single"/>
        </w:rPr>
        <w:t>日内退还履约保证金（无息，并扣除违约款）。</w:t>
      </w:r>
    </w:p>
    <w:p w14:paraId="2C23D42B">
      <w:pPr>
        <w:ind w:firstLine="422"/>
        <w:outlineLvl w:val="3"/>
        <w:rPr>
          <w:rFonts w:hint="eastAsia" w:cs="Times New Roman"/>
          <w:b/>
          <w:color w:val="auto"/>
          <w:szCs w:val="21"/>
          <w:highlight w:val="none"/>
        </w:rPr>
      </w:pPr>
      <w:bookmarkStart w:id="522" w:name="_Toc267251418"/>
      <w:bookmarkStart w:id="523" w:name="_Toc351203637"/>
      <w:r>
        <w:rPr>
          <w:rFonts w:hint="eastAsia" w:cs="Times New Roman"/>
          <w:b/>
          <w:color w:val="auto"/>
          <w:szCs w:val="21"/>
          <w:highlight w:val="none"/>
        </w:rPr>
        <w:t>5</w:t>
      </w:r>
      <w:bookmarkEnd w:id="522"/>
      <w:bookmarkStart w:id="524" w:name="_Toc296347162"/>
      <w:bookmarkStart w:id="525" w:name="_Toc297120463"/>
      <w:bookmarkStart w:id="526" w:name="_Toc296346664"/>
      <w:bookmarkStart w:id="527" w:name="_Toc296503163"/>
      <w:bookmarkStart w:id="528" w:name="_Toc297048349"/>
      <w:bookmarkStart w:id="529" w:name="_Toc296891203"/>
      <w:bookmarkStart w:id="530" w:name="_Toc292559872"/>
      <w:bookmarkStart w:id="531" w:name="_Toc292559367"/>
      <w:bookmarkStart w:id="532" w:name="_Toc296890991"/>
      <w:bookmarkStart w:id="533" w:name="_Toc296944502"/>
      <w:r>
        <w:rPr>
          <w:rFonts w:hint="eastAsia" w:cs="Times New Roman"/>
          <w:b/>
          <w:color w:val="auto"/>
          <w:szCs w:val="21"/>
          <w:highlight w:val="none"/>
        </w:rPr>
        <w:t>. 工程质量</w:t>
      </w:r>
      <w:bookmarkEnd w:id="523"/>
    </w:p>
    <w:p w14:paraId="758F420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5.1 质量要求</w:t>
      </w:r>
    </w:p>
    <w:p w14:paraId="13E5AAB1">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5</w:t>
      </w:r>
      <w:bookmarkStart w:id="534" w:name="_Toc303539106"/>
      <w:bookmarkStart w:id="535" w:name="_Toc312677997"/>
      <w:bookmarkStart w:id="536" w:name="_Toc300934949"/>
      <w:bookmarkStart w:id="537" w:name="_Toc318581164"/>
      <w:bookmarkStart w:id="538" w:name="_Toc297216155"/>
      <w:bookmarkStart w:id="539" w:name="_Toc297123496"/>
      <w:bookmarkStart w:id="540" w:name="_Toc304295527"/>
      <w:r>
        <w:rPr>
          <w:rFonts w:hint="eastAsia" w:cs="Times New Roman"/>
          <w:snapToGrid w:val="0"/>
          <w:color w:val="auto"/>
          <w:kern w:val="0"/>
          <w:szCs w:val="21"/>
          <w:highlight w:val="none"/>
        </w:rPr>
        <w:t>.1.1 特殊质量标准和要求：</w:t>
      </w:r>
      <w:r>
        <w:rPr>
          <w:rFonts w:hint="eastAsia" w:cs="Times New Roman"/>
          <w:snapToGrid w:val="0"/>
          <w:color w:val="auto"/>
          <w:kern w:val="0"/>
          <w:szCs w:val="21"/>
          <w:highlight w:val="none"/>
          <w:u w:val="single"/>
        </w:rPr>
        <w:t xml:space="preserve">以国家或行业的质量评定标准为依据，达到国家施工验收规范合格标准  </w:t>
      </w:r>
    </w:p>
    <w:p w14:paraId="6CD2042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关于工程奖项的约定：</w:t>
      </w:r>
      <w:r>
        <w:rPr>
          <w:rFonts w:hint="eastAsia" w:cs="Times New Roman"/>
          <w:snapToGrid w:val="0"/>
          <w:color w:val="auto"/>
          <w:kern w:val="0"/>
          <w:szCs w:val="21"/>
          <w:highlight w:val="none"/>
          <w:u w:val="single"/>
        </w:rPr>
        <w:t>__/_</w:t>
      </w:r>
    </w:p>
    <w:p w14:paraId="4FF6C47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5.3 隐蔽工程检查</w:t>
      </w:r>
    </w:p>
    <w:p w14:paraId="48DC7B0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5.3.2承包人提前通知发包人隐蔽工程检查的期限的约定：承包人提前通知发包人隐蔽工程检查的期限的约定：</w:t>
      </w:r>
      <w:r>
        <w:rPr>
          <w:rFonts w:hint="eastAsia" w:cs="Times New Roman"/>
          <w:snapToGrid w:val="0"/>
          <w:color w:val="auto"/>
          <w:kern w:val="0"/>
          <w:szCs w:val="21"/>
          <w:highlight w:val="none"/>
          <w:u w:val="single"/>
        </w:rPr>
        <w:t>承包人应在共同检查前48 小时书面通知发包人检查，通知中应载明隐蔽检查的内容、时间和地点，并应附有自检记录和必要的检查资料。隐蔽工程必须做好影像资料收集、整理。验收合格，监理工程师和发包人代表在记录上签名后方可进行隐蔽和继续施工。不合格的，承包人在限定期限内整改后重新组织验收，并承担由此发生的费用，且工期不予顺延。</w:t>
      </w:r>
    </w:p>
    <w:p w14:paraId="4D6874F0">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w:t>
      </w:r>
      <w:r>
        <w:rPr>
          <w:rFonts w:cs="Times New Roman"/>
          <w:snapToGrid w:val="0"/>
          <w:color w:val="auto"/>
          <w:kern w:val="0"/>
          <w:szCs w:val="21"/>
          <w:highlight w:val="none"/>
        </w:rPr>
        <w:t>5000元，且发包人有权要求剥露验收，相应费用由承包人承担，且工期不予顺延 。</w:t>
      </w:r>
      <w:r>
        <w:rPr>
          <w:rFonts w:hint="eastAsia" w:cs="Times New Roman"/>
          <w:snapToGrid w:val="0"/>
          <w:color w:val="auto"/>
          <w:kern w:val="0"/>
          <w:szCs w:val="21"/>
          <w:highlight w:val="none"/>
        </w:rPr>
        <w:t xml:space="preserve"> </w:t>
      </w:r>
    </w:p>
    <w:p w14:paraId="3B5AFA46">
      <w:pPr>
        <w:snapToGrid w:val="0"/>
        <w:ind w:firstLine="441" w:firstLineChars="21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发包人不能按时进行检查时，应提前__</w:t>
      </w:r>
      <w:r>
        <w:rPr>
          <w:rFonts w:hint="eastAsia" w:cs="Times New Roman"/>
          <w:snapToGrid w:val="0"/>
          <w:color w:val="auto"/>
          <w:kern w:val="0"/>
          <w:szCs w:val="21"/>
          <w:highlight w:val="none"/>
          <w:u w:val="single"/>
        </w:rPr>
        <w:t>24</w:t>
      </w:r>
      <w:r>
        <w:rPr>
          <w:rFonts w:hint="eastAsia" w:cs="Times New Roman"/>
          <w:snapToGrid w:val="0"/>
          <w:color w:val="auto"/>
          <w:kern w:val="0"/>
          <w:szCs w:val="21"/>
          <w:highlight w:val="none"/>
        </w:rPr>
        <w:t>__小时提交书面延期要求。</w:t>
      </w:r>
    </w:p>
    <w:p w14:paraId="2C40162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关于延期最长不得超过：__</w:t>
      </w:r>
      <w:r>
        <w:rPr>
          <w:rFonts w:hint="eastAsia" w:cs="Times New Roman"/>
          <w:snapToGrid w:val="0"/>
          <w:color w:val="auto"/>
          <w:kern w:val="0"/>
          <w:szCs w:val="21"/>
          <w:highlight w:val="none"/>
          <w:u w:val="single"/>
        </w:rPr>
        <w:t>48</w:t>
      </w:r>
      <w:r>
        <w:rPr>
          <w:rFonts w:hint="eastAsia" w:cs="Times New Roman"/>
          <w:snapToGrid w:val="0"/>
          <w:color w:val="auto"/>
          <w:kern w:val="0"/>
          <w:szCs w:val="21"/>
          <w:highlight w:val="none"/>
        </w:rPr>
        <w:t>__小时。</w:t>
      </w:r>
    </w:p>
    <w:p w14:paraId="319F0EB8">
      <w:pPr>
        <w:ind w:firstLine="422"/>
        <w:outlineLvl w:val="3"/>
        <w:rPr>
          <w:rFonts w:hint="eastAsia" w:cs="Times New Roman"/>
          <w:b/>
          <w:color w:val="auto"/>
          <w:szCs w:val="21"/>
          <w:highlight w:val="none"/>
        </w:rPr>
      </w:pPr>
      <w:bookmarkStart w:id="541" w:name="_Toc351203638"/>
      <w:r>
        <w:rPr>
          <w:rFonts w:hint="eastAsia" w:cs="Times New Roman"/>
          <w:b/>
          <w:color w:val="auto"/>
          <w:szCs w:val="21"/>
          <w:highlight w:val="none"/>
        </w:rPr>
        <w:t>6. 安全文明施工与环境保护</w:t>
      </w:r>
      <w:bookmarkEnd w:id="541"/>
    </w:p>
    <w:p w14:paraId="3E046AE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6.1安全文明施工</w:t>
      </w:r>
    </w:p>
    <w:p w14:paraId="4A870E3E">
      <w:pPr>
        <w:snapToGrid w:val="0"/>
        <w:ind w:firstLine="420"/>
        <w:jc w:val="left"/>
        <w:rPr>
          <w:rFonts w:hint="eastAsia" w:cs="Times New Roman"/>
          <w:b/>
          <w:snapToGrid w:val="0"/>
          <w:color w:val="auto"/>
          <w:kern w:val="0"/>
          <w:szCs w:val="21"/>
          <w:highlight w:val="none"/>
          <w:u w:val="single"/>
        </w:rPr>
      </w:pPr>
      <w:r>
        <w:rPr>
          <w:rFonts w:hint="eastAsia" w:cs="Times New Roman"/>
          <w:snapToGrid w:val="0"/>
          <w:color w:val="auto"/>
          <w:kern w:val="0"/>
          <w:szCs w:val="21"/>
          <w:highlight w:val="none"/>
        </w:rPr>
        <w:t>6.1.1 项目安全生产的达标目标及相应事项的约定：</w:t>
      </w:r>
      <w:r>
        <w:rPr>
          <w:rFonts w:hint="eastAsia" w:cs="Times New Roman"/>
          <w:b/>
          <w:snapToGrid w:val="0"/>
          <w:color w:val="auto"/>
          <w:kern w:val="0"/>
          <w:szCs w:val="21"/>
          <w:highlight w:val="none"/>
          <w:u w:val="single"/>
        </w:rPr>
        <w:t>施工现场达到国家规定“合格”标准，以及达到地方行业主管部门的要求。</w:t>
      </w:r>
    </w:p>
    <w:p w14:paraId="3A3A3BF0">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施工工程中导致责任事故或造成第三方人身财产损失或发生的所有与施工有关的安全事故，承包人应</w:t>
      </w:r>
      <w:r>
        <w:rPr>
          <w:rFonts w:cs="Times New Roman"/>
          <w:snapToGrid w:val="0"/>
          <w:color w:val="auto"/>
          <w:szCs w:val="21"/>
          <w:highlight w:val="none"/>
        </w:rPr>
        <w:t>100%承担责任，所发生的费用均由承包人承担；若发包人遭到第三方的起诉或索赔的，发包人因此遭受的全部损失由承包人承担。</w:t>
      </w:r>
    </w:p>
    <w:p w14:paraId="671A30BD">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6.1.4 关于治安保卫的特别约定：</w:t>
      </w:r>
      <w:r>
        <w:rPr>
          <w:rFonts w:hint="eastAsia" w:cs="Times New Roman"/>
          <w:snapToGrid w:val="0"/>
          <w:color w:val="auto"/>
          <w:kern w:val="0"/>
          <w:szCs w:val="21"/>
          <w:highlight w:val="none"/>
          <w:u w:val="single"/>
        </w:rPr>
        <w:t>__按通用条款执行_</w:t>
      </w:r>
      <w:r>
        <w:rPr>
          <w:rFonts w:hint="eastAsia" w:cs="Times New Roman"/>
          <w:snapToGrid w:val="0"/>
          <w:color w:val="auto"/>
          <w:kern w:val="0"/>
          <w:szCs w:val="21"/>
          <w:highlight w:val="none"/>
        </w:rPr>
        <w:t>。</w:t>
      </w:r>
    </w:p>
    <w:p w14:paraId="72CCB89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关于编制施工场地治安管理计划的约定：</w:t>
      </w:r>
      <w:r>
        <w:rPr>
          <w:rFonts w:hint="eastAsia" w:cs="Times New Roman"/>
          <w:snapToGrid w:val="0"/>
          <w:color w:val="auto"/>
          <w:kern w:val="0"/>
          <w:szCs w:val="21"/>
          <w:highlight w:val="none"/>
          <w:u w:val="single"/>
        </w:rPr>
        <w:t>__按通用条款执行_</w:t>
      </w:r>
      <w:r>
        <w:rPr>
          <w:rFonts w:hint="eastAsia" w:cs="Times New Roman"/>
          <w:snapToGrid w:val="0"/>
          <w:color w:val="auto"/>
          <w:kern w:val="0"/>
          <w:szCs w:val="21"/>
          <w:highlight w:val="none"/>
        </w:rPr>
        <w:t>。</w:t>
      </w:r>
    </w:p>
    <w:p w14:paraId="32D29BA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6.1.5 文明施工</w:t>
      </w:r>
    </w:p>
    <w:p w14:paraId="54AB0A72">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合同当事人对文明施工的要求：</w:t>
      </w:r>
    </w:p>
    <w:p w14:paraId="40BCA602">
      <w:pPr>
        <w:snapToGrid w:val="0"/>
        <w:ind w:firstLine="417" w:firstLineChars="198"/>
        <w:jc w:val="left"/>
        <w:rPr>
          <w:rFonts w:hint="eastAsia" w:cs="Times New Roman"/>
          <w:b/>
          <w:snapToGrid w:val="0"/>
          <w:color w:val="auto"/>
          <w:kern w:val="0"/>
          <w:szCs w:val="21"/>
          <w:highlight w:val="none"/>
          <w:u w:val="single"/>
          <w:lang w:val="zh-CN"/>
        </w:rPr>
      </w:pPr>
      <w:r>
        <w:rPr>
          <w:rFonts w:hint="eastAsia" w:cs="Times New Roman"/>
          <w:b/>
          <w:snapToGrid w:val="0"/>
          <w:color w:val="auto"/>
          <w:kern w:val="0"/>
          <w:szCs w:val="21"/>
          <w:highlight w:val="none"/>
          <w:u w:val="single"/>
        </w:rPr>
        <w:t>（1）</w:t>
      </w:r>
      <w:r>
        <w:rPr>
          <w:rFonts w:hint="eastAsia" w:cs="Times New Roman"/>
          <w:b/>
          <w:snapToGrid w:val="0"/>
          <w:color w:val="auto"/>
          <w:kern w:val="0"/>
          <w:szCs w:val="21"/>
          <w:highlight w:val="none"/>
          <w:u w:val="single"/>
          <w:lang w:val="zh-CN"/>
        </w:rPr>
        <w:t>遵守地方政府和有关部门对施工场地交通、环卫、安全和施工噪音等管理规定，并办理相关审批手续</w:t>
      </w:r>
      <w:r>
        <w:rPr>
          <w:rFonts w:hint="eastAsia" w:cs="Times New Roman"/>
          <w:b/>
          <w:snapToGrid w:val="0"/>
          <w:color w:val="auto"/>
          <w:kern w:val="0"/>
          <w:szCs w:val="21"/>
          <w:highlight w:val="none"/>
          <w:lang w:val="zh-CN"/>
        </w:rPr>
        <w:t>。</w:t>
      </w:r>
    </w:p>
    <w:p w14:paraId="20397877">
      <w:pPr>
        <w:snapToGrid w:val="0"/>
        <w:ind w:firstLine="417" w:firstLineChars="198"/>
        <w:jc w:val="left"/>
        <w:rPr>
          <w:rFonts w:hint="eastAsia" w:cs="Times New Roman"/>
          <w:b/>
          <w:snapToGrid w:val="0"/>
          <w:color w:val="auto"/>
          <w:kern w:val="0"/>
          <w:szCs w:val="21"/>
          <w:highlight w:val="none"/>
          <w:lang w:val="zh-CN"/>
        </w:rPr>
      </w:pPr>
      <w:r>
        <w:rPr>
          <w:rFonts w:hint="eastAsia" w:cs="Times New Roman"/>
          <w:b/>
          <w:snapToGrid w:val="0"/>
          <w:color w:val="auto"/>
          <w:kern w:val="0"/>
          <w:szCs w:val="21"/>
          <w:highlight w:val="none"/>
          <w:u w:val="single"/>
          <w:lang w:val="zh-CN"/>
        </w:rPr>
        <w:t>（2）承包人应采取有效措施尽量减小尘土和噪音污染，需要进行夜间作业时应经有关部门批准</w:t>
      </w:r>
      <w:r>
        <w:rPr>
          <w:rFonts w:hint="eastAsia" w:cs="Times New Roman"/>
          <w:b/>
          <w:snapToGrid w:val="0"/>
          <w:color w:val="auto"/>
          <w:kern w:val="0"/>
          <w:szCs w:val="21"/>
          <w:highlight w:val="none"/>
          <w:lang w:val="zh-CN"/>
        </w:rPr>
        <w:t>。</w:t>
      </w:r>
    </w:p>
    <w:p w14:paraId="57CF299F">
      <w:pPr>
        <w:snapToGrid w:val="0"/>
        <w:ind w:firstLine="417" w:firstLineChars="198"/>
        <w:jc w:val="left"/>
        <w:rPr>
          <w:rFonts w:hint="eastAsia" w:cs="Times New Roman"/>
          <w:b/>
          <w:snapToGrid w:val="0"/>
          <w:color w:val="auto"/>
          <w:kern w:val="0"/>
          <w:szCs w:val="21"/>
          <w:highlight w:val="none"/>
          <w:lang w:val="zh-CN"/>
        </w:rPr>
      </w:pPr>
      <w:r>
        <w:rPr>
          <w:rFonts w:hint="eastAsia" w:cs="Times New Roman"/>
          <w:b/>
          <w:snapToGrid w:val="0"/>
          <w:color w:val="auto"/>
          <w:kern w:val="0"/>
          <w:szCs w:val="21"/>
          <w:highlight w:val="none"/>
          <w:u w:val="single"/>
          <w:lang w:val="zh-CN"/>
        </w:rPr>
        <w:t>（3）其他：</w:t>
      </w:r>
      <w:r>
        <w:rPr>
          <w:rFonts w:hint="eastAsia" w:cs="Times New Roman"/>
          <w:b/>
          <w:snapToGrid w:val="0"/>
          <w:color w:val="auto"/>
          <w:kern w:val="0"/>
          <w:szCs w:val="21"/>
          <w:highlight w:val="none"/>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cs="Times New Roman"/>
          <w:b/>
          <w:snapToGrid w:val="0"/>
          <w:color w:val="auto"/>
          <w:kern w:val="0"/>
          <w:szCs w:val="21"/>
          <w:highlight w:val="none"/>
          <w:lang w:val="zh-CN"/>
        </w:rPr>
        <w:t>。</w:t>
      </w:r>
    </w:p>
    <w:p w14:paraId="417CA209">
      <w:pPr>
        <w:ind w:firstLine="420"/>
        <w:jc w:val="left"/>
        <w:rPr>
          <w:rFonts w:hint="eastAsia" w:cs="Times New Roman"/>
          <w:snapToGrid w:val="0"/>
          <w:color w:val="auto"/>
          <w:szCs w:val="21"/>
          <w:highlight w:val="none"/>
        </w:rPr>
      </w:pPr>
      <w:r>
        <w:rPr>
          <w:rFonts w:cs="Times New Roman"/>
          <w:snapToGrid w:val="0"/>
          <w:color w:val="auto"/>
          <w:szCs w:val="21"/>
          <w:highlight w:val="none"/>
        </w:rPr>
        <w:t>a、本工程施工现场清洁卫生的要求按照《杭州市建筑工地管理规定》有关要求、规定执行，承包人应做到“工完、料清、场地清”。</w:t>
      </w:r>
    </w:p>
    <w:p w14:paraId="656114F9">
      <w:pPr>
        <w:ind w:firstLine="420"/>
        <w:jc w:val="left"/>
        <w:rPr>
          <w:rFonts w:hint="eastAsia" w:cs="Times New Roman"/>
          <w:snapToGrid w:val="0"/>
          <w:color w:val="auto"/>
          <w:szCs w:val="21"/>
          <w:highlight w:val="none"/>
        </w:rPr>
      </w:pPr>
      <w:r>
        <w:rPr>
          <w:rFonts w:cs="Times New Roman"/>
          <w:snapToGrid w:val="0"/>
          <w:color w:val="auto"/>
          <w:szCs w:val="21"/>
          <w:highlight w:val="none"/>
        </w:rPr>
        <w:t>b、如由于承包人安全措施不力造成事故的责任和由此发生的费用，包括给发包人或其他单位造成的损失均由承包人承担。</w:t>
      </w:r>
    </w:p>
    <w:p w14:paraId="586E8F43">
      <w:pPr>
        <w:ind w:firstLine="420"/>
        <w:jc w:val="left"/>
        <w:rPr>
          <w:rFonts w:hint="eastAsia" w:cs="Times New Roman"/>
          <w:snapToGrid w:val="0"/>
          <w:color w:val="auto"/>
          <w:szCs w:val="21"/>
          <w:highlight w:val="none"/>
        </w:rPr>
      </w:pPr>
      <w:r>
        <w:rPr>
          <w:rFonts w:cs="Times New Roman"/>
          <w:snapToGrid w:val="0"/>
          <w:color w:val="auto"/>
          <w:szCs w:val="21"/>
          <w:highlight w:val="none"/>
        </w:rPr>
        <w:t>c、承包人必须列报详细的文明施工措施且附详图。安全施工及环境保护根据国家及省、市的有关要求。若发包人在进行巡查时发现工程质量或环境保护、文明施工、安全施工达不到要求，第一次发现给予承包人警告并责令整改，发包人二次发现，除责令承包人整改，承包人还需向发包人支付违约金10000元，三次及以上被上级部门通报批评或被新闻媒体曝光的，承包人需向发包人支付违约金50000元。</w:t>
      </w:r>
    </w:p>
    <w:p w14:paraId="247AF261">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d</w:t>
      </w:r>
      <w:r>
        <w:rPr>
          <w:rFonts w:cs="Times New Roman"/>
          <w:snapToGrid w:val="0"/>
          <w:color w:val="auto"/>
          <w:szCs w:val="21"/>
          <w:highlight w:val="none"/>
        </w:rPr>
        <w:t>、建筑垃圾要求由承包人运出项目属地范围之外，运距由承包人自行调查，费用按承包人在措施费中单列计取，承包人在报价时已充分考虑，一次性包死，发包人不再支付因运距变化等导致单价发生变化的任何费用。若在项目属地范围内倾倒建筑垃圾，每发现一次，承包人需向发包人支付违约金5000元。</w:t>
      </w:r>
    </w:p>
    <w:p w14:paraId="1BB14271">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e</w:t>
      </w:r>
      <w:r>
        <w:rPr>
          <w:rFonts w:cs="Times New Roman"/>
          <w:snapToGrid w:val="0"/>
          <w:color w:val="auto"/>
          <w:szCs w:val="21"/>
          <w:highlight w:val="none"/>
        </w:rPr>
        <w:t>、承包人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7A4E9C4C">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f</w:t>
      </w:r>
      <w:r>
        <w:rPr>
          <w:rFonts w:cs="Times New Roman"/>
          <w:snapToGrid w:val="0"/>
          <w:color w:val="auto"/>
          <w:szCs w:val="21"/>
          <w:highlight w:val="none"/>
        </w:rPr>
        <w:t>、在施工过程中，对</w:t>
      </w:r>
      <w:r>
        <w:rPr>
          <w:rFonts w:hint="eastAsia" w:cs="Times New Roman"/>
          <w:snapToGrid w:val="0"/>
          <w:color w:val="auto"/>
          <w:szCs w:val="21"/>
          <w:highlight w:val="none"/>
        </w:rPr>
        <w:t>发包人</w:t>
      </w:r>
      <w:r>
        <w:rPr>
          <w:rFonts w:cs="Times New Roman"/>
          <w:snapToGrid w:val="0"/>
          <w:color w:val="auto"/>
          <w:szCs w:val="21"/>
          <w:highlight w:val="none"/>
        </w:rPr>
        <w:t>提出的整改意见，应及时整改并回复，因整改不力或不及时整改，每发现一次，承包人需向发包人支付违约金5000元。</w:t>
      </w:r>
    </w:p>
    <w:p w14:paraId="34CF191B">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g</w:t>
      </w:r>
      <w:r>
        <w:rPr>
          <w:rFonts w:cs="Times New Roman"/>
          <w:snapToGrid w:val="0"/>
          <w:color w:val="auto"/>
          <w:szCs w:val="21"/>
          <w:highlight w:val="none"/>
        </w:rPr>
        <w:t>、承包人应强化安全意识，抓好安全生产，杜绝事故发生，施工中若发生安全及人身事故均由承包人自行负责处理，承担一切责任包括全部费用，每发生一次，承包人需向发包人支付违约金5000元。发包人有权对承包人的安全施工状况进行检查，发现有违反安全施工情况的，有权提出整改要求，承包人须按要求进行整改。</w:t>
      </w:r>
    </w:p>
    <w:p w14:paraId="0802E047">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h</w:t>
      </w:r>
      <w:r>
        <w:rPr>
          <w:rFonts w:cs="Times New Roman"/>
          <w:snapToGrid w:val="0"/>
          <w:color w:val="auto"/>
          <w:szCs w:val="21"/>
          <w:highlight w:val="none"/>
        </w:rPr>
        <w:t>、承包人由于违反安全操作规范，被政府有关部门处罚，如</w:t>
      </w:r>
      <w:r>
        <w:rPr>
          <w:rFonts w:hint="eastAsia" w:cs="Times New Roman"/>
          <w:snapToGrid w:val="0"/>
          <w:color w:val="auto"/>
          <w:szCs w:val="21"/>
          <w:highlight w:val="none"/>
        </w:rPr>
        <w:t>通报</w:t>
      </w:r>
      <w:r>
        <w:rPr>
          <w:rFonts w:cs="Times New Roman"/>
          <w:snapToGrid w:val="0"/>
          <w:color w:val="auto"/>
          <w:szCs w:val="21"/>
          <w:highlight w:val="none"/>
        </w:rPr>
        <w:t>、警告和罚款等，承包人承担一切责任，并每被查处一次，承包人需向发包人支付违约金5000元。</w:t>
      </w:r>
    </w:p>
    <w:p w14:paraId="7162B17F">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i</w:t>
      </w:r>
      <w:r>
        <w:rPr>
          <w:rFonts w:cs="Times New Roman"/>
          <w:snapToGrid w:val="0"/>
          <w:color w:val="auto"/>
          <w:szCs w:val="21"/>
          <w:highlight w:val="none"/>
        </w:rPr>
        <w:t>、施工过程中若发生死亡事故必须立即启动应急预案，并在24小时内按事故等级通报上级，并做好事故处理和善后等各类事宜。否则发包人有权直接处理，相关费用在工程款中直接扣除。</w:t>
      </w:r>
    </w:p>
    <w:p w14:paraId="72404DB2">
      <w:pPr>
        <w:snapToGrid w:val="0"/>
        <w:ind w:left="149" w:leftChars="71" w:firstLine="316" w:firstLineChars="150"/>
        <w:jc w:val="left"/>
        <w:rPr>
          <w:rFonts w:hint="eastAsia" w:cs="Times New Roman"/>
          <w:b/>
          <w:snapToGrid w:val="0"/>
          <w:color w:val="auto"/>
          <w:kern w:val="0"/>
          <w:szCs w:val="21"/>
          <w:highlight w:val="none"/>
          <w:lang w:val="zh-CN"/>
        </w:rPr>
      </w:pPr>
      <w:r>
        <w:rPr>
          <w:rFonts w:hint="eastAsia" w:cs="Times New Roman"/>
          <w:b/>
          <w:snapToGrid w:val="0"/>
          <w:color w:val="auto"/>
          <w:kern w:val="0"/>
          <w:szCs w:val="21"/>
          <w:highlight w:val="none"/>
          <w:u w:val="single"/>
          <w:lang w:val="zh-CN"/>
        </w:rPr>
        <w:t>（4）上述手续办理费用约定如下： 由承包人支付</w:t>
      </w:r>
      <w:r>
        <w:rPr>
          <w:rFonts w:hint="eastAsia" w:cs="Times New Roman"/>
          <w:b/>
          <w:snapToGrid w:val="0"/>
          <w:color w:val="auto"/>
          <w:kern w:val="0"/>
          <w:szCs w:val="21"/>
          <w:highlight w:val="none"/>
          <w:lang w:val="zh-CN"/>
        </w:rPr>
        <w:t>。</w:t>
      </w:r>
    </w:p>
    <w:p w14:paraId="27F1898C">
      <w:pPr>
        <w:snapToGrid w:val="0"/>
        <w:ind w:left="149" w:leftChars="71" w:firstLine="315" w:firstLineChars="15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6.1.6 关于安全文明施工费支付比例和支付期限的约定，按以下</w:t>
      </w:r>
      <w:r>
        <w:rPr>
          <w:rFonts w:hint="eastAsia" w:cs="Times New Roman"/>
          <w:snapToGrid w:val="0"/>
          <w:color w:val="auto"/>
          <w:kern w:val="0"/>
          <w:szCs w:val="21"/>
          <w:highlight w:val="none"/>
          <w:u w:val="single"/>
        </w:rPr>
        <w:t>第（1）种方式</w:t>
      </w:r>
      <w:r>
        <w:rPr>
          <w:rFonts w:hint="eastAsia" w:cs="Times New Roman"/>
          <w:snapToGrid w:val="0"/>
          <w:color w:val="auto"/>
          <w:kern w:val="0"/>
          <w:szCs w:val="21"/>
          <w:highlight w:val="none"/>
        </w:rPr>
        <w:t>约定：</w:t>
      </w:r>
    </w:p>
    <w:bookmarkEnd w:id="534"/>
    <w:bookmarkEnd w:id="535"/>
    <w:bookmarkEnd w:id="536"/>
    <w:bookmarkEnd w:id="537"/>
    <w:bookmarkEnd w:id="538"/>
    <w:bookmarkEnd w:id="539"/>
    <w:bookmarkEnd w:id="540"/>
    <w:p w14:paraId="78367847">
      <w:pPr>
        <w:adjustRightInd/>
        <w:ind w:firstLine="422"/>
        <w:rPr>
          <w:rFonts w:hint="eastAsia"/>
          <w:b/>
          <w:snapToGrid w:val="0"/>
          <w:color w:val="auto"/>
          <w:kern w:val="0"/>
          <w:szCs w:val="20"/>
          <w:highlight w:val="none"/>
          <w:u w:val="single"/>
        </w:rPr>
      </w:pPr>
      <w:bookmarkStart w:id="542" w:name="_Toc351203639"/>
      <w:r>
        <w:rPr>
          <w:rFonts w:hint="eastAsia"/>
          <w:b/>
          <w:snapToGrid w:val="0"/>
          <w:color w:val="auto"/>
          <w:kern w:val="0"/>
          <w:szCs w:val="20"/>
          <w:highlight w:val="none"/>
          <w:u w:val="single"/>
        </w:rPr>
        <w:t>（1）包括在工程进度款中支付。</w:t>
      </w:r>
    </w:p>
    <w:p w14:paraId="5CB13361">
      <w:pPr>
        <w:adjustRightInd/>
        <w:ind w:firstLine="422"/>
        <w:rPr>
          <w:rFonts w:hint="eastAsia"/>
          <w:b/>
          <w:snapToGrid w:val="0"/>
          <w:color w:val="auto"/>
          <w:kern w:val="0"/>
          <w:szCs w:val="20"/>
          <w:highlight w:val="none"/>
        </w:rPr>
      </w:pPr>
      <w:r>
        <w:rPr>
          <w:rFonts w:hint="eastAsia"/>
          <w:b/>
          <w:snapToGrid w:val="0"/>
          <w:color w:val="auto"/>
          <w:kern w:val="0"/>
          <w:szCs w:val="20"/>
          <w:highlight w:val="none"/>
          <w:u w:val="single"/>
        </w:rPr>
        <w:t>（2）其他：/</w:t>
      </w:r>
      <w:r>
        <w:rPr>
          <w:rFonts w:hint="eastAsia"/>
          <w:b/>
          <w:snapToGrid w:val="0"/>
          <w:color w:val="auto"/>
          <w:kern w:val="0"/>
          <w:szCs w:val="20"/>
          <w:highlight w:val="none"/>
        </w:rPr>
        <w:t>__。</w:t>
      </w:r>
    </w:p>
    <w:p w14:paraId="150CE62F">
      <w:pPr>
        <w:ind w:firstLine="422"/>
        <w:outlineLvl w:val="3"/>
        <w:rPr>
          <w:rFonts w:hint="eastAsia" w:cs="Times New Roman"/>
          <w:b/>
          <w:color w:val="auto"/>
          <w:szCs w:val="21"/>
          <w:highlight w:val="none"/>
        </w:rPr>
      </w:pPr>
      <w:r>
        <w:rPr>
          <w:rFonts w:hint="eastAsia" w:cs="Times New Roman"/>
          <w:b/>
          <w:color w:val="auto"/>
          <w:szCs w:val="21"/>
          <w:highlight w:val="none"/>
        </w:rPr>
        <w:t>7. 工期和进度</w:t>
      </w:r>
      <w:bookmarkEnd w:id="542"/>
    </w:p>
    <w:p w14:paraId="2AE759A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7.1 施工组织设计</w:t>
      </w:r>
    </w:p>
    <w:p w14:paraId="08679844">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7.1.1 合同当事人约定的施工组织设计应包括的其他内容：</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09492373">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7.1.2 施工组织设计的提交和修改</w:t>
      </w:r>
    </w:p>
    <w:p w14:paraId="55E1B5D6">
      <w:pPr>
        <w:autoSpaceDE w:val="0"/>
        <w:autoSpaceDN w:val="0"/>
        <w:snapToGrid w:val="0"/>
        <w:ind w:firstLine="441" w:firstLineChars="21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承包人提交详细施工组织设计的期限的约定：</w:t>
      </w:r>
      <w:r>
        <w:rPr>
          <w:rFonts w:hint="eastAsia" w:cs="Times New Roman"/>
          <w:snapToGrid w:val="0"/>
          <w:color w:val="auto"/>
          <w:kern w:val="0"/>
          <w:szCs w:val="21"/>
          <w:highlight w:val="none"/>
          <w:u w:val="single"/>
        </w:rPr>
        <w:t>合同签订后7天内提供详细施工组织设计（施工方案）和进度计划，承包人未能及时提供，因此影响工程施工的，由承包人承担责任</w:t>
      </w:r>
      <w:r>
        <w:rPr>
          <w:rFonts w:hint="eastAsia" w:cs="Times New Roman"/>
          <w:snapToGrid w:val="0"/>
          <w:color w:val="auto"/>
          <w:kern w:val="0"/>
          <w:szCs w:val="21"/>
          <w:highlight w:val="none"/>
        </w:rPr>
        <w:t>。</w:t>
      </w:r>
    </w:p>
    <w:p w14:paraId="4F09C26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发包人在收到详细的施工组织设计后确认或提出修改意见的期限：</w:t>
      </w:r>
      <w:r>
        <w:rPr>
          <w:rFonts w:hint="eastAsia" w:cs="Times New Roman"/>
          <w:snapToGrid w:val="0"/>
          <w:color w:val="auto"/>
          <w:kern w:val="0"/>
          <w:szCs w:val="21"/>
          <w:highlight w:val="none"/>
          <w:u w:val="single"/>
        </w:rPr>
        <w:t>收到施工组织设计后5天内，承包人修改后再行提交审核。发包人对施工组织设计方案的确认是对施工组织设计方案可行性的确认，并不是对所涉费用的确认，也不免除承包人对施工组织设计方案应承担的责任</w:t>
      </w:r>
      <w:r>
        <w:rPr>
          <w:rFonts w:hint="eastAsia" w:cs="Times New Roman"/>
          <w:snapToGrid w:val="0"/>
          <w:color w:val="auto"/>
          <w:kern w:val="0"/>
          <w:szCs w:val="21"/>
          <w:highlight w:val="none"/>
        </w:rPr>
        <w:t>。</w:t>
      </w:r>
    </w:p>
    <w:p w14:paraId="44731C2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w:t>
      </w:r>
      <w:bookmarkStart w:id="543" w:name="_Toc297123514"/>
      <w:bookmarkStart w:id="544" w:name="_Toc304295541"/>
      <w:bookmarkStart w:id="545" w:name="_Toc297216173"/>
      <w:bookmarkStart w:id="546" w:name="_Toc300934966"/>
      <w:bookmarkStart w:id="547" w:name="_Toc312677479"/>
      <w:bookmarkStart w:id="548" w:name="_Toc312678005"/>
      <w:bookmarkStart w:id="549" w:name="_Toc303539123"/>
      <w:r>
        <w:rPr>
          <w:rFonts w:hint="eastAsia" w:cs="Times New Roman"/>
          <w:snapToGrid w:val="0"/>
          <w:color w:val="auto"/>
          <w:kern w:val="0"/>
          <w:szCs w:val="21"/>
          <w:highlight w:val="none"/>
        </w:rPr>
        <w:t>.2 施工进度计划</w:t>
      </w:r>
    </w:p>
    <w:p w14:paraId="0F0C6D0C">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7.2.2 施工进度计划的修订</w:t>
      </w:r>
    </w:p>
    <w:p w14:paraId="6AC02D83">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发包人在收到修订的施工进度计划后确认或提出修改意见的期限：</w:t>
      </w:r>
      <w:r>
        <w:rPr>
          <w:rFonts w:hint="eastAsia" w:cs="Times New Roman"/>
          <w:snapToGrid w:val="0"/>
          <w:color w:val="auto"/>
          <w:kern w:val="0"/>
          <w:szCs w:val="21"/>
          <w:highlight w:val="none"/>
          <w:u w:val="single"/>
        </w:rPr>
        <w:t xml:space="preserve">收到修订的施工进度计划后5 天内 </w:t>
      </w:r>
      <w:r>
        <w:rPr>
          <w:rFonts w:hint="eastAsia" w:cs="Times New Roman"/>
          <w:snapToGrid w:val="0"/>
          <w:color w:val="auto"/>
          <w:kern w:val="0"/>
          <w:szCs w:val="21"/>
          <w:highlight w:val="none"/>
        </w:rPr>
        <w:t>。</w:t>
      </w:r>
    </w:p>
    <w:p w14:paraId="699EF7B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7.3 开工</w:t>
      </w:r>
    </w:p>
    <w:p w14:paraId="129234B9">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7.3.1 开工准备</w:t>
      </w:r>
    </w:p>
    <w:p w14:paraId="0DFD5FBF">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关于承包人提交工程开工报审表的期限：</w:t>
      </w:r>
      <w:r>
        <w:rPr>
          <w:rFonts w:hint="eastAsia" w:cs="Times New Roman"/>
          <w:snapToGrid w:val="0"/>
          <w:color w:val="auto"/>
          <w:kern w:val="0"/>
          <w:szCs w:val="21"/>
          <w:highlight w:val="none"/>
          <w:u w:val="single"/>
        </w:rPr>
        <w:t>开工前7天</w:t>
      </w:r>
      <w:r>
        <w:rPr>
          <w:rFonts w:hint="eastAsia" w:cs="Times New Roman"/>
          <w:snapToGrid w:val="0"/>
          <w:color w:val="auto"/>
          <w:kern w:val="0"/>
          <w:szCs w:val="21"/>
          <w:highlight w:val="none"/>
        </w:rPr>
        <w:t>。</w:t>
      </w:r>
    </w:p>
    <w:p w14:paraId="4C4EE140">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关于发包人应完成的其他开工准备工作及期限：</w:t>
      </w:r>
      <w:r>
        <w:rPr>
          <w:rFonts w:hint="eastAsia" w:cs="Times New Roman"/>
          <w:snapToGrid w:val="0"/>
          <w:color w:val="auto"/>
          <w:kern w:val="0"/>
          <w:szCs w:val="21"/>
          <w:highlight w:val="none"/>
          <w:u w:val="single"/>
        </w:rPr>
        <w:t xml:space="preserve"> 开工前7天</w:t>
      </w:r>
      <w:r>
        <w:rPr>
          <w:rFonts w:hint="eastAsia" w:cs="Times New Roman"/>
          <w:snapToGrid w:val="0"/>
          <w:color w:val="auto"/>
          <w:kern w:val="0"/>
          <w:szCs w:val="21"/>
          <w:highlight w:val="none"/>
        </w:rPr>
        <w:t>。</w:t>
      </w:r>
    </w:p>
    <w:p w14:paraId="09243D4E">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关于承包人应完成的其他开工准备工作及期限：</w:t>
      </w:r>
      <w:r>
        <w:rPr>
          <w:rFonts w:hint="eastAsia" w:cs="Times New Roman"/>
          <w:snapToGrid w:val="0"/>
          <w:color w:val="auto"/>
          <w:kern w:val="0"/>
          <w:szCs w:val="21"/>
          <w:highlight w:val="none"/>
          <w:u w:val="single"/>
        </w:rPr>
        <w:t xml:space="preserve"> 开工前7天</w:t>
      </w:r>
      <w:r>
        <w:rPr>
          <w:rFonts w:hint="eastAsia" w:cs="Times New Roman"/>
          <w:snapToGrid w:val="0"/>
          <w:color w:val="auto"/>
          <w:kern w:val="0"/>
          <w:szCs w:val="21"/>
          <w:highlight w:val="none"/>
        </w:rPr>
        <w:t>。</w:t>
      </w:r>
    </w:p>
    <w:p w14:paraId="4E507FC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7.3.2开工通知</w:t>
      </w:r>
    </w:p>
    <w:p w14:paraId="0142AFB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因发包人原因未能在计划开工日期之日起</w:t>
      </w:r>
      <w:r>
        <w:rPr>
          <w:rFonts w:hint="eastAsia" w:cs="Times New Roman"/>
          <w:snapToGrid w:val="0"/>
          <w:color w:val="auto"/>
          <w:kern w:val="0"/>
          <w:szCs w:val="21"/>
          <w:highlight w:val="none"/>
          <w:u w:val="single"/>
        </w:rPr>
        <w:t xml:space="preserve"> 90 </w:t>
      </w:r>
      <w:r>
        <w:rPr>
          <w:rFonts w:hint="eastAsia" w:cs="Times New Roman"/>
          <w:snapToGrid w:val="0"/>
          <w:color w:val="auto"/>
          <w:kern w:val="0"/>
          <w:szCs w:val="21"/>
          <w:highlight w:val="none"/>
        </w:rPr>
        <w:t>天内发出开工通知的，承包人有权提出价格调整要求，或者解除合同。</w:t>
      </w:r>
    </w:p>
    <w:bookmarkEnd w:id="543"/>
    <w:bookmarkEnd w:id="544"/>
    <w:bookmarkEnd w:id="545"/>
    <w:bookmarkEnd w:id="546"/>
    <w:bookmarkEnd w:id="547"/>
    <w:bookmarkEnd w:id="548"/>
    <w:bookmarkEnd w:id="549"/>
    <w:p w14:paraId="765CB335">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7.4 测量放线</w:t>
      </w:r>
    </w:p>
    <w:p w14:paraId="5D53F862">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7.4.1发包人向承包人提供测量基准点、基准线和水准点及其书面资料的期限：</w:t>
      </w:r>
      <w:r>
        <w:rPr>
          <w:rFonts w:hint="eastAsia" w:cs="Times New Roman"/>
          <w:snapToGrid w:val="0"/>
          <w:color w:val="auto"/>
          <w:kern w:val="0"/>
          <w:szCs w:val="21"/>
          <w:highlight w:val="none"/>
          <w:u w:val="single"/>
        </w:rPr>
        <w:t xml:space="preserve"> /  </w:t>
      </w:r>
      <w:r>
        <w:rPr>
          <w:rFonts w:hint="eastAsia" w:cs="Times New Roman"/>
          <w:snapToGrid w:val="0"/>
          <w:color w:val="auto"/>
          <w:kern w:val="0"/>
          <w:szCs w:val="21"/>
          <w:highlight w:val="none"/>
        </w:rPr>
        <w:t>。</w:t>
      </w:r>
    </w:p>
    <w:p w14:paraId="796C9DD7">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w:t>
      </w:r>
      <w:bookmarkStart w:id="550" w:name="_Toc312677484"/>
      <w:bookmarkStart w:id="551" w:name="_Toc303539125"/>
      <w:bookmarkStart w:id="552" w:name="_Toc312678010"/>
      <w:bookmarkStart w:id="553" w:name="_Toc297216175"/>
      <w:bookmarkStart w:id="554" w:name="_Toc304295546"/>
      <w:bookmarkStart w:id="555" w:name="_Toc300934968"/>
      <w:bookmarkStart w:id="556" w:name="_Toc297123516"/>
      <w:r>
        <w:rPr>
          <w:rFonts w:hint="eastAsia" w:cs="Times New Roman"/>
          <w:snapToGrid w:val="0"/>
          <w:color w:val="auto"/>
          <w:kern w:val="0"/>
          <w:szCs w:val="21"/>
          <w:highlight w:val="none"/>
        </w:rPr>
        <w:t>.5 工期延误</w:t>
      </w:r>
    </w:p>
    <w:bookmarkEnd w:id="550"/>
    <w:bookmarkEnd w:id="551"/>
    <w:bookmarkEnd w:id="552"/>
    <w:bookmarkEnd w:id="553"/>
    <w:bookmarkEnd w:id="554"/>
    <w:bookmarkEnd w:id="555"/>
    <w:bookmarkEnd w:id="556"/>
    <w:p w14:paraId="56F043E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7.5.1 因发包人原因导致工期延误</w:t>
      </w:r>
    </w:p>
    <w:p w14:paraId="5A6AE0F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（7）因发包人原因导致工期延误的其他情形：</w:t>
      </w:r>
    </w:p>
    <w:p w14:paraId="514660D1">
      <w:pPr>
        <w:snapToGrid w:val="0"/>
        <w:ind w:firstLine="415" w:firstLineChars="198"/>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 xml:space="preserve">①重大工程方案变更引起的工期延误  </w:t>
      </w:r>
      <w:r>
        <w:rPr>
          <w:rFonts w:hint="eastAsia" w:cs="Times New Roman"/>
          <w:snapToGrid w:val="0"/>
          <w:color w:val="auto"/>
          <w:kern w:val="0"/>
          <w:szCs w:val="21"/>
          <w:highlight w:val="none"/>
        </w:rPr>
        <w:t>；</w:t>
      </w:r>
    </w:p>
    <w:p w14:paraId="13FD0506">
      <w:pPr>
        <w:snapToGrid w:val="0"/>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②其他：</w:t>
      </w:r>
      <w:r>
        <w:rPr>
          <w:rFonts w:hint="eastAsia" w:cs="Times New Roman"/>
          <w:snapToGrid w:val="0"/>
          <w:color w:val="auto"/>
          <w:kern w:val="0"/>
          <w:szCs w:val="21"/>
          <w:highlight w:val="none"/>
        </w:rPr>
        <w:t>___/____。</w:t>
      </w:r>
    </w:p>
    <w:p w14:paraId="6CB67B8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w:t>
      </w:r>
      <w:bookmarkStart w:id="557" w:name="_Toc300934970"/>
      <w:bookmarkStart w:id="558" w:name="_Toc303539127"/>
      <w:bookmarkStart w:id="559" w:name="_Toc318581169"/>
      <w:bookmarkStart w:id="560" w:name="_Toc312678012"/>
      <w:bookmarkStart w:id="561" w:name="_Toc297123518"/>
      <w:bookmarkStart w:id="562" w:name="_Toc297216177"/>
      <w:bookmarkStart w:id="563" w:name="_Toc304295548"/>
      <w:bookmarkStart w:id="564" w:name="_Toc312677486"/>
      <w:r>
        <w:rPr>
          <w:rFonts w:hint="eastAsia" w:cs="Times New Roman"/>
          <w:snapToGrid w:val="0"/>
          <w:color w:val="auto"/>
          <w:kern w:val="0"/>
          <w:szCs w:val="21"/>
          <w:highlight w:val="none"/>
        </w:rPr>
        <w:t>.5.2 因承包人原因导致工期延误</w:t>
      </w:r>
    </w:p>
    <w:bookmarkEnd w:id="557"/>
    <w:bookmarkEnd w:id="558"/>
    <w:bookmarkEnd w:id="559"/>
    <w:bookmarkEnd w:id="560"/>
    <w:bookmarkEnd w:id="561"/>
    <w:bookmarkEnd w:id="562"/>
    <w:bookmarkEnd w:id="563"/>
    <w:bookmarkEnd w:id="564"/>
    <w:p w14:paraId="2FAD439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因</w:t>
      </w:r>
      <w:bookmarkStart w:id="565" w:name="_Toc312677487"/>
      <w:bookmarkStart w:id="566" w:name="_Toc312678013"/>
      <w:bookmarkStart w:id="567" w:name="_Toc318581170"/>
      <w:r>
        <w:rPr>
          <w:rFonts w:hint="eastAsia" w:cs="Times New Roman"/>
          <w:snapToGrid w:val="0"/>
          <w:color w:val="auto"/>
          <w:kern w:val="0"/>
          <w:szCs w:val="21"/>
          <w:highlight w:val="none"/>
        </w:rPr>
        <w:t>承包人原因造成工期延误，逾期竣工违约金的计算方法为：</w:t>
      </w:r>
      <w:r>
        <w:rPr>
          <w:rFonts w:hint="eastAsia" w:cs="Times New Roman"/>
          <w:snapToGrid w:val="0"/>
          <w:color w:val="auto"/>
          <w:kern w:val="0"/>
          <w:szCs w:val="21"/>
          <w:highlight w:val="none"/>
          <w:u w:val="single"/>
        </w:rPr>
        <w:t>工期延误按人民币2</w:t>
      </w:r>
      <w:r>
        <w:rPr>
          <w:rFonts w:cs="Times New Roman"/>
          <w:snapToGrid w:val="0"/>
          <w:color w:val="auto"/>
          <w:kern w:val="0"/>
          <w:szCs w:val="21"/>
          <w:highlight w:val="none"/>
          <w:u w:val="single"/>
        </w:rPr>
        <w:t>000元/天</w:t>
      </w:r>
      <w:r>
        <w:rPr>
          <w:rFonts w:hint="eastAsia" w:cs="Times New Roman"/>
          <w:snapToGrid w:val="0"/>
          <w:color w:val="auto"/>
          <w:kern w:val="0"/>
          <w:szCs w:val="21"/>
          <w:highlight w:val="none"/>
          <w:u w:val="single"/>
        </w:rPr>
        <w:t>计算</w:t>
      </w:r>
      <w:bookmarkEnd w:id="565"/>
      <w:bookmarkEnd w:id="566"/>
      <w:r>
        <w:rPr>
          <w:rFonts w:hint="eastAsia" w:cs="Times New Roman"/>
          <w:snapToGrid w:val="0"/>
          <w:color w:val="auto"/>
          <w:kern w:val="0"/>
          <w:szCs w:val="21"/>
          <w:highlight w:val="none"/>
          <w:u w:val="single"/>
        </w:rPr>
        <w:t>。违约金直接从工程款中扣除。（计算逾期竣工违约金时，将发包人组织的初步验收通过时间视为竣工日期时间，合同工期不变）</w:t>
      </w:r>
    </w:p>
    <w:bookmarkEnd w:id="567"/>
    <w:p w14:paraId="25076442">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因承包人原因造成工期延误，逾</w:t>
      </w:r>
      <w:bookmarkStart w:id="568" w:name="_Toc312678014"/>
      <w:bookmarkStart w:id="569" w:name="_Toc318581171"/>
      <w:r>
        <w:rPr>
          <w:rFonts w:hint="eastAsia" w:cs="Times New Roman"/>
          <w:snapToGrid w:val="0"/>
          <w:color w:val="auto"/>
          <w:kern w:val="0"/>
          <w:szCs w:val="21"/>
          <w:highlight w:val="none"/>
        </w:rPr>
        <w:t>期竣工违约金的上限：</w:t>
      </w:r>
      <w:r>
        <w:rPr>
          <w:rFonts w:hint="eastAsia" w:cs="Times New Roman"/>
          <w:snapToGrid w:val="0"/>
          <w:color w:val="auto"/>
          <w:kern w:val="0"/>
          <w:szCs w:val="21"/>
          <w:highlight w:val="none"/>
          <w:u w:val="single"/>
        </w:rPr>
        <w:t>合同价款的</w:t>
      </w:r>
      <w:r>
        <w:rPr>
          <w:rFonts w:cs="Times New Roman"/>
          <w:snapToGrid w:val="0"/>
          <w:color w:val="auto"/>
          <w:kern w:val="0"/>
          <w:szCs w:val="21"/>
          <w:highlight w:val="none"/>
          <w:u w:val="single"/>
        </w:rPr>
        <w:t>10</w:t>
      </w:r>
      <w:r>
        <w:rPr>
          <w:rFonts w:hint="eastAsia" w:cs="Times New Roman"/>
          <w:snapToGrid w:val="0"/>
          <w:color w:val="auto"/>
          <w:kern w:val="0"/>
          <w:szCs w:val="21"/>
          <w:highlight w:val="none"/>
          <w:u w:val="single"/>
        </w:rPr>
        <w:t>%</w:t>
      </w:r>
      <w:r>
        <w:rPr>
          <w:rFonts w:hint="eastAsia" w:cs="Times New Roman"/>
          <w:snapToGrid w:val="0"/>
          <w:color w:val="auto"/>
          <w:kern w:val="0"/>
          <w:szCs w:val="21"/>
          <w:highlight w:val="none"/>
        </w:rPr>
        <w:t>。</w:t>
      </w:r>
    </w:p>
    <w:p w14:paraId="279DEE60">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承包人未能按投标承诺投入足够设备、材料、劳力等原因造成的工期违约，工期不得顺延，发包人将视情况对承包人进行处罚，每逾期一天，承包人应向发包人承担合同总价款千分之一的违约金，逾期超过</w:t>
      </w:r>
      <w:r>
        <w:rPr>
          <w:rFonts w:cs="Times New Roman"/>
          <w:snapToGrid w:val="0"/>
          <w:color w:val="auto"/>
          <w:szCs w:val="21"/>
          <w:highlight w:val="none"/>
        </w:rPr>
        <w:t>30日，发包人有权解除合同。</w:t>
      </w:r>
    </w:p>
    <w:bookmarkEnd w:id="568"/>
    <w:bookmarkEnd w:id="569"/>
    <w:p w14:paraId="70CEADC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w:t>
      </w:r>
      <w:bookmarkStart w:id="570" w:name="_Toc312678015"/>
      <w:bookmarkStart w:id="571" w:name="_Toc303539128"/>
      <w:bookmarkStart w:id="572" w:name="_Toc297216178"/>
      <w:bookmarkStart w:id="573" w:name="_Toc304295549"/>
      <w:bookmarkStart w:id="574" w:name="_Toc297123519"/>
      <w:bookmarkStart w:id="575" w:name="_Toc300934971"/>
      <w:r>
        <w:rPr>
          <w:rFonts w:hint="eastAsia" w:cs="Times New Roman"/>
          <w:snapToGrid w:val="0"/>
          <w:color w:val="auto"/>
          <w:kern w:val="0"/>
          <w:szCs w:val="21"/>
          <w:highlight w:val="none"/>
        </w:rPr>
        <w:t>.6 不</w:t>
      </w:r>
      <w:bookmarkEnd w:id="570"/>
      <w:bookmarkEnd w:id="571"/>
      <w:bookmarkEnd w:id="572"/>
      <w:bookmarkEnd w:id="573"/>
      <w:bookmarkEnd w:id="574"/>
      <w:bookmarkEnd w:id="575"/>
      <w:r>
        <w:rPr>
          <w:rFonts w:hint="eastAsia" w:cs="Times New Roman"/>
          <w:snapToGrid w:val="0"/>
          <w:color w:val="auto"/>
          <w:kern w:val="0"/>
          <w:szCs w:val="21"/>
          <w:highlight w:val="none"/>
        </w:rPr>
        <w:t>利物质条件</w:t>
      </w:r>
    </w:p>
    <w:p w14:paraId="43ED30B0">
      <w:pPr>
        <w:snapToGrid w:val="0"/>
        <w:ind w:firstLine="420"/>
        <w:jc w:val="left"/>
        <w:rPr>
          <w:rFonts w:hint="eastAsia" w:cs="Times New Roman"/>
          <w:snapToGrid w:val="0"/>
          <w:color w:val="auto"/>
          <w:kern w:val="0"/>
          <w:szCs w:val="21"/>
          <w:highlight w:val="none"/>
        </w:rPr>
      </w:pPr>
      <w:bookmarkStart w:id="576" w:name="_Toc303539129"/>
      <w:bookmarkStart w:id="577" w:name="_Toc300934972"/>
      <w:bookmarkStart w:id="578" w:name="_Toc318581172"/>
      <w:bookmarkStart w:id="579" w:name="_Toc297123520"/>
      <w:bookmarkStart w:id="580" w:name="_Toc304295550"/>
      <w:bookmarkStart w:id="581" w:name="_Toc312678016"/>
      <w:bookmarkStart w:id="582" w:name="_Toc297216179"/>
      <w:r>
        <w:rPr>
          <w:rFonts w:hint="eastAsia" w:cs="Times New Roman"/>
          <w:snapToGrid w:val="0"/>
          <w:color w:val="auto"/>
          <w:kern w:val="0"/>
          <w:szCs w:val="21"/>
          <w:highlight w:val="none"/>
        </w:rPr>
        <w:t>不利物质条件的其他情形和有关约定：</w:t>
      </w:r>
    </w:p>
    <w:p w14:paraId="7D71ACC5">
      <w:pPr>
        <w:snapToGrid w:val="0"/>
        <w:ind w:firstLine="415" w:firstLineChars="198"/>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（1）施工场地周围地下管线</w:t>
      </w:r>
      <w:r>
        <w:rPr>
          <w:rFonts w:hint="eastAsia" w:cs="Times New Roman"/>
          <w:snapToGrid w:val="0"/>
          <w:color w:val="auto"/>
          <w:kern w:val="0"/>
          <w:szCs w:val="21"/>
          <w:highlight w:val="none"/>
        </w:rPr>
        <w:t>；</w:t>
      </w:r>
    </w:p>
    <w:p w14:paraId="0CFE03CC">
      <w:pPr>
        <w:snapToGrid w:val="0"/>
        <w:ind w:firstLine="415" w:firstLineChars="198"/>
        <w:jc w:val="left"/>
        <w:rPr>
          <w:rFonts w:hint="eastAsia" w:cs="Times New Roman"/>
          <w:snapToGrid w:val="0"/>
          <w:color w:val="auto"/>
          <w:kern w:val="0"/>
          <w:szCs w:val="21"/>
          <w:highlight w:val="none"/>
        </w:rPr>
      </w:pPr>
      <w:r>
        <w:rPr>
          <w:rFonts w:hint="eastAsia" w:cs="Times New Roman"/>
          <w:snapToGrid w:val="0"/>
          <w:color w:val="auto"/>
          <w:kern w:val="0"/>
          <w:szCs w:val="21"/>
          <w:highlight w:val="none"/>
          <w:u w:val="single"/>
        </w:rPr>
        <w:t>（2）地下障碍物和污染物</w:t>
      </w:r>
      <w:r>
        <w:rPr>
          <w:rFonts w:hint="eastAsia" w:cs="Times New Roman"/>
          <w:snapToGrid w:val="0"/>
          <w:color w:val="auto"/>
          <w:kern w:val="0"/>
          <w:szCs w:val="21"/>
          <w:highlight w:val="none"/>
        </w:rPr>
        <w:t>；</w:t>
      </w:r>
    </w:p>
    <w:p w14:paraId="07E450E6">
      <w:pPr>
        <w:snapToGrid w:val="0"/>
        <w:ind w:firstLine="415" w:firstLineChars="198"/>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（3）邻近建筑物、构筑物的保护要求</w:t>
      </w:r>
      <w:r>
        <w:rPr>
          <w:rFonts w:hint="eastAsia" w:cs="Times New Roman"/>
          <w:snapToGrid w:val="0"/>
          <w:color w:val="auto"/>
          <w:kern w:val="0"/>
          <w:szCs w:val="21"/>
          <w:highlight w:val="none"/>
        </w:rPr>
        <w:t>；</w:t>
      </w:r>
    </w:p>
    <w:p w14:paraId="5D004C56">
      <w:pPr>
        <w:snapToGrid w:val="0"/>
        <w:ind w:firstLine="415" w:firstLineChars="198"/>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（4）其他：施工过程中，如承包人发现事先未知的地下文物等，应及时通知发包人并保护好现场，会同有关部门后采取处理措施，相关费用由三方协商确定。</w:t>
      </w:r>
      <w:r>
        <w:rPr>
          <w:rFonts w:hint="eastAsia" w:cs="Times New Roman"/>
          <w:snapToGrid w:val="0"/>
          <w:color w:val="auto"/>
          <w:kern w:val="0"/>
          <w:szCs w:val="21"/>
          <w:highlight w:val="none"/>
        </w:rPr>
        <w:t>。</w:t>
      </w:r>
    </w:p>
    <w:bookmarkEnd w:id="576"/>
    <w:bookmarkEnd w:id="577"/>
    <w:bookmarkEnd w:id="578"/>
    <w:bookmarkEnd w:id="579"/>
    <w:bookmarkEnd w:id="580"/>
    <w:bookmarkEnd w:id="581"/>
    <w:bookmarkEnd w:id="582"/>
    <w:p w14:paraId="6F7D75B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w:t>
      </w:r>
      <w:bookmarkStart w:id="583" w:name="_Toc312678017"/>
      <w:bookmarkStart w:id="584" w:name="_Toc300934973"/>
      <w:bookmarkStart w:id="585" w:name="_Toc303539130"/>
      <w:bookmarkStart w:id="586" w:name="_Toc297216180"/>
      <w:bookmarkStart w:id="587" w:name="_Toc304295551"/>
      <w:bookmarkStart w:id="588" w:name="_Toc297123521"/>
      <w:r>
        <w:rPr>
          <w:rFonts w:hint="eastAsia" w:cs="Times New Roman"/>
          <w:snapToGrid w:val="0"/>
          <w:color w:val="auto"/>
          <w:kern w:val="0"/>
          <w:szCs w:val="21"/>
          <w:highlight w:val="none"/>
        </w:rPr>
        <w:t>.7异常恶劣的气候条件</w:t>
      </w:r>
    </w:p>
    <w:bookmarkEnd w:id="583"/>
    <w:bookmarkEnd w:id="584"/>
    <w:bookmarkEnd w:id="585"/>
    <w:bookmarkEnd w:id="586"/>
    <w:bookmarkEnd w:id="587"/>
    <w:bookmarkEnd w:id="588"/>
    <w:p w14:paraId="3B195AE6">
      <w:pPr>
        <w:snapToGrid w:val="0"/>
        <w:ind w:firstLine="420"/>
        <w:jc w:val="left"/>
        <w:rPr>
          <w:rFonts w:hint="eastAsia" w:cs="Times New Roman"/>
          <w:b/>
          <w:snapToGrid w:val="0"/>
          <w:color w:val="auto"/>
          <w:kern w:val="0"/>
          <w:szCs w:val="21"/>
          <w:highlight w:val="none"/>
        </w:rPr>
      </w:pPr>
      <w:r>
        <w:rPr>
          <w:rFonts w:hint="eastAsia" w:cs="Times New Roman"/>
          <w:snapToGrid w:val="0"/>
          <w:color w:val="auto"/>
          <w:kern w:val="0"/>
          <w:szCs w:val="21"/>
          <w:highlight w:val="none"/>
        </w:rPr>
        <w:t>发包人和承包人同意以下情形视为异常恶劣的气候条件：</w:t>
      </w:r>
      <w:r>
        <w:rPr>
          <w:rFonts w:hint="eastAsia" w:cs="Times New Roman"/>
          <w:snapToGrid w:val="0"/>
          <w:color w:val="auto"/>
          <w:kern w:val="0"/>
          <w:szCs w:val="21"/>
          <w:highlight w:val="none"/>
          <w:u w:val="single"/>
        </w:rPr>
        <w:t>日最高气温达到40 度及以上的天气；启动台风橙色及以上的预警的天气；启动防汛预案一级响应的天气；启动防冻预案一级响应的天气</w:t>
      </w:r>
      <w:r>
        <w:rPr>
          <w:rFonts w:hint="eastAsia" w:cs="Times New Roman"/>
          <w:snapToGrid w:val="0"/>
          <w:color w:val="auto"/>
          <w:kern w:val="0"/>
          <w:szCs w:val="21"/>
          <w:highlight w:val="none"/>
        </w:rPr>
        <w:t>。</w:t>
      </w:r>
    </w:p>
    <w:p w14:paraId="56C1019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7.9 提前竣工的奖励</w:t>
      </w:r>
    </w:p>
    <w:p w14:paraId="45670E7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7.9.2提前竣工的奖励：____</w:t>
      </w:r>
      <w:r>
        <w:rPr>
          <w:rFonts w:hint="eastAsia" w:cs="Times New Roman"/>
          <w:snapToGrid w:val="0"/>
          <w:color w:val="auto"/>
          <w:kern w:val="0"/>
          <w:szCs w:val="21"/>
          <w:highlight w:val="none"/>
          <w:u w:val="single"/>
        </w:rPr>
        <w:t>/___</w:t>
      </w:r>
      <w:r>
        <w:rPr>
          <w:rFonts w:hint="eastAsia" w:cs="Times New Roman"/>
          <w:snapToGrid w:val="0"/>
          <w:color w:val="auto"/>
          <w:kern w:val="0"/>
          <w:szCs w:val="21"/>
          <w:highlight w:val="none"/>
        </w:rPr>
        <w:t>。</w:t>
      </w:r>
    </w:p>
    <w:p w14:paraId="1DA2DACD">
      <w:pPr>
        <w:ind w:firstLine="422"/>
        <w:outlineLvl w:val="3"/>
        <w:rPr>
          <w:rFonts w:hint="eastAsia" w:cs="Times New Roman"/>
          <w:b/>
          <w:color w:val="auto"/>
          <w:szCs w:val="21"/>
          <w:highlight w:val="none"/>
        </w:rPr>
      </w:pPr>
      <w:bookmarkStart w:id="589" w:name="_Toc351203640"/>
      <w:r>
        <w:rPr>
          <w:rFonts w:hint="eastAsia" w:cs="Times New Roman"/>
          <w:b/>
          <w:color w:val="auto"/>
          <w:szCs w:val="21"/>
          <w:highlight w:val="none"/>
        </w:rPr>
        <w:t>8. 材料与设备</w:t>
      </w:r>
      <w:bookmarkEnd w:id="589"/>
    </w:p>
    <w:bookmarkEnd w:id="524"/>
    <w:bookmarkEnd w:id="525"/>
    <w:bookmarkEnd w:id="526"/>
    <w:bookmarkEnd w:id="527"/>
    <w:bookmarkEnd w:id="528"/>
    <w:bookmarkEnd w:id="529"/>
    <w:bookmarkEnd w:id="530"/>
    <w:bookmarkEnd w:id="531"/>
    <w:bookmarkEnd w:id="532"/>
    <w:bookmarkEnd w:id="533"/>
    <w:p w14:paraId="0BB0AFB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8</w:t>
      </w:r>
      <w:bookmarkStart w:id="590" w:name="_Toc296944506"/>
      <w:bookmarkStart w:id="591" w:name="_Toc312678019"/>
      <w:bookmarkStart w:id="592" w:name="_Toc296503167"/>
      <w:bookmarkStart w:id="593" w:name="_Toc280868654"/>
      <w:bookmarkStart w:id="594" w:name="_Toc297216186"/>
      <w:bookmarkStart w:id="595" w:name="_Toc312677493"/>
      <w:bookmarkStart w:id="596" w:name="_Toc297048353"/>
      <w:bookmarkStart w:id="597" w:name="_Toc296890995"/>
      <w:bookmarkStart w:id="598" w:name="_Toc296347166"/>
      <w:bookmarkStart w:id="599" w:name="_Toc296891207"/>
      <w:bookmarkStart w:id="600" w:name="_Toc292559372"/>
      <w:bookmarkStart w:id="601" w:name="_Toc296346668"/>
      <w:bookmarkStart w:id="602" w:name="_Toc304295556"/>
      <w:bookmarkStart w:id="603" w:name="_Toc297120467"/>
      <w:bookmarkStart w:id="604" w:name="_Toc297123527"/>
      <w:bookmarkStart w:id="605" w:name="_Toc300934979"/>
      <w:bookmarkStart w:id="606" w:name="_Toc303539136"/>
      <w:bookmarkStart w:id="607" w:name="_Toc292559877"/>
      <w:bookmarkStart w:id="608" w:name="_Toc267251424"/>
      <w:bookmarkStart w:id="609" w:name="_Toc280868656"/>
      <w:bookmarkStart w:id="610" w:name="_Toc280868655"/>
      <w:r>
        <w:rPr>
          <w:rFonts w:hint="eastAsia" w:cs="Times New Roman"/>
          <w:snapToGrid w:val="0"/>
          <w:color w:val="auto"/>
          <w:kern w:val="0"/>
          <w:szCs w:val="21"/>
          <w:highlight w:val="none"/>
        </w:rPr>
        <w:t>.4材料与工程设备的保管与使用</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1451864D">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8</w:t>
      </w:r>
      <w:bookmarkStart w:id="611" w:name="_Toc292559373"/>
      <w:bookmarkStart w:id="612" w:name="_Toc292559878"/>
      <w:bookmarkStart w:id="613" w:name="_Toc296890996"/>
      <w:bookmarkStart w:id="614" w:name="_Toc297120468"/>
      <w:bookmarkStart w:id="615" w:name="_Toc296346669"/>
      <w:bookmarkStart w:id="616" w:name="_Toc297216187"/>
      <w:bookmarkStart w:id="617" w:name="_Toc318581173"/>
      <w:bookmarkStart w:id="618" w:name="_Toc300934980"/>
      <w:bookmarkStart w:id="619" w:name="_Toc296944507"/>
      <w:bookmarkStart w:id="620" w:name="_Toc296503168"/>
      <w:bookmarkStart w:id="621" w:name="_Toc312677494"/>
      <w:bookmarkStart w:id="622" w:name="_Toc304295557"/>
      <w:bookmarkStart w:id="623" w:name="_Toc297048354"/>
      <w:bookmarkStart w:id="624" w:name="_Toc312678020"/>
      <w:bookmarkStart w:id="625" w:name="_Toc303539137"/>
      <w:bookmarkStart w:id="626" w:name="_Toc297123528"/>
      <w:bookmarkStart w:id="627" w:name="_Toc296891208"/>
      <w:bookmarkStart w:id="628" w:name="_Toc296347167"/>
      <w:r>
        <w:rPr>
          <w:rFonts w:hint="eastAsia" w:cs="Times New Roman"/>
          <w:snapToGrid w:val="0"/>
          <w:color w:val="auto"/>
          <w:kern w:val="0"/>
          <w:szCs w:val="21"/>
          <w:highlight w:val="none"/>
        </w:rPr>
        <w:t>.4.1发包人供应的材料设备的保管费用的承担：</w:t>
      </w:r>
      <w:bookmarkEnd w:id="611"/>
      <w:bookmarkEnd w:id="612"/>
      <w:r>
        <w:rPr>
          <w:rFonts w:hint="eastAsia" w:cs="Times New Roman"/>
          <w:snapToGrid w:val="0"/>
          <w:color w:val="auto"/>
          <w:kern w:val="0"/>
          <w:szCs w:val="21"/>
          <w:highlight w:val="none"/>
        </w:rPr>
        <w:t>__/__。</w:t>
      </w:r>
    </w:p>
    <w:p w14:paraId="1699FFC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8.6 样品</w:t>
      </w:r>
    </w:p>
    <w:p w14:paraId="2CF56967">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8.6.1样品的报送与封存</w:t>
      </w:r>
    </w:p>
    <w:p w14:paraId="5DD96989">
      <w:pPr>
        <w:autoSpaceDE w:val="0"/>
        <w:autoSpaceDN w:val="0"/>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需要承包人报送样品的材料或工程设备，样品的种类、名称、规格、数量要求：</w:t>
      </w:r>
      <w:r>
        <w:rPr>
          <w:rFonts w:hint="eastAsia" w:cs="Times New Roman"/>
          <w:snapToGrid w:val="0"/>
          <w:color w:val="auto"/>
          <w:kern w:val="0"/>
          <w:szCs w:val="21"/>
          <w:highlight w:val="none"/>
          <w:u w:val="single"/>
        </w:rPr>
        <w:t>按有关规定和发包人要求执行</w:t>
      </w:r>
      <w:r>
        <w:rPr>
          <w:rFonts w:hint="eastAsia" w:cs="Times New Roman"/>
          <w:snapToGrid w:val="0"/>
          <w:color w:val="auto"/>
          <w:kern w:val="0"/>
          <w:szCs w:val="21"/>
          <w:highlight w:val="none"/>
        </w:rPr>
        <w:t>。</w:t>
      </w:r>
    </w:p>
    <w:p w14:paraId="78B293C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8.8 施工设备和临时设施</w:t>
      </w:r>
    </w:p>
    <w:p w14:paraId="75DCC994">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8.8.1 承包人提供的施工设备和临时设施</w:t>
      </w:r>
    </w:p>
    <w:p w14:paraId="322E3644">
      <w:pPr>
        <w:autoSpaceDE w:val="0"/>
        <w:autoSpaceDN w:val="0"/>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关于修建临时设施费用承担的约定：</w:t>
      </w:r>
      <w:r>
        <w:rPr>
          <w:rFonts w:hint="eastAsia" w:cs="Times New Roman"/>
          <w:snapToGrid w:val="0"/>
          <w:color w:val="auto"/>
          <w:kern w:val="0"/>
          <w:szCs w:val="21"/>
          <w:highlight w:val="none"/>
          <w:u w:val="single"/>
        </w:rPr>
        <w:t>按通用条款约定</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14:paraId="31E4A027">
      <w:pPr>
        <w:ind w:firstLine="422"/>
        <w:outlineLvl w:val="3"/>
        <w:rPr>
          <w:rFonts w:hint="eastAsia" w:cs="Times New Roman"/>
          <w:b/>
          <w:color w:val="auto"/>
          <w:szCs w:val="21"/>
          <w:highlight w:val="none"/>
        </w:rPr>
      </w:pPr>
      <w:bookmarkStart w:id="629" w:name="_Toc351203641"/>
      <w:r>
        <w:rPr>
          <w:rFonts w:hint="eastAsia" w:cs="Times New Roman"/>
          <w:b/>
          <w:color w:val="auto"/>
          <w:szCs w:val="21"/>
          <w:highlight w:val="none"/>
        </w:rPr>
        <w:t>9</w:t>
      </w:r>
      <w:bookmarkEnd w:id="608"/>
      <w:bookmarkEnd w:id="609"/>
      <w:bookmarkEnd w:id="610"/>
      <w:bookmarkStart w:id="630" w:name="_Toc304295559"/>
      <w:bookmarkStart w:id="631" w:name="_Toc312677495"/>
      <w:bookmarkStart w:id="632" w:name="_Toc312678021"/>
      <w:bookmarkStart w:id="633" w:name="_Toc297216192"/>
      <w:bookmarkStart w:id="634" w:name="_Toc297123533"/>
      <w:bookmarkStart w:id="635" w:name="_Toc303539139"/>
      <w:bookmarkStart w:id="636" w:name="_Toc300934982"/>
      <w:bookmarkStart w:id="637" w:name="_Toc267251428"/>
      <w:bookmarkStart w:id="638" w:name="_Toc296503173"/>
      <w:bookmarkStart w:id="639" w:name="_Toc297120473"/>
      <w:bookmarkStart w:id="640" w:name="_Toc296346674"/>
      <w:bookmarkStart w:id="641" w:name="_Toc296347172"/>
      <w:bookmarkStart w:id="642" w:name="_Toc296891001"/>
      <w:bookmarkStart w:id="643" w:name="_Toc267251427"/>
      <w:bookmarkStart w:id="644" w:name="_Toc296944512"/>
      <w:bookmarkStart w:id="645" w:name="_Toc292559883"/>
      <w:bookmarkStart w:id="646" w:name="_Toc296891213"/>
      <w:bookmarkStart w:id="647" w:name="_Toc297048359"/>
      <w:bookmarkStart w:id="648" w:name="_Toc292559378"/>
      <w:r>
        <w:rPr>
          <w:rFonts w:hint="eastAsia" w:cs="Times New Roman"/>
          <w:b/>
          <w:color w:val="auto"/>
          <w:szCs w:val="21"/>
          <w:highlight w:val="none"/>
        </w:rPr>
        <w:t>. 试验与检验</w:t>
      </w:r>
      <w:bookmarkEnd w:id="629"/>
    </w:p>
    <w:bookmarkEnd w:id="630"/>
    <w:bookmarkEnd w:id="631"/>
    <w:bookmarkEnd w:id="632"/>
    <w:bookmarkEnd w:id="633"/>
    <w:bookmarkEnd w:id="634"/>
    <w:bookmarkEnd w:id="635"/>
    <w:bookmarkEnd w:id="636"/>
    <w:p w14:paraId="2AE0BCA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9</w:t>
      </w:r>
      <w:bookmarkStart w:id="649" w:name="_Toc297123534"/>
      <w:bookmarkStart w:id="650" w:name="_Toc312678022"/>
      <w:bookmarkStart w:id="651" w:name="_Toc297216193"/>
      <w:bookmarkStart w:id="652" w:name="_Toc300934983"/>
      <w:bookmarkStart w:id="653" w:name="_Toc303539140"/>
      <w:bookmarkStart w:id="654" w:name="_Toc312677496"/>
      <w:bookmarkStart w:id="655" w:name="_Toc304295560"/>
      <w:r>
        <w:rPr>
          <w:rFonts w:hint="eastAsia" w:cs="Times New Roman"/>
          <w:snapToGrid w:val="0"/>
          <w:color w:val="auto"/>
          <w:kern w:val="0"/>
          <w:szCs w:val="21"/>
          <w:highlight w:val="none"/>
        </w:rPr>
        <w:t>.1试验设备与试验人员</w:t>
      </w:r>
    </w:p>
    <w:bookmarkEnd w:id="649"/>
    <w:bookmarkEnd w:id="650"/>
    <w:bookmarkEnd w:id="651"/>
    <w:bookmarkEnd w:id="652"/>
    <w:bookmarkEnd w:id="653"/>
    <w:bookmarkEnd w:id="654"/>
    <w:bookmarkEnd w:id="655"/>
    <w:p w14:paraId="0AB22D4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9</w:t>
      </w:r>
      <w:bookmarkStart w:id="656" w:name="_Toc312678023"/>
      <w:bookmarkStart w:id="657" w:name="_Toc303539141"/>
      <w:bookmarkStart w:id="658" w:name="_Toc297123535"/>
      <w:bookmarkStart w:id="659" w:name="_Toc300934984"/>
      <w:bookmarkStart w:id="660" w:name="_Toc304295561"/>
      <w:bookmarkStart w:id="661" w:name="_Toc297216194"/>
      <w:bookmarkStart w:id="662" w:name="_Toc312677497"/>
      <w:bookmarkStart w:id="663" w:name="_Toc318581174"/>
      <w:r>
        <w:rPr>
          <w:rFonts w:hint="eastAsia" w:cs="Times New Roman"/>
          <w:snapToGrid w:val="0"/>
          <w:color w:val="auto"/>
          <w:kern w:val="0"/>
          <w:szCs w:val="21"/>
          <w:highlight w:val="none"/>
        </w:rPr>
        <w:t>.1.2 试验设备</w:t>
      </w:r>
    </w:p>
    <w:bookmarkEnd w:id="656"/>
    <w:bookmarkEnd w:id="657"/>
    <w:bookmarkEnd w:id="658"/>
    <w:bookmarkEnd w:id="659"/>
    <w:bookmarkEnd w:id="660"/>
    <w:bookmarkEnd w:id="661"/>
    <w:bookmarkEnd w:id="662"/>
    <w:p w14:paraId="707F079A">
      <w:pPr>
        <w:snapToGrid w:val="0"/>
        <w:ind w:firstLine="420"/>
        <w:jc w:val="left"/>
        <w:rPr>
          <w:rFonts w:hint="eastAsia" w:cs="Times New Roman"/>
          <w:snapToGrid w:val="0"/>
          <w:color w:val="auto"/>
          <w:kern w:val="0"/>
          <w:szCs w:val="21"/>
          <w:highlight w:val="none"/>
          <w:u w:val="single"/>
        </w:rPr>
      </w:pPr>
      <w:bookmarkStart w:id="664" w:name="_Toc304295562"/>
      <w:bookmarkStart w:id="665" w:name="_Toc300934985"/>
      <w:bookmarkStart w:id="666" w:name="_Toc303539142"/>
      <w:bookmarkStart w:id="667" w:name="_Toc297123536"/>
      <w:bookmarkStart w:id="668" w:name="_Toc312677498"/>
      <w:bookmarkStart w:id="669" w:name="_Toc312678024"/>
      <w:bookmarkStart w:id="670" w:name="_Toc297216195"/>
      <w:r>
        <w:rPr>
          <w:rFonts w:hint="eastAsia" w:cs="Times New Roman"/>
          <w:snapToGrid w:val="0"/>
          <w:color w:val="auto"/>
          <w:kern w:val="0"/>
          <w:szCs w:val="21"/>
          <w:highlight w:val="none"/>
        </w:rPr>
        <w:t>施工现场需要配置的试验场所：</w:t>
      </w:r>
      <w:r>
        <w:rPr>
          <w:rFonts w:hint="eastAsia" w:cs="Times New Roman"/>
          <w:snapToGrid w:val="0"/>
          <w:color w:val="auto"/>
          <w:kern w:val="0"/>
          <w:szCs w:val="21"/>
          <w:highlight w:val="none"/>
          <w:u w:val="single"/>
        </w:rPr>
        <w:t>按有关规定和发包人要求执行</w:t>
      </w:r>
      <w:r>
        <w:rPr>
          <w:rFonts w:hint="eastAsia" w:cs="Times New Roman"/>
          <w:snapToGrid w:val="0"/>
          <w:color w:val="auto"/>
          <w:kern w:val="0"/>
          <w:szCs w:val="21"/>
          <w:highlight w:val="none"/>
        </w:rPr>
        <w:t xml:space="preserve">。 </w:t>
      </w:r>
    </w:p>
    <w:p w14:paraId="54539BDA">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施工现场需要配备的试验设备：</w:t>
      </w:r>
      <w:r>
        <w:rPr>
          <w:rFonts w:hint="eastAsia" w:cs="Times New Roman"/>
          <w:snapToGrid w:val="0"/>
          <w:color w:val="auto"/>
          <w:kern w:val="0"/>
          <w:szCs w:val="21"/>
          <w:highlight w:val="none"/>
          <w:u w:val="single"/>
        </w:rPr>
        <w:t>按有关规定和发包人要求执行</w:t>
      </w:r>
      <w:r>
        <w:rPr>
          <w:rFonts w:hint="eastAsia" w:cs="Times New Roman"/>
          <w:snapToGrid w:val="0"/>
          <w:color w:val="auto"/>
          <w:kern w:val="0"/>
          <w:szCs w:val="21"/>
          <w:highlight w:val="none"/>
        </w:rPr>
        <w:t>。</w:t>
      </w:r>
    </w:p>
    <w:p w14:paraId="268ECC3E">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施工现场需要具备的其他试验条件：</w:t>
      </w:r>
      <w:r>
        <w:rPr>
          <w:rFonts w:hint="eastAsia" w:cs="Times New Roman"/>
          <w:snapToGrid w:val="0"/>
          <w:color w:val="auto"/>
          <w:kern w:val="0"/>
          <w:szCs w:val="21"/>
          <w:highlight w:val="none"/>
          <w:u w:val="single"/>
        </w:rPr>
        <w:t>按有关规定和发包人要求执行</w:t>
      </w:r>
      <w:r>
        <w:rPr>
          <w:rFonts w:hint="eastAsia" w:cs="Times New Roman"/>
          <w:snapToGrid w:val="0"/>
          <w:color w:val="auto"/>
          <w:kern w:val="0"/>
          <w:szCs w:val="21"/>
          <w:highlight w:val="none"/>
        </w:rPr>
        <w:t>。</w:t>
      </w:r>
    </w:p>
    <w:p w14:paraId="4F3E3C64">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9.3材料、工程设备和工程的试验和检验</w:t>
      </w:r>
    </w:p>
    <w:p w14:paraId="219FA850">
      <w:pPr>
        <w:snapToGrid w:val="0"/>
        <w:ind w:firstLine="398" w:firstLineChars="189"/>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rPr>
        <w:t>试验、检测单位资质条件约定：</w:t>
      </w:r>
      <w:r>
        <w:rPr>
          <w:rFonts w:hint="eastAsia" w:cs="Times New Roman"/>
          <w:b/>
          <w:snapToGrid w:val="0"/>
          <w:color w:val="auto"/>
          <w:kern w:val="0"/>
          <w:szCs w:val="21"/>
          <w:highlight w:val="none"/>
          <w:u w:val="single"/>
        </w:rPr>
        <w:t>按有关规定和发包人要求执行</w:t>
      </w:r>
      <w:r>
        <w:rPr>
          <w:rFonts w:hint="eastAsia" w:cs="Times New Roman"/>
          <w:b/>
          <w:snapToGrid w:val="0"/>
          <w:color w:val="auto"/>
          <w:kern w:val="0"/>
          <w:szCs w:val="21"/>
          <w:highlight w:val="none"/>
        </w:rPr>
        <w:t>；</w:t>
      </w:r>
    </w:p>
    <w:p w14:paraId="0508D2B1">
      <w:pPr>
        <w:snapToGrid w:val="0"/>
        <w:ind w:firstLine="398" w:firstLineChars="189"/>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rPr>
        <w:t>试验、检测单位选择约定：</w:t>
      </w:r>
      <w:r>
        <w:rPr>
          <w:rFonts w:hint="eastAsia" w:cs="Times New Roman"/>
          <w:b/>
          <w:snapToGrid w:val="0"/>
          <w:color w:val="auto"/>
          <w:kern w:val="0"/>
          <w:szCs w:val="21"/>
          <w:highlight w:val="none"/>
          <w:u w:val="single"/>
        </w:rPr>
        <w:t>按有关规定和发包人要求执行</w:t>
      </w:r>
      <w:r>
        <w:rPr>
          <w:rFonts w:hint="eastAsia" w:cs="Times New Roman"/>
          <w:b/>
          <w:snapToGrid w:val="0"/>
          <w:color w:val="auto"/>
          <w:kern w:val="0"/>
          <w:szCs w:val="21"/>
          <w:highlight w:val="none"/>
        </w:rPr>
        <w:t>；</w:t>
      </w:r>
    </w:p>
    <w:p w14:paraId="3E878AAC">
      <w:pPr>
        <w:snapToGrid w:val="0"/>
        <w:ind w:firstLine="398" w:firstLineChars="189"/>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rPr>
        <w:t>试验、检测费用约定：</w:t>
      </w:r>
      <w:r>
        <w:rPr>
          <w:rFonts w:hint="eastAsia" w:cs="Times New Roman"/>
          <w:b/>
          <w:snapToGrid w:val="0"/>
          <w:color w:val="auto"/>
          <w:kern w:val="0"/>
          <w:szCs w:val="21"/>
          <w:highlight w:val="none"/>
          <w:u w:val="single"/>
        </w:rPr>
        <w:t>工程有关试验、检测费用由承包人承担（政府有关部门明确规定需要发包人支付的除外），并已包含在合同价款中，不再另行计算</w:t>
      </w:r>
      <w:r>
        <w:rPr>
          <w:rFonts w:hint="eastAsia" w:cs="Times New Roman"/>
          <w:b/>
          <w:snapToGrid w:val="0"/>
          <w:color w:val="auto"/>
          <w:kern w:val="0"/>
          <w:szCs w:val="21"/>
          <w:highlight w:val="none"/>
        </w:rPr>
        <w:t>。</w:t>
      </w:r>
    </w:p>
    <w:p w14:paraId="70DFAF10">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 xml:space="preserve">9.4 现场工艺试验 </w:t>
      </w:r>
    </w:p>
    <w:p w14:paraId="504BFD0F">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现场工艺试验的有关约定：</w:t>
      </w:r>
      <w:r>
        <w:rPr>
          <w:rFonts w:hint="eastAsia" w:cs="Times New Roman"/>
          <w:snapToGrid w:val="0"/>
          <w:color w:val="auto"/>
          <w:kern w:val="0"/>
          <w:szCs w:val="21"/>
          <w:highlight w:val="none"/>
          <w:u w:val="single"/>
        </w:rPr>
        <w:t>按有关规定和发包人要求执行</w:t>
      </w:r>
      <w:r>
        <w:rPr>
          <w:rFonts w:hint="eastAsia" w:cs="Times New Roman"/>
          <w:snapToGrid w:val="0"/>
          <w:color w:val="auto"/>
          <w:kern w:val="0"/>
          <w:szCs w:val="21"/>
          <w:highlight w:val="none"/>
        </w:rPr>
        <w:t>。</w:t>
      </w:r>
    </w:p>
    <w:bookmarkEnd w:id="663"/>
    <w:bookmarkEnd w:id="664"/>
    <w:bookmarkEnd w:id="665"/>
    <w:bookmarkEnd w:id="666"/>
    <w:bookmarkEnd w:id="667"/>
    <w:bookmarkEnd w:id="668"/>
    <w:bookmarkEnd w:id="669"/>
    <w:bookmarkEnd w:id="670"/>
    <w:p w14:paraId="0E381938">
      <w:pPr>
        <w:ind w:firstLine="422"/>
        <w:outlineLvl w:val="3"/>
        <w:rPr>
          <w:rFonts w:hint="eastAsia" w:cs="Times New Roman"/>
          <w:b/>
          <w:color w:val="auto"/>
          <w:szCs w:val="21"/>
          <w:highlight w:val="none"/>
        </w:rPr>
      </w:pPr>
      <w:bookmarkStart w:id="671" w:name="_Toc351203642"/>
      <w:r>
        <w:rPr>
          <w:rFonts w:hint="eastAsia" w:cs="Times New Roman"/>
          <w:b/>
          <w:color w:val="auto"/>
          <w:szCs w:val="21"/>
          <w:highlight w:val="none"/>
        </w:rPr>
        <w:t>1</w:t>
      </w:r>
      <w:bookmarkEnd w:id="637"/>
      <w:bookmarkEnd w:id="638"/>
      <w:bookmarkEnd w:id="639"/>
      <w:bookmarkEnd w:id="640"/>
      <w:bookmarkEnd w:id="641"/>
      <w:bookmarkEnd w:id="642"/>
      <w:bookmarkEnd w:id="643"/>
      <w:bookmarkEnd w:id="644"/>
      <w:bookmarkEnd w:id="645"/>
      <w:bookmarkEnd w:id="646"/>
      <w:bookmarkEnd w:id="647"/>
      <w:bookmarkEnd w:id="648"/>
      <w:bookmarkStart w:id="672" w:name="_Toc296891233"/>
      <w:bookmarkStart w:id="673" w:name="_Toc292559903"/>
      <w:bookmarkStart w:id="674" w:name="_Toc296891021"/>
      <w:bookmarkStart w:id="675" w:name="_Toc296944532"/>
      <w:bookmarkStart w:id="676" w:name="_Toc296503193"/>
      <w:bookmarkStart w:id="677" w:name="_Toc297216199"/>
      <w:bookmarkStart w:id="678" w:name="_Toc300934989"/>
      <w:bookmarkStart w:id="679" w:name="_Toc303539146"/>
      <w:bookmarkStart w:id="680" w:name="_Toc296347192"/>
      <w:bookmarkStart w:id="681" w:name="_Toc297123540"/>
      <w:bookmarkStart w:id="682" w:name="_Toc304295566"/>
      <w:bookmarkStart w:id="683" w:name="_Toc296346694"/>
      <w:bookmarkStart w:id="684" w:name="_Toc297120493"/>
      <w:bookmarkStart w:id="685" w:name="_Toc297048379"/>
      <w:bookmarkStart w:id="686" w:name="_Toc292559398"/>
      <w:bookmarkStart w:id="687" w:name="_Toc312677499"/>
      <w:bookmarkStart w:id="688" w:name="_Toc312678025"/>
      <w:bookmarkStart w:id="689" w:name="_Toc267251435"/>
      <w:bookmarkStart w:id="690" w:name="_Toc267251440"/>
      <w:bookmarkStart w:id="691" w:name="_Toc267251441"/>
      <w:bookmarkStart w:id="692" w:name="_Toc267251433"/>
      <w:bookmarkStart w:id="693" w:name="_Toc267251439"/>
      <w:bookmarkStart w:id="694" w:name="_Toc267251437"/>
      <w:bookmarkStart w:id="695" w:name="_Toc267251442"/>
      <w:r>
        <w:rPr>
          <w:rFonts w:hint="eastAsia" w:cs="Times New Roman"/>
          <w:b/>
          <w:color w:val="auto"/>
          <w:szCs w:val="21"/>
          <w:highlight w:val="none"/>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bookmarkEnd w:id="687"/>
    <w:bookmarkEnd w:id="688"/>
    <w:p w14:paraId="192C3AF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Start w:id="696" w:name="_Toc296346695"/>
      <w:bookmarkStart w:id="697" w:name="_Toc303539147"/>
      <w:bookmarkStart w:id="698" w:name="_Toc297123541"/>
      <w:bookmarkStart w:id="699" w:name="_Toc296347193"/>
      <w:bookmarkStart w:id="700" w:name="_Toc296891022"/>
      <w:bookmarkStart w:id="701" w:name="_Toc297216200"/>
      <w:bookmarkStart w:id="702" w:name="_Toc296891234"/>
      <w:bookmarkStart w:id="703" w:name="_Toc304295567"/>
      <w:bookmarkStart w:id="704" w:name="_Toc300934990"/>
      <w:bookmarkStart w:id="705" w:name="_Toc296944533"/>
      <w:bookmarkStart w:id="706" w:name="_Toc297048380"/>
      <w:bookmarkStart w:id="707" w:name="_Toc296503194"/>
      <w:bookmarkStart w:id="708" w:name="_Toc292559904"/>
      <w:bookmarkStart w:id="709" w:name="_Toc312678026"/>
      <w:bookmarkStart w:id="710" w:name="_Toc292559399"/>
      <w:bookmarkStart w:id="711" w:name="_Toc312677500"/>
      <w:bookmarkStart w:id="712" w:name="_Toc297120494"/>
      <w:r>
        <w:rPr>
          <w:rFonts w:hint="eastAsia" w:cs="Times New Roman"/>
          <w:snapToGrid w:val="0"/>
          <w:color w:val="auto"/>
          <w:kern w:val="0"/>
          <w:szCs w:val="21"/>
          <w:highlight w:val="none"/>
        </w:rPr>
        <w:t>0.1变更的范围</w:t>
      </w:r>
    </w:p>
    <w:p w14:paraId="50DF8D85">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关于变更的范围的约定：</w:t>
      </w:r>
      <w:r>
        <w:rPr>
          <w:rFonts w:hint="eastAsia" w:cs="Times New Roman"/>
          <w:b/>
          <w:snapToGrid w:val="0"/>
          <w:color w:val="auto"/>
          <w:kern w:val="0"/>
          <w:szCs w:val="21"/>
          <w:highlight w:val="none"/>
          <w:u w:val="single"/>
        </w:rPr>
        <w:t>按通用合同条款约定</w:t>
      </w:r>
      <w:r>
        <w:rPr>
          <w:rFonts w:hint="eastAsia" w:cs="Times New Roman"/>
          <w:b/>
          <w:snapToGrid w:val="0"/>
          <w:color w:val="auto"/>
          <w:kern w:val="0"/>
          <w:szCs w:val="21"/>
          <w:highlight w:val="none"/>
        </w:rPr>
        <w:t>。</w:t>
      </w:r>
    </w:p>
    <w:p w14:paraId="2B44F51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10.4 变更估价</w:t>
      </w:r>
    </w:p>
    <w:p w14:paraId="0F7B6207">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10.4.1 变更估价原则</w:t>
      </w:r>
    </w:p>
    <w:p w14:paraId="0B6C64E3">
      <w:pPr>
        <w:autoSpaceDE w:val="0"/>
        <w:autoSpaceDN w:val="0"/>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关于变更估价的约定:</w:t>
      </w:r>
    </w:p>
    <w:p w14:paraId="586710BC">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一、已标价工程量清单或预算书有相同项目的，按照相同项目单价确定。</w:t>
      </w:r>
    </w:p>
    <w:p w14:paraId="04F9E5F3">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二、已标价工程量清单或预算书中无相同项目，但有类似项目的，参照类似项目的单价确定。</w:t>
      </w:r>
    </w:p>
    <w:p w14:paraId="01F7531A">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a、变更引起的原工程量清单中项目特征或工程内容发生部分变更时，应以原综合单价为基础，仅就变更部分相应定额子目调整综合单价，并经监理工程师审核，发包人签证同意后执行。</w:t>
      </w:r>
    </w:p>
    <w:p w14:paraId="083BCC4A">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7918DD11">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三、已标价工程量清单或预算书中无相同项目及类似项目单价的，其单价的确定，按以下约定：</w:t>
      </w:r>
    </w:p>
    <w:p w14:paraId="49E5D020">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a、套用浙江省2018版定额，采用以“直接工程费＋规费＋税金”方式组价，其它管理、利润、风险等费用均不再计取。</w:t>
      </w:r>
    </w:p>
    <w:p w14:paraId="106E2907">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b、“直接工程费”中的人工、机械及除主要材料外的其它材料的单价和定额消耗量参照 2018版定额计取，人工、机械及主要材料价格按承包人响应文件中的价格计算，如响应文件中同一项目有不同报价的，则按低价计算；如响应文件中无此人工、机械及主要材料单价，按发包人审核后的签证价格。</w:t>
      </w:r>
    </w:p>
    <w:p w14:paraId="6D28BD5E">
      <w:pPr>
        <w:autoSpaceDE w:val="0"/>
        <w:autoSpaceDN w:val="0"/>
        <w:snapToGrid w:val="0"/>
        <w:ind w:firstLine="422"/>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c、若变更项目无法套用 2018版浙江省定额，则由承包人根据市场行情上报建议综合单价，经监理单位审核后，最终以发包人签证价格为准。</w:t>
      </w:r>
    </w:p>
    <w:p w14:paraId="4EF5B875">
      <w:pPr>
        <w:autoSpaceDE w:val="0"/>
        <w:autoSpaceDN w:val="0"/>
        <w:snapToGrid w:val="0"/>
        <w:ind w:firstLine="422"/>
        <w:jc w:val="left"/>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四、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不调整。</w:t>
      </w:r>
    </w:p>
    <w:p w14:paraId="43B23D57">
      <w:pPr>
        <w:autoSpaceDE w:val="0"/>
        <w:autoSpaceDN w:val="0"/>
        <w:snapToGrid w:val="0"/>
        <w:ind w:firstLine="312" w:firstLineChars="148"/>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（5）其他： ①工程量必须按照《建设工程工程量清单计价规范》 （GB50500-2013）规定的工程量计算规则计算。工程量必须以承包人完成合同工程应予计量的工程量确定。最终结算工程量应首先报监理及发包人审核。</w:t>
      </w:r>
    </w:p>
    <w:p w14:paraId="27E80E78">
      <w:pPr>
        <w:autoSpaceDE w:val="0"/>
        <w:autoSpaceDN w:val="0"/>
        <w:snapToGrid w:val="0"/>
        <w:ind w:firstLine="312" w:firstLineChars="148"/>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 10.4.1 条（3）约定执行。如有甩项工程，发包人将对承包人未实际投入的施工组织措施费和技术措施费按上述方法予以扣除。</w:t>
      </w:r>
    </w:p>
    <w:p w14:paraId="0C7FDF99">
      <w:pPr>
        <w:autoSpaceDE w:val="0"/>
        <w:autoSpaceDN w:val="0"/>
        <w:snapToGrid w:val="0"/>
        <w:ind w:firstLine="312" w:firstLineChars="148"/>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 10.4.1 条（3）约定，结合投标报价水平确定。</w:t>
      </w:r>
    </w:p>
    <w:p w14:paraId="20B1A76F">
      <w:pPr>
        <w:autoSpaceDE w:val="0"/>
        <w:autoSpaceDN w:val="0"/>
        <w:snapToGrid w:val="0"/>
        <w:ind w:firstLine="312" w:firstLineChars="148"/>
        <w:jc w:val="left"/>
        <w:rPr>
          <w:rFonts w:hint="eastAsia" w:cs="Times New Roman"/>
          <w:b/>
          <w:bCs/>
          <w:snapToGrid w:val="0"/>
          <w:color w:val="auto"/>
          <w:kern w:val="0"/>
          <w:szCs w:val="21"/>
          <w:highlight w:val="none"/>
          <w:u w:val="single"/>
        </w:rPr>
      </w:pPr>
      <w:r>
        <w:rPr>
          <w:rFonts w:hint="eastAsia" w:cs="Times New Roman"/>
          <w:b/>
          <w:bCs/>
          <w:snapToGrid w:val="0"/>
          <w:color w:val="auto"/>
          <w:kern w:val="0"/>
          <w:szCs w:val="21"/>
          <w:highlight w:val="none"/>
          <w:u w:val="single"/>
        </w:rPr>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前述第 10.4.1 条（3）约定执行。</w:t>
      </w:r>
    </w:p>
    <w:p w14:paraId="5A70FF4D">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Start w:id="713" w:name="_Toc296347196"/>
      <w:bookmarkStart w:id="714" w:name="_Toc297048383"/>
      <w:bookmarkStart w:id="715" w:name="_Toc296503197"/>
      <w:bookmarkStart w:id="716" w:name="_Toc297123544"/>
      <w:bookmarkStart w:id="717" w:name="_Toc296891025"/>
      <w:bookmarkStart w:id="718" w:name="_Toc297120497"/>
      <w:bookmarkStart w:id="719" w:name="_Toc300934993"/>
      <w:bookmarkStart w:id="720" w:name="_Toc296944536"/>
      <w:bookmarkStart w:id="721" w:name="_Toc292559402"/>
      <w:bookmarkStart w:id="722" w:name="_Toc303539150"/>
      <w:bookmarkStart w:id="723" w:name="_Toc297216203"/>
      <w:bookmarkStart w:id="724" w:name="_Toc296891237"/>
      <w:bookmarkStart w:id="725" w:name="_Toc296346698"/>
      <w:bookmarkStart w:id="726" w:name="_Toc292559907"/>
      <w:bookmarkStart w:id="727" w:name="_Toc312678029"/>
      <w:bookmarkStart w:id="728" w:name="_Toc304295570"/>
      <w:bookmarkStart w:id="729" w:name="_Toc312677503"/>
      <w:r>
        <w:rPr>
          <w:rFonts w:hint="eastAsia" w:cs="Times New Roman"/>
          <w:snapToGrid w:val="0"/>
          <w:color w:val="auto"/>
          <w:kern w:val="0"/>
          <w:szCs w:val="21"/>
          <w:highlight w:val="none"/>
        </w:rPr>
        <w:t>0.5承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7048389"/>
      <w:bookmarkStart w:id="731" w:name="_Toc297123545"/>
      <w:bookmarkStart w:id="732" w:name="_Toc296891243"/>
      <w:bookmarkStart w:id="733" w:name="_Toc292559408"/>
      <w:bookmarkStart w:id="734" w:name="_Toc297216204"/>
      <w:bookmarkStart w:id="735" w:name="_Toc296944542"/>
      <w:bookmarkStart w:id="736" w:name="_Toc300934994"/>
      <w:bookmarkStart w:id="737" w:name="_Toc296891031"/>
      <w:bookmarkStart w:id="738" w:name="_Toc297120503"/>
      <w:bookmarkStart w:id="739" w:name="_Toc303539151"/>
      <w:bookmarkStart w:id="740" w:name="_Toc296347202"/>
      <w:bookmarkStart w:id="741" w:name="_Toc292559913"/>
      <w:bookmarkStart w:id="742" w:name="_Toc296346704"/>
      <w:bookmarkStart w:id="743" w:name="_Toc296503203"/>
      <w:r>
        <w:rPr>
          <w:rFonts w:hint="eastAsia" w:cs="Times New Roman"/>
          <w:snapToGrid w:val="0"/>
          <w:color w:val="auto"/>
          <w:kern w:val="0"/>
          <w:szCs w:val="21"/>
          <w:highlight w:val="none"/>
        </w:rPr>
        <w:t>包人的合理化建议</w:t>
      </w:r>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3BFF0CB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发包人审批承包人合理化建议的期限：</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42984105">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w:t>
      </w:r>
      <w:bookmarkStart w:id="744" w:name="_Toc303539152"/>
      <w:bookmarkStart w:id="745" w:name="_Toc296944543"/>
      <w:bookmarkStart w:id="746" w:name="_Toc296503204"/>
      <w:bookmarkStart w:id="747" w:name="_Toc292559914"/>
      <w:bookmarkStart w:id="748" w:name="_Toc297048390"/>
      <w:bookmarkStart w:id="749" w:name="_Toc312677504"/>
      <w:bookmarkStart w:id="750" w:name="_Toc297123546"/>
      <w:bookmarkStart w:id="751" w:name="_Toc296346705"/>
      <w:bookmarkStart w:id="752" w:name="_Toc312678030"/>
      <w:bookmarkStart w:id="753" w:name="_Toc304295571"/>
      <w:bookmarkStart w:id="754" w:name="_Toc297120504"/>
      <w:bookmarkStart w:id="755" w:name="_Toc296347203"/>
      <w:bookmarkStart w:id="756" w:name="_Toc318581175"/>
      <w:bookmarkStart w:id="757" w:name="_Toc300934995"/>
      <w:bookmarkStart w:id="758" w:name="_Toc296891032"/>
      <w:bookmarkStart w:id="759" w:name="_Toc292559409"/>
      <w:bookmarkStart w:id="760" w:name="_Toc297216205"/>
      <w:bookmarkStart w:id="761" w:name="_Toc296891244"/>
      <w:r>
        <w:rPr>
          <w:rFonts w:hint="eastAsia" w:cs="Times New Roman"/>
          <w:snapToGrid w:val="0"/>
          <w:color w:val="auto"/>
          <w:kern w:val="0"/>
          <w:szCs w:val="21"/>
          <w:highlight w:val="none"/>
        </w:rPr>
        <w:t>包人提出的合理化建议降低了合同价格或者提高了工程经济效益的奖励的方法和金额为：</w:t>
      </w:r>
      <w:r>
        <w:rPr>
          <w:rFonts w:hint="eastAsia" w:cs="Times New Roman"/>
          <w:snapToGrid w:val="0"/>
          <w:color w:val="auto"/>
          <w:kern w:val="0"/>
          <w:szCs w:val="21"/>
          <w:highlight w:val="none"/>
          <w:u w:val="single"/>
        </w:rPr>
        <w:t>/_</w:t>
      </w:r>
      <w:r>
        <w:rPr>
          <w:rFonts w:hint="eastAsia" w:cs="Times New Roman"/>
          <w:snapToGrid w:val="0"/>
          <w:color w:val="auto"/>
          <w:kern w:val="0"/>
          <w:szCs w:val="21"/>
          <w:highlight w:val="none"/>
        </w:rPr>
        <w:t>。</w:t>
      </w:r>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6603238C">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Start w:id="762" w:name="_Toc303539154"/>
      <w:bookmarkStart w:id="763" w:name="_Toc304295574"/>
      <w:bookmarkStart w:id="764" w:name="_Toc296346700"/>
      <w:bookmarkStart w:id="765" w:name="_Toc297216207"/>
      <w:bookmarkStart w:id="766" w:name="_Toc292559404"/>
      <w:bookmarkStart w:id="767" w:name="_Toc296347198"/>
      <w:bookmarkStart w:id="768" w:name="_Toc296944538"/>
      <w:bookmarkStart w:id="769" w:name="_Toc300934997"/>
      <w:bookmarkStart w:id="770" w:name="_Toc312677507"/>
      <w:bookmarkStart w:id="771" w:name="_Toc312678033"/>
      <w:bookmarkStart w:id="772" w:name="_Toc297120499"/>
      <w:bookmarkStart w:id="773" w:name="_Toc297048385"/>
      <w:bookmarkStart w:id="774" w:name="_Toc292559909"/>
      <w:bookmarkStart w:id="775" w:name="_Toc296503199"/>
      <w:bookmarkStart w:id="776" w:name="_Toc297123548"/>
      <w:bookmarkStart w:id="777" w:name="_Toc296891239"/>
      <w:bookmarkStart w:id="778" w:name="_Toc296891027"/>
      <w:r>
        <w:rPr>
          <w:rFonts w:hint="eastAsia" w:cs="Times New Roman"/>
          <w:snapToGrid w:val="0"/>
          <w:color w:val="auto"/>
          <w:kern w:val="0"/>
          <w:szCs w:val="21"/>
          <w:highlight w:val="none"/>
        </w:rPr>
        <w:t>0.7 暂估价</w:t>
      </w:r>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14:paraId="21779DA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Start w:id="779" w:name="_Toc312677509"/>
      <w:bookmarkStart w:id="780" w:name="_Toc318581177"/>
      <w:bookmarkStart w:id="781" w:name="_Toc312678035"/>
      <w:r>
        <w:rPr>
          <w:rFonts w:hint="eastAsia" w:cs="Times New Roman"/>
          <w:snapToGrid w:val="0"/>
          <w:color w:val="auto"/>
          <w:kern w:val="0"/>
          <w:szCs w:val="21"/>
          <w:highlight w:val="none"/>
        </w:rPr>
        <w:t>0.7.1 依法必须招标的暂估价项目</w:t>
      </w:r>
    </w:p>
    <w:bookmarkEnd w:id="779"/>
    <w:bookmarkEnd w:id="780"/>
    <w:bookmarkEnd w:id="781"/>
    <w:p w14:paraId="04E904A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对于依法必须招标的暂估价项目的确认和批准采取第</w:t>
      </w:r>
      <w:r>
        <w:rPr>
          <w:rFonts w:hint="eastAsia" w:cs="Times New Roman"/>
          <w:snapToGrid w:val="0"/>
          <w:color w:val="auto"/>
          <w:kern w:val="0"/>
          <w:szCs w:val="21"/>
          <w:highlight w:val="none"/>
          <w:u w:val="single"/>
        </w:rPr>
        <w:t>__/__</w:t>
      </w:r>
      <w:r>
        <w:rPr>
          <w:rFonts w:hint="eastAsia" w:cs="Times New Roman"/>
          <w:snapToGrid w:val="0"/>
          <w:color w:val="auto"/>
          <w:kern w:val="0"/>
          <w:szCs w:val="21"/>
          <w:highlight w:val="none"/>
        </w:rPr>
        <w:t>种方式确定。</w:t>
      </w:r>
    </w:p>
    <w:p w14:paraId="7A64A92C">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10.7.2_不属于依法必须招标的暂估价项目</w:t>
      </w:r>
    </w:p>
    <w:p w14:paraId="02BAFEC4">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对于不属于依法必须招标的暂估价项目的确认和批准采取第__/__种方式确定。</w:t>
      </w:r>
    </w:p>
    <w:p w14:paraId="5ACC4964">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第3种方式：承包人直接实施的暂估价项目</w:t>
      </w:r>
    </w:p>
    <w:p w14:paraId="6A287744">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承包人直接实施的暂估价项目的约定：__________/__________。</w:t>
      </w:r>
    </w:p>
    <w:p w14:paraId="2D7458CD">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10.8_暂列金额</w:t>
      </w:r>
    </w:p>
    <w:p w14:paraId="637F75EE">
      <w:pPr>
        <w:autoSpaceDE w:val="0"/>
        <w:autoSpaceDN w:val="0"/>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合同当事人关于暂列金额使用的约定：</w:t>
      </w:r>
      <w:r>
        <w:rPr>
          <w:rFonts w:hint="eastAsia" w:cs="Times New Roman"/>
          <w:snapToGrid w:val="0"/>
          <w:color w:val="auto"/>
          <w:kern w:val="0"/>
          <w:szCs w:val="21"/>
          <w:highlight w:val="none"/>
          <w:u w:val="single"/>
        </w:rPr>
        <w:t>暂列金额应由监理人报发包人批准后全部或部分使用</w:t>
      </w:r>
      <w:r>
        <w:rPr>
          <w:rFonts w:hint="eastAsia" w:cs="Times New Roman"/>
          <w:snapToGrid w:val="0"/>
          <w:color w:val="auto"/>
          <w:kern w:val="0"/>
          <w:szCs w:val="21"/>
          <w:highlight w:val="none"/>
        </w:rPr>
        <w:t>。</w:t>
      </w:r>
    </w:p>
    <w:p w14:paraId="2BDC13EA">
      <w:pPr>
        <w:ind w:firstLine="422"/>
        <w:outlineLvl w:val="3"/>
        <w:rPr>
          <w:rFonts w:hint="eastAsia" w:cs="Times New Roman"/>
          <w:b/>
          <w:color w:val="auto"/>
          <w:szCs w:val="21"/>
          <w:highlight w:val="none"/>
        </w:rPr>
      </w:pPr>
      <w:bookmarkStart w:id="782" w:name="_Toc351203643"/>
      <w:r>
        <w:rPr>
          <w:rFonts w:hint="eastAsia" w:cs="Times New Roman"/>
          <w:b/>
          <w:color w:val="auto"/>
          <w:szCs w:val="21"/>
          <w:highlight w:val="none"/>
        </w:rPr>
        <w:t>11. 价格调整</w:t>
      </w:r>
      <w:bookmarkEnd w:id="782"/>
    </w:p>
    <w:p w14:paraId="34F4B36D">
      <w:pPr>
        <w:snapToGrid w:val="0"/>
        <w:ind w:firstLine="420"/>
        <w:rPr>
          <w:rFonts w:hint="eastAsia" w:cs="Times New Roman"/>
          <w:snapToGrid w:val="0"/>
          <w:color w:val="auto"/>
          <w:kern w:val="0"/>
          <w:szCs w:val="21"/>
          <w:highlight w:val="none"/>
        </w:rPr>
      </w:pPr>
      <w:bookmarkStart w:id="783" w:name="_Toc296346702"/>
      <w:bookmarkStart w:id="784" w:name="_Toc296503201"/>
      <w:bookmarkStart w:id="785" w:name="_Toc297123550"/>
      <w:bookmarkStart w:id="786" w:name="_Toc297120501"/>
      <w:bookmarkStart w:id="787" w:name="_Toc304295577"/>
      <w:bookmarkStart w:id="788" w:name="_Toc312678039"/>
      <w:bookmarkStart w:id="789" w:name="_Toc303539157"/>
      <w:bookmarkStart w:id="790" w:name="_Toc296347200"/>
      <w:bookmarkStart w:id="791" w:name="_Toc296891029"/>
      <w:bookmarkStart w:id="792" w:name="_Toc292559911"/>
      <w:bookmarkStart w:id="793" w:name="_Toc297048387"/>
      <w:bookmarkStart w:id="794" w:name="_Toc297216209"/>
      <w:bookmarkStart w:id="795" w:name="_Toc292559406"/>
      <w:bookmarkStart w:id="796" w:name="_Toc300935000"/>
      <w:bookmarkStart w:id="797" w:name="_Toc296891241"/>
      <w:bookmarkStart w:id="798" w:name="_Toc296944540"/>
      <w:r>
        <w:rPr>
          <w:rFonts w:hint="eastAsia" w:cs="Times New Roman"/>
          <w:snapToGrid w:val="0"/>
          <w:color w:val="auto"/>
          <w:kern w:val="0"/>
          <w:szCs w:val="21"/>
          <w:highlight w:val="none"/>
        </w:rPr>
        <w:t>11.1_市场价格波动引起的调整</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2A94380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市场价格波动是否调整合同价格的约定：</w:t>
      </w:r>
      <w:r>
        <w:rPr>
          <w:rFonts w:hint="eastAsia" w:cs="Times New Roman"/>
          <w:snapToGrid w:val="0"/>
          <w:color w:val="auto"/>
          <w:kern w:val="0"/>
          <w:szCs w:val="21"/>
          <w:highlight w:val="none"/>
          <w:u w:val="single"/>
        </w:rPr>
        <w:t>_____否_____</w:t>
      </w:r>
      <w:r>
        <w:rPr>
          <w:rFonts w:hint="eastAsia" w:cs="Times New Roman"/>
          <w:snapToGrid w:val="0"/>
          <w:color w:val="auto"/>
          <w:kern w:val="0"/>
          <w:szCs w:val="21"/>
          <w:highlight w:val="none"/>
        </w:rPr>
        <w:t>。</w:t>
      </w:r>
    </w:p>
    <w:p w14:paraId="133595A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因市场价格波动调整合同价格，采用以下第</w:t>
      </w:r>
      <w:r>
        <w:rPr>
          <w:rFonts w:hint="eastAsia" w:cs="Times New Roman"/>
          <w:snapToGrid w:val="0"/>
          <w:color w:val="auto"/>
          <w:kern w:val="0"/>
          <w:szCs w:val="21"/>
          <w:highlight w:val="none"/>
          <w:u w:val="single"/>
        </w:rPr>
        <w:t>__/__</w:t>
      </w:r>
      <w:r>
        <w:rPr>
          <w:rFonts w:hint="eastAsia" w:cs="Times New Roman"/>
          <w:snapToGrid w:val="0"/>
          <w:color w:val="auto"/>
          <w:kern w:val="0"/>
          <w:szCs w:val="21"/>
          <w:highlight w:val="none"/>
        </w:rPr>
        <w:t>种方式对合同价格进行调整：</w:t>
      </w:r>
    </w:p>
    <w:p w14:paraId="09BAAA8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第1种方式：采用价格指数进行价格调整。</w:t>
      </w:r>
    </w:p>
    <w:p w14:paraId="592C600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关于各可调因子、定值和变值权重，以及基本价格指数及其来源的约定：</w:t>
      </w:r>
      <w:r>
        <w:rPr>
          <w:rFonts w:hint="eastAsia" w:cs="Times New Roman"/>
          <w:snapToGrid w:val="0"/>
          <w:color w:val="auto"/>
          <w:kern w:val="0"/>
          <w:szCs w:val="21"/>
          <w:highlight w:val="none"/>
          <w:u w:val="single"/>
        </w:rPr>
        <w:t>_____/_____</w:t>
      </w:r>
      <w:r>
        <w:rPr>
          <w:rFonts w:hint="eastAsia" w:cs="Times New Roman"/>
          <w:snapToGrid w:val="0"/>
          <w:color w:val="auto"/>
          <w:kern w:val="0"/>
          <w:szCs w:val="21"/>
          <w:highlight w:val="none"/>
        </w:rPr>
        <w:t>；</w:t>
      </w:r>
    </w:p>
    <w:p w14:paraId="166D7AE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第2种方式：采用造价信息进行价格调整。</w:t>
      </w:r>
    </w:p>
    <w:p w14:paraId="011017B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（2）关于基准价格的约定：</w:t>
      </w:r>
      <w:r>
        <w:rPr>
          <w:rFonts w:hint="eastAsia" w:cs="Times New Roman"/>
          <w:snapToGrid w:val="0"/>
          <w:color w:val="auto"/>
          <w:kern w:val="0"/>
          <w:szCs w:val="21"/>
          <w:highlight w:val="none"/>
          <w:u w:val="single"/>
        </w:rPr>
        <w:t>______/____________</w:t>
      </w:r>
      <w:r>
        <w:rPr>
          <w:rFonts w:hint="eastAsia" w:cs="Times New Roman"/>
          <w:snapToGrid w:val="0"/>
          <w:color w:val="auto"/>
          <w:kern w:val="0"/>
          <w:szCs w:val="21"/>
          <w:highlight w:val="none"/>
        </w:rPr>
        <w:t>。</w:t>
      </w:r>
    </w:p>
    <w:p w14:paraId="616B1C6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专用合同条款</w:t>
      </w:r>
      <w:r>
        <w:rPr>
          <w:rFonts w:hint="eastAsia"/>
          <w:snapToGrid w:val="0"/>
          <w:color w:val="auto"/>
          <w:kern w:val="0"/>
          <w:szCs w:val="21"/>
          <w:highlight w:val="none"/>
        </w:rPr>
        <w:t>①</w:t>
      </w:r>
      <w:r>
        <w:rPr>
          <w:rFonts w:hint="eastAsia" w:cs="Times New Roman"/>
          <w:snapToGrid w:val="0"/>
          <w:color w:val="auto"/>
          <w:kern w:val="0"/>
          <w:szCs w:val="21"/>
          <w:highlight w:val="none"/>
        </w:rPr>
        <w:t>承包人在已标价工程量清单或预算书中载明的材料单价低于基准价格的：专用合同条款合同履行期间材料单价涨幅以基准价格为基础超过__/__%时，或材料单价跌幅以已标价工程量清单或预算书中载明材料单价为基础超过_/__%时，其超过部分据实调整。</w:t>
      </w:r>
    </w:p>
    <w:p w14:paraId="652E63FA">
      <w:pPr>
        <w:snapToGrid w:val="0"/>
        <w:ind w:firstLine="420"/>
        <w:jc w:val="left"/>
        <w:rPr>
          <w:rFonts w:hint="eastAsia" w:cs="Times New Roman"/>
          <w:snapToGrid w:val="0"/>
          <w:color w:val="auto"/>
          <w:kern w:val="0"/>
          <w:szCs w:val="21"/>
          <w:highlight w:val="none"/>
        </w:rPr>
      </w:pPr>
      <w:r>
        <w:rPr>
          <w:rFonts w:hint="eastAsia"/>
          <w:snapToGrid w:val="0"/>
          <w:color w:val="auto"/>
          <w:kern w:val="0"/>
          <w:szCs w:val="21"/>
          <w:highlight w:val="none"/>
        </w:rPr>
        <w:t>②</w:t>
      </w:r>
      <w:r>
        <w:rPr>
          <w:rFonts w:hint="eastAsia" w:cs="Times New Roman"/>
          <w:snapToGrid w:val="0"/>
          <w:color w:val="auto"/>
          <w:kern w:val="0"/>
          <w:szCs w:val="21"/>
          <w:highlight w:val="none"/>
        </w:rPr>
        <w:t>承包人在已标价工程量清单或预算书中载明的材料单价高于基准价格的：专用合同条款合同履行期间材料单价跌幅以基准价格为基础超过_/__%时，材料单价涨幅以已标价工程量清单或预算书中载明材料单价为基础超过__/_%时，其超过部分据实调整。</w:t>
      </w:r>
    </w:p>
    <w:p w14:paraId="3FBE6615">
      <w:pPr>
        <w:snapToGrid w:val="0"/>
        <w:ind w:firstLine="420"/>
        <w:jc w:val="left"/>
        <w:rPr>
          <w:rFonts w:hint="eastAsia" w:cs="Times New Roman"/>
          <w:snapToGrid w:val="0"/>
          <w:color w:val="auto"/>
          <w:kern w:val="0"/>
          <w:szCs w:val="21"/>
          <w:highlight w:val="none"/>
        </w:rPr>
      </w:pPr>
      <w:r>
        <w:rPr>
          <w:rFonts w:hint="eastAsia"/>
          <w:snapToGrid w:val="0"/>
          <w:color w:val="auto"/>
          <w:kern w:val="0"/>
          <w:szCs w:val="21"/>
          <w:highlight w:val="none"/>
        </w:rPr>
        <w:t>③</w:t>
      </w:r>
      <w:r>
        <w:rPr>
          <w:rFonts w:hint="eastAsia" w:cs="Times New Roman"/>
          <w:snapToGrid w:val="0"/>
          <w:color w:val="auto"/>
          <w:kern w:val="0"/>
          <w:szCs w:val="21"/>
          <w:highlight w:val="none"/>
        </w:rPr>
        <w:t>承包人在已标价工程量清单或预算书中载明的材料单价等于基准单价的：专用合同条款合同履行期间材料单价涨跌幅以基准单价为基础超过±_/__%时，其超过部分据实调整。</w:t>
      </w:r>
    </w:p>
    <w:p w14:paraId="065EFB90">
      <w:pPr>
        <w:snapToGrid w:val="0"/>
        <w:ind w:firstLine="422"/>
        <w:jc w:val="left"/>
        <w:rPr>
          <w:rFonts w:hint="eastAsia" w:cs="Times New Roman"/>
          <w:b/>
          <w:snapToGrid w:val="0"/>
          <w:color w:val="auto"/>
          <w:kern w:val="0"/>
          <w:szCs w:val="21"/>
          <w:highlight w:val="none"/>
        </w:rPr>
      </w:pPr>
      <w:r>
        <w:rPr>
          <w:rFonts w:hint="eastAsia" w:cs="Times New Roman"/>
          <w:b/>
          <w:snapToGrid w:val="0"/>
          <w:color w:val="auto"/>
          <w:kern w:val="0"/>
          <w:szCs w:val="21"/>
          <w:highlight w:val="none"/>
        </w:rPr>
        <w:t>第3种方式：采用政策性文件进行价格调整。</w:t>
      </w:r>
    </w:p>
    <w:bookmarkEnd w:id="689"/>
    <w:bookmarkEnd w:id="690"/>
    <w:bookmarkEnd w:id="691"/>
    <w:bookmarkEnd w:id="692"/>
    <w:bookmarkEnd w:id="693"/>
    <w:bookmarkEnd w:id="694"/>
    <w:p w14:paraId="04E5852E">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政府投资工程因市场价格波动引起的调整按以下第</w:t>
      </w:r>
      <w:bookmarkStart w:id="799" w:name="SOA_zyht_yd"/>
      <w:r>
        <w:rPr>
          <w:rFonts w:hint="eastAsia" w:cs="Times New Roman"/>
          <w:b/>
          <w:snapToGrid w:val="0"/>
          <w:color w:val="auto"/>
          <w:kern w:val="0"/>
          <w:szCs w:val="21"/>
          <w:highlight w:val="none"/>
          <w:u w:val="single"/>
        </w:rPr>
        <w:t>___/</w:t>
      </w:r>
      <w:bookmarkEnd w:id="799"/>
      <w:r>
        <w:rPr>
          <w:rFonts w:hint="eastAsia" w:cs="Times New Roman"/>
          <w:b/>
          <w:snapToGrid w:val="0"/>
          <w:color w:val="auto"/>
          <w:kern w:val="0"/>
          <w:szCs w:val="21"/>
          <w:highlight w:val="none"/>
          <w:u w:val="single"/>
        </w:rPr>
        <w:t>___种方式约定执行：</w:t>
      </w:r>
    </w:p>
    <w:p w14:paraId="7432DC39">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1、按《关于进一步加强杭州市建设工程市场要素价格动态管理的指导意见》（杭建市【2018】579号）执行。</w:t>
      </w:r>
    </w:p>
    <w:p w14:paraId="5E375E7B">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2、其他：</w:t>
      </w:r>
      <w:bookmarkStart w:id="800" w:name="SOA_zyht_qt15"/>
      <w:r>
        <w:rPr>
          <w:rFonts w:hint="eastAsia" w:cs="Times New Roman"/>
          <w:b/>
          <w:snapToGrid w:val="0"/>
          <w:color w:val="auto"/>
          <w:kern w:val="0"/>
          <w:szCs w:val="21"/>
          <w:highlight w:val="none"/>
          <w:u w:val="single"/>
        </w:rPr>
        <w:t>_____/</w:t>
      </w:r>
      <w:bookmarkEnd w:id="800"/>
      <w:r>
        <w:rPr>
          <w:rFonts w:hint="eastAsia" w:cs="Times New Roman"/>
          <w:b/>
          <w:snapToGrid w:val="0"/>
          <w:color w:val="auto"/>
          <w:kern w:val="0"/>
          <w:szCs w:val="21"/>
          <w:highlight w:val="none"/>
          <w:u w:val="single"/>
        </w:rPr>
        <w:t>____。</w:t>
      </w:r>
    </w:p>
    <w:p w14:paraId="0D30848E">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其中</w:t>
      </w:r>
    </w:p>
    <w:p w14:paraId="1959F655">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（一）风险范围及幅度的约定：</w:t>
      </w:r>
    </w:p>
    <w:p w14:paraId="2B4BDDF1">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（1）人工费的风险幅度</w:t>
      </w:r>
      <w:bookmarkStart w:id="801" w:name="SOA_zyht_rgf"/>
      <w:r>
        <w:rPr>
          <w:rFonts w:hint="eastAsia" w:cs="Times New Roman"/>
          <w:b/>
          <w:snapToGrid w:val="0"/>
          <w:color w:val="auto"/>
          <w:kern w:val="0"/>
          <w:szCs w:val="21"/>
          <w:highlight w:val="none"/>
          <w:u w:val="single"/>
        </w:rPr>
        <w:t>___/</w:t>
      </w:r>
      <w:bookmarkEnd w:id="801"/>
      <w:r>
        <w:rPr>
          <w:rFonts w:hint="eastAsia" w:cs="Times New Roman"/>
          <w:b/>
          <w:snapToGrid w:val="0"/>
          <w:color w:val="auto"/>
          <w:kern w:val="0"/>
          <w:szCs w:val="21"/>
          <w:highlight w:val="none"/>
          <w:u w:val="single"/>
        </w:rPr>
        <w:t>___</w:t>
      </w:r>
    </w:p>
    <w:p w14:paraId="188E2FD5">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（2）材料价格的风险幅度</w:t>
      </w:r>
      <w:bookmarkStart w:id="802" w:name="SOA_zyht_clfxf"/>
      <w:r>
        <w:rPr>
          <w:rFonts w:hint="eastAsia" w:cs="Times New Roman"/>
          <w:b/>
          <w:snapToGrid w:val="0"/>
          <w:color w:val="auto"/>
          <w:kern w:val="0"/>
          <w:szCs w:val="21"/>
          <w:highlight w:val="none"/>
          <w:u w:val="single"/>
        </w:rPr>
        <w:t>___/</w:t>
      </w:r>
      <w:bookmarkEnd w:id="802"/>
      <w:r>
        <w:rPr>
          <w:rFonts w:hint="eastAsia" w:cs="Times New Roman"/>
          <w:b/>
          <w:snapToGrid w:val="0"/>
          <w:color w:val="auto"/>
          <w:kern w:val="0"/>
          <w:szCs w:val="21"/>
          <w:highlight w:val="none"/>
          <w:u w:val="single"/>
        </w:rPr>
        <w:t>___</w:t>
      </w:r>
    </w:p>
    <w:p w14:paraId="21CDCA95">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（二）材料价款动态调整结算方式采用以下第</w:t>
      </w:r>
      <w:bookmarkStart w:id="803" w:name="SOA_zyht_yd1"/>
      <w:r>
        <w:rPr>
          <w:rFonts w:hint="eastAsia" w:cs="Times New Roman"/>
          <w:b/>
          <w:snapToGrid w:val="0"/>
          <w:color w:val="auto"/>
          <w:kern w:val="0"/>
          <w:szCs w:val="21"/>
          <w:highlight w:val="none"/>
          <w:u w:val="single"/>
        </w:rPr>
        <w:t>___/</w:t>
      </w:r>
      <w:bookmarkEnd w:id="803"/>
      <w:r>
        <w:rPr>
          <w:rFonts w:hint="eastAsia" w:cs="Times New Roman"/>
          <w:b/>
          <w:snapToGrid w:val="0"/>
          <w:color w:val="auto"/>
          <w:kern w:val="0"/>
          <w:szCs w:val="21"/>
          <w:highlight w:val="none"/>
          <w:u w:val="single"/>
        </w:rPr>
        <w:t>___种方式约定：</w:t>
      </w:r>
    </w:p>
    <w:p w14:paraId="6EE1858D">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1、按时间进度分段结算：</w:t>
      </w:r>
      <w:bookmarkStart w:id="804" w:name="SOA_zyht_sjjs"/>
      <w:r>
        <w:rPr>
          <w:rFonts w:hint="eastAsia" w:cs="Times New Roman"/>
          <w:b/>
          <w:snapToGrid w:val="0"/>
          <w:color w:val="auto"/>
          <w:kern w:val="0"/>
          <w:szCs w:val="21"/>
          <w:highlight w:val="none"/>
          <w:u w:val="single"/>
        </w:rPr>
        <w:t>__/</w:t>
      </w:r>
      <w:bookmarkEnd w:id="804"/>
      <w:r>
        <w:rPr>
          <w:rFonts w:hint="eastAsia" w:cs="Times New Roman"/>
          <w:b/>
          <w:snapToGrid w:val="0"/>
          <w:color w:val="auto"/>
          <w:kern w:val="0"/>
          <w:szCs w:val="21"/>
          <w:highlight w:val="none"/>
          <w:u w:val="single"/>
        </w:rPr>
        <w:t>_______</w:t>
      </w:r>
    </w:p>
    <w:p w14:paraId="5CCD60BE">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2、按工程形象部位(目标)分段结算：</w:t>
      </w:r>
      <w:bookmarkStart w:id="805" w:name="SOA_zyht_bwjs"/>
      <w:r>
        <w:rPr>
          <w:rFonts w:hint="eastAsia" w:cs="Times New Roman"/>
          <w:b/>
          <w:snapToGrid w:val="0"/>
          <w:color w:val="auto"/>
          <w:kern w:val="0"/>
          <w:szCs w:val="21"/>
          <w:highlight w:val="none"/>
          <w:u w:val="single"/>
        </w:rPr>
        <w:t>_____/</w:t>
      </w:r>
      <w:bookmarkEnd w:id="805"/>
      <w:r>
        <w:rPr>
          <w:rFonts w:hint="eastAsia" w:cs="Times New Roman"/>
          <w:b/>
          <w:snapToGrid w:val="0"/>
          <w:color w:val="auto"/>
          <w:kern w:val="0"/>
          <w:szCs w:val="21"/>
          <w:highlight w:val="none"/>
          <w:u w:val="single"/>
        </w:rPr>
        <w:t>_______</w:t>
      </w:r>
    </w:p>
    <w:p w14:paraId="4E052FDD">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3、竣工后一次性结算：</w:t>
      </w:r>
      <w:bookmarkStart w:id="806" w:name="SOA_zyht_ycxjs"/>
      <w:r>
        <w:rPr>
          <w:rFonts w:hint="eastAsia" w:cs="Times New Roman"/>
          <w:b/>
          <w:snapToGrid w:val="0"/>
          <w:color w:val="auto"/>
          <w:kern w:val="0"/>
          <w:szCs w:val="21"/>
          <w:highlight w:val="none"/>
          <w:u w:val="single"/>
        </w:rPr>
        <w:t>_______/</w:t>
      </w:r>
      <w:bookmarkEnd w:id="806"/>
      <w:r>
        <w:rPr>
          <w:rFonts w:hint="eastAsia" w:cs="Times New Roman"/>
          <w:b/>
          <w:snapToGrid w:val="0"/>
          <w:color w:val="auto"/>
          <w:kern w:val="0"/>
          <w:szCs w:val="21"/>
          <w:highlight w:val="none"/>
          <w:u w:val="single"/>
        </w:rPr>
        <w:t>_______</w:t>
      </w:r>
    </w:p>
    <w:p w14:paraId="380A1F21">
      <w:pPr>
        <w:ind w:firstLine="422"/>
        <w:outlineLvl w:val="3"/>
        <w:rPr>
          <w:rFonts w:hint="eastAsia" w:cs="Times New Roman"/>
          <w:b/>
          <w:color w:val="auto"/>
          <w:szCs w:val="21"/>
          <w:highlight w:val="none"/>
        </w:rPr>
      </w:pPr>
      <w:r>
        <w:rPr>
          <w:rFonts w:hint="eastAsia" w:cs="Times New Roman"/>
          <w:b/>
          <w:color w:val="auto"/>
          <w:szCs w:val="21"/>
          <w:highlight w:val="none"/>
        </w:rPr>
        <w:t>12. 合同价格、计量与支付</w:t>
      </w:r>
    </w:p>
    <w:p w14:paraId="775919C4">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12.1 合同价格形式</w:t>
      </w:r>
    </w:p>
    <w:p w14:paraId="303E59CF">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1</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单价合同。</w:t>
      </w:r>
    </w:p>
    <w:p w14:paraId="6308195D">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综合单价包含的风险范围：</w:t>
      </w:r>
    </w:p>
    <w:p w14:paraId="48C1E358">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 xml:space="preserve">（1）应由承包人承担的工、料、机在投标编制期或预算书编制期与合同实施期间所发生的市场价格波动。 </w:t>
      </w:r>
    </w:p>
    <w:p w14:paraId="513B89A6">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（2）其他：</w:t>
      </w:r>
      <w:bookmarkStart w:id="807" w:name="SOA_zyht_qt16"/>
      <w:r>
        <w:rPr>
          <w:rFonts w:hint="eastAsia" w:cs="Times New Roman"/>
          <w:b/>
          <w:snapToGrid w:val="0"/>
          <w:color w:val="auto"/>
          <w:kern w:val="0"/>
          <w:szCs w:val="21"/>
          <w:highlight w:val="none"/>
          <w:u w:val="single"/>
        </w:rPr>
        <w:t>①人、材、机的市场格变化；②连续8小时的停水、电、气；③政策性的调整、④技术措施费，⑤有经验的承包商应该可以预料的风险⑥施工图虽未明确表示但按国家规范必须实施的内容招标文件明确要求包干的内容</w:t>
      </w:r>
      <w:bookmarkEnd w:id="807"/>
      <w:r>
        <w:rPr>
          <w:rFonts w:cs="Times New Roman"/>
          <w:b/>
          <w:snapToGrid w:val="0"/>
          <w:color w:val="auto"/>
          <w:kern w:val="0"/>
          <w:szCs w:val="21"/>
          <w:highlight w:val="none"/>
        </w:rPr>
        <w:t>。</w:t>
      </w:r>
    </w:p>
    <w:p w14:paraId="741C879C">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风险费用的计算方法：</w:t>
      </w:r>
      <w:bookmarkStart w:id="808" w:name="SOA_zyht_djhtfxjs"/>
      <w:r>
        <w:rPr>
          <w:rFonts w:hint="eastAsia" w:cs="Times New Roman"/>
          <w:snapToGrid w:val="0"/>
          <w:color w:val="auto"/>
          <w:kern w:val="0"/>
          <w:szCs w:val="21"/>
          <w:highlight w:val="none"/>
          <w:u w:val="single"/>
        </w:rPr>
        <w:t>以上风险费用已在投标报价时考虑，不再另行计取</w:t>
      </w:r>
      <w:bookmarkEnd w:id="808"/>
      <w:r>
        <w:rPr>
          <w:rFonts w:cs="Times New Roman"/>
          <w:snapToGrid w:val="0"/>
          <w:color w:val="auto"/>
          <w:kern w:val="0"/>
          <w:szCs w:val="21"/>
          <w:highlight w:val="none"/>
        </w:rPr>
        <w:t>。</w:t>
      </w:r>
    </w:p>
    <w:p w14:paraId="058B5181">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风险范围以外合同价格的调整方法：</w:t>
      </w:r>
    </w:p>
    <w:p w14:paraId="4CC26FA5">
      <w:pPr>
        <w:adjustRightInd/>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u w:val="single"/>
        </w:rPr>
        <w:t>（1）市场价格波动引起的调整按本合同11.1第3种方式的约定计算</w:t>
      </w:r>
      <w:r>
        <w:rPr>
          <w:rFonts w:hint="eastAsia" w:cs="Times New Roman"/>
          <w:b/>
          <w:snapToGrid w:val="0"/>
          <w:color w:val="auto"/>
          <w:kern w:val="0"/>
          <w:szCs w:val="21"/>
          <w:highlight w:val="none"/>
        </w:rPr>
        <w:t>。</w:t>
      </w:r>
    </w:p>
    <w:p w14:paraId="5A41E61B">
      <w:pPr>
        <w:adjustRightInd/>
        <w:ind w:firstLine="441" w:firstLineChars="209"/>
        <w:jc w:val="left"/>
        <w:rPr>
          <w:rFonts w:hint="eastAsia" w:cs="Times New Roman"/>
          <w:snapToGrid w:val="0"/>
          <w:color w:val="auto"/>
          <w:kern w:val="0"/>
          <w:szCs w:val="21"/>
          <w:highlight w:val="none"/>
          <w:u w:val="single"/>
        </w:rPr>
      </w:pPr>
      <w:r>
        <w:rPr>
          <w:rFonts w:hint="eastAsia" w:cs="Times New Roman"/>
          <w:b/>
          <w:snapToGrid w:val="0"/>
          <w:color w:val="auto"/>
          <w:kern w:val="0"/>
          <w:szCs w:val="21"/>
          <w:highlight w:val="none"/>
          <w:u w:val="single"/>
        </w:rPr>
        <w:t>（2）其他：</w:t>
      </w:r>
      <w:r>
        <w:rPr>
          <w:rFonts w:hint="eastAsia" w:cs="Times New Roman"/>
          <w:snapToGrid w:val="0"/>
          <w:color w:val="auto"/>
          <w:kern w:val="0"/>
          <w:szCs w:val="21"/>
          <w:highlight w:val="none"/>
          <w:u w:val="single"/>
        </w:rPr>
        <w:t>只有发生发包人提供的工程量清单漏项、清单工程量有偏差，非承包人原因的设计变更必须由设计单位出具设计变更图纸并经发包人确认、签证认可的特殊事项才可调整合同价款。</w:t>
      </w:r>
    </w:p>
    <w:p w14:paraId="2D25797E">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调整方法如下：</w:t>
      </w:r>
    </w:p>
    <w:p w14:paraId="11B2AEE4">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工程量的调整：工程量依据《建设工程工程量清单计价规范》（GB50500-2013）结算，所有增减工程量的核定均先上报总监理工程师审核签名并加盖监理签证章，由发包人指定代表审定签名加盖（发包人）公章，最终以经工程结算审计审核后的工程量为准。</w:t>
      </w:r>
    </w:p>
    <w:p w14:paraId="0EEC2BAF">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合同价款的调整：</w:t>
      </w:r>
    </w:p>
    <w:p w14:paraId="15549DA9">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a、招标工程量清单部分及施工过程中的签证部分的单价均按承包人投标时的首轮报价的单价及10.4.1款确定的单价执行，计算出总造价后乘以下浮率（下浮率=投标时最终报价/投标时首轮报价）。</w:t>
      </w:r>
    </w:p>
    <w:p w14:paraId="6A312200">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79F25062">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（3）工程量清单中没有相同、类似项目综合单价的，按以下方式结算：</w:t>
      </w:r>
    </w:p>
    <w:p w14:paraId="6002BF81">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a、套用《浙江省建筑工程预算定额（2018）版》、《浙江省安装工程预算定额（2018）版》采用以“直接工程费＋规费＋税金”方式组价，其它管理、利润、风险等费用均不再计取。</w:t>
      </w:r>
    </w:p>
    <w:p w14:paraId="64799419">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b、“直接工程费”中的人工、机械及除主要材料外的其它材料的单价和定额消耗量参照 2018版定额计取，人工、机械及主要材料价格按承包人响应文件中的价格计算，如响应文件中同一项目有不同报价的，则按低价计算；如响应文件中无此人工、机械及主要材料单价，按发包人审核后的签证价格。</w:t>
      </w:r>
    </w:p>
    <w:p w14:paraId="273373ED">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c、若变更项目无法套用 2018版浙江省定额，则由承包人根据市场行情上报建议综合单价，经监理单位审核后，最终以发包人签证价格为准。</w:t>
      </w:r>
    </w:p>
    <w:p w14:paraId="7BF313B3">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（4）材料及人工价格调整： /</w:t>
      </w:r>
    </w:p>
    <w:p w14:paraId="3747BA9B">
      <w:pPr>
        <w:adjustRightInd/>
        <w:ind w:firstLine="438" w:firstLineChars="209"/>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u w:val="single"/>
        </w:rPr>
        <w:t>（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w:t>
      </w:r>
    </w:p>
    <w:p w14:paraId="55CE9A75">
      <w:pPr>
        <w:adjustRightInd/>
        <w:ind w:firstLine="438" w:firstLineChars="209"/>
        <w:jc w:val="left"/>
        <w:rPr>
          <w:rFonts w:hint="eastAsia" w:cs="Times New Roman"/>
          <w:b/>
          <w:snapToGrid w:val="0"/>
          <w:color w:val="auto"/>
          <w:kern w:val="0"/>
          <w:szCs w:val="21"/>
          <w:highlight w:val="none"/>
          <w:u w:val="single"/>
        </w:rPr>
      </w:pPr>
      <w:r>
        <w:rPr>
          <w:rFonts w:hint="eastAsia" w:cs="Times New Roman"/>
          <w:snapToGrid w:val="0"/>
          <w:color w:val="auto"/>
          <w:kern w:val="0"/>
          <w:szCs w:val="21"/>
          <w:highlight w:val="none"/>
          <w:u w:val="single"/>
        </w:rPr>
        <w:t>（6）凡是变更引起的合同价款的调整，均在竣工结算时审计后归入结算总价，施工期间内发包人不再另行支付。</w:t>
      </w:r>
    </w:p>
    <w:p w14:paraId="720865A6">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2</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总价合同。</w:t>
      </w:r>
    </w:p>
    <w:p w14:paraId="473087C4">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总价包含的风险范围：</w:t>
      </w:r>
      <w:bookmarkStart w:id="809" w:name="SOA_zyht_zjhtfx"/>
      <w:r>
        <w:rPr>
          <w:rFonts w:hint="eastAsia" w:cs="Times New Roman"/>
          <w:snapToGrid w:val="0"/>
          <w:color w:val="auto"/>
          <w:kern w:val="0"/>
          <w:szCs w:val="21"/>
          <w:highlight w:val="none"/>
          <w:u w:val="single"/>
        </w:rPr>
        <w:t>____/</w:t>
      </w:r>
      <w:bookmarkEnd w:id="809"/>
      <w:r>
        <w:rPr>
          <w:rFonts w:hint="eastAsia" w:cs="Times New Roman"/>
          <w:snapToGrid w:val="0"/>
          <w:color w:val="auto"/>
          <w:kern w:val="0"/>
          <w:szCs w:val="21"/>
          <w:highlight w:val="none"/>
          <w:u w:val="single"/>
        </w:rPr>
        <w:t>_______</w:t>
      </w:r>
      <w:r>
        <w:rPr>
          <w:rFonts w:cs="Times New Roman"/>
          <w:snapToGrid w:val="0"/>
          <w:color w:val="auto"/>
          <w:kern w:val="0"/>
          <w:szCs w:val="21"/>
          <w:highlight w:val="none"/>
        </w:rPr>
        <w:t>。</w:t>
      </w:r>
    </w:p>
    <w:p w14:paraId="2BD54ACA">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风险费用的计算方法：</w:t>
      </w:r>
      <w:bookmarkStart w:id="810" w:name="SOA_zyht_zjhtfxjs"/>
      <w:r>
        <w:rPr>
          <w:rFonts w:hint="eastAsia" w:cs="Times New Roman"/>
          <w:snapToGrid w:val="0"/>
          <w:color w:val="auto"/>
          <w:kern w:val="0"/>
          <w:szCs w:val="21"/>
          <w:highlight w:val="none"/>
          <w:u w:val="single"/>
        </w:rPr>
        <w:t>______/</w:t>
      </w:r>
      <w:bookmarkEnd w:id="810"/>
      <w:r>
        <w:rPr>
          <w:rFonts w:hint="eastAsia" w:cs="Times New Roman"/>
          <w:snapToGrid w:val="0"/>
          <w:color w:val="auto"/>
          <w:kern w:val="0"/>
          <w:szCs w:val="21"/>
          <w:highlight w:val="none"/>
          <w:u w:val="single"/>
        </w:rPr>
        <w:t>_______</w:t>
      </w:r>
      <w:r>
        <w:rPr>
          <w:rFonts w:cs="Times New Roman"/>
          <w:snapToGrid w:val="0"/>
          <w:color w:val="auto"/>
          <w:kern w:val="0"/>
          <w:szCs w:val="21"/>
          <w:highlight w:val="none"/>
        </w:rPr>
        <w:t>。</w:t>
      </w:r>
    </w:p>
    <w:p w14:paraId="30A2E008">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风险范围以外合同价格的调整方法：</w:t>
      </w:r>
      <w:bookmarkStart w:id="811" w:name="SOA_zyht_zjhtjgtz"/>
      <w:r>
        <w:rPr>
          <w:rFonts w:hint="eastAsia" w:cs="Times New Roman"/>
          <w:snapToGrid w:val="0"/>
          <w:color w:val="auto"/>
          <w:kern w:val="0"/>
          <w:szCs w:val="21"/>
          <w:highlight w:val="none"/>
          <w:u w:val="single"/>
        </w:rPr>
        <w:t>____/</w:t>
      </w:r>
      <w:bookmarkEnd w:id="811"/>
      <w:r>
        <w:rPr>
          <w:rFonts w:hint="eastAsia" w:cs="Times New Roman"/>
          <w:snapToGrid w:val="0"/>
          <w:color w:val="auto"/>
          <w:kern w:val="0"/>
          <w:szCs w:val="21"/>
          <w:highlight w:val="none"/>
          <w:u w:val="single"/>
        </w:rPr>
        <w:t>_________</w:t>
      </w:r>
      <w:r>
        <w:rPr>
          <w:rFonts w:cs="Times New Roman"/>
          <w:snapToGrid w:val="0"/>
          <w:color w:val="auto"/>
          <w:kern w:val="0"/>
          <w:szCs w:val="21"/>
          <w:highlight w:val="none"/>
        </w:rPr>
        <w:t>。</w:t>
      </w:r>
    </w:p>
    <w:p w14:paraId="737952AB">
      <w:pPr>
        <w:adjustRightInd/>
        <w:ind w:firstLine="420"/>
        <w:jc w:val="left"/>
        <w:rPr>
          <w:rFonts w:hint="eastAsia" w:cs="Times New Roman"/>
          <w:snapToGrid w:val="0"/>
          <w:color w:val="auto"/>
          <w:kern w:val="0"/>
          <w:szCs w:val="21"/>
          <w:highlight w:val="none"/>
        </w:rPr>
      </w:pPr>
      <w:r>
        <w:rPr>
          <w:rFonts w:cs="Times New Roman"/>
          <w:snapToGrid w:val="0"/>
          <w:color w:val="auto"/>
          <w:kern w:val="0"/>
          <w:szCs w:val="21"/>
          <w:highlight w:val="none"/>
        </w:rPr>
        <w:t>3</w:t>
      </w:r>
      <w:r>
        <w:rPr>
          <w:rFonts w:hint="eastAsia" w:cs="Times New Roman"/>
          <w:snapToGrid w:val="0"/>
          <w:color w:val="auto"/>
          <w:kern w:val="0"/>
          <w:szCs w:val="21"/>
          <w:highlight w:val="none"/>
        </w:rPr>
        <w:t>._</w:t>
      </w:r>
      <w:r>
        <w:rPr>
          <w:rFonts w:cs="Times New Roman"/>
          <w:snapToGrid w:val="0"/>
          <w:color w:val="auto"/>
          <w:kern w:val="0"/>
          <w:szCs w:val="21"/>
          <w:highlight w:val="none"/>
        </w:rPr>
        <w:t>其他价格方式：</w:t>
      </w:r>
      <w:bookmarkStart w:id="812" w:name="SOA_zyht_zjhtqtjg"/>
      <w:r>
        <w:rPr>
          <w:rFonts w:hint="eastAsia" w:cs="Times New Roman"/>
          <w:snapToGrid w:val="0"/>
          <w:color w:val="auto"/>
          <w:kern w:val="0"/>
          <w:szCs w:val="21"/>
          <w:highlight w:val="none"/>
          <w:u w:val="single"/>
        </w:rPr>
        <w:t>________/</w:t>
      </w:r>
      <w:bookmarkEnd w:id="812"/>
      <w:r>
        <w:rPr>
          <w:rFonts w:hint="eastAsia" w:cs="Times New Roman"/>
          <w:snapToGrid w:val="0"/>
          <w:color w:val="auto"/>
          <w:kern w:val="0"/>
          <w:szCs w:val="21"/>
          <w:highlight w:val="none"/>
          <w:u w:val="single"/>
        </w:rPr>
        <w:t>________</w:t>
      </w:r>
      <w:r>
        <w:rPr>
          <w:rFonts w:cs="Times New Roman"/>
          <w:snapToGrid w:val="0"/>
          <w:color w:val="auto"/>
          <w:kern w:val="0"/>
          <w:szCs w:val="21"/>
          <w:highlight w:val="none"/>
        </w:rPr>
        <w:t>。</w:t>
      </w:r>
    </w:p>
    <w:p w14:paraId="10655A11">
      <w:pPr>
        <w:snapToGrid w:val="0"/>
        <w:ind w:firstLine="420"/>
        <w:rPr>
          <w:rFonts w:hint="eastAsia" w:cs="Times New Roman"/>
          <w:snapToGrid w:val="0"/>
          <w:color w:val="auto"/>
          <w:kern w:val="0"/>
          <w:szCs w:val="21"/>
          <w:highlight w:val="none"/>
        </w:rPr>
      </w:pPr>
      <w:bookmarkStart w:id="813" w:name="_Toc304295581"/>
      <w:bookmarkStart w:id="814" w:name="_Toc312678042"/>
      <w:bookmarkStart w:id="815" w:name="_Toc297216213"/>
      <w:bookmarkStart w:id="816" w:name="_Toc303539161"/>
      <w:bookmarkStart w:id="817" w:name="_Toc300935004"/>
      <w:bookmarkStart w:id="818" w:name="_Toc297123554"/>
      <w:bookmarkStart w:id="819" w:name="_Toc296944546"/>
      <w:bookmarkStart w:id="820" w:name="_Toc296503207"/>
      <w:bookmarkStart w:id="821" w:name="_Toc296347206"/>
      <w:bookmarkStart w:id="822" w:name="_Toc296891035"/>
      <w:bookmarkStart w:id="823" w:name="_Toc292559412"/>
      <w:bookmarkStart w:id="824" w:name="_Toc292559917"/>
      <w:bookmarkStart w:id="825" w:name="_Toc296891247"/>
      <w:bookmarkStart w:id="826" w:name="_Toc297120507"/>
      <w:bookmarkStart w:id="827" w:name="_Toc297048393"/>
      <w:bookmarkStart w:id="828" w:name="_Toc296346708"/>
      <w:r>
        <w:rPr>
          <w:rFonts w:hint="eastAsia" w:cs="Times New Roman"/>
          <w:snapToGrid w:val="0"/>
          <w:color w:val="auto"/>
          <w:kern w:val="0"/>
          <w:szCs w:val="21"/>
          <w:highlight w:val="none"/>
        </w:rPr>
        <w:t>12.2_预付款</w:t>
      </w:r>
    </w:p>
    <w:bookmarkEnd w:id="813"/>
    <w:bookmarkEnd w:id="814"/>
    <w:bookmarkEnd w:id="815"/>
    <w:bookmarkEnd w:id="816"/>
    <w:bookmarkEnd w:id="817"/>
    <w:bookmarkEnd w:id="818"/>
    <w:p w14:paraId="1B3D000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12.2.1 预付款的支付</w:t>
      </w:r>
    </w:p>
    <w:p w14:paraId="0E374C83">
      <w:pPr>
        <w:adjustRightInd/>
        <w:ind w:firstLine="420"/>
        <w:rPr>
          <w:rFonts w:hint="eastAsia"/>
          <w:snapToGrid w:val="0"/>
          <w:color w:val="auto"/>
          <w:kern w:val="0"/>
          <w:szCs w:val="20"/>
          <w:highlight w:val="none"/>
        </w:rPr>
      </w:pPr>
      <w:r>
        <w:rPr>
          <w:rFonts w:hint="eastAsia"/>
          <w:snapToGrid w:val="0"/>
          <w:color w:val="auto"/>
          <w:kern w:val="0"/>
          <w:szCs w:val="20"/>
          <w:highlight w:val="none"/>
        </w:rPr>
        <w:t>预付款支付比例或金额：</w:t>
      </w:r>
      <w:r>
        <w:rPr>
          <w:rFonts w:hint="eastAsia"/>
          <w:b/>
          <w:snapToGrid w:val="0"/>
          <w:color w:val="auto"/>
          <w:kern w:val="0"/>
          <w:szCs w:val="20"/>
          <w:highlight w:val="none"/>
          <w:u w:val="single"/>
        </w:rPr>
        <w:t>40%（含工资性工程款预付款）</w:t>
      </w:r>
      <w:r>
        <w:rPr>
          <w:rFonts w:hint="eastAsia"/>
          <w:snapToGrid w:val="0"/>
          <w:color w:val="auto"/>
          <w:kern w:val="0"/>
          <w:szCs w:val="20"/>
          <w:highlight w:val="none"/>
        </w:rPr>
        <w:t>。</w:t>
      </w:r>
    </w:p>
    <w:p w14:paraId="7A7EFF00">
      <w:pPr>
        <w:adjustRightInd/>
        <w:ind w:firstLine="420"/>
        <w:rPr>
          <w:rFonts w:hint="eastAsia"/>
          <w:snapToGrid w:val="0"/>
          <w:color w:val="auto"/>
          <w:kern w:val="0"/>
          <w:szCs w:val="20"/>
          <w:highlight w:val="none"/>
        </w:rPr>
      </w:pPr>
      <w:r>
        <w:rPr>
          <w:rFonts w:hint="eastAsia"/>
          <w:snapToGrid w:val="0"/>
          <w:color w:val="auto"/>
          <w:kern w:val="0"/>
          <w:szCs w:val="20"/>
          <w:highlight w:val="none"/>
        </w:rPr>
        <w:t>工资预付款支付比例或金额：</w:t>
      </w:r>
      <w:r>
        <w:rPr>
          <w:rFonts w:hint="eastAsia"/>
          <w:b/>
          <w:snapToGrid w:val="0"/>
          <w:color w:val="auto"/>
          <w:kern w:val="0"/>
          <w:szCs w:val="20"/>
          <w:highlight w:val="none"/>
          <w:u w:val="single"/>
        </w:rPr>
        <w:t>合同价的1%（含在预付款中）_</w:t>
      </w:r>
      <w:r>
        <w:rPr>
          <w:rFonts w:hint="eastAsia"/>
          <w:snapToGrid w:val="0"/>
          <w:color w:val="auto"/>
          <w:kern w:val="0"/>
          <w:szCs w:val="20"/>
          <w:highlight w:val="none"/>
        </w:rPr>
        <w:t>_。</w:t>
      </w:r>
    </w:p>
    <w:p w14:paraId="750992CA">
      <w:pPr>
        <w:adjustRightInd/>
        <w:ind w:firstLine="420"/>
        <w:rPr>
          <w:rFonts w:hint="eastAsia"/>
          <w:snapToGrid w:val="0"/>
          <w:color w:val="auto"/>
          <w:kern w:val="0"/>
          <w:szCs w:val="20"/>
          <w:highlight w:val="none"/>
        </w:rPr>
      </w:pPr>
      <w:r>
        <w:rPr>
          <w:rFonts w:hint="eastAsia"/>
          <w:snapToGrid w:val="0"/>
          <w:color w:val="auto"/>
          <w:kern w:val="0"/>
          <w:szCs w:val="20"/>
          <w:highlight w:val="none"/>
        </w:rPr>
        <w:t>预付款支付期限：</w:t>
      </w:r>
      <w:r>
        <w:rPr>
          <w:rFonts w:cs="Times New Roman"/>
          <w:snapToGrid w:val="0"/>
          <w:color w:val="auto"/>
          <w:kern w:val="0"/>
          <w:szCs w:val="20"/>
          <w:highlight w:val="none"/>
          <w:u w:val="single"/>
        </w:rPr>
        <w:t>7个工作日内发包人支付合同总价的40%的预付款</w:t>
      </w:r>
      <w:r>
        <w:rPr>
          <w:rFonts w:hint="eastAsia" w:cs="Times New Roman"/>
          <w:snapToGrid w:val="0"/>
          <w:color w:val="auto"/>
          <w:kern w:val="0"/>
          <w:szCs w:val="20"/>
          <w:highlight w:val="none"/>
          <w:u w:val="single"/>
        </w:rPr>
        <w:t>。</w:t>
      </w:r>
    </w:p>
    <w:p w14:paraId="0B514FE3">
      <w:pPr>
        <w:adjustRightInd/>
        <w:ind w:firstLine="420"/>
        <w:rPr>
          <w:rFonts w:hint="eastAsia"/>
          <w:snapToGrid w:val="0"/>
          <w:color w:val="auto"/>
          <w:kern w:val="0"/>
          <w:szCs w:val="20"/>
          <w:highlight w:val="none"/>
        </w:rPr>
      </w:pPr>
      <w:r>
        <w:rPr>
          <w:rFonts w:hint="eastAsia"/>
          <w:snapToGrid w:val="0"/>
          <w:color w:val="auto"/>
          <w:kern w:val="0"/>
          <w:szCs w:val="20"/>
          <w:highlight w:val="none"/>
        </w:rPr>
        <w:t>预付款扣回的方式：</w:t>
      </w:r>
      <w:r>
        <w:rPr>
          <w:rFonts w:hint="eastAsia"/>
          <w:snapToGrid w:val="0"/>
          <w:color w:val="auto"/>
          <w:kern w:val="0"/>
          <w:szCs w:val="20"/>
          <w:highlight w:val="none"/>
          <w:u w:val="single"/>
        </w:rPr>
        <w:t>在竣工时一并结算</w:t>
      </w:r>
      <w:r>
        <w:rPr>
          <w:rFonts w:hint="eastAsia"/>
          <w:snapToGrid w:val="0"/>
          <w:color w:val="auto"/>
          <w:kern w:val="0"/>
          <w:szCs w:val="20"/>
          <w:highlight w:val="none"/>
        </w:rPr>
        <w:t>。</w:t>
      </w:r>
    </w:p>
    <w:p w14:paraId="49727EB9">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12.2.2_预付款担保</w:t>
      </w:r>
    </w:p>
    <w:p w14:paraId="48744F1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承包人提交预付款担保的期限：_</w:t>
      </w:r>
      <w:r>
        <w:rPr>
          <w:rFonts w:hint="eastAsia" w:cs="Times New Roman"/>
          <w:snapToGrid w:val="0"/>
          <w:color w:val="auto"/>
          <w:kern w:val="0"/>
          <w:szCs w:val="20"/>
          <w:highlight w:val="none"/>
        </w:rPr>
        <w:t>/</w:t>
      </w:r>
      <w:r>
        <w:rPr>
          <w:rFonts w:hint="eastAsia" w:cs="Times New Roman"/>
          <w:snapToGrid w:val="0"/>
          <w:color w:val="auto"/>
          <w:kern w:val="0"/>
          <w:szCs w:val="21"/>
          <w:highlight w:val="none"/>
        </w:rPr>
        <w:t>__。</w:t>
      </w:r>
    </w:p>
    <w:p w14:paraId="310AA43C">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预付款担保的形式为：__/___。</w:t>
      </w:r>
    </w:p>
    <w:bookmarkEnd w:id="819"/>
    <w:bookmarkEnd w:id="820"/>
    <w:bookmarkEnd w:id="821"/>
    <w:bookmarkEnd w:id="822"/>
    <w:bookmarkEnd w:id="823"/>
    <w:bookmarkEnd w:id="824"/>
    <w:bookmarkEnd w:id="825"/>
    <w:bookmarkEnd w:id="826"/>
    <w:bookmarkEnd w:id="827"/>
    <w:bookmarkEnd w:id="828"/>
    <w:p w14:paraId="004B4FD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12.3_计量</w:t>
      </w:r>
    </w:p>
    <w:p w14:paraId="6442ADD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12.3.1 计量原则</w:t>
      </w:r>
    </w:p>
    <w:p w14:paraId="6D14F16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工程量计算规则：</w:t>
      </w:r>
    </w:p>
    <w:p w14:paraId="577E80F1">
      <w:pPr>
        <w:snapToGrid w:val="0"/>
        <w:ind w:firstLine="422"/>
        <w:jc w:val="left"/>
        <w:rPr>
          <w:rFonts w:hint="eastAsia" w:cs="Times New Roman"/>
          <w:b/>
          <w:snapToGrid w:val="0"/>
          <w:color w:val="auto"/>
          <w:kern w:val="0"/>
          <w:szCs w:val="21"/>
          <w:highlight w:val="none"/>
          <w:u w:val="single"/>
        </w:rPr>
      </w:pPr>
      <w:r>
        <w:rPr>
          <w:rFonts w:hint="eastAsia" w:cs="Times New Roman"/>
          <w:b/>
          <w:snapToGrid w:val="0"/>
          <w:color w:val="auto"/>
          <w:kern w:val="0"/>
          <w:szCs w:val="21"/>
          <w:highlight w:val="none"/>
        </w:rPr>
        <w:t>（1）</w:t>
      </w:r>
      <w:r>
        <w:rPr>
          <w:rFonts w:hint="eastAsia" w:cs="Times New Roman"/>
          <w:b/>
          <w:snapToGrid w:val="0"/>
          <w:color w:val="auto"/>
          <w:kern w:val="0"/>
          <w:szCs w:val="21"/>
          <w:highlight w:val="none"/>
          <w:u w:val="single"/>
        </w:rPr>
        <w:t>实行工程量清单计价的工程项目，其工程量的计算规则应按国家标准工程量计算规范及省级行业主管部门颁布的补充规定执行。</w:t>
      </w:r>
    </w:p>
    <w:p w14:paraId="2B258D1F">
      <w:pPr>
        <w:ind w:firstLine="420"/>
        <w:jc w:val="left"/>
        <w:rPr>
          <w:rFonts w:hint="eastAsia" w:cs="Times New Roman"/>
          <w:snapToGrid w:val="0"/>
          <w:color w:val="auto"/>
          <w:szCs w:val="21"/>
          <w:highlight w:val="none"/>
        </w:rPr>
      </w:pPr>
      <w:r>
        <w:rPr>
          <w:rFonts w:hint="eastAsia" w:cs="Times New Roman"/>
          <w:snapToGrid w:val="0"/>
          <w:color w:val="auto"/>
          <w:szCs w:val="21"/>
          <w:highlight w:val="none"/>
        </w:rPr>
        <w:t>（</w:t>
      </w:r>
      <w:r>
        <w:rPr>
          <w:rFonts w:cs="Times New Roman"/>
          <w:snapToGrid w:val="0"/>
          <w:color w:val="auto"/>
          <w:szCs w:val="21"/>
          <w:highlight w:val="none"/>
        </w:rPr>
        <w:t>2）不实行工程量清单计价的工程项目，工程量的计算规则应按省、市行业主管部门颁布的各专业工程定额的工程量计算规则执行。</w:t>
      </w:r>
    </w:p>
    <w:p w14:paraId="5AA3A37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12.3.2 计量周期</w:t>
      </w:r>
    </w:p>
    <w:p w14:paraId="52C412A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关于计量周期的约定：</w:t>
      </w:r>
      <w:r>
        <w:rPr>
          <w:rFonts w:hint="eastAsia" w:cs="Times New Roman"/>
          <w:snapToGrid w:val="0"/>
          <w:color w:val="auto"/>
          <w:kern w:val="0"/>
          <w:szCs w:val="21"/>
          <w:highlight w:val="none"/>
          <w:u w:val="single"/>
        </w:rPr>
        <w:t>__按通用条款执行_</w:t>
      </w:r>
      <w:r>
        <w:rPr>
          <w:rFonts w:hint="eastAsia" w:cs="Times New Roman"/>
          <w:snapToGrid w:val="0"/>
          <w:color w:val="auto"/>
          <w:kern w:val="0"/>
          <w:szCs w:val="21"/>
          <w:highlight w:val="none"/>
        </w:rPr>
        <w:t>。</w:t>
      </w:r>
    </w:p>
    <w:p w14:paraId="470D8B5B">
      <w:pPr>
        <w:snapToGrid w:val="0"/>
        <w:ind w:firstLine="367" w:firstLineChars="175"/>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12.3.3_单价合同的计量</w:t>
      </w:r>
    </w:p>
    <w:p w14:paraId="6DA7FC5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关于单价合同计量的约定：</w:t>
      </w:r>
      <w:r>
        <w:rPr>
          <w:rFonts w:hint="eastAsia" w:cs="Times New Roman"/>
          <w:snapToGrid w:val="0"/>
          <w:color w:val="auto"/>
          <w:kern w:val="0"/>
          <w:szCs w:val="21"/>
          <w:highlight w:val="none"/>
          <w:u w:val="single"/>
        </w:rPr>
        <w:t>___按通用条款执行_</w:t>
      </w:r>
      <w:r>
        <w:rPr>
          <w:rFonts w:hint="eastAsia" w:cs="Times New Roman"/>
          <w:snapToGrid w:val="0"/>
          <w:color w:val="auto"/>
          <w:kern w:val="0"/>
          <w:szCs w:val="21"/>
          <w:highlight w:val="none"/>
        </w:rPr>
        <w:t>。</w:t>
      </w:r>
    </w:p>
    <w:p w14:paraId="6088B77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12.3.4 总价合同的计量</w:t>
      </w:r>
    </w:p>
    <w:p w14:paraId="77F29DC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关于总价合同计量的约定：</w:t>
      </w:r>
      <w:r>
        <w:rPr>
          <w:rFonts w:hint="eastAsia" w:cs="Times New Roman"/>
          <w:snapToGrid w:val="0"/>
          <w:color w:val="auto"/>
          <w:kern w:val="0"/>
          <w:szCs w:val="21"/>
          <w:highlight w:val="none"/>
          <w:u w:val="single"/>
        </w:rPr>
        <w:t>_____/_____</w:t>
      </w:r>
      <w:r>
        <w:rPr>
          <w:rFonts w:hint="eastAsia" w:cs="Times New Roman"/>
          <w:snapToGrid w:val="0"/>
          <w:color w:val="auto"/>
          <w:kern w:val="0"/>
          <w:szCs w:val="21"/>
          <w:highlight w:val="none"/>
        </w:rPr>
        <w:t>。</w:t>
      </w:r>
    </w:p>
    <w:p w14:paraId="319CB84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12.3.5总价合同采用支付分解表计量支付的，是否适用第12.3.4_项〔总价合同的计量〕约定进行计量：___/____。</w:t>
      </w:r>
    </w:p>
    <w:p w14:paraId="64578BD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12.3.6_其他价格形式合同的计量</w:t>
      </w:r>
    </w:p>
    <w:p w14:paraId="0D9C621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其他价格形式的计量方式和程序：_______/_______。</w:t>
      </w:r>
    </w:p>
    <w:p w14:paraId="436CD66A">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12.4 工程进度款支付</w:t>
      </w:r>
    </w:p>
    <w:p w14:paraId="416A7F38">
      <w:pPr>
        <w:snapToGrid w:val="0"/>
        <w:ind w:firstLine="420"/>
        <w:jc w:val="left"/>
        <w:rPr>
          <w:rFonts w:hint="eastAsia" w:cs="Times New Roman"/>
          <w:b/>
          <w:snapToGrid w:val="0"/>
          <w:color w:val="auto"/>
          <w:kern w:val="0"/>
          <w:szCs w:val="21"/>
          <w:highlight w:val="none"/>
          <w:u w:val="single"/>
        </w:rPr>
      </w:pPr>
      <w:bookmarkStart w:id="829" w:name="_Toc300935006"/>
      <w:bookmarkStart w:id="830" w:name="_Toc303539163"/>
      <w:bookmarkStart w:id="831" w:name="_Toc297216215"/>
      <w:bookmarkStart w:id="832" w:name="_Toc292559921"/>
      <w:bookmarkStart w:id="833" w:name="_Toc297120511"/>
      <w:bookmarkStart w:id="834" w:name="_Toc296347210"/>
      <w:bookmarkStart w:id="835" w:name="_Toc296346712"/>
      <w:bookmarkStart w:id="836" w:name="_Toc296891039"/>
      <w:bookmarkStart w:id="837" w:name="_Toc296944550"/>
      <w:bookmarkStart w:id="838" w:name="_Toc297048397"/>
      <w:bookmarkStart w:id="839" w:name="_Toc296503211"/>
      <w:bookmarkStart w:id="840" w:name="_Toc292559416"/>
      <w:bookmarkStart w:id="841" w:name="_Toc296891251"/>
      <w:bookmarkStart w:id="842" w:name="_Toc297123556"/>
      <w:r>
        <w:rPr>
          <w:rFonts w:hint="eastAsia" w:cs="Times New Roman"/>
          <w:snapToGrid w:val="0"/>
          <w:color w:val="auto"/>
          <w:kern w:val="0"/>
          <w:szCs w:val="21"/>
          <w:highlight w:val="none"/>
        </w:rPr>
        <w:t>12.4.1</w:t>
      </w:r>
      <w:r>
        <w:rPr>
          <w:rFonts w:hint="eastAsia" w:cs="Times New Roman"/>
          <w:b/>
          <w:snapToGrid w:val="0"/>
          <w:color w:val="auto"/>
          <w:kern w:val="0"/>
          <w:szCs w:val="21"/>
          <w:highlight w:val="none"/>
          <w:u w:val="single"/>
        </w:rPr>
        <w:t>付款周期</w:t>
      </w:r>
    </w:p>
    <w:p w14:paraId="2D9F5199">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1、合同价款内的工程款支付：</w:t>
      </w:r>
    </w:p>
    <w:p w14:paraId="540A34A5">
      <w:pPr>
        <w:tabs>
          <w:tab w:val="left" w:pos="-180"/>
          <w:tab w:val="left" w:pos="0"/>
          <w:tab w:val="left" w:pos="360"/>
        </w:tabs>
        <w:adjustRightInd/>
        <w:ind w:firstLine="422"/>
        <w:rPr>
          <w:rFonts w:hint="eastAsia"/>
          <w:b/>
          <w:snapToGrid w:val="0"/>
          <w:color w:val="auto"/>
          <w:kern w:val="0"/>
          <w:szCs w:val="20"/>
          <w:highlight w:val="none"/>
          <w:u w:val="single"/>
          <w:lang w:val="zh-CN"/>
        </w:rPr>
      </w:pPr>
      <w:bookmarkStart w:id="843" w:name="ed_2020Y11M23D15H38M13"/>
      <w:r>
        <w:rPr>
          <w:rFonts w:hint="eastAsia"/>
          <w:b/>
          <w:snapToGrid w:val="0"/>
          <w:color w:val="auto"/>
          <w:kern w:val="0"/>
          <w:szCs w:val="20"/>
          <w:highlight w:val="none"/>
          <w:u w:val="single"/>
          <w:lang w:val="zh-CN"/>
        </w:rPr>
        <w:t>（1）</w:t>
      </w:r>
      <w:bookmarkEnd w:id="843"/>
      <w:r>
        <w:rPr>
          <w:rFonts w:hint="eastAsia"/>
          <w:b/>
          <w:snapToGrid w:val="0"/>
          <w:color w:val="auto"/>
          <w:kern w:val="0"/>
          <w:szCs w:val="20"/>
          <w:highlight w:val="none"/>
          <w:u w:val="single"/>
          <w:lang w:val="zh-CN"/>
        </w:rPr>
        <w:t>合同签订后3个工作日内承包人向发包人缴纳合同价的1%履约保证金；在承包人施工队伍主要管理人员、主要施工机械进场后7个工作日内支付合同总价的40%的预付款；</w:t>
      </w:r>
    </w:p>
    <w:p w14:paraId="26928485">
      <w:pPr>
        <w:tabs>
          <w:tab w:val="left" w:pos="-180"/>
          <w:tab w:val="left" w:pos="0"/>
          <w:tab w:val="left" w:pos="360"/>
        </w:tabs>
        <w:adjustRightInd/>
        <w:ind w:firstLine="422"/>
        <w:rPr>
          <w:rFonts w:hint="eastAsia"/>
          <w:b/>
          <w:snapToGrid w:val="0"/>
          <w:color w:val="auto"/>
          <w:kern w:val="0"/>
          <w:szCs w:val="20"/>
          <w:highlight w:val="none"/>
          <w:u w:val="single"/>
          <w:lang w:val="zh-CN"/>
        </w:rPr>
      </w:pPr>
      <w:r>
        <w:rPr>
          <w:rFonts w:hint="eastAsia"/>
          <w:b/>
          <w:snapToGrid w:val="0"/>
          <w:color w:val="auto"/>
          <w:kern w:val="0"/>
          <w:szCs w:val="20"/>
          <w:highlight w:val="none"/>
          <w:u w:val="single"/>
          <w:lang w:val="zh-CN"/>
        </w:rPr>
        <w:t>（</w:t>
      </w:r>
      <w:r>
        <w:rPr>
          <w:rFonts w:hint="eastAsia"/>
          <w:b/>
          <w:snapToGrid w:val="0"/>
          <w:color w:val="auto"/>
          <w:kern w:val="0"/>
          <w:szCs w:val="20"/>
          <w:highlight w:val="none"/>
          <w:u w:val="single"/>
        </w:rPr>
        <w:t>2</w:t>
      </w:r>
      <w:r>
        <w:rPr>
          <w:rFonts w:hint="eastAsia"/>
          <w:b/>
          <w:snapToGrid w:val="0"/>
          <w:color w:val="auto"/>
          <w:kern w:val="0"/>
          <w:szCs w:val="20"/>
          <w:highlight w:val="none"/>
          <w:u w:val="single"/>
          <w:lang w:val="zh-CN"/>
        </w:rPr>
        <w:t>）全部工程竣工验收合格并交付采购人正常使用后，发包人向成交供应商支付至合同总价的85%。发包人委托第三方进行工程价款结算审核，在审定价确定且承包人支付审定价1.5%的质量保证金后，甲方在7个工作日内支付至合同审定价的100%。工程保修期限按国家及浙江省现行规定计算,承包人在质量保修期内，按照有关法律、法规、规章的管理规定和双方约定，承担本工程质量保修责任，若承包人拒绝承担相关责任，发包人有权对上级相关机构反馈，承包人需自行承担履约信用处分。工程保修期起算日期为自发包人竣工验收合格之日起。合同签订时，承包人应向发包人提供前述质保期的承诺函。</w:t>
      </w:r>
    </w:p>
    <w:p w14:paraId="5DF2AF57">
      <w:pPr>
        <w:tabs>
          <w:tab w:val="left" w:pos="-180"/>
          <w:tab w:val="left" w:pos="0"/>
          <w:tab w:val="left" w:pos="360"/>
        </w:tabs>
        <w:adjustRightInd/>
        <w:ind w:firstLine="422"/>
        <w:rPr>
          <w:rFonts w:hint="eastAsia"/>
          <w:b/>
          <w:snapToGrid w:val="0"/>
          <w:color w:val="auto"/>
          <w:kern w:val="0"/>
          <w:szCs w:val="20"/>
          <w:highlight w:val="none"/>
          <w:u w:val="single"/>
          <w:lang w:val="zh-CN"/>
        </w:rPr>
      </w:pPr>
      <w:r>
        <w:rPr>
          <w:rFonts w:hint="eastAsia"/>
          <w:b/>
          <w:snapToGrid w:val="0"/>
          <w:color w:val="auto"/>
          <w:kern w:val="0"/>
          <w:szCs w:val="20"/>
          <w:highlight w:val="none"/>
          <w:u w:val="single"/>
          <w:lang w:val="zh-CN"/>
        </w:rPr>
        <w:t>（</w:t>
      </w:r>
      <w:r>
        <w:rPr>
          <w:rFonts w:hint="eastAsia"/>
          <w:b/>
          <w:snapToGrid w:val="0"/>
          <w:color w:val="auto"/>
          <w:kern w:val="0"/>
          <w:szCs w:val="20"/>
          <w:highlight w:val="none"/>
          <w:u w:val="single"/>
        </w:rPr>
        <w:t>3</w:t>
      </w:r>
      <w:r>
        <w:rPr>
          <w:rFonts w:hint="eastAsia"/>
          <w:b/>
          <w:snapToGrid w:val="0"/>
          <w:color w:val="auto"/>
          <w:kern w:val="0"/>
          <w:szCs w:val="20"/>
          <w:highlight w:val="none"/>
          <w:u w:val="single"/>
          <w:lang w:val="zh-CN"/>
        </w:rPr>
        <w:t>）发包人每次支付工程款前，承包人需取得监理、发包人对工程进度、质量、安全的认可，并向发包人开具等额的发票，否则发包人有权顺延支付工程进度款。发票的真实、合法、合规、有效性由承包人负责。因承包人开具的发票不规范、不合法或涉嫌虚开发票引起税务问题的，投标人需向发包人重新开具发票，并赔偿发包人损失，包括但不限于税款、滞纳金、罚款及相关损失等。</w:t>
      </w:r>
    </w:p>
    <w:p w14:paraId="423D9251">
      <w:pPr>
        <w:widowControl/>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2、合同价款外的工程款支付：</w:t>
      </w:r>
    </w:p>
    <w:p w14:paraId="4F2314FA">
      <w:pPr>
        <w:widowControl/>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在施工进度质量正常的前提下，因工程变更引起合同价款增加但增加部分累计不足原合同价款的10%时，工程款仍按原合同价款支付，增加部分待工程竣工并验收合格经结算审计完毕后一次性付清；因工程变更引起合同价款增减且增减部分累计达到或超过原合同价款的10%时，双方经协商一致后可签订补充协议。</w:t>
      </w:r>
    </w:p>
    <w:p w14:paraId="0FE895B6">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3、开票约定：</w:t>
      </w:r>
    </w:p>
    <w:p w14:paraId="68C42741">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（1）每次付款前，承包人应提供合法有效的增值税发票并在开票后送达发包人，否则发包人有权拒绝付款。</w:t>
      </w:r>
    </w:p>
    <w:p w14:paraId="4822D509">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14:paraId="7B538DBD">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•开具虚假、作废等无效发票或者违反国家法律法规开具、提供发票的；</w:t>
      </w:r>
    </w:p>
    <w:p w14:paraId="4F7172D6">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•开具发票种类错误；开具发票税率与合同约定不符；</w:t>
      </w:r>
    </w:p>
    <w:p w14:paraId="4E4F5A3A">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•发票上的信息错误；</w:t>
      </w:r>
    </w:p>
    <w:p w14:paraId="55453EC8">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•因</w:t>
      </w:r>
      <w:r>
        <w:rPr>
          <w:rFonts w:hint="eastAsia" w:cs="Times New Roman"/>
          <w:b/>
          <w:bCs/>
          <w:snapToGrid w:val="0"/>
          <w:color w:val="auto"/>
          <w:kern w:val="0"/>
          <w:szCs w:val="20"/>
          <w:highlight w:val="none"/>
          <w:u w:val="single"/>
        </w:rPr>
        <w:t>承包人</w:t>
      </w:r>
      <w:r>
        <w:rPr>
          <w:rFonts w:hint="eastAsia"/>
          <w:b/>
          <w:snapToGrid w:val="0"/>
          <w:color w:val="auto"/>
          <w:kern w:val="0"/>
          <w:szCs w:val="20"/>
          <w:highlight w:val="none"/>
          <w:u w:val="single"/>
        </w:rPr>
        <w:t>迟延送达、开具错误等原因造成发票认证失败；</w:t>
      </w:r>
    </w:p>
    <w:p w14:paraId="5C866515">
      <w:pPr>
        <w:snapToGrid w:val="0"/>
        <w:ind w:firstLine="422"/>
        <w:jc w:val="left"/>
        <w:rPr>
          <w:rFonts w:hint="eastAsia" w:cs="Times New Roman"/>
          <w:b/>
          <w:snapToGrid w:val="0"/>
          <w:color w:val="auto"/>
          <w:kern w:val="0"/>
          <w:szCs w:val="21"/>
          <w:highlight w:val="none"/>
          <w:u w:val="single"/>
        </w:rPr>
      </w:pPr>
      <w:r>
        <w:rPr>
          <w:rFonts w:hint="eastAsia"/>
          <w:b/>
          <w:snapToGrid w:val="0"/>
          <w:color w:val="auto"/>
          <w:kern w:val="0"/>
          <w:szCs w:val="20"/>
          <w:highlight w:val="none"/>
          <w:u w:val="single"/>
        </w:rPr>
        <w:t>•其他不符合开具发票、提供发票的情形。</w:t>
      </w:r>
    </w:p>
    <w:p w14:paraId="2AE0BC1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12.4.2 进度付款申请单的编制</w:t>
      </w:r>
    </w:p>
    <w:p w14:paraId="0A9C4939">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关于进度付款申请单编制的约定：</w:t>
      </w:r>
      <w:r>
        <w:rPr>
          <w:rFonts w:hint="eastAsia" w:cs="Times New Roman"/>
          <w:snapToGrid w:val="0"/>
          <w:color w:val="auto"/>
          <w:kern w:val="0"/>
          <w:szCs w:val="21"/>
          <w:highlight w:val="none"/>
          <w:u w:val="single"/>
        </w:rPr>
        <w:t>_____/______</w:t>
      </w:r>
      <w:r>
        <w:rPr>
          <w:rFonts w:hint="eastAsia" w:cs="Times New Roman"/>
          <w:snapToGrid w:val="0"/>
          <w:color w:val="auto"/>
          <w:kern w:val="0"/>
          <w:szCs w:val="21"/>
          <w:highlight w:val="none"/>
        </w:rPr>
        <w:t>。</w:t>
      </w:r>
    </w:p>
    <w:p w14:paraId="28B1D02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Fonts w:hint="eastAsia" w:cs="Times New Roman"/>
          <w:snapToGrid w:val="0"/>
          <w:color w:val="auto"/>
          <w:kern w:val="0"/>
          <w:szCs w:val="21"/>
          <w:highlight w:val="none"/>
        </w:rPr>
        <w:t>2.4.3_进度付款申请单的提交</w:t>
      </w:r>
    </w:p>
    <w:p w14:paraId="488AFD5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（1）单价合同进度付款申请单提交的约定：</w:t>
      </w:r>
      <w:r>
        <w:rPr>
          <w:rFonts w:hint="eastAsia" w:cs="Times New Roman"/>
          <w:snapToGrid w:val="0"/>
          <w:color w:val="auto"/>
          <w:kern w:val="0"/>
          <w:szCs w:val="21"/>
          <w:highlight w:val="none"/>
          <w:u w:val="single"/>
        </w:rPr>
        <w:t>_____/_____</w:t>
      </w:r>
      <w:r>
        <w:rPr>
          <w:rFonts w:hint="eastAsia" w:cs="Times New Roman"/>
          <w:snapToGrid w:val="0"/>
          <w:color w:val="auto"/>
          <w:kern w:val="0"/>
          <w:szCs w:val="21"/>
          <w:highlight w:val="none"/>
        </w:rPr>
        <w:t>。</w:t>
      </w:r>
    </w:p>
    <w:p w14:paraId="17270ED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（2）总价合同进度付款申请单提交的约定：</w:t>
      </w:r>
      <w:r>
        <w:rPr>
          <w:rFonts w:hint="eastAsia" w:cs="Times New Roman"/>
          <w:snapToGrid w:val="0"/>
          <w:color w:val="auto"/>
          <w:kern w:val="0"/>
          <w:szCs w:val="21"/>
          <w:highlight w:val="none"/>
          <w:u w:val="single"/>
        </w:rPr>
        <w:t>_____/___</w:t>
      </w:r>
      <w:r>
        <w:rPr>
          <w:rFonts w:hint="eastAsia" w:cs="Times New Roman"/>
          <w:snapToGrid w:val="0"/>
          <w:color w:val="auto"/>
          <w:kern w:val="0"/>
          <w:szCs w:val="21"/>
          <w:highlight w:val="none"/>
        </w:rPr>
        <w:t>。</w:t>
      </w:r>
    </w:p>
    <w:p w14:paraId="5071F699">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（3）其他价格形式合同进度付款申请单提交的约定：</w:t>
      </w:r>
      <w:r>
        <w:rPr>
          <w:rFonts w:hint="eastAsia" w:cs="Times New Roman"/>
          <w:snapToGrid w:val="0"/>
          <w:color w:val="auto"/>
          <w:kern w:val="0"/>
          <w:szCs w:val="21"/>
          <w:highlight w:val="none"/>
          <w:u w:val="single"/>
        </w:rPr>
        <w:t>___/____</w:t>
      </w:r>
      <w:r>
        <w:rPr>
          <w:rFonts w:hint="eastAsia" w:cs="Times New Roman"/>
          <w:snapToGrid w:val="0"/>
          <w:color w:val="auto"/>
          <w:kern w:val="0"/>
          <w:szCs w:val="21"/>
          <w:highlight w:val="none"/>
        </w:rPr>
        <w:t>。</w:t>
      </w:r>
    </w:p>
    <w:p w14:paraId="3F0E1BE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12.4.4_进度款审核和支付</w:t>
      </w:r>
    </w:p>
    <w:p w14:paraId="1B516255">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（1）发包人完成审批并签发进度款支付证书的期限：</w:t>
      </w:r>
      <w:r>
        <w:rPr>
          <w:rFonts w:hint="eastAsia" w:cs="Times New Roman"/>
          <w:snapToGrid w:val="0"/>
          <w:color w:val="auto"/>
          <w:kern w:val="0"/>
          <w:szCs w:val="21"/>
          <w:highlight w:val="none"/>
          <w:u w:val="single"/>
        </w:rPr>
        <w:t>___/___</w:t>
      </w:r>
      <w:r>
        <w:rPr>
          <w:rFonts w:hint="eastAsia" w:cs="Times New Roman"/>
          <w:snapToGrid w:val="0"/>
          <w:color w:val="auto"/>
          <w:kern w:val="0"/>
          <w:szCs w:val="21"/>
          <w:highlight w:val="none"/>
        </w:rPr>
        <w:t>。</w:t>
      </w:r>
    </w:p>
    <w:p w14:paraId="1C36228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（2）发包人支付进度款的期限：</w:t>
      </w:r>
      <w:r>
        <w:rPr>
          <w:rFonts w:hint="eastAsia" w:cs="Times New Roman"/>
          <w:snapToGrid w:val="0"/>
          <w:color w:val="auto"/>
          <w:kern w:val="0"/>
          <w:szCs w:val="21"/>
          <w:highlight w:val="none"/>
          <w:u w:val="single"/>
        </w:rPr>
        <w:t>_____/_____</w:t>
      </w:r>
      <w:r>
        <w:rPr>
          <w:rFonts w:hint="eastAsia" w:cs="Times New Roman"/>
          <w:snapToGrid w:val="0"/>
          <w:color w:val="auto"/>
          <w:kern w:val="0"/>
          <w:szCs w:val="21"/>
          <w:highlight w:val="none"/>
        </w:rPr>
        <w:t>。</w:t>
      </w:r>
    </w:p>
    <w:p w14:paraId="63D88CF5">
      <w:pPr>
        <w:snapToGrid w:val="0"/>
        <w:ind w:firstLine="525" w:firstLineChars="25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发包人逾期支付进度款的违约金的计算方式：</w:t>
      </w:r>
      <w:r>
        <w:rPr>
          <w:rFonts w:hint="eastAsia" w:cs="Times New Roman"/>
          <w:snapToGrid w:val="0"/>
          <w:color w:val="auto"/>
          <w:kern w:val="0"/>
          <w:szCs w:val="21"/>
          <w:highlight w:val="none"/>
          <w:u w:val="single"/>
        </w:rPr>
        <w:t>____/_____</w:t>
      </w:r>
      <w:r>
        <w:rPr>
          <w:rFonts w:hint="eastAsia" w:cs="Times New Roman"/>
          <w:snapToGrid w:val="0"/>
          <w:color w:val="auto"/>
          <w:kern w:val="0"/>
          <w:szCs w:val="21"/>
          <w:highlight w:val="none"/>
        </w:rPr>
        <w:t>。</w:t>
      </w:r>
    </w:p>
    <w:p w14:paraId="05A47803">
      <w:pPr>
        <w:snapToGrid w:val="0"/>
        <w:ind w:firstLine="525" w:firstLineChars="25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12.4.6_支付分解表的编制</w:t>
      </w:r>
    </w:p>
    <w:p w14:paraId="119CB8E0">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2、总价合同支付分解表的编制与审批：</w:t>
      </w:r>
      <w:r>
        <w:rPr>
          <w:rFonts w:hint="eastAsia" w:cs="Times New Roman"/>
          <w:snapToGrid w:val="0"/>
          <w:color w:val="auto"/>
          <w:kern w:val="0"/>
          <w:szCs w:val="21"/>
          <w:highlight w:val="none"/>
          <w:u w:val="single"/>
        </w:rPr>
        <w:t>___/_____</w:t>
      </w:r>
      <w:r>
        <w:rPr>
          <w:rFonts w:hint="eastAsia" w:cs="Times New Roman"/>
          <w:snapToGrid w:val="0"/>
          <w:color w:val="auto"/>
          <w:kern w:val="0"/>
          <w:szCs w:val="21"/>
          <w:highlight w:val="none"/>
        </w:rPr>
        <w:t>。</w:t>
      </w:r>
    </w:p>
    <w:p w14:paraId="446D1C2D">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3、单价合同的总价项目支付分解表的编制与审批：</w:t>
      </w:r>
      <w:r>
        <w:rPr>
          <w:rFonts w:hint="eastAsia" w:cs="Times New Roman"/>
          <w:snapToGrid w:val="0"/>
          <w:color w:val="auto"/>
          <w:kern w:val="0"/>
          <w:szCs w:val="21"/>
          <w:highlight w:val="none"/>
          <w:u w:val="single"/>
        </w:rPr>
        <w:t>___/_____</w:t>
      </w:r>
      <w:r>
        <w:rPr>
          <w:rFonts w:hint="eastAsia" w:cs="Times New Roman"/>
          <w:snapToGrid w:val="0"/>
          <w:color w:val="auto"/>
          <w:kern w:val="0"/>
          <w:szCs w:val="21"/>
          <w:highlight w:val="none"/>
        </w:rPr>
        <w:t>_。</w:t>
      </w:r>
    </w:p>
    <w:bookmarkEnd w:id="695"/>
    <w:p w14:paraId="28DECA08">
      <w:pPr>
        <w:ind w:firstLine="422"/>
        <w:outlineLvl w:val="3"/>
        <w:rPr>
          <w:rFonts w:hint="eastAsia" w:cs="Times New Roman"/>
          <w:b/>
          <w:color w:val="auto"/>
          <w:szCs w:val="21"/>
          <w:highlight w:val="none"/>
        </w:rPr>
      </w:pPr>
      <w:bookmarkStart w:id="844" w:name="_Toc351203645"/>
      <w:bookmarkStart w:id="845" w:name="_Toc297216223"/>
      <w:bookmarkStart w:id="846" w:name="_Toc296347218"/>
      <w:bookmarkStart w:id="847" w:name="_Toc303539172"/>
      <w:bookmarkStart w:id="848" w:name="_Toc296944558"/>
      <w:bookmarkStart w:id="849" w:name="_Toc292559424"/>
      <w:bookmarkStart w:id="850" w:name="_Toc292559929"/>
      <w:bookmarkStart w:id="851" w:name="_Toc296346720"/>
      <w:bookmarkStart w:id="852" w:name="_Toc297120519"/>
      <w:bookmarkStart w:id="853" w:name="_Toc296503219"/>
      <w:bookmarkStart w:id="854" w:name="_Toc297123564"/>
      <w:bookmarkStart w:id="855" w:name="_Toc296891047"/>
      <w:bookmarkStart w:id="856" w:name="_Toc304295593"/>
      <w:bookmarkStart w:id="857" w:name="_Toc297048405"/>
      <w:bookmarkStart w:id="858" w:name="_Toc312678053"/>
      <w:bookmarkStart w:id="859" w:name="_Toc300935015"/>
      <w:bookmarkStart w:id="860" w:name="_Toc296891259"/>
      <w:r>
        <w:rPr>
          <w:rFonts w:hint="eastAsia" w:cs="Times New Roman"/>
          <w:b/>
          <w:color w:val="auto"/>
          <w:szCs w:val="21"/>
          <w:highlight w:val="none"/>
        </w:rPr>
        <w:t>13. 验收和工程试车</w:t>
      </w:r>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05F96D07">
      <w:pPr>
        <w:snapToGrid w:val="0"/>
        <w:ind w:firstLine="420"/>
        <w:rPr>
          <w:rFonts w:hint="eastAsia" w:cs="Times New Roman"/>
          <w:snapToGrid w:val="0"/>
          <w:color w:val="auto"/>
          <w:kern w:val="0"/>
          <w:szCs w:val="21"/>
          <w:highlight w:val="none"/>
        </w:rPr>
      </w:pPr>
      <w:bookmarkStart w:id="861" w:name="_Toc292559933"/>
      <w:bookmarkStart w:id="862" w:name="_Toc296346724"/>
      <w:bookmarkStart w:id="863" w:name="_Toc297216224"/>
      <w:bookmarkStart w:id="864" w:name="_Toc296891051"/>
      <w:bookmarkStart w:id="865" w:name="_Toc292559428"/>
      <w:bookmarkStart w:id="866" w:name="_Toc297123565"/>
      <w:bookmarkStart w:id="867" w:name="_Toc303539173"/>
      <w:bookmarkStart w:id="868" w:name="_Toc297120523"/>
      <w:bookmarkStart w:id="869" w:name="_Toc304295596"/>
      <w:bookmarkStart w:id="870" w:name="_Toc300935016"/>
      <w:bookmarkStart w:id="871" w:name="_Toc297048409"/>
      <w:bookmarkStart w:id="872" w:name="_Toc296503223"/>
      <w:bookmarkStart w:id="873" w:name="_Toc296347222"/>
      <w:bookmarkStart w:id="874" w:name="_Toc296891263"/>
      <w:bookmarkStart w:id="875" w:name="_Toc296944562"/>
      <w:bookmarkStart w:id="876" w:name="_Toc312678056"/>
      <w:bookmarkStart w:id="877" w:name="_Toc267251471"/>
      <w:bookmarkStart w:id="878" w:name="_Toc267251476"/>
      <w:bookmarkStart w:id="879" w:name="_Toc267251473"/>
      <w:bookmarkStart w:id="880" w:name="_Toc267251472"/>
      <w:bookmarkStart w:id="881" w:name="_Toc267251475"/>
      <w:bookmarkStart w:id="882" w:name="_Toc267251474"/>
      <w:bookmarkStart w:id="883" w:name="_Toc267251470"/>
      <w:r>
        <w:rPr>
          <w:rFonts w:hint="eastAsia" w:cs="Times New Roman"/>
          <w:snapToGrid w:val="0"/>
          <w:color w:val="auto"/>
          <w:kern w:val="0"/>
          <w:szCs w:val="21"/>
          <w:highlight w:val="none"/>
        </w:rPr>
        <w:t>13.2 竣工验收</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14:paraId="4CD84A08">
      <w:pPr>
        <w:snapToGrid w:val="0"/>
        <w:ind w:firstLine="420"/>
        <w:jc w:val="left"/>
        <w:rPr>
          <w:rFonts w:hint="eastAsia" w:cs="Times New Roman"/>
          <w:snapToGrid w:val="0"/>
          <w:color w:val="auto"/>
          <w:kern w:val="0"/>
          <w:szCs w:val="21"/>
          <w:highlight w:val="none"/>
        </w:rPr>
      </w:pPr>
      <w:bookmarkStart w:id="884" w:name="_Toc280868704"/>
      <w:bookmarkStart w:id="885" w:name="_Toc280868705"/>
      <w:bookmarkStart w:id="886" w:name="_Toc280868706"/>
      <w:bookmarkStart w:id="887" w:name="_Toc280868707"/>
      <w:bookmarkStart w:id="888" w:name="_Toc280868708"/>
      <w:bookmarkStart w:id="889" w:name="_Toc280868709"/>
      <w:r>
        <w:rPr>
          <w:rFonts w:hint="eastAsia" w:cs="Times New Roman"/>
          <w:snapToGrid w:val="0"/>
          <w:color w:val="auto"/>
          <w:kern w:val="0"/>
          <w:szCs w:val="21"/>
          <w:highlight w:val="none"/>
        </w:rPr>
        <w:t>13.2.2竣工验收程序</w:t>
      </w:r>
    </w:p>
    <w:bookmarkEnd w:id="884"/>
    <w:p w14:paraId="209D005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关于竣工验收程序的约定：</w:t>
      </w:r>
      <w:r>
        <w:rPr>
          <w:rFonts w:hint="eastAsia" w:cs="Times New Roman"/>
          <w:snapToGrid w:val="0"/>
          <w:color w:val="auto"/>
          <w:kern w:val="0"/>
          <w:szCs w:val="21"/>
          <w:highlight w:val="none"/>
          <w:u w:val="single"/>
        </w:rPr>
        <w:t>__按通用条款执行__</w:t>
      </w:r>
      <w:r>
        <w:rPr>
          <w:rFonts w:hint="eastAsia" w:cs="Times New Roman"/>
          <w:snapToGrid w:val="0"/>
          <w:color w:val="auto"/>
          <w:kern w:val="0"/>
          <w:szCs w:val="21"/>
          <w:highlight w:val="none"/>
        </w:rPr>
        <w:t>。</w:t>
      </w:r>
    </w:p>
    <w:p w14:paraId="422368A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发包人不按照本项约定组织竣工验收、颁发工程接收证书的违约金的计算方法：</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bookmarkEnd w:id="885"/>
    <w:p w14:paraId="6373382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13.2.5移交、接收全部与部分工程</w:t>
      </w:r>
    </w:p>
    <w:bookmarkEnd w:id="886"/>
    <w:p w14:paraId="563DBCF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承包人向发包人移交工程的期限：</w:t>
      </w:r>
      <w:r>
        <w:rPr>
          <w:rFonts w:hint="eastAsia" w:cs="Times New Roman"/>
          <w:snapToGrid w:val="0"/>
          <w:color w:val="auto"/>
          <w:kern w:val="0"/>
          <w:szCs w:val="21"/>
          <w:highlight w:val="none"/>
          <w:u w:val="single"/>
        </w:rPr>
        <w:t>_按通用条款执行__</w:t>
      </w:r>
      <w:r>
        <w:rPr>
          <w:rFonts w:hint="eastAsia" w:cs="Times New Roman"/>
          <w:snapToGrid w:val="0"/>
          <w:color w:val="auto"/>
          <w:kern w:val="0"/>
          <w:szCs w:val="21"/>
          <w:highlight w:val="none"/>
        </w:rPr>
        <w:t>。</w:t>
      </w:r>
    </w:p>
    <w:p w14:paraId="1987C559">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发包人未按本合同约定接收全部或部分工程的，违约金的计算方法为：</w:t>
      </w:r>
      <w:r>
        <w:rPr>
          <w:rFonts w:hint="eastAsia" w:cs="Times New Roman"/>
          <w:snapToGrid w:val="0"/>
          <w:color w:val="auto"/>
          <w:kern w:val="0"/>
          <w:szCs w:val="21"/>
          <w:highlight w:val="none"/>
          <w:u w:val="single"/>
        </w:rPr>
        <w:t>___/____</w:t>
      </w:r>
      <w:r>
        <w:rPr>
          <w:rFonts w:hint="eastAsia" w:cs="Times New Roman"/>
          <w:snapToGrid w:val="0"/>
          <w:color w:val="auto"/>
          <w:kern w:val="0"/>
          <w:szCs w:val="21"/>
          <w:highlight w:val="none"/>
        </w:rPr>
        <w:t>。</w:t>
      </w:r>
    </w:p>
    <w:bookmarkEnd w:id="887"/>
    <w:p w14:paraId="08AAAAD9">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承包人未按时移交工程的，违约金的计算方法为：</w:t>
      </w:r>
      <w:r>
        <w:rPr>
          <w:rFonts w:hint="eastAsia" w:cs="Times New Roman"/>
          <w:snapToGrid w:val="0"/>
          <w:color w:val="auto"/>
          <w:kern w:val="0"/>
          <w:szCs w:val="21"/>
          <w:highlight w:val="none"/>
          <w:u w:val="single"/>
        </w:rPr>
        <w:t>工程竣工验收备案后2日内，承包人须向发包人移交全部工程（含工程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Pr>
          <w:rFonts w:hint="eastAsia" w:cs="Times New Roman"/>
          <w:snapToGrid w:val="0"/>
          <w:color w:val="auto"/>
          <w:kern w:val="0"/>
          <w:szCs w:val="21"/>
          <w:highlight w:val="none"/>
        </w:rPr>
        <w:t>。</w:t>
      </w:r>
    </w:p>
    <w:p w14:paraId="1668ED33">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13.3_工程试车</w:t>
      </w:r>
    </w:p>
    <w:bookmarkEnd w:id="888"/>
    <w:p w14:paraId="5260710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13.3.1_试车程序</w:t>
      </w:r>
    </w:p>
    <w:p w14:paraId="58DC0509">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工程试车内容：__/___。</w:t>
      </w:r>
    </w:p>
    <w:p w14:paraId="0BBA03A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（1）单机无负荷试车费用由___/__承担；</w:t>
      </w:r>
    </w:p>
    <w:p w14:paraId="7A2B389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（2）无负荷联动试车费用由___/___承担。</w:t>
      </w:r>
    </w:p>
    <w:p w14:paraId="6727F78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13.3.3_投料试车</w:t>
      </w:r>
    </w:p>
    <w:p w14:paraId="034F4F02">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关于投料试车相关事项的约定：</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1496C138">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13.6_竣工退场</w:t>
      </w:r>
    </w:p>
    <w:p w14:paraId="767F2B6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13.6.1_竣工退场</w:t>
      </w:r>
    </w:p>
    <w:p w14:paraId="07B0154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承包人完成竣工退场的期限：</w:t>
      </w:r>
      <w:r>
        <w:rPr>
          <w:rFonts w:hint="eastAsia" w:cs="Times New Roman"/>
          <w:snapToGrid w:val="0"/>
          <w:color w:val="auto"/>
          <w:kern w:val="0"/>
          <w:szCs w:val="21"/>
          <w:highlight w:val="none"/>
          <w:u w:val="single"/>
        </w:rPr>
        <w:t>颁发工程接收书后2天</w:t>
      </w:r>
      <w:r>
        <w:rPr>
          <w:rFonts w:hint="eastAsia" w:cs="Times New Roman"/>
          <w:snapToGrid w:val="0"/>
          <w:color w:val="auto"/>
          <w:kern w:val="0"/>
          <w:szCs w:val="21"/>
          <w:highlight w:val="none"/>
        </w:rPr>
        <w:t>。</w:t>
      </w:r>
    </w:p>
    <w:p w14:paraId="092C69E9">
      <w:pPr>
        <w:ind w:firstLine="422"/>
        <w:outlineLvl w:val="3"/>
        <w:rPr>
          <w:rFonts w:hint="eastAsia" w:cs="Times New Roman"/>
          <w:b/>
          <w:color w:val="auto"/>
          <w:szCs w:val="21"/>
          <w:highlight w:val="none"/>
        </w:rPr>
      </w:pPr>
      <w:bookmarkStart w:id="890" w:name="_Toc351203646"/>
      <w:r>
        <w:rPr>
          <w:rFonts w:hint="eastAsia" w:cs="Times New Roman"/>
          <w:b/>
          <w:color w:val="auto"/>
          <w:szCs w:val="21"/>
          <w:highlight w:val="none"/>
        </w:rPr>
        <w:t>14._竣工结算</w:t>
      </w:r>
      <w:bookmarkEnd w:id="890"/>
    </w:p>
    <w:p w14:paraId="07E7B676">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14.1_竣工付款申请</w:t>
      </w:r>
    </w:p>
    <w:p w14:paraId="5F4F83C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承包人提交竣工付款申请单的期限：</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087FBBB2">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竣工付款申请单应包括的内容：</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275050F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14.2_竣工结算审核</w:t>
      </w:r>
    </w:p>
    <w:p w14:paraId="4F3DE6A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发包人审批竣工付款申请单的期限：</w:t>
      </w:r>
      <w:r>
        <w:rPr>
          <w:rFonts w:hint="eastAsia" w:cs="Times New Roman"/>
          <w:snapToGrid w:val="0"/>
          <w:color w:val="auto"/>
          <w:kern w:val="0"/>
          <w:szCs w:val="21"/>
          <w:highlight w:val="none"/>
          <w:u w:val="single"/>
        </w:rPr>
        <w:t>按发包人实际审计完成时间</w:t>
      </w:r>
      <w:r>
        <w:rPr>
          <w:rFonts w:hint="eastAsia" w:cs="Times New Roman"/>
          <w:snapToGrid w:val="0"/>
          <w:color w:val="auto"/>
          <w:kern w:val="0"/>
          <w:szCs w:val="21"/>
          <w:highlight w:val="none"/>
        </w:rPr>
        <w:t>。</w:t>
      </w:r>
    </w:p>
    <w:p w14:paraId="14C6318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发包人完成竣工付款的期限：</w:t>
      </w:r>
      <w:r>
        <w:rPr>
          <w:rFonts w:hint="eastAsia" w:cs="Times New Roman"/>
          <w:snapToGrid w:val="0"/>
          <w:color w:val="auto"/>
          <w:kern w:val="0"/>
          <w:szCs w:val="21"/>
          <w:highlight w:val="none"/>
          <w:u w:val="single"/>
        </w:rPr>
        <w:t>发包人完成审计结算</w:t>
      </w:r>
      <w:r>
        <w:rPr>
          <w:rFonts w:cs="Times New Roman"/>
          <w:snapToGrid w:val="0"/>
          <w:color w:val="auto"/>
          <w:kern w:val="0"/>
          <w:szCs w:val="21"/>
          <w:highlight w:val="none"/>
          <w:u w:val="single"/>
        </w:rPr>
        <w:t>7</w:t>
      </w:r>
      <w:r>
        <w:rPr>
          <w:rFonts w:hint="eastAsia" w:cs="Times New Roman"/>
          <w:snapToGrid w:val="0"/>
          <w:color w:val="auto"/>
          <w:kern w:val="0"/>
          <w:szCs w:val="21"/>
          <w:highlight w:val="none"/>
          <w:u w:val="single"/>
        </w:rPr>
        <w:t>个工作日内，如遇法定节假日及寒、暑假顺延</w:t>
      </w:r>
      <w:r>
        <w:rPr>
          <w:rFonts w:hint="eastAsia" w:cs="Times New Roman"/>
          <w:snapToGrid w:val="0"/>
          <w:color w:val="auto"/>
          <w:kern w:val="0"/>
          <w:szCs w:val="21"/>
          <w:highlight w:val="none"/>
        </w:rPr>
        <w:t>。</w:t>
      </w:r>
    </w:p>
    <w:p w14:paraId="12666C2C">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关于竣工付款证书异议部分复核的方式和程序：_____/____。</w:t>
      </w:r>
    </w:p>
    <w:p w14:paraId="7E5097F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14.4_最终结清</w:t>
      </w:r>
    </w:p>
    <w:p w14:paraId="74E1EF1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14.4.1_最终结清申请单</w:t>
      </w:r>
    </w:p>
    <w:p w14:paraId="1A9E069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承包人提交最终结清申请单的份数：</w:t>
      </w:r>
      <w:r>
        <w:rPr>
          <w:rFonts w:hint="eastAsia"/>
          <w:b/>
          <w:snapToGrid w:val="0"/>
          <w:color w:val="auto"/>
          <w:kern w:val="0"/>
          <w:szCs w:val="20"/>
          <w:highlight w:val="none"/>
          <w:u w:val="single"/>
        </w:rPr>
        <w:t>承包人应在质量保修期终止证书颁发后7天内，向发包人提交一式伍份的最终结清申请单，并提供相关证明材料。最终结清申请单应列明质量保修期内发生的增减费用</w:t>
      </w:r>
      <w:r>
        <w:rPr>
          <w:rFonts w:hint="eastAsia"/>
          <w:snapToGrid w:val="0"/>
          <w:color w:val="auto"/>
          <w:kern w:val="0"/>
          <w:szCs w:val="20"/>
          <w:highlight w:val="none"/>
        </w:rPr>
        <w:t>。</w:t>
      </w:r>
    </w:p>
    <w:p w14:paraId="3B70BD5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承包人提交最终结算申请单的期限：</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 xml:space="preserve">。 </w:t>
      </w:r>
    </w:p>
    <w:p w14:paraId="6F1C28DD">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14.4.2 最终结清证书和支付</w:t>
      </w:r>
    </w:p>
    <w:bookmarkEnd w:id="877"/>
    <w:bookmarkEnd w:id="878"/>
    <w:bookmarkEnd w:id="879"/>
    <w:bookmarkEnd w:id="880"/>
    <w:bookmarkEnd w:id="881"/>
    <w:bookmarkEnd w:id="882"/>
    <w:bookmarkEnd w:id="883"/>
    <w:bookmarkEnd w:id="889"/>
    <w:p w14:paraId="26588EF6">
      <w:pPr>
        <w:snapToGrid w:val="0"/>
        <w:ind w:firstLine="420"/>
        <w:jc w:val="left"/>
        <w:rPr>
          <w:rFonts w:hint="eastAsia" w:cs="Times New Roman"/>
          <w:snapToGrid w:val="0"/>
          <w:color w:val="auto"/>
          <w:kern w:val="0"/>
          <w:szCs w:val="21"/>
          <w:highlight w:val="none"/>
        </w:rPr>
      </w:pPr>
      <w:bookmarkStart w:id="891" w:name="_Toc351203647"/>
      <w:bookmarkStart w:id="892" w:name="_Toc267251482"/>
      <w:bookmarkStart w:id="893" w:name="_Toc267251484"/>
      <w:bookmarkStart w:id="894" w:name="_Toc267251483"/>
      <w:bookmarkStart w:id="895" w:name="_Toc267251485"/>
      <w:bookmarkStart w:id="896" w:name="_Toc267251486"/>
      <w:bookmarkStart w:id="897" w:name="_Toc267251490"/>
      <w:bookmarkStart w:id="898" w:name="_Toc267251488"/>
      <w:bookmarkStart w:id="899" w:name="_Toc267251489"/>
      <w:bookmarkStart w:id="900" w:name="_Toc267251503"/>
      <w:bookmarkStart w:id="901" w:name="_Toc267251492"/>
      <w:bookmarkStart w:id="902" w:name="_Toc267251495"/>
      <w:bookmarkStart w:id="903" w:name="_Toc267251498"/>
      <w:bookmarkStart w:id="904" w:name="_Toc267251502"/>
      <w:bookmarkStart w:id="905" w:name="_Toc267251491"/>
      <w:bookmarkStart w:id="906" w:name="_Toc267251501"/>
      <w:bookmarkStart w:id="907" w:name="_Toc267251494"/>
      <w:bookmarkStart w:id="908" w:name="_Toc267251493"/>
      <w:bookmarkStart w:id="909" w:name="_Toc267251499"/>
      <w:bookmarkStart w:id="910" w:name="_Toc267251496"/>
      <w:bookmarkStart w:id="911" w:name="_Toc267251497"/>
      <w:bookmarkStart w:id="912" w:name="_Toc267251506"/>
      <w:bookmarkStart w:id="913" w:name="_Toc267251504"/>
      <w:bookmarkStart w:id="914" w:name="_Toc267251507"/>
      <w:bookmarkStart w:id="915" w:name="_Toc267251508"/>
      <w:bookmarkStart w:id="916" w:name="_Toc267251510"/>
      <w:bookmarkStart w:id="917" w:name="_Toc267251514"/>
      <w:bookmarkStart w:id="918" w:name="_Toc267251513"/>
      <w:bookmarkStart w:id="919" w:name="_Toc267251515"/>
      <w:bookmarkStart w:id="920" w:name="_Toc267251511"/>
      <w:bookmarkStart w:id="921" w:name="_Toc267251509"/>
      <w:r>
        <w:rPr>
          <w:rFonts w:hint="eastAsia" w:cs="Times New Roman"/>
          <w:snapToGrid w:val="0"/>
          <w:color w:val="auto"/>
          <w:kern w:val="0"/>
          <w:szCs w:val="21"/>
          <w:highlight w:val="none"/>
        </w:rPr>
        <w:t>（1）发包人完成最终结清申请单的审批并颁发最终结清证书的期限：</w:t>
      </w:r>
      <w:r>
        <w:rPr>
          <w:rFonts w:hint="eastAsia" w:cs="Times New Roman"/>
          <w:snapToGrid w:val="0"/>
          <w:color w:val="auto"/>
          <w:kern w:val="0"/>
          <w:szCs w:val="21"/>
          <w:highlight w:val="none"/>
          <w:u w:val="single"/>
        </w:rPr>
        <w:t xml:space="preserve">按发包人实际审计完成时间 </w:t>
      </w:r>
      <w:r>
        <w:rPr>
          <w:rFonts w:hint="eastAsia" w:cs="Times New Roman"/>
          <w:snapToGrid w:val="0"/>
          <w:color w:val="auto"/>
          <w:kern w:val="0"/>
          <w:szCs w:val="21"/>
          <w:highlight w:val="none"/>
        </w:rPr>
        <w:t>。</w:t>
      </w:r>
    </w:p>
    <w:p w14:paraId="2E7143C4">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（2）发包人完成支付的期限：</w:t>
      </w:r>
      <w:r>
        <w:rPr>
          <w:rFonts w:hint="eastAsia" w:cs="Times New Roman"/>
          <w:snapToGrid w:val="0"/>
          <w:color w:val="auto"/>
          <w:kern w:val="0"/>
          <w:szCs w:val="21"/>
          <w:highlight w:val="none"/>
          <w:u w:val="single"/>
        </w:rPr>
        <w:t>发包人应在颁发最终结清证书后</w:t>
      </w:r>
      <w:r>
        <w:rPr>
          <w:rFonts w:cs="Times New Roman"/>
          <w:snapToGrid w:val="0"/>
          <w:color w:val="auto"/>
          <w:kern w:val="0"/>
          <w:szCs w:val="21"/>
          <w:highlight w:val="none"/>
          <w:u w:val="single"/>
        </w:rPr>
        <w:t>7</w:t>
      </w:r>
      <w:r>
        <w:rPr>
          <w:rFonts w:hint="eastAsia" w:cs="Times New Roman"/>
          <w:snapToGrid w:val="0"/>
          <w:color w:val="auto"/>
          <w:kern w:val="0"/>
          <w:szCs w:val="21"/>
          <w:highlight w:val="none"/>
          <w:u w:val="single"/>
        </w:rPr>
        <w:t>个工作日</w:t>
      </w:r>
      <w:r>
        <w:rPr>
          <w:rFonts w:cs="Times New Roman"/>
          <w:snapToGrid w:val="0"/>
          <w:color w:val="auto"/>
          <w:kern w:val="0"/>
          <w:szCs w:val="21"/>
          <w:highlight w:val="none"/>
          <w:u w:val="single"/>
        </w:rPr>
        <w:t>内完成支付。</w:t>
      </w:r>
    </w:p>
    <w:p w14:paraId="4A418C38">
      <w:pPr>
        <w:ind w:firstLine="422"/>
        <w:outlineLvl w:val="3"/>
        <w:rPr>
          <w:rFonts w:hint="eastAsia" w:cs="Times New Roman"/>
          <w:b/>
          <w:color w:val="auto"/>
          <w:szCs w:val="21"/>
          <w:highlight w:val="none"/>
        </w:rPr>
      </w:pPr>
      <w:r>
        <w:rPr>
          <w:rFonts w:hint="eastAsia" w:cs="Times New Roman"/>
          <w:b/>
          <w:color w:val="auto"/>
          <w:szCs w:val="21"/>
          <w:highlight w:val="none"/>
        </w:rPr>
        <w:t>15. 缺陷责任期与保修</w:t>
      </w:r>
      <w:bookmarkEnd w:id="891"/>
    </w:p>
    <w:bookmarkEnd w:id="892"/>
    <w:bookmarkEnd w:id="893"/>
    <w:bookmarkEnd w:id="894"/>
    <w:p w14:paraId="4FAD2E43">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15.2缺陷责任期</w:t>
      </w:r>
    </w:p>
    <w:p w14:paraId="41D4AC16">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缺陷责任期的具体期限：</w:t>
      </w:r>
      <w:r>
        <w:rPr>
          <w:rFonts w:cs="Times New Roman"/>
          <w:snapToGrid w:val="0"/>
          <w:color w:val="auto"/>
          <w:kern w:val="0"/>
          <w:szCs w:val="21"/>
          <w:highlight w:val="none"/>
          <w:u w:val="single"/>
        </w:rPr>
        <w:t>24</w:t>
      </w:r>
      <w:r>
        <w:rPr>
          <w:rFonts w:hint="eastAsia" w:cs="Times New Roman"/>
          <w:snapToGrid w:val="0"/>
          <w:color w:val="auto"/>
          <w:kern w:val="0"/>
          <w:szCs w:val="21"/>
          <w:highlight w:val="none"/>
          <w:u w:val="single"/>
        </w:rPr>
        <w:t>个月。</w:t>
      </w:r>
    </w:p>
    <w:p w14:paraId="16DAA97A">
      <w:pPr>
        <w:adjustRightInd/>
        <w:ind w:firstLine="420"/>
        <w:rPr>
          <w:rFonts w:hint="eastAsia"/>
          <w:snapToGrid w:val="0"/>
          <w:color w:val="auto"/>
          <w:kern w:val="0"/>
          <w:szCs w:val="20"/>
          <w:highlight w:val="none"/>
        </w:rPr>
      </w:pPr>
      <w:r>
        <w:rPr>
          <w:rFonts w:hint="eastAsia"/>
          <w:snapToGrid w:val="0"/>
          <w:color w:val="auto"/>
          <w:kern w:val="0"/>
          <w:szCs w:val="20"/>
          <w:highlight w:val="none"/>
        </w:rPr>
        <w:t>15.3 质量保证金</w:t>
      </w:r>
    </w:p>
    <w:p w14:paraId="5DA46CDC">
      <w:pPr>
        <w:adjustRightInd/>
        <w:ind w:firstLine="420"/>
        <w:rPr>
          <w:rFonts w:hint="eastAsia"/>
          <w:snapToGrid w:val="0"/>
          <w:color w:val="auto"/>
          <w:kern w:val="0"/>
          <w:szCs w:val="20"/>
          <w:highlight w:val="none"/>
        </w:rPr>
      </w:pPr>
      <w:r>
        <w:rPr>
          <w:rFonts w:hint="eastAsia"/>
          <w:snapToGrid w:val="0"/>
          <w:color w:val="auto"/>
          <w:kern w:val="0"/>
          <w:szCs w:val="20"/>
          <w:highlight w:val="none"/>
        </w:rPr>
        <w:t>关于是否扣留质量保证金的约定：</w:t>
      </w:r>
      <w:r>
        <w:rPr>
          <w:rFonts w:hint="eastAsia"/>
          <w:b/>
          <w:snapToGrid w:val="0"/>
          <w:color w:val="auto"/>
          <w:kern w:val="0"/>
          <w:szCs w:val="20"/>
          <w:highlight w:val="none"/>
          <w:u w:val="single"/>
        </w:rPr>
        <w:t>是</w:t>
      </w:r>
      <w:r>
        <w:rPr>
          <w:rFonts w:hint="eastAsia"/>
          <w:snapToGrid w:val="0"/>
          <w:color w:val="auto"/>
          <w:kern w:val="0"/>
          <w:szCs w:val="20"/>
          <w:highlight w:val="none"/>
        </w:rPr>
        <w:t>。</w:t>
      </w:r>
    </w:p>
    <w:p w14:paraId="07F10EF7">
      <w:pPr>
        <w:adjustRightInd/>
        <w:ind w:firstLine="420"/>
        <w:rPr>
          <w:rFonts w:hint="eastAsia"/>
          <w:snapToGrid w:val="0"/>
          <w:color w:val="auto"/>
          <w:kern w:val="0"/>
          <w:szCs w:val="20"/>
          <w:highlight w:val="none"/>
        </w:rPr>
      </w:pPr>
      <w:bookmarkStart w:id="922" w:name="ed_2018042711H43M38"/>
      <w:bookmarkEnd w:id="922"/>
      <w:r>
        <w:rPr>
          <w:snapToGrid w:val="0"/>
          <w:color w:val="auto"/>
          <w:kern w:val="0"/>
          <w:szCs w:val="20"/>
          <w:highlight w:val="none"/>
        </w:rPr>
        <w:t xml:space="preserve">15.3.1 </w:t>
      </w:r>
      <w:r>
        <w:rPr>
          <w:rFonts w:hint="eastAsia"/>
          <w:snapToGrid w:val="0"/>
          <w:color w:val="auto"/>
          <w:kern w:val="0"/>
          <w:szCs w:val="20"/>
          <w:highlight w:val="none"/>
        </w:rPr>
        <w:t>承包人提供质量保证金的方式</w:t>
      </w:r>
    </w:p>
    <w:p w14:paraId="45D7C171">
      <w:pPr>
        <w:adjustRightInd/>
        <w:ind w:firstLine="420"/>
        <w:rPr>
          <w:rFonts w:hint="eastAsia"/>
          <w:snapToGrid w:val="0"/>
          <w:color w:val="auto"/>
          <w:kern w:val="0"/>
          <w:szCs w:val="20"/>
          <w:highlight w:val="none"/>
        </w:rPr>
      </w:pPr>
      <w:r>
        <w:rPr>
          <w:rFonts w:hint="eastAsia"/>
          <w:snapToGrid w:val="0"/>
          <w:color w:val="auto"/>
          <w:kern w:val="0"/>
          <w:szCs w:val="20"/>
          <w:highlight w:val="none"/>
        </w:rPr>
        <w:t>质量保证金采用以下第</w:t>
      </w:r>
      <w:r>
        <w:rPr>
          <w:rFonts w:hint="eastAsia"/>
          <w:b/>
          <w:snapToGrid w:val="0"/>
          <w:color w:val="auto"/>
          <w:kern w:val="0"/>
          <w:szCs w:val="20"/>
          <w:highlight w:val="none"/>
          <w:u w:val="single"/>
        </w:rPr>
        <w:t>（4）</w:t>
      </w:r>
      <w:r>
        <w:rPr>
          <w:rFonts w:hint="eastAsia"/>
          <w:snapToGrid w:val="0"/>
          <w:color w:val="auto"/>
          <w:kern w:val="0"/>
          <w:szCs w:val="20"/>
          <w:highlight w:val="none"/>
        </w:rPr>
        <w:t>种方式：</w:t>
      </w:r>
    </w:p>
    <w:p w14:paraId="0124F03C">
      <w:pPr>
        <w:adjustRightInd/>
        <w:ind w:firstLine="420"/>
        <w:rPr>
          <w:rFonts w:hint="eastAsia"/>
          <w:snapToGrid w:val="0"/>
          <w:color w:val="auto"/>
          <w:kern w:val="0"/>
          <w:szCs w:val="20"/>
          <w:highlight w:val="none"/>
        </w:rPr>
      </w:pPr>
      <w:r>
        <w:rPr>
          <w:rFonts w:hint="eastAsia"/>
          <w:snapToGrid w:val="0"/>
          <w:color w:val="auto"/>
          <w:kern w:val="0"/>
          <w:szCs w:val="20"/>
          <w:highlight w:val="none"/>
        </w:rPr>
        <w:t>（</w:t>
      </w:r>
      <w:r>
        <w:rPr>
          <w:snapToGrid w:val="0"/>
          <w:color w:val="auto"/>
          <w:kern w:val="0"/>
          <w:szCs w:val="20"/>
          <w:highlight w:val="none"/>
        </w:rPr>
        <w:t>1）质量保证金保函，保证金额为：</w:t>
      </w:r>
      <w:r>
        <w:rPr>
          <w:b/>
          <w:snapToGrid w:val="0"/>
          <w:color w:val="auto"/>
          <w:kern w:val="0"/>
          <w:szCs w:val="20"/>
          <w:highlight w:val="none"/>
          <w:u w:val="single"/>
        </w:rPr>
        <w:t>/_</w:t>
      </w:r>
      <w:r>
        <w:rPr>
          <w:rFonts w:hint="eastAsia"/>
          <w:snapToGrid w:val="0"/>
          <w:color w:val="auto"/>
          <w:kern w:val="0"/>
          <w:szCs w:val="20"/>
          <w:highlight w:val="none"/>
        </w:rPr>
        <w:t>；</w:t>
      </w:r>
      <w:r>
        <w:rPr>
          <w:snapToGrid w:val="0"/>
          <w:color w:val="auto"/>
          <w:kern w:val="0"/>
          <w:szCs w:val="20"/>
          <w:highlight w:val="none"/>
        </w:rPr>
        <w:t>_</w:t>
      </w:r>
    </w:p>
    <w:p w14:paraId="0120DBA8">
      <w:pPr>
        <w:adjustRightInd/>
        <w:ind w:firstLine="420"/>
        <w:rPr>
          <w:rFonts w:hint="eastAsia"/>
          <w:snapToGrid w:val="0"/>
          <w:color w:val="auto"/>
          <w:kern w:val="0"/>
          <w:szCs w:val="20"/>
          <w:highlight w:val="none"/>
        </w:rPr>
      </w:pPr>
      <w:r>
        <w:rPr>
          <w:rFonts w:hint="eastAsia"/>
          <w:snapToGrid w:val="0"/>
          <w:color w:val="auto"/>
          <w:kern w:val="0"/>
          <w:szCs w:val="20"/>
          <w:highlight w:val="none"/>
        </w:rPr>
        <w:t>（</w:t>
      </w:r>
      <w:r>
        <w:rPr>
          <w:snapToGrid w:val="0"/>
          <w:color w:val="auto"/>
          <w:kern w:val="0"/>
          <w:szCs w:val="20"/>
          <w:highlight w:val="none"/>
        </w:rPr>
        <w:t>2）保证保险，保证金额为</w:t>
      </w:r>
      <w:r>
        <w:rPr>
          <w:rFonts w:hint="eastAsia"/>
          <w:snapToGrid w:val="0"/>
          <w:color w:val="auto"/>
          <w:kern w:val="0"/>
          <w:szCs w:val="20"/>
          <w:highlight w:val="none"/>
          <w:u w:val="single"/>
        </w:rPr>
        <w:t>：</w:t>
      </w:r>
      <w:r>
        <w:rPr>
          <w:snapToGrid w:val="0"/>
          <w:color w:val="auto"/>
          <w:kern w:val="0"/>
          <w:szCs w:val="20"/>
          <w:highlight w:val="none"/>
          <w:u w:val="single"/>
        </w:rPr>
        <w:t>/；</w:t>
      </w:r>
    </w:p>
    <w:p w14:paraId="649775CD">
      <w:pPr>
        <w:adjustRightInd/>
        <w:ind w:firstLine="420"/>
        <w:rPr>
          <w:rFonts w:hint="eastAsia"/>
          <w:snapToGrid w:val="0"/>
          <w:color w:val="auto"/>
          <w:kern w:val="0"/>
          <w:szCs w:val="20"/>
          <w:highlight w:val="none"/>
        </w:rPr>
      </w:pPr>
      <w:r>
        <w:rPr>
          <w:rFonts w:hint="eastAsia"/>
          <w:snapToGrid w:val="0"/>
          <w:color w:val="auto"/>
          <w:kern w:val="0"/>
          <w:szCs w:val="20"/>
          <w:highlight w:val="none"/>
        </w:rPr>
        <w:t>（</w:t>
      </w:r>
      <w:r>
        <w:rPr>
          <w:snapToGrid w:val="0"/>
          <w:color w:val="auto"/>
          <w:kern w:val="0"/>
          <w:szCs w:val="20"/>
          <w:highlight w:val="none"/>
        </w:rPr>
        <w:t>3）</w:t>
      </w:r>
      <w:r>
        <w:rPr>
          <w:b/>
          <w:snapToGrid w:val="0"/>
          <w:color w:val="auto"/>
          <w:kern w:val="0"/>
          <w:szCs w:val="20"/>
          <w:highlight w:val="none"/>
          <w:u w:val="single"/>
        </w:rPr>
        <w:t>/_</w:t>
      </w:r>
      <w:r>
        <w:rPr>
          <w:snapToGrid w:val="0"/>
          <w:color w:val="auto"/>
          <w:kern w:val="0"/>
          <w:szCs w:val="20"/>
          <w:highlight w:val="none"/>
        </w:rPr>
        <w:t>%的工程款；</w:t>
      </w:r>
    </w:p>
    <w:p w14:paraId="218F2089">
      <w:pPr>
        <w:adjustRightInd/>
        <w:ind w:firstLine="420"/>
        <w:rPr>
          <w:rFonts w:hint="eastAsia"/>
          <w:snapToGrid w:val="0"/>
          <w:color w:val="auto"/>
          <w:kern w:val="0"/>
          <w:szCs w:val="20"/>
          <w:highlight w:val="none"/>
        </w:rPr>
      </w:pPr>
      <w:r>
        <w:rPr>
          <w:rFonts w:hint="eastAsia"/>
          <w:snapToGrid w:val="0"/>
          <w:color w:val="auto"/>
          <w:kern w:val="0"/>
          <w:szCs w:val="20"/>
          <w:highlight w:val="none"/>
        </w:rPr>
        <w:t>（</w:t>
      </w:r>
      <w:r>
        <w:rPr>
          <w:snapToGrid w:val="0"/>
          <w:color w:val="auto"/>
          <w:kern w:val="0"/>
          <w:szCs w:val="20"/>
          <w:highlight w:val="none"/>
        </w:rPr>
        <w:t>4）其他方式：</w:t>
      </w:r>
      <w:r>
        <w:rPr>
          <w:rFonts w:hint="eastAsia"/>
          <w:b/>
          <w:snapToGrid w:val="0"/>
          <w:color w:val="auto"/>
          <w:kern w:val="0"/>
          <w:szCs w:val="20"/>
          <w:highlight w:val="none"/>
          <w:u w:val="single"/>
        </w:rPr>
        <w:t>项目审定总价的1.5%作为质量保修金（电汇或转账）</w:t>
      </w:r>
      <w:r>
        <w:rPr>
          <w:rFonts w:hint="eastAsia"/>
          <w:snapToGrid w:val="0"/>
          <w:color w:val="auto"/>
          <w:kern w:val="0"/>
          <w:szCs w:val="20"/>
          <w:highlight w:val="none"/>
        </w:rPr>
        <w:t>。</w:t>
      </w:r>
    </w:p>
    <w:p w14:paraId="0ADFF7F2">
      <w:pPr>
        <w:adjustRightInd/>
        <w:ind w:firstLine="420"/>
        <w:rPr>
          <w:rFonts w:hint="eastAsia"/>
          <w:snapToGrid w:val="0"/>
          <w:color w:val="auto"/>
          <w:kern w:val="0"/>
          <w:szCs w:val="20"/>
          <w:highlight w:val="none"/>
        </w:rPr>
      </w:pPr>
      <w:r>
        <w:rPr>
          <w:rFonts w:hint="eastAsia"/>
          <w:snapToGrid w:val="0"/>
          <w:color w:val="auto"/>
          <w:kern w:val="0"/>
          <w:szCs w:val="20"/>
          <w:highlight w:val="none"/>
        </w:rPr>
        <w:t>15.3.2_质量保证金的扣留_</w:t>
      </w:r>
    </w:p>
    <w:p w14:paraId="4D37C007">
      <w:pPr>
        <w:adjustRightInd/>
        <w:ind w:firstLine="420"/>
        <w:rPr>
          <w:rFonts w:hint="eastAsia"/>
          <w:snapToGrid w:val="0"/>
          <w:color w:val="auto"/>
          <w:kern w:val="0"/>
          <w:szCs w:val="20"/>
          <w:highlight w:val="none"/>
        </w:rPr>
      </w:pPr>
      <w:bookmarkStart w:id="923" w:name="ed_2018042711H44M07"/>
      <w:bookmarkEnd w:id="923"/>
      <w:r>
        <w:rPr>
          <w:rFonts w:hint="eastAsia"/>
          <w:snapToGrid w:val="0"/>
          <w:color w:val="auto"/>
          <w:kern w:val="0"/>
          <w:szCs w:val="20"/>
          <w:highlight w:val="none"/>
        </w:rPr>
        <w:t>质量保证金的扣留采取以下第</w:t>
      </w:r>
      <w:r>
        <w:rPr>
          <w:rFonts w:hint="eastAsia"/>
          <w:b/>
          <w:snapToGrid w:val="0"/>
          <w:color w:val="auto"/>
          <w:kern w:val="0"/>
          <w:szCs w:val="20"/>
          <w:highlight w:val="none"/>
          <w:u w:val="single"/>
        </w:rPr>
        <w:t>（3）</w:t>
      </w:r>
      <w:r>
        <w:rPr>
          <w:rFonts w:hint="eastAsia"/>
          <w:snapToGrid w:val="0"/>
          <w:color w:val="auto"/>
          <w:kern w:val="0"/>
          <w:szCs w:val="20"/>
          <w:highlight w:val="none"/>
        </w:rPr>
        <w:t>种方式：</w:t>
      </w:r>
    </w:p>
    <w:p w14:paraId="6ECEA076">
      <w:pPr>
        <w:adjustRightInd/>
        <w:ind w:firstLine="420"/>
        <w:rPr>
          <w:rFonts w:hint="eastAsia"/>
          <w:snapToGrid w:val="0"/>
          <w:color w:val="auto"/>
          <w:kern w:val="0"/>
          <w:szCs w:val="20"/>
          <w:highlight w:val="none"/>
        </w:rPr>
      </w:pPr>
      <w:r>
        <w:rPr>
          <w:rFonts w:hint="eastAsia"/>
          <w:snapToGrid w:val="0"/>
          <w:color w:val="auto"/>
          <w:kern w:val="0"/>
          <w:szCs w:val="20"/>
          <w:highlight w:val="none"/>
        </w:rPr>
        <w:t>（1）在支付工程进度款时逐次扣留，在此情形下，质量保证金的计算基数不包括预付款的支付、扣回以及价格调整的金额；</w:t>
      </w:r>
    </w:p>
    <w:p w14:paraId="07EEB97E">
      <w:pPr>
        <w:adjustRightInd/>
        <w:ind w:firstLine="420"/>
        <w:rPr>
          <w:rFonts w:hint="eastAsia"/>
          <w:snapToGrid w:val="0"/>
          <w:color w:val="auto"/>
          <w:kern w:val="0"/>
          <w:szCs w:val="20"/>
          <w:highlight w:val="none"/>
        </w:rPr>
      </w:pPr>
      <w:r>
        <w:rPr>
          <w:rFonts w:hint="eastAsia"/>
          <w:snapToGrid w:val="0"/>
          <w:color w:val="auto"/>
          <w:kern w:val="0"/>
          <w:szCs w:val="20"/>
          <w:highlight w:val="none"/>
        </w:rPr>
        <w:t>（2）工程竣工结算时一次性扣留质量保证金；</w:t>
      </w:r>
    </w:p>
    <w:p w14:paraId="6C4EDC88">
      <w:pPr>
        <w:adjustRightInd/>
        <w:ind w:firstLine="420"/>
        <w:rPr>
          <w:rFonts w:hint="eastAsia"/>
          <w:snapToGrid w:val="0"/>
          <w:color w:val="auto"/>
          <w:kern w:val="0"/>
          <w:szCs w:val="20"/>
          <w:highlight w:val="none"/>
        </w:rPr>
      </w:pPr>
      <w:r>
        <w:rPr>
          <w:rFonts w:hint="eastAsia"/>
          <w:snapToGrid w:val="0"/>
          <w:color w:val="auto"/>
          <w:kern w:val="0"/>
          <w:szCs w:val="20"/>
          <w:highlight w:val="none"/>
        </w:rPr>
        <w:t>（3）其他扣留方式:</w:t>
      </w:r>
      <w:r>
        <w:rPr>
          <w:rFonts w:hint="eastAsia"/>
          <w:b/>
          <w:snapToGrid w:val="0"/>
          <w:color w:val="auto"/>
          <w:kern w:val="0"/>
          <w:szCs w:val="20"/>
          <w:highlight w:val="none"/>
          <w:u w:val="single"/>
        </w:rPr>
        <w:t>审计完成结算时，向甲方缴纳</w:t>
      </w:r>
      <w:r>
        <w:rPr>
          <w:rFonts w:hint="eastAsia"/>
          <w:snapToGrid w:val="0"/>
          <w:color w:val="auto"/>
          <w:kern w:val="0"/>
          <w:szCs w:val="20"/>
          <w:highlight w:val="none"/>
        </w:rPr>
        <w:t>。</w:t>
      </w:r>
    </w:p>
    <w:p w14:paraId="286F2B5E">
      <w:pPr>
        <w:adjustRightInd/>
        <w:ind w:firstLine="420"/>
        <w:rPr>
          <w:rFonts w:hint="eastAsia"/>
          <w:snapToGrid w:val="0"/>
          <w:color w:val="auto"/>
          <w:kern w:val="0"/>
          <w:szCs w:val="20"/>
          <w:highlight w:val="none"/>
          <w:u w:val="single"/>
        </w:rPr>
      </w:pPr>
      <w:r>
        <w:rPr>
          <w:rFonts w:hint="eastAsia"/>
          <w:snapToGrid w:val="0"/>
          <w:color w:val="auto"/>
          <w:kern w:val="0"/>
          <w:szCs w:val="20"/>
          <w:highlight w:val="none"/>
        </w:rPr>
        <w:t>关于质量保证金的补充约定：</w:t>
      </w:r>
      <w:r>
        <w:rPr>
          <w:rFonts w:hint="eastAsia"/>
          <w:b/>
          <w:snapToGrid w:val="0"/>
          <w:color w:val="auto"/>
          <w:kern w:val="0"/>
          <w:szCs w:val="20"/>
          <w:highlight w:val="none"/>
        </w:rPr>
        <w:t>质量保证金不计利息</w:t>
      </w:r>
      <w:r>
        <w:rPr>
          <w:rFonts w:hint="eastAsia"/>
          <w:snapToGrid w:val="0"/>
          <w:color w:val="auto"/>
          <w:kern w:val="0"/>
          <w:szCs w:val="20"/>
          <w:highlight w:val="none"/>
        </w:rPr>
        <w:t>。</w:t>
      </w:r>
    </w:p>
    <w:p w14:paraId="4BDF869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15.4保修</w:t>
      </w:r>
    </w:p>
    <w:bookmarkEnd w:id="895"/>
    <w:p w14:paraId="593B6011">
      <w:pPr>
        <w:snapToGrid w:val="0"/>
        <w:ind w:firstLine="409" w:firstLineChars="195"/>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15.4.1_保修责任</w:t>
      </w:r>
    </w:p>
    <w:p w14:paraId="55E146C3">
      <w:pPr>
        <w:snapToGrid w:val="0"/>
        <w:ind w:firstLine="409" w:firstLineChars="195"/>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工程保修期为：</w:t>
      </w:r>
      <w:r>
        <w:rPr>
          <w:rFonts w:hint="eastAsia" w:cs="Times New Roman"/>
          <w:snapToGrid w:val="0"/>
          <w:color w:val="auto"/>
          <w:kern w:val="0"/>
          <w:szCs w:val="21"/>
          <w:highlight w:val="none"/>
          <w:u w:val="single"/>
        </w:rPr>
        <w:t>__按工程质量保修书规定执行_</w:t>
      </w:r>
      <w:r>
        <w:rPr>
          <w:rFonts w:hint="eastAsia" w:cs="Times New Roman"/>
          <w:snapToGrid w:val="0"/>
          <w:color w:val="auto"/>
          <w:kern w:val="0"/>
          <w:szCs w:val="21"/>
          <w:highlight w:val="none"/>
        </w:rPr>
        <w:t>。</w:t>
      </w:r>
    </w:p>
    <w:p w14:paraId="3E6497D5">
      <w:pPr>
        <w:snapToGrid w:val="0"/>
        <w:ind w:firstLine="409" w:firstLineChars="195"/>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15.4.3_修复通知</w:t>
      </w:r>
    </w:p>
    <w:p w14:paraId="34219CEC">
      <w:pPr>
        <w:snapToGrid w:val="0"/>
        <w:ind w:firstLine="409" w:firstLineChars="195"/>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承包人收到保修通知并到达工程现场的合理时间：</w:t>
      </w:r>
      <w:r>
        <w:rPr>
          <w:rFonts w:hint="eastAsia" w:cs="Times New Roman"/>
          <w:snapToGrid w:val="0"/>
          <w:color w:val="auto"/>
          <w:kern w:val="0"/>
          <w:szCs w:val="21"/>
          <w:highlight w:val="none"/>
          <w:u w:val="single"/>
        </w:rPr>
        <w:t>24小时内</w:t>
      </w:r>
      <w:r>
        <w:rPr>
          <w:rFonts w:hint="eastAsia" w:cs="Times New Roman"/>
          <w:snapToGrid w:val="0"/>
          <w:color w:val="auto"/>
          <w:kern w:val="0"/>
          <w:szCs w:val="21"/>
          <w:highlight w:val="none"/>
        </w:rPr>
        <w:t>。</w:t>
      </w:r>
    </w:p>
    <w:bookmarkEnd w:id="896"/>
    <w:bookmarkEnd w:id="897"/>
    <w:bookmarkEnd w:id="898"/>
    <w:bookmarkEnd w:id="899"/>
    <w:p w14:paraId="088DDBB6">
      <w:pPr>
        <w:ind w:firstLine="422"/>
        <w:outlineLvl w:val="3"/>
        <w:rPr>
          <w:rFonts w:hint="eastAsia" w:cs="Times New Roman"/>
          <w:b/>
          <w:color w:val="auto"/>
          <w:szCs w:val="21"/>
          <w:highlight w:val="none"/>
        </w:rPr>
      </w:pPr>
      <w:bookmarkStart w:id="924" w:name="_Toc351203648"/>
      <w:bookmarkStart w:id="925" w:name="_Toc280868717"/>
      <w:bookmarkStart w:id="926" w:name="_Toc280868718"/>
      <w:r>
        <w:rPr>
          <w:rFonts w:hint="eastAsia" w:cs="Times New Roman"/>
          <w:b/>
          <w:color w:val="auto"/>
          <w:szCs w:val="21"/>
          <w:highlight w:val="none"/>
        </w:rPr>
        <w:t>16. 违约</w:t>
      </w:r>
      <w:bookmarkEnd w:id="924"/>
    </w:p>
    <w:p w14:paraId="45327DA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16.1 发包人违约</w:t>
      </w:r>
    </w:p>
    <w:p w14:paraId="3D0B53C6">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16.1.1发包人违约的情形</w:t>
      </w:r>
    </w:p>
    <w:p w14:paraId="7699A02E">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发包人违约的其他情形：</w:t>
      </w:r>
      <w:r>
        <w:rPr>
          <w:rFonts w:hint="eastAsia" w:cs="Times New Roman"/>
          <w:snapToGrid w:val="0"/>
          <w:color w:val="auto"/>
          <w:kern w:val="0"/>
          <w:szCs w:val="21"/>
          <w:highlight w:val="none"/>
          <w:u w:val="single"/>
        </w:rPr>
        <w:t>按通用条款执行</w:t>
      </w:r>
      <w:r>
        <w:rPr>
          <w:rFonts w:hint="eastAsia" w:cs="Times New Roman"/>
          <w:snapToGrid w:val="0"/>
          <w:color w:val="auto"/>
          <w:kern w:val="0"/>
          <w:szCs w:val="21"/>
          <w:highlight w:val="none"/>
        </w:rPr>
        <w:t>。</w:t>
      </w:r>
    </w:p>
    <w:p w14:paraId="7EA2E8F6">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16.1.2 发包人违约的责任</w:t>
      </w:r>
    </w:p>
    <w:p w14:paraId="4AD0271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发包人违约责任的承担方式和计算方法：</w:t>
      </w:r>
    </w:p>
    <w:p w14:paraId="2E77A13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（1）因发包人原因未能在计划开工日期前7天内下达开工通知的违约责任：/_。</w:t>
      </w:r>
    </w:p>
    <w:p w14:paraId="3E6FFC3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（2）因发包人原因未能按合同约定支付合同价款的违约责任：___/_____。</w:t>
      </w:r>
    </w:p>
    <w:p w14:paraId="692AB56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（3）发包人违反第10.1款〔变更的范围〕第（2）项约定，自行实施被取消的工作或转由他人实施的违约责任：___/___。</w:t>
      </w:r>
    </w:p>
    <w:p w14:paraId="267DDC7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（4）发包人提供的材料、工程设备的规格、数量或质量不符合合同约定，或因发包人原因导致交货日期延误或交货地点变更等情况的违约责任：_____/___。</w:t>
      </w:r>
    </w:p>
    <w:p w14:paraId="458006A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（5）因发包人违反合同约定造成暂停施工的违约责任：_/_。</w:t>
      </w:r>
    </w:p>
    <w:p w14:paraId="5B8C997F">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（6）发包人无正当理由没有在约定期限内发出复工指示，导致承包人无法复工的违约责任：</w:t>
      </w:r>
      <w:r>
        <w:rPr>
          <w:rFonts w:hint="eastAsia" w:cs="Times New Roman"/>
          <w:snapToGrid w:val="0"/>
          <w:color w:val="auto"/>
          <w:kern w:val="0"/>
          <w:szCs w:val="21"/>
          <w:highlight w:val="none"/>
          <w:u w:val="single"/>
        </w:rPr>
        <w:t>_/</w:t>
      </w:r>
      <w:r>
        <w:rPr>
          <w:rFonts w:hint="eastAsia" w:cs="Times New Roman"/>
          <w:snapToGrid w:val="0"/>
          <w:color w:val="auto"/>
          <w:kern w:val="0"/>
          <w:szCs w:val="21"/>
          <w:highlight w:val="none"/>
        </w:rPr>
        <w:t>。</w:t>
      </w:r>
    </w:p>
    <w:p w14:paraId="3BE99300">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（7）其他：</w:t>
      </w:r>
      <w:r>
        <w:rPr>
          <w:rFonts w:hint="eastAsia" w:cs="Times New Roman"/>
          <w:snapToGrid w:val="0"/>
          <w:color w:val="auto"/>
          <w:kern w:val="0"/>
          <w:szCs w:val="21"/>
          <w:highlight w:val="none"/>
          <w:u w:val="single"/>
        </w:rPr>
        <w:t>____/_____</w:t>
      </w:r>
      <w:r>
        <w:rPr>
          <w:rFonts w:hint="eastAsia" w:cs="Times New Roman"/>
          <w:snapToGrid w:val="0"/>
          <w:color w:val="auto"/>
          <w:kern w:val="0"/>
          <w:szCs w:val="21"/>
          <w:highlight w:val="none"/>
        </w:rPr>
        <w:t>。</w:t>
      </w:r>
    </w:p>
    <w:p w14:paraId="0AB93621">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16.1.3_因发包人违约解除合同</w:t>
      </w:r>
    </w:p>
    <w:p w14:paraId="7E5E3C44">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承包人按16.1.1项〔发包人违约的情形〕约定暂停施工满</w:t>
      </w:r>
      <w:r>
        <w:rPr>
          <w:rFonts w:hint="eastAsia" w:cs="Times New Roman"/>
          <w:snapToGrid w:val="0"/>
          <w:color w:val="auto"/>
          <w:kern w:val="0"/>
          <w:szCs w:val="21"/>
          <w:highlight w:val="none"/>
          <w:u w:val="single"/>
        </w:rPr>
        <w:t>__/__</w:t>
      </w:r>
      <w:r>
        <w:rPr>
          <w:rFonts w:hint="eastAsia" w:cs="Times New Roman"/>
          <w:snapToGrid w:val="0"/>
          <w:color w:val="auto"/>
          <w:kern w:val="0"/>
          <w:szCs w:val="21"/>
          <w:highlight w:val="none"/>
        </w:rPr>
        <w:t>天后发包人仍不纠正其违约行为并致使合同目的不能实现的，承包人有权解除合同。</w:t>
      </w:r>
    </w:p>
    <w:p w14:paraId="003B0A52">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16.2 承包人违约</w:t>
      </w:r>
    </w:p>
    <w:p w14:paraId="7407AAF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16.2.1 承包人违约的情形</w:t>
      </w:r>
    </w:p>
    <w:p w14:paraId="65363133">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承包人违约的其他情形：</w:t>
      </w:r>
      <w:r>
        <w:rPr>
          <w:rFonts w:hint="eastAsia" w:cs="Times New Roman"/>
          <w:snapToGrid w:val="0"/>
          <w:color w:val="auto"/>
          <w:kern w:val="0"/>
          <w:szCs w:val="21"/>
          <w:highlight w:val="none"/>
          <w:u w:val="single"/>
        </w:rPr>
        <w:t>因承包人原因工程最终验收结果未达到合格标准，无条件返工，直至验收合格，工期不得顺延；若承包人不返工，发包人有权委托第三方进行返工，费用由承包人承担,发包人有权直接从工程款中扣除</w:t>
      </w:r>
      <w:r>
        <w:rPr>
          <w:rFonts w:hint="eastAsia" w:cs="Times New Roman"/>
          <w:snapToGrid w:val="0"/>
          <w:color w:val="auto"/>
          <w:kern w:val="0"/>
          <w:szCs w:val="21"/>
          <w:highlight w:val="none"/>
        </w:rPr>
        <w:t>。</w:t>
      </w:r>
    </w:p>
    <w:p w14:paraId="6B0A6298">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16.2.2承包人违约的责任</w:t>
      </w:r>
    </w:p>
    <w:p w14:paraId="08753EBC">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（1）承包人违反合同约定进行转包或违法分包的违约责任：发包人有权解除合同，没收全部履约保证金外，赔偿由此给发包人造成的一切损失。</w:t>
      </w:r>
    </w:p>
    <w:p w14:paraId="14F459C9">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2万元的违约金；若由此还给发包人造成损失的，由承包人负责赔偿。</w:t>
      </w:r>
    </w:p>
    <w:p w14:paraId="7D25434A">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工程款中扣除。若承包人不按发包人要求整改的，发包人有权委托第三方进行整改，整改费用由承包人承担，在工程款中扣除。发包人委托第三方整改不能免除承包人根据合同约定应当承担的工程维修责任。</w:t>
      </w:r>
    </w:p>
    <w:p w14:paraId="199374D5">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承包人必须严格按合同条款、施工图纸及设计说明文件、施工验收规范、国家和省市的有关质量验收标准，精心组织施工，确保工程质量达到国家合格验收标准。</w:t>
      </w:r>
    </w:p>
    <w:p w14:paraId="48F5C819">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（4）承包人违反材料与设备专用要求的约定，未经批准，私自将已按照合同约定进入施工现场的材料或设备撤离施工现场的违约责任：承包人应及时停止撤离，并承担相应损失。</w:t>
      </w:r>
    </w:p>
    <w:p w14:paraId="180A542E">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 xml:space="preserve">（5）承包人未能按施工进度计划及时完成合同约定的工作，造成工期延误的违约责任：同专用条款7.5.2款约定。 </w:t>
      </w:r>
    </w:p>
    <w:p w14:paraId="5F4C2E2B">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w:t>
      </w:r>
    </w:p>
    <w:p w14:paraId="08941013">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 xml:space="preserve">（7）双方约定的承包人其他违约责任: </w:t>
      </w:r>
    </w:p>
    <w:p w14:paraId="33396452">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 xml:space="preserve">1）本工程的所有隐蔽工程必须经监理验收合格签名确认后方可隐蔽，如隐蔽工程未经监理工程师验收合格签名认可，而承包人擅自隐蔽进入下道工序的，每发生一次除全部返工并承担返工费用外，发包人有权要求承包方承担2万元的违约金。 </w:t>
      </w:r>
    </w:p>
    <w:p w14:paraId="3BCA7934">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2）施工中不能达到安全文明施工的相关要求，经监理人确认后发包人有权停止支付剩余安全文明施工费用，待安全文明施工工作符合合同约定和相关要求后发包人恢复支付；情节严重时，发包人有权视情节</w:t>
      </w:r>
      <w:r>
        <w:rPr>
          <w:b/>
          <w:snapToGrid w:val="0"/>
          <w:color w:val="auto"/>
          <w:kern w:val="0"/>
          <w:szCs w:val="20"/>
          <w:highlight w:val="none"/>
          <w:u w:val="single"/>
        </w:rPr>
        <w:t>要求</w:t>
      </w:r>
      <w:r>
        <w:rPr>
          <w:rFonts w:hint="eastAsia"/>
          <w:b/>
          <w:snapToGrid w:val="0"/>
          <w:color w:val="auto"/>
          <w:kern w:val="0"/>
          <w:szCs w:val="20"/>
          <w:highlight w:val="none"/>
          <w:u w:val="single"/>
        </w:rPr>
        <w:t>承包人</w:t>
      </w:r>
      <w:r>
        <w:rPr>
          <w:b/>
          <w:snapToGrid w:val="0"/>
          <w:color w:val="auto"/>
          <w:kern w:val="0"/>
          <w:szCs w:val="20"/>
          <w:highlight w:val="none"/>
          <w:u w:val="single"/>
        </w:rPr>
        <w:t>承担相应的违约责任</w:t>
      </w:r>
      <w:r>
        <w:rPr>
          <w:rFonts w:hint="eastAsia"/>
          <w:b/>
          <w:snapToGrid w:val="0"/>
          <w:color w:val="auto"/>
          <w:kern w:val="0"/>
          <w:szCs w:val="20"/>
          <w:highlight w:val="none"/>
          <w:u w:val="single"/>
        </w:rPr>
        <w:t xml:space="preserve">。 </w:t>
      </w:r>
    </w:p>
    <w:p w14:paraId="61988A71">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轻重要求承包人承担2万元/次的违约责任，情节恶劣时发包人有权单方面终止本承包合同，并由承包人承担由此造成的一切损失。</w:t>
      </w:r>
    </w:p>
    <w:p w14:paraId="340406FD">
      <w:pPr>
        <w:adjustRightInd/>
        <w:ind w:firstLine="422"/>
        <w:rPr>
          <w:rFonts w:hint="eastAsia"/>
          <w:b/>
          <w:snapToGrid w:val="0"/>
          <w:color w:val="auto"/>
          <w:kern w:val="0"/>
          <w:szCs w:val="20"/>
          <w:highlight w:val="none"/>
          <w:u w:val="single"/>
        </w:rPr>
      </w:pPr>
      <w:r>
        <w:rPr>
          <w:rFonts w:hint="eastAsia"/>
          <w:b/>
          <w:snapToGrid w:val="0"/>
          <w:color w:val="auto"/>
          <w:kern w:val="0"/>
          <w:szCs w:val="20"/>
          <w:highlight w:val="none"/>
          <w:u w:val="single"/>
        </w:rPr>
        <w:t>4）由于管理混乱，造成的罚款与损失均由</w:t>
      </w:r>
      <w:r>
        <w:rPr>
          <w:rFonts w:hint="eastAsia" w:cs="Times New Roman"/>
          <w:b/>
          <w:bCs/>
          <w:snapToGrid w:val="0"/>
          <w:color w:val="auto"/>
          <w:kern w:val="0"/>
          <w:szCs w:val="20"/>
          <w:highlight w:val="none"/>
          <w:u w:val="single"/>
        </w:rPr>
        <w:t>承包人</w:t>
      </w:r>
      <w:r>
        <w:rPr>
          <w:rFonts w:hint="eastAsia"/>
          <w:b/>
          <w:snapToGrid w:val="0"/>
          <w:color w:val="auto"/>
          <w:kern w:val="0"/>
          <w:szCs w:val="20"/>
          <w:highlight w:val="none"/>
          <w:u w:val="single"/>
        </w:rPr>
        <w:t>自行承担外，发包人将提出警告并有权要求</w:t>
      </w:r>
      <w:r>
        <w:rPr>
          <w:rFonts w:hint="eastAsia" w:cs="Times New Roman"/>
          <w:snapToGrid w:val="0"/>
          <w:color w:val="auto"/>
          <w:kern w:val="0"/>
          <w:szCs w:val="20"/>
          <w:highlight w:val="none"/>
        </w:rPr>
        <w:t>承包人</w:t>
      </w:r>
      <w:r>
        <w:rPr>
          <w:rFonts w:hint="eastAsia"/>
          <w:b/>
          <w:snapToGrid w:val="0"/>
          <w:color w:val="auto"/>
          <w:kern w:val="0"/>
          <w:szCs w:val="20"/>
          <w:highlight w:val="none"/>
          <w:u w:val="single"/>
        </w:rPr>
        <w:t>承担2万元/次的违约金，并扣除该项措施费用及履约担保金中的相关费用，以确保本工程文明管理得到贯彻执行。</w:t>
      </w:r>
    </w:p>
    <w:p w14:paraId="198CEE01">
      <w:pPr>
        <w:adjustRightInd/>
        <w:ind w:firstLine="422"/>
        <w:rPr>
          <w:rFonts w:hint="eastAsia"/>
          <w:snapToGrid w:val="0"/>
          <w:color w:val="auto"/>
          <w:kern w:val="0"/>
          <w:szCs w:val="20"/>
          <w:highlight w:val="none"/>
          <w:u w:val="single"/>
        </w:rPr>
      </w:pPr>
      <w:r>
        <w:rPr>
          <w:rFonts w:hint="eastAsia"/>
          <w:b/>
          <w:snapToGrid w:val="0"/>
          <w:color w:val="auto"/>
          <w:kern w:val="0"/>
          <w:szCs w:val="20"/>
          <w:highlight w:val="none"/>
          <w:u w:val="single"/>
        </w:rPr>
        <w:t>5）承包人不履行合同义务，或不按合同约定履行合同义务的其他情况，承包人承担违约责任，发包人保留索赔其他损失的权利</w:t>
      </w:r>
      <w:r>
        <w:rPr>
          <w:rFonts w:hint="eastAsia"/>
          <w:snapToGrid w:val="0"/>
          <w:color w:val="auto"/>
          <w:kern w:val="0"/>
          <w:szCs w:val="20"/>
          <w:highlight w:val="none"/>
        </w:rPr>
        <w:t>。</w:t>
      </w:r>
    </w:p>
    <w:p w14:paraId="4E936AE3">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16.2.3 因承包人违约解除合同</w:t>
      </w:r>
    </w:p>
    <w:p w14:paraId="08786E18">
      <w:pPr>
        <w:snapToGrid w:val="0"/>
        <w:ind w:firstLine="420"/>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关于承包人违约解除合同的特别约定：_____/____。</w:t>
      </w:r>
    </w:p>
    <w:p w14:paraId="0F244A3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发包人继续使用承包人在施工现场的材料、设备、临时工程、承包人文件和由承包人或以其名义编制的其他文件的费用承担方式：</w:t>
      </w:r>
      <w:r>
        <w:rPr>
          <w:rFonts w:hint="eastAsia" w:cs="Times New Roman"/>
          <w:snapToGrid w:val="0"/>
          <w:color w:val="auto"/>
          <w:kern w:val="0"/>
          <w:szCs w:val="21"/>
          <w:highlight w:val="none"/>
          <w:u w:val="single"/>
        </w:rPr>
        <w:t>费用另行约定，由发包人承担</w:t>
      </w:r>
      <w:r>
        <w:rPr>
          <w:rFonts w:hint="eastAsia" w:cs="Times New Roman"/>
          <w:snapToGrid w:val="0"/>
          <w:color w:val="auto"/>
          <w:kern w:val="0"/>
          <w:szCs w:val="21"/>
          <w:highlight w:val="none"/>
        </w:rPr>
        <w:t>。</w:t>
      </w:r>
    </w:p>
    <w:p w14:paraId="7E3FDBFF">
      <w:pPr>
        <w:ind w:firstLine="422"/>
        <w:outlineLvl w:val="3"/>
        <w:rPr>
          <w:rFonts w:hint="eastAsia" w:cs="Times New Roman"/>
          <w:b/>
          <w:color w:val="auto"/>
          <w:szCs w:val="21"/>
          <w:highlight w:val="none"/>
        </w:rPr>
      </w:pPr>
      <w:bookmarkStart w:id="927" w:name="_Toc351203649"/>
      <w:r>
        <w:rPr>
          <w:rFonts w:hint="eastAsia" w:cs="Times New Roman"/>
          <w:b/>
          <w:color w:val="auto"/>
          <w:szCs w:val="21"/>
          <w:highlight w:val="none"/>
        </w:rPr>
        <w:t>17. 不可抗力</w:t>
      </w:r>
      <w:bookmarkEnd w:id="927"/>
      <w:r>
        <w:rPr>
          <w:rFonts w:hint="eastAsia" w:cs="Times New Roman"/>
          <w:b/>
          <w:color w:val="auto"/>
          <w:szCs w:val="21"/>
          <w:highlight w:val="none"/>
        </w:rPr>
        <w:t xml:space="preserve"> </w:t>
      </w:r>
      <w:bookmarkEnd w:id="925"/>
    </w:p>
    <w:p w14:paraId="72E7B26E">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17.1 不可抗力的确认</w:t>
      </w:r>
    </w:p>
    <w:p w14:paraId="3DB51C46">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除通用合同条款约定的不可抗力事件之外，视为不可抗力的其他情形：</w:t>
      </w:r>
      <w:r>
        <w:rPr>
          <w:rFonts w:hint="eastAsia" w:cs="Times New Roman"/>
          <w:snapToGrid w:val="0"/>
          <w:color w:val="auto"/>
          <w:kern w:val="0"/>
          <w:szCs w:val="21"/>
          <w:highlight w:val="none"/>
          <w:u w:val="single"/>
        </w:rPr>
        <w:t xml:space="preserve">按通用条款执行 </w:t>
      </w:r>
      <w:r>
        <w:rPr>
          <w:rFonts w:hint="eastAsia" w:cs="Times New Roman"/>
          <w:snapToGrid w:val="0"/>
          <w:color w:val="auto"/>
          <w:kern w:val="0"/>
          <w:szCs w:val="21"/>
          <w:highlight w:val="none"/>
        </w:rPr>
        <w:t>。</w:t>
      </w:r>
    </w:p>
    <w:p w14:paraId="680A7C13">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17.4 因不可抗力解除合同</w:t>
      </w:r>
    </w:p>
    <w:p w14:paraId="7546CC27">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合同解除后，发包人应在商定或确定发包人应支付款项后___28__天内完成款项的支付。</w:t>
      </w:r>
    </w:p>
    <w:p w14:paraId="3812D98C">
      <w:pPr>
        <w:ind w:firstLine="422"/>
        <w:outlineLvl w:val="3"/>
        <w:rPr>
          <w:rFonts w:hint="eastAsia" w:cs="Times New Roman"/>
          <w:b/>
          <w:color w:val="auto"/>
          <w:szCs w:val="21"/>
          <w:highlight w:val="none"/>
        </w:rPr>
      </w:pPr>
      <w:bookmarkStart w:id="928" w:name="_Toc351203650"/>
      <w:r>
        <w:rPr>
          <w:rFonts w:hint="eastAsia" w:cs="Times New Roman"/>
          <w:b/>
          <w:color w:val="auto"/>
          <w:szCs w:val="21"/>
          <w:highlight w:val="none"/>
        </w:rPr>
        <w:t>18. 保险</w:t>
      </w:r>
      <w:bookmarkEnd w:id="928"/>
    </w:p>
    <w:bookmarkEnd w:id="926"/>
    <w:p w14:paraId="4630A08F">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18.1 工程保险</w:t>
      </w:r>
    </w:p>
    <w:p w14:paraId="528C597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关于工程保险的特别约定：____/____。</w:t>
      </w:r>
    </w:p>
    <w:p w14:paraId="6D517AC1">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18.3_其他保险</w:t>
      </w:r>
    </w:p>
    <w:p w14:paraId="69DF2B5B">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关于其他保险的约定：</w:t>
      </w:r>
      <w:r>
        <w:rPr>
          <w:rFonts w:hint="eastAsia" w:cs="Times New Roman"/>
          <w:snapToGrid w:val="0"/>
          <w:color w:val="auto"/>
          <w:kern w:val="0"/>
          <w:szCs w:val="21"/>
          <w:highlight w:val="none"/>
          <w:u w:val="single"/>
        </w:rPr>
        <w:t>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w:t>
      </w:r>
      <w:r>
        <w:rPr>
          <w:rFonts w:hint="eastAsia" w:cs="Times New Roman"/>
          <w:snapToGrid w:val="0"/>
          <w:color w:val="auto"/>
          <w:kern w:val="0"/>
          <w:szCs w:val="21"/>
          <w:highlight w:val="none"/>
        </w:rPr>
        <w:t>。</w:t>
      </w:r>
    </w:p>
    <w:p w14:paraId="318F3BF8">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承包人是否应为其施工设备等办理财产保险：___</w:t>
      </w:r>
      <w:r>
        <w:rPr>
          <w:rFonts w:hint="eastAsia" w:cs="Times New Roman"/>
          <w:snapToGrid w:val="0"/>
          <w:color w:val="auto"/>
          <w:kern w:val="0"/>
          <w:szCs w:val="21"/>
          <w:highlight w:val="none"/>
          <w:u w:val="single"/>
        </w:rPr>
        <w:t>是</w:t>
      </w:r>
      <w:r>
        <w:rPr>
          <w:rFonts w:hint="eastAsia" w:cs="Times New Roman"/>
          <w:snapToGrid w:val="0"/>
          <w:color w:val="auto"/>
          <w:kern w:val="0"/>
          <w:szCs w:val="21"/>
          <w:highlight w:val="none"/>
        </w:rPr>
        <w:t>____。</w:t>
      </w:r>
    </w:p>
    <w:p w14:paraId="5EFC60E0">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18.7_通知义务</w:t>
      </w:r>
    </w:p>
    <w:p w14:paraId="131D4BAB">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关于变更保险合同时的通知义务的约定：</w:t>
      </w:r>
      <w:r>
        <w:rPr>
          <w:rFonts w:hint="eastAsia" w:cs="Times New Roman"/>
          <w:snapToGrid w:val="0"/>
          <w:color w:val="auto"/>
          <w:kern w:val="0"/>
          <w:szCs w:val="21"/>
          <w:highlight w:val="none"/>
          <w:u w:val="single"/>
        </w:rPr>
        <w:t>____按通用条款执行__</w:t>
      </w:r>
      <w:r>
        <w:rPr>
          <w:rFonts w:hint="eastAsia" w:cs="Times New Roman"/>
          <w:snapToGrid w:val="0"/>
          <w:color w:val="auto"/>
          <w:kern w:val="0"/>
          <w:szCs w:val="21"/>
          <w:highlight w:val="none"/>
        </w:rPr>
        <w:t>。</w:t>
      </w:r>
    </w:p>
    <w:bookmarkEnd w:id="900"/>
    <w:bookmarkEnd w:id="901"/>
    <w:bookmarkEnd w:id="902"/>
    <w:bookmarkEnd w:id="903"/>
    <w:bookmarkEnd w:id="904"/>
    <w:bookmarkEnd w:id="905"/>
    <w:bookmarkEnd w:id="906"/>
    <w:bookmarkEnd w:id="907"/>
    <w:bookmarkEnd w:id="908"/>
    <w:bookmarkEnd w:id="909"/>
    <w:bookmarkEnd w:id="910"/>
    <w:bookmarkEnd w:id="911"/>
    <w:p w14:paraId="65EC8DE0">
      <w:pPr>
        <w:ind w:firstLine="422"/>
        <w:outlineLvl w:val="3"/>
        <w:rPr>
          <w:rFonts w:hint="eastAsia" w:cs="Times New Roman"/>
          <w:b/>
          <w:color w:val="auto"/>
          <w:szCs w:val="21"/>
          <w:highlight w:val="none"/>
        </w:rPr>
      </w:pPr>
      <w:bookmarkStart w:id="929" w:name="_Toc351203651"/>
      <w:r>
        <w:rPr>
          <w:rFonts w:hint="eastAsia" w:cs="Times New Roman"/>
          <w:b/>
          <w:color w:val="auto"/>
          <w:szCs w:val="21"/>
          <w:highlight w:val="none"/>
        </w:rPr>
        <w:t>20. 争议解决</w:t>
      </w:r>
      <w:bookmarkEnd w:id="929"/>
    </w:p>
    <w:bookmarkEnd w:id="912"/>
    <w:bookmarkEnd w:id="913"/>
    <w:p w14:paraId="3F0BB167">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20.3 争</w:t>
      </w:r>
      <w:bookmarkEnd w:id="914"/>
      <w:r>
        <w:rPr>
          <w:rFonts w:hint="eastAsia" w:cs="Times New Roman"/>
          <w:snapToGrid w:val="0"/>
          <w:color w:val="auto"/>
          <w:kern w:val="0"/>
          <w:szCs w:val="21"/>
          <w:highlight w:val="none"/>
        </w:rPr>
        <w:t>议评审</w:t>
      </w:r>
    </w:p>
    <w:p w14:paraId="3EA18CE4">
      <w:pPr>
        <w:snapToGrid w:val="0"/>
        <w:ind w:left="149" w:leftChars="71" w:firstLine="315" w:firstLineChars="15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合同当事人是否同意将工程争议提交争议评审小组决定：__</w:t>
      </w:r>
      <w:r>
        <w:rPr>
          <w:rFonts w:hint="eastAsia" w:cs="Times New Roman"/>
          <w:snapToGrid w:val="0"/>
          <w:color w:val="auto"/>
          <w:kern w:val="0"/>
          <w:szCs w:val="21"/>
          <w:highlight w:val="none"/>
          <w:u w:val="single"/>
        </w:rPr>
        <w:t>否</w:t>
      </w:r>
      <w:r>
        <w:rPr>
          <w:rFonts w:hint="eastAsia" w:cs="Times New Roman"/>
          <w:snapToGrid w:val="0"/>
          <w:color w:val="auto"/>
          <w:kern w:val="0"/>
          <w:szCs w:val="21"/>
          <w:highlight w:val="none"/>
        </w:rPr>
        <w:t>__。</w:t>
      </w:r>
    </w:p>
    <w:p w14:paraId="56A6E3D0">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20.3.1 争议评审小组的确定</w:t>
      </w:r>
    </w:p>
    <w:p w14:paraId="5B7E8C5C">
      <w:pPr>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争议评审小组成员的确定：___________/___________。</w:t>
      </w:r>
    </w:p>
    <w:p w14:paraId="20DB918C">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选定争议评审员的期限：_____________/_____________。</w:t>
      </w:r>
    </w:p>
    <w:p w14:paraId="226B5F75">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争议评审小组成员的报酬承担方式：____/__________。</w:t>
      </w:r>
    </w:p>
    <w:p w14:paraId="0C39DCC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其他事项的约定：__________________/____________。</w:t>
      </w:r>
    </w:p>
    <w:p w14:paraId="22D88163">
      <w:pPr>
        <w:autoSpaceDE w:val="0"/>
        <w:autoSpaceDN w:val="0"/>
        <w:snapToGrid w:val="0"/>
        <w:ind w:firstLine="420"/>
        <w:jc w:val="left"/>
        <w:rPr>
          <w:rFonts w:hint="eastAsia" w:cs="Times New Roman"/>
          <w:snapToGrid w:val="0"/>
          <w:color w:val="auto"/>
          <w:kern w:val="0"/>
          <w:szCs w:val="21"/>
          <w:highlight w:val="none"/>
          <w:u w:val="single"/>
        </w:rPr>
      </w:pPr>
      <w:r>
        <w:rPr>
          <w:rFonts w:hint="eastAsia" w:cs="Times New Roman"/>
          <w:snapToGrid w:val="0"/>
          <w:color w:val="auto"/>
          <w:kern w:val="0"/>
          <w:szCs w:val="21"/>
          <w:highlight w:val="none"/>
        </w:rPr>
        <w:t>20.3.2_争议评审小组的决定</w:t>
      </w:r>
    </w:p>
    <w:p w14:paraId="66E86F6E">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合同当事人关于本项的约定：_________/___________。</w:t>
      </w:r>
    </w:p>
    <w:p w14:paraId="7E07BF33">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20.4仲裁或诉讼</w:t>
      </w:r>
      <w:bookmarkEnd w:id="915"/>
    </w:p>
    <w:p w14:paraId="0A3F0B7B">
      <w:pPr>
        <w:snapToGrid w:val="0"/>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因合同及合同有关事项发生的争议，双方当事人一致同意提交</w:t>
      </w:r>
      <w:r>
        <w:rPr>
          <w:rFonts w:hint="eastAsia" w:cs="Times New Roman"/>
          <w:b/>
          <w:snapToGrid w:val="0"/>
          <w:color w:val="auto"/>
          <w:kern w:val="0"/>
          <w:szCs w:val="21"/>
          <w:highlight w:val="none"/>
        </w:rPr>
        <w:t>杭州仲裁委员会申请仲裁</w:t>
      </w:r>
      <w:r>
        <w:rPr>
          <w:rFonts w:hint="eastAsia" w:cs="Times New Roman"/>
          <w:snapToGrid w:val="0"/>
          <w:color w:val="auto"/>
          <w:kern w:val="0"/>
          <w:szCs w:val="21"/>
          <w:highlight w:val="none"/>
        </w:rPr>
        <w:t>；但双方当事人特别约定下列解决方式中第</w:t>
      </w:r>
      <w:r>
        <w:rPr>
          <w:rFonts w:hint="eastAsia" w:cs="Times New Roman"/>
          <w:snapToGrid w:val="0"/>
          <w:color w:val="auto"/>
          <w:kern w:val="0"/>
          <w:szCs w:val="21"/>
          <w:highlight w:val="none"/>
          <w:u w:val="single"/>
        </w:rPr>
        <w:t>___（2）_</w:t>
      </w:r>
      <w:r>
        <w:rPr>
          <w:rFonts w:hint="eastAsia" w:cs="Times New Roman"/>
          <w:snapToGrid w:val="0"/>
          <w:color w:val="auto"/>
          <w:kern w:val="0"/>
          <w:szCs w:val="21"/>
          <w:highlight w:val="none"/>
        </w:rPr>
        <w:t>种方式解决争议的除外：</w:t>
      </w:r>
    </w:p>
    <w:p w14:paraId="2FA81C37">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（1）提交_________/____________仲裁委员会申请仲裁；</w:t>
      </w:r>
    </w:p>
    <w:p w14:paraId="5F4F3C1A">
      <w:pPr>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（2）依法向_____</w:t>
      </w:r>
      <w:r>
        <w:rPr>
          <w:rFonts w:hint="eastAsia" w:cs="Times New Roman"/>
          <w:snapToGrid w:val="0"/>
          <w:color w:val="auto"/>
          <w:kern w:val="0"/>
          <w:szCs w:val="21"/>
          <w:highlight w:val="none"/>
          <w:u w:val="single"/>
        </w:rPr>
        <w:t>发包人所在区</w:t>
      </w:r>
      <w:r>
        <w:rPr>
          <w:rFonts w:hint="eastAsia" w:cs="Times New Roman"/>
          <w:snapToGrid w:val="0"/>
          <w:color w:val="auto"/>
          <w:kern w:val="0"/>
          <w:szCs w:val="21"/>
          <w:highlight w:val="none"/>
        </w:rPr>
        <w:t>___人民法院起诉。</w:t>
      </w:r>
      <w:bookmarkEnd w:id="916"/>
      <w:bookmarkEnd w:id="917"/>
      <w:bookmarkEnd w:id="918"/>
      <w:bookmarkEnd w:id="919"/>
      <w:bookmarkEnd w:id="920"/>
      <w:bookmarkEnd w:id="921"/>
    </w:p>
    <w:p w14:paraId="7DC18E47">
      <w:pPr>
        <w:snapToGrid w:val="0"/>
        <w:ind w:firstLine="525" w:firstLineChars="250"/>
        <w:rPr>
          <w:rFonts w:hint="eastAsia" w:cs="Times New Roman"/>
          <w:color w:val="auto"/>
          <w:szCs w:val="21"/>
          <w:highlight w:val="none"/>
        </w:rPr>
      </w:pPr>
      <w:r>
        <w:rPr>
          <w:rFonts w:hint="eastAsia" w:cs="Times New Roman"/>
          <w:color w:val="auto"/>
          <w:szCs w:val="21"/>
          <w:highlight w:val="none"/>
        </w:rPr>
        <w:t>21．其他补充事项的约定</w:t>
      </w:r>
    </w:p>
    <w:p w14:paraId="057C3C06">
      <w:pPr>
        <w:snapToGrid w:val="0"/>
        <w:ind w:firstLine="420"/>
        <w:rPr>
          <w:rFonts w:hint="eastAsia" w:cs="Times New Roman"/>
          <w:color w:val="auto"/>
          <w:szCs w:val="21"/>
          <w:highlight w:val="none"/>
        </w:rPr>
      </w:pPr>
      <w:r>
        <w:rPr>
          <w:rFonts w:hint="eastAsia" w:cs="Times New Roman"/>
          <w:color w:val="auto"/>
          <w:szCs w:val="21"/>
          <w:highlight w:val="none"/>
        </w:rPr>
        <w:t>21.1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w:t>
      </w:r>
    </w:p>
    <w:p w14:paraId="0A1759F8">
      <w:pPr>
        <w:snapToGrid w:val="0"/>
        <w:ind w:firstLine="420"/>
        <w:rPr>
          <w:rFonts w:hint="eastAsia" w:cs="Times New Roman"/>
          <w:color w:val="auto"/>
          <w:szCs w:val="21"/>
          <w:highlight w:val="none"/>
        </w:rPr>
      </w:pPr>
      <w:r>
        <w:rPr>
          <w:rFonts w:hint="eastAsia" w:cs="Times New Roman"/>
          <w:color w:val="auto"/>
          <w:szCs w:val="21"/>
          <w:highlight w:val="none"/>
        </w:rPr>
        <w:t>21.2发包人有权对招标范围内的分部分项内容进行调整，承包人应无条件响应发包人要求。</w:t>
      </w:r>
    </w:p>
    <w:p w14:paraId="3CE343E1">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5AFDED5">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21.4工程施工中所采取的必要技术措施费用承包人已自行考虑并在响应文件有实质性响应，自行补充项目列入措施项目清单报价中，如无补充项目，视作自愿优惠。</w:t>
      </w:r>
    </w:p>
    <w:p w14:paraId="7704983F">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21.5本工程严禁转包，如发生工程转包，除扣除履约保证金外，发包人有权中止合同并保留继续索赔的权利。</w:t>
      </w:r>
    </w:p>
    <w:p w14:paraId="0651A74B">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21.6公共及协调费用（如交通、市容、环保、噪音、排污、治安等费用以及因施工原因引起的相关部门应交纳费用）由承包人自行调研作为单项费用计入措施项目费中，否则视作优惠。</w:t>
      </w:r>
    </w:p>
    <w:p w14:paraId="058BAC36">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21.7大型机械施工进出场（安拆）费、施工排水等技术措施费请投标单位根据实际情况及结合自身施工组织设计，其费用计入措施费用项目。</w:t>
      </w:r>
    </w:p>
    <w:p w14:paraId="5A5A3D6D">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21.8因受现场条件及工期等因素影响，施工期间不保证24 小时正常供电，因此而引起的工期及相关费用的损失由承包人自行负责，承包人应自备发电机，其费用计入措施项目费，中标后不作调整。</w:t>
      </w:r>
    </w:p>
    <w:p w14:paraId="52F36613">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21.9在工程保修期中，若发生质量问题，承包人应及时派专业人员维修，若承包人不及时维修，发包人有权自行维修，所发生的费用从承包人保修金中扣除。</w:t>
      </w:r>
    </w:p>
    <w:p w14:paraId="5E9FBAD2">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21.10农民工工资的约定：承包人不按规定支付农民工工资，发包人有权按杭州市建设行业农民工工资管理规定执行，并按杭州市有关条例进行相应处罚。</w:t>
      </w:r>
    </w:p>
    <w:p w14:paraId="30CEF4EA">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21.11承包人未按投标承诺投入施工所需的机械装备、材料和人员，影响工程正常进度和工程施工质量的违约责任，发包人有权扣除部分工程款。</w:t>
      </w:r>
    </w:p>
    <w:p w14:paraId="0E967AB2">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21.12主材的相关要求：承包人提供的施工材料必须全部符合绿色环保规定要求，不得使用任何三无产品。施工时，必须按照响应文件中确定的材料进行，未经发包人同意不得更换。</w:t>
      </w:r>
    </w:p>
    <w:p w14:paraId="3DEDAF4B">
      <w:pPr>
        <w:autoSpaceDE w:val="0"/>
        <w:autoSpaceDN w:val="0"/>
        <w:snapToGrid w:val="0"/>
        <w:ind w:firstLine="420"/>
        <w:jc w:val="left"/>
        <w:rPr>
          <w:rFonts w:hint="eastAsia" w:cs="Times New Roman"/>
          <w:snapToGrid w:val="0"/>
          <w:color w:val="auto"/>
          <w:kern w:val="0"/>
          <w:szCs w:val="21"/>
          <w:highlight w:val="none"/>
        </w:rPr>
      </w:pPr>
      <w:r>
        <w:rPr>
          <w:rFonts w:hint="eastAsia" w:cs="Times New Roman"/>
          <w:snapToGrid w:val="0"/>
          <w:color w:val="auto"/>
          <w:kern w:val="0"/>
          <w:szCs w:val="21"/>
          <w:highlight w:val="none"/>
        </w:rPr>
        <w:t>21.13发包人支付审计基本费用，</w:t>
      </w:r>
      <w:r>
        <w:rPr>
          <w:rFonts w:cs="Times New Roman"/>
          <w:snapToGrid w:val="0"/>
          <w:color w:val="auto"/>
          <w:kern w:val="0"/>
          <w:szCs w:val="21"/>
          <w:highlight w:val="none"/>
        </w:rPr>
        <w:t>超过5%以外的核减额、核增额</w:t>
      </w:r>
      <w:r>
        <w:rPr>
          <w:rFonts w:hint="eastAsia" w:cs="Times New Roman"/>
          <w:snapToGrid w:val="0"/>
          <w:color w:val="auto"/>
          <w:kern w:val="0"/>
          <w:szCs w:val="21"/>
          <w:highlight w:val="none"/>
        </w:rPr>
        <w:t>产生的追加审计费用由承包任支付。</w:t>
      </w:r>
    </w:p>
    <w:p w14:paraId="626AA5AA">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1"/>
          <w:highlight w:val="none"/>
        </w:rPr>
        <w:t>2</w:t>
      </w:r>
      <w:r>
        <w:rPr>
          <w:rFonts w:cs="Times New Roman"/>
          <w:snapToGrid w:val="0"/>
          <w:color w:val="auto"/>
          <w:kern w:val="0"/>
          <w:szCs w:val="21"/>
          <w:highlight w:val="none"/>
        </w:rPr>
        <w:t>1.1</w:t>
      </w:r>
      <w:r>
        <w:rPr>
          <w:rFonts w:hint="eastAsia" w:cs="Times New Roman"/>
          <w:snapToGrid w:val="0"/>
          <w:color w:val="auto"/>
          <w:kern w:val="0"/>
          <w:szCs w:val="21"/>
          <w:highlight w:val="none"/>
        </w:rPr>
        <w:t>4</w:t>
      </w:r>
      <w:r>
        <w:rPr>
          <w:rFonts w:hint="eastAsia" w:cs="Times New Roman"/>
          <w:snapToGrid w:val="0"/>
          <w:color w:val="auto"/>
          <w:kern w:val="0"/>
          <w:szCs w:val="20"/>
          <w:highlight w:val="none"/>
        </w:rPr>
        <w:t>承包人</w:t>
      </w:r>
      <w:r>
        <w:rPr>
          <w:rFonts w:cs="Times New Roman"/>
          <w:snapToGrid w:val="0"/>
          <w:color w:val="auto"/>
          <w:kern w:val="0"/>
          <w:szCs w:val="20"/>
          <w:highlight w:val="none"/>
        </w:rPr>
        <w:t>须将因可能发生的疫情影响导致的工程停工延期、封闭隔离、项目费用增加和其他不利情况</w:t>
      </w:r>
      <w:bookmarkStart w:id="930" w:name="_Hlk111551629"/>
      <w:r>
        <w:rPr>
          <w:rFonts w:cs="Times New Roman"/>
          <w:snapToGrid w:val="0"/>
          <w:color w:val="auto"/>
          <w:kern w:val="0"/>
          <w:szCs w:val="20"/>
          <w:highlight w:val="none"/>
        </w:rPr>
        <w:t>一并纳入项目整体报价综合考虑中</w:t>
      </w:r>
      <w:bookmarkEnd w:id="930"/>
      <w:r>
        <w:rPr>
          <w:rFonts w:cs="Times New Roman"/>
          <w:snapToGrid w:val="0"/>
          <w:color w:val="auto"/>
          <w:kern w:val="0"/>
          <w:szCs w:val="20"/>
          <w:highlight w:val="none"/>
        </w:rPr>
        <w:t>，后期不作变更调整。</w:t>
      </w:r>
    </w:p>
    <w:p w14:paraId="3062474C">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2</w:t>
      </w:r>
      <w:r>
        <w:rPr>
          <w:rFonts w:cs="Times New Roman"/>
          <w:snapToGrid w:val="0"/>
          <w:color w:val="auto"/>
          <w:kern w:val="0"/>
          <w:szCs w:val="20"/>
          <w:highlight w:val="none"/>
        </w:rPr>
        <w:t>1.1</w:t>
      </w:r>
      <w:r>
        <w:rPr>
          <w:rFonts w:hint="eastAsia" w:cs="Times New Roman"/>
          <w:snapToGrid w:val="0"/>
          <w:color w:val="auto"/>
          <w:kern w:val="0"/>
          <w:szCs w:val="20"/>
          <w:highlight w:val="none"/>
        </w:rPr>
        <w:t>5</w:t>
      </w:r>
      <w:r>
        <w:rPr>
          <w:rFonts w:cs="Times New Roman"/>
          <w:snapToGrid w:val="0"/>
          <w:color w:val="auto"/>
          <w:kern w:val="0"/>
          <w:szCs w:val="20"/>
          <w:highlight w:val="none"/>
        </w:rPr>
        <w:t>疫情期间，施工人员按施工进度分批进入施工场所，严格遵守</w:t>
      </w:r>
      <w:r>
        <w:rPr>
          <w:rFonts w:hint="eastAsia" w:cs="Times New Roman"/>
          <w:snapToGrid w:val="0"/>
          <w:color w:val="auto"/>
          <w:kern w:val="0"/>
          <w:szCs w:val="20"/>
          <w:highlight w:val="none"/>
        </w:rPr>
        <w:t>发包人</w:t>
      </w:r>
      <w:r>
        <w:rPr>
          <w:rFonts w:cs="Times New Roman"/>
          <w:snapToGrid w:val="0"/>
          <w:color w:val="auto"/>
          <w:kern w:val="0"/>
          <w:szCs w:val="20"/>
          <w:highlight w:val="none"/>
        </w:rPr>
        <w:t>防疫要求，不得随意进出。</w:t>
      </w:r>
    </w:p>
    <w:p w14:paraId="4555EE99">
      <w:pPr>
        <w:ind w:firstLine="420"/>
        <w:rPr>
          <w:rFonts w:hint="eastAsia"/>
          <w:color w:val="auto"/>
          <w:szCs w:val="21"/>
          <w:highlight w:val="none"/>
        </w:rPr>
      </w:pPr>
    </w:p>
    <w:p w14:paraId="0CAF4212">
      <w:pPr>
        <w:adjustRightInd/>
        <w:ind w:firstLine="422"/>
        <w:rPr>
          <w:rFonts w:hint="eastAsia" w:cs="Times New Roman"/>
          <w:b/>
          <w:bCs/>
          <w:snapToGrid w:val="0"/>
          <w:color w:val="auto"/>
          <w:kern w:val="0"/>
          <w:szCs w:val="20"/>
          <w:highlight w:val="none"/>
        </w:rPr>
      </w:pPr>
      <w:r>
        <w:rPr>
          <w:rFonts w:hint="eastAsia" w:cs="Times New Roman"/>
          <w:b/>
          <w:bCs/>
          <w:snapToGrid w:val="0"/>
          <w:color w:val="auto"/>
          <w:kern w:val="0"/>
          <w:szCs w:val="20"/>
          <w:highlight w:val="none"/>
        </w:rPr>
        <w:t>附件：</w:t>
      </w:r>
    </w:p>
    <w:p w14:paraId="3A8661E3">
      <w:pPr>
        <w:adjustRightInd/>
        <w:ind w:firstLine="420"/>
        <w:rPr>
          <w:rFonts w:hint="eastAsia" w:cs="Times New Roman"/>
          <w:snapToGrid w:val="0"/>
          <w:color w:val="auto"/>
          <w:kern w:val="0"/>
          <w:szCs w:val="20"/>
          <w:highlight w:val="none"/>
        </w:rPr>
      </w:pPr>
      <w:r>
        <w:rPr>
          <w:rFonts w:hint="eastAsia" w:cs="Times New Roman"/>
          <w:snapToGrid w:val="0"/>
          <w:color w:val="auto"/>
          <w:kern w:val="0"/>
          <w:szCs w:val="20"/>
          <w:highlight w:val="none"/>
        </w:rPr>
        <w:t>附件1：房屋建筑工程质量保修书</w:t>
      </w:r>
    </w:p>
    <w:p w14:paraId="506627E4">
      <w:pPr>
        <w:ind w:firstLine="420"/>
        <w:rPr>
          <w:rFonts w:hint="eastAsia"/>
          <w:color w:val="auto"/>
          <w:highlight w:val="none"/>
        </w:rPr>
      </w:pPr>
    </w:p>
    <w:p w14:paraId="7A153B47">
      <w:pPr>
        <w:ind w:firstLine="420"/>
        <w:rPr>
          <w:rFonts w:hint="eastAsia"/>
          <w:color w:val="auto"/>
          <w:szCs w:val="21"/>
          <w:highlight w:val="none"/>
        </w:rPr>
      </w:pPr>
      <w:r>
        <w:rPr>
          <w:color w:val="auto"/>
          <w:szCs w:val="21"/>
          <w:highlight w:val="none"/>
        </w:rPr>
        <w:br w:type="page"/>
      </w:r>
    </w:p>
    <w:p w14:paraId="1B9010C0">
      <w:pPr>
        <w:ind w:firstLine="422"/>
        <w:outlineLvl w:val="3"/>
        <w:rPr>
          <w:rFonts w:hint="eastAsia" w:cs="Times New Roman"/>
          <w:b/>
          <w:color w:val="auto"/>
          <w:highlight w:val="none"/>
        </w:rPr>
      </w:pPr>
      <w:bookmarkStart w:id="931" w:name="_Toc534620509"/>
      <w:bookmarkStart w:id="932" w:name="_Toc249091536"/>
      <w:r>
        <w:rPr>
          <w:rFonts w:hint="eastAsia" w:cs="Times New Roman"/>
          <w:b/>
          <w:color w:val="auto"/>
          <w:highlight w:val="none"/>
        </w:rPr>
        <w:t>附件1:</w:t>
      </w:r>
    </w:p>
    <w:bookmarkEnd w:id="931"/>
    <w:bookmarkEnd w:id="932"/>
    <w:p w14:paraId="00DF5644">
      <w:pPr>
        <w:adjustRightInd/>
        <w:spacing w:before="120" w:beforeLines="50" w:after="120" w:afterLines="50"/>
        <w:ind w:firstLine="422"/>
        <w:jc w:val="center"/>
        <w:rPr>
          <w:rFonts w:hint="eastAsia" w:cs="Times New Roman"/>
          <w:b/>
          <w:bCs/>
          <w:snapToGrid w:val="0"/>
          <w:color w:val="auto"/>
          <w:kern w:val="0"/>
          <w:szCs w:val="21"/>
          <w:highlight w:val="none"/>
        </w:rPr>
      </w:pPr>
      <w:r>
        <w:rPr>
          <w:rFonts w:cs="Times New Roman"/>
          <w:b/>
          <w:bCs/>
          <w:snapToGrid w:val="0"/>
          <w:color w:val="auto"/>
          <w:kern w:val="0"/>
          <w:szCs w:val="21"/>
          <w:highlight w:val="none"/>
        </w:rPr>
        <w:t>工程质量保修书</w:t>
      </w:r>
    </w:p>
    <w:p w14:paraId="12FD313E">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发包人（全称）：</w:t>
      </w:r>
      <w:r>
        <w:rPr>
          <w:rFonts w:cs="Times New Roman"/>
          <w:snapToGrid w:val="0"/>
          <w:color w:val="auto"/>
          <w:kern w:val="0"/>
          <w:szCs w:val="21"/>
          <w:highlight w:val="none"/>
          <w:u w:val="single"/>
        </w:rPr>
        <w:t xml:space="preserve">  </w:t>
      </w:r>
      <w:bookmarkStart w:id="933" w:name="SOA_zyht_zlbxfbr"/>
      <w:r>
        <w:rPr>
          <w:rFonts w:cs="Times New Roman"/>
          <w:snapToGrid w:val="0"/>
          <w:color w:val="auto"/>
          <w:kern w:val="0"/>
          <w:szCs w:val="21"/>
          <w:highlight w:val="none"/>
          <w:u w:val="single"/>
        </w:rPr>
        <w:t xml:space="preserve"> </w:t>
      </w:r>
      <w:r>
        <w:rPr>
          <w:rFonts w:hint="eastAsia" w:cs="Times New Roman"/>
          <w:snapToGrid w:val="0"/>
          <w:color w:val="auto"/>
          <w:kern w:val="0"/>
          <w:szCs w:val="21"/>
          <w:highlight w:val="none"/>
          <w:u w:val="single"/>
        </w:rPr>
        <w:t xml:space="preserve">               </w:t>
      </w:r>
      <w:r>
        <w:rPr>
          <w:rFonts w:cs="Times New Roman"/>
          <w:snapToGrid w:val="0"/>
          <w:color w:val="auto"/>
          <w:kern w:val="0"/>
          <w:szCs w:val="21"/>
          <w:highlight w:val="none"/>
          <w:u w:val="single"/>
        </w:rPr>
        <w:t xml:space="preserve"> </w:t>
      </w:r>
      <w:bookmarkEnd w:id="933"/>
      <w:r>
        <w:rPr>
          <w:rFonts w:cs="Times New Roman"/>
          <w:snapToGrid w:val="0"/>
          <w:color w:val="auto"/>
          <w:kern w:val="0"/>
          <w:szCs w:val="21"/>
          <w:highlight w:val="none"/>
          <w:u w:val="single"/>
        </w:rPr>
        <w:t xml:space="preserve"> </w:t>
      </w:r>
      <w:r>
        <w:rPr>
          <w:rFonts w:hint="eastAsia" w:cs="Times New Roman"/>
          <w:snapToGrid w:val="0"/>
          <w:color w:val="auto"/>
          <w:kern w:val="0"/>
          <w:szCs w:val="21"/>
          <w:highlight w:val="none"/>
          <w:u w:val="single"/>
        </w:rPr>
        <w:t xml:space="preserve"> </w:t>
      </w:r>
      <w:r>
        <w:rPr>
          <w:rFonts w:cs="Times New Roman"/>
          <w:snapToGrid w:val="0"/>
          <w:color w:val="auto"/>
          <w:kern w:val="0"/>
          <w:szCs w:val="21"/>
          <w:highlight w:val="none"/>
          <w:u w:val="single"/>
        </w:rPr>
        <w:t xml:space="preserve"> </w:t>
      </w:r>
    </w:p>
    <w:p w14:paraId="1656D664">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承包人（全称）：</w:t>
      </w:r>
      <w:r>
        <w:rPr>
          <w:rFonts w:cs="Times New Roman"/>
          <w:snapToGrid w:val="0"/>
          <w:color w:val="auto"/>
          <w:kern w:val="0"/>
          <w:szCs w:val="21"/>
          <w:highlight w:val="none"/>
          <w:u w:val="single"/>
        </w:rPr>
        <w:t xml:space="preserve">  </w:t>
      </w:r>
      <w:bookmarkStart w:id="934" w:name="SOA_zyht_zlbxcbr"/>
      <w:r>
        <w:rPr>
          <w:rFonts w:cs="Times New Roman"/>
          <w:snapToGrid w:val="0"/>
          <w:color w:val="auto"/>
          <w:kern w:val="0"/>
          <w:szCs w:val="21"/>
          <w:highlight w:val="none"/>
          <w:u w:val="single"/>
        </w:rPr>
        <w:t xml:space="preserve"> </w:t>
      </w:r>
      <w:bookmarkEnd w:id="934"/>
      <w:r>
        <w:rPr>
          <w:rFonts w:hint="eastAsia" w:cs="Times New Roman"/>
          <w:snapToGrid w:val="0"/>
          <w:color w:val="auto"/>
          <w:kern w:val="0"/>
          <w:szCs w:val="21"/>
          <w:highlight w:val="none"/>
          <w:u w:val="single"/>
        </w:rPr>
        <w:t xml:space="preserve">                   </w:t>
      </w:r>
      <w:r>
        <w:rPr>
          <w:rFonts w:cs="Times New Roman"/>
          <w:snapToGrid w:val="0"/>
          <w:color w:val="auto"/>
          <w:kern w:val="0"/>
          <w:szCs w:val="21"/>
          <w:highlight w:val="none"/>
          <w:u w:val="single"/>
        </w:rPr>
        <w:t xml:space="preserve">  </w:t>
      </w:r>
    </w:p>
    <w:p w14:paraId="1C6B8885">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发包人和承包人根据《中华人民共和国建筑法》和《建设工程质量管理条例》，经协商一致就</w:t>
      </w:r>
      <w:r>
        <w:rPr>
          <w:rFonts w:cs="Times New Roman"/>
          <w:snapToGrid w:val="0"/>
          <w:color w:val="auto"/>
          <w:kern w:val="0"/>
          <w:szCs w:val="21"/>
          <w:highlight w:val="none"/>
          <w:u w:val="single"/>
        </w:rPr>
        <w:t>（工程全称）</w:t>
      </w:r>
      <w:r>
        <w:rPr>
          <w:rFonts w:cs="Times New Roman"/>
          <w:snapToGrid w:val="0"/>
          <w:color w:val="auto"/>
          <w:kern w:val="0"/>
          <w:szCs w:val="21"/>
          <w:highlight w:val="none"/>
        </w:rPr>
        <w:t>签订工程质量保修书。</w:t>
      </w:r>
    </w:p>
    <w:p w14:paraId="64610B67">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一、工程质量保修范围和内容</w:t>
      </w:r>
    </w:p>
    <w:p w14:paraId="79FF4FA2">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承包人在质量保修期内，按照有关法律规定和合同约定，承担工程质量保修责任。</w:t>
      </w:r>
    </w:p>
    <w:p w14:paraId="529F00DF">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935" w:name="SOA_zyht_gczlbxfw"/>
      <w:r>
        <w:rPr>
          <w:rFonts w:hint="eastAsia" w:cs="Times New Roman"/>
          <w:snapToGrid w:val="0"/>
          <w:color w:val="auto"/>
          <w:kern w:val="0"/>
          <w:szCs w:val="21"/>
          <w:highlight w:val="none"/>
          <w:u w:val="single"/>
        </w:rPr>
        <w:t>双方约定对施工承包范围内的所有内容实行保修</w:t>
      </w:r>
      <w:bookmarkEnd w:id="935"/>
      <w:r>
        <w:rPr>
          <w:rFonts w:cs="Times New Roman"/>
          <w:snapToGrid w:val="0"/>
          <w:color w:val="auto"/>
          <w:kern w:val="0"/>
          <w:szCs w:val="21"/>
          <w:highlight w:val="none"/>
        </w:rPr>
        <w:t>。</w:t>
      </w:r>
    </w:p>
    <w:p w14:paraId="38F15124">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二、质量保修期</w:t>
      </w:r>
    </w:p>
    <w:p w14:paraId="1CC29BA9">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根据《建设工程质量管理条例》及有关规定，工程的质量保修期如下：</w:t>
      </w:r>
    </w:p>
    <w:p w14:paraId="70DA641B">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1．地基基础工程和主体结构工程为设计文件规定的工程合理使用年限；</w:t>
      </w:r>
    </w:p>
    <w:p w14:paraId="053F451E">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2．</w:t>
      </w:r>
      <w:r>
        <w:rPr>
          <w:rFonts w:cs="Times New Roman"/>
          <w:snapToGrid w:val="0"/>
          <w:color w:val="auto"/>
          <w:kern w:val="0"/>
          <w:szCs w:val="21"/>
          <w:highlight w:val="none"/>
        </w:rPr>
        <w:t>屋面防水工程、有防水要求的卫生间、房间和外墙面的防渗</w:t>
      </w:r>
      <w:r>
        <w:rPr>
          <w:rFonts w:hint="eastAsia" w:cs="Times New Roman"/>
          <w:snapToGrid w:val="0"/>
          <w:color w:val="auto"/>
          <w:kern w:val="0"/>
          <w:szCs w:val="21"/>
          <w:highlight w:val="none"/>
        </w:rPr>
        <w:t>为</w:t>
      </w:r>
      <w:r>
        <w:rPr>
          <w:rFonts w:hint="eastAsia" w:cs="Times New Roman"/>
          <w:snapToGrid w:val="0"/>
          <w:color w:val="auto"/>
          <w:kern w:val="0"/>
          <w:szCs w:val="21"/>
          <w:highlight w:val="none"/>
          <w:u w:val="single"/>
        </w:rPr>
        <w:t xml:space="preserve"> 5 </w:t>
      </w:r>
      <w:r>
        <w:rPr>
          <w:rFonts w:cs="Times New Roman"/>
          <w:snapToGrid w:val="0"/>
          <w:color w:val="auto"/>
          <w:kern w:val="0"/>
          <w:szCs w:val="21"/>
          <w:highlight w:val="none"/>
        </w:rPr>
        <w:t>年；</w:t>
      </w:r>
    </w:p>
    <w:p w14:paraId="674B3330">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3．</w:t>
      </w:r>
      <w:r>
        <w:rPr>
          <w:rFonts w:cs="Times New Roman"/>
          <w:snapToGrid w:val="0"/>
          <w:color w:val="auto"/>
          <w:kern w:val="0"/>
          <w:szCs w:val="21"/>
          <w:highlight w:val="none"/>
        </w:rPr>
        <w:t>装修工程为</w:t>
      </w:r>
      <w:r>
        <w:rPr>
          <w:rFonts w:cs="Times New Roman"/>
          <w:snapToGrid w:val="0"/>
          <w:color w:val="auto"/>
          <w:kern w:val="0"/>
          <w:szCs w:val="21"/>
          <w:highlight w:val="none"/>
          <w:u w:val="single"/>
        </w:rPr>
        <w:t xml:space="preserve">  </w:t>
      </w:r>
      <w:r>
        <w:rPr>
          <w:rFonts w:hint="eastAsia" w:cs="Times New Roman"/>
          <w:snapToGrid w:val="0"/>
          <w:color w:val="auto"/>
          <w:kern w:val="0"/>
          <w:szCs w:val="21"/>
          <w:highlight w:val="none"/>
          <w:u w:val="single"/>
        </w:rPr>
        <w:t xml:space="preserve">2 </w:t>
      </w:r>
      <w:r>
        <w:rPr>
          <w:rFonts w:cs="Times New Roman"/>
          <w:snapToGrid w:val="0"/>
          <w:color w:val="auto"/>
          <w:kern w:val="0"/>
          <w:szCs w:val="21"/>
          <w:highlight w:val="none"/>
          <w:u w:val="single"/>
        </w:rPr>
        <w:t xml:space="preserve"> </w:t>
      </w:r>
      <w:r>
        <w:rPr>
          <w:rFonts w:cs="Times New Roman"/>
          <w:snapToGrid w:val="0"/>
          <w:color w:val="auto"/>
          <w:kern w:val="0"/>
          <w:szCs w:val="21"/>
          <w:highlight w:val="none"/>
        </w:rPr>
        <w:t>年；</w:t>
      </w:r>
    </w:p>
    <w:p w14:paraId="4AF7A77B">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4．</w:t>
      </w:r>
      <w:r>
        <w:rPr>
          <w:rFonts w:cs="Times New Roman"/>
          <w:snapToGrid w:val="0"/>
          <w:color w:val="auto"/>
          <w:kern w:val="0"/>
          <w:szCs w:val="21"/>
          <w:highlight w:val="none"/>
        </w:rPr>
        <w:t>电气管线、给排水管道、设备安装工程为</w:t>
      </w:r>
      <w:bookmarkStart w:id="936" w:name="SOA_zyht_azbxnx"/>
      <w:r>
        <w:rPr>
          <w:rFonts w:cs="Times New Roman"/>
          <w:snapToGrid w:val="0"/>
          <w:color w:val="auto"/>
          <w:kern w:val="0"/>
          <w:szCs w:val="21"/>
          <w:highlight w:val="none"/>
          <w:u w:val="single"/>
        </w:rPr>
        <w:t xml:space="preserve"> </w:t>
      </w:r>
      <w:bookmarkEnd w:id="936"/>
      <w:r>
        <w:rPr>
          <w:rFonts w:hint="eastAsia" w:cs="Times New Roman"/>
          <w:snapToGrid w:val="0"/>
          <w:color w:val="auto"/>
          <w:kern w:val="0"/>
          <w:szCs w:val="21"/>
          <w:highlight w:val="none"/>
          <w:u w:val="single"/>
        </w:rPr>
        <w:t>2</w:t>
      </w:r>
      <w:r>
        <w:rPr>
          <w:rFonts w:cs="Times New Roman"/>
          <w:snapToGrid w:val="0"/>
          <w:color w:val="auto"/>
          <w:kern w:val="0"/>
          <w:szCs w:val="21"/>
          <w:highlight w:val="none"/>
          <w:u w:val="single"/>
        </w:rPr>
        <w:t xml:space="preserve">  </w:t>
      </w:r>
      <w:r>
        <w:rPr>
          <w:rFonts w:cs="Times New Roman"/>
          <w:snapToGrid w:val="0"/>
          <w:color w:val="auto"/>
          <w:kern w:val="0"/>
          <w:szCs w:val="21"/>
          <w:highlight w:val="none"/>
        </w:rPr>
        <w:t>年；</w:t>
      </w:r>
    </w:p>
    <w:p w14:paraId="19E0FADE">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5．</w:t>
      </w:r>
      <w:r>
        <w:rPr>
          <w:rFonts w:cs="Times New Roman"/>
          <w:snapToGrid w:val="0"/>
          <w:color w:val="auto"/>
          <w:kern w:val="0"/>
          <w:szCs w:val="21"/>
          <w:highlight w:val="none"/>
        </w:rPr>
        <w:t>供热与供冷系统为</w:t>
      </w:r>
      <w:r>
        <w:rPr>
          <w:rFonts w:cs="Times New Roman"/>
          <w:snapToGrid w:val="0"/>
          <w:color w:val="auto"/>
          <w:kern w:val="0"/>
          <w:szCs w:val="21"/>
          <w:highlight w:val="none"/>
          <w:u w:val="single"/>
        </w:rPr>
        <w:t xml:space="preserve"> </w:t>
      </w:r>
      <w:bookmarkStart w:id="937" w:name="SOA_zyht_grbxnx"/>
      <w:r>
        <w:rPr>
          <w:rFonts w:hint="eastAsia" w:cs="Times New Roman"/>
          <w:snapToGrid w:val="0"/>
          <w:color w:val="auto"/>
          <w:kern w:val="0"/>
          <w:szCs w:val="21"/>
          <w:highlight w:val="none"/>
          <w:u w:val="single"/>
        </w:rPr>
        <w:t>2</w:t>
      </w:r>
      <w:r>
        <w:rPr>
          <w:rFonts w:cs="Times New Roman"/>
          <w:snapToGrid w:val="0"/>
          <w:color w:val="auto"/>
          <w:kern w:val="0"/>
          <w:szCs w:val="21"/>
          <w:highlight w:val="none"/>
          <w:u w:val="single"/>
        </w:rPr>
        <w:t xml:space="preserve"> </w:t>
      </w:r>
      <w:bookmarkEnd w:id="937"/>
      <w:r>
        <w:rPr>
          <w:rFonts w:cs="Times New Roman"/>
          <w:snapToGrid w:val="0"/>
          <w:color w:val="auto"/>
          <w:kern w:val="0"/>
          <w:szCs w:val="21"/>
          <w:highlight w:val="none"/>
        </w:rPr>
        <w:t>个采暖期、供冷期；</w:t>
      </w:r>
    </w:p>
    <w:p w14:paraId="6704E0AD">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6．</w:t>
      </w:r>
      <w:r>
        <w:rPr>
          <w:rFonts w:cs="Times New Roman"/>
          <w:snapToGrid w:val="0"/>
          <w:color w:val="auto"/>
          <w:kern w:val="0"/>
          <w:szCs w:val="21"/>
          <w:highlight w:val="none"/>
        </w:rPr>
        <w:t>住宅小区内的给排水设施、道路等配套工程为</w:t>
      </w:r>
      <w:r>
        <w:rPr>
          <w:rFonts w:hint="eastAsia" w:cs="Times New Roman"/>
          <w:snapToGrid w:val="0"/>
          <w:color w:val="auto"/>
          <w:kern w:val="0"/>
          <w:szCs w:val="21"/>
          <w:highlight w:val="none"/>
          <w:u w:val="single"/>
        </w:rPr>
        <w:t>2</w:t>
      </w:r>
      <w:r>
        <w:rPr>
          <w:rFonts w:cs="Times New Roman"/>
          <w:snapToGrid w:val="0"/>
          <w:color w:val="auto"/>
          <w:kern w:val="0"/>
          <w:szCs w:val="21"/>
          <w:highlight w:val="none"/>
          <w:u w:val="single"/>
        </w:rPr>
        <w:t xml:space="preserve">  </w:t>
      </w:r>
      <w:r>
        <w:rPr>
          <w:rFonts w:cs="Times New Roman"/>
          <w:snapToGrid w:val="0"/>
          <w:color w:val="auto"/>
          <w:kern w:val="0"/>
          <w:szCs w:val="21"/>
          <w:highlight w:val="none"/>
        </w:rPr>
        <w:t>年；</w:t>
      </w:r>
    </w:p>
    <w:p w14:paraId="412C385F">
      <w:pPr>
        <w:adjustRightInd/>
        <w:ind w:firstLine="420"/>
        <w:rPr>
          <w:rFonts w:hint="eastAsia" w:cs="Times New Roman"/>
          <w:snapToGrid w:val="0"/>
          <w:color w:val="auto"/>
          <w:kern w:val="0"/>
          <w:szCs w:val="21"/>
          <w:highlight w:val="none"/>
        </w:rPr>
      </w:pPr>
      <w:r>
        <w:rPr>
          <w:rFonts w:hint="eastAsia" w:cs="Times New Roman"/>
          <w:snapToGrid w:val="0"/>
          <w:color w:val="auto"/>
          <w:kern w:val="0"/>
          <w:szCs w:val="21"/>
          <w:highlight w:val="none"/>
        </w:rPr>
        <w:t>7．</w:t>
      </w:r>
      <w:r>
        <w:rPr>
          <w:rFonts w:cs="Times New Roman"/>
          <w:snapToGrid w:val="0"/>
          <w:color w:val="auto"/>
          <w:kern w:val="0"/>
          <w:szCs w:val="21"/>
          <w:highlight w:val="none"/>
        </w:rPr>
        <w:t>其他项目保修期限约定如下：</w:t>
      </w:r>
      <w:r>
        <w:rPr>
          <w:rFonts w:cs="Times New Roman"/>
          <w:snapToGrid w:val="0"/>
          <w:color w:val="auto"/>
          <w:kern w:val="0"/>
          <w:szCs w:val="21"/>
          <w:highlight w:val="none"/>
          <w:u w:val="single"/>
        </w:rPr>
        <w:t xml:space="preserve">  </w:t>
      </w:r>
      <w:r>
        <w:rPr>
          <w:rFonts w:hint="eastAsia" w:cs="Times New Roman"/>
          <w:snapToGrid w:val="0"/>
          <w:color w:val="auto"/>
          <w:kern w:val="0"/>
          <w:szCs w:val="21"/>
          <w:highlight w:val="none"/>
          <w:u w:val="single"/>
        </w:rPr>
        <w:t xml:space="preserve">                    </w:t>
      </w:r>
      <w:r>
        <w:rPr>
          <w:rFonts w:cs="Times New Roman"/>
          <w:snapToGrid w:val="0"/>
          <w:color w:val="auto"/>
          <w:kern w:val="0"/>
          <w:szCs w:val="21"/>
          <w:highlight w:val="none"/>
        </w:rPr>
        <w:t>。</w:t>
      </w:r>
    </w:p>
    <w:p w14:paraId="587B611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质量保修期自工程竣工验收合格之日起计算。</w:t>
      </w:r>
    </w:p>
    <w:p w14:paraId="10487B43">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三、缺陷责任期</w:t>
      </w:r>
    </w:p>
    <w:p w14:paraId="47AD6CE4">
      <w:pPr>
        <w:adjustRightInd/>
        <w:ind w:firstLine="420"/>
        <w:rPr>
          <w:rFonts w:hint="eastAsia"/>
          <w:snapToGrid w:val="0"/>
          <w:color w:val="auto"/>
          <w:kern w:val="0"/>
          <w:szCs w:val="20"/>
          <w:highlight w:val="none"/>
        </w:rPr>
      </w:pPr>
      <w:r>
        <w:rPr>
          <w:rFonts w:hint="eastAsia"/>
          <w:snapToGrid w:val="0"/>
          <w:color w:val="auto"/>
          <w:kern w:val="0"/>
          <w:szCs w:val="20"/>
          <w:highlight w:val="none"/>
        </w:rPr>
        <w:t>工程缺陷责任期为</w:t>
      </w:r>
      <w:r>
        <w:rPr>
          <w:rFonts w:hint="eastAsia"/>
          <w:b/>
          <w:snapToGrid w:val="0"/>
          <w:color w:val="auto"/>
          <w:kern w:val="0"/>
          <w:szCs w:val="20"/>
          <w:highlight w:val="none"/>
          <w:u w:val="single"/>
        </w:rPr>
        <w:t>24</w:t>
      </w:r>
      <w:r>
        <w:rPr>
          <w:rFonts w:hint="eastAsia"/>
          <w:snapToGrid w:val="0"/>
          <w:color w:val="auto"/>
          <w:kern w:val="0"/>
          <w:szCs w:val="20"/>
          <w:highlight w:val="none"/>
        </w:rPr>
        <w:t>个月，缺陷责任期自工程竣工验收合格之日起计算。单位工程先于全部工程进行验收，单位工程缺陷责任期自单位工程验收合格之日期起算。</w:t>
      </w:r>
    </w:p>
    <w:p w14:paraId="63373F77">
      <w:pPr>
        <w:adjustRightInd/>
        <w:ind w:firstLine="420"/>
        <w:rPr>
          <w:rFonts w:hint="eastAsia"/>
          <w:snapToGrid w:val="0"/>
          <w:color w:val="auto"/>
          <w:kern w:val="0"/>
          <w:szCs w:val="20"/>
          <w:highlight w:val="none"/>
        </w:rPr>
      </w:pPr>
      <w:r>
        <w:rPr>
          <w:rFonts w:hint="eastAsia"/>
          <w:snapToGrid w:val="0"/>
          <w:color w:val="auto"/>
          <w:kern w:val="0"/>
          <w:szCs w:val="20"/>
          <w:highlight w:val="none"/>
        </w:rPr>
        <w:t>缺陷责任期终止后，发包人应退还剩余的质量保证金。</w:t>
      </w:r>
    </w:p>
    <w:p w14:paraId="598AB3DC">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四、质量保修责任</w:t>
      </w:r>
    </w:p>
    <w:p w14:paraId="3922F3E3">
      <w:pPr>
        <w:adjustRightInd/>
        <w:ind w:left="105" w:leftChars="50" w:firstLine="430" w:firstLineChars="205"/>
        <w:rPr>
          <w:rFonts w:hint="eastAsia" w:cs="Times New Roman"/>
          <w:snapToGrid w:val="0"/>
          <w:color w:val="auto"/>
          <w:kern w:val="0"/>
          <w:szCs w:val="21"/>
          <w:highlight w:val="none"/>
        </w:rPr>
      </w:pPr>
      <w:r>
        <w:rPr>
          <w:rFonts w:hint="eastAsia" w:cs="Times New Roman"/>
          <w:snapToGrid w:val="0"/>
          <w:color w:val="auto"/>
          <w:kern w:val="0"/>
          <w:szCs w:val="21"/>
          <w:highlight w:val="none"/>
        </w:rPr>
        <w:t>1．</w:t>
      </w:r>
      <w:r>
        <w:rPr>
          <w:rFonts w:cs="Times New Roman"/>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0CF313B3">
      <w:pPr>
        <w:adjustRightInd/>
        <w:ind w:left="105" w:leftChars="50" w:firstLine="430" w:firstLineChars="205"/>
        <w:rPr>
          <w:rFonts w:hint="eastAsia" w:cs="Times New Roman"/>
          <w:snapToGrid w:val="0"/>
          <w:color w:val="auto"/>
          <w:kern w:val="0"/>
          <w:szCs w:val="21"/>
          <w:highlight w:val="none"/>
        </w:rPr>
      </w:pPr>
      <w:r>
        <w:rPr>
          <w:rFonts w:hint="eastAsia" w:cs="Times New Roman"/>
          <w:snapToGrid w:val="0"/>
          <w:color w:val="auto"/>
          <w:kern w:val="0"/>
          <w:szCs w:val="21"/>
          <w:highlight w:val="none"/>
        </w:rPr>
        <w:t>2．</w:t>
      </w:r>
      <w:r>
        <w:rPr>
          <w:rFonts w:cs="Times New Roman"/>
          <w:snapToGrid w:val="0"/>
          <w:color w:val="auto"/>
          <w:kern w:val="0"/>
          <w:szCs w:val="21"/>
          <w:highlight w:val="none"/>
        </w:rPr>
        <w:t>发生紧急事故需抢修的，承包人在接到事故通知后，应当立即到达事故现场抢修。</w:t>
      </w:r>
    </w:p>
    <w:p w14:paraId="64477166">
      <w:pPr>
        <w:adjustRightInd/>
        <w:ind w:left="105" w:leftChars="50" w:firstLine="430" w:firstLineChars="205"/>
        <w:rPr>
          <w:rFonts w:hint="eastAsia" w:cs="Times New Roman"/>
          <w:snapToGrid w:val="0"/>
          <w:color w:val="auto"/>
          <w:kern w:val="0"/>
          <w:szCs w:val="21"/>
          <w:highlight w:val="none"/>
        </w:rPr>
      </w:pPr>
      <w:r>
        <w:rPr>
          <w:rFonts w:hint="eastAsia" w:cs="Times New Roman"/>
          <w:snapToGrid w:val="0"/>
          <w:color w:val="auto"/>
          <w:kern w:val="0"/>
          <w:szCs w:val="21"/>
          <w:highlight w:val="none"/>
        </w:rPr>
        <w:t>3．</w:t>
      </w:r>
      <w:r>
        <w:rPr>
          <w:rFonts w:cs="Times New Roman"/>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D638D0">
      <w:pPr>
        <w:adjustRightInd/>
        <w:ind w:left="420" w:leftChars="200" w:firstLine="105" w:firstLineChars="50"/>
        <w:rPr>
          <w:rFonts w:hint="eastAsia" w:cs="Times New Roman"/>
          <w:snapToGrid w:val="0"/>
          <w:color w:val="auto"/>
          <w:kern w:val="0"/>
          <w:szCs w:val="21"/>
          <w:highlight w:val="none"/>
        </w:rPr>
      </w:pPr>
      <w:r>
        <w:rPr>
          <w:rFonts w:hint="eastAsia" w:cs="Times New Roman"/>
          <w:snapToGrid w:val="0"/>
          <w:color w:val="auto"/>
          <w:kern w:val="0"/>
          <w:szCs w:val="21"/>
          <w:highlight w:val="none"/>
        </w:rPr>
        <w:t>4．</w:t>
      </w:r>
      <w:r>
        <w:rPr>
          <w:rFonts w:cs="Times New Roman"/>
          <w:snapToGrid w:val="0"/>
          <w:color w:val="auto"/>
          <w:kern w:val="0"/>
          <w:szCs w:val="21"/>
          <w:highlight w:val="none"/>
        </w:rPr>
        <w:t>质量保修完成后，由发包人组织验收。</w:t>
      </w:r>
    </w:p>
    <w:p w14:paraId="6C4E4679">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五、保修费用</w:t>
      </w:r>
    </w:p>
    <w:p w14:paraId="11F271AB">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保修费用由造成质量缺陷的责任方承担。</w:t>
      </w:r>
    </w:p>
    <w:p w14:paraId="1CFF5B34">
      <w:pPr>
        <w:adjustRightInd/>
        <w:ind w:firstLine="422"/>
        <w:jc w:val="left"/>
        <w:rPr>
          <w:rFonts w:hint="eastAsia" w:cs="Times New Roman"/>
          <w:snapToGrid w:val="0"/>
          <w:color w:val="auto"/>
          <w:kern w:val="0"/>
          <w:szCs w:val="21"/>
          <w:highlight w:val="none"/>
        </w:rPr>
      </w:pPr>
      <w:r>
        <w:rPr>
          <w:rFonts w:cs="Times New Roman"/>
          <w:b/>
          <w:snapToGrid w:val="0"/>
          <w:color w:val="auto"/>
          <w:kern w:val="0"/>
          <w:szCs w:val="21"/>
          <w:highlight w:val="none"/>
        </w:rPr>
        <w:t>六</w:t>
      </w:r>
      <w:r>
        <w:rPr>
          <w:rFonts w:cs="Times New Roman"/>
          <w:snapToGrid w:val="0"/>
          <w:color w:val="auto"/>
          <w:kern w:val="0"/>
          <w:szCs w:val="21"/>
          <w:highlight w:val="none"/>
        </w:rPr>
        <w:t>、双方约定的其他工程质量保修事项：</w:t>
      </w:r>
      <w:r>
        <w:rPr>
          <w:rFonts w:hint="eastAsia"/>
          <w:b/>
          <w:snapToGrid w:val="0"/>
          <w:color w:val="auto"/>
          <w:kern w:val="0"/>
          <w:szCs w:val="20"/>
          <w:highlight w:val="none"/>
          <w:u w:val="single"/>
        </w:rPr>
        <w:t>质量保证金为工程结算审定造价的1.5%，本工程如在质保期内存在质量问题，发包人有权扣留质量保证金的部分或全部。待质量保修期满2年后14天内,扣除质保期内维修金、违约金等（如有）一次性返还(不计利息)。</w:t>
      </w:r>
      <w:r>
        <w:rPr>
          <w:rFonts w:cs="Times New Roman"/>
          <w:snapToGrid w:val="0"/>
          <w:color w:val="auto"/>
          <w:kern w:val="0"/>
          <w:szCs w:val="21"/>
          <w:highlight w:val="none"/>
        </w:rPr>
        <w:t>。</w:t>
      </w:r>
    </w:p>
    <w:p w14:paraId="0B5AA892">
      <w:pPr>
        <w:adjustRightInd/>
        <w:ind w:firstLine="399" w:firstLineChars="190"/>
        <w:rPr>
          <w:rFonts w:hint="eastAsia" w:cs="Times New Roman"/>
          <w:snapToGrid w:val="0"/>
          <w:color w:val="auto"/>
          <w:kern w:val="0"/>
          <w:szCs w:val="21"/>
          <w:highlight w:val="none"/>
        </w:rPr>
      </w:pPr>
      <w:r>
        <w:rPr>
          <w:rFonts w:cs="Times New Roman"/>
          <w:snapToGrid w:val="0"/>
          <w:color w:val="auto"/>
          <w:kern w:val="0"/>
          <w:szCs w:val="21"/>
          <w:highlight w:val="none"/>
        </w:rPr>
        <w:t>工程质量保修书由发包人、承包人在工程竣工验收前共同签署，作为施工合同附件，其有效期限至保修期满。</w:t>
      </w:r>
    </w:p>
    <w:p w14:paraId="300191E0">
      <w:pPr>
        <w:adjustRightInd/>
        <w:ind w:firstLine="420"/>
        <w:rPr>
          <w:rFonts w:hint="eastAsia" w:cs="Times New Roman"/>
          <w:snapToGrid w:val="0"/>
          <w:color w:val="auto"/>
          <w:kern w:val="0"/>
          <w:szCs w:val="21"/>
          <w:highlight w:val="none"/>
        </w:rPr>
      </w:pPr>
    </w:p>
    <w:p w14:paraId="474617FD">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 xml:space="preserve">发包人(公章)： </w:t>
      </w:r>
      <w:bookmarkStart w:id="938" w:name="SOA_zyht_fbr"/>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 xml:space="preserve">  </w:t>
      </w:r>
      <w:bookmarkEnd w:id="938"/>
      <w:r>
        <w:rPr>
          <w:rFonts w:cs="Times New Roman"/>
          <w:snapToGrid w:val="0"/>
          <w:color w:val="auto"/>
          <w:kern w:val="0"/>
          <w:szCs w:val="21"/>
          <w:highlight w:val="none"/>
        </w:rPr>
        <w:t></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承包人(公章)：</w:t>
      </w:r>
      <w:bookmarkStart w:id="939" w:name="SOA_zyht_cbr"/>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 xml:space="preserve">    </w:t>
      </w:r>
      <w:bookmarkEnd w:id="939"/>
      <w:r>
        <w:rPr>
          <w:rFonts w:hint="eastAsia" w:cs="Times New Roman"/>
          <w:snapToGrid w:val="0"/>
          <w:color w:val="auto"/>
          <w:kern w:val="0"/>
          <w:szCs w:val="21"/>
          <w:highlight w:val="none"/>
        </w:rPr>
        <w:t xml:space="preserve">  </w:t>
      </w:r>
    </w:p>
    <w:p w14:paraId="6713280A">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 xml:space="preserve">地  址： </w:t>
      </w:r>
      <w:bookmarkStart w:id="940" w:name="SOA_zyht_fbrdz"/>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 xml:space="preserve">  </w:t>
      </w:r>
      <w:bookmarkEnd w:id="940"/>
      <w:r>
        <w:rPr>
          <w:rFonts w:cs="Times New Roman"/>
          <w:snapToGrid w:val="0"/>
          <w:color w:val="auto"/>
          <w:kern w:val="0"/>
          <w:szCs w:val="21"/>
          <w:highlight w:val="none"/>
        </w:rPr>
        <w:t></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地  址：</w:t>
      </w:r>
      <w:bookmarkStart w:id="941" w:name="SOA_zyht_cbrdz"/>
      <w:r>
        <w:rPr>
          <w:rFonts w:cs="Times New Roman"/>
          <w:snapToGrid w:val="0"/>
          <w:color w:val="auto"/>
          <w:kern w:val="0"/>
          <w:szCs w:val="21"/>
          <w:highlight w:val="none"/>
        </w:rPr>
        <w:t xml:space="preserve">      </w:t>
      </w:r>
      <w:bookmarkEnd w:id="941"/>
      <w:r>
        <w:rPr>
          <w:rFonts w:cs="Times New Roman"/>
          <w:snapToGrid w:val="0"/>
          <w:color w:val="auto"/>
          <w:kern w:val="0"/>
          <w:szCs w:val="21"/>
          <w:highlight w:val="none"/>
        </w:rPr>
        <w:t></w:t>
      </w:r>
    </w:p>
    <w:p w14:paraId="64F3ED62">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法定代表人(签字)：</w:t>
      </w:r>
      <w:bookmarkStart w:id="942" w:name="SOA_zyht_fddbr1"/>
      <w:r>
        <w:rPr>
          <w:rFonts w:cs="Times New Roman"/>
          <w:snapToGrid w:val="0"/>
          <w:color w:val="auto"/>
          <w:kern w:val="0"/>
          <w:szCs w:val="21"/>
          <w:highlight w:val="none"/>
        </w:rPr>
        <w:t xml:space="preserve">      </w:t>
      </w:r>
      <w:bookmarkEnd w:id="942"/>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法定代表人(签字)：</w:t>
      </w:r>
      <w:bookmarkStart w:id="943" w:name="SOA_zyht_fddbr2"/>
      <w:r>
        <w:rPr>
          <w:rFonts w:cs="Times New Roman"/>
          <w:snapToGrid w:val="0"/>
          <w:color w:val="auto"/>
          <w:kern w:val="0"/>
          <w:szCs w:val="21"/>
          <w:highlight w:val="none"/>
        </w:rPr>
        <w:t xml:space="preserve">      </w:t>
      </w:r>
      <w:bookmarkEnd w:id="943"/>
      <w:r>
        <w:rPr>
          <w:rFonts w:hint="eastAsia" w:cs="Times New Roman"/>
          <w:snapToGrid w:val="0"/>
          <w:color w:val="auto"/>
          <w:kern w:val="0"/>
          <w:szCs w:val="21"/>
          <w:highlight w:val="none"/>
        </w:rPr>
        <w:t xml:space="preserve">  </w:t>
      </w:r>
    </w:p>
    <w:p w14:paraId="7CE6BC10">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委托代理人(签字)：</w:t>
      </w:r>
      <w:bookmarkStart w:id="944" w:name="SOA_zyht_wtdlr1"/>
      <w:r>
        <w:rPr>
          <w:rFonts w:cs="Times New Roman"/>
          <w:snapToGrid w:val="0"/>
          <w:color w:val="auto"/>
          <w:kern w:val="0"/>
          <w:szCs w:val="21"/>
          <w:highlight w:val="none"/>
        </w:rPr>
        <w:t xml:space="preserve">      </w:t>
      </w:r>
      <w:bookmarkEnd w:id="944"/>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委托代理人(签字)：</w:t>
      </w:r>
      <w:bookmarkStart w:id="945" w:name="SOA_zyht_wtdlr2"/>
      <w:r>
        <w:rPr>
          <w:rFonts w:cs="Times New Roman"/>
          <w:snapToGrid w:val="0"/>
          <w:color w:val="auto"/>
          <w:kern w:val="0"/>
          <w:szCs w:val="21"/>
          <w:highlight w:val="none"/>
        </w:rPr>
        <w:t xml:space="preserve">      </w:t>
      </w:r>
      <w:bookmarkEnd w:id="945"/>
      <w:r>
        <w:rPr>
          <w:rFonts w:hint="eastAsia" w:cs="Times New Roman"/>
          <w:snapToGrid w:val="0"/>
          <w:color w:val="auto"/>
          <w:kern w:val="0"/>
          <w:szCs w:val="21"/>
          <w:highlight w:val="none"/>
        </w:rPr>
        <w:t xml:space="preserve">  </w:t>
      </w:r>
    </w:p>
    <w:p w14:paraId="3AC9AE7E">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电  话：</w:t>
      </w:r>
      <w:bookmarkStart w:id="946" w:name="SOA_zyht_fbrdh1"/>
      <w:r>
        <w:rPr>
          <w:rFonts w:cs="Times New Roman"/>
          <w:snapToGrid w:val="0"/>
          <w:color w:val="auto"/>
          <w:kern w:val="0"/>
          <w:szCs w:val="21"/>
          <w:highlight w:val="none"/>
        </w:rPr>
        <w:t xml:space="preserve">      </w:t>
      </w:r>
      <w:bookmarkEnd w:id="946"/>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电  话：</w:t>
      </w:r>
      <w:bookmarkStart w:id="947" w:name="SOA_zyht_cbrdh"/>
      <w:r>
        <w:rPr>
          <w:rFonts w:cs="Times New Roman"/>
          <w:snapToGrid w:val="0"/>
          <w:color w:val="auto"/>
          <w:kern w:val="0"/>
          <w:szCs w:val="21"/>
          <w:highlight w:val="none"/>
        </w:rPr>
        <w:t xml:space="preserve">      </w:t>
      </w:r>
      <w:bookmarkEnd w:id="947"/>
      <w:r>
        <w:rPr>
          <w:rFonts w:cs="Times New Roman"/>
          <w:snapToGrid w:val="0"/>
          <w:color w:val="auto"/>
          <w:kern w:val="0"/>
          <w:szCs w:val="21"/>
          <w:highlight w:val="none"/>
        </w:rPr>
        <w:t xml:space="preserve"> </w:t>
      </w:r>
    </w:p>
    <w:p w14:paraId="6637FB34">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传  真：</w:t>
      </w:r>
      <w:r>
        <w:rPr>
          <w:rFonts w:hint="eastAsia" w:cs="Times New Roman"/>
          <w:snapToGrid w:val="0"/>
          <w:color w:val="auto"/>
          <w:kern w:val="0"/>
          <w:szCs w:val="21"/>
          <w:highlight w:val="none"/>
        </w:rPr>
        <w:t xml:space="preserve">  </w:t>
      </w:r>
      <w:bookmarkStart w:id="948" w:name="SOA_zyht_fbrcz"/>
      <w:r>
        <w:rPr>
          <w:rFonts w:cs="Times New Roman"/>
          <w:snapToGrid w:val="0"/>
          <w:color w:val="auto"/>
          <w:kern w:val="0"/>
          <w:szCs w:val="21"/>
          <w:highlight w:val="none"/>
        </w:rPr>
        <w:t xml:space="preserve">      </w:t>
      </w:r>
      <w:bookmarkEnd w:id="948"/>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传  真：</w:t>
      </w:r>
      <w:bookmarkStart w:id="949" w:name="SOA_zyht_cbrcz"/>
      <w:r>
        <w:rPr>
          <w:rFonts w:cs="Times New Roman"/>
          <w:snapToGrid w:val="0"/>
          <w:color w:val="auto"/>
          <w:kern w:val="0"/>
          <w:szCs w:val="21"/>
          <w:highlight w:val="none"/>
        </w:rPr>
        <w:t xml:space="preserve">      </w:t>
      </w:r>
      <w:bookmarkEnd w:id="949"/>
      <w:r>
        <w:rPr>
          <w:rFonts w:cs="Times New Roman"/>
          <w:snapToGrid w:val="0"/>
          <w:color w:val="auto"/>
          <w:kern w:val="0"/>
          <w:szCs w:val="21"/>
          <w:highlight w:val="none"/>
        </w:rPr>
        <w:t></w:t>
      </w:r>
      <w:r>
        <w:rPr>
          <w:rFonts w:hint="eastAsia" w:cs="Times New Roman"/>
          <w:snapToGrid w:val="0"/>
          <w:color w:val="auto"/>
          <w:kern w:val="0"/>
          <w:szCs w:val="21"/>
          <w:highlight w:val="none"/>
        </w:rPr>
        <w:t xml:space="preserve"> </w:t>
      </w:r>
    </w:p>
    <w:p w14:paraId="0CACD528">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开户银行：</w:t>
      </w:r>
      <w:bookmarkStart w:id="950" w:name="SOA_zyht_fbrkhyh"/>
      <w:r>
        <w:rPr>
          <w:rFonts w:cs="Times New Roman"/>
          <w:snapToGrid w:val="0"/>
          <w:color w:val="auto"/>
          <w:kern w:val="0"/>
          <w:szCs w:val="21"/>
          <w:highlight w:val="none"/>
        </w:rPr>
        <w:t xml:space="preserve">      </w:t>
      </w:r>
      <w:bookmarkEnd w:id="950"/>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开户银行：</w:t>
      </w:r>
      <w:bookmarkStart w:id="951" w:name="SOA_zyht_cbrkhyh"/>
      <w:r>
        <w:rPr>
          <w:rFonts w:cs="Times New Roman"/>
          <w:snapToGrid w:val="0"/>
          <w:color w:val="auto"/>
          <w:kern w:val="0"/>
          <w:szCs w:val="21"/>
          <w:highlight w:val="none"/>
        </w:rPr>
        <w:t xml:space="preserve">      </w:t>
      </w:r>
      <w:bookmarkEnd w:id="951"/>
      <w:r>
        <w:rPr>
          <w:rFonts w:hint="eastAsia" w:cs="Times New Roman"/>
          <w:snapToGrid w:val="0"/>
          <w:color w:val="auto"/>
          <w:kern w:val="0"/>
          <w:szCs w:val="21"/>
          <w:highlight w:val="none"/>
        </w:rPr>
        <w:t xml:space="preserve">  </w:t>
      </w:r>
    </w:p>
    <w:p w14:paraId="5D7A1C26">
      <w:pPr>
        <w:adjustRightInd/>
        <w:ind w:firstLine="420"/>
        <w:rPr>
          <w:rFonts w:hint="eastAsia" w:cs="Times New Roman"/>
          <w:snapToGrid w:val="0"/>
          <w:color w:val="auto"/>
          <w:kern w:val="0"/>
          <w:szCs w:val="21"/>
          <w:highlight w:val="none"/>
        </w:rPr>
      </w:pPr>
      <w:r>
        <w:rPr>
          <w:rFonts w:cs="Times New Roman"/>
          <w:snapToGrid w:val="0"/>
          <w:color w:val="auto"/>
          <w:kern w:val="0"/>
          <w:szCs w:val="21"/>
          <w:highlight w:val="none"/>
        </w:rPr>
        <w:t>账  号：</w:t>
      </w:r>
      <w:bookmarkStart w:id="952" w:name="SOA_zyht_fbrzh"/>
      <w:r>
        <w:rPr>
          <w:rFonts w:cs="Times New Roman"/>
          <w:snapToGrid w:val="0"/>
          <w:color w:val="auto"/>
          <w:kern w:val="0"/>
          <w:szCs w:val="21"/>
          <w:highlight w:val="none"/>
        </w:rPr>
        <w:t xml:space="preserve">      </w:t>
      </w:r>
      <w:bookmarkEnd w:id="952"/>
      <w:r>
        <w:rPr>
          <w:rFonts w:cs="Times New Roman"/>
          <w:snapToGrid w:val="0"/>
          <w:color w:val="auto"/>
          <w:kern w:val="0"/>
          <w:szCs w:val="21"/>
          <w:highlight w:val="none"/>
        </w:rPr>
        <w:t></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账</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 xml:space="preserve"> 号：</w:t>
      </w:r>
      <w:bookmarkStart w:id="953" w:name="SOA_zyht_cbrzh"/>
      <w:r>
        <w:rPr>
          <w:rFonts w:cs="Times New Roman"/>
          <w:snapToGrid w:val="0"/>
          <w:color w:val="auto"/>
          <w:kern w:val="0"/>
          <w:szCs w:val="21"/>
          <w:highlight w:val="none"/>
        </w:rPr>
        <w:t xml:space="preserve">      </w:t>
      </w:r>
      <w:bookmarkEnd w:id="953"/>
      <w:r>
        <w:rPr>
          <w:rFonts w:hint="eastAsia" w:cs="Times New Roman"/>
          <w:snapToGrid w:val="0"/>
          <w:color w:val="auto"/>
          <w:kern w:val="0"/>
          <w:szCs w:val="21"/>
          <w:highlight w:val="none"/>
        </w:rPr>
        <w:t xml:space="preserve">  </w:t>
      </w:r>
    </w:p>
    <w:p w14:paraId="3096B59F">
      <w:pPr>
        <w:adjustRightInd/>
        <w:ind w:firstLine="420"/>
        <w:rPr>
          <w:rFonts w:hint="eastAsia" w:cs="Times New Roman"/>
          <w:snapToGrid w:val="0"/>
          <w:color w:val="auto"/>
          <w:kern w:val="0"/>
          <w:szCs w:val="20"/>
          <w:highlight w:val="none"/>
        </w:rPr>
      </w:pPr>
      <w:r>
        <w:rPr>
          <w:rFonts w:cs="Times New Roman"/>
          <w:snapToGrid w:val="0"/>
          <w:color w:val="auto"/>
          <w:kern w:val="0"/>
          <w:szCs w:val="21"/>
          <w:highlight w:val="none"/>
        </w:rPr>
        <w:t xml:space="preserve">邮政编码： </w:t>
      </w:r>
      <w:bookmarkStart w:id="954" w:name="SOA_zyht_fbryb"/>
      <w:r>
        <w:rPr>
          <w:rFonts w:cs="Times New Roman"/>
          <w:snapToGrid w:val="0"/>
          <w:color w:val="auto"/>
          <w:kern w:val="0"/>
          <w:szCs w:val="21"/>
          <w:highlight w:val="none"/>
        </w:rPr>
        <w:t xml:space="preserve">      </w:t>
      </w:r>
      <w:bookmarkEnd w:id="954"/>
      <w:r>
        <w:rPr>
          <w:rFonts w:cs="Times New Roman"/>
          <w:snapToGrid w:val="0"/>
          <w:color w:val="auto"/>
          <w:kern w:val="0"/>
          <w:szCs w:val="21"/>
          <w:highlight w:val="none"/>
        </w:rPr>
        <w:t xml:space="preserve"> </w:t>
      </w:r>
      <w:r>
        <w:rPr>
          <w:rFonts w:hint="eastAsia" w:cs="Times New Roman"/>
          <w:snapToGrid w:val="0"/>
          <w:color w:val="auto"/>
          <w:kern w:val="0"/>
          <w:szCs w:val="21"/>
          <w:highlight w:val="none"/>
        </w:rPr>
        <w:t xml:space="preserve">                   </w:t>
      </w:r>
      <w:r>
        <w:rPr>
          <w:rFonts w:cs="Times New Roman"/>
          <w:snapToGrid w:val="0"/>
          <w:color w:val="auto"/>
          <w:kern w:val="0"/>
          <w:szCs w:val="21"/>
          <w:highlight w:val="none"/>
        </w:rPr>
        <w:t>邮政编码：</w:t>
      </w:r>
      <w:bookmarkStart w:id="955" w:name="SOA_zyht_cbryb"/>
      <w:r>
        <w:rPr>
          <w:rFonts w:cs="Times New Roman"/>
          <w:snapToGrid w:val="0"/>
          <w:color w:val="auto"/>
          <w:kern w:val="0"/>
          <w:szCs w:val="21"/>
          <w:highlight w:val="none"/>
        </w:rPr>
        <w:t xml:space="preserve">     </w:t>
      </w:r>
      <w:bookmarkEnd w:id="955"/>
      <w:r>
        <w:rPr>
          <w:rFonts w:hint="eastAsia" w:cs="Times New Roman"/>
          <w:snapToGrid w:val="0"/>
          <w:color w:val="auto"/>
          <w:kern w:val="0"/>
          <w:szCs w:val="21"/>
          <w:highlight w:val="none"/>
        </w:rPr>
        <w:t xml:space="preserve">    </w:t>
      </w:r>
      <w:r>
        <w:rPr>
          <w:rFonts w:hint="eastAsia" w:cs="Times New Roman"/>
          <w:snapToGrid w:val="0"/>
          <w:color w:val="auto"/>
          <w:kern w:val="0"/>
          <w:szCs w:val="20"/>
          <w:highlight w:val="none"/>
        </w:rPr>
        <w:t xml:space="preserve">              </w:t>
      </w:r>
    </w:p>
    <w:p w14:paraId="20C26A1B">
      <w:pPr>
        <w:ind w:firstLine="420"/>
        <w:rPr>
          <w:rFonts w:hint="eastAsia"/>
          <w:color w:val="auto"/>
          <w:szCs w:val="21"/>
          <w:highlight w:val="none"/>
        </w:rPr>
      </w:pPr>
    </w:p>
    <w:p w14:paraId="5D6D6360">
      <w:pPr>
        <w:ind w:firstLine="400"/>
        <w:rPr>
          <w:rFonts w:hint="eastAsia"/>
          <w:color w:val="auto"/>
          <w:sz w:val="20"/>
          <w:szCs w:val="20"/>
          <w:highlight w:val="none"/>
        </w:rPr>
      </w:pPr>
      <w:r>
        <w:rPr>
          <w:rFonts w:hint="eastAsia"/>
          <w:color w:val="auto"/>
          <w:sz w:val="20"/>
          <w:szCs w:val="20"/>
          <w:highlight w:val="none"/>
        </w:rPr>
        <w:br w:type="page"/>
      </w:r>
    </w:p>
    <w:p w14:paraId="488A4459">
      <w:pPr>
        <w:adjustRightInd/>
        <w:ind w:firstLine="643"/>
        <w:jc w:val="center"/>
        <w:outlineLvl w:val="0"/>
        <w:rPr>
          <w:rFonts w:hint="eastAsia"/>
          <w:b/>
          <w:color w:val="auto"/>
          <w:sz w:val="32"/>
          <w:szCs w:val="18"/>
          <w:highlight w:val="none"/>
        </w:rPr>
      </w:pPr>
      <w:bookmarkStart w:id="956" w:name="_Toc644"/>
      <w:r>
        <w:rPr>
          <w:rFonts w:hint="eastAsia"/>
          <w:b/>
          <w:color w:val="auto"/>
          <w:sz w:val="32"/>
          <w:szCs w:val="18"/>
          <w:highlight w:val="none"/>
        </w:rPr>
        <w:t>第六部分</w:t>
      </w:r>
      <w:bookmarkEnd w:id="389"/>
      <w:r>
        <w:rPr>
          <w:rFonts w:hint="eastAsia"/>
          <w:b/>
          <w:color w:val="auto"/>
          <w:sz w:val="32"/>
          <w:szCs w:val="18"/>
          <w:highlight w:val="none"/>
        </w:rPr>
        <w:t xml:space="preserve"> </w:t>
      </w:r>
      <w:bookmarkEnd w:id="390"/>
      <w:r>
        <w:rPr>
          <w:rFonts w:hint="eastAsia"/>
          <w:b/>
          <w:color w:val="auto"/>
          <w:sz w:val="32"/>
          <w:szCs w:val="18"/>
          <w:highlight w:val="none"/>
        </w:rPr>
        <w:t>应提交的有关格式范例</w:t>
      </w:r>
      <w:bookmarkEnd w:id="956"/>
    </w:p>
    <w:p w14:paraId="7B6CE870">
      <w:pPr>
        <w:ind w:firstLine="420"/>
        <w:rPr>
          <w:rFonts w:hint="eastAsia"/>
          <w:color w:val="auto"/>
          <w:szCs w:val="21"/>
          <w:highlight w:val="none"/>
        </w:rPr>
      </w:pPr>
    </w:p>
    <w:p w14:paraId="1C1E164A">
      <w:pPr>
        <w:pStyle w:val="3"/>
        <w:spacing w:after="0" w:afterLines="0"/>
        <w:ind w:firstLine="562"/>
        <w:rPr>
          <w:rFonts w:hint="eastAsia"/>
          <w:color w:val="auto"/>
          <w:sz w:val="28"/>
          <w:szCs w:val="28"/>
          <w:highlight w:val="none"/>
        </w:rPr>
      </w:pPr>
      <w:r>
        <w:rPr>
          <w:rFonts w:hint="eastAsia"/>
          <w:color w:val="auto"/>
          <w:sz w:val="28"/>
          <w:szCs w:val="28"/>
          <w:highlight w:val="none"/>
        </w:rPr>
        <w:t>资格文件部分</w:t>
      </w:r>
    </w:p>
    <w:p w14:paraId="4949C343">
      <w:pPr>
        <w:ind w:firstLine="422"/>
        <w:jc w:val="center"/>
        <w:rPr>
          <w:rFonts w:hint="eastAsia"/>
          <w:b/>
          <w:bCs/>
          <w:color w:val="auto"/>
          <w:highlight w:val="none"/>
        </w:rPr>
      </w:pPr>
      <w:r>
        <w:rPr>
          <w:rFonts w:hint="eastAsia"/>
          <w:b/>
          <w:bCs/>
          <w:color w:val="auto"/>
          <w:highlight w:val="none"/>
        </w:rPr>
        <w:t>目录</w:t>
      </w:r>
    </w:p>
    <w:p w14:paraId="2DD4CBE4">
      <w:pPr>
        <w:ind w:firstLine="420"/>
        <w:rPr>
          <w:rFonts w:hint="eastAsia"/>
          <w:color w:val="auto"/>
          <w:szCs w:val="21"/>
          <w:highlight w:val="none"/>
        </w:rPr>
      </w:pPr>
    </w:p>
    <w:p w14:paraId="579EA88B">
      <w:pPr>
        <w:ind w:left="210" w:leftChars="100" w:firstLine="420"/>
        <w:rPr>
          <w:rFonts w:hint="eastAsia"/>
          <w:color w:val="auto"/>
          <w:szCs w:val="21"/>
          <w:highlight w:val="none"/>
        </w:rPr>
      </w:pPr>
      <w:r>
        <w:rPr>
          <w:rFonts w:hint="eastAsia"/>
          <w:color w:val="auto"/>
          <w:szCs w:val="21"/>
          <w:highlight w:val="none"/>
        </w:rPr>
        <w:t>（1）符合参加政府采购活动应当具备的一般条件的承诺函……………（页码）</w:t>
      </w:r>
    </w:p>
    <w:p w14:paraId="7CB4B79B">
      <w:pPr>
        <w:ind w:left="210" w:leftChars="100" w:firstLine="420"/>
        <w:rPr>
          <w:rFonts w:hint="eastAsia"/>
          <w:color w:val="auto"/>
          <w:szCs w:val="21"/>
          <w:highlight w:val="none"/>
        </w:rPr>
      </w:pPr>
      <w:r>
        <w:rPr>
          <w:rFonts w:hint="eastAsia"/>
          <w:color w:val="auto"/>
          <w:szCs w:val="21"/>
          <w:highlight w:val="none"/>
        </w:rPr>
        <w:t>（2）联合协议………………………………………………………………（页码）</w:t>
      </w:r>
    </w:p>
    <w:p w14:paraId="3BF4B0B7">
      <w:pPr>
        <w:ind w:left="210" w:leftChars="100" w:firstLine="420"/>
        <w:rPr>
          <w:rFonts w:hint="eastAsia"/>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）落实政府采购政策需满足的资格要求………………………………（页码）</w:t>
      </w:r>
    </w:p>
    <w:p w14:paraId="352C3C9D">
      <w:pPr>
        <w:ind w:left="210" w:leftChars="100" w:firstLine="42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）本项目的特定资格要求………………………………………………（页码）</w:t>
      </w:r>
    </w:p>
    <w:p w14:paraId="7D1E2E98">
      <w:pPr>
        <w:ind w:firstLine="420"/>
        <w:rPr>
          <w:rFonts w:hint="eastAsia"/>
          <w:color w:val="auto"/>
          <w:szCs w:val="21"/>
          <w:highlight w:val="none"/>
        </w:rPr>
      </w:pPr>
    </w:p>
    <w:p w14:paraId="09EE7C13">
      <w:pPr>
        <w:ind w:firstLine="420"/>
        <w:rPr>
          <w:rFonts w:hint="eastAsia"/>
          <w:color w:val="auto"/>
          <w:szCs w:val="21"/>
          <w:highlight w:val="none"/>
        </w:rPr>
      </w:pPr>
    </w:p>
    <w:p w14:paraId="1D1AAC50">
      <w:pPr>
        <w:pStyle w:val="4"/>
        <w:spacing w:after="120"/>
        <w:ind w:firstLine="402"/>
        <w:rPr>
          <w:rFonts w:hint="eastAsia"/>
          <w:color w:val="auto"/>
          <w:sz w:val="24"/>
          <w:szCs w:val="28"/>
          <w:highlight w:val="none"/>
        </w:rPr>
      </w:pPr>
      <w:r>
        <w:rPr>
          <w:rFonts w:hint="eastAsia"/>
          <w:color w:val="auto"/>
          <w:kern w:val="0"/>
          <w:sz w:val="20"/>
          <w:szCs w:val="22"/>
          <w:highlight w:val="none"/>
        </w:rPr>
        <w:br w:type="page"/>
      </w:r>
      <w:r>
        <w:rPr>
          <w:rFonts w:hint="eastAsia"/>
          <w:color w:val="auto"/>
          <w:sz w:val="24"/>
          <w:szCs w:val="28"/>
          <w:highlight w:val="none"/>
        </w:rPr>
        <w:t>一、符合参加政府采购活动应当具备的一般条件的承诺函</w:t>
      </w:r>
    </w:p>
    <w:p w14:paraId="23513083">
      <w:pPr>
        <w:ind w:firstLine="0" w:firstLineChars="0"/>
        <w:rPr>
          <w:rFonts w:hint="eastAsia"/>
          <w:color w:val="auto"/>
          <w:szCs w:val="21"/>
          <w:highlight w:val="none"/>
        </w:rPr>
      </w:pPr>
      <w:r>
        <w:rPr>
          <w:rFonts w:hint="eastAsia"/>
          <w:color w:val="auto"/>
          <w:szCs w:val="21"/>
          <w:highlight w:val="none"/>
        </w:rPr>
        <w:t>（如以联合体形式参加政府采购活动的，联合体各方均应提交该承诺函）</w:t>
      </w:r>
    </w:p>
    <w:p w14:paraId="7CBED4F2">
      <w:pPr>
        <w:ind w:firstLine="0" w:firstLineChars="0"/>
        <w:rPr>
          <w:rFonts w:hint="eastAsia"/>
          <w:color w:val="auto"/>
          <w:szCs w:val="21"/>
          <w:highlight w:val="none"/>
          <w:u w:val="single"/>
        </w:rPr>
      </w:pPr>
      <w:r>
        <w:rPr>
          <w:rFonts w:hint="eastAsia"/>
          <w:color w:val="auto"/>
          <w:szCs w:val="21"/>
          <w:highlight w:val="none"/>
          <w:u w:val="single"/>
        </w:rPr>
        <w:t>___________（采购人）、（采购代理机构）：</w:t>
      </w:r>
    </w:p>
    <w:p w14:paraId="3FFC536E">
      <w:pPr>
        <w:ind w:firstLine="420"/>
        <w:rPr>
          <w:rFonts w:hint="eastAsia"/>
          <w:color w:val="auto"/>
          <w:szCs w:val="21"/>
          <w:highlight w:val="none"/>
        </w:rPr>
      </w:pPr>
      <w:r>
        <w:rPr>
          <w:rFonts w:hint="eastAsia"/>
          <w:color w:val="auto"/>
          <w:szCs w:val="21"/>
          <w:highlight w:val="none"/>
        </w:rPr>
        <w:t>我方参与___________</w:t>
      </w:r>
      <w:r>
        <w:rPr>
          <w:rFonts w:hint="eastAsia"/>
          <w:color w:val="auto"/>
          <w:szCs w:val="21"/>
          <w:highlight w:val="none"/>
          <w:u w:val="single"/>
        </w:rPr>
        <w:t>（项目名称）【项目编号：____（采购编号）】</w:t>
      </w:r>
      <w:r>
        <w:rPr>
          <w:rFonts w:hint="eastAsia"/>
          <w:color w:val="auto"/>
          <w:szCs w:val="21"/>
          <w:highlight w:val="none"/>
        </w:rPr>
        <w:t>政府采购活动，郑重承诺：</w:t>
      </w:r>
    </w:p>
    <w:p w14:paraId="4E198531">
      <w:pPr>
        <w:ind w:firstLine="420"/>
        <w:rPr>
          <w:rFonts w:hint="eastAsia"/>
          <w:color w:val="auto"/>
          <w:szCs w:val="21"/>
          <w:highlight w:val="none"/>
        </w:rPr>
      </w:pPr>
      <w:r>
        <w:rPr>
          <w:rFonts w:hint="eastAsia"/>
          <w:color w:val="auto"/>
          <w:szCs w:val="21"/>
          <w:highlight w:val="none"/>
        </w:rPr>
        <w:t>（一）具备《中华人民共和国政府采购法》第二十二条第一款规定的条件：</w:t>
      </w:r>
    </w:p>
    <w:p w14:paraId="441787A9">
      <w:pPr>
        <w:ind w:firstLine="420"/>
        <w:rPr>
          <w:rFonts w:hint="eastAsia"/>
          <w:color w:val="auto"/>
          <w:szCs w:val="21"/>
          <w:highlight w:val="none"/>
        </w:rPr>
      </w:pPr>
      <w:r>
        <w:rPr>
          <w:rFonts w:hint="eastAsia"/>
          <w:color w:val="auto"/>
          <w:szCs w:val="21"/>
          <w:highlight w:val="none"/>
        </w:rPr>
        <w:t>1.具有独立承担民事责任的能力；</w:t>
      </w:r>
    </w:p>
    <w:p w14:paraId="55BC3696">
      <w:pPr>
        <w:ind w:firstLine="420"/>
        <w:rPr>
          <w:rFonts w:hint="eastAsia"/>
          <w:color w:val="auto"/>
          <w:szCs w:val="21"/>
          <w:highlight w:val="none"/>
        </w:rPr>
      </w:pPr>
      <w:r>
        <w:rPr>
          <w:rFonts w:hint="eastAsia"/>
          <w:color w:val="auto"/>
          <w:szCs w:val="21"/>
          <w:highlight w:val="none"/>
        </w:rPr>
        <w:t xml:space="preserve">2.具有良好的商业信誉和健全的财务会计制度； </w:t>
      </w:r>
    </w:p>
    <w:p w14:paraId="3086EA51">
      <w:pPr>
        <w:ind w:firstLine="420"/>
        <w:rPr>
          <w:rFonts w:hint="eastAsia"/>
          <w:color w:val="auto"/>
          <w:szCs w:val="21"/>
          <w:highlight w:val="none"/>
        </w:rPr>
      </w:pPr>
      <w:r>
        <w:rPr>
          <w:rFonts w:hint="eastAsia"/>
          <w:color w:val="auto"/>
          <w:szCs w:val="21"/>
          <w:highlight w:val="none"/>
        </w:rPr>
        <w:t>3.具有履行合同所必需的设备和专业技术能力；</w:t>
      </w:r>
    </w:p>
    <w:p w14:paraId="42D7E664">
      <w:pPr>
        <w:ind w:firstLine="420"/>
        <w:rPr>
          <w:rFonts w:hint="eastAsia"/>
          <w:color w:val="auto"/>
          <w:szCs w:val="21"/>
          <w:highlight w:val="none"/>
        </w:rPr>
      </w:pPr>
      <w:r>
        <w:rPr>
          <w:rFonts w:hint="eastAsia"/>
          <w:color w:val="auto"/>
          <w:szCs w:val="21"/>
          <w:highlight w:val="none"/>
        </w:rPr>
        <w:t>4.有依法缴纳税收和社会保障资金的良好记录；</w:t>
      </w:r>
    </w:p>
    <w:p w14:paraId="6FAE504F">
      <w:pPr>
        <w:ind w:firstLine="420"/>
        <w:rPr>
          <w:rFonts w:hint="eastAsia"/>
          <w:color w:val="auto"/>
          <w:szCs w:val="21"/>
          <w:highlight w:val="none"/>
        </w:rPr>
      </w:pPr>
      <w:r>
        <w:rPr>
          <w:rFonts w:hint="eastAsia"/>
          <w:color w:val="auto"/>
          <w:szCs w:val="21"/>
          <w:highlight w:val="none"/>
        </w:rPr>
        <w:t>5.参加政府采购活动前三年内，在经营活动中没有重大违法记录；</w:t>
      </w:r>
    </w:p>
    <w:p w14:paraId="0D4BD991">
      <w:pPr>
        <w:ind w:firstLine="420"/>
        <w:rPr>
          <w:rFonts w:hint="eastAsia"/>
          <w:color w:val="auto"/>
          <w:szCs w:val="21"/>
          <w:highlight w:val="none"/>
        </w:rPr>
      </w:pPr>
      <w:r>
        <w:rPr>
          <w:rFonts w:hint="eastAsia"/>
          <w:color w:val="auto"/>
          <w:szCs w:val="21"/>
          <w:highlight w:val="none"/>
        </w:rPr>
        <w:t>6.具有法律、行政法规规定的其他条件。</w:t>
      </w:r>
    </w:p>
    <w:p w14:paraId="31E654B0">
      <w:pPr>
        <w:ind w:firstLine="420"/>
        <w:rPr>
          <w:rFonts w:hint="eastAsia"/>
          <w:color w:val="auto"/>
          <w:szCs w:val="21"/>
          <w:highlight w:val="none"/>
        </w:rPr>
      </w:pPr>
      <w:r>
        <w:rPr>
          <w:rFonts w:hint="eastAsia"/>
          <w:color w:val="auto"/>
          <w:szCs w:val="21"/>
          <w:highlight w:val="none"/>
        </w:rPr>
        <w:t>（二）未被信用中国（www.creditchina.gov.cn)、中国政府采购网（www.ccgp.gov.cn）列入失信被执行人、重大税收违法案件当事人名单、政府采购严重违法失信行为记录名单。</w:t>
      </w:r>
    </w:p>
    <w:p w14:paraId="6C4BA293">
      <w:pPr>
        <w:ind w:firstLine="420"/>
        <w:rPr>
          <w:rFonts w:hint="eastAsia"/>
          <w:color w:val="auto"/>
          <w:szCs w:val="21"/>
          <w:highlight w:val="none"/>
        </w:rPr>
      </w:pPr>
      <w:r>
        <w:rPr>
          <w:rFonts w:hint="eastAsia"/>
          <w:color w:val="auto"/>
          <w:szCs w:val="21"/>
          <w:highlight w:val="none"/>
        </w:rPr>
        <w:t>（三）不存在以下情况：</w:t>
      </w:r>
    </w:p>
    <w:p w14:paraId="2CA8DBE9">
      <w:pPr>
        <w:ind w:firstLine="420"/>
        <w:rPr>
          <w:rFonts w:hint="eastAsia"/>
          <w:color w:val="auto"/>
          <w:szCs w:val="21"/>
          <w:highlight w:val="none"/>
        </w:rPr>
      </w:pPr>
      <w:r>
        <w:rPr>
          <w:rFonts w:hint="eastAsia"/>
          <w:color w:val="auto"/>
          <w:szCs w:val="21"/>
          <w:highlight w:val="none"/>
        </w:rPr>
        <w:t>1.单位负责人为同一人或者存在直接控股、管理关系的不同供应商参加同一合同项下的政府采购活动的；</w:t>
      </w:r>
    </w:p>
    <w:p w14:paraId="650952E2">
      <w:pPr>
        <w:ind w:firstLine="420"/>
        <w:rPr>
          <w:rFonts w:hint="eastAsia"/>
          <w:color w:val="auto"/>
          <w:szCs w:val="21"/>
          <w:highlight w:val="none"/>
        </w:rPr>
      </w:pPr>
      <w:r>
        <w:rPr>
          <w:rFonts w:hint="eastAsia"/>
          <w:color w:val="auto"/>
          <w:szCs w:val="21"/>
          <w:highlight w:val="none"/>
        </w:rPr>
        <w:t>2.为采购项目提供整体设计、规范编制或者项目管理、监理、检测等服务后再参加该采购项目的其他采购活动的。</w:t>
      </w:r>
    </w:p>
    <w:p w14:paraId="31BD8EC1">
      <w:pPr>
        <w:ind w:firstLine="420"/>
        <w:jc w:val="center"/>
        <w:rPr>
          <w:rFonts w:hint="eastAsia"/>
          <w:color w:val="auto"/>
          <w:szCs w:val="21"/>
          <w:highlight w:val="none"/>
          <w:lang w:val="zh-CN"/>
        </w:rPr>
      </w:pPr>
    </w:p>
    <w:p w14:paraId="501A561B">
      <w:pPr>
        <w:ind w:firstLine="420"/>
        <w:jc w:val="center"/>
        <w:rPr>
          <w:rFonts w:hint="eastAsia"/>
          <w:color w:val="auto"/>
          <w:szCs w:val="21"/>
          <w:highlight w:val="none"/>
          <w:lang w:val="zh-CN"/>
        </w:rPr>
      </w:pPr>
    </w:p>
    <w:p w14:paraId="1D663B67">
      <w:pPr>
        <w:ind w:firstLine="420"/>
        <w:jc w:val="center"/>
        <w:rPr>
          <w:rFonts w:hint="eastAsia"/>
          <w:color w:val="auto"/>
          <w:szCs w:val="21"/>
          <w:highlight w:val="none"/>
          <w:lang w:val="zh-CN"/>
        </w:rPr>
      </w:pPr>
    </w:p>
    <w:p w14:paraId="76019FFA">
      <w:pPr>
        <w:ind w:firstLine="420"/>
        <w:jc w:val="center"/>
        <w:rPr>
          <w:rFonts w:hint="eastAsia"/>
          <w:color w:val="auto"/>
          <w:szCs w:val="21"/>
          <w:highlight w:val="none"/>
        </w:rPr>
      </w:pPr>
      <w:r>
        <w:rPr>
          <w:rFonts w:hint="eastAsia"/>
          <w:color w:val="auto"/>
          <w:szCs w:val="21"/>
          <w:highlight w:val="none"/>
          <w:lang w:val="zh-CN"/>
        </w:rPr>
        <w:t>供应商名称(电子签名)：</w:t>
      </w:r>
    </w:p>
    <w:p w14:paraId="3763378D">
      <w:pPr>
        <w:ind w:firstLine="420"/>
        <w:jc w:val="center"/>
        <w:rPr>
          <w:rFonts w:hint="eastAsia"/>
          <w:color w:val="auto"/>
          <w:szCs w:val="21"/>
          <w:highlight w:val="none"/>
          <w:lang w:val="zh-CN"/>
        </w:rPr>
      </w:pPr>
      <w:r>
        <w:rPr>
          <w:rFonts w:hint="eastAsia"/>
          <w:color w:val="auto"/>
          <w:szCs w:val="21"/>
          <w:highlight w:val="none"/>
          <w:lang w:val="zh-CN"/>
        </w:rPr>
        <w:t>日期</w:t>
      </w:r>
      <w:r>
        <w:rPr>
          <w:rFonts w:hint="eastAsia"/>
          <w:color w:val="auto"/>
          <w:szCs w:val="21"/>
          <w:highlight w:val="none"/>
        </w:rPr>
        <w:t xml:space="preserve">：  年  </w:t>
      </w:r>
      <w:r>
        <w:rPr>
          <w:rFonts w:hint="eastAsia"/>
          <w:color w:val="auto"/>
          <w:szCs w:val="21"/>
          <w:highlight w:val="none"/>
          <w:lang w:val="zh-CN"/>
        </w:rPr>
        <w:t>月</w:t>
      </w:r>
      <w:r>
        <w:rPr>
          <w:rFonts w:hint="eastAsia"/>
          <w:color w:val="auto"/>
          <w:szCs w:val="21"/>
          <w:highlight w:val="none"/>
        </w:rPr>
        <w:t xml:space="preserve">   </w:t>
      </w:r>
      <w:r>
        <w:rPr>
          <w:rFonts w:hint="eastAsia"/>
          <w:color w:val="auto"/>
          <w:szCs w:val="21"/>
          <w:highlight w:val="none"/>
          <w:lang w:val="zh-CN"/>
        </w:rPr>
        <w:t>日</w:t>
      </w:r>
    </w:p>
    <w:p w14:paraId="7456EE44">
      <w:pPr>
        <w:ind w:firstLine="442"/>
        <w:rPr>
          <w:rFonts w:hint="eastAsia"/>
          <w:b/>
          <w:color w:val="auto"/>
          <w:kern w:val="0"/>
          <w:sz w:val="22"/>
          <w:szCs w:val="22"/>
          <w:highlight w:val="none"/>
        </w:rPr>
      </w:pPr>
      <w:r>
        <w:rPr>
          <w:rFonts w:hint="eastAsia"/>
          <w:b/>
          <w:color w:val="auto"/>
          <w:kern w:val="0"/>
          <w:sz w:val="22"/>
          <w:szCs w:val="22"/>
          <w:highlight w:val="none"/>
        </w:rPr>
        <w:br w:type="page"/>
      </w:r>
    </w:p>
    <w:p w14:paraId="45FFA2EF">
      <w:pPr>
        <w:pStyle w:val="4"/>
        <w:spacing w:after="120"/>
        <w:ind w:firstLine="482"/>
        <w:rPr>
          <w:rFonts w:hint="eastAsia"/>
          <w:color w:val="auto"/>
          <w:sz w:val="24"/>
          <w:szCs w:val="28"/>
          <w:highlight w:val="none"/>
        </w:rPr>
      </w:pPr>
      <w:r>
        <w:rPr>
          <w:rFonts w:hint="eastAsia"/>
          <w:color w:val="auto"/>
          <w:sz w:val="24"/>
          <w:szCs w:val="28"/>
          <w:highlight w:val="none"/>
        </w:rPr>
        <w:t>二、联合协议（如果有）</w:t>
      </w:r>
    </w:p>
    <w:p w14:paraId="7B1A8AF4">
      <w:pPr>
        <w:ind w:firstLine="422"/>
        <w:rPr>
          <w:rFonts w:hint="eastAsia"/>
          <w:b/>
          <w:bCs/>
          <w:color w:val="auto"/>
          <w:szCs w:val="21"/>
          <w:highlight w:val="none"/>
        </w:rPr>
      </w:pPr>
      <w:r>
        <w:rPr>
          <w:rFonts w:hint="eastAsia"/>
          <w:b/>
          <w:bCs/>
          <w:color w:val="auto"/>
          <w:szCs w:val="21"/>
          <w:highlight w:val="none"/>
        </w:rPr>
        <w:t>[以联合体形式参与的，提供联合协议（附件5）；本项目不接受联合体或者供应商不以联合体形式投参与的，则不需要提供]</w:t>
      </w:r>
    </w:p>
    <w:p w14:paraId="4451B491">
      <w:pPr>
        <w:ind w:firstLine="420"/>
        <w:rPr>
          <w:rFonts w:hint="eastAsia"/>
          <w:color w:val="auto"/>
          <w:highlight w:val="none"/>
        </w:rPr>
      </w:pPr>
    </w:p>
    <w:p w14:paraId="0D88F752">
      <w:pPr>
        <w:ind w:firstLine="420"/>
        <w:rPr>
          <w:rFonts w:hint="eastAsia"/>
          <w:color w:val="auto"/>
          <w:highlight w:val="none"/>
        </w:rPr>
      </w:pPr>
    </w:p>
    <w:p w14:paraId="5A84B3B1">
      <w:pPr>
        <w:ind w:firstLine="420"/>
        <w:rPr>
          <w:rFonts w:hint="eastAsia"/>
          <w:color w:val="auto"/>
          <w:highlight w:val="none"/>
        </w:rPr>
      </w:pPr>
    </w:p>
    <w:p w14:paraId="2FEE8244">
      <w:pPr>
        <w:pStyle w:val="4"/>
        <w:spacing w:after="120"/>
        <w:ind w:firstLine="482"/>
        <w:rPr>
          <w:rFonts w:hint="eastAsia"/>
          <w:color w:val="auto"/>
          <w:sz w:val="24"/>
          <w:szCs w:val="28"/>
          <w:highlight w:val="none"/>
        </w:rPr>
      </w:pPr>
      <w:r>
        <w:rPr>
          <w:rFonts w:hint="eastAsia"/>
          <w:color w:val="auto"/>
          <w:sz w:val="24"/>
          <w:szCs w:val="28"/>
          <w:highlight w:val="none"/>
        </w:rPr>
        <w:t>三、落实政府采购政策需满足的资格要求</w:t>
      </w:r>
    </w:p>
    <w:p w14:paraId="6C0832EE">
      <w:pPr>
        <w:ind w:firstLine="422"/>
        <w:rPr>
          <w:rFonts w:hint="eastAsia"/>
          <w:b/>
          <w:bCs/>
          <w:color w:val="auto"/>
          <w:szCs w:val="21"/>
          <w:highlight w:val="none"/>
        </w:rPr>
      </w:pPr>
      <w:r>
        <w:rPr>
          <w:rFonts w:hint="eastAsia"/>
          <w:b/>
          <w:bCs/>
          <w:color w:val="auto"/>
          <w:szCs w:val="21"/>
          <w:highlight w:val="none"/>
        </w:rPr>
        <w:t>（根据竞争性磋商公告落实政府采购政策需满足的资格要求选择提供相应的材料；未要求的，无需提供）</w:t>
      </w:r>
    </w:p>
    <w:p w14:paraId="1196D890">
      <w:pPr>
        <w:ind w:firstLine="422"/>
        <w:rPr>
          <w:rFonts w:hint="eastAsia"/>
          <w:color w:val="auto"/>
          <w:szCs w:val="21"/>
          <w:highlight w:val="none"/>
        </w:rPr>
      </w:pPr>
      <w:r>
        <w:rPr>
          <w:rFonts w:hint="eastAsia"/>
          <w:b/>
          <w:bCs/>
          <w:color w:val="auto"/>
          <w:szCs w:val="21"/>
          <w:highlight w:val="none"/>
        </w:rPr>
        <w:t>A.</w:t>
      </w:r>
      <w:r>
        <w:rPr>
          <w:rFonts w:hint="eastAsia"/>
          <w:color w:val="auto"/>
          <w:szCs w:val="21"/>
          <w:highlight w:val="none"/>
        </w:rPr>
        <w:t>专门面向中小企业，工程全部由符合政策要求的中小企业（或小微企业）承建的，提供相应的中小企业声明函（附件</w:t>
      </w:r>
      <w:r>
        <w:rPr>
          <w:color w:val="auto"/>
          <w:szCs w:val="21"/>
          <w:highlight w:val="none"/>
        </w:rPr>
        <w:t>7</w:t>
      </w:r>
      <w:r>
        <w:rPr>
          <w:rFonts w:hint="eastAsia"/>
          <w:color w:val="auto"/>
          <w:szCs w:val="21"/>
          <w:highlight w:val="none"/>
        </w:rPr>
        <w:t xml:space="preserve">）。 </w:t>
      </w:r>
    </w:p>
    <w:p w14:paraId="62FEC8C7">
      <w:pPr>
        <w:ind w:firstLine="420"/>
        <w:rPr>
          <w:rFonts w:hint="eastAsia"/>
          <w:color w:val="auto"/>
          <w:szCs w:val="21"/>
          <w:highlight w:val="none"/>
        </w:rPr>
      </w:pPr>
    </w:p>
    <w:p w14:paraId="63696A89">
      <w:pPr>
        <w:ind w:firstLine="422"/>
        <w:rPr>
          <w:rFonts w:hint="eastAsia"/>
          <w:color w:val="auto"/>
          <w:szCs w:val="21"/>
          <w:highlight w:val="none"/>
        </w:rPr>
      </w:pPr>
      <w:r>
        <w:rPr>
          <w:rFonts w:hint="eastAsia"/>
          <w:b/>
          <w:bCs/>
          <w:color w:val="auto"/>
          <w:szCs w:val="21"/>
          <w:highlight w:val="none"/>
        </w:rPr>
        <w:t>B.</w:t>
      </w:r>
      <w:r>
        <w:rPr>
          <w:rFonts w:hint="eastAsia"/>
          <w:color w:val="auto"/>
          <w:szCs w:val="21"/>
          <w:highlight w:val="none"/>
        </w:rPr>
        <w:t>要求以联合体形式参加的，提供联合协议（附件</w:t>
      </w:r>
      <w:r>
        <w:rPr>
          <w:color w:val="auto"/>
          <w:szCs w:val="21"/>
          <w:highlight w:val="none"/>
        </w:rPr>
        <w:t>5</w:t>
      </w:r>
      <w:r>
        <w:rPr>
          <w:rFonts w:hint="eastAsia"/>
          <w:color w:val="auto"/>
          <w:szCs w:val="21"/>
          <w:highlight w:val="none"/>
        </w:rPr>
        <w:t>）和中小企业声明函（附件</w:t>
      </w:r>
      <w:r>
        <w:rPr>
          <w:color w:val="auto"/>
          <w:szCs w:val="21"/>
          <w:highlight w:val="none"/>
        </w:rPr>
        <w:t>7</w:t>
      </w:r>
      <w:r>
        <w:rPr>
          <w:rFonts w:hint="eastAsia"/>
          <w:color w:val="auto"/>
          <w:szCs w:val="21"/>
          <w:highlight w:val="none"/>
        </w:rPr>
        <w:t>），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E28E75A">
      <w:pPr>
        <w:ind w:firstLine="420"/>
        <w:rPr>
          <w:rFonts w:hint="eastAsia"/>
          <w:color w:val="auto"/>
          <w:szCs w:val="21"/>
          <w:highlight w:val="none"/>
        </w:rPr>
      </w:pPr>
    </w:p>
    <w:p w14:paraId="624062E0">
      <w:pPr>
        <w:ind w:firstLine="422"/>
        <w:rPr>
          <w:rFonts w:hint="eastAsia"/>
          <w:color w:val="auto"/>
          <w:szCs w:val="21"/>
          <w:highlight w:val="none"/>
        </w:rPr>
      </w:pPr>
      <w:r>
        <w:rPr>
          <w:rFonts w:hint="eastAsia"/>
          <w:b/>
          <w:bCs/>
          <w:color w:val="auto"/>
          <w:szCs w:val="21"/>
          <w:highlight w:val="none"/>
        </w:rPr>
        <w:t>C.</w:t>
      </w:r>
      <w:r>
        <w:rPr>
          <w:rFonts w:hint="eastAsia"/>
          <w:color w:val="auto"/>
          <w:szCs w:val="21"/>
          <w:highlight w:val="none"/>
        </w:rPr>
        <w:t>要求合同分包的，提供分包意向协议（附件6）和中小企业声明函（附件</w:t>
      </w:r>
      <w:r>
        <w:rPr>
          <w:color w:val="auto"/>
          <w:szCs w:val="21"/>
          <w:highlight w:val="none"/>
        </w:rPr>
        <w:t>7</w:t>
      </w:r>
      <w:r>
        <w:rPr>
          <w:rFonts w:hint="eastAsia"/>
          <w:color w:val="auto"/>
          <w:szCs w:val="21"/>
          <w:highlight w:val="none"/>
        </w:rPr>
        <w:t>），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5B1E1CE4">
      <w:pPr>
        <w:ind w:firstLine="420"/>
        <w:rPr>
          <w:rFonts w:hint="eastAsia"/>
          <w:color w:val="auto"/>
          <w:szCs w:val="21"/>
          <w:highlight w:val="none"/>
        </w:rPr>
      </w:pPr>
    </w:p>
    <w:p w14:paraId="2D4737C9">
      <w:pPr>
        <w:ind w:firstLine="420"/>
        <w:rPr>
          <w:rFonts w:hint="eastAsia"/>
          <w:color w:val="auto"/>
          <w:szCs w:val="21"/>
          <w:highlight w:val="none"/>
        </w:rPr>
      </w:pPr>
    </w:p>
    <w:p w14:paraId="2033F582">
      <w:pPr>
        <w:ind w:firstLine="420"/>
        <w:rPr>
          <w:rFonts w:hint="eastAsia"/>
          <w:color w:val="auto"/>
          <w:szCs w:val="21"/>
          <w:highlight w:val="none"/>
        </w:rPr>
      </w:pPr>
    </w:p>
    <w:p w14:paraId="045E4DC1">
      <w:pPr>
        <w:pStyle w:val="4"/>
        <w:spacing w:after="120"/>
        <w:ind w:firstLine="482"/>
        <w:rPr>
          <w:rFonts w:hint="eastAsia"/>
          <w:color w:val="auto"/>
          <w:sz w:val="24"/>
          <w:szCs w:val="28"/>
          <w:highlight w:val="none"/>
        </w:rPr>
      </w:pPr>
      <w:r>
        <w:rPr>
          <w:rFonts w:hint="eastAsia"/>
          <w:color w:val="auto"/>
          <w:sz w:val="24"/>
          <w:szCs w:val="28"/>
          <w:highlight w:val="none"/>
        </w:rPr>
        <w:t>四、本项目的特定资格要求</w:t>
      </w:r>
    </w:p>
    <w:p w14:paraId="30D98A34">
      <w:pPr>
        <w:ind w:firstLine="420"/>
        <w:rPr>
          <w:rFonts w:hint="eastAsia"/>
          <w:color w:val="auto"/>
          <w:szCs w:val="21"/>
          <w:highlight w:val="none"/>
        </w:rPr>
      </w:pPr>
      <w:r>
        <w:rPr>
          <w:rFonts w:hint="eastAsia"/>
          <w:color w:val="auto"/>
          <w:szCs w:val="21"/>
          <w:highlight w:val="none"/>
        </w:rPr>
        <w:t>（根据竞争性磋商公告本项目的特定资格要求提供相应的材料；未要求的，无需提供）</w:t>
      </w:r>
    </w:p>
    <w:p w14:paraId="2497C35C">
      <w:pPr>
        <w:ind w:firstLine="420"/>
        <w:rPr>
          <w:rFonts w:hint="eastAsia"/>
          <w:color w:val="auto"/>
          <w:szCs w:val="21"/>
          <w:highlight w:val="none"/>
        </w:rPr>
      </w:pPr>
    </w:p>
    <w:p w14:paraId="6D2E6B6C">
      <w:pPr>
        <w:ind w:firstLine="420"/>
        <w:rPr>
          <w:rFonts w:hint="eastAsia"/>
          <w:color w:val="auto"/>
          <w:szCs w:val="21"/>
          <w:highlight w:val="none"/>
        </w:rPr>
      </w:pPr>
    </w:p>
    <w:p w14:paraId="28DC079F">
      <w:pPr>
        <w:ind w:firstLine="422"/>
        <w:rPr>
          <w:rFonts w:hint="eastAsia"/>
          <w:b/>
          <w:color w:val="auto"/>
          <w:kern w:val="0"/>
          <w:highlight w:val="none"/>
        </w:rPr>
      </w:pPr>
      <w:r>
        <w:rPr>
          <w:rFonts w:hint="eastAsia"/>
          <w:b/>
          <w:color w:val="auto"/>
          <w:kern w:val="0"/>
          <w:highlight w:val="none"/>
        </w:rPr>
        <w:br w:type="page"/>
      </w:r>
    </w:p>
    <w:p w14:paraId="1C1D1C21">
      <w:pPr>
        <w:ind w:firstLine="400"/>
        <w:rPr>
          <w:rFonts w:hint="eastAsia"/>
          <w:color w:val="auto"/>
          <w:sz w:val="20"/>
          <w:szCs w:val="20"/>
          <w:highlight w:val="none"/>
        </w:rPr>
      </w:pPr>
    </w:p>
    <w:p w14:paraId="23CCEEC3">
      <w:pPr>
        <w:pStyle w:val="3"/>
        <w:spacing w:after="0" w:afterLines="0"/>
        <w:ind w:firstLine="562"/>
        <w:rPr>
          <w:rFonts w:hint="eastAsia"/>
          <w:color w:val="auto"/>
          <w:sz w:val="28"/>
          <w:szCs w:val="28"/>
          <w:highlight w:val="none"/>
        </w:rPr>
      </w:pPr>
      <w:r>
        <w:rPr>
          <w:rFonts w:hint="eastAsia"/>
          <w:color w:val="auto"/>
          <w:sz w:val="28"/>
          <w:szCs w:val="28"/>
          <w:highlight w:val="none"/>
        </w:rPr>
        <w:t>商务技术文件部分</w:t>
      </w:r>
    </w:p>
    <w:p w14:paraId="07F08157">
      <w:pPr>
        <w:ind w:firstLine="422"/>
        <w:jc w:val="center"/>
        <w:rPr>
          <w:rFonts w:hint="eastAsia"/>
          <w:b/>
          <w:bCs/>
          <w:color w:val="auto"/>
          <w:highlight w:val="none"/>
        </w:rPr>
      </w:pPr>
      <w:r>
        <w:rPr>
          <w:rFonts w:hint="eastAsia"/>
          <w:b/>
          <w:bCs/>
          <w:color w:val="auto"/>
          <w:highlight w:val="none"/>
        </w:rPr>
        <w:t>目  录</w:t>
      </w:r>
    </w:p>
    <w:p w14:paraId="309E998F">
      <w:pPr>
        <w:ind w:left="210" w:leftChars="100" w:firstLine="420"/>
        <w:rPr>
          <w:rFonts w:hint="eastAsia"/>
          <w:color w:val="auto"/>
          <w:szCs w:val="21"/>
          <w:highlight w:val="none"/>
        </w:rPr>
      </w:pPr>
      <w:r>
        <w:rPr>
          <w:rFonts w:hint="eastAsia"/>
          <w:color w:val="auto"/>
          <w:szCs w:val="21"/>
          <w:highlight w:val="none"/>
        </w:rPr>
        <w:t>（1）响应函………………………………………………………………………………（页码）</w:t>
      </w:r>
    </w:p>
    <w:p w14:paraId="4F75CA35">
      <w:pPr>
        <w:ind w:left="210" w:leftChars="100" w:firstLine="420"/>
        <w:rPr>
          <w:rFonts w:hint="eastAsia"/>
          <w:color w:val="auto"/>
          <w:szCs w:val="21"/>
          <w:highlight w:val="none"/>
        </w:rPr>
      </w:pPr>
      <w:r>
        <w:rPr>
          <w:rFonts w:hint="eastAsia"/>
          <w:color w:val="auto"/>
          <w:szCs w:val="21"/>
          <w:highlight w:val="none"/>
        </w:rPr>
        <w:t>（2）授权委托书或法定代表人（单位负责人、自然人本人）身份证明……………（页码）</w:t>
      </w:r>
    </w:p>
    <w:p w14:paraId="74DB2320">
      <w:pPr>
        <w:ind w:left="210" w:leftChars="100" w:firstLine="420"/>
        <w:rPr>
          <w:rFonts w:hint="eastAsia"/>
          <w:color w:val="auto"/>
          <w:szCs w:val="21"/>
          <w:highlight w:val="none"/>
        </w:rPr>
      </w:pPr>
      <w:r>
        <w:rPr>
          <w:rFonts w:hint="eastAsia"/>
          <w:color w:val="auto"/>
          <w:szCs w:val="21"/>
          <w:highlight w:val="none"/>
        </w:rPr>
        <w:t>（3）分包意向协议………………………………………………………………………（页码）</w:t>
      </w:r>
    </w:p>
    <w:p w14:paraId="15DF7498">
      <w:pPr>
        <w:ind w:left="210" w:leftChars="100" w:firstLine="420"/>
        <w:rPr>
          <w:rFonts w:hint="eastAsia"/>
          <w:color w:val="auto"/>
          <w:szCs w:val="21"/>
          <w:highlight w:val="none"/>
        </w:rPr>
      </w:pPr>
      <w:r>
        <w:rPr>
          <w:rFonts w:hint="eastAsia"/>
          <w:color w:val="auto"/>
          <w:szCs w:val="21"/>
          <w:highlight w:val="none"/>
        </w:rPr>
        <w:t>（4）符合性审查资料……………………………………………………………………（页码）</w:t>
      </w:r>
    </w:p>
    <w:p w14:paraId="3888A956">
      <w:pPr>
        <w:ind w:left="210" w:leftChars="100" w:firstLine="420"/>
        <w:rPr>
          <w:rFonts w:hint="eastAsia"/>
          <w:color w:val="auto"/>
          <w:szCs w:val="21"/>
          <w:highlight w:val="none"/>
        </w:rPr>
      </w:pPr>
      <w:r>
        <w:rPr>
          <w:rFonts w:hint="eastAsia"/>
          <w:color w:val="auto"/>
          <w:szCs w:val="21"/>
          <w:highlight w:val="none"/>
        </w:rPr>
        <w:t>（5）评审标准相应的商务技术资料……………………………………………………（页码）</w:t>
      </w:r>
    </w:p>
    <w:p w14:paraId="6DD511F8">
      <w:pPr>
        <w:ind w:left="210" w:leftChars="100" w:firstLine="420"/>
        <w:rPr>
          <w:rFonts w:hint="eastAsia"/>
          <w:color w:val="auto"/>
          <w:szCs w:val="21"/>
          <w:highlight w:val="none"/>
        </w:rPr>
      </w:pPr>
      <w:r>
        <w:rPr>
          <w:rFonts w:hint="eastAsia"/>
          <w:color w:val="auto"/>
          <w:szCs w:val="21"/>
          <w:highlight w:val="none"/>
        </w:rPr>
        <w:t>（6）商务技术偏离表……………………………………………………………………（页码）</w:t>
      </w:r>
    </w:p>
    <w:p w14:paraId="221F4D1C">
      <w:pPr>
        <w:ind w:left="210" w:leftChars="100" w:firstLine="420"/>
        <w:rPr>
          <w:rFonts w:hint="eastAsia"/>
          <w:color w:val="auto"/>
          <w:szCs w:val="21"/>
          <w:highlight w:val="none"/>
        </w:rPr>
      </w:pPr>
      <w:r>
        <w:rPr>
          <w:rFonts w:hint="eastAsia"/>
          <w:color w:val="auto"/>
          <w:szCs w:val="21"/>
          <w:highlight w:val="none"/>
          <w:lang w:val="zh-CN"/>
        </w:rPr>
        <w:t>（</w:t>
      </w:r>
      <w:r>
        <w:rPr>
          <w:rFonts w:hint="eastAsia"/>
          <w:color w:val="auto"/>
          <w:szCs w:val="21"/>
          <w:highlight w:val="none"/>
        </w:rPr>
        <w:t>7</w:t>
      </w:r>
      <w:r>
        <w:rPr>
          <w:rFonts w:hint="eastAsia"/>
          <w:color w:val="auto"/>
          <w:szCs w:val="21"/>
          <w:highlight w:val="none"/>
          <w:lang w:val="zh-CN"/>
        </w:rPr>
        <w:t>）政府采购供应商廉洁自律承诺书</w:t>
      </w:r>
      <w:r>
        <w:rPr>
          <w:rFonts w:hint="eastAsia"/>
          <w:color w:val="auto"/>
          <w:szCs w:val="21"/>
          <w:highlight w:val="none"/>
        </w:rPr>
        <w:t>…………………………………………………（页码）</w:t>
      </w:r>
    </w:p>
    <w:p w14:paraId="25DDE1F2">
      <w:pPr>
        <w:ind w:left="210" w:leftChars="100" w:firstLine="420"/>
        <w:rPr>
          <w:rFonts w:hint="eastAsia"/>
          <w:color w:val="auto"/>
          <w:szCs w:val="21"/>
          <w:highlight w:val="none"/>
          <w:lang w:val="zh-CN"/>
        </w:rPr>
      </w:pPr>
    </w:p>
    <w:p w14:paraId="4C31D249">
      <w:pPr>
        <w:ind w:left="210" w:leftChars="100" w:firstLine="420"/>
        <w:rPr>
          <w:rFonts w:hint="eastAsia"/>
          <w:color w:val="auto"/>
          <w:szCs w:val="21"/>
          <w:highlight w:val="none"/>
          <w:lang w:val="zh-CN"/>
        </w:rPr>
      </w:pPr>
    </w:p>
    <w:p w14:paraId="2E5D1E66">
      <w:pPr>
        <w:ind w:firstLine="442"/>
        <w:rPr>
          <w:rFonts w:hint="eastAsia"/>
          <w:b/>
          <w:bCs/>
          <w:color w:val="auto"/>
          <w:sz w:val="22"/>
          <w:szCs w:val="22"/>
          <w:highlight w:val="none"/>
          <w:lang w:val="zh-CN"/>
        </w:rPr>
      </w:pPr>
      <w:r>
        <w:rPr>
          <w:rFonts w:hint="eastAsia"/>
          <w:b/>
          <w:bCs/>
          <w:color w:val="auto"/>
          <w:sz w:val="22"/>
          <w:szCs w:val="22"/>
          <w:highlight w:val="none"/>
          <w:lang w:val="zh-CN"/>
        </w:rPr>
        <w:br w:type="page"/>
      </w:r>
    </w:p>
    <w:p w14:paraId="45640DC4">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一、响应函</w:t>
      </w:r>
    </w:p>
    <w:p w14:paraId="2A70E275">
      <w:pPr>
        <w:ind w:firstLine="0" w:firstLineChars="0"/>
        <w:rPr>
          <w:rFonts w:hint="eastAsia"/>
          <w:color w:val="auto"/>
          <w:szCs w:val="21"/>
          <w:highlight w:val="none"/>
          <w:u w:val="single"/>
        </w:rPr>
      </w:pPr>
      <w:r>
        <w:rPr>
          <w:rFonts w:hint="eastAsia"/>
          <w:color w:val="auto"/>
          <w:szCs w:val="21"/>
          <w:highlight w:val="none"/>
          <w:u w:val="single"/>
        </w:rPr>
        <w:t>___________（采购人）、（采购代理机构）：</w:t>
      </w:r>
    </w:p>
    <w:p w14:paraId="47AC7C91">
      <w:pPr>
        <w:ind w:firstLine="420"/>
        <w:rPr>
          <w:rFonts w:hint="eastAsia"/>
          <w:color w:val="auto"/>
          <w:szCs w:val="21"/>
          <w:highlight w:val="none"/>
        </w:rPr>
      </w:pPr>
      <w:r>
        <w:rPr>
          <w:rFonts w:hint="eastAsia"/>
          <w:color w:val="auto"/>
          <w:szCs w:val="21"/>
          <w:highlight w:val="none"/>
        </w:rPr>
        <w:t>我方参加你方组织的___________</w:t>
      </w:r>
      <w:r>
        <w:rPr>
          <w:rFonts w:hint="eastAsia"/>
          <w:color w:val="auto"/>
          <w:szCs w:val="21"/>
          <w:highlight w:val="none"/>
          <w:u w:val="single"/>
        </w:rPr>
        <w:t>（项目名称）【项目编号：___________（采购编号）】</w:t>
      </w:r>
      <w:r>
        <w:rPr>
          <w:rFonts w:hint="eastAsia"/>
          <w:color w:val="auto"/>
          <w:szCs w:val="21"/>
          <w:highlight w:val="none"/>
        </w:rPr>
        <w:t>采购的有关活动，并对此项目提交响应文件及报价。为此：</w:t>
      </w:r>
    </w:p>
    <w:p w14:paraId="3F33AD41">
      <w:pPr>
        <w:ind w:firstLine="420"/>
        <w:rPr>
          <w:rFonts w:hint="eastAsia"/>
          <w:color w:val="auto"/>
          <w:szCs w:val="21"/>
          <w:highlight w:val="none"/>
        </w:rPr>
      </w:pPr>
      <w:r>
        <w:rPr>
          <w:rFonts w:hint="eastAsia"/>
          <w:color w:val="auto"/>
          <w:szCs w:val="21"/>
          <w:highlight w:val="none"/>
        </w:rPr>
        <w:t>1、我方承诺响应文件有效期从提交响应文件的截止之日起</w:t>
      </w:r>
      <w:r>
        <w:rPr>
          <w:rFonts w:hint="eastAsia"/>
          <w:color w:val="auto"/>
          <w:szCs w:val="21"/>
          <w:highlight w:val="none"/>
          <w:u w:val="single"/>
        </w:rPr>
        <w:t>______</w:t>
      </w:r>
      <w:r>
        <w:rPr>
          <w:rFonts w:hint="eastAsia"/>
          <w:color w:val="auto"/>
          <w:szCs w:val="21"/>
          <w:highlight w:val="none"/>
        </w:rPr>
        <w:t>天（不少于90天），本响应文件在响应文件有效期满之前均具有约束力。</w:t>
      </w:r>
    </w:p>
    <w:p w14:paraId="3C8A63A4">
      <w:pPr>
        <w:ind w:firstLine="420"/>
        <w:rPr>
          <w:rFonts w:hint="eastAsia"/>
          <w:color w:val="auto"/>
          <w:szCs w:val="21"/>
          <w:highlight w:val="none"/>
        </w:rPr>
      </w:pPr>
      <w:r>
        <w:rPr>
          <w:rFonts w:hint="eastAsia"/>
          <w:color w:val="auto"/>
          <w:szCs w:val="21"/>
          <w:highlight w:val="none"/>
        </w:rPr>
        <w:t>2、我方的响应文件包括以下内容：</w:t>
      </w:r>
    </w:p>
    <w:p w14:paraId="241D59EE">
      <w:pPr>
        <w:ind w:left="210" w:leftChars="100" w:firstLine="420"/>
        <w:rPr>
          <w:rFonts w:hint="eastAsia"/>
          <w:color w:val="auto"/>
          <w:szCs w:val="21"/>
          <w:highlight w:val="none"/>
        </w:rPr>
      </w:pPr>
      <w:r>
        <w:rPr>
          <w:rFonts w:hint="eastAsia"/>
          <w:color w:val="auto"/>
          <w:szCs w:val="21"/>
          <w:highlight w:val="none"/>
        </w:rPr>
        <w:t>2.1资格文件：</w:t>
      </w:r>
    </w:p>
    <w:p w14:paraId="150FC0A7">
      <w:pPr>
        <w:ind w:left="420" w:leftChars="200" w:firstLine="420"/>
        <w:rPr>
          <w:rFonts w:hint="eastAsia"/>
          <w:color w:val="auto"/>
          <w:szCs w:val="21"/>
          <w:highlight w:val="none"/>
        </w:rPr>
      </w:pPr>
      <w:r>
        <w:rPr>
          <w:rFonts w:hint="eastAsia"/>
          <w:color w:val="auto"/>
          <w:szCs w:val="21"/>
          <w:highlight w:val="none"/>
        </w:rPr>
        <w:t>2.1.1承诺函；</w:t>
      </w:r>
    </w:p>
    <w:p w14:paraId="185E7B32">
      <w:pPr>
        <w:ind w:left="420" w:leftChars="200" w:firstLine="420"/>
        <w:rPr>
          <w:rFonts w:hint="eastAsia"/>
          <w:color w:val="auto"/>
          <w:szCs w:val="21"/>
          <w:highlight w:val="none"/>
        </w:rPr>
      </w:pPr>
      <w:r>
        <w:rPr>
          <w:rFonts w:hint="eastAsia"/>
          <w:color w:val="auto"/>
          <w:szCs w:val="21"/>
          <w:highlight w:val="none"/>
        </w:rPr>
        <w:t>2.1.2联合协议（如果有)；</w:t>
      </w:r>
    </w:p>
    <w:p w14:paraId="7BA8ED4D">
      <w:pPr>
        <w:ind w:left="420" w:leftChars="200" w:firstLine="420"/>
        <w:rPr>
          <w:rFonts w:hint="eastAsia"/>
          <w:color w:val="auto"/>
          <w:szCs w:val="21"/>
          <w:highlight w:val="none"/>
        </w:rPr>
      </w:pPr>
      <w:r>
        <w:rPr>
          <w:rFonts w:hint="eastAsia"/>
          <w:color w:val="auto"/>
          <w:szCs w:val="21"/>
          <w:highlight w:val="none"/>
        </w:rPr>
        <w:t>2</w:t>
      </w:r>
      <w:r>
        <w:rPr>
          <w:color w:val="auto"/>
          <w:szCs w:val="21"/>
          <w:highlight w:val="none"/>
        </w:rPr>
        <w:t>.1.3</w:t>
      </w:r>
      <w:r>
        <w:rPr>
          <w:rFonts w:hint="eastAsia"/>
          <w:color w:val="auto"/>
          <w:szCs w:val="21"/>
          <w:highlight w:val="none"/>
        </w:rPr>
        <w:t>落实政府采购政策需满足的资格要求（如果有）；</w:t>
      </w:r>
    </w:p>
    <w:p w14:paraId="1AA48F66">
      <w:pPr>
        <w:ind w:left="420" w:leftChars="200" w:firstLine="420"/>
        <w:rPr>
          <w:rFonts w:hint="eastAsia"/>
          <w:color w:val="auto"/>
          <w:szCs w:val="21"/>
          <w:highlight w:val="none"/>
        </w:rPr>
      </w:pPr>
      <w:r>
        <w:rPr>
          <w:rFonts w:hint="eastAsia"/>
          <w:color w:val="auto"/>
          <w:szCs w:val="21"/>
          <w:highlight w:val="none"/>
        </w:rPr>
        <w:t>2.1.</w:t>
      </w:r>
      <w:r>
        <w:rPr>
          <w:color w:val="auto"/>
          <w:szCs w:val="21"/>
          <w:highlight w:val="none"/>
        </w:rPr>
        <w:t>4</w:t>
      </w:r>
      <w:r>
        <w:rPr>
          <w:rFonts w:hint="eastAsia"/>
          <w:color w:val="auto"/>
          <w:szCs w:val="21"/>
          <w:highlight w:val="none"/>
        </w:rPr>
        <w:t>本项目的特定资格要求（如果有）。</w:t>
      </w:r>
    </w:p>
    <w:p w14:paraId="361DE93D">
      <w:pPr>
        <w:ind w:left="210" w:leftChars="100" w:firstLine="420"/>
        <w:rPr>
          <w:rFonts w:hint="eastAsia"/>
          <w:color w:val="auto"/>
          <w:szCs w:val="21"/>
          <w:highlight w:val="none"/>
          <w:lang w:val="zh-CN"/>
        </w:rPr>
      </w:pPr>
      <w:r>
        <w:rPr>
          <w:rFonts w:hint="eastAsia"/>
          <w:color w:val="auto"/>
          <w:szCs w:val="21"/>
          <w:highlight w:val="none"/>
        </w:rPr>
        <w:t>2</w:t>
      </w:r>
      <w:r>
        <w:rPr>
          <w:rFonts w:hint="eastAsia"/>
          <w:color w:val="auto"/>
          <w:szCs w:val="21"/>
          <w:highlight w:val="none"/>
          <w:lang w:val="zh-CN"/>
        </w:rPr>
        <w:t>.</w:t>
      </w:r>
      <w:r>
        <w:rPr>
          <w:rFonts w:hint="eastAsia"/>
          <w:color w:val="auto"/>
          <w:szCs w:val="21"/>
          <w:highlight w:val="none"/>
        </w:rPr>
        <w:t>2商务技术</w:t>
      </w:r>
      <w:r>
        <w:rPr>
          <w:rFonts w:hint="eastAsia"/>
          <w:color w:val="auto"/>
          <w:szCs w:val="21"/>
          <w:highlight w:val="none"/>
          <w:lang w:val="zh-CN"/>
        </w:rPr>
        <w:t>文件：</w:t>
      </w:r>
    </w:p>
    <w:p w14:paraId="348990F1">
      <w:pPr>
        <w:ind w:left="420" w:leftChars="200" w:firstLine="420"/>
        <w:rPr>
          <w:rFonts w:hint="eastAsia"/>
          <w:color w:val="auto"/>
          <w:szCs w:val="21"/>
          <w:highlight w:val="none"/>
        </w:rPr>
      </w:pPr>
      <w:r>
        <w:rPr>
          <w:rFonts w:hint="eastAsia"/>
          <w:color w:val="auto"/>
          <w:szCs w:val="21"/>
          <w:highlight w:val="none"/>
        </w:rPr>
        <w:t>2.2.1响应函；</w:t>
      </w:r>
    </w:p>
    <w:p w14:paraId="1C8A47D8">
      <w:pPr>
        <w:ind w:left="420" w:leftChars="200" w:firstLine="420"/>
        <w:rPr>
          <w:rFonts w:hint="eastAsia"/>
          <w:color w:val="auto"/>
          <w:szCs w:val="21"/>
          <w:highlight w:val="none"/>
        </w:rPr>
      </w:pPr>
      <w:r>
        <w:rPr>
          <w:rFonts w:hint="eastAsia"/>
          <w:color w:val="auto"/>
          <w:szCs w:val="21"/>
          <w:highlight w:val="none"/>
        </w:rPr>
        <w:t>2.2.2授权委托书或法定代表人（单位负责人）身份证明；</w:t>
      </w:r>
    </w:p>
    <w:p w14:paraId="7FF2D838">
      <w:pPr>
        <w:ind w:left="420" w:leftChars="200" w:firstLine="420"/>
        <w:rPr>
          <w:rFonts w:hint="eastAsia"/>
          <w:color w:val="auto"/>
          <w:szCs w:val="21"/>
          <w:highlight w:val="none"/>
        </w:rPr>
      </w:pPr>
      <w:r>
        <w:rPr>
          <w:rFonts w:hint="eastAsia"/>
          <w:color w:val="auto"/>
          <w:szCs w:val="21"/>
          <w:highlight w:val="none"/>
        </w:rPr>
        <w:t>2.2.3分包意向协议（如果有）；</w:t>
      </w:r>
    </w:p>
    <w:p w14:paraId="225DE9BC">
      <w:pPr>
        <w:ind w:left="420" w:leftChars="200" w:firstLine="420"/>
        <w:rPr>
          <w:rFonts w:hint="eastAsia"/>
          <w:color w:val="auto"/>
          <w:szCs w:val="21"/>
          <w:highlight w:val="none"/>
        </w:rPr>
      </w:pPr>
      <w:r>
        <w:rPr>
          <w:rFonts w:hint="eastAsia"/>
          <w:color w:val="auto"/>
          <w:szCs w:val="21"/>
          <w:highlight w:val="none"/>
        </w:rPr>
        <w:t>2.2.4符合性审查资料；</w:t>
      </w:r>
    </w:p>
    <w:p w14:paraId="07DCA1D9">
      <w:pPr>
        <w:ind w:left="420" w:leftChars="200" w:firstLine="420"/>
        <w:rPr>
          <w:rFonts w:hint="eastAsia"/>
          <w:color w:val="auto"/>
          <w:szCs w:val="21"/>
          <w:highlight w:val="none"/>
        </w:rPr>
      </w:pPr>
      <w:r>
        <w:rPr>
          <w:rFonts w:hint="eastAsia"/>
          <w:color w:val="auto"/>
          <w:szCs w:val="21"/>
          <w:highlight w:val="none"/>
        </w:rPr>
        <w:t>2.2.5评审标准相应的商务技术资料；</w:t>
      </w:r>
    </w:p>
    <w:p w14:paraId="3639BF6D">
      <w:pPr>
        <w:ind w:left="420" w:leftChars="200" w:firstLine="420"/>
        <w:rPr>
          <w:rFonts w:hint="eastAsia"/>
          <w:color w:val="auto"/>
          <w:szCs w:val="21"/>
          <w:highlight w:val="none"/>
        </w:rPr>
      </w:pPr>
      <w:r>
        <w:rPr>
          <w:rFonts w:hint="eastAsia"/>
          <w:color w:val="auto"/>
          <w:szCs w:val="21"/>
          <w:highlight w:val="none"/>
        </w:rPr>
        <w:t>2.2.6商务技术偏离表；</w:t>
      </w:r>
    </w:p>
    <w:p w14:paraId="607177E9">
      <w:pPr>
        <w:ind w:left="420" w:leftChars="200" w:firstLine="420"/>
        <w:rPr>
          <w:rFonts w:hint="eastAsia"/>
          <w:color w:val="auto"/>
          <w:szCs w:val="21"/>
          <w:highlight w:val="none"/>
          <w:lang w:val="zh-CN"/>
        </w:rPr>
      </w:pPr>
      <w:r>
        <w:rPr>
          <w:rFonts w:hint="eastAsia"/>
          <w:color w:val="auto"/>
          <w:szCs w:val="21"/>
          <w:highlight w:val="none"/>
        </w:rPr>
        <w:t>2</w:t>
      </w:r>
      <w:r>
        <w:rPr>
          <w:rFonts w:hint="eastAsia"/>
          <w:color w:val="auto"/>
          <w:szCs w:val="21"/>
          <w:highlight w:val="none"/>
          <w:lang w:val="zh-CN"/>
        </w:rPr>
        <w:t>.</w:t>
      </w:r>
      <w:r>
        <w:rPr>
          <w:rFonts w:hint="eastAsia"/>
          <w:color w:val="auto"/>
          <w:szCs w:val="21"/>
          <w:highlight w:val="none"/>
        </w:rPr>
        <w:t>2</w:t>
      </w:r>
      <w:r>
        <w:rPr>
          <w:rFonts w:hint="eastAsia"/>
          <w:color w:val="auto"/>
          <w:szCs w:val="21"/>
          <w:highlight w:val="none"/>
          <w:lang w:val="zh-CN"/>
        </w:rPr>
        <w:t>.</w:t>
      </w:r>
      <w:r>
        <w:rPr>
          <w:rFonts w:hint="eastAsia"/>
          <w:color w:val="auto"/>
          <w:szCs w:val="21"/>
          <w:highlight w:val="none"/>
        </w:rPr>
        <w:t>7</w:t>
      </w:r>
      <w:r>
        <w:rPr>
          <w:rFonts w:hint="eastAsia"/>
          <w:color w:val="auto"/>
          <w:szCs w:val="21"/>
          <w:highlight w:val="none"/>
          <w:lang w:val="zh-CN"/>
        </w:rPr>
        <w:t>政府采购供应商廉洁自律承诺书；</w:t>
      </w:r>
    </w:p>
    <w:p w14:paraId="7C121223">
      <w:pPr>
        <w:ind w:left="210" w:leftChars="100" w:firstLine="420"/>
        <w:rPr>
          <w:rFonts w:hint="eastAsia"/>
          <w:color w:val="auto"/>
          <w:szCs w:val="21"/>
          <w:highlight w:val="none"/>
        </w:rPr>
      </w:pPr>
      <w:r>
        <w:rPr>
          <w:rFonts w:hint="eastAsia"/>
          <w:color w:val="auto"/>
          <w:szCs w:val="21"/>
          <w:highlight w:val="none"/>
        </w:rPr>
        <w:t>2</w:t>
      </w:r>
      <w:r>
        <w:rPr>
          <w:rFonts w:hint="eastAsia"/>
          <w:color w:val="auto"/>
          <w:szCs w:val="21"/>
          <w:highlight w:val="none"/>
          <w:lang w:val="zh-CN"/>
        </w:rPr>
        <w:t>.</w:t>
      </w:r>
      <w:r>
        <w:rPr>
          <w:rFonts w:hint="eastAsia"/>
          <w:color w:val="auto"/>
          <w:szCs w:val="21"/>
          <w:highlight w:val="none"/>
        </w:rPr>
        <w:t>3报价文件</w:t>
      </w:r>
    </w:p>
    <w:p w14:paraId="5C4EC984">
      <w:pPr>
        <w:ind w:left="420" w:leftChars="200" w:firstLine="420"/>
        <w:rPr>
          <w:rFonts w:hint="eastAsia"/>
          <w:color w:val="auto"/>
          <w:szCs w:val="21"/>
          <w:highlight w:val="none"/>
        </w:rPr>
      </w:pPr>
      <w:r>
        <w:rPr>
          <w:rFonts w:hint="eastAsia"/>
          <w:color w:val="auto"/>
          <w:szCs w:val="21"/>
          <w:highlight w:val="none"/>
        </w:rPr>
        <w:t>2.3.1报价单；</w:t>
      </w:r>
    </w:p>
    <w:p w14:paraId="5595B015">
      <w:pPr>
        <w:ind w:left="420" w:leftChars="200" w:firstLine="420"/>
        <w:rPr>
          <w:rFonts w:hint="eastAsia"/>
          <w:color w:val="auto"/>
          <w:szCs w:val="21"/>
          <w:highlight w:val="none"/>
        </w:rPr>
      </w:pPr>
      <w:r>
        <w:rPr>
          <w:rFonts w:hint="eastAsia"/>
          <w:color w:val="auto"/>
          <w:szCs w:val="21"/>
          <w:highlight w:val="none"/>
        </w:rPr>
        <w:t>2.3.2已标价工程量清单；</w:t>
      </w:r>
    </w:p>
    <w:p w14:paraId="6A90FB61">
      <w:pPr>
        <w:ind w:left="420" w:leftChars="200" w:firstLine="420"/>
        <w:rPr>
          <w:rFonts w:hint="eastAsia"/>
          <w:color w:val="auto"/>
          <w:szCs w:val="21"/>
          <w:highlight w:val="none"/>
        </w:rPr>
      </w:pPr>
      <w:r>
        <w:rPr>
          <w:rFonts w:hint="eastAsia"/>
          <w:color w:val="auto"/>
          <w:szCs w:val="21"/>
          <w:highlight w:val="none"/>
        </w:rPr>
        <w:t>2.3.3中小企业声明函（如果有）。</w:t>
      </w:r>
    </w:p>
    <w:p w14:paraId="5708ABB4">
      <w:pPr>
        <w:ind w:firstLine="420"/>
        <w:rPr>
          <w:rFonts w:hint="eastAsia"/>
          <w:color w:val="auto"/>
          <w:szCs w:val="21"/>
          <w:highlight w:val="none"/>
        </w:rPr>
      </w:pPr>
      <w:r>
        <w:rPr>
          <w:rFonts w:hint="eastAsia"/>
          <w:color w:val="auto"/>
          <w:szCs w:val="21"/>
          <w:highlight w:val="none"/>
        </w:rPr>
        <w:t>3、我方承诺除商务技术偏离表列出的偏离外，我方响应采购文件的全部要求。对投标文件中材料的真实性、合法性负责。</w:t>
      </w:r>
    </w:p>
    <w:p w14:paraId="02AFEEB6">
      <w:pPr>
        <w:ind w:firstLine="420"/>
        <w:rPr>
          <w:rFonts w:hint="eastAsia"/>
          <w:color w:val="auto"/>
          <w:szCs w:val="21"/>
          <w:highlight w:val="none"/>
        </w:rPr>
      </w:pPr>
      <w:r>
        <w:rPr>
          <w:rFonts w:hint="eastAsia"/>
          <w:color w:val="auto"/>
          <w:szCs w:val="21"/>
          <w:highlight w:val="none"/>
        </w:rPr>
        <w:t>4、如我方成交，我方承诺：</w:t>
      </w:r>
    </w:p>
    <w:p w14:paraId="3265792F">
      <w:pPr>
        <w:ind w:left="210" w:leftChars="100" w:firstLine="420"/>
        <w:rPr>
          <w:rFonts w:hint="eastAsia"/>
          <w:color w:val="auto"/>
          <w:szCs w:val="21"/>
          <w:highlight w:val="none"/>
        </w:rPr>
      </w:pPr>
      <w:r>
        <w:rPr>
          <w:rFonts w:hint="eastAsia"/>
          <w:color w:val="auto"/>
          <w:szCs w:val="21"/>
          <w:highlight w:val="none"/>
        </w:rPr>
        <w:t>4.1在收到成交通知书后，在成交通知书规定的期限内与你方签订合同；</w:t>
      </w:r>
    </w:p>
    <w:p w14:paraId="79E6DB56">
      <w:pPr>
        <w:ind w:left="210" w:leftChars="100" w:firstLine="420"/>
        <w:rPr>
          <w:rFonts w:hint="eastAsia"/>
          <w:color w:val="auto"/>
          <w:szCs w:val="21"/>
          <w:highlight w:val="none"/>
        </w:rPr>
      </w:pPr>
      <w:r>
        <w:rPr>
          <w:rFonts w:hint="eastAsia"/>
          <w:color w:val="auto"/>
          <w:szCs w:val="21"/>
          <w:highlight w:val="none"/>
        </w:rPr>
        <w:t>4.2在签订合同时不向你方提出附加条件；</w:t>
      </w:r>
    </w:p>
    <w:p w14:paraId="28796C3A">
      <w:pPr>
        <w:ind w:left="210" w:leftChars="100" w:firstLine="420"/>
        <w:rPr>
          <w:rFonts w:hint="eastAsia"/>
          <w:color w:val="auto"/>
          <w:szCs w:val="21"/>
          <w:highlight w:val="none"/>
        </w:rPr>
      </w:pPr>
      <w:r>
        <w:rPr>
          <w:rFonts w:hint="eastAsia"/>
          <w:color w:val="auto"/>
          <w:szCs w:val="21"/>
          <w:highlight w:val="none"/>
        </w:rPr>
        <w:t>4.3按照采购文件要求提交履约保证金；</w:t>
      </w:r>
    </w:p>
    <w:p w14:paraId="5539BBD2">
      <w:pPr>
        <w:ind w:left="210" w:leftChars="100" w:firstLine="420"/>
        <w:rPr>
          <w:rFonts w:hint="eastAsia"/>
          <w:color w:val="auto"/>
          <w:szCs w:val="21"/>
          <w:highlight w:val="none"/>
        </w:rPr>
      </w:pPr>
      <w:r>
        <w:rPr>
          <w:rFonts w:hint="eastAsia"/>
          <w:color w:val="auto"/>
          <w:szCs w:val="21"/>
          <w:highlight w:val="none"/>
        </w:rPr>
        <w:t>4.4在合同约定的期限内完成合同规定的全部义务。</w:t>
      </w:r>
    </w:p>
    <w:p w14:paraId="22E73D75">
      <w:pPr>
        <w:ind w:firstLine="420"/>
        <w:rPr>
          <w:rFonts w:hint="eastAsia"/>
          <w:color w:val="auto"/>
          <w:szCs w:val="21"/>
          <w:highlight w:val="none"/>
          <w:u w:val="single"/>
        </w:rPr>
      </w:pPr>
      <w:r>
        <w:rPr>
          <w:rFonts w:hint="eastAsia"/>
          <w:color w:val="auto"/>
          <w:szCs w:val="21"/>
          <w:highlight w:val="none"/>
        </w:rPr>
        <w:t>5、其他补充说明:</w:t>
      </w:r>
      <w:r>
        <w:rPr>
          <w:rFonts w:hint="eastAsia"/>
          <w:color w:val="auto"/>
          <w:szCs w:val="21"/>
          <w:highlight w:val="none"/>
          <w:u w:val="single"/>
        </w:rPr>
        <w:t>_________________________________。</w:t>
      </w:r>
    </w:p>
    <w:p w14:paraId="1C2D8700">
      <w:pPr>
        <w:ind w:firstLine="420"/>
        <w:jc w:val="right"/>
        <w:rPr>
          <w:rFonts w:hint="eastAsia"/>
          <w:color w:val="auto"/>
          <w:szCs w:val="21"/>
          <w:highlight w:val="none"/>
        </w:rPr>
      </w:pPr>
      <w:r>
        <w:rPr>
          <w:rFonts w:hint="eastAsia"/>
          <w:color w:val="auto"/>
          <w:szCs w:val="21"/>
          <w:highlight w:val="none"/>
        </w:rPr>
        <w:t>供应商名称（电子签名）：</w:t>
      </w:r>
    </w:p>
    <w:p w14:paraId="19A0C825">
      <w:pPr>
        <w:ind w:firstLine="420"/>
        <w:jc w:val="right"/>
        <w:rPr>
          <w:rFonts w:hint="eastAsia"/>
          <w:color w:val="auto"/>
          <w:szCs w:val="21"/>
          <w:highlight w:val="none"/>
        </w:rPr>
      </w:pPr>
      <w:r>
        <w:rPr>
          <w:rFonts w:hint="eastAsia"/>
          <w:color w:val="auto"/>
          <w:szCs w:val="21"/>
          <w:highlight w:val="none"/>
        </w:rPr>
        <w:t>日期：  年   月   日</w:t>
      </w:r>
    </w:p>
    <w:p w14:paraId="482AEF4F">
      <w:pPr>
        <w:ind w:firstLine="400"/>
        <w:rPr>
          <w:rFonts w:hint="eastAsia"/>
          <w:color w:val="auto"/>
          <w:sz w:val="20"/>
          <w:szCs w:val="20"/>
          <w:highlight w:val="none"/>
        </w:rPr>
      </w:pPr>
      <w:r>
        <w:rPr>
          <w:rFonts w:hint="eastAsia"/>
          <w:color w:val="auto"/>
          <w:sz w:val="20"/>
          <w:szCs w:val="20"/>
          <w:highlight w:val="none"/>
        </w:rPr>
        <w:t>注：按本格式和要求提供。</w:t>
      </w:r>
    </w:p>
    <w:p w14:paraId="322B888F">
      <w:pPr>
        <w:ind w:firstLine="400"/>
        <w:rPr>
          <w:rFonts w:hint="eastAsia"/>
          <w:color w:val="auto"/>
          <w:sz w:val="20"/>
          <w:szCs w:val="20"/>
          <w:highlight w:val="none"/>
        </w:rPr>
      </w:pPr>
      <w:r>
        <w:rPr>
          <w:rFonts w:hint="eastAsia"/>
          <w:color w:val="auto"/>
          <w:sz w:val="20"/>
          <w:szCs w:val="20"/>
          <w:highlight w:val="none"/>
        </w:rPr>
        <w:br w:type="page"/>
      </w:r>
    </w:p>
    <w:p w14:paraId="4B22AE24">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二、授权委托书或法定代表人（单位负责人、自然人本人）身份证明</w:t>
      </w:r>
    </w:p>
    <w:p w14:paraId="0C7F6CE7">
      <w:pPr>
        <w:ind w:firstLine="422"/>
        <w:jc w:val="center"/>
        <w:rPr>
          <w:rFonts w:hint="eastAsia"/>
          <w:b/>
          <w:bCs/>
          <w:color w:val="auto"/>
          <w:highlight w:val="none"/>
          <w:lang w:val="zh-CN"/>
        </w:rPr>
      </w:pPr>
      <w:r>
        <w:rPr>
          <w:rFonts w:hint="eastAsia"/>
          <w:b/>
          <w:bCs/>
          <w:color w:val="auto"/>
          <w:highlight w:val="none"/>
          <w:lang w:val="zh-CN"/>
        </w:rPr>
        <w:t>授权委托书（适用于非联合体</w:t>
      </w:r>
      <w:r>
        <w:rPr>
          <w:rFonts w:hint="eastAsia"/>
          <w:b/>
          <w:bCs/>
          <w:color w:val="auto"/>
          <w:highlight w:val="none"/>
        </w:rPr>
        <w:t>响应</w:t>
      </w:r>
      <w:r>
        <w:rPr>
          <w:rFonts w:hint="eastAsia"/>
          <w:b/>
          <w:bCs/>
          <w:color w:val="auto"/>
          <w:highlight w:val="none"/>
          <w:lang w:val="zh-CN"/>
        </w:rPr>
        <w:t>）</w:t>
      </w:r>
    </w:p>
    <w:p w14:paraId="0F819AE2">
      <w:pPr>
        <w:ind w:firstLine="0" w:firstLineChars="0"/>
        <w:rPr>
          <w:rFonts w:hint="eastAsia"/>
          <w:color w:val="auto"/>
          <w:szCs w:val="21"/>
          <w:highlight w:val="none"/>
          <w:u w:val="single"/>
        </w:rPr>
      </w:pPr>
      <w:r>
        <w:rPr>
          <w:rFonts w:hint="eastAsia"/>
          <w:color w:val="auto"/>
          <w:szCs w:val="21"/>
          <w:highlight w:val="none"/>
          <w:u w:val="single"/>
        </w:rPr>
        <w:t>___________（采购人）、（采购代理机构）</w:t>
      </w:r>
      <w:r>
        <w:rPr>
          <w:rFonts w:hint="eastAsia"/>
          <w:color w:val="auto"/>
          <w:szCs w:val="21"/>
          <w:highlight w:val="none"/>
          <w:u w:val="single"/>
          <w:lang w:val="zh-CN"/>
        </w:rPr>
        <w:t>：</w:t>
      </w:r>
    </w:p>
    <w:p w14:paraId="7A1F9615">
      <w:pPr>
        <w:ind w:firstLine="420"/>
        <w:rPr>
          <w:rFonts w:hint="eastAsia"/>
          <w:color w:val="auto"/>
          <w:szCs w:val="21"/>
          <w:highlight w:val="none"/>
        </w:rPr>
      </w:pPr>
      <w:r>
        <w:rPr>
          <w:rFonts w:hint="eastAsia"/>
          <w:color w:val="auto"/>
          <w:szCs w:val="21"/>
          <w:highlight w:val="none"/>
        </w:rPr>
        <w:t>现</w:t>
      </w:r>
      <w:r>
        <w:rPr>
          <w:rFonts w:hint="eastAsia"/>
          <w:color w:val="auto"/>
          <w:szCs w:val="21"/>
          <w:highlight w:val="none"/>
          <w:lang w:val="zh-CN"/>
        </w:rPr>
        <w:t>委托</w:t>
      </w:r>
      <w:r>
        <w:rPr>
          <w:rFonts w:hint="eastAsia"/>
          <w:color w:val="auto"/>
          <w:szCs w:val="21"/>
          <w:highlight w:val="none"/>
          <w:u w:val="single"/>
          <w:lang w:val="zh-CN"/>
        </w:rPr>
        <w:t>___________（姓名）</w:t>
      </w:r>
      <w:r>
        <w:rPr>
          <w:rFonts w:hint="eastAsia"/>
          <w:color w:val="auto"/>
          <w:szCs w:val="21"/>
          <w:highlight w:val="none"/>
          <w:lang w:val="zh-CN"/>
        </w:rPr>
        <w:t>为我方代理人（</w:t>
      </w:r>
      <w:r>
        <w:rPr>
          <w:rFonts w:hint="eastAsia"/>
          <w:color w:val="auto"/>
          <w:szCs w:val="21"/>
          <w:highlight w:val="none"/>
          <w:u w:val="single"/>
          <w:lang w:val="zh-CN"/>
        </w:rPr>
        <w:t>身份证号码：___________，手机：___________，所在单位：___________</w:t>
      </w:r>
      <w:r>
        <w:rPr>
          <w:rFonts w:hint="eastAsia"/>
          <w:color w:val="auto"/>
          <w:szCs w:val="21"/>
          <w:highlight w:val="none"/>
          <w:lang w:val="zh-CN"/>
        </w:rPr>
        <w:t>），以我方名义处理___________</w:t>
      </w:r>
      <w:r>
        <w:rPr>
          <w:rFonts w:hint="eastAsia"/>
          <w:color w:val="auto"/>
          <w:szCs w:val="21"/>
          <w:highlight w:val="none"/>
          <w:u w:val="single"/>
        </w:rPr>
        <w:t>（项目名称）【项目编号：___________（采购编号）】</w:t>
      </w:r>
      <w:r>
        <w:rPr>
          <w:rFonts w:hint="eastAsia"/>
          <w:color w:val="auto"/>
          <w:szCs w:val="21"/>
          <w:highlight w:val="none"/>
          <w:lang w:val="zh-CN"/>
        </w:rPr>
        <w:t>政府采购</w:t>
      </w:r>
      <w:r>
        <w:rPr>
          <w:rFonts w:hint="eastAsia"/>
          <w:color w:val="auto"/>
          <w:szCs w:val="21"/>
          <w:highlight w:val="none"/>
        </w:rPr>
        <w:t>响应</w:t>
      </w:r>
      <w:r>
        <w:rPr>
          <w:rFonts w:hint="eastAsia"/>
          <w:color w:val="auto"/>
          <w:szCs w:val="21"/>
          <w:highlight w:val="none"/>
          <w:lang w:val="zh-CN"/>
        </w:rPr>
        <w:t>的一切事项，其法律后果由我方承担。</w:t>
      </w:r>
    </w:p>
    <w:p w14:paraId="28CD967F">
      <w:pPr>
        <w:ind w:firstLine="420"/>
        <w:rPr>
          <w:rFonts w:hint="eastAsia"/>
          <w:color w:val="auto"/>
          <w:szCs w:val="21"/>
          <w:highlight w:val="none"/>
          <w:u w:val="single"/>
        </w:rPr>
      </w:pPr>
      <w:r>
        <w:rPr>
          <w:rFonts w:hint="eastAsia"/>
          <w:color w:val="auto"/>
          <w:szCs w:val="21"/>
          <w:highlight w:val="none"/>
          <w:lang w:val="zh-CN"/>
        </w:rPr>
        <w:t>委托期限</w:t>
      </w:r>
      <w:r>
        <w:rPr>
          <w:rFonts w:hint="eastAsia"/>
          <w:color w:val="auto"/>
          <w:szCs w:val="21"/>
          <w:highlight w:val="none"/>
        </w:rPr>
        <w:t>：</w:t>
      </w:r>
      <w:r>
        <w:rPr>
          <w:rFonts w:hint="eastAsia"/>
          <w:color w:val="auto"/>
          <w:szCs w:val="21"/>
          <w:highlight w:val="none"/>
          <w:u w:val="single"/>
          <w:lang w:val="zh-CN"/>
        </w:rPr>
        <w:t>自</w:t>
      </w:r>
      <w:r>
        <w:rPr>
          <w:rFonts w:hint="eastAsia"/>
          <w:color w:val="auto"/>
          <w:szCs w:val="21"/>
          <w:highlight w:val="none"/>
          <w:u w:val="single"/>
        </w:rPr>
        <w:t>____</w:t>
      </w:r>
      <w:r>
        <w:rPr>
          <w:rFonts w:hint="eastAsia"/>
          <w:color w:val="auto"/>
          <w:szCs w:val="21"/>
          <w:highlight w:val="none"/>
          <w:u w:val="single"/>
          <w:lang w:val="zh-CN"/>
        </w:rPr>
        <w:t>年</w:t>
      </w:r>
      <w:r>
        <w:rPr>
          <w:rFonts w:hint="eastAsia"/>
          <w:color w:val="auto"/>
          <w:szCs w:val="21"/>
          <w:highlight w:val="none"/>
          <w:u w:val="single"/>
        </w:rPr>
        <w:t>__</w:t>
      </w:r>
      <w:r>
        <w:rPr>
          <w:rFonts w:hint="eastAsia"/>
          <w:color w:val="auto"/>
          <w:szCs w:val="21"/>
          <w:highlight w:val="none"/>
          <w:u w:val="single"/>
          <w:lang w:val="zh-CN"/>
        </w:rPr>
        <w:t>月</w:t>
      </w:r>
      <w:r>
        <w:rPr>
          <w:rFonts w:hint="eastAsia"/>
          <w:color w:val="auto"/>
          <w:szCs w:val="21"/>
          <w:highlight w:val="none"/>
          <w:u w:val="single"/>
        </w:rPr>
        <w:t>__</w:t>
      </w:r>
      <w:r>
        <w:rPr>
          <w:rFonts w:hint="eastAsia"/>
          <w:color w:val="auto"/>
          <w:szCs w:val="21"/>
          <w:highlight w:val="none"/>
          <w:u w:val="single"/>
          <w:lang w:val="zh-CN"/>
        </w:rPr>
        <w:t>日起至</w:t>
      </w:r>
      <w:r>
        <w:rPr>
          <w:rFonts w:hint="eastAsia"/>
          <w:color w:val="auto"/>
          <w:szCs w:val="21"/>
          <w:highlight w:val="none"/>
          <w:u w:val="single"/>
        </w:rPr>
        <w:t>____年__月__日</w:t>
      </w:r>
      <w:r>
        <w:rPr>
          <w:rFonts w:hint="eastAsia"/>
          <w:color w:val="auto"/>
          <w:szCs w:val="21"/>
          <w:highlight w:val="none"/>
          <w:u w:val="single"/>
          <w:lang w:val="zh-CN"/>
        </w:rPr>
        <w:t>止。</w:t>
      </w:r>
    </w:p>
    <w:p w14:paraId="72134B25">
      <w:pPr>
        <w:ind w:firstLine="420"/>
        <w:rPr>
          <w:rFonts w:hint="eastAsia"/>
          <w:color w:val="auto"/>
          <w:szCs w:val="21"/>
          <w:highlight w:val="none"/>
        </w:rPr>
      </w:pPr>
      <w:r>
        <w:rPr>
          <w:rFonts w:hint="eastAsia"/>
          <w:color w:val="auto"/>
          <w:szCs w:val="21"/>
          <w:highlight w:val="none"/>
          <w:lang w:val="zh-CN"/>
        </w:rPr>
        <w:t>特此告知。</w:t>
      </w:r>
    </w:p>
    <w:p w14:paraId="6936AF71">
      <w:pPr>
        <w:ind w:firstLine="420"/>
        <w:jc w:val="center"/>
        <w:rPr>
          <w:rFonts w:hint="eastAsia"/>
          <w:color w:val="auto"/>
          <w:szCs w:val="21"/>
          <w:highlight w:val="none"/>
        </w:rPr>
      </w:pPr>
      <w:r>
        <w:rPr>
          <w:rFonts w:hint="eastAsia"/>
          <w:color w:val="auto"/>
          <w:szCs w:val="21"/>
          <w:highlight w:val="none"/>
          <w:lang w:val="zh-CN"/>
        </w:rPr>
        <w:t>供应商名称(电子签名)：</w:t>
      </w:r>
    </w:p>
    <w:p w14:paraId="71F57C8E">
      <w:pPr>
        <w:ind w:firstLine="420"/>
        <w:jc w:val="center"/>
        <w:rPr>
          <w:rFonts w:hint="eastAsia"/>
          <w:color w:val="auto"/>
          <w:szCs w:val="21"/>
          <w:highlight w:val="none"/>
          <w:lang w:val="zh-CN"/>
        </w:rPr>
      </w:pPr>
      <w:r>
        <w:rPr>
          <w:rFonts w:hint="eastAsia"/>
          <w:color w:val="auto"/>
          <w:szCs w:val="21"/>
          <w:highlight w:val="none"/>
          <w:lang w:val="zh-CN"/>
        </w:rPr>
        <w:t>签发日期：  年  月   日</w:t>
      </w:r>
    </w:p>
    <w:p w14:paraId="71B8531C">
      <w:pPr>
        <w:ind w:firstLine="420"/>
        <w:rPr>
          <w:rFonts w:hint="eastAsia"/>
          <w:color w:val="auto"/>
          <w:szCs w:val="21"/>
          <w:highlight w:val="none"/>
        </w:rPr>
      </w:pPr>
    </w:p>
    <w:p w14:paraId="47595F5E">
      <w:pPr>
        <w:ind w:firstLine="420"/>
        <w:rPr>
          <w:rFonts w:hint="eastAsia"/>
          <w:color w:val="auto"/>
          <w:szCs w:val="21"/>
          <w:highlight w:val="none"/>
        </w:rPr>
      </w:pPr>
    </w:p>
    <w:p w14:paraId="4AAC7F46">
      <w:pPr>
        <w:ind w:firstLine="420"/>
        <w:rPr>
          <w:rFonts w:hint="eastAsia"/>
          <w:color w:val="auto"/>
          <w:szCs w:val="21"/>
          <w:highlight w:val="none"/>
        </w:rPr>
      </w:pPr>
    </w:p>
    <w:p w14:paraId="569B905F">
      <w:pPr>
        <w:ind w:firstLine="422"/>
        <w:jc w:val="center"/>
        <w:rPr>
          <w:rFonts w:hint="eastAsia"/>
          <w:b/>
          <w:bCs/>
          <w:color w:val="auto"/>
          <w:highlight w:val="none"/>
          <w:lang w:val="zh-CN"/>
        </w:rPr>
      </w:pPr>
      <w:r>
        <w:rPr>
          <w:rFonts w:hint="eastAsia"/>
          <w:b/>
          <w:bCs/>
          <w:color w:val="auto"/>
          <w:highlight w:val="none"/>
          <w:lang w:val="zh-CN"/>
        </w:rPr>
        <w:t>授权委托书（适用于联合体响应）</w:t>
      </w:r>
    </w:p>
    <w:p w14:paraId="28FE7497">
      <w:pPr>
        <w:ind w:firstLine="0" w:firstLineChars="0"/>
        <w:rPr>
          <w:rFonts w:hint="eastAsia"/>
          <w:color w:val="auto"/>
          <w:szCs w:val="21"/>
          <w:highlight w:val="none"/>
          <w:u w:val="single"/>
        </w:rPr>
      </w:pPr>
      <w:r>
        <w:rPr>
          <w:rFonts w:hint="eastAsia"/>
          <w:color w:val="auto"/>
          <w:szCs w:val="21"/>
          <w:highlight w:val="none"/>
          <w:u w:val="single"/>
        </w:rPr>
        <w:t>__________（采购人）、（采购代理机构）</w:t>
      </w:r>
      <w:r>
        <w:rPr>
          <w:rFonts w:hint="eastAsia"/>
          <w:color w:val="auto"/>
          <w:szCs w:val="21"/>
          <w:highlight w:val="none"/>
          <w:u w:val="single"/>
          <w:lang w:val="zh-CN"/>
        </w:rPr>
        <w:t>：</w:t>
      </w:r>
    </w:p>
    <w:p w14:paraId="44CB83CC">
      <w:pPr>
        <w:ind w:firstLine="420"/>
        <w:rPr>
          <w:rFonts w:hint="eastAsia"/>
          <w:color w:val="auto"/>
          <w:szCs w:val="21"/>
          <w:highlight w:val="none"/>
        </w:rPr>
      </w:pPr>
      <w:r>
        <w:rPr>
          <w:rFonts w:hint="eastAsia"/>
          <w:color w:val="auto"/>
          <w:szCs w:val="21"/>
          <w:highlight w:val="none"/>
        </w:rPr>
        <w:t>现</w:t>
      </w:r>
      <w:r>
        <w:rPr>
          <w:rFonts w:hint="eastAsia"/>
          <w:color w:val="auto"/>
          <w:szCs w:val="21"/>
          <w:highlight w:val="none"/>
          <w:lang w:val="zh-CN"/>
        </w:rPr>
        <w:t>委托</w:t>
      </w:r>
      <w:r>
        <w:rPr>
          <w:rFonts w:hint="eastAsia"/>
          <w:color w:val="auto"/>
          <w:szCs w:val="21"/>
          <w:highlight w:val="none"/>
          <w:u w:val="single"/>
          <w:lang w:val="zh-CN"/>
        </w:rPr>
        <w:t>__________（姓名）</w:t>
      </w:r>
      <w:r>
        <w:rPr>
          <w:rFonts w:hint="eastAsia"/>
          <w:color w:val="auto"/>
          <w:szCs w:val="21"/>
          <w:highlight w:val="none"/>
          <w:lang w:val="zh-CN"/>
        </w:rPr>
        <w:t>为我方代理人（</w:t>
      </w:r>
      <w:r>
        <w:rPr>
          <w:rFonts w:hint="eastAsia"/>
          <w:color w:val="auto"/>
          <w:szCs w:val="21"/>
          <w:highlight w:val="none"/>
          <w:u w:val="single"/>
          <w:lang w:val="zh-CN"/>
        </w:rPr>
        <w:t>身份证号码：__________，手机：__________，所在单位：___________</w:t>
      </w:r>
      <w:r>
        <w:rPr>
          <w:rFonts w:hint="eastAsia"/>
          <w:color w:val="auto"/>
          <w:szCs w:val="21"/>
          <w:highlight w:val="none"/>
          <w:lang w:val="zh-CN"/>
        </w:rPr>
        <w:t>），以我方名义处理__________</w:t>
      </w:r>
      <w:r>
        <w:rPr>
          <w:rFonts w:hint="eastAsia"/>
          <w:color w:val="auto"/>
          <w:szCs w:val="21"/>
          <w:highlight w:val="none"/>
          <w:u w:val="single"/>
        </w:rPr>
        <w:t>（项目名称）【项目编号：__________（采购编号）】</w:t>
      </w:r>
      <w:r>
        <w:rPr>
          <w:rFonts w:hint="eastAsia"/>
          <w:color w:val="auto"/>
          <w:szCs w:val="21"/>
          <w:highlight w:val="none"/>
          <w:lang w:val="zh-CN"/>
        </w:rPr>
        <w:t>政府采购</w:t>
      </w:r>
      <w:r>
        <w:rPr>
          <w:rFonts w:hint="eastAsia"/>
          <w:color w:val="auto"/>
          <w:szCs w:val="21"/>
          <w:highlight w:val="none"/>
        </w:rPr>
        <w:t>响应</w:t>
      </w:r>
      <w:r>
        <w:rPr>
          <w:rFonts w:hint="eastAsia"/>
          <w:color w:val="auto"/>
          <w:szCs w:val="21"/>
          <w:highlight w:val="none"/>
          <w:lang w:val="zh-CN"/>
        </w:rPr>
        <w:t>的一切事项，其法律后果由我方承担。</w:t>
      </w:r>
    </w:p>
    <w:p w14:paraId="4E8BF2C3">
      <w:pPr>
        <w:ind w:firstLine="420"/>
        <w:rPr>
          <w:rFonts w:hint="eastAsia"/>
          <w:color w:val="auto"/>
          <w:szCs w:val="21"/>
          <w:highlight w:val="none"/>
        </w:rPr>
      </w:pPr>
      <w:r>
        <w:rPr>
          <w:rFonts w:hint="eastAsia"/>
          <w:color w:val="auto"/>
          <w:szCs w:val="21"/>
          <w:highlight w:val="none"/>
          <w:lang w:val="zh-CN"/>
        </w:rPr>
        <w:t>委托期限</w:t>
      </w:r>
      <w:r>
        <w:rPr>
          <w:rFonts w:hint="eastAsia"/>
          <w:color w:val="auto"/>
          <w:szCs w:val="21"/>
          <w:highlight w:val="none"/>
        </w:rPr>
        <w:t>：</w:t>
      </w:r>
      <w:r>
        <w:rPr>
          <w:rFonts w:hint="eastAsia"/>
          <w:color w:val="auto"/>
          <w:szCs w:val="21"/>
          <w:highlight w:val="none"/>
          <w:u w:val="single"/>
          <w:lang w:val="zh-CN"/>
        </w:rPr>
        <w:t>自</w:t>
      </w:r>
      <w:r>
        <w:rPr>
          <w:rFonts w:hint="eastAsia"/>
          <w:color w:val="auto"/>
          <w:szCs w:val="21"/>
          <w:highlight w:val="none"/>
          <w:u w:val="single"/>
        </w:rPr>
        <w:t>____</w:t>
      </w:r>
      <w:r>
        <w:rPr>
          <w:rFonts w:hint="eastAsia"/>
          <w:color w:val="auto"/>
          <w:szCs w:val="21"/>
          <w:highlight w:val="none"/>
          <w:u w:val="single"/>
          <w:lang w:val="zh-CN"/>
        </w:rPr>
        <w:t>年</w:t>
      </w:r>
      <w:r>
        <w:rPr>
          <w:rFonts w:hint="eastAsia"/>
          <w:color w:val="auto"/>
          <w:szCs w:val="21"/>
          <w:highlight w:val="none"/>
          <w:u w:val="single"/>
        </w:rPr>
        <w:t>__</w:t>
      </w:r>
      <w:r>
        <w:rPr>
          <w:rFonts w:hint="eastAsia"/>
          <w:color w:val="auto"/>
          <w:szCs w:val="21"/>
          <w:highlight w:val="none"/>
          <w:u w:val="single"/>
          <w:lang w:val="zh-CN"/>
        </w:rPr>
        <w:t>月</w:t>
      </w:r>
      <w:r>
        <w:rPr>
          <w:rFonts w:hint="eastAsia"/>
          <w:color w:val="auto"/>
          <w:szCs w:val="21"/>
          <w:highlight w:val="none"/>
          <w:u w:val="single"/>
        </w:rPr>
        <w:t>__</w:t>
      </w:r>
      <w:r>
        <w:rPr>
          <w:rFonts w:hint="eastAsia"/>
          <w:color w:val="auto"/>
          <w:szCs w:val="21"/>
          <w:highlight w:val="none"/>
          <w:u w:val="single"/>
          <w:lang w:val="zh-CN"/>
        </w:rPr>
        <w:t>日起至</w:t>
      </w:r>
      <w:r>
        <w:rPr>
          <w:rFonts w:hint="eastAsia"/>
          <w:color w:val="auto"/>
          <w:szCs w:val="21"/>
          <w:highlight w:val="none"/>
          <w:u w:val="single"/>
        </w:rPr>
        <w:t>____</w:t>
      </w:r>
      <w:r>
        <w:rPr>
          <w:rFonts w:hint="eastAsia"/>
          <w:color w:val="auto"/>
          <w:szCs w:val="21"/>
          <w:highlight w:val="none"/>
          <w:u w:val="single"/>
          <w:lang w:val="zh-CN"/>
        </w:rPr>
        <w:t>年</w:t>
      </w:r>
      <w:r>
        <w:rPr>
          <w:rFonts w:hint="eastAsia"/>
          <w:color w:val="auto"/>
          <w:szCs w:val="21"/>
          <w:highlight w:val="none"/>
          <w:u w:val="single"/>
        </w:rPr>
        <w:t>__</w:t>
      </w:r>
      <w:r>
        <w:rPr>
          <w:rFonts w:hint="eastAsia"/>
          <w:color w:val="auto"/>
          <w:szCs w:val="21"/>
          <w:highlight w:val="none"/>
          <w:u w:val="single"/>
          <w:lang w:val="zh-CN"/>
        </w:rPr>
        <w:t>月</w:t>
      </w:r>
      <w:r>
        <w:rPr>
          <w:rFonts w:hint="eastAsia"/>
          <w:color w:val="auto"/>
          <w:szCs w:val="21"/>
          <w:highlight w:val="none"/>
          <w:u w:val="single"/>
        </w:rPr>
        <w:t>__</w:t>
      </w:r>
      <w:r>
        <w:rPr>
          <w:rFonts w:hint="eastAsia"/>
          <w:color w:val="auto"/>
          <w:szCs w:val="21"/>
          <w:highlight w:val="none"/>
          <w:u w:val="single"/>
          <w:lang w:val="zh-CN"/>
        </w:rPr>
        <w:t>日止。</w:t>
      </w:r>
    </w:p>
    <w:p w14:paraId="69ED11E2">
      <w:pPr>
        <w:ind w:firstLine="420"/>
        <w:rPr>
          <w:rFonts w:hint="eastAsia"/>
          <w:color w:val="auto"/>
          <w:szCs w:val="21"/>
          <w:highlight w:val="none"/>
        </w:rPr>
      </w:pPr>
      <w:r>
        <w:rPr>
          <w:rFonts w:hint="eastAsia"/>
          <w:color w:val="auto"/>
          <w:szCs w:val="21"/>
          <w:highlight w:val="none"/>
          <w:lang w:val="zh-CN"/>
        </w:rPr>
        <w:t>特此告知。</w:t>
      </w:r>
    </w:p>
    <w:p w14:paraId="46D3EC49">
      <w:pPr>
        <w:ind w:firstLine="420"/>
        <w:rPr>
          <w:rFonts w:hint="eastAsia"/>
          <w:color w:val="auto"/>
          <w:szCs w:val="21"/>
          <w:highlight w:val="none"/>
        </w:rPr>
      </w:pPr>
    </w:p>
    <w:p w14:paraId="4B1C768C">
      <w:pPr>
        <w:ind w:firstLine="420"/>
        <w:rPr>
          <w:rFonts w:hint="eastAsia"/>
          <w:color w:val="auto"/>
          <w:szCs w:val="21"/>
          <w:highlight w:val="none"/>
        </w:rPr>
      </w:pPr>
    </w:p>
    <w:p w14:paraId="1DFCC462">
      <w:pPr>
        <w:ind w:firstLine="420"/>
        <w:jc w:val="center"/>
        <w:rPr>
          <w:rFonts w:hint="eastAsia"/>
          <w:color w:val="auto"/>
          <w:szCs w:val="21"/>
          <w:highlight w:val="none"/>
          <w:lang w:val="zh-CN"/>
        </w:rPr>
      </w:pPr>
      <w:r>
        <w:rPr>
          <w:rFonts w:hint="eastAsia"/>
          <w:color w:val="auto"/>
          <w:szCs w:val="21"/>
          <w:highlight w:val="none"/>
          <w:lang w:val="zh-CN"/>
        </w:rPr>
        <w:t>联合体成员名称(电子签名/公章)：</w:t>
      </w:r>
    </w:p>
    <w:p w14:paraId="0506B02F">
      <w:pPr>
        <w:ind w:firstLine="420"/>
        <w:jc w:val="center"/>
        <w:rPr>
          <w:rFonts w:hint="eastAsia"/>
          <w:color w:val="auto"/>
          <w:szCs w:val="21"/>
          <w:highlight w:val="none"/>
          <w:lang w:val="zh-CN"/>
        </w:rPr>
      </w:pPr>
      <w:r>
        <w:rPr>
          <w:rFonts w:hint="eastAsia"/>
          <w:color w:val="auto"/>
          <w:szCs w:val="21"/>
          <w:highlight w:val="none"/>
          <w:lang w:val="zh-CN"/>
        </w:rPr>
        <w:t>联合体成员名称(电子签名/公章)：</w:t>
      </w:r>
    </w:p>
    <w:p w14:paraId="6CA1A09C">
      <w:pPr>
        <w:ind w:firstLine="420"/>
        <w:jc w:val="center"/>
        <w:rPr>
          <w:rFonts w:hint="eastAsia"/>
          <w:color w:val="auto"/>
          <w:szCs w:val="21"/>
          <w:highlight w:val="none"/>
        </w:rPr>
      </w:pPr>
      <w:r>
        <w:rPr>
          <w:rFonts w:hint="eastAsia"/>
          <w:color w:val="auto"/>
          <w:szCs w:val="21"/>
          <w:highlight w:val="none"/>
          <w:lang w:val="zh-CN"/>
        </w:rPr>
        <w:t>……</w:t>
      </w:r>
    </w:p>
    <w:p w14:paraId="0F9B80F4">
      <w:pPr>
        <w:ind w:firstLine="420"/>
        <w:jc w:val="center"/>
        <w:rPr>
          <w:rFonts w:hint="eastAsia"/>
          <w:color w:val="auto"/>
          <w:szCs w:val="21"/>
          <w:highlight w:val="none"/>
          <w:lang w:val="zh-CN"/>
        </w:rPr>
      </w:pPr>
      <w:r>
        <w:rPr>
          <w:rFonts w:hint="eastAsia"/>
          <w:color w:val="auto"/>
          <w:szCs w:val="21"/>
          <w:highlight w:val="none"/>
          <w:lang w:val="zh-CN"/>
        </w:rPr>
        <w:t>日期：  年  月   日</w:t>
      </w:r>
    </w:p>
    <w:p w14:paraId="5BAEC2EB">
      <w:pPr>
        <w:ind w:firstLine="442"/>
        <w:rPr>
          <w:rFonts w:hint="eastAsia"/>
          <w:b/>
          <w:bCs/>
          <w:color w:val="auto"/>
          <w:sz w:val="22"/>
          <w:szCs w:val="22"/>
          <w:highlight w:val="none"/>
          <w:lang w:val="zh-CN"/>
        </w:rPr>
      </w:pPr>
      <w:r>
        <w:rPr>
          <w:rFonts w:hint="eastAsia"/>
          <w:b/>
          <w:bCs/>
          <w:color w:val="auto"/>
          <w:sz w:val="22"/>
          <w:szCs w:val="22"/>
          <w:highlight w:val="none"/>
          <w:lang w:val="zh-CN"/>
        </w:rPr>
        <w:br w:type="page"/>
      </w:r>
    </w:p>
    <w:p w14:paraId="5A7886A3">
      <w:pPr>
        <w:ind w:firstLine="422"/>
        <w:jc w:val="center"/>
        <w:rPr>
          <w:rFonts w:hint="eastAsia"/>
          <w:b/>
          <w:bCs/>
          <w:color w:val="auto"/>
          <w:highlight w:val="none"/>
          <w:lang w:val="zh-CN"/>
        </w:rPr>
      </w:pPr>
      <w:r>
        <w:rPr>
          <w:rFonts w:hint="eastAsia"/>
          <w:b/>
          <w:bCs/>
          <w:color w:val="auto"/>
          <w:highlight w:val="none"/>
          <w:lang w:val="zh-CN"/>
        </w:rPr>
        <w:t>法定代表人、单位负责人或自然人本人的身份证明（适用于法定代表人、单位负责人或者自然人本人代表供应商参加响应）</w:t>
      </w:r>
    </w:p>
    <w:p w14:paraId="5CD2102D">
      <w:pPr>
        <w:ind w:firstLine="420"/>
        <w:rPr>
          <w:rFonts w:hint="eastAsia"/>
          <w:color w:val="auto"/>
          <w:szCs w:val="21"/>
          <w:highlight w:val="none"/>
        </w:rPr>
      </w:pPr>
      <w:r>
        <w:rPr>
          <w:rFonts w:hint="eastAsia"/>
          <w:color w:val="auto"/>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D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C37CF2">
            <w:pPr>
              <w:ind w:firstLine="420"/>
              <w:rPr>
                <w:rFonts w:hint="eastAsia"/>
                <w:color w:val="auto"/>
                <w:szCs w:val="21"/>
                <w:highlight w:val="none"/>
              </w:rPr>
            </w:pPr>
            <w:r>
              <w:rPr>
                <w:rFonts w:hint="eastAsia"/>
                <w:color w:val="auto"/>
                <w:szCs w:val="21"/>
                <w:highlight w:val="none"/>
              </w:rPr>
              <w:t>正面：                                 反面：</w:t>
            </w:r>
          </w:p>
          <w:p w14:paraId="439D0749">
            <w:pPr>
              <w:ind w:firstLine="420"/>
              <w:rPr>
                <w:rFonts w:hint="eastAsia"/>
                <w:color w:val="auto"/>
                <w:szCs w:val="21"/>
                <w:highlight w:val="none"/>
              </w:rPr>
            </w:pPr>
          </w:p>
        </w:tc>
      </w:tr>
    </w:tbl>
    <w:p w14:paraId="3986A3B5">
      <w:pPr>
        <w:ind w:firstLine="420"/>
        <w:jc w:val="center"/>
        <w:rPr>
          <w:rFonts w:hint="eastAsia"/>
          <w:color w:val="auto"/>
          <w:szCs w:val="21"/>
          <w:highlight w:val="none"/>
          <w:lang w:val="zh-CN"/>
        </w:rPr>
      </w:pPr>
    </w:p>
    <w:p w14:paraId="7D432F64">
      <w:pPr>
        <w:ind w:firstLine="420"/>
        <w:jc w:val="center"/>
        <w:rPr>
          <w:rFonts w:hint="eastAsia"/>
          <w:color w:val="auto"/>
          <w:szCs w:val="21"/>
          <w:highlight w:val="none"/>
          <w:lang w:val="zh-CN"/>
        </w:rPr>
      </w:pPr>
      <w:r>
        <w:rPr>
          <w:rFonts w:hint="eastAsia"/>
          <w:color w:val="auto"/>
          <w:szCs w:val="21"/>
          <w:highlight w:val="none"/>
          <w:lang w:val="zh-CN"/>
        </w:rPr>
        <w:t>供应商名称(电子签名)：</w:t>
      </w:r>
    </w:p>
    <w:p w14:paraId="157E0AF6">
      <w:pPr>
        <w:ind w:firstLine="420"/>
        <w:jc w:val="center"/>
        <w:rPr>
          <w:rFonts w:hint="eastAsia"/>
          <w:color w:val="auto"/>
          <w:szCs w:val="21"/>
          <w:highlight w:val="none"/>
          <w:lang w:val="zh-CN"/>
        </w:rPr>
      </w:pPr>
      <w:r>
        <w:rPr>
          <w:rFonts w:hint="eastAsia"/>
          <w:color w:val="auto"/>
          <w:szCs w:val="21"/>
          <w:highlight w:val="none"/>
          <w:lang w:val="zh-CN"/>
        </w:rPr>
        <w:t>日期：  年  月  日</w:t>
      </w:r>
    </w:p>
    <w:p w14:paraId="1F774E1E">
      <w:pPr>
        <w:ind w:firstLine="400"/>
        <w:rPr>
          <w:rFonts w:hint="eastAsia"/>
          <w:color w:val="auto"/>
          <w:szCs w:val="21"/>
          <w:highlight w:val="none"/>
          <w:lang w:val="zh-CN"/>
        </w:rPr>
      </w:pPr>
      <w:r>
        <w:rPr>
          <w:rFonts w:hint="eastAsia"/>
          <w:color w:val="auto"/>
          <w:sz w:val="20"/>
          <w:szCs w:val="20"/>
          <w:highlight w:val="none"/>
          <w:lang w:val="zh-CN"/>
        </w:rPr>
        <w:br w:type="page"/>
      </w:r>
    </w:p>
    <w:p w14:paraId="3EFCAB11">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三、分包意向协议</w:t>
      </w:r>
    </w:p>
    <w:p w14:paraId="7E3B80AA">
      <w:pPr>
        <w:ind w:firstLine="422"/>
        <w:rPr>
          <w:rFonts w:hint="eastAsia"/>
          <w:b/>
          <w:bCs/>
          <w:color w:val="auto"/>
          <w:szCs w:val="21"/>
          <w:highlight w:val="none"/>
        </w:rPr>
      </w:pPr>
      <w:bookmarkStart w:id="957" w:name="_Hlk101169080"/>
      <w:r>
        <w:rPr>
          <w:rFonts w:hint="eastAsia"/>
          <w:b/>
          <w:bCs/>
          <w:color w:val="auto"/>
          <w:szCs w:val="21"/>
          <w:highlight w:val="none"/>
        </w:rPr>
        <w:t>[成交后以分包方式履行合同的，提供分包意向协议(附件6</w:t>
      </w:r>
      <w:r>
        <w:rPr>
          <w:b/>
          <w:bCs/>
          <w:color w:val="auto"/>
          <w:szCs w:val="21"/>
          <w:highlight w:val="none"/>
        </w:rPr>
        <w:t>)</w:t>
      </w:r>
      <w:r>
        <w:rPr>
          <w:rFonts w:hint="eastAsia"/>
          <w:b/>
          <w:bCs/>
          <w:color w:val="auto"/>
          <w:szCs w:val="21"/>
          <w:highlight w:val="none"/>
        </w:rPr>
        <w:t>；采购人不同意分包或者供应商成交后不以分包方式履行合同的，则不需要提供。]</w:t>
      </w:r>
    </w:p>
    <w:bookmarkEnd w:id="957"/>
    <w:p w14:paraId="4BC403A0">
      <w:pPr>
        <w:ind w:firstLine="420"/>
        <w:rPr>
          <w:rFonts w:hint="eastAsia"/>
          <w:color w:val="auto"/>
          <w:szCs w:val="21"/>
          <w:highlight w:val="none"/>
        </w:rPr>
      </w:pPr>
    </w:p>
    <w:p w14:paraId="39CBF35B">
      <w:pPr>
        <w:ind w:firstLine="420"/>
        <w:rPr>
          <w:rFonts w:hint="eastAsia"/>
          <w:color w:val="auto"/>
          <w:szCs w:val="21"/>
          <w:highlight w:val="none"/>
        </w:rPr>
      </w:pPr>
    </w:p>
    <w:p w14:paraId="6043C8EB">
      <w:pPr>
        <w:ind w:firstLine="420"/>
        <w:rPr>
          <w:rFonts w:hint="eastAsia"/>
          <w:color w:val="auto"/>
          <w:szCs w:val="21"/>
          <w:highlight w:val="none"/>
        </w:rPr>
      </w:pPr>
    </w:p>
    <w:p w14:paraId="237FB790">
      <w:pPr>
        <w:ind w:firstLine="420"/>
        <w:rPr>
          <w:rFonts w:hint="eastAsia"/>
          <w:color w:val="auto"/>
          <w:szCs w:val="21"/>
          <w:highlight w:val="none"/>
        </w:rPr>
      </w:pPr>
    </w:p>
    <w:p w14:paraId="75B1E122">
      <w:pPr>
        <w:ind w:firstLine="420"/>
        <w:rPr>
          <w:rFonts w:hint="eastAsia"/>
          <w:color w:val="auto"/>
          <w:szCs w:val="21"/>
          <w:highlight w:val="none"/>
        </w:rPr>
      </w:pPr>
    </w:p>
    <w:p w14:paraId="4416BCAE">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四、符合性审查资料</w:t>
      </w:r>
    </w:p>
    <w:tbl>
      <w:tblPr>
        <w:tblStyle w:val="62"/>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979"/>
        <w:gridCol w:w="3076"/>
        <w:gridCol w:w="1738"/>
      </w:tblGrid>
      <w:tr w14:paraId="23D4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6" w:type="dxa"/>
            <w:vAlign w:val="center"/>
          </w:tcPr>
          <w:p w14:paraId="37512545">
            <w:pPr>
              <w:ind w:firstLine="0" w:firstLineChars="0"/>
              <w:jc w:val="center"/>
              <w:rPr>
                <w:rFonts w:hint="eastAsia"/>
                <w:b/>
                <w:bCs/>
                <w:color w:val="auto"/>
                <w:szCs w:val="21"/>
                <w:highlight w:val="none"/>
              </w:rPr>
            </w:pPr>
            <w:r>
              <w:rPr>
                <w:rFonts w:hint="eastAsia"/>
                <w:b/>
                <w:bCs/>
                <w:color w:val="auto"/>
                <w:szCs w:val="21"/>
                <w:highlight w:val="none"/>
              </w:rPr>
              <w:t>序号</w:t>
            </w:r>
          </w:p>
        </w:tc>
        <w:tc>
          <w:tcPr>
            <w:tcW w:w="3979" w:type="dxa"/>
            <w:vAlign w:val="center"/>
          </w:tcPr>
          <w:p w14:paraId="3F0F9B89">
            <w:pPr>
              <w:ind w:firstLine="0" w:firstLineChars="0"/>
              <w:jc w:val="center"/>
              <w:rPr>
                <w:rFonts w:hint="eastAsia"/>
                <w:b/>
                <w:bCs/>
                <w:color w:val="auto"/>
                <w:szCs w:val="21"/>
                <w:highlight w:val="none"/>
              </w:rPr>
            </w:pPr>
            <w:r>
              <w:rPr>
                <w:rFonts w:hint="eastAsia"/>
                <w:b/>
                <w:bCs/>
                <w:color w:val="auto"/>
                <w:szCs w:val="21"/>
                <w:highlight w:val="none"/>
              </w:rPr>
              <w:t>实质性要求</w:t>
            </w:r>
          </w:p>
        </w:tc>
        <w:tc>
          <w:tcPr>
            <w:tcW w:w="3076" w:type="dxa"/>
            <w:vAlign w:val="center"/>
          </w:tcPr>
          <w:p w14:paraId="54CEBDF2">
            <w:pPr>
              <w:ind w:firstLine="0" w:firstLineChars="0"/>
              <w:jc w:val="center"/>
              <w:rPr>
                <w:rFonts w:hint="eastAsia"/>
                <w:b/>
                <w:bCs/>
                <w:color w:val="auto"/>
                <w:szCs w:val="21"/>
                <w:highlight w:val="none"/>
              </w:rPr>
            </w:pPr>
            <w:r>
              <w:rPr>
                <w:rFonts w:hint="eastAsia"/>
                <w:b/>
                <w:bCs/>
                <w:color w:val="auto"/>
                <w:szCs w:val="21"/>
                <w:highlight w:val="none"/>
              </w:rPr>
              <w:t>需要提供的符合性审查资料</w:t>
            </w:r>
          </w:p>
        </w:tc>
        <w:tc>
          <w:tcPr>
            <w:tcW w:w="1738" w:type="dxa"/>
            <w:vAlign w:val="center"/>
          </w:tcPr>
          <w:p w14:paraId="1A59CB54">
            <w:pPr>
              <w:ind w:firstLine="0" w:firstLineChars="0"/>
              <w:jc w:val="center"/>
              <w:rPr>
                <w:rFonts w:hint="eastAsia"/>
                <w:b/>
                <w:bCs/>
                <w:color w:val="auto"/>
                <w:szCs w:val="21"/>
                <w:highlight w:val="none"/>
              </w:rPr>
            </w:pPr>
            <w:r>
              <w:rPr>
                <w:rFonts w:hint="eastAsia"/>
                <w:b/>
                <w:bCs/>
                <w:color w:val="auto"/>
                <w:szCs w:val="21"/>
                <w:highlight w:val="none"/>
              </w:rPr>
              <w:t>响应文件中的</w:t>
            </w:r>
          </w:p>
          <w:p w14:paraId="01DA03E6">
            <w:pPr>
              <w:ind w:firstLine="0" w:firstLineChars="0"/>
              <w:jc w:val="center"/>
              <w:rPr>
                <w:rFonts w:hint="eastAsia"/>
                <w:b/>
                <w:bCs/>
                <w:color w:val="auto"/>
                <w:szCs w:val="21"/>
                <w:highlight w:val="none"/>
              </w:rPr>
            </w:pPr>
            <w:r>
              <w:rPr>
                <w:rFonts w:hint="eastAsia"/>
                <w:b/>
                <w:bCs/>
                <w:color w:val="auto"/>
                <w:szCs w:val="21"/>
                <w:highlight w:val="none"/>
              </w:rPr>
              <w:t>页码位置</w:t>
            </w:r>
          </w:p>
        </w:tc>
      </w:tr>
      <w:tr w14:paraId="7951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dxa"/>
            <w:vAlign w:val="center"/>
          </w:tcPr>
          <w:p w14:paraId="237701BE">
            <w:pPr>
              <w:ind w:firstLine="0" w:firstLineChars="0"/>
              <w:jc w:val="center"/>
              <w:rPr>
                <w:rFonts w:hint="eastAsia"/>
                <w:color w:val="auto"/>
                <w:szCs w:val="21"/>
                <w:highlight w:val="none"/>
              </w:rPr>
            </w:pPr>
            <w:r>
              <w:rPr>
                <w:rFonts w:hint="eastAsia"/>
                <w:color w:val="auto"/>
                <w:szCs w:val="21"/>
                <w:highlight w:val="none"/>
              </w:rPr>
              <w:t>1</w:t>
            </w:r>
          </w:p>
        </w:tc>
        <w:tc>
          <w:tcPr>
            <w:tcW w:w="3979" w:type="dxa"/>
            <w:vAlign w:val="center"/>
          </w:tcPr>
          <w:p w14:paraId="278AA1C7">
            <w:pPr>
              <w:ind w:firstLine="0" w:firstLineChars="0"/>
              <w:jc w:val="center"/>
              <w:rPr>
                <w:rFonts w:hint="eastAsia"/>
                <w:color w:val="auto"/>
                <w:szCs w:val="21"/>
                <w:highlight w:val="none"/>
              </w:rPr>
            </w:pPr>
            <w:r>
              <w:rPr>
                <w:rFonts w:hint="eastAsia"/>
                <w:color w:val="auto"/>
                <w:szCs w:val="21"/>
                <w:highlight w:val="none"/>
              </w:rPr>
              <w:t>响应文件按照采购文件要求签署、盖章。</w:t>
            </w:r>
          </w:p>
        </w:tc>
        <w:tc>
          <w:tcPr>
            <w:tcW w:w="3076" w:type="dxa"/>
            <w:vAlign w:val="center"/>
          </w:tcPr>
          <w:p w14:paraId="0C6D1B46">
            <w:pPr>
              <w:ind w:firstLine="0" w:firstLineChars="0"/>
              <w:jc w:val="center"/>
              <w:rPr>
                <w:rFonts w:hint="eastAsia"/>
                <w:color w:val="auto"/>
                <w:szCs w:val="21"/>
                <w:highlight w:val="none"/>
              </w:rPr>
            </w:pPr>
            <w:r>
              <w:rPr>
                <w:rFonts w:hint="eastAsia"/>
                <w:color w:val="auto"/>
                <w:szCs w:val="21"/>
                <w:highlight w:val="none"/>
              </w:rPr>
              <w:t>需要使用电子签名或者签字盖章的响应文件的组成部分</w:t>
            </w:r>
          </w:p>
        </w:tc>
        <w:tc>
          <w:tcPr>
            <w:tcW w:w="1738" w:type="dxa"/>
            <w:vAlign w:val="center"/>
          </w:tcPr>
          <w:p w14:paraId="50BC06F3">
            <w:pPr>
              <w:ind w:firstLine="0" w:firstLineChars="0"/>
              <w:jc w:val="center"/>
              <w:rPr>
                <w:rFonts w:hint="eastAsia"/>
                <w:color w:val="auto"/>
                <w:szCs w:val="21"/>
                <w:highlight w:val="none"/>
              </w:rPr>
            </w:pPr>
            <w:r>
              <w:rPr>
                <w:rFonts w:hint="eastAsia"/>
                <w:color w:val="auto"/>
                <w:szCs w:val="21"/>
                <w:highlight w:val="none"/>
              </w:rPr>
              <w:t>见响应文件</w:t>
            </w:r>
          </w:p>
          <w:p w14:paraId="58636CCC">
            <w:pPr>
              <w:ind w:firstLine="0" w:firstLineChars="0"/>
              <w:jc w:val="center"/>
              <w:rPr>
                <w:rFonts w:hint="eastAsia"/>
                <w:color w:val="auto"/>
                <w:szCs w:val="21"/>
                <w:highlight w:val="none"/>
              </w:rPr>
            </w:pPr>
            <w:r>
              <w:rPr>
                <w:rFonts w:hint="eastAsia"/>
                <w:color w:val="auto"/>
                <w:szCs w:val="21"/>
                <w:highlight w:val="none"/>
              </w:rPr>
              <w:t>第</w:t>
            </w:r>
            <w:r>
              <w:rPr>
                <w:rFonts w:hint="eastAsia"/>
                <w:color w:val="auto"/>
                <w:szCs w:val="21"/>
                <w:highlight w:val="none"/>
                <w:u w:val="single"/>
              </w:rPr>
              <w:t>__</w:t>
            </w:r>
            <w:r>
              <w:rPr>
                <w:rFonts w:hint="eastAsia"/>
                <w:color w:val="auto"/>
                <w:szCs w:val="21"/>
                <w:highlight w:val="none"/>
              </w:rPr>
              <w:t>页</w:t>
            </w:r>
          </w:p>
        </w:tc>
      </w:tr>
      <w:tr w14:paraId="6338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dxa"/>
            <w:vAlign w:val="center"/>
          </w:tcPr>
          <w:p w14:paraId="4C03EE31">
            <w:pPr>
              <w:ind w:firstLine="0" w:firstLineChars="0"/>
              <w:jc w:val="center"/>
              <w:rPr>
                <w:rFonts w:hint="eastAsia"/>
                <w:color w:val="auto"/>
                <w:szCs w:val="21"/>
                <w:highlight w:val="none"/>
              </w:rPr>
            </w:pPr>
            <w:r>
              <w:rPr>
                <w:rFonts w:hint="eastAsia"/>
                <w:color w:val="auto"/>
                <w:szCs w:val="21"/>
                <w:highlight w:val="none"/>
              </w:rPr>
              <w:t>2</w:t>
            </w:r>
          </w:p>
        </w:tc>
        <w:tc>
          <w:tcPr>
            <w:tcW w:w="3979" w:type="dxa"/>
            <w:vAlign w:val="center"/>
          </w:tcPr>
          <w:p w14:paraId="4DD5A7F0">
            <w:pPr>
              <w:ind w:firstLine="0" w:firstLineChars="0"/>
              <w:jc w:val="center"/>
              <w:rPr>
                <w:rFonts w:hint="eastAsia"/>
                <w:color w:val="auto"/>
                <w:szCs w:val="21"/>
                <w:highlight w:val="none"/>
              </w:rPr>
            </w:pPr>
            <w:r>
              <w:rPr>
                <w:rFonts w:hint="eastAsia"/>
                <w:color w:val="auto"/>
                <w:szCs w:val="21"/>
                <w:highlight w:val="none"/>
              </w:rPr>
              <w:t>采购人拟采购的产品属于政府强制采购的节能产品品目清单范围的，供应商按采购文件要求提供国家确定的认证机构出具的、处于有效期之内的节能产品认证证书。</w:t>
            </w:r>
          </w:p>
        </w:tc>
        <w:tc>
          <w:tcPr>
            <w:tcW w:w="3076" w:type="dxa"/>
            <w:vAlign w:val="center"/>
          </w:tcPr>
          <w:p w14:paraId="18988FBC">
            <w:pPr>
              <w:ind w:firstLine="0" w:firstLineChars="0"/>
              <w:jc w:val="center"/>
              <w:rPr>
                <w:rFonts w:hint="eastAsia"/>
                <w:color w:val="auto"/>
                <w:szCs w:val="21"/>
                <w:highlight w:val="none"/>
              </w:rPr>
            </w:pPr>
            <w:r>
              <w:rPr>
                <w:rFonts w:hint="eastAsia"/>
                <w:color w:val="auto"/>
                <w:szCs w:val="21"/>
                <w:highlight w:val="none"/>
              </w:rPr>
              <w:t>节能产品认证证书（本项目拟采购的产品不属于政府强制采购的节能产品品目清单范围的，无需提供）</w:t>
            </w:r>
          </w:p>
        </w:tc>
        <w:tc>
          <w:tcPr>
            <w:tcW w:w="1738" w:type="dxa"/>
            <w:vAlign w:val="center"/>
          </w:tcPr>
          <w:p w14:paraId="2FCEE834">
            <w:pPr>
              <w:ind w:firstLine="0" w:firstLineChars="0"/>
              <w:jc w:val="center"/>
              <w:rPr>
                <w:rFonts w:hint="eastAsia"/>
                <w:color w:val="auto"/>
                <w:szCs w:val="21"/>
                <w:highlight w:val="none"/>
              </w:rPr>
            </w:pPr>
            <w:r>
              <w:rPr>
                <w:rFonts w:hint="eastAsia"/>
                <w:color w:val="auto"/>
                <w:szCs w:val="21"/>
                <w:highlight w:val="none"/>
              </w:rPr>
              <w:t>见响应文件</w:t>
            </w:r>
          </w:p>
          <w:p w14:paraId="2FAEE29E">
            <w:pPr>
              <w:ind w:firstLine="0" w:firstLineChars="0"/>
              <w:jc w:val="center"/>
              <w:rPr>
                <w:rFonts w:hint="eastAsia"/>
                <w:color w:val="auto"/>
                <w:szCs w:val="21"/>
                <w:highlight w:val="none"/>
              </w:rPr>
            </w:pPr>
            <w:r>
              <w:rPr>
                <w:rFonts w:hint="eastAsia"/>
                <w:color w:val="auto"/>
                <w:szCs w:val="21"/>
                <w:highlight w:val="none"/>
              </w:rPr>
              <w:t>第</w:t>
            </w:r>
            <w:r>
              <w:rPr>
                <w:rFonts w:hint="eastAsia"/>
                <w:color w:val="auto"/>
                <w:szCs w:val="21"/>
                <w:highlight w:val="none"/>
                <w:u w:val="single"/>
              </w:rPr>
              <w:t>_</w:t>
            </w:r>
            <w:r>
              <w:rPr>
                <w:rFonts w:hint="eastAsia"/>
                <w:color w:val="auto"/>
                <w:szCs w:val="21"/>
                <w:highlight w:val="none"/>
              </w:rPr>
              <w:t>页</w:t>
            </w:r>
          </w:p>
        </w:tc>
      </w:tr>
      <w:tr w14:paraId="7995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dxa"/>
            <w:vAlign w:val="center"/>
          </w:tcPr>
          <w:p w14:paraId="0A55A376">
            <w:pPr>
              <w:ind w:firstLine="0" w:firstLineChars="0"/>
              <w:jc w:val="center"/>
              <w:rPr>
                <w:rFonts w:hint="eastAsia"/>
                <w:color w:val="auto"/>
                <w:szCs w:val="21"/>
                <w:highlight w:val="none"/>
              </w:rPr>
            </w:pPr>
            <w:r>
              <w:rPr>
                <w:rFonts w:hint="eastAsia"/>
                <w:color w:val="auto"/>
                <w:szCs w:val="21"/>
                <w:highlight w:val="none"/>
              </w:rPr>
              <w:t>3</w:t>
            </w:r>
          </w:p>
        </w:tc>
        <w:tc>
          <w:tcPr>
            <w:tcW w:w="3979" w:type="dxa"/>
            <w:vAlign w:val="center"/>
          </w:tcPr>
          <w:p w14:paraId="126CA7E2">
            <w:pPr>
              <w:ind w:firstLine="0" w:firstLineChars="0"/>
              <w:jc w:val="center"/>
              <w:rPr>
                <w:rFonts w:hint="eastAsia"/>
                <w:color w:val="auto"/>
                <w:szCs w:val="21"/>
                <w:highlight w:val="none"/>
              </w:rPr>
            </w:pPr>
            <w:r>
              <w:rPr>
                <w:rFonts w:hint="eastAsia"/>
                <w:color w:val="auto"/>
                <w:szCs w:val="21"/>
                <w:highlight w:val="none"/>
              </w:rPr>
              <w:t>响应文件中承诺的响应文件有效期不少于采购文件中载明的响应文件有效期。</w:t>
            </w:r>
          </w:p>
        </w:tc>
        <w:tc>
          <w:tcPr>
            <w:tcW w:w="3076" w:type="dxa"/>
            <w:vAlign w:val="center"/>
          </w:tcPr>
          <w:p w14:paraId="6D713D8D">
            <w:pPr>
              <w:ind w:firstLine="0" w:firstLineChars="0"/>
              <w:jc w:val="center"/>
              <w:rPr>
                <w:rFonts w:hint="eastAsia"/>
                <w:color w:val="auto"/>
                <w:szCs w:val="21"/>
                <w:highlight w:val="none"/>
              </w:rPr>
            </w:pPr>
            <w:r>
              <w:rPr>
                <w:rFonts w:hint="eastAsia"/>
                <w:color w:val="auto"/>
                <w:szCs w:val="21"/>
                <w:highlight w:val="none"/>
              </w:rPr>
              <w:t>响应函</w:t>
            </w:r>
          </w:p>
        </w:tc>
        <w:tc>
          <w:tcPr>
            <w:tcW w:w="1738" w:type="dxa"/>
            <w:vAlign w:val="center"/>
          </w:tcPr>
          <w:p w14:paraId="2C5329C2">
            <w:pPr>
              <w:ind w:firstLine="0" w:firstLineChars="0"/>
              <w:jc w:val="center"/>
              <w:rPr>
                <w:rFonts w:hint="eastAsia"/>
                <w:color w:val="auto"/>
                <w:szCs w:val="21"/>
                <w:highlight w:val="none"/>
              </w:rPr>
            </w:pPr>
            <w:r>
              <w:rPr>
                <w:rFonts w:hint="eastAsia"/>
                <w:color w:val="auto"/>
                <w:szCs w:val="21"/>
                <w:highlight w:val="none"/>
              </w:rPr>
              <w:t>见响应文件</w:t>
            </w:r>
          </w:p>
          <w:p w14:paraId="0D75C1BC">
            <w:pPr>
              <w:ind w:firstLine="0" w:firstLineChars="0"/>
              <w:jc w:val="center"/>
              <w:rPr>
                <w:rFonts w:hint="eastAsia"/>
                <w:color w:val="auto"/>
                <w:szCs w:val="21"/>
                <w:highlight w:val="none"/>
              </w:rPr>
            </w:pPr>
            <w:r>
              <w:rPr>
                <w:rFonts w:hint="eastAsia"/>
                <w:color w:val="auto"/>
                <w:szCs w:val="21"/>
                <w:highlight w:val="none"/>
              </w:rPr>
              <w:t>第</w:t>
            </w:r>
            <w:r>
              <w:rPr>
                <w:rFonts w:hint="eastAsia"/>
                <w:color w:val="auto"/>
                <w:szCs w:val="21"/>
                <w:highlight w:val="none"/>
                <w:u w:val="single"/>
              </w:rPr>
              <w:t>_</w:t>
            </w:r>
            <w:r>
              <w:rPr>
                <w:rFonts w:hint="eastAsia"/>
                <w:color w:val="auto"/>
                <w:szCs w:val="21"/>
                <w:highlight w:val="none"/>
              </w:rPr>
              <w:t>页</w:t>
            </w:r>
          </w:p>
        </w:tc>
      </w:tr>
      <w:tr w14:paraId="7B96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6" w:type="dxa"/>
            <w:vAlign w:val="center"/>
          </w:tcPr>
          <w:p w14:paraId="0A17A938">
            <w:pPr>
              <w:ind w:firstLine="0" w:firstLineChars="0"/>
              <w:jc w:val="center"/>
              <w:rPr>
                <w:rFonts w:hint="eastAsia"/>
                <w:color w:val="auto"/>
                <w:szCs w:val="21"/>
                <w:highlight w:val="none"/>
              </w:rPr>
            </w:pPr>
            <w:r>
              <w:rPr>
                <w:rFonts w:hint="eastAsia"/>
                <w:color w:val="auto"/>
                <w:szCs w:val="21"/>
                <w:highlight w:val="none"/>
              </w:rPr>
              <w:t>4</w:t>
            </w:r>
          </w:p>
        </w:tc>
        <w:tc>
          <w:tcPr>
            <w:tcW w:w="3979" w:type="dxa"/>
            <w:vAlign w:val="center"/>
          </w:tcPr>
          <w:p w14:paraId="48C37015">
            <w:pPr>
              <w:ind w:firstLine="0" w:firstLineChars="0"/>
              <w:jc w:val="center"/>
              <w:rPr>
                <w:rFonts w:hint="eastAsia"/>
                <w:color w:val="auto"/>
                <w:szCs w:val="21"/>
                <w:highlight w:val="none"/>
              </w:rPr>
            </w:pPr>
            <w:r>
              <w:rPr>
                <w:rFonts w:hint="eastAsia"/>
                <w:color w:val="auto"/>
                <w:szCs w:val="21"/>
                <w:highlight w:val="none"/>
              </w:rPr>
              <w:t>响应文件满足采购文件的其它实质性要求。</w:t>
            </w:r>
          </w:p>
        </w:tc>
        <w:tc>
          <w:tcPr>
            <w:tcW w:w="3076" w:type="dxa"/>
            <w:vAlign w:val="center"/>
          </w:tcPr>
          <w:p w14:paraId="0CAFABF3">
            <w:pPr>
              <w:ind w:firstLine="0" w:firstLineChars="0"/>
              <w:jc w:val="center"/>
              <w:rPr>
                <w:rFonts w:hint="eastAsia"/>
                <w:color w:val="auto"/>
                <w:szCs w:val="21"/>
                <w:highlight w:val="none"/>
              </w:rPr>
            </w:pPr>
            <w:r>
              <w:rPr>
                <w:rFonts w:hint="eastAsia"/>
                <w:color w:val="auto"/>
                <w:szCs w:val="21"/>
                <w:highlight w:val="none"/>
              </w:rPr>
              <w:t>采购文件其它实质性要求相应的材料（“▲” 系指实质性要求条款，采购文件无其它实质性要求的，无需提供）</w:t>
            </w:r>
          </w:p>
        </w:tc>
        <w:tc>
          <w:tcPr>
            <w:tcW w:w="1738" w:type="dxa"/>
            <w:vAlign w:val="center"/>
          </w:tcPr>
          <w:p w14:paraId="4A644658">
            <w:pPr>
              <w:ind w:firstLine="0" w:firstLineChars="0"/>
              <w:jc w:val="center"/>
              <w:rPr>
                <w:rFonts w:hint="eastAsia"/>
                <w:color w:val="auto"/>
                <w:szCs w:val="21"/>
                <w:highlight w:val="none"/>
              </w:rPr>
            </w:pPr>
            <w:r>
              <w:rPr>
                <w:rFonts w:hint="eastAsia"/>
                <w:color w:val="auto"/>
                <w:szCs w:val="21"/>
                <w:highlight w:val="none"/>
              </w:rPr>
              <w:t>见响应文件</w:t>
            </w:r>
          </w:p>
          <w:p w14:paraId="03EB793C">
            <w:pPr>
              <w:ind w:firstLine="0" w:firstLineChars="0"/>
              <w:jc w:val="center"/>
              <w:rPr>
                <w:rFonts w:hint="eastAsia"/>
                <w:color w:val="auto"/>
                <w:szCs w:val="21"/>
                <w:highlight w:val="none"/>
              </w:rPr>
            </w:pPr>
            <w:r>
              <w:rPr>
                <w:rFonts w:hint="eastAsia"/>
                <w:color w:val="auto"/>
                <w:szCs w:val="21"/>
                <w:highlight w:val="none"/>
              </w:rPr>
              <w:t>第</w:t>
            </w:r>
            <w:r>
              <w:rPr>
                <w:rFonts w:hint="eastAsia"/>
                <w:color w:val="auto"/>
                <w:szCs w:val="21"/>
                <w:highlight w:val="none"/>
                <w:u w:val="single"/>
              </w:rPr>
              <w:t>_</w:t>
            </w:r>
            <w:r>
              <w:rPr>
                <w:rFonts w:hint="eastAsia"/>
                <w:color w:val="auto"/>
                <w:szCs w:val="21"/>
                <w:highlight w:val="none"/>
              </w:rPr>
              <w:t>页</w:t>
            </w:r>
          </w:p>
        </w:tc>
      </w:tr>
    </w:tbl>
    <w:p w14:paraId="5ED44D52">
      <w:pPr>
        <w:ind w:firstLine="420"/>
        <w:rPr>
          <w:rFonts w:hint="eastAsia"/>
          <w:color w:val="auto"/>
          <w:szCs w:val="21"/>
          <w:highlight w:val="none"/>
        </w:rPr>
      </w:pPr>
      <w:r>
        <w:rPr>
          <w:rFonts w:hint="eastAsia"/>
          <w:color w:val="auto"/>
          <w:szCs w:val="21"/>
          <w:highlight w:val="none"/>
        </w:rPr>
        <w:t>注：按本格式和要求提供。</w:t>
      </w:r>
    </w:p>
    <w:p w14:paraId="11A73E80">
      <w:pPr>
        <w:ind w:firstLine="400"/>
        <w:rPr>
          <w:rFonts w:hint="eastAsia"/>
          <w:color w:val="auto"/>
          <w:sz w:val="20"/>
          <w:szCs w:val="20"/>
          <w:highlight w:val="none"/>
        </w:rPr>
      </w:pPr>
      <w:r>
        <w:rPr>
          <w:rFonts w:hint="eastAsia"/>
          <w:color w:val="auto"/>
          <w:sz w:val="20"/>
          <w:szCs w:val="20"/>
          <w:highlight w:val="none"/>
        </w:rPr>
        <w:br w:type="page"/>
      </w:r>
    </w:p>
    <w:p w14:paraId="581563B4">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五、评审标准相应的商务技术资料</w:t>
      </w:r>
    </w:p>
    <w:p w14:paraId="479EDADD">
      <w:pPr>
        <w:ind w:firstLine="422"/>
        <w:rPr>
          <w:rFonts w:hint="eastAsia"/>
          <w:b/>
          <w:bCs/>
          <w:color w:val="auto"/>
          <w:szCs w:val="21"/>
          <w:highlight w:val="none"/>
        </w:rPr>
      </w:pPr>
      <w:r>
        <w:rPr>
          <w:rFonts w:hint="eastAsia"/>
          <w:b/>
          <w:bCs/>
          <w:color w:val="auto"/>
          <w:szCs w:val="21"/>
          <w:highlight w:val="none"/>
        </w:rPr>
        <w:t>（按采购文件第四部分评审办法前附表中“响应文件中评审标准相应的商务技术资料目录”提供资料。）</w:t>
      </w:r>
    </w:p>
    <w:p w14:paraId="343F2E65">
      <w:pPr>
        <w:ind w:firstLine="420"/>
        <w:rPr>
          <w:rFonts w:hint="eastAsia"/>
          <w:color w:val="auto"/>
          <w:szCs w:val="21"/>
          <w:highlight w:val="none"/>
        </w:rPr>
      </w:pPr>
    </w:p>
    <w:p w14:paraId="76E3B7EC">
      <w:pPr>
        <w:ind w:firstLine="420"/>
        <w:rPr>
          <w:rFonts w:hint="eastAsia"/>
          <w:color w:val="auto"/>
          <w:szCs w:val="21"/>
          <w:highlight w:val="none"/>
        </w:rPr>
      </w:pPr>
    </w:p>
    <w:p w14:paraId="1913D3C5">
      <w:pPr>
        <w:ind w:firstLine="420"/>
        <w:rPr>
          <w:rFonts w:hint="eastAsia"/>
          <w:color w:val="auto"/>
          <w:szCs w:val="21"/>
          <w:highlight w:val="none"/>
        </w:rPr>
      </w:pPr>
    </w:p>
    <w:p w14:paraId="28AFE9EF">
      <w:pPr>
        <w:ind w:firstLine="420"/>
        <w:rPr>
          <w:rFonts w:hint="eastAsia"/>
          <w:color w:val="auto"/>
          <w:szCs w:val="21"/>
          <w:highlight w:val="none"/>
        </w:rPr>
      </w:pPr>
    </w:p>
    <w:p w14:paraId="7FAE4698">
      <w:pPr>
        <w:ind w:firstLine="420"/>
        <w:rPr>
          <w:rFonts w:hint="eastAsia"/>
          <w:color w:val="auto"/>
          <w:szCs w:val="21"/>
          <w:highlight w:val="none"/>
        </w:rPr>
      </w:pPr>
    </w:p>
    <w:p w14:paraId="5BD72E14">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B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90F8EA7">
            <w:pPr>
              <w:ind w:firstLine="0" w:firstLineChars="0"/>
              <w:jc w:val="center"/>
              <w:rPr>
                <w:rFonts w:hint="eastAsia"/>
                <w:b/>
                <w:bCs/>
                <w:color w:val="auto"/>
                <w:szCs w:val="21"/>
                <w:highlight w:val="none"/>
              </w:rPr>
            </w:pPr>
            <w:r>
              <w:rPr>
                <w:rFonts w:hint="eastAsia"/>
                <w:b/>
                <w:bCs/>
                <w:color w:val="auto"/>
                <w:szCs w:val="21"/>
                <w:highlight w:val="none"/>
              </w:rPr>
              <w:t>序号</w:t>
            </w:r>
          </w:p>
        </w:tc>
        <w:tc>
          <w:tcPr>
            <w:tcW w:w="3683" w:type="dxa"/>
            <w:vAlign w:val="center"/>
          </w:tcPr>
          <w:p w14:paraId="14E09142">
            <w:pPr>
              <w:ind w:firstLine="0" w:firstLineChars="0"/>
              <w:jc w:val="center"/>
              <w:rPr>
                <w:rFonts w:hint="eastAsia"/>
                <w:b/>
                <w:bCs/>
                <w:color w:val="auto"/>
                <w:szCs w:val="21"/>
                <w:highlight w:val="none"/>
              </w:rPr>
            </w:pPr>
            <w:r>
              <w:rPr>
                <w:rFonts w:hint="eastAsia"/>
                <w:b/>
                <w:bCs/>
                <w:color w:val="auto"/>
                <w:szCs w:val="21"/>
                <w:highlight w:val="none"/>
              </w:rPr>
              <w:t>采购文件章节及具体内容</w:t>
            </w:r>
          </w:p>
        </w:tc>
        <w:tc>
          <w:tcPr>
            <w:tcW w:w="3546" w:type="dxa"/>
            <w:vAlign w:val="center"/>
          </w:tcPr>
          <w:p w14:paraId="06315CBC">
            <w:pPr>
              <w:ind w:firstLine="0" w:firstLineChars="0"/>
              <w:jc w:val="center"/>
              <w:rPr>
                <w:rFonts w:hint="eastAsia"/>
                <w:b/>
                <w:bCs/>
                <w:color w:val="auto"/>
                <w:szCs w:val="21"/>
                <w:highlight w:val="none"/>
              </w:rPr>
            </w:pPr>
            <w:r>
              <w:rPr>
                <w:rFonts w:hint="eastAsia"/>
                <w:b/>
                <w:bCs/>
                <w:color w:val="auto"/>
                <w:szCs w:val="21"/>
                <w:highlight w:val="none"/>
              </w:rPr>
              <w:t>响应文件章节及具体内容</w:t>
            </w:r>
          </w:p>
        </w:tc>
        <w:tc>
          <w:tcPr>
            <w:tcW w:w="1276" w:type="dxa"/>
            <w:vAlign w:val="center"/>
          </w:tcPr>
          <w:p w14:paraId="2EBF3DEA">
            <w:pPr>
              <w:ind w:firstLine="0" w:firstLineChars="0"/>
              <w:jc w:val="center"/>
              <w:rPr>
                <w:rFonts w:hint="eastAsia"/>
                <w:b/>
                <w:bCs/>
                <w:color w:val="auto"/>
                <w:szCs w:val="21"/>
                <w:highlight w:val="none"/>
              </w:rPr>
            </w:pPr>
            <w:r>
              <w:rPr>
                <w:rFonts w:hint="eastAsia"/>
                <w:b/>
                <w:bCs/>
                <w:color w:val="auto"/>
                <w:szCs w:val="21"/>
                <w:highlight w:val="none"/>
              </w:rPr>
              <w:t>偏离说明</w:t>
            </w:r>
          </w:p>
        </w:tc>
      </w:tr>
      <w:tr w14:paraId="4C37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CFB38F">
            <w:pPr>
              <w:ind w:firstLine="0" w:firstLineChars="0"/>
              <w:jc w:val="center"/>
              <w:rPr>
                <w:rFonts w:hint="eastAsia"/>
                <w:color w:val="auto"/>
                <w:szCs w:val="21"/>
                <w:highlight w:val="none"/>
              </w:rPr>
            </w:pPr>
            <w:r>
              <w:rPr>
                <w:rFonts w:hint="eastAsia"/>
                <w:color w:val="auto"/>
                <w:szCs w:val="21"/>
                <w:highlight w:val="none"/>
              </w:rPr>
              <w:t>1</w:t>
            </w:r>
          </w:p>
        </w:tc>
        <w:tc>
          <w:tcPr>
            <w:tcW w:w="3683" w:type="dxa"/>
            <w:vAlign w:val="center"/>
          </w:tcPr>
          <w:p w14:paraId="0D2870F5">
            <w:pPr>
              <w:ind w:firstLine="0" w:firstLineChars="0"/>
              <w:jc w:val="center"/>
              <w:rPr>
                <w:rFonts w:hint="eastAsia"/>
                <w:color w:val="auto"/>
                <w:szCs w:val="21"/>
                <w:highlight w:val="none"/>
              </w:rPr>
            </w:pPr>
          </w:p>
        </w:tc>
        <w:tc>
          <w:tcPr>
            <w:tcW w:w="3546" w:type="dxa"/>
            <w:vAlign w:val="center"/>
          </w:tcPr>
          <w:p w14:paraId="63823228">
            <w:pPr>
              <w:ind w:firstLine="0" w:firstLineChars="0"/>
              <w:jc w:val="center"/>
              <w:rPr>
                <w:rFonts w:hint="eastAsia"/>
                <w:color w:val="auto"/>
                <w:szCs w:val="21"/>
                <w:highlight w:val="none"/>
              </w:rPr>
            </w:pPr>
          </w:p>
        </w:tc>
        <w:tc>
          <w:tcPr>
            <w:tcW w:w="1276" w:type="dxa"/>
            <w:vAlign w:val="center"/>
          </w:tcPr>
          <w:p w14:paraId="14CB097E">
            <w:pPr>
              <w:ind w:firstLine="0" w:firstLineChars="0"/>
              <w:jc w:val="center"/>
              <w:rPr>
                <w:rFonts w:hint="eastAsia"/>
                <w:color w:val="auto"/>
                <w:szCs w:val="21"/>
                <w:highlight w:val="none"/>
              </w:rPr>
            </w:pPr>
          </w:p>
        </w:tc>
      </w:tr>
      <w:tr w14:paraId="41A7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FBD814">
            <w:pPr>
              <w:ind w:firstLine="0" w:firstLineChars="0"/>
              <w:jc w:val="center"/>
              <w:rPr>
                <w:rFonts w:hint="eastAsia"/>
                <w:color w:val="auto"/>
                <w:szCs w:val="21"/>
                <w:highlight w:val="none"/>
              </w:rPr>
            </w:pPr>
            <w:r>
              <w:rPr>
                <w:rFonts w:hint="eastAsia"/>
                <w:color w:val="auto"/>
                <w:szCs w:val="21"/>
                <w:highlight w:val="none"/>
              </w:rPr>
              <w:t>2</w:t>
            </w:r>
          </w:p>
        </w:tc>
        <w:tc>
          <w:tcPr>
            <w:tcW w:w="3683" w:type="dxa"/>
            <w:vAlign w:val="center"/>
          </w:tcPr>
          <w:p w14:paraId="799D42B7">
            <w:pPr>
              <w:ind w:firstLine="0" w:firstLineChars="0"/>
              <w:jc w:val="center"/>
              <w:rPr>
                <w:rFonts w:hint="eastAsia"/>
                <w:color w:val="auto"/>
                <w:szCs w:val="21"/>
                <w:highlight w:val="none"/>
              </w:rPr>
            </w:pPr>
          </w:p>
        </w:tc>
        <w:tc>
          <w:tcPr>
            <w:tcW w:w="3546" w:type="dxa"/>
            <w:vAlign w:val="center"/>
          </w:tcPr>
          <w:p w14:paraId="21156350">
            <w:pPr>
              <w:ind w:firstLine="0" w:firstLineChars="0"/>
              <w:jc w:val="center"/>
              <w:rPr>
                <w:rFonts w:hint="eastAsia"/>
                <w:color w:val="auto"/>
                <w:szCs w:val="21"/>
                <w:highlight w:val="none"/>
              </w:rPr>
            </w:pPr>
          </w:p>
        </w:tc>
        <w:tc>
          <w:tcPr>
            <w:tcW w:w="1276" w:type="dxa"/>
            <w:vAlign w:val="center"/>
          </w:tcPr>
          <w:p w14:paraId="4C8FBF37">
            <w:pPr>
              <w:ind w:firstLine="0" w:firstLineChars="0"/>
              <w:jc w:val="center"/>
              <w:rPr>
                <w:rFonts w:hint="eastAsia"/>
                <w:color w:val="auto"/>
                <w:szCs w:val="21"/>
                <w:highlight w:val="none"/>
              </w:rPr>
            </w:pPr>
          </w:p>
        </w:tc>
      </w:tr>
      <w:tr w14:paraId="4E49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30AFAD">
            <w:pPr>
              <w:ind w:firstLine="0" w:firstLineChars="0"/>
              <w:jc w:val="center"/>
              <w:rPr>
                <w:rFonts w:hint="eastAsia"/>
                <w:color w:val="auto"/>
                <w:szCs w:val="21"/>
                <w:highlight w:val="none"/>
              </w:rPr>
            </w:pPr>
            <w:r>
              <w:rPr>
                <w:rFonts w:hint="eastAsia"/>
                <w:color w:val="auto"/>
                <w:szCs w:val="21"/>
                <w:highlight w:val="none"/>
              </w:rPr>
              <w:t>……</w:t>
            </w:r>
          </w:p>
        </w:tc>
        <w:tc>
          <w:tcPr>
            <w:tcW w:w="3683" w:type="dxa"/>
            <w:vAlign w:val="center"/>
          </w:tcPr>
          <w:p w14:paraId="30D0515F">
            <w:pPr>
              <w:ind w:firstLine="0" w:firstLineChars="0"/>
              <w:jc w:val="center"/>
              <w:rPr>
                <w:rFonts w:hint="eastAsia"/>
                <w:color w:val="auto"/>
                <w:szCs w:val="21"/>
                <w:highlight w:val="none"/>
              </w:rPr>
            </w:pPr>
          </w:p>
        </w:tc>
        <w:tc>
          <w:tcPr>
            <w:tcW w:w="3546" w:type="dxa"/>
            <w:vAlign w:val="center"/>
          </w:tcPr>
          <w:p w14:paraId="42CE74F7">
            <w:pPr>
              <w:ind w:firstLine="0" w:firstLineChars="0"/>
              <w:jc w:val="center"/>
              <w:rPr>
                <w:rFonts w:hint="eastAsia"/>
                <w:color w:val="auto"/>
                <w:szCs w:val="21"/>
                <w:highlight w:val="none"/>
              </w:rPr>
            </w:pPr>
          </w:p>
        </w:tc>
        <w:tc>
          <w:tcPr>
            <w:tcW w:w="1276" w:type="dxa"/>
            <w:vAlign w:val="center"/>
          </w:tcPr>
          <w:p w14:paraId="0569FE34">
            <w:pPr>
              <w:ind w:firstLine="0" w:firstLineChars="0"/>
              <w:jc w:val="center"/>
              <w:rPr>
                <w:rFonts w:hint="eastAsia"/>
                <w:color w:val="auto"/>
                <w:szCs w:val="21"/>
                <w:highlight w:val="none"/>
              </w:rPr>
            </w:pPr>
          </w:p>
        </w:tc>
      </w:tr>
    </w:tbl>
    <w:p w14:paraId="7CC5F56C">
      <w:pPr>
        <w:ind w:firstLine="420"/>
        <w:rPr>
          <w:rFonts w:hint="eastAsia"/>
          <w:color w:val="auto"/>
          <w:szCs w:val="21"/>
          <w:highlight w:val="none"/>
        </w:rPr>
      </w:pPr>
      <w:r>
        <w:rPr>
          <w:rFonts w:hint="eastAsia"/>
          <w:color w:val="auto"/>
          <w:szCs w:val="21"/>
          <w:highlight w:val="none"/>
        </w:rPr>
        <w:t>供应商保证：除商务技术偏离表列出的偏离外，供应商响应采购文件的全部要求</w:t>
      </w:r>
    </w:p>
    <w:p w14:paraId="51653A54">
      <w:pPr>
        <w:ind w:firstLine="420"/>
        <w:rPr>
          <w:rFonts w:hint="eastAsia"/>
          <w:color w:val="auto"/>
          <w:szCs w:val="21"/>
          <w:highlight w:val="none"/>
        </w:rPr>
      </w:pPr>
    </w:p>
    <w:p w14:paraId="337B795D">
      <w:pPr>
        <w:ind w:firstLine="420"/>
        <w:rPr>
          <w:rFonts w:hint="eastAsia"/>
          <w:color w:val="auto"/>
          <w:szCs w:val="21"/>
          <w:highlight w:val="none"/>
        </w:rPr>
      </w:pPr>
      <w:r>
        <w:rPr>
          <w:rFonts w:hint="eastAsia"/>
          <w:color w:val="auto"/>
          <w:szCs w:val="21"/>
          <w:highlight w:val="none"/>
        </w:rPr>
        <w:t>注：按本格式和要求提供。</w:t>
      </w:r>
    </w:p>
    <w:p w14:paraId="22EBBE40">
      <w:pPr>
        <w:ind w:firstLine="400"/>
        <w:rPr>
          <w:rFonts w:hint="eastAsia"/>
          <w:color w:val="auto"/>
          <w:sz w:val="20"/>
          <w:szCs w:val="20"/>
          <w:highlight w:val="none"/>
        </w:rPr>
      </w:pPr>
      <w:r>
        <w:rPr>
          <w:rFonts w:hint="eastAsia"/>
          <w:color w:val="auto"/>
          <w:sz w:val="20"/>
          <w:szCs w:val="20"/>
          <w:highlight w:val="none"/>
        </w:rPr>
        <w:br w:type="page"/>
      </w:r>
    </w:p>
    <w:p w14:paraId="48EE7271">
      <w:pPr>
        <w:pStyle w:val="4"/>
        <w:spacing w:after="120"/>
        <w:ind w:firstLine="482"/>
        <w:rPr>
          <w:rFonts w:hint="eastAsia"/>
          <w:color w:val="auto"/>
          <w:sz w:val="24"/>
          <w:szCs w:val="28"/>
          <w:highlight w:val="none"/>
          <w:lang w:val="zh-CN"/>
        </w:rPr>
      </w:pPr>
      <w:r>
        <w:rPr>
          <w:rFonts w:hint="eastAsia"/>
          <w:color w:val="auto"/>
          <w:sz w:val="24"/>
          <w:szCs w:val="28"/>
          <w:highlight w:val="none"/>
          <w:lang w:val="zh-CN"/>
        </w:rPr>
        <w:t>七、政府采购供应商廉洁自律承诺书</w:t>
      </w:r>
    </w:p>
    <w:p w14:paraId="7EA9470B">
      <w:pPr>
        <w:ind w:firstLine="420"/>
        <w:rPr>
          <w:rFonts w:hint="eastAsia"/>
          <w:color w:val="auto"/>
          <w:szCs w:val="21"/>
          <w:highlight w:val="none"/>
        </w:rPr>
      </w:pPr>
    </w:p>
    <w:p w14:paraId="3F1763B6">
      <w:pPr>
        <w:ind w:firstLine="0" w:firstLineChars="0"/>
        <w:rPr>
          <w:rFonts w:hint="eastAsia"/>
          <w:color w:val="auto"/>
          <w:szCs w:val="21"/>
          <w:highlight w:val="none"/>
          <w:u w:val="single"/>
        </w:rPr>
      </w:pPr>
      <w:r>
        <w:rPr>
          <w:rFonts w:hint="eastAsia"/>
          <w:color w:val="auto"/>
          <w:szCs w:val="21"/>
          <w:highlight w:val="none"/>
          <w:u w:val="single"/>
        </w:rPr>
        <w:t>__________（采购人）、（采购代理机构）</w:t>
      </w:r>
      <w:r>
        <w:rPr>
          <w:rFonts w:hint="eastAsia"/>
          <w:color w:val="auto"/>
          <w:szCs w:val="21"/>
          <w:highlight w:val="none"/>
          <w:u w:val="single"/>
          <w:lang w:val="zh-CN"/>
        </w:rPr>
        <w:t>：</w:t>
      </w:r>
    </w:p>
    <w:p w14:paraId="7F591A8D">
      <w:pPr>
        <w:ind w:firstLine="420"/>
        <w:rPr>
          <w:rFonts w:hint="eastAsia"/>
          <w:color w:val="auto"/>
          <w:szCs w:val="21"/>
          <w:highlight w:val="none"/>
          <w:lang w:val="zh-CN"/>
        </w:rPr>
      </w:pPr>
      <w:r>
        <w:rPr>
          <w:rFonts w:hint="eastAsia"/>
          <w:color w:val="auto"/>
          <w:szCs w:val="21"/>
          <w:highlight w:val="none"/>
          <w:lang w:val="zh-CN"/>
        </w:rPr>
        <w:t>我单位响应你</w:t>
      </w:r>
      <w:r>
        <w:rPr>
          <w:rFonts w:hint="eastAsia"/>
          <w:color w:val="auto"/>
          <w:szCs w:val="21"/>
          <w:highlight w:val="none"/>
        </w:rPr>
        <w:t>单位</w:t>
      </w:r>
      <w:r>
        <w:rPr>
          <w:rFonts w:hint="eastAsia"/>
          <w:color w:val="auto"/>
          <w:szCs w:val="21"/>
          <w:highlight w:val="none"/>
          <w:lang w:val="zh-CN"/>
        </w:rPr>
        <w:t>项目招标要求参加投标。在这次投标过程中和中标后，我们将严格遵守国家法律法规要求，并郑重承诺：</w:t>
      </w:r>
    </w:p>
    <w:p w14:paraId="185C8079">
      <w:pPr>
        <w:ind w:firstLine="420"/>
        <w:rPr>
          <w:rFonts w:hint="eastAsia"/>
          <w:color w:val="auto"/>
          <w:szCs w:val="21"/>
          <w:highlight w:val="none"/>
          <w:lang w:val="zh-CN"/>
        </w:rPr>
      </w:pPr>
      <w:r>
        <w:rPr>
          <w:rFonts w:hint="eastAsia"/>
          <w:color w:val="auto"/>
          <w:szCs w:val="21"/>
          <w:highlight w:val="none"/>
          <w:lang w:val="zh-CN"/>
        </w:rPr>
        <w:t>一、不向项目有关人员及部门赠送礼金礼物、有价证券、回扣以及中介费、介绍费、咨询费等好处费；</w:t>
      </w:r>
    </w:p>
    <w:p w14:paraId="2FB94F24">
      <w:pPr>
        <w:ind w:firstLine="420"/>
        <w:rPr>
          <w:rFonts w:hint="eastAsia"/>
          <w:color w:val="auto"/>
          <w:szCs w:val="21"/>
          <w:highlight w:val="none"/>
          <w:lang w:val="zh-CN"/>
        </w:rPr>
      </w:pPr>
      <w:r>
        <w:rPr>
          <w:rFonts w:hint="eastAsia"/>
          <w:color w:val="auto"/>
          <w:szCs w:val="21"/>
          <w:highlight w:val="none"/>
          <w:lang w:val="zh-CN"/>
        </w:rPr>
        <w:t>二、不为项目有关人员及部门报销应由你方单位或个人支付的费用；</w:t>
      </w:r>
    </w:p>
    <w:p w14:paraId="731DDFDB">
      <w:pPr>
        <w:ind w:firstLine="420"/>
        <w:rPr>
          <w:rFonts w:hint="eastAsia"/>
          <w:color w:val="auto"/>
          <w:szCs w:val="21"/>
          <w:highlight w:val="none"/>
          <w:lang w:val="zh-CN"/>
        </w:rPr>
      </w:pPr>
      <w:r>
        <w:rPr>
          <w:rFonts w:hint="eastAsia"/>
          <w:color w:val="auto"/>
          <w:szCs w:val="21"/>
          <w:highlight w:val="none"/>
          <w:lang w:val="zh-CN"/>
        </w:rPr>
        <w:t>三、不向项目有关人员及部门提供有可能影响公正的宴请和健身娱乐等活动；</w:t>
      </w:r>
    </w:p>
    <w:p w14:paraId="5C21D536">
      <w:pPr>
        <w:ind w:firstLine="420"/>
        <w:rPr>
          <w:rFonts w:hint="eastAsia"/>
          <w:color w:val="auto"/>
          <w:szCs w:val="21"/>
          <w:highlight w:val="none"/>
          <w:lang w:val="zh-CN"/>
        </w:rPr>
      </w:pPr>
      <w:r>
        <w:rPr>
          <w:rFonts w:hint="eastAsia"/>
          <w:color w:val="auto"/>
          <w:szCs w:val="21"/>
          <w:highlight w:val="none"/>
          <w:lang w:val="zh-CN"/>
        </w:rPr>
        <w:t>四、不为项目有关人员及部门出国（境）、旅游等提供方便；</w:t>
      </w:r>
    </w:p>
    <w:p w14:paraId="18FD4DD0">
      <w:pPr>
        <w:ind w:firstLine="420"/>
        <w:rPr>
          <w:rFonts w:hint="eastAsia"/>
          <w:color w:val="auto"/>
          <w:szCs w:val="21"/>
          <w:highlight w:val="none"/>
          <w:lang w:val="zh-CN"/>
        </w:rPr>
      </w:pPr>
      <w:r>
        <w:rPr>
          <w:rFonts w:hint="eastAsia"/>
          <w:color w:val="auto"/>
          <w:szCs w:val="21"/>
          <w:highlight w:val="none"/>
          <w:lang w:val="zh-CN"/>
        </w:rPr>
        <w:t>五、不为项目有关人员个人装修住房、婚丧嫁娶、配偶子女工作安排等提供好处；</w:t>
      </w:r>
    </w:p>
    <w:p w14:paraId="489EEC32">
      <w:pPr>
        <w:ind w:firstLine="420"/>
        <w:rPr>
          <w:rFonts w:hint="eastAsia"/>
          <w:color w:val="auto"/>
          <w:szCs w:val="21"/>
          <w:highlight w:val="none"/>
          <w:lang w:val="zh-CN"/>
        </w:rPr>
      </w:pPr>
      <w:r>
        <w:rPr>
          <w:rFonts w:hint="eastAsia"/>
          <w:color w:val="auto"/>
          <w:szCs w:val="21"/>
          <w:highlight w:val="none"/>
          <w:lang w:val="zh-CN"/>
        </w:rPr>
        <w:t>六、严格遵守《中华人民共和国政府采购法》《中华人民共和国招标投标法》《中华人民共和国民法典》等法律法规，诚实守信，合法经营，坚决抵制各种违法违纪行为。</w:t>
      </w:r>
    </w:p>
    <w:p w14:paraId="13D80685">
      <w:pPr>
        <w:ind w:firstLine="420"/>
        <w:rPr>
          <w:rFonts w:hint="eastAsia"/>
          <w:color w:val="auto"/>
          <w:szCs w:val="21"/>
          <w:highlight w:val="none"/>
          <w:lang w:val="zh-CN"/>
        </w:rPr>
      </w:pPr>
      <w:r>
        <w:rPr>
          <w:rFonts w:hint="eastAsia"/>
          <w:color w:val="auto"/>
          <w:szCs w:val="21"/>
          <w:highlight w:val="none"/>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617ED350">
      <w:pPr>
        <w:ind w:firstLine="420"/>
        <w:rPr>
          <w:rFonts w:hint="eastAsia"/>
          <w:color w:val="auto"/>
          <w:szCs w:val="21"/>
          <w:highlight w:val="none"/>
          <w:lang w:val="zh-CN"/>
        </w:rPr>
      </w:pPr>
    </w:p>
    <w:p w14:paraId="597D8A57">
      <w:pPr>
        <w:ind w:firstLine="420"/>
        <w:rPr>
          <w:rFonts w:hint="eastAsia"/>
          <w:color w:val="auto"/>
          <w:szCs w:val="21"/>
          <w:highlight w:val="none"/>
          <w:lang w:val="zh-CN"/>
        </w:rPr>
      </w:pPr>
    </w:p>
    <w:p w14:paraId="4031031F">
      <w:pPr>
        <w:ind w:firstLine="420"/>
        <w:rPr>
          <w:rFonts w:hint="eastAsia"/>
          <w:color w:val="auto"/>
          <w:szCs w:val="21"/>
          <w:highlight w:val="none"/>
          <w:lang w:val="zh-CN"/>
        </w:rPr>
      </w:pPr>
    </w:p>
    <w:p w14:paraId="33519C19">
      <w:pPr>
        <w:ind w:firstLine="420"/>
        <w:jc w:val="center"/>
        <w:rPr>
          <w:rFonts w:hint="eastAsia"/>
          <w:color w:val="auto"/>
          <w:szCs w:val="21"/>
          <w:highlight w:val="none"/>
          <w:lang w:val="zh-CN"/>
        </w:rPr>
      </w:pPr>
      <w:r>
        <w:rPr>
          <w:rFonts w:hint="eastAsia"/>
          <w:color w:val="auto"/>
          <w:szCs w:val="21"/>
          <w:highlight w:val="none"/>
          <w:lang w:val="zh-CN"/>
        </w:rPr>
        <w:t>供应商名称（</w:t>
      </w:r>
      <w:r>
        <w:rPr>
          <w:rFonts w:hint="eastAsia"/>
          <w:color w:val="auto"/>
          <w:szCs w:val="21"/>
          <w:highlight w:val="none"/>
        </w:rPr>
        <w:t>电子签名</w:t>
      </w:r>
      <w:r>
        <w:rPr>
          <w:rFonts w:hint="eastAsia"/>
          <w:color w:val="auto"/>
          <w:szCs w:val="21"/>
          <w:highlight w:val="none"/>
          <w:lang w:val="zh-CN"/>
        </w:rPr>
        <w:t>）：</w:t>
      </w:r>
    </w:p>
    <w:p w14:paraId="5CDE2AC5">
      <w:pPr>
        <w:ind w:firstLine="420"/>
        <w:jc w:val="center"/>
        <w:rPr>
          <w:rFonts w:hint="eastAsia"/>
          <w:color w:val="auto"/>
          <w:szCs w:val="21"/>
          <w:highlight w:val="none"/>
        </w:rPr>
      </w:pPr>
      <w:r>
        <w:rPr>
          <w:rFonts w:hint="eastAsia"/>
          <w:color w:val="auto"/>
          <w:szCs w:val="21"/>
          <w:highlight w:val="none"/>
          <w:lang w:val="zh-CN"/>
        </w:rPr>
        <w:t>日期</w:t>
      </w:r>
      <w:r>
        <w:rPr>
          <w:rFonts w:hint="eastAsia"/>
          <w:color w:val="auto"/>
          <w:szCs w:val="21"/>
          <w:highlight w:val="none"/>
        </w:rPr>
        <w:t>：</w:t>
      </w:r>
      <w:r>
        <w:rPr>
          <w:rFonts w:hint="eastAsia"/>
          <w:color w:val="auto"/>
          <w:szCs w:val="21"/>
          <w:highlight w:val="none"/>
          <w:lang w:val="zh-CN"/>
        </w:rPr>
        <w:t xml:space="preserve">   年   月   日</w:t>
      </w:r>
    </w:p>
    <w:p w14:paraId="521BB08A">
      <w:pPr>
        <w:ind w:firstLine="420"/>
        <w:rPr>
          <w:rFonts w:hint="eastAsia"/>
          <w:color w:val="auto"/>
          <w:szCs w:val="21"/>
          <w:highlight w:val="none"/>
        </w:rPr>
      </w:pPr>
    </w:p>
    <w:p w14:paraId="0B508A55">
      <w:pPr>
        <w:ind w:firstLine="420"/>
        <w:rPr>
          <w:rFonts w:hint="eastAsia"/>
          <w:color w:val="auto"/>
          <w:szCs w:val="21"/>
          <w:highlight w:val="none"/>
        </w:rPr>
      </w:pPr>
      <w:r>
        <w:rPr>
          <w:rFonts w:hint="eastAsia"/>
          <w:color w:val="auto"/>
          <w:szCs w:val="21"/>
          <w:highlight w:val="none"/>
        </w:rPr>
        <w:t>注：按本格式和要求提供。</w:t>
      </w:r>
    </w:p>
    <w:p w14:paraId="2BD79D72">
      <w:pPr>
        <w:ind w:firstLine="400"/>
        <w:rPr>
          <w:rFonts w:hint="eastAsia"/>
          <w:color w:val="auto"/>
          <w:sz w:val="20"/>
          <w:szCs w:val="20"/>
          <w:highlight w:val="none"/>
        </w:rPr>
      </w:pPr>
      <w:r>
        <w:rPr>
          <w:rFonts w:hint="eastAsia"/>
          <w:color w:val="auto"/>
          <w:sz w:val="20"/>
          <w:szCs w:val="20"/>
          <w:highlight w:val="none"/>
        </w:rPr>
        <w:br w:type="page"/>
      </w:r>
    </w:p>
    <w:p w14:paraId="09BFEB98">
      <w:pPr>
        <w:pStyle w:val="3"/>
        <w:spacing w:after="0" w:afterLines="0"/>
        <w:ind w:firstLine="562"/>
        <w:rPr>
          <w:rFonts w:hint="eastAsia"/>
          <w:color w:val="auto"/>
          <w:sz w:val="28"/>
          <w:szCs w:val="28"/>
          <w:highlight w:val="none"/>
        </w:rPr>
      </w:pPr>
      <w:r>
        <w:rPr>
          <w:rFonts w:hint="eastAsia"/>
          <w:color w:val="auto"/>
          <w:sz w:val="28"/>
          <w:szCs w:val="28"/>
          <w:highlight w:val="none"/>
        </w:rPr>
        <w:t>报价文件部分</w:t>
      </w:r>
    </w:p>
    <w:p w14:paraId="22BDDD25">
      <w:pPr>
        <w:ind w:firstLine="442"/>
        <w:jc w:val="center"/>
        <w:rPr>
          <w:rFonts w:hint="eastAsia"/>
          <w:b/>
          <w:bCs/>
          <w:color w:val="auto"/>
          <w:sz w:val="22"/>
          <w:szCs w:val="22"/>
          <w:highlight w:val="none"/>
        </w:rPr>
      </w:pPr>
      <w:r>
        <w:rPr>
          <w:rFonts w:hint="eastAsia"/>
          <w:b/>
          <w:bCs/>
          <w:color w:val="auto"/>
          <w:sz w:val="22"/>
          <w:szCs w:val="22"/>
          <w:highlight w:val="none"/>
        </w:rPr>
        <w:t>目录</w:t>
      </w:r>
    </w:p>
    <w:p w14:paraId="68D98D62">
      <w:pPr>
        <w:ind w:firstLine="420"/>
        <w:rPr>
          <w:rFonts w:hint="eastAsia"/>
          <w:color w:val="auto"/>
          <w:szCs w:val="21"/>
          <w:highlight w:val="none"/>
        </w:rPr>
      </w:pPr>
    </w:p>
    <w:p w14:paraId="7D11EA99">
      <w:pPr>
        <w:ind w:left="210" w:leftChars="100" w:firstLine="420"/>
        <w:rPr>
          <w:rFonts w:hint="eastAsia"/>
          <w:color w:val="auto"/>
          <w:szCs w:val="21"/>
          <w:highlight w:val="none"/>
        </w:rPr>
      </w:pPr>
      <w:r>
        <w:rPr>
          <w:rFonts w:hint="eastAsia"/>
          <w:color w:val="auto"/>
          <w:szCs w:val="21"/>
          <w:highlight w:val="none"/>
        </w:rPr>
        <w:t>（1）报价单…………………………………………………………………………（页码）</w:t>
      </w:r>
    </w:p>
    <w:p w14:paraId="3361F568">
      <w:pPr>
        <w:ind w:left="210" w:leftChars="100" w:firstLine="420"/>
        <w:rPr>
          <w:rFonts w:hint="eastAsia"/>
          <w:color w:val="auto"/>
          <w:szCs w:val="21"/>
          <w:highlight w:val="none"/>
        </w:rPr>
      </w:pPr>
      <w:r>
        <w:rPr>
          <w:rFonts w:hint="eastAsia"/>
          <w:color w:val="auto"/>
          <w:szCs w:val="21"/>
          <w:highlight w:val="none"/>
        </w:rPr>
        <w:t>（2）已标价工程量清单……………………………………………………………（页码）</w:t>
      </w:r>
    </w:p>
    <w:p w14:paraId="50105A24">
      <w:pPr>
        <w:ind w:left="210" w:leftChars="100" w:firstLine="420"/>
        <w:rPr>
          <w:rFonts w:hint="eastAsia"/>
          <w:color w:val="auto"/>
          <w:szCs w:val="21"/>
          <w:highlight w:val="none"/>
        </w:rPr>
      </w:pPr>
      <w:r>
        <w:rPr>
          <w:rFonts w:hint="eastAsia"/>
          <w:color w:val="auto"/>
          <w:szCs w:val="21"/>
          <w:highlight w:val="none"/>
        </w:rPr>
        <w:t>（3）报价情况说明（如果有）……………………………………………………（页码）</w:t>
      </w:r>
    </w:p>
    <w:p w14:paraId="1E5EFC3C">
      <w:pPr>
        <w:ind w:left="210" w:leftChars="100" w:firstLine="420"/>
        <w:rPr>
          <w:rFonts w:hint="eastAsia"/>
          <w:color w:val="auto"/>
          <w:szCs w:val="21"/>
          <w:highlight w:val="none"/>
        </w:rPr>
      </w:pPr>
      <w:r>
        <w:rPr>
          <w:rFonts w:hint="eastAsia"/>
          <w:color w:val="auto"/>
          <w:szCs w:val="21"/>
          <w:highlight w:val="none"/>
        </w:rPr>
        <w:t>（4）中小企业声明函………………………………………………………………（页码）</w:t>
      </w:r>
    </w:p>
    <w:p w14:paraId="3CFF4584">
      <w:pPr>
        <w:ind w:firstLine="420"/>
        <w:rPr>
          <w:rFonts w:hint="eastAsia"/>
          <w:color w:val="auto"/>
          <w:szCs w:val="21"/>
          <w:highlight w:val="none"/>
        </w:rPr>
      </w:pPr>
    </w:p>
    <w:p w14:paraId="281AA9E1">
      <w:pPr>
        <w:ind w:firstLine="420"/>
        <w:rPr>
          <w:rFonts w:hint="eastAsia"/>
          <w:color w:val="auto"/>
          <w:szCs w:val="21"/>
          <w:highlight w:val="none"/>
        </w:rPr>
      </w:pPr>
    </w:p>
    <w:p w14:paraId="5D100FFD">
      <w:pPr>
        <w:ind w:firstLine="420"/>
        <w:rPr>
          <w:rFonts w:hint="eastAsia"/>
          <w:color w:val="auto"/>
          <w:szCs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361" w:right="1417" w:bottom="1361" w:left="1417" w:header="850" w:footer="964" w:gutter="0"/>
          <w:cols w:space="720" w:num="1"/>
          <w:titlePg/>
          <w:docGrid w:linePitch="312" w:charSpace="0"/>
        </w:sectPr>
      </w:pPr>
    </w:p>
    <w:p w14:paraId="6A5A0300">
      <w:pPr>
        <w:pStyle w:val="4"/>
        <w:spacing w:after="120"/>
        <w:ind w:firstLine="482"/>
        <w:rPr>
          <w:rFonts w:hint="eastAsia"/>
          <w:color w:val="auto"/>
          <w:sz w:val="24"/>
          <w:szCs w:val="28"/>
          <w:highlight w:val="none"/>
        </w:rPr>
      </w:pPr>
      <w:r>
        <w:rPr>
          <w:rFonts w:hint="eastAsia"/>
          <w:color w:val="auto"/>
          <w:sz w:val="24"/>
          <w:szCs w:val="28"/>
          <w:highlight w:val="none"/>
        </w:rPr>
        <w:t>一、报价单</w:t>
      </w:r>
    </w:p>
    <w:p w14:paraId="1A320BD1">
      <w:pPr>
        <w:ind w:firstLine="0" w:firstLineChars="0"/>
        <w:rPr>
          <w:rFonts w:hint="eastAsia"/>
          <w:color w:val="auto"/>
          <w:szCs w:val="21"/>
          <w:highlight w:val="none"/>
          <w:u w:val="single"/>
        </w:rPr>
      </w:pPr>
      <w:r>
        <w:rPr>
          <w:rFonts w:hint="eastAsia"/>
          <w:color w:val="auto"/>
          <w:szCs w:val="21"/>
          <w:highlight w:val="none"/>
          <w:u w:val="single"/>
        </w:rPr>
        <w:t>__________（采购人）、（采购代理机构）</w:t>
      </w:r>
      <w:r>
        <w:rPr>
          <w:rFonts w:hint="eastAsia"/>
          <w:color w:val="auto"/>
          <w:szCs w:val="21"/>
          <w:highlight w:val="none"/>
          <w:u w:val="single"/>
          <w:lang w:val="zh-CN"/>
        </w:rPr>
        <w:t>：</w:t>
      </w:r>
    </w:p>
    <w:p w14:paraId="0CFC0B39">
      <w:pPr>
        <w:ind w:firstLine="420"/>
        <w:rPr>
          <w:rFonts w:hint="eastAsia"/>
          <w:color w:val="auto"/>
          <w:szCs w:val="21"/>
          <w:highlight w:val="none"/>
          <w:lang w:val="zh-CN"/>
        </w:rPr>
      </w:pPr>
      <w:r>
        <w:rPr>
          <w:rFonts w:hint="eastAsia"/>
          <w:color w:val="auto"/>
          <w:szCs w:val="21"/>
          <w:highlight w:val="none"/>
          <w:lang w:val="zh-CN"/>
        </w:rPr>
        <w:t>按你方采购文件要求，我们，本响应文件签字方，谨此向你方发出要约如下：如你方接受本投标，我方承诺按照如下报价单的价格完成__________</w:t>
      </w:r>
      <w:r>
        <w:rPr>
          <w:rFonts w:hint="eastAsia"/>
          <w:color w:val="auto"/>
          <w:szCs w:val="21"/>
          <w:highlight w:val="none"/>
          <w:u w:val="single"/>
        </w:rPr>
        <w:t>（项目名称）</w:t>
      </w:r>
      <w:r>
        <w:rPr>
          <w:rFonts w:hint="eastAsia"/>
          <w:color w:val="auto"/>
          <w:szCs w:val="21"/>
          <w:highlight w:val="none"/>
          <w:u w:val="single"/>
          <w:lang w:val="zh-CN"/>
        </w:rPr>
        <w:t>【项目编号：__________</w:t>
      </w:r>
      <w:r>
        <w:rPr>
          <w:rFonts w:hint="eastAsia"/>
          <w:color w:val="auto"/>
          <w:szCs w:val="21"/>
          <w:highlight w:val="none"/>
          <w:u w:val="single"/>
        </w:rPr>
        <w:t>（采购编号）】</w:t>
      </w:r>
      <w:r>
        <w:rPr>
          <w:rFonts w:hint="eastAsia"/>
          <w:color w:val="auto"/>
          <w:szCs w:val="21"/>
          <w:highlight w:val="none"/>
        </w:rPr>
        <w:t>的实施</w:t>
      </w:r>
      <w:r>
        <w:rPr>
          <w:rFonts w:hint="eastAsia"/>
          <w:color w:val="auto"/>
          <w:szCs w:val="21"/>
          <w:highlight w:val="none"/>
          <w:lang w:val="zh-CN"/>
        </w:rPr>
        <w:t>。</w:t>
      </w:r>
    </w:p>
    <w:p w14:paraId="3C474952">
      <w:pPr>
        <w:ind w:firstLine="422"/>
        <w:jc w:val="center"/>
        <w:rPr>
          <w:rFonts w:hint="eastAsia"/>
          <w:b/>
          <w:bCs/>
          <w:color w:val="auto"/>
          <w:szCs w:val="21"/>
          <w:highlight w:val="none"/>
          <w:lang w:val="zh-CN"/>
        </w:rPr>
      </w:pPr>
      <w:r>
        <w:rPr>
          <w:rFonts w:hint="eastAsia"/>
          <w:b/>
          <w:bCs/>
          <w:color w:val="auto"/>
          <w:szCs w:val="21"/>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6615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51" w:type="dxa"/>
            <w:vAlign w:val="center"/>
          </w:tcPr>
          <w:p w14:paraId="15D4B0CC">
            <w:pPr>
              <w:ind w:firstLine="0" w:firstLineChars="0"/>
              <w:jc w:val="center"/>
              <w:rPr>
                <w:rFonts w:hint="eastAsia"/>
                <w:b/>
                <w:bCs/>
                <w:color w:val="auto"/>
                <w:szCs w:val="21"/>
                <w:highlight w:val="none"/>
              </w:rPr>
            </w:pPr>
            <w:r>
              <w:rPr>
                <w:rFonts w:hint="eastAsia"/>
                <w:b/>
                <w:bCs/>
                <w:color w:val="auto"/>
                <w:szCs w:val="21"/>
                <w:highlight w:val="none"/>
              </w:rPr>
              <w:t>项目名称</w:t>
            </w:r>
          </w:p>
        </w:tc>
        <w:tc>
          <w:tcPr>
            <w:tcW w:w="1843" w:type="dxa"/>
            <w:vAlign w:val="center"/>
          </w:tcPr>
          <w:p w14:paraId="1B8F4C11">
            <w:pPr>
              <w:ind w:firstLine="0" w:firstLineChars="0"/>
              <w:jc w:val="center"/>
              <w:rPr>
                <w:rFonts w:hint="eastAsia"/>
                <w:b/>
                <w:bCs/>
                <w:color w:val="auto"/>
                <w:szCs w:val="21"/>
                <w:highlight w:val="none"/>
              </w:rPr>
            </w:pPr>
            <w:r>
              <w:rPr>
                <w:rFonts w:hint="eastAsia"/>
                <w:b/>
                <w:bCs/>
                <w:color w:val="auto"/>
                <w:szCs w:val="21"/>
                <w:highlight w:val="none"/>
              </w:rPr>
              <w:t>施工范围</w:t>
            </w:r>
          </w:p>
        </w:tc>
        <w:tc>
          <w:tcPr>
            <w:tcW w:w="3118" w:type="dxa"/>
            <w:vAlign w:val="center"/>
          </w:tcPr>
          <w:p w14:paraId="6365E65D">
            <w:pPr>
              <w:ind w:firstLine="0" w:firstLineChars="0"/>
              <w:jc w:val="center"/>
              <w:rPr>
                <w:rFonts w:hint="eastAsia"/>
                <w:b/>
                <w:bCs/>
                <w:color w:val="auto"/>
                <w:szCs w:val="21"/>
                <w:highlight w:val="none"/>
              </w:rPr>
            </w:pPr>
            <w:r>
              <w:rPr>
                <w:rFonts w:hint="eastAsia"/>
                <w:b/>
                <w:bCs/>
                <w:color w:val="auto"/>
                <w:szCs w:val="21"/>
                <w:highlight w:val="none"/>
              </w:rPr>
              <w:t>施工工期</w:t>
            </w:r>
          </w:p>
        </w:tc>
        <w:tc>
          <w:tcPr>
            <w:tcW w:w="2552" w:type="dxa"/>
            <w:vAlign w:val="center"/>
          </w:tcPr>
          <w:p w14:paraId="574374D8">
            <w:pPr>
              <w:ind w:firstLine="0" w:firstLineChars="0"/>
              <w:jc w:val="center"/>
              <w:rPr>
                <w:rFonts w:hint="eastAsia"/>
                <w:b/>
                <w:bCs/>
                <w:color w:val="auto"/>
                <w:szCs w:val="21"/>
                <w:highlight w:val="none"/>
              </w:rPr>
            </w:pPr>
            <w:r>
              <w:rPr>
                <w:rFonts w:hint="eastAsia"/>
                <w:b/>
                <w:bCs/>
                <w:color w:val="auto"/>
                <w:szCs w:val="21"/>
                <w:highlight w:val="none"/>
              </w:rPr>
              <w:t>项目经理</w:t>
            </w:r>
          </w:p>
        </w:tc>
        <w:tc>
          <w:tcPr>
            <w:tcW w:w="1984" w:type="dxa"/>
            <w:vAlign w:val="center"/>
          </w:tcPr>
          <w:p w14:paraId="51E6745C">
            <w:pPr>
              <w:ind w:firstLine="0" w:firstLineChars="0"/>
              <w:jc w:val="center"/>
              <w:rPr>
                <w:rFonts w:hint="eastAsia"/>
                <w:b/>
                <w:bCs/>
                <w:color w:val="auto"/>
                <w:szCs w:val="21"/>
                <w:highlight w:val="none"/>
              </w:rPr>
            </w:pPr>
            <w:r>
              <w:rPr>
                <w:rFonts w:hint="eastAsia"/>
                <w:b/>
                <w:bCs/>
                <w:color w:val="auto"/>
                <w:szCs w:val="21"/>
                <w:highlight w:val="none"/>
              </w:rPr>
              <w:t>项目经理执业证书信息</w:t>
            </w:r>
          </w:p>
        </w:tc>
        <w:tc>
          <w:tcPr>
            <w:tcW w:w="3119" w:type="dxa"/>
            <w:vAlign w:val="center"/>
          </w:tcPr>
          <w:p w14:paraId="110ACADC">
            <w:pPr>
              <w:ind w:firstLine="0" w:firstLineChars="0"/>
              <w:jc w:val="center"/>
              <w:rPr>
                <w:rFonts w:hint="eastAsia"/>
                <w:b/>
                <w:bCs/>
                <w:color w:val="auto"/>
                <w:szCs w:val="21"/>
                <w:highlight w:val="none"/>
              </w:rPr>
            </w:pPr>
            <w:r>
              <w:rPr>
                <w:rFonts w:hint="eastAsia"/>
                <w:b/>
                <w:bCs/>
                <w:color w:val="auto"/>
                <w:szCs w:val="21"/>
                <w:highlight w:val="none"/>
              </w:rPr>
              <w:t>备注（如果有）</w:t>
            </w:r>
          </w:p>
        </w:tc>
      </w:tr>
      <w:tr w14:paraId="0F35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398523B">
            <w:pPr>
              <w:ind w:firstLine="0" w:firstLineChars="0"/>
              <w:jc w:val="center"/>
              <w:rPr>
                <w:rFonts w:hint="eastAsia"/>
                <w:color w:val="auto"/>
                <w:szCs w:val="21"/>
                <w:highlight w:val="none"/>
              </w:rPr>
            </w:pPr>
          </w:p>
        </w:tc>
        <w:tc>
          <w:tcPr>
            <w:tcW w:w="1843" w:type="dxa"/>
            <w:vAlign w:val="center"/>
          </w:tcPr>
          <w:p w14:paraId="159781A5">
            <w:pPr>
              <w:ind w:firstLine="0" w:firstLineChars="0"/>
              <w:jc w:val="center"/>
              <w:rPr>
                <w:rFonts w:hint="eastAsia"/>
                <w:color w:val="auto"/>
                <w:szCs w:val="21"/>
                <w:highlight w:val="none"/>
              </w:rPr>
            </w:pPr>
          </w:p>
        </w:tc>
        <w:tc>
          <w:tcPr>
            <w:tcW w:w="3118" w:type="dxa"/>
            <w:vAlign w:val="center"/>
          </w:tcPr>
          <w:p w14:paraId="7055531B">
            <w:pPr>
              <w:ind w:firstLine="0" w:firstLineChars="0"/>
              <w:jc w:val="center"/>
              <w:rPr>
                <w:rFonts w:hint="eastAsia"/>
                <w:color w:val="auto"/>
                <w:szCs w:val="21"/>
                <w:highlight w:val="none"/>
              </w:rPr>
            </w:pPr>
          </w:p>
        </w:tc>
        <w:tc>
          <w:tcPr>
            <w:tcW w:w="2552" w:type="dxa"/>
            <w:vAlign w:val="center"/>
          </w:tcPr>
          <w:p w14:paraId="14622D8B">
            <w:pPr>
              <w:ind w:firstLine="0" w:firstLineChars="0"/>
              <w:jc w:val="center"/>
              <w:rPr>
                <w:rFonts w:hint="eastAsia"/>
                <w:color w:val="auto"/>
                <w:szCs w:val="21"/>
                <w:highlight w:val="none"/>
              </w:rPr>
            </w:pPr>
          </w:p>
        </w:tc>
        <w:tc>
          <w:tcPr>
            <w:tcW w:w="1984" w:type="dxa"/>
            <w:vAlign w:val="center"/>
          </w:tcPr>
          <w:p w14:paraId="1579F55B">
            <w:pPr>
              <w:ind w:firstLine="0" w:firstLineChars="0"/>
              <w:jc w:val="center"/>
              <w:rPr>
                <w:rFonts w:hint="eastAsia"/>
                <w:color w:val="auto"/>
                <w:szCs w:val="21"/>
                <w:highlight w:val="none"/>
              </w:rPr>
            </w:pPr>
          </w:p>
        </w:tc>
        <w:tc>
          <w:tcPr>
            <w:tcW w:w="3119" w:type="dxa"/>
            <w:vAlign w:val="center"/>
          </w:tcPr>
          <w:p w14:paraId="02C65EF5">
            <w:pPr>
              <w:ind w:firstLine="0" w:firstLineChars="0"/>
              <w:jc w:val="center"/>
              <w:rPr>
                <w:rFonts w:hint="eastAsia"/>
                <w:color w:val="auto"/>
                <w:szCs w:val="21"/>
                <w:highlight w:val="none"/>
              </w:rPr>
            </w:pPr>
          </w:p>
        </w:tc>
      </w:tr>
      <w:tr w14:paraId="52BF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3A15F9F">
            <w:pPr>
              <w:ind w:firstLine="0" w:firstLineChars="0"/>
              <w:jc w:val="center"/>
              <w:rPr>
                <w:rFonts w:hint="eastAsia"/>
                <w:b/>
                <w:bCs/>
                <w:color w:val="auto"/>
                <w:szCs w:val="21"/>
                <w:highlight w:val="none"/>
              </w:rPr>
            </w:pPr>
            <w:r>
              <w:rPr>
                <w:rFonts w:hint="eastAsia"/>
                <w:b/>
                <w:bCs/>
                <w:color w:val="auto"/>
                <w:szCs w:val="21"/>
                <w:highlight w:val="none"/>
              </w:rPr>
              <w:t>磋商报价（小写）</w:t>
            </w:r>
          </w:p>
        </w:tc>
        <w:tc>
          <w:tcPr>
            <w:tcW w:w="7655" w:type="dxa"/>
            <w:gridSpan w:val="3"/>
            <w:vAlign w:val="center"/>
          </w:tcPr>
          <w:p w14:paraId="30DE145B">
            <w:pPr>
              <w:ind w:firstLine="0" w:firstLineChars="0"/>
              <w:jc w:val="center"/>
              <w:rPr>
                <w:rFonts w:hint="eastAsia"/>
                <w:color w:val="auto"/>
                <w:szCs w:val="21"/>
                <w:highlight w:val="none"/>
              </w:rPr>
            </w:pPr>
          </w:p>
        </w:tc>
      </w:tr>
      <w:tr w14:paraId="78AA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D5E7703">
            <w:pPr>
              <w:ind w:firstLine="0" w:firstLineChars="0"/>
              <w:jc w:val="center"/>
              <w:rPr>
                <w:rFonts w:hint="eastAsia"/>
                <w:b/>
                <w:bCs/>
                <w:color w:val="auto"/>
                <w:szCs w:val="21"/>
                <w:highlight w:val="none"/>
              </w:rPr>
            </w:pPr>
            <w:r>
              <w:rPr>
                <w:rFonts w:hint="eastAsia"/>
                <w:b/>
                <w:bCs/>
                <w:color w:val="auto"/>
                <w:szCs w:val="21"/>
                <w:highlight w:val="none"/>
              </w:rPr>
              <w:t>磋商报价（大写）</w:t>
            </w:r>
          </w:p>
        </w:tc>
        <w:tc>
          <w:tcPr>
            <w:tcW w:w="7655" w:type="dxa"/>
            <w:gridSpan w:val="3"/>
            <w:vAlign w:val="center"/>
          </w:tcPr>
          <w:p w14:paraId="4C08622A">
            <w:pPr>
              <w:ind w:firstLine="0" w:firstLineChars="0"/>
              <w:jc w:val="center"/>
              <w:rPr>
                <w:rFonts w:hint="eastAsia"/>
                <w:color w:val="auto"/>
                <w:szCs w:val="21"/>
                <w:highlight w:val="none"/>
              </w:rPr>
            </w:pPr>
          </w:p>
        </w:tc>
      </w:tr>
    </w:tbl>
    <w:p w14:paraId="4AD383D9">
      <w:pPr>
        <w:spacing w:line="360" w:lineRule="exact"/>
        <w:ind w:firstLine="420"/>
        <w:rPr>
          <w:rFonts w:hint="eastAsia"/>
          <w:color w:val="auto"/>
          <w:szCs w:val="21"/>
          <w:highlight w:val="none"/>
          <w:lang w:val="zh-CN"/>
        </w:rPr>
      </w:pPr>
      <w:r>
        <w:rPr>
          <w:rFonts w:hint="eastAsia"/>
          <w:color w:val="auto"/>
          <w:szCs w:val="21"/>
          <w:highlight w:val="none"/>
          <w:lang w:val="zh-CN"/>
        </w:rPr>
        <w:t>注：1、供应商需按本表格式填写，</w:t>
      </w:r>
      <w:r>
        <w:rPr>
          <w:rFonts w:hint="eastAsia"/>
          <w:b/>
          <w:bCs/>
          <w:color w:val="auto"/>
          <w:szCs w:val="21"/>
          <w:highlight w:val="none"/>
        </w:rPr>
        <w:t>否则视为响应文件含有采购人不能接受的附加条件，响应文件无效</w:t>
      </w:r>
      <w:r>
        <w:rPr>
          <w:rFonts w:hint="eastAsia"/>
          <w:color w:val="auto"/>
          <w:szCs w:val="21"/>
          <w:highlight w:val="none"/>
          <w:lang w:val="zh-CN"/>
        </w:rPr>
        <w:t>。</w:t>
      </w:r>
    </w:p>
    <w:p w14:paraId="2F75ED21">
      <w:pPr>
        <w:spacing w:line="360" w:lineRule="exact"/>
        <w:ind w:firstLine="422"/>
        <w:rPr>
          <w:rFonts w:hint="eastAsia"/>
          <w:b/>
          <w:bCs/>
          <w:color w:val="auto"/>
          <w:szCs w:val="21"/>
          <w:highlight w:val="none"/>
        </w:rPr>
      </w:pPr>
      <w:r>
        <w:rPr>
          <w:rFonts w:hint="eastAsia"/>
          <w:b/>
          <w:bCs/>
          <w:color w:val="auto"/>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采购内容未包含在《报价单》名称栏中，供应商不能作出合理解释的，视为响应文件含有采购人不能接受的附加条件的，响应文件无效。</w:t>
      </w:r>
    </w:p>
    <w:p w14:paraId="5A16E7E6">
      <w:pPr>
        <w:spacing w:line="360" w:lineRule="exact"/>
        <w:ind w:firstLine="420"/>
        <w:rPr>
          <w:rFonts w:hint="eastAsia"/>
          <w:color w:val="auto"/>
          <w:szCs w:val="21"/>
          <w:highlight w:val="none"/>
          <w:lang w:val="zh-CN"/>
        </w:rPr>
      </w:pPr>
      <w:r>
        <w:rPr>
          <w:rFonts w:hint="eastAsia"/>
          <w:color w:val="auto"/>
          <w:szCs w:val="21"/>
          <w:highlight w:val="none"/>
          <w:lang w:val="zh-CN"/>
        </w:rPr>
        <w:t>3、特别提示：采购代理机构将对项目名称和项目编号，成交供应商名称、地址和成交金额、施工范围、施工工期、项目经理、执业证书信息、品牌（如果有）、规格型号、数量、单价等予以公示。</w:t>
      </w:r>
    </w:p>
    <w:p w14:paraId="3BCB4563">
      <w:pPr>
        <w:spacing w:line="360" w:lineRule="exact"/>
        <w:ind w:firstLine="420"/>
        <w:rPr>
          <w:rFonts w:hint="eastAsia"/>
          <w:color w:val="auto"/>
          <w:szCs w:val="21"/>
          <w:highlight w:val="none"/>
        </w:rPr>
      </w:pPr>
      <w:r>
        <w:rPr>
          <w:color w:val="auto"/>
          <w:szCs w:val="21"/>
          <w:highlight w:val="none"/>
          <w:lang w:val="zh-CN"/>
        </w:rPr>
        <w:t>4</w:t>
      </w:r>
      <w:r>
        <w:rPr>
          <w:rFonts w:hint="eastAsia"/>
          <w:color w:val="auto"/>
          <w:szCs w:val="21"/>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031B0D9">
      <w:pPr>
        <w:pStyle w:val="691"/>
        <w:keepNext w:val="0"/>
        <w:pageBreakBefore w:val="0"/>
        <w:tabs>
          <w:tab w:val="clear" w:pos="720"/>
        </w:tabs>
        <w:snapToGrid w:val="0"/>
        <w:spacing w:before="120" w:after="120"/>
        <w:ind w:firstLine="442"/>
        <w:outlineLvl w:val="9"/>
        <w:rPr>
          <w:rFonts w:hint="eastAsia" w:eastAsia="宋体"/>
          <w:color w:val="auto"/>
          <w:kern w:val="2"/>
          <w:sz w:val="22"/>
          <w:szCs w:val="22"/>
          <w:highlight w:val="none"/>
        </w:rPr>
      </w:pPr>
    </w:p>
    <w:p w14:paraId="67507390">
      <w:pPr>
        <w:pStyle w:val="691"/>
        <w:keepNext w:val="0"/>
        <w:pageBreakBefore w:val="0"/>
        <w:tabs>
          <w:tab w:val="clear" w:pos="720"/>
        </w:tabs>
        <w:snapToGrid w:val="0"/>
        <w:spacing w:before="120" w:after="120"/>
        <w:ind w:firstLine="442"/>
        <w:outlineLvl w:val="9"/>
        <w:rPr>
          <w:rFonts w:hint="eastAsia" w:eastAsia="宋体"/>
          <w:color w:val="auto"/>
          <w:kern w:val="2"/>
          <w:sz w:val="22"/>
          <w:szCs w:val="22"/>
          <w:highlight w:val="none"/>
        </w:rPr>
        <w:sectPr>
          <w:pgSz w:w="16838" w:h="11906" w:orient="landscape"/>
          <w:pgMar w:top="1417" w:right="1417" w:bottom="1417" w:left="1417" w:header="851" w:footer="992" w:gutter="0"/>
          <w:cols w:space="720" w:num="1"/>
          <w:titlePg/>
          <w:docGrid w:linePitch="312" w:charSpace="0"/>
        </w:sectPr>
      </w:pPr>
    </w:p>
    <w:p w14:paraId="5758E9E8">
      <w:pPr>
        <w:pStyle w:val="4"/>
        <w:spacing w:after="120"/>
        <w:ind w:firstLine="482"/>
        <w:rPr>
          <w:rFonts w:hint="eastAsia"/>
          <w:color w:val="auto"/>
          <w:sz w:val="24"/>
          <w:szCs w:val="28"/>
          <w:highlight w:val="none"/>
        </w:rPr>
      </w:pPr>
      <w:r>
        <w:rPr>
          <w:rFonts w:hint="eastAsia"/>
          <w:color w:val="auto"/>
          <w:sz w:val="24"/>
          <w:szCs w:val="28"/>
          <w:highlight w:val="none"/>
        </w:rPr>
        <w:t>二、已标价工程量清单</w:t>
      </w:r>
    </w:p>
    <w:p w14:paraId="091242CE">
      <w:pPr>
        <w:ind w:firstLine="420"/>
        <w:rPr>
          <w:rFonts w:hint="eastAsia"/>
          <w:color w:val="auto"/>
          <w:szCs w:val="21"/>
          <w:highlight w:val="none"/>
        </w:rPr>
      </w:pPr>
      <w:r>
        <w:rPr>
          <w:rFonts w:hint="eastAsia"/>
          <w:color w:val="auto"/>
          <w:szCs w:val="21"/>
          <w:highlight w:val="none"/>
        </w:rPr>
        <w:t>注：按采购文件工程量清单编制</w:t>
      </w:r>
    </w:p>
    <w:p w14:paraId="1C999681">
      <w:pPr>
        <w:ind w:firstLine="420"/>
        <w:rPr>
          <w:rFonts w:hint="eastAsia"/>
          <w:color w:val="auto"/>
          <w:highlight w:val="none"/>
        </w:rPr>
      </w:pPr>
    </w:p>
    <w:p w14:paraId="4B2F9925">
      <w:pPr>
        <w:ind w:firstLine="420"/>
        <w:rPr>
          <w:rFonts w:hint="eastAsia"/>
          <w:color w:val="auto"/>
          <w:highlight w:val="none"/>
        </w:rPr>
      </w:pPr>
    </w:p>
    <w:p w14:paraId="7C1308D0">
      <w:pPr>
        <w:ind w:firstLine="420"/>
        <w:rPr>
          <w:rFonts w:hint="eastAsia"/>
          <w:color w:val="auto"/>
          <w:highlight w:val="none"/>
        </w:rPr>
      </w:pPr>
    </w:p>
    <w:p w14:paraId="014614BE">
      <w:pPr>
        <w:ind w:firstLine="422"/>
        <w:rPr>
          <w:rFonts w:hint="eastAsia"/>
          <w:b/>
          <w:bCs/>
          <w:color w:val="auto"/>
          <w:highlight w:val="none"/>
        </w:rPr>
      </w:pPr>
      <w:r>
        <w:rPr>
          <w:rFonts w:hint="eastAsia"/>
          <w:b/>
          <w:bCs/>
          <w:color w:val="auto"/>
          <w:highlight w:val="none"/>
        </w:rPr>
        <w:t>注意事项：▲根据国家住建部、省级造价主管部门对造价从业人员执业管理的相关法律法规规定以及国标计价规范的规定，响应报价的编制必须遵守以下规定：</w:t>
      </w:r>
    </w:p>
    <w:p w14:paraId="78967631">
      <w:pPr>
        <w:ind w:firstLine="422"/>
        <w:rPr>
          <w:rFonts w:hint="eastAsia"/>
          <w:b/>
          <w:bCs/>
          <w:color w:val="auto"/>
          <w:highlight w:val="none"/>
        </w:rPr>
      </w:pPr>
      <w:r>
        <w:rPr>
          <w:rFonts w:hint="eastAsia"/>
          <w:b/>
          <w:bCs/>
          <w:color w:val="auto"/>
          <w:highlight w:val="none"/>
        </w:rPr>
        <w:t>（1）响应报价应由供应商或受其委托工程造价咨询人编制。供应商委托工程造价咨询人编制响应报价书的，响应文件中应附情况说明、委托编制响应报价的咨询合同书等。</w:t>
      </w:r>
    </w:p>
    <w:p w14:paraId="3F412658">
      <w:pPr>
        <w:ind w:firstLine="422"/>
        <w:rPr>
          <w:rFonts w:hint="eastAsia"/>
          <w:b/>
          <w:bCs/>
          <w:color w:val="auto"/>
          <w:highlight w:val="none"/>
        </w:rPr>
      </w:pPr>
      <w:r>
        <w:rPr>
          <w:rFonts w:hint="eastAsia"/>
          <w:b/>
          <w:bCs/>
          <w:color w:val="auto"/>
          <w:highlight w:val="none"/>
        </w:rPr>
        <w:t>（2）如响应报价由供应商编制，编制人员必须是在编制单位注册的造价工程师，并由其签字并盖执业专用章；</w:t>
      </w:r>
    </w:p>
    <w:p w14:paraId="4168DC9A">
      <w:pPr>
        <w:ind w:firstLine="422"/>
        <w:rPr>
          <w:rFonts w:hint="eastAsia"/>
          <w:b/>
          <w:bCs/>
          <w:color w:val="auto"/>
          <w:highlight w:val="none"/>
        </w:rPr>
      </w:pPr>
      <w:r>
        <w:rPr>
          <w:rFonts w:hint="eastAsia"/>
          <w:b/>
          <w:bCs/>
          <w:color w:val="auto"/>
          <w:highlight w:val="none"/>
        </w:rPr>
        <w:t>（3）如响应报价由供应商委托工程造价咨询人编制的，编制人员必须是在编制单位注册的造价工程师，并由编制人员签字和盖执业专用章，且由本单位其他注册造价工程师复核，在成果文件相应位置签字并盖执业专用章；</w:t>
      </w:r>
    </w:p>
    <w:p w14:paraId="6EE3E997">
      <w:pPr>
        <w:ind w:firstLine="422"/>
        <w:rPr>
          <w:rFonts w:hint="eastAsia"/>
          <w:b/>
          <w:bCs/>
          <w:color w:val="auto"/>
          <w:highlight w:val="none"/>
        </w:rPr>
      </w:pPr>
      <w:r>
        <w:rPr>
          <w:rFonts w:hint="eastAsia"/>
          <w:b/>
          <w:bCs/>
          <w:color w:val="auto"/>
          <w:highlight w:val="none"/>
        </w:rPr>
        <w:t>(4)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w:t>
      </w:r>
    </w:p>
    <w:p w14:paraId="38854A68">
      <w:pPr>
        <w:ind w:firstLine="420"/>
        <w:rPr>
          <w:rFonts w:hint="eastAsia"/>
          <w:color w:val="auto"/>
          <w:highlight w:val="none"/>
        </w:rPr>
      </w:pPr>
    </w:p>
    <w:p w14:paraId="6C8437B1">
      <w:pPr>
        <w:ind w:firstLine="420"/>
        <w:rPr>
          <w:rFonts w:hint="eastAsia"/>
          <w:color w:val="auto"/>
          <w:highlight w:val="none"/>
        </w:rPr>
      </w:pPr>
    </w:p>
    <w:p w14:paraId="27597F2F">
      <w:pPr>
        <w:ind w:firstLine="420"/>
        <w:rPr>
          <w:rFonts w:hint="eastAsia"/>
          <w:color w:val="auto"/>
          <w:highlight w:val="none"/>
        </w:rPr>
      </w:pPr>
    </w:p>
    <w:p w14:paraId="2F70E78C">
      <w:pPr>
        <w:pStyle w:val="4"/>
        <w:spacing w:after="120"/>
        <w:ind w:firstLine="482"/>
        <w:rPr>
          <w:rFonts w:hint="eastAsia"/>
          <w:color w:val="auto"/>
          <w:sz w:val="24"/>
          <w:szCs w:val="28"/>
          <w:highlight w:val="none"/>
        </w:rPr>
      </w:pPr>
      <w:r>
        <w:rPr>
          <w:rFonts w:hint="eastAsia"/>
          <w:color w:val="auto"/>
          <w:sz w:val="24"/>
          <w:szCs w:val="28"/>
          <w:highlight w:val="none"/>
        </w:rPr>
        <w:t>三、报价情况说明（如果有）</w:t>
      </w:r>
    </w:p>
    <w:p w14:paraId="196FA58D">
      <w:pPr>
        <w:ind w:firstLine="422"/>
        <w:rPr>
          <w:rFonts w:hint="eastAsia"/>
          <w:b/>
          <w:bCs/>
          <w:color w:val="auto"/>
          <w:highlight w:val="none"/>
        </w:rPr>
      </w:pPr>
      <w:r>
        <w:rPr>
          <w:rFonts w:hint="eastAsia"/>
          <w:b/>
          <w:bCs/>
          <w:color w:val="auto"/>
          <w:highlight w:val="none"/>
        </w:rPr>
        <w:t>（如</w:t>
      </w:r>
      <w:r>
        <w:rPr>
          <w:rFonts w:hint="eastAsia"/>
          <w:b/>
          <w:bCs/>
          <w:color w:val="auto"/>
          <w:szCs w:val="21"/>
          <w:highlight w:val="none"/>
        </w:rPr>
        <w:t>供应商</w:t>
      </w:r>
      <w:r>
        <w:rPr>
          <w:rFonts w:hint="eastAsia"/>
          <w:b/>
          <w:bCs/>
          <w:color w:val="auto"/>
          <w:highlight w:val="none"/>
        </w:rPr>
        <w:t>报价低于项目预算50%的，应当提交本文档，详细阐述不影响产品质量或者诚信履约的具体原因）</w:t>
      </w:r>
    </w:p>
    <w:p w14:paraId="6B2ED4D5">
      <w:pPr>
        <w:ind w:firstLine="420"/>
        <w:jc w:val="center"/>
        <w:rPr>
          <w:rFonts w:hint="eastAsia"/>
          <w:color w:val="auto"/>
          <w:highlight w:val="none"/>
        </w:rPr>
      </w:pPr>
    </w:p>
    <w:p w14:paraId="7EA7DB92">
      <w:pPr>
        <w:ind w:firstLine="420"/>
        <w:jc w:val="center"/>
        <w:rPr>
          <w:rFonts w:hint="eastAsia"/>
          <w:color w:val="auto"/>
          <w:highlight w:val="none"/>
        </w:rPr>
      </w:pPr>
    </w:p>
    <w:p w14:paraId="089F7B56">
      <w:pPr>
        <w:ind w:firstLine="420"/>
        <w:jc w:val="center"/>
        <w:rPr>
          <w:rFonts w:hint="eastAsia"/>
          <w:color w:val="auto"/>
          <w:highlight w:val="none"/>
        </w:rPr>
      </w:pPr>
    </w:p>
    <w:p w14:paraId="694B3921">
      <w:pPr>
        <w:pStyle w:val="4"/>
        <w:spacing w:after="120"/>
        <w:ind w:firstLine="482"/>
        <w:rPr>
          <w:rFonts w:hint="eastAsia"/>
          <w:color w:val="auto"/>
          <w:sz w:val="24"/>
          <w:szCs w:val="28"/>
          <w:highlight w:val="none"/>
        </w:rPr>
      </w:pPr>
      <w:r>
        <w:rPr>
          <w:rFonts w:hint="eastAsia"/>
          <w:color w:val="auto"/>
          <w:sz w:val="24"/>
          <w:szCs w:val="28"/>
          <w:highlight w:val="none"/>
        </w:rPr>
        <w:t>四、中小企业声明函</w:t>
      </w:r>
      <w:bookmarkStart w:id="958" w:name="_Hlk101259491"/>
      <w:r>
        <w:rPr>
          <w:rFonts w:hint="eastAsia"/>
          <w:color w:val="auto"/>
          <w:sz w:val="24"/>
          <w:szCs w:val="28"/>
          <w:highlight w:val="none"/>
        </w:rPr>
        <w:t>（如果有）</w:t>
      </w:r>
      <w:bookmarkEnd w:id="958"/>
    </w:p>
    <w:p w14:paraId="05DB8B3F">
      <w:pPr>
        <w:ind w:firstLine="422"/>
        <w:rPr>
          <w:rFonts w:hint="eastAsia"/>
          <w:b/>
          <w:bCs/>
          <w:color w:val="auto"/>
          <w:szCs w:val="21"/>
          <w:highlight w:val="none"/>
        </w:rPr>
      </w:pPr>
      <w:r>
        <w:rPr>
          <w:rFonts w:hint="eastAsia"/>
          <w:b/>
          <w:bCs/>
          <w:color w:val="auto"/>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szCs w:val="21"/>
          <w:highlight w:val="none"/>
        </w:rPr>
        <w:t>7</w:t>
      </w:r>
      <w:r>
        <w:rPr>
          <w:rFonts w:hint="eastAsia"/>
          <w:b/>
          <w:bCs/>
          <w:color w:val="auto"/>
          <w:szCs w:val="21"/>
          <w:highlight w:val="none"/>
        </w:rPr>
        <w:t>）。]</w:t>
      </w:r>
    </w:p>
    <w:p w14:paraId="5279A4B6">
      <w:pPr>
        <w:ind w:firstLine="400"/>
        <w:rPr>
          <w:rFonts w:hint="eastAsia"/>
          <w:color w:val="auto"/>
          <w:sz w:val="20"/>
          <w:szCs w:val="20"/>
          <w:highlight w:val="none"/>
        </w:rPr>
      </w:pPr>
      <w:bookmarkStart w:id="959" w:name="_Toc465665161"/>
      <w:r>
        <w:rPr>
          <w:rFonts w:hint="eastAsia"/>
          <w:color w:val="auto"/>
          <w:sz w:val="20"/>
          <w:szCs w:val="20"/>
          <w:highlight w:val="none"/>
        </w:rPr>
        <w:br w:type="page"/>
      </w:r>
    </w:p>
    <w:p w14:paraId="1FB0B622">
      <w:pPr>
        <w:pStyle w:val="3"/>
        <w:spacing w:after="0" w:afterLines="0"/>
        <w:ind w:firstLine="562"/>
        <w:jc w:val="left"/>
        <w:rPr>
          <w:rFonts w:hint="eastAsia"/>
          <w:color w:val="auto"/>
          <w:sz w:val="28"/>
          <w:szCs w:val="28"/>
          <w:highlight w:val="none"/>
        </w:rPr>
      </w:pPr>
      <w:r>
        <w:rPr>
          <w:rFonts w:hint="eastAsia"/>
          <w:color w:val="auto"/>
          <w:sz w:val="28"/>
          <w:szCs w:val="28"/>
          <w:highlight w:val="none"/>
        </w:rPr>
        <w:t>附件</w:t>
      </w:r>
      <w:bookmarkEnd w:id="959"/>
    </w:p>
    <w:p w14:paraId="5947EBED">
      <w:pPr>
        <w:pStyle w:val="4"/>
        <w:spacing w:after="120"/>
        <w:ind w:firstLine="482"/>
        <w:jc w:val="left"/>
        <w:rPr>
          <w:rFonts w:hint="eastAsia"/>
          <w:color w:val="auto"/>
          <w:sz w:val="24"/>
          <w:szCs w:val="28"/>
          <w:highlight w:val="none"/>
        </w:rPr>
      </w:pPr>
      <w:r>
        <w:rPr>
          <w:rFonts w:hint="eastAsia"/>
          <w:color w:val="auto"/>
          <w:sz w:val="24"/>
          <w:szCs w:val="28"/>
          <w:highlight w:val="none"/>
        </w:rPr>
        <w:t>附件1：残疾人福利性单位声明函</w:t>
      </w:r>
    </w:p>
    <w:p w14:paraId="3732B811">
      <w:pPr>
        <w:ind w:firstLine="422"/>
        <w:jc w:val="center"/>
        <w:rPr>
          <w:rFonts w:hint="eastAsia"/>
          <w:b/>
          <w:bCs/>
          <w:color w:val="auto"/>
          <w:highlight w:val="none"/>
        </w:rPr>
      </w:pPr>
      <w:bookmarkStart w:id="960" w:name="OLE_LINK14"/>
      <w:bookmarkStart w:id="961" w:name="OLE_LINK13"/>
      <w:r>
        <w:rPr>
          <w:rFonts w:hint="eastAsia"/>
          <w:b/>
          <w:bCs/>
          <w:color w:val="auto"/>
          <w:highlight w:val="none"/>
        </w:rPr>
        <w:t>残疾人福利性单位声明函</w:t>
      </w:r>
    </w:p>
    <w:bookmarkEnd w:id="960"/>
    <w:bookmarkEnd w:id="961"/>
    <w:p w14:paraId="2FCC3D44">
      <w:pPr>
        <w:ind w:firstLine="420"/>
        <w:rPr>
          <w:rFonts w:hint="eastAsia"/>
          <w:color w:val="auto"/>
          <w:szCs w:val="21"/>
          <w:highlight w:val="none"/>
        </w:rPr>
      </w:pPr>
    </w:p>
    <w:p w14:paraId="4957326B">
      <w:pPr>
        <w:ind w:firstLine="420"/>
        <w:rPr>
          <w:rFonts w:hint="eastAsia"/>
          <w:color w:val="auto"/>
          <w:szCs w:val="21"/>
          <w:highlight w:val="none"/>
        </w:rPr>
      </w:pPr>
      <w:r>
        <w:rPr>
          <w:rFonts w:hint="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360F1C">
      <w:pPr>
        <w:ind w:firstLine="420"/>
        <w:rPr>
          <w:rFonts w:hint="eastAsia"/>
          <w:color w:val="auto"/>
          <w:szCs w:val="21"/>
          <w:highlight w:val="none"/>
        </w:rPr>
      </w:pPr>
      <w:r>
        <w:rPr>
          <w:rFonts w:hint="eastAsia"/>
          <w:color w:val="auto"/>
          <w:szCs w:val="21"/>
          <w:highlight w:val="none"/>
        </w:rPr>
        <w:t>本单位对上述声明的真实性负责。如有虚假，将依法承担相应责任。</w:t>
      </w:r>
    </w:p>
    <w:p w14:paraId="01EE6FA8">
      <w:pPr>
        <w:ind w:firstLine="420"/>
        <w:rPr>
          <w:rFonts w:hint="eastAsia"/>
          <w:color w:val="auto"/>
          <w:szCs w:val="21"/>
          <w:highlight w:val="none"/>
        </w:rPr>
      </w:pPr>
    </w:p>
    <w:p w14:paraId="333E2246">
      <w:pPr>
        <w:ind w:firstLine="420"/>
        <w:rPr>
          <w:rFonts w:hint="eastAsia"/>
          <w:color w:val="auto"/>
          <w:szCs w:val="21"/>
          <w:highlight w:val="none"/>
        </w:rPr>
      </w:pPr>
    </w:p>
    <w:p w14:paraId="71B5B1A5">
      <w:pPr>
        <w:ind w:firstLine="420"/>
        <w:jc w:val="center"/>
        <w:rPr>
          <w:rFonts w:hint="eastAsia"/>
          <w:color w:val="auto"/>
          <w:szCs w:val="21"/>
          <w:highlight w:val="none"/>
        </w:rPr>
      </w:pPr>
      <w:r>
        <w:rPr>
          <w:rFonts w:hint="eastAsia"/>
          <w:color w:val="auto"/>
          <w:szCs w:val="21"/>
          <w:highlight w:val="none"/>
          <w:lang w:val="zh-CN"/>
        </w:rPr>
        <w:t>供应商名称（电子签名）</w:t>
      </w:r>
      <w:r>
        <w:rPr>
          <w:rFonts w:hint="eastAsia"/>
          <w:color w:val="auto"/>
          <w:szCs w:val="21"/>
          <w:highlight w:val="none"/>
        </w:rPr>
        <w:t>：</w:t>
      </w:r>
    </w:p>
    <w:p w14:paraId="626CEC18">
      <w:pPr>
        <w:ind w:firstLine="420"/>
        <w:jc w:val="center"/>
        <w:rPr>
          <w:rFonts w:hint="eastAsia"/>
          <w:color w:val="auto"/>
          <w:szCs w:val="21"/>
          <w:highlight w:val="none"/>
        </w:rPr>
      </w:pPr>
      <w:r>
        <w:rPr>
          <w:rFonts w:hint="eastAsia"/>
          <w:color w:val="auto"/>
          <w:szCs w:val="21"/>
          <w:highlight w:val="none"/>
        </w:rPr>
        <w:t>日  期：</w:t>
      </w:r>
    </w:p>
    <w:p w14:paraId="07AA36F4">
      <w:pPr>
        <w:ind w:firstLine="400"/>
        <w:rPr>
          <w:rFonts w:hint="eastAsia"/>
          <w:color w:val="auto"/>
          <w:sz w:val="20"/>
          <w:szCs w:val="20"/>
          <w:highlight w:val="none"/>
        </w:rPr>
      </w:pPr>
      <w:r>
        <w:rPr>
          <w:rFonts w:hint="eastAsia"/>
          <w:color w:val="auto"/>
          <w:sz w:val="20"/>
          <w:szCs w:val="20"/>
          <w:highlight w:val="none"/>
        </w:rPr>
        <w:br w:type="page"/>
      </w:r>
    </w:p>
    <w:p w14:paraId="280AE723">
      <w:pPr>
        <w:pStyle w:val="4"/>
        <w:spacing w:after="120"/>
        <w:ind w:firstLine="482"/>
        <w:jc w:val="left"/>
        <w:rPr>
          <w:rFonts w:hint="eastAsia"/>
          <w:color w:val="auto"/>
          <w:sz w:val="24"/>
          <w:szCs w:val="28"/>
          <w:highlight w:val="none"/>
        </w:rPr>
      </w:pPr>
      <w:r>
        <w:rPr>
          <w:rFonts w:hint="eastAsia"/>
          <w:color w:val="auto"/>
          <w:sz w:val="24"/>
          <w:szCs w:val="28"/>
          <w:highlight w:val="none"/>
        </w:rPr>
        <w:t>附件2：质疑函范本及制作说明</w:t>
      </w:r>
    </w:p>
    <w:p w14:paraId="455201E8">
      <w:pPr>
        <w:ind w:firstLine="422"/>
        <w:jc w:val="center"/>
        <w:rPr>
          <w:rFonts w:hint="eastAsia"/>
          <w:b/>
          <w:bCs/>
          <w:color w:val="auto"/>
          <w:highlight w:val="none"/>
        </w:rPr>
      </w:pPr>
      <w:r>
        <w:rPr>
          <w:rFonts w:hint="eastAsia"/>
          <w:b/>
          <w:bCs/>
          <w:color w:val="auto"/>
          <w:highlight w:val="none"/>
        </w:rPr>
        <w:t>质疑函范本</w:t>
      </w:r>
    </w:p>
    <w:p w14:paraId="761FF31A">
      <w:pPr>
        <w:snapToGrid w:val="0"/>
        <w:spacing w:before="240" w:beforeLines="100"/>
        <w:ind w:firstLine="420"/>
        <w:rPr>
          <w:rFonts w:hint="eastAsia"/>
          <w:bCs/>
          <w:color w:val="auto"/>
          <w:szCs w:val="21"/>
          <w:highlight w:val="none"/>
        </w:rPr>
      </w:pPr>
      <w:r>
        <w:rPr>
          <w:rFonts w:hint="eastAsia"/>
          <w:bCs/>
          <w:color w:val="auto"/>
          <w:szCs w:val="21"/>
          <w:highlight w:val="none"/>
        </w:rPr>
        <w:t>一、质疑供应商基本信息</w:t>
      </w:r>
    </w:p>
    <w:p w14:paraId="42BE13C6">
      <w:pPr>
        <w:snapToGrid w:val="0"/>
        <w:ind w:firstLine="420"/>
        <w:rPr>
          <w:rFonts w:hint="eastAsia"/>
          <w:color w:val="auto"/>
          <w:szCs w:val="21"/>
          <w:highlight w:val="none"/>
        </w:rPr>
      </w:pPr>
      <w:r>
        <w:rPr>
          <w:rFonts w:hint="eastAsia"/>
          <w:color w:val="auto"/>
          <w:szCs w:val="21"/>
          <w:highlight w:val="none"/>
        </w:rPr>
        <w:t xml:space="preserve">质疑供应商：_______________________________________ </w:t>
      </w:r>
    </w:p>
    <w:p w14:paraId="110958FE">
      <w:pPr>
        <w:snapToGrid w:val="0"/>
        <w:ind w:firstLine="420"/>
        <w:rPr>
          <w:rFonts w:hint="eastAsia"/>
          <w:color w:val="auto"/>
          <w:szCs w:val="21"/>
          <w:highlight w:val="none"/>
        </w:rPr>
      </w:pPr>
      <w:r>
        <w:rPr>
          <w:rFonts w:hint="eastAsia"/>
          <w:color w:val="auto"/>
          <w:szCs w:val="21"/>
          <w:highlight w:val="none"/>
        </w:rPr>
        <w:t>地址：________________________  邮编：_________________________________</w:t>
      </w:r>
    </w:p>
    <w:p w14:paraId="2EA7B562">
      <w:pPr>
        <w:snapToGrid w:val="0"/>
        <w:ind w:firstLine="420"/>
        <w:rPr>
          <w:rFonts w:hint="eastAsia"/>
          <w:color w:val="auto"/>
          <w:szCs w:val="21"/>
          <w:highlight w:val="none"/>
        </w:rPr>
      </w:pPr>
      <w:r>
        <w:rPr>
          <w:rFonts w:hint="eastAsia"/>
          <w:color w:val="auto"/>
          <w:szCs w:val="21"/>
          <w:highlight w:val="none"/>
        </w:rPr>
        <w:t>联系人：_____________________ 联系电话：______________________________</w:t>
      </w:r>
    </w:p>
    <w:p w14:paraId="72E63169">
      <w:pPr>
        <w:snapToGrid w:val="0"/>
        <w:ind w:firstLine="420"/>
        <w:rPr>
          <w:rFonts w:hint="eastAsia"/>
          <w:color w:val="auto"/>
          <w:szCs w:val="21"/>
          <w:highlight w:val="none"/>
        </w:rPr>
      </w:pPr>
      <w:r>
        <w:rPr>
          <w:rFonts w:hint="eastAsia"/>
          <w:color w:val="auto"/>
          <w:szCs w:val="21"/>
          <w:highlight w:val="none"/>
        </w:rPr>
        <w:t>授权代表：__________________________________________</w:t>
      </w:r>
    </w:p>
    <w:p w14:paraId="04028DEC">
      <w:pPr>
        <w:snapToGrid w:val="0"/>
        <w:ind w:firstLine="420"/>
        <w:rPr>
          <w:rFonts w:hint="eastAsia"/>
          <w:color w:val="auto"/>
          <w:szCs w:val="21"/>
          <w:highlight w:val="none"/>
        </w:rPr>
      </w:pPr>
      <w:r>
        <w:rPr>
          <w:rFonts w:hint="eastAsia"/>
          <w:color w:val="auto"/>
          <w:szCs w:val="21"/>
          <w:highlight w:val="none"/>
        </w:rPr>
        <w:t xml:space="preserve">联系电话：__________________________________________  </w:t>
      </w:r>
    </w:p>
    <w:p w14:paraId="710B451D">
      <w:pPr>
        <w:snapToGrid w:val="0"/>
        <w:ind w:firstLine="420"/>
        <w:rPr>
          <w:rFonts w:hint="eastAsia"/>
          <w:color w:val="auto"/>
          <w:szCs w:val="21"/>
          <w:highlight w:val="none"/>
        </w:rPr>
      </w:pPr>
      <w:r>
        <w:rPr>
          <w:rFonts w:hint="eastAsia"/>
          <w:color w:val="auto"/>
          <w:szCs w:val="21"/>
          <w:highlight w:val="none"/>
        </w:rPr>
        <w:t xml:space="preserve">地址：________________________ 邮编：_________________________________ </w:t>
      </w:r>
    </w:p>
    <w:p w14:paraId="58675415">
      <w:pPr>
        <w:snapToGrid w:val="0"/>
        <w:ind w:firstLine="420"/>
        <w:rPr>
          <w:rFonts w:hint="eastAsia"/>
          <w:bCs/>
          <w:color w:val="auto"/>
          <w:szCs w:val="21"/>
          <w:highlight w:val="none"/>
        </w:rPr>
      </w:pPr>
      <w:r>
        <w:rPr>
          <w:rFonts w:hint="eastAsia"/>
          <w:bCs/>
          <w:color w:val="auto"/>
          <w:szCs w:val="21"/>
          <w:highlight w:val="none"/>
        </w:rPr>
        <w:t>二、质疑项目基本情况</w:t>
      </w:r>
    </w:p>
    <w:p w14:paraId="0F118EDC">
      <w:pPr>
        <w:snapToGrid w:val="0"/>
        <w:ind w:firstLine="420"/>
        <w:rPr>
          <w:rFonts w:hint="eastAsia"/>
          <w:color w:val="auto"/>
          <w:szCs w:val="21"/>
          <w:highlight w:val="none"/>
        </w:rPr>
      </w:pPr>
      <w:r>
        <w:rPr>
          <w:rFonts w:hint="eastAsia"/>
          <w:color w:val="auto"/>
          <w:szCs w:val="21"/>
          <w:highlight w:val="none"/>
        </w:rPr>
        <w:t xml:space="preserve">质疑项目的名称：____________________________________  </w:t>
      </w:r>
    </w:p>
    <w:p w14:paraId="2FA2509C">
      <w:pPr>
        <w:snapToGrid w:val="0"/>
        <w:ind w:firstLine="420"/>
        <w:rPr>
          <w:rFonts w:hint="eastAsia"/>
          <w:color w:val="auto"/>
          <w:szCs w:val="21"/>
          <w:highlight w:val="none"/>
        </w:rPr>
      </w:pPr>
      <w:r>
        <w:rPr>
          <w:rFonts w:hint="eastAsia"/>
          <w:color w:val="auto"/>
          <w:szCs w:val="21"/>
          <w:highlight w:val="none"/>
        </w:rPr>
        <w:t xml:space="preserve">质疑项目的编号：_______________包号：_______________  </w:t>
      </w:r>
    </w:p>
    <w:p w14:paraId="00FB3D7A">
      <w:pPr>
        <w:snapToGrid w:val="0"/>
        <w:ind w:firstLine="420"/>
        <w:rPr>
          <w:rFonts w:hint="eastAsia"/>
          <w:color w:val="auto"/>
          <w:szCs w:val="21"/>
          <w:highlight w:val="none"/>
        </w:rPr>
      </w:pPr>
      <w:r>
        <w:rPr>
          <w:rFonts w:hint="eastAsia"/>
          <w:color w:val="auto"/>
          <w:szCs w:val="21"/>
          <w:highlight w:val="none"/>
        </w:rPr>
        <w:t xml:space="preserve">采购人名称：_______________________________________  </w:t>
      </w:r>
    </w:p>
    <w:p w14:paraId="41722BC4">
      <w:pPr>
        <w:snapToGrid w:val="0"/>
        <w:ind w:firstLine="420"/>
        <w:rPr>
          <w:rFonts w:hint="eastAsia"/>
          <w:color w:val="auto"/>
          <w:szCs w:val="21"/>
          <w:highlight w:val="none"/>
        </w:rPr>
      </w:pPr>
      <w:r>
        <w:rPr>
          <w:rFonts w:hint="eastAsia"/>
          <w:color w:val="auto"/>
          <w:szCs w:val="21"/>
          <w:highlight w:val="none"/>
        </w:rPr>
        <w:t xml:space="preserve">采购文件获取日期：_________________________________  </w:t>
      </w:r>
    </w:p>
    <w:p w14:paraId="5405CBC1">
      <w:pPr>
        <w:snapToGrid w:val="0"/>
        <w:ind w:firstLine="420"/>
        <w:rPr>
          <w:rFonts w:hint="eastAsia"/>
          <w:bCs/>
          <w:color w:val="auto"/>
          <w:szCs w:val="21"/>
          <w:highlight w:val="none"/>
        </w:rPr>
      </w:pPr>
      <w:r>
        <w:rPr>
          <w:rFonts w:hint="eastAsia"/>
          <w:bCs/>
          <w:color w:val="auto"/>
          <w:szCs w:val="21"/>
          <w:highlight w:val="none"/>
        </w:rPr>
        <w:t>三、质疑事项具体内容</w:t>
      </w:r>
    </w:p>
    <w:p w14:paraId="7D669057">
      <w:pPr>
        <w:snapToGrid w:val="0"/>
        <w:ind w:firstLine="420"/>
        <w:rPr>
          <w:rFonts w:hint="eastAsia"/>
          <w:color w:val="auto"/>
          <w:szCs w:val="21"/>
          <w:highlight w:val="none"/>
        </w:rPr>
      </w:pPr>
      <w:r>
        <w:rPr>
          <w:rFonts w:hint="eastAsia"/>
          <w:color w:val="auto"/>
          <w:szCs w:val="21"/>
          <w:highlight w:val="none"/>
        </w:rPr>
        <w:t xml:space="preserve">质疑事项1：_______________________________________  </w:t>
      </w:r>
    </w:p>
    <w:p w14:paraId="62BC42A7">
      <w:pPr>
        <w:snapToGrid w:val="0"/>
        <w:ind w:firstLine="420"/>
        <w:rPr>
          <w:rFonts w:hint="eastAsia"/>
          <w:color w:val="auto"/>
          <w:szCs w:val="21"/>
          <w:highlight w:val="none"/>
        </w:rPr>
      </w:pPr>
      <w:r>
        <w:rPr>
          <w:rFonts w:hint="eastAsia"/>
          <w:color w:val="auto"/>
          <w:szCs w:val="21"/>
          <w:highlight w:val="none"/>
        </w:rPr>
        <w:t>事实依据：__________________________________________</w:t>
      </w:r>
    </w:p>
    <w:p w14:paraId="6B55F3FB">
      <w:pPr>
        <w:snapToGrid w:val="0"/>
        <w:ind w:firstLine="420"/>
        <w:rPr>
          <w:rFonts w:hint="eastAsia"/>
          <w:color w:val="auto"/>
          <w:szCs w:val="21"/>
          <w:highlight w:val="none"/>
        </w:rPr>
      </w:pPr>
      <w:r>
        <w:rPr>
          <w:rFonts w:hint="eastAsia"/>
          <w:color w:val="auto"/>
          <w:szCs w:val="21"/>
          <w:highlight w:val="none"/>
        </w:rPr>
        <w:t xml:space="preserve">___________________________________________________ </w:t>
      </w:r>
    </w:p>
    <w:p w14:paraId="5B7DD2ED">
      <w:pPr>
        <w:snapToGrid w:val="0"/>
        <w:ind w:firstLine="420"/>
        <w:rPr>
          <w:rFonts w:hint="eastAsia"/>
          <w:color w:val="auto"/>
          <w:szCs w:val="21"/>
          <w:highlight w:val="none"/>
        </w:rPr>
      </w:pPr>
      <w:r>
        <w:rPr>
          <w:rFonts w:hint="eastAsia"/>
          <w:color w:val="auto"/>
          <w:szCs w:val="21"/>
          <w:highlight w:val="none"/>
        </w:rPr>
        <w:t>法律依据：__________________________________________</w:t>
      </w:r>
    </w:p>
    <w:p w14:paraId="0511B9EC">
      <w:pPr>
        <w:snapToGrid w:val="0"/>
        <w:ind w:firstLine="420"/>
        <w:rPr>
          <w:rFonts w:hint="eastAsia"/>
          <w:color w:val="auto"/>
          <w:szCs w:val="21"/>
          <w:highlight w:val="none"/>
        </w:rPr>
      </w:pPr>
      <w:r>
        <w:rPr>
          <w:rFonts w:hint="eastAsia"/>
          <w:color w:val="auto"/>
          <w:szCs w:val="21"/>
          <w:highlight w:val="none"/>
        </w:rPr>
        <w:t xml:space="preserve">___________________________________________________ </w:t>
      </w:r>
    </w:p>
    <w:p w14:paraId="141654D3">
      <w:pPr>
        <w:snapToGrid w:val="0"/>
        <w:ind w:firstLine="420"/>
        <w:rPr>
          <w:rFonts w:hint="eastAsia"/>
          <w:color w:val="auto"/>
          <w:szCs w:val="21"/>
          <w:highlight w:val="none"/>
        </w:rPr>
      </w:pPr>
      <w:r>
        <w:rPr>
          <w:rFonts w:hint="eastAsia"/>
          <w:color w:val="auto"/>
          <w:szCs w:val="21"/>
          <w:highlight w:val="none"/>
        </w:rPr>
        <w:t>质疑事项2</w:t>
      </w:r>
    </w:p>
    <w:p w14:paraId="37C0DE12">
      <w:pPr>
        <w:snapToGrid w:val="0"/>
        <w:ind w:firstLine="420"/>
        <w:rPr>
          <w:rFonts w:hint="eastAsia"/>
          <w:color w:val="auto"/>
          <w:szCs w:val="21"/>
          <w:highlight w:val="none"/>
        </w:rPr>
      </w:pPr>
      <w:r>
        <w:rPr>
          <w:rFonts w:hint="eastAsia"/>
          <w:color w:val="auto"/>
          <w:szCs w:val="21"/>
          <w:highlight w:val="none"/>
        </w:rPr>
        <w:t>……</w:t>
      </w:r>
    </w:p>
    <w:p w14:paraId="7D1433F3">
      <w:pPr>
        <w:snapToGrid w:val="0"/>
        <w:ind w:firstLine="420"/>
        <w:rPr>
          <w:rFonts w:hint="eastAsia"/>
          <w:bCs/>
          <w:color w:val="auto"/>
          <w:szCs w:val="21"/>
          <w:highlight w:val="none"/>
        </w:rPr>
      </w:pPr>
      <w:r>
        <w:rPr>
          <w:rFonts w:hint="eastAsia"/>
          <w:bCs/>
          <w:color w:val="auto"/>
          <w:szCs w:val="21"/>
          <w:highlight w:val="none"/>
        </w:rPr>
        <w:t>四、与质疑事项相关的质疑请求</w:t>
      </w:r>
    </w:p>
    <w:p w14:paraId="0B19E233">
      <w:pPr>
        <w:snapToGrid w:val="0"/>
        <w:ind w:firstLine="420"/>
        <w:rPr>
          <w:rFonts w:hint="eastAsia"/>
          <w:color w:val="auto"/>
          <w:szCs w:val="21"/>
          <w:highlight w:val="none"/>
        </w:rPr>
      </w:pPr>
      <w:r>
        <w:rPr>
          <w:rFonts w:hint="eastAsia"/>
          <w:color w:val="auto"/>
          <w:szCs w:val="21"/>
          <w:highlight w:val="none"/>
        </w:rPr>
        <w:t xml:space="preserve">请求：_____________________________________________  </w:t>
      </w:r>
    </w:p>
    <w:p w14:paraId="7B0767CF">
      <w:pPr>
        <w:ind w:firstLine="420"/>
        <w:rPr>
          <w:rFonts w:hint="eastAsia"/>
          <w:color w:val="auto"/>
          <w:szCs w:val="21"/>
          <w:highlight w:val="none"/>
        </w:rPr>
      </w:pPr>
      <w:r>
        <w:rPr>
          <w:rFonts w:hint="eastAsia"/>
          <w:color w:val="auto"/>
          <w:szCs w:val="21"/>
          <w:highlight w:val="none"/>
        </w:rPr>
        <w:t xml:space="preserve">签字(签章)：__________________ 公章：_______________ </w:t>
      </w:r>
    </w:p>
    <w:p w14:paraId="6626739F">
      <w:pPr>
        <w:ind w:firstLine="420"/>
        <w:rPr>
          <w:rFonts w:hint="eastAsia"/>
          <w:color w:val="auto"/>
          <w:szCs w:val="21"/>
          <w:highlight w:val="none"/>
        </w:rPr>
      </w:pPr>
      <w:r>
        <w:rPr>
          <w:rFonts w:hint="eastAsia"/>
          <w:color w:val="auto"/>
          <w:szCs w:val="21"/>
          <w:highlight w:val="none"/>
        </w:rPr>
        <w:t xml:space="preserve">日期：___ </w:t>
      </w:r>
    </w:p>
    <w:p w14:paraId="6C2E8BAD">
      <w:pPr>
        <w:ind w:firstLine="420"/>
        <w:rPr>
          <w:rFonts w:hint="eastAsia"/>
          <w:color w:val="auto"/>
          <w:szCs w:val="21"/>
          <w:highlight w:val="none"/>
        </w:rPr>
      </w:pPr>
    </w:p>
    <w:p w14:paraId="50B161C9">
      <w:pPr>
        <w:ind w:firstLine="420"/>
        <w:rPr>
          <w:rFonts w:hint="eastAsia"/>
          <w:color w:val="auto"/>
          <w:szCs w:val="21"/>
          <w:highlight w:val="none"/>
        </w:rPr>
      </w:pPr>
    </w:p>
    <w:p w14:paraId="40013243">
      <w:pPr>
        <w:ind w:firstLine="422"/>
        <w:rPr>
          <w:rFonts w:hint="eastAsia"/>
          <w:b/>
          <w:color w:val="auto"/>
          <w:szCs w:val="21"/>
          <w:highlight w:val="none"/>
        </w:rPr>
      </w:pPr>
      <w:r>
        <w:rPr>
          <w:rFonts w:hint="eastAsia"/>
          <w:b/>
          <w:color w:val="auto"/>
          <w:szCs w:val="21"/>
          <w:highlight w:val="none"/>
        </w:rPr>
        <w:t>质疑函制作说明：</w:t>
      </w:r>
    </w:p>
    <w:p w14:paraId="08F210CE">
      <w:pPr>
        <w:ind w:firstLine="420"/>
        <w:rPr>
          <w:rFonts w:hint="eastAsia"/>
          <w:color w:val="auto"/>
          <w:szCs w:val="21"/>
          <w:highlight w:val="none"/>
        </w:rPr>
      </w:pPr>
      <w:r>
        <w:rPr>
          <w:rFonts w:hint="eastAsia"/>
          <w:color w:val="auto"/>
          <w:szCs w:val="21"/>
          <w:highlight w:val="none"/>
        </w:rPr>
        <w:t>1.供应商提出质疑时，应提交质疑函和必要的证明材料。</w:t>
      </w:r>
    </w:p>
    <w:p w14:paraId="497B67DB">
      <w:pPr>
        <w:ind w:firstLine="420"/>
        <w:rPr>
          <w:rFonts w:hint="eastAsia"/>
          <w:color w:val="auto"/>
          <w:szCs w:val="21"/>
          <w:highlight w:val="none"/>
        </w:rPr>
      </w:pPr>
      <w:r>
        <w:rPr>
          <w:rFonts w:hint="eastAsia"/>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4C1F2B">
      <w:pPr>
        <w:ind w:firstLine="420"/>
        <w:rPr>
          <w:rFonts w:hint="eastAsia"/>
          <w:color w:val="auto"/>
          <w:szCs w:val="21"/>
          <w:highlight w:val="none"/>
        </w:rPr>
      </w:pPr>
      <w:r>
        <w:rPr>
          <w:rFonts w:hint="eastAsia"/>
          <w:color w:val="auto"/>
          <w:szCs w:val="21"/>
          <w:highlight w:val="none"/>
        </w:rPr>
        <w:t>3.质疑供应商若对项目的某一分包进行质疑，质疑函中应列明具体分包号。</w:t>
      </w:r>
    </w:p>
    <w:p w14:paraId="69546998">
      <w:pPr>
        <w:ind w:firstLine="420"/>
        <w:rPr>
          <w:rFonts w:hint="eastAsia"/>
          <w:color w:val="auto"/>
          <w:szCs w:val="21"/>
          <w:highlight w:val="none"/>
        </w:rPr>
      </w:pPr>
      <w:r>
        <w:rPr>
          <w:rFonts w:hint="eastAsia"/>
          <w:color w:val="auto"/>
          <w:szCs w:val="21"/>
          <w:highlight w:val="none"/>
        </w:rPr>
        <w:t>4.质疑函的质疑事项应具体、明确，并有必要的事实依据和法律依据。</w:t>
      </w:r>
    </w:p>
    <w:p w14:paraId="6663D62A">
      <w:pPr>
        <w:ind w:firstLine="420"/>
        <w:rPr>
          <w:rFonts w:hint="eastAsia"/>
          <w:color w:val="auto"/>
          <w:szCs w:val="21"/>
          <w:highlight w:val="none"/>
        </w:rPr>
      </w:pPr>
      <w:r>
        <w:rPr>
          <w:rFonts w:hint="eastAsia"/>
          <w:color w:val="auto"/>
          <w:szCs w:val="21"/>
          <w:highlight w:val="none"/>
        </w:rPr>
        <w:t>5.质疑函的质疑请求应与质疑事项相关。</w:t>
      </w:r>
    </w:p>
    <w:p w14:paraId="1F1C0351">
      <w:pPr>
        <w:ind w:firstLine="420"/>
        <w:rPr>
          <w:rFonts w:hint="eastAsia"/>
          <w:color w:val="auto"/>
          <w:szCs w:val="21"/>
          <w:highlight w:val="none"/>
        </w:rPr>
      </w:pPr>
      <w:r>
        <w:rPr>
          <w:rFonts w:hint="eastAsia"/>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0B81026">
      <w:pPr>
        <w:ind w:firstLine="420"/>
        <w:rPr>
          <w:rFonts w:hint="eastAsia"/>
          <w:color w:val="auto"/>
          <w:szCs w:val="21"/>
          <w:highlight w:val="none"/>
        </w:rPr>
      </w:pPr>
    </w:p>
    <w:p w14:paraId="00502D7E">
      <w:pPr>
        <w:ind w:firstLine="400"/>
        <w:rPr>
          <w:rFonts w:hint="eastAsia"/>
          <w:color w:val="auto"/>
          <w:sz w:val="20"/>
          <w:szCs w:val="20"/>
          <w:highlight w:val="none"/>
        </w:rPr>
      </w:pPr>
      <w:r>
        <w:rPr>
          <w:rFonts w:hint="eastAsia"/>
          <w:color w:val="auto"/>
          <w:sz w:val="20"/>
          <w:szCs w:val="20"/>
          <w:highlight w:val="none"/>
        </w:rPr>
        <w:br w:type="page"/>
      </w:r>
    </w:p>
    <w:p w14:paraId="1EEDEA48">
      <w:pPr>
        <w:pStyle w:val="4"/>
        <w:spacing w:after="120"/>
        <w:ind w:firstLine="482"/>
        <w:jc w:val="left"/>
        <w:rPr>
          <w:rFonts w:hint="eastAsia"/>
          <w:color w:val="auto"/>
          <w:sz w:val="24"/>
          <w:szCs w:val="28"/>
          <w:highlight w:val="none"/>
        </w:rPr>
      </w:pPr>
      <w:r>
        <w:rPr>
          <w:rFonts w:hint="eastAsia"/>
          <w:color w:val="auto"/>
          <w:sz w:val="24"/>
          <w:szCs w:val="28"/>
          <w:highlight w:val="none"/>
        </w:rPr>
        <w:t>附件3：投诉书范本及制作说明</w:t>
      </w:r>
    </w:p>
    <w:p w14:paraId="284185C8">
      <w:pPr>
        <w:ind w:firstLine="446"/>
        <w:jc w:val="center"/>
        <w:rPr>
          <w:rFonts w:hint="eastAsia"/>
          <w:b/>
          <w:color w:val="auto"/>
          <w:spacing w:val="6"/>
          <w:highlight w:val="none"/>
        </w:rPr>
      </w:pPr>
      <w:r>
        <w:rPr>
          <w:rFonts w:hint="eastAsia"/>
          <w:b/>
          <w:color w:val="auto"/>
          <w:spacing w:val="6"/>
          <w:highlight w:val="none"/>
        </w:rPr>
        <w:t>投诉书范本</w:t>
      </w:r>
    </w:p>
    <w:p w14:paraId="74B5FF4D">
      <w:pPr>
        <w:ind w:firstLine="420"/>
        <w:rPr>
          <w:rFonts w:hint="eastAsia"/>
          <w:color w:val="auto"/>
          <w:szCs w:val="21"/>
          <w:highlight w:val="none"/>
        </w:rPr>
      </w:pPr>
      <w:r>
        <w:rPr>
          <w:rFonts w:hint="eastAsia"/>
          <w:color w:val="auto"/>
          <w:szCs w:val="21"/>
          <w:highlight w:val="none"/>
        </w:rPr>
        <w:t>一、投诉相关主体基本情况</w:t>
      </w:r>
    </w:p>
    <w:p w14:paraId="05102F47">
      <w:pPr>
        <w:ind w:firstLine="420"/>
        <w:rPr>
          <w:rFonts w:hint="eastAsia"/>
          <w:color w:val="auto"/>
          <w:szCs w:val="21"/>
          <w:highlight w:val="none"/>
        </w:rPr>
      </w:pPr>
      <w:r>
        <w:rPr>
          <w:rFonts w:hint="eastAsia"/>
          <w:color w:val="auto"/>
          <w:szCs w:val="21"/>
          <w:highlight w:val="none"/>
        </w:rPr>
        <w:t>投诉人：_____________________________________________</w:t>
      </w:r>
    </w:p>
    <w:p w14:paraId="58F26579">
      <w:pPr>
        <w:ind w:firstLine="420"/>
        <w:rPr>
          <w:rFonts w:hint="eastAsia"/>
          <w:color w:val="auto"/>
          <w:szCs w:val="21"/>
          <w:highlight w:val="none"/>
        </w:rPr>
      </w:pPr>
      <w:r>
        <w:rPr>
          <w:rFonts w:hint="eastAsia"/>
          <w:color w:val="auto"/>
          <w:szCs w:val="21"/>
          <w:highlight w:val="none"/>
        </w:rPr>
        <w:t>地址：___________________________邮编：____________</w:t>
      </w:r>
    </w:p>
    <w:p w14:paraId="662BB303">
      <w:pPr>
        <w:tabs>
          <w:tab w:val="left" w:pos="6510"/>
        </w:tabs>
        <w:ind w:firstLine="420"/>
        <w:jc w:val="left"/>
        <w:rPr>
          <w:rFonts w:hint="eastAsia"/>
          <w:color w:val="auto"/>
          <w:szCs w:val="21"/>
          <w:highlight w:val="none"/>
        </w:rPr>
      </w:pPr>
      <w:r>
        <w:rPr>
          <w:rFonts w:hint="eastAsia"/>
          <w:color w:val="auto"/>
          <w:szCs w:val="21"/>
          <w:highlight w:val="none"/>
        </w:rPr>
        <w:t xml:space="preserve">法定代表人/主要负责人：_________________________________  </w:t>
      </w:r>
    </w:p>
    <w:p w14:paraId="357F750C">
      <w:pPr>
        <w:tabs>
          <w:tab w:val="left" w:pos="6510"/>
        </w:tabs>
        <w:ind w:firstLine="420"/>
        <w:rPr>
          <w:rFonts w:hint="eastAsia"/>
          <w:color w:val="auto"/>
          <w:szCs w:val="21"/>
          <w:highlight w:val="none"/>
        </w:rPr>
      </w:pPr>
      <w:r>
        <w:rPr>
          <w:rFonts w:hint="eastAsia"/>
          <w:color w:val="auto"/>
          <w:szCs w:val="21"/>
          <w:highlight w:val="none"/>
        </w:rPr>
        <w:t>联系电话：_____________________________________________</w:t>
      </w:r>
    </w:p>
    <w:p w14:paraId="75BA29F8">
      <w:pPr>
        <w:ind w:firstLine="420"/>
        <w:rPr>
          <w:rFonts w:hint="eastAsia"/>
          <w:color w:val="auto"/>
          <w:szCs w:val="21"/>
          <w:highlight w:val="none"/>
        </w:rPr>
      </w:pPr>
      <w:r>
        <w:rPr>
          <w:rFonts w:hint="eastAsia"/>
          <w:color w:val="auto"/>
          <w:szCs w:val="21"/>
          <w:highlight w:val="none"/>
        </w:rPr>
        <w:t>授权代表：____________ 联系电话：__________________</w:t>
      </w:r>
    </w:p>
    <w:p w14:paraId="01E8FC6B">
      <w:pPr>
        <w:ind w:firstLine="420"/>
        <w:rPr>
          <w:rFonts w:hint="eastAsia"/>
          <w:color w:val="auto"/>
          <w:szCs w:val="21"/>
          <w:highlight w:val="none"/>
        </w:rPr>
      </w:pPr>
      <w:r>
        <w:rPr>
          <w:rFonts w:hint="eastAsia"/>
          <w:color w:val="auto"/>
          <w:szCs w:val="21"/>
          <w:highlight w:val="none"/>
        </w:rPr>
        <w:t xml:space="preserve">地址：___________________________  邮编：____________  </w:t>
      </w:r>
    </w:p>
    <w:p w14:paraId="622848F2">
      <w:pPr>
        <w:ind w:firstLine="420"/>
        <w:rPr>
          <w:rFonts w:hint="eastAsia"/>
          <w:color w:val="auto"/>
          <w:szCs w:val="21"/>
          <w:highlight w:val="none"/>
        </w:rPr>
      </w:pPr>
      <w:r>
        <w:rPr>
          <w:rFonts w:hint="eastAsia"/>
          <w:color w:val="auto"/>
          <w:szCs w:val="21"/>
          <w:highlight w:val="none"/>
        </w:rPr>
        <w:t>被投诉人1：_____________________________________________</w:t>
      </w:r>
    </w:p>
    <w:p w14:paraId="3E834EF9">
      <w:pPr>
        <w:ind w:firstLine="420"/>
        <w:rPr>
          <w:rFonts w:hint="eastAsia"/>
          <w:color w:val="auto"/>
          <w:szCs w:val="21"/>
          <w:highlight w:val="none"/>
        </w:rPr>
      </w:pPr>
      <w:r>
        <w:rPr>
          <w:rFonts w:hint="eastAsia"/>
          <w:color w:val="auto"/>
          <w:szCs w:val="21"/>
          <w:highlight w:val="none"/>
        </w:rPr>
        <w:t xml:space="preserve">地址：___________________________  邮编：_________  </w:t>
      </w:r>
    </w:p>
    <w:p w14:paraId="4E7975E1">
      <w:pPr>
        <w:ind w:firstLine="420"/>
        <w:rPr>
          <w:rFonts w:hint="eastAsia"/>
          <w:color w:val="auto"/>
          <w:szCs w:val="21"/>
          <w:highlight w:val="none"/>
        </w:rPr>
      </w:pPr>
      <w:r>
        <w:rPr>
          <w:rFonts w:hint="eastAsia"/>
          <w:color w:val="auto"/>
          <w:szCs w:val="21"/>
          <w:highlight w:val="none"/>
        </w:rPr>
        <w:t xml:space="preserve">联系人：_______________联系电话：_____________________  </w:t>
      </w:r>
    </w:p>
    <w:p w14:paraId="24AC2742">
      <w:pPr>
        <w:ind w:firstLine="420"/>
        <w:rPr>
          <w:rFonts w:hint="eastAsia"/>
          <w:color w:val="auto"/>
          <w:szCs w:val="21"/>
          <w:highlight w:val="none"/>
        </w:rPr>
      </w:pPr>
      <w:r>
        <w:rPr>
          <w:rFonts w:hint="eastAsia"/>
          <w:color w:val="auto"/>
          <w:szCs w:val="21"/>
          <w:highlight w:val="none"/>
        </w:rPr>
        <w:t>被投诉人2</w:t>
      </w:r>
    </w:p>
    <w:p w14:paraId="7B6AE5BD">
      <w:pPr>
        <w:ind w:firstLine="420"/>
        <w:rPr>
          <w:rFonts w:hint="eastAsia"/>
          <w:color w:val="auto"/>
          <w:szCs w:val="21"/>
          <w:highlight w:val="none"/>
        </w:rPr>
      </w:pPr>
      <w:r>
        <w:rPr>
          <w:rFonts w:hint="eastAsia"/>
          <w:color w:val="auto"/>
          <w:szCs w:val="21"/>
          <w:highlight w:val="none"/>
        </w:rPr>
        <w:t>……</w:t>
      </w:r>
    </w:p>
    <w:p w14:paraId="4EFC90E6">
      <w:pPr>
        <w:ind w:firstLine="420"/>
        <w:rPr>
          <w:rFonts w:hint="eastAsia"/>
          <w:color w:val="auto"/>
          <w:szCs w:val="21"/>
          <w:highlight w:val="none"/>
        </w:rPr>
      </w:pPr>
      <w:r>
        <w:rPr>
          <w:rFonts w:hint="eastAsia"/>
          <w:color w:val="auto"/>
          <w:szCs w:val="21"/>
          <w:highlight w:val="none"/>
        </w:rPr>
        <w:t>相关供应商：_____________________________________________</w:t>
      </w:r>
    </w:p>
    <w:p w14:paraId="4A4FB087">
      <w:pPr>
        <w:ind w:firstLine="420"/>
        <w:rPr>
          <w:rFonts w:hint="eastAsia"/>
          <w:color w:val="auto"/>
          <w:szCs w:val="21"/>
          <w:highlight w:val="none"/>
        </w:rPr>
      </w:pPr>
      <w:r>
        <w:rPr>
          <w:rFonts w:hint="eastAsia"/>
          <w:color w:val="auto"/>
          <w:szCs w:val="21"/>
          <w:highlight w:val="none"/>
        </w:rPr>
        <w:t xml:space="preserve">地址：___________________________  邮编：_________  </w:t>
      </w:r>
    </w:p>
    <w:p w14:paraId="6E34173D">
      <w:pPr>
        <w:ind w:firstLine="420"/>
        <w:rPr>
          <w:rFonts w:hint="eastAsia"/>
          <w:color w:val="auto"/>
          <w:szCs w:val="21"/>
          <w:highlight w:val="none"/>
        </w:rPr>
      </w:pPr>
      <w:r>
        <w:rPr>
          <w:rFonts w:hint="eastAsia"/>
          <w:color w:val="auto"/>
          <w:szCs w:val="21"/>
          <w:highlight w:val="none"/>
        </w:rPr>
        <w:t>联系人：_______________联系电话：________________________</w:t>
      </w:r>
    </w:p>
    <w:p w14:paraId="5F6C6416">
      <w:pPr>
        <w:ind w:firstLine="420"/>
        <w:rPr>
          <w:rFonts w:hint="eastAsia"/>
          <w:color w:val="auto"/>
          <w:szCs w:val="21"/>
          <w:highlight w:val="none"/>
        </w:rPr>
      </w:pPr>
      <w:r>
        <w:rPr>
          <w:rFonts w:hint="eastAsia"/>
          <w:color w:val="auto"/>
          <w:szCs w:val="21"/>
          <w:highlight w:val="none"/>
        </w:rPr>
        <w:t>二、投诉项目基本情况</w:t>
      </w:r>
    </w:p>
    <w:p w14:paraId="5C48939B">
      <w:pPr>
        <w:ind w:firstLine="420"/>
        <w:rPr>
          <w:rFonts w:hint="eastAsia"/>
          <w:color w:val="auto"/>
          <w:szCs w:val="21"/>
          <w:highlight w:val="none"/>
        </w:rPr>
      </w:pPr>
      <w:r>
        <w:rPr>
          <w:rFonts w:hint="eastAsia"/>
          <w:color w:val="auto"/>
          <w:szCs w:val="21"/>
          <w:highlight w:val="none"/>
        </w:rPr>
        <w:t xml:space="preserve">采购项目名称：_______________________________________ </w:t>
      </w:r>
    </w:p>
    <w:p w14:paraId="67538590">
      <w:pPr>
        <w:ind w:firstLine="420"/>
        <w:rPr>
          <w:rFonts w:hint="eastAsia"/>
          <w:color w:val="auto"/>
          <w:szCs w:val="21"/>
          <w:highlight w:val="none"/>
        </w:rPr>
      </w:pPr>
      <w:r>
        <w:rPr>
          <w:rFonts w:hint="eastAsia"/>
          <w:color w:val="auto"/>
          <w:szCs w:val="21"/>
          <w:highlight w:val="none"/>
        </w:rPr>
        <w:t xml:space="preserve">采购项目编号：_______________  包号：____________  </w:t>
      </w:r>
    </w:p>
    <w:p w14:paraId="0A37C081">
      <w:pPr>
        <w:ind w:firstLine="420"/>
        <w:rPr>
          <w:rFonts w:hint="eastAsia"/>
          <w:color w:val="auto"/>
          <w:szCs w:val="21"/>
          <w:highlight w:val="none"/>
        </w:rPr>
      </w:pPr>
      <w:r>
        <w:rPr>
          <w:rFonts w:hint="eastAsia"/>
          <w:color w:val="auto"/>
          <w:szCs w:val="21"/>
          <w:highlight w:val="none"/>
        </w:rPr>
        <w:t xml:space="preserve">采购人名称：__________________________________________ </w:t>
      </w:r>
    </w:p>
    <w:p w14:paraId="17E0CA84">
      <w:pPr>
        <w:ind w:firstLine="420"/>
        <w:rPr>
          <w:rFonts w:hint="eastAsia"/>
          <w:color w:val="auto"/>
          <w:szCs w:val="21"/>
          <w:highlight w:val="none"/>
        </w:rPr>
      </w:pPr>
      <w:r>
        <w:rPr>
          <w:rFonts w:hint="eastAsia"/>
          <w:color w:val="auto"/>
          <w:szCs w:val="21"/>
          <w:highlight w:val="none"/>
        </w:rPr>
        <w:t xml:space="preserve">代理机构名称：_______________________________________  </w:t>
      </w:r>
    </w:p>
    <w:p w14:paraId="25C5DF87">
      <w:pPr>
        <w:ind w:firstLine="420"/>
        <w:rPr>
          <w:rFonts w:hint="eastAsia"/>
          <w:color w:val="auto"/>
          <w:szCs w:val="21"/>
          <w:highlight w:val="none"/>
        </w:rPr>
      </w:pPr>
      <w:r>
        <w:rPr>
          <w:rFonts w:hint="eastAsia"/>
          <w:color w:val="auto"/>
          <w:szCs w:val="21"/>
          <w:highlight w:val="none"/>
        </w:rPr>
        <w:t xml:space="preserve">采购文件公告:是/否 公告期限：________________________  </w:t>
      </w:r>
    </w:p>
    <w:p w14:paraId="331D1303">
      <w:pPr>
        <w:ind w:firstLine="420"/>
        <w:rPr>
          <w:rFonts w:hint="eastAsia"/>
          <w:color w:val="auto"/>
          <w:szCs w:val="21"/>
          <w:highlight w:val="none"/>
        </w:rPr>
      </w:pPr>
      <w:r>
        <w:rPr>
          <w:rFonts w:hint="eastAsia"/>
          <w:color w:val="auto"/>
          <w:szCs w:val="21"/>
          <w:highlight w:val="none"/>
        </w:rPr>
        <w:t>采购结果公告:是/否 公告期限：________________________</w:t>
      </w:r>
    </w:p>
    <w:p w14:paraId="7D6F332D">
      <w:pPr>
        <w:ind w:firstLine="420"/>
        <w:rPr>
          <w:rFonts w:hint="eastAsia"/>
          <w:color w:val="auto"/>
          <w:szCs w:val="21"/>
          <w:highlight w:val="none"/>
        </w:rPr>
      </w:pPr>
      <w:r>
        <w:rPr>
          <w:rFonts w:hint="eastAsia"/>
          <w:color w:val="auto"/>
          <w:szCs w:val="21"/>
          <w:highlight w:val="none"/>
        </w:rPr>
        <w:t>三、质疑基本情况</w:t>
      </w:r>
    </w:p>
    <w:p w14:paraId="2E0B446D">
      <w:pPr>
        <w:ind w:firstLine="420"/>
        <w:rPr>
          <w:rFonts w:hint="eastAsia"/>
          <w:color w:val="auto"/>
          <w:szCs w:val="21"/>
          <w:highlight w:val="none"/>
        </w:rPr>
      </w:pPr>
      <w:r>
        <w:rPr>
          <w:rFonts w:hint="eastAsia"/>
          <w:color w:val="auto"/>
          <w:szCs w:val="21"/>
          <w:highlight w:val="none"/>
        </w:rPr>
        <w:t xml:space="preserve">投诉人于___年___月__日,向__________________ 提出质疑，质疑事项为：_________  </w:t>
      </w:r>
    </w:p>
    <w:p w14:paraId="014CE5D7">
      <w:pPr>
        <w:ind w:firstLine="420"/>
        <w:rPr>
          <w:rFonts w:hint="eastAsia"/>
          <w:color w:val="auto"/>
          <w:szCs w:val="21"/>
          <w:highlight w:val="none"/>
        </w:rPr>
      </w:pPr>
      <w:r>
        <w:rPr>
          <w:rFonts w:hint="eastAsia"/>
          <w:color w:val="auto"/>
          <w:szCs w:val="21"/>
          <w:highlight w:val="none"/>
        </w:rPr>
        <w:t xml:space="preserve">______________________________________________________ </w:t>
      </w:r>
    </w:p>
    <w:p w14:paraId="7E1A0D38">
      <w:pPr>
        <w:ind w:firstLine="315" w:firstLineChars="150"/>
        <w:rPr>
          <w:rFonts w:hint="eastAsia"/>
          <w:color w:val="auto"/>
          <w:szCs w:val="21"/>
          <w:highlight w:val="none"/>
        </w:rPr>
      </w:pPr>
      <w:r>
        <w:rPr>
          <w:rFonts w:hint="eastAsia"/>
          <w:color w:val="auto"/>
          <w:szCs w:val="21"/>
          <w:highlight w:val="none"/>
        </w:rPr>
        <w:t>采购人/代理机构于___年___月___日,就质疑事项作出了答复/没有在法定期限内作出答复。</w:t>
      </w:r>
    </w:p>
    <w:p w14:paraId="487A0C50">
      <w:pPr>
        <w:ind w:firstLine="420"/>
        <w:rPr>
          <w:rFonts w:hint="eastAsia"/>
          <w:color w:val="auto"/>
          <w:szCs w:val="21"/>
          <w:highlight w:val="none"/>
        </w:rPr>
      </w:pPr>
      <w:r>
        <w:rPr>
          <w:rFonts w:hint="eastAsia"/>
          <w:color w:val="auto"/>
          <w:szCs w:val="21"/>
          <w:highlight w:val="none"/>
        </w:rPr>
        <w:t>四、投诉事项具体内容</w:t>
      </w:r>
    </w:p>
    <w:p w14:paraId="0D373EE5">
      <w:pPr>
        <w:ind w:firstLine="420"/>
        <w:rPr>
          <w:rFonts w:hint="eastAsia"/>
          <w:color w:val="auto"/>
          <w:szCs w:val="21"/>
          <w:highlight w:val="none"/>
        </w:rPr>
      </w:pPr>
      <w:r>
        <w:rPr>
          <w:rFonts w:hint="eastAsia"/>
          <w:color w:val="auto"/>
          <w:szCs w:val="21"/>
          <w:highlight w:val="none"/>
        </w:rPr>
        <w:t>投诉事项 1：_______________________________________</w:t>
      </w:r>
    </w:p>
    <w:p w14:paraId="1B7484E6">
      <w:pPr>
        <w:ind w:firstLine="420"/>
        <w:rPr>
          <w:rFonts w:hint="eastAsia"/>
          <w:color w:val="auto"/>
          <w:szCs w:val="21"/>
          <w:highlight w:val="none"/>
        </w:rPr>
      </w:pPr>
      <w:r>
        <w:rPr>
          <w:rFonts w:hint="eastAsia"/>
          <w:color w:val="auto"/>
          <w:szCs w:val="21"/>
          <w:highlight w:val="none"/>
        </w:rPr>
        <w:t xml:space="preserve">事实依据：_______________________________________  </w:t>
      </w:r>
    </w:p>
    <w:p w14:paraId="601B3DC0">
      <w:pPr>
        <w:ind w:firstLine="420"/>
        <w:rPr>
          <w:rFonts w:hint="eastAsia"/>
          <w:color w:val="auto"/>
          <w:szCs w:val="21"/>
          <w:highlight w:val="none"/>
        </w:rPr>
      </w:pPr>
      <w:r>
        <w:rPr>
          <w:rFonts w:hint="eastAsia"/>
          <w:color w:val="auto"/>
          <w:szCs w:val="21"/>
          <w:highlight w:val="none"/>
        </w:rPr>
        <w:t>______________________________________________________</w:t>
      </w:r>
    </w:p>
    <w:p w14:paraId="101CD28F">
      <w:pPr>
        <w:ind w:firstLine="420"/>
        <w:rPr>
          <w:rFonts w:hint="eastAsia"/>
          <w:color w:val="auto"/>
          <w:szCs w:val="21"/>
          <w:highlight w:val="none"/>
        </w:rPr>
      </w:pPr>
      <w:r>
        <w:rPr>
          <w:rFonts w:hint="eastAsia"/>
          <w:color w:val="auto"/>
          <w:szCs w:val="21"/>
          <w:highlight w:val="none"/>
        </w:rPr>
        <w:t>法律依据：__________________________________________</w:t>
      </w:r>
    </w:p>
    <w:p w14:paraId="3CC66954">
      <w:pPr>
        <w:ind w:firstLine="420"/>
        <w:rPr>
          <w:rFonts w:hint="eastAsia"/>
          <w:color w:val="auto"/>
          <w:szCs w:val="21"/>
          <w:highlight w:val="none"/>
        </w:rPr>
      </w:pPr>
      <w:r>
        <w:rPr>
          <w:rFonts w:hint="eastAsia"/>
          <w:color w:val="auto"/>
          <w:szCs w:val="21"/>
          <w:highlight w:val="none"/>
        </w:rPr>
        <w:t>______________________________________________________</w:t>
      </w:r>
    </w:p>
    <w:p w14:paraId="22C389E5">
      <w:pPr>
        <w:ind w:firstLine="420"/>
        <w:rPr>
          <w:rFonts w:hint="eastAsia"/>
          <w:color w:val="auto"/>
          <w:szCs w:val="21"/>
          <w:highlight w:val="none"/>
        </w:rPr>
      </w:pPr>
      <w:r>
        <w:rPr>
          <w:rFonts w:hint="eastAsia"/>
          <w:color w:val="auto"/>
          <w:szCs w:val="21"/>
          <w:highlight w:val="none"/>
        </w:rPr>
        <w:t>投诉事项2</w:t>
      </w:r>
    </w:p>
    <w:p w14:paraId="428DC984">
      <w:pPr>
        <w:ind w:firstLine="420"/>
        <w:rPr>
          <w:rFonts w:hint="eastAsia"/>
          <w:color w:val="auto"/>
          <w:szCs w:val="21"/>
          <w:highlight w:val="none"/>
        </w:rPr>
      </w:pPr>
      <w:r>
        <w:rPr>
          <w:rFonts w:hint="eastAsia"/>
          <w:color w:val="auto"/>
          <w:szCs w:val="21"/>
          <w:highlight w:val="none"/>
        </w:rPr>
        <w:t>……</w:t>
      </w:r>
    </w:p>
    <w:p w14:paraId="5478B70D">
      <w:pPr>
        <w:ind w:firstLine="420"/>
        <w:rPr>
          <w:rFonts w:hint="eastAsia"/>
          <w:color w:val="auto"/>
          <w:szCs w:val="21"/>
          <w:highlight w:val="none"/>
        </w:rPr>
      </w:pPr>
      <w:r>
        <w:rPr>
          <w:rFonts w:hint="eastAsia"/>
          <w:color w:val="auto"/>
          <w:szCs w:val="21"/>
          <w:highlight w:val="none"/>
        </w:rPr>
        <w:t>五、与投诉事项相关的投诉请求</w:t>
      </w:r>
    </w:p>
    <w:p w14:paraId="36134F5B">
      <w:pPr>
        <w:ind w:firstLine="420"/>
        <w:rPr>
          <w:rFonts w:hint="eastAsia"/>
          <w:color w:val="auto"/>
          <w:szCs w:val="21"/>
          <w:highlight w:val="none"/>
        </w:rPr>
      </w:pPr>
      <w:r>
        <w:rPr>
          <w:rFonts w:hint="eastAsia"/>
          <w:color w:val="auto"/>
          <w:szCs w:val="21"/>
          <w:highlight w:val="none"/>
        </w:rPr>
        <w:t xml:space="preserve">请求：_____________________________________________  </w:t>
      </w:r>
    </w:p>
    <w:p w14:paraId="1DD82389">
      <w:pPr>
        <w:ind w:firstLine="420"/>
        <w:rPr>
          <w:rFonts w:hint="eastAsia"/>
          <w:color w:val="auto"/>
          <w:szCs w:val="21"/>
          <w:highlight w:val="none"/>
        </w:rPr>
      </w:pPr>
      <w:r>
        <w:rPr>
          <w:rFonts w:hint="eastAsia"/>
          <w:color w:val="auto"/>
          <w:szCs w:val="21"/>
          <w:highlight w:val="none"/>
        </w:rPr>
        <w:t xml:space="preserve">______________________________________________________  </w:t>
      </w:r>
    </w:p>
    <w:p w14:paraId="07D81192">
      <w:pPr>
        <w:ind w:firstLine="420"/>
        <w:rPr>
          <w:rFonts w:hint="eastAsia"/>
          <w:color w:val="auto"/>
          <w:szCs w:val="21"/>
          <w:highlight w:val="none"/>
        </w:rPr>
      </w:pPr>
      <w:r>
        <w:rPr>
          <w:rFonts w:hint="eastAsia"/>
          <w:color w:val="auto"/>
          <w:szCs w:val="21"/>
          <w:highlight w:val="none"/>
        </w:rPr>
        <w:t xml:space="preserve">签字(签章)：__________________ 公章：_____________________ </w:t>
      </w:r>
    </w:p>
    <w:p w14:paraId="0726B681">
      <w:pPr>
        <w:ind w:firstLine="420"/>
        <w:rPr>
          <w:rFonts w:hint="eastAsia"/>
          <w:color w:val="auto"/>
          <w:szCs w:val="21"/>
          <w:highlight w:val="none"/>
        </w:rPr>
      </w:pPr>
      <w:r>
        <w:rPr>
          <w:rFonts w:hint="eastAsia"/>
          <w:color w:val="auto"/>
          <w:szCs w:val="21"/>
          <w:highlight w:val="none"/>
        </w:rPr>
        <w:t xml:space="preserve">日期：___ </w:t>
      </w:r>
    </w:p>
    <w:p w14:paraId="733429A2">
      <w:pPr>
        <w:ind w:firstLine="420"/>
        <w:rPr>
          <w:rFonts w:hint="eastAsia"/>
          <w:color w:val="auto"/>
          <w:szCs w:val="21"/>
          <w:highlight w:val="none"/>
        </w:rPr>
      </w:pPr>
    </w:p>
    <w:p w14:paraId="332E2397">
      <w:pPr>
        <w:ind w:firstLine="420"/>
        <w:rPr>
          <w:rFonts w:hint="eastAsia"/>
          <w:color w:val="auto"/>
          <w:szCs w:val="21"/>
          <w:highlight w:val="none"/>
        </w:rPr>
      </w:pPr>
    </w:p>
    <w:p w14:paraId="0C181586">
      <w:pPr>
        <w:ind w:firstLine="422"/>
        <w:rPr>
          <w:rFonts w:hint="eastAsia"/>
          <w:b/>
          <w:color w:val="auto"/>
          <w:szCs w:val="21"/>
          <w:highlight w:val="none"/>
        </w:rPr>
      </w:pPr>
      <w:r>
        <w:rPr>
          <w:rFonts w:hint="eastAsia"/>
          <w:b/>
          <w:color w:val="auto"/>
          <w:szCs w:val="21"/>
          <w:highlight w:val="none"/>
        </w:rPr>
        <w:t>投诉书制作说明：</w:t>
      </w:r>
    </w:p>
    <w:p w14:paraId="12FE7BF7">
      <w:pPr>
        <w:ind w:firstLine="420"/>
        <w:rPr>
          <w:rFonts w:hint="eastAsia"/>
          <w:color w:val="auto"/>
          <w:szCs w:val="21"/>
          <w:highlight w:val="none"/>
        </w:rPr>
      </w:pPr>
      <w:r>
        <w:rPr>
          <w:rFonts w:hint="eastAsia"/>
          <w:color w:val="auto"/>
          <w:szCs w:val="21"/>
          <w:highlight w:val="none"/>
        </w:rPr>
        <w:t>1.投诉人提起投诉时，应当提交投诉书和必要的证明材料，并按照被投诉人和与投诉事项有关的供应商数量提供投诉书副本。</w:t>
      </w:r>
    </w:p>
    <w:p w14:paraId="47E674BE">
      <w:pPr>
        <w:ind w:firstLine="420"/>
        <w:rPr>
          <w:rFonts w:hint="eastAsia"/>
          <w:color w:val="auto"/>
          <w:szCs w:val="21"/>
          <w:highlight w:val="none"/>
        </w:rPr>
      </w:pPr>
      <w:r>
        <w:rPr>
          <w:rFonts w:hint="eastAsia"/>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F1977D5">
      <w:pPr>
        <w:ind w:firstLine="420"/>
        <w:rPr>
          <w:rFonts w:hint="eastAsia"/>
          <w:color w:val="auto"/>
          <w:szCs w:val="21"/>
          <w:highlight w:val="none"/>
        </w:rPr>
      </w:pPr>
      <w:r>
        <w:rPr>
          <w:rFonts w:hint="eastAsia"/>
          <w:color w:val="auto"/>
          <w:szCs w:val="21"/>
          <w:highlight w:val="none"/>
        </w:rPr>
        <w:t>3.投诉人若对项目的某一分包进行投诉，投诉书应列明具体分包号。</w:t>
      </w:r>
    </w:p>
    <w:p w14:paraId="3F172C47">
      <w:pPr>
        <w:ind w:firstLine="420"/>
        <w:rPr>
          <w:rFonts w:hint="eastAsia"/>
          <w:color w:val="auto"/>
          <w:szCs w:val="21"/>
          <w:highlight w:val="none"/>
        </w:rPr>
      </w:pPr>
      <w:r>
        <w:rPr>
          <w:rFonts w:hint="eastAsia"/>
          <w:color w:val="auto"/>
          <w:szCs w:val="21"/>
          <w:highlight w:val="none"/>
        </w:rPr>
        <w:t>4.投诉书应简要列明质疑事项，质疑函、质疑答复等作为附件材料提供。</w:t>
      </w:r>
    </w:p>
    <w:p w14:paraId="770A6A0B">
      <w:pPr>
        <w:ind w:firstLine="420"/>
        <w:rPr>
          <w:rFonts w:hint="eastAsia"/>
          <w:color w:val="auto"/>
          <w:szCs w:val="21"/>
          <w:highlight w:val="none"/>
        </w:rPr>
      </w:pPr>
      <w:r>
        <w:rPr>
          <w:rFonts w:hint="eastAsia"/>
          <w:color w:val="auto"/>
          <w:szCs w:val="21"/>
          <w:highlight w:val="none"/>
        </w:rPr>
        <w:t>5.投诉书的投诉事项应具体、明确，并有必要的事实依据和法律依据。</w:t>
      </w:r>
    </w:p>
    <w:p w14:paraId="6593286C">
      <w:pPr>
        <w:ind w:firstLine="420"/>
        <w:rPr>
          <w:rFonts w:hint="eastAsia"/>
          <w:color w:val="auto"/>
          <w:szCs w:val="21"/>
          <w:highlight w:val="none"/>
        </w:rPr>
      </w:pPr>
      <w:r>
        <w:rPr>
          <w:rFonts w:hint="eastAsia"/>
          <w:color w:val="auto"/>
          <w:szCs w:val="21"/>
          <w:highlight w:val="none"/>
        </w:rPr>
        <w:t>6.投诉书的投诉请求应与投诉事项相关。</w:t>
      </w:r>
    </w:p>
    <w:p w14:paraId="59829DF6">
      <w:pPr>
        <w:ind w:firstLine="420"/>
        <w:rPr>
          <w:rFonts w:hint="eastAsia"/>
          <w:color w:val="auto"/>
          <w:szCs w:val="21"/>
          <w:highlight w:val="none"/>
        </w:rPr>
      </w:pPr>
      <w:r>
        <w:rPr>
          <w:rFonts w:hint="eastAsia"/>
          <w:color w:val="auto"/>
          <w:szCs w:val="21"/>
          <w:highlight w:val="none"/>
        </w:rPr>
        <w:t>7.投诉人为自然人的，投诉书应当由本人签字；投诉人为法人或者其他组织的，投诉书应当由法定代表人、主要负责人，或者其授权代表签字或者盖章，并加盖公章。</w:t>
      </w:r>
    </w:p>
    <w:p w14:paraId="02F2C156">
      <w:pPr>
        <w:ind w:firstLine="400"/>
        <w:rPr>
          <w:rFonts w:hint="eastAsia"/>
          <w:color w:val="auto"/>
          <w:sz w:val="20"/>
          <w:szCs w:val="20"/>
          <w:highlight w:val="none"/>
        </w:rPr>
      </w:pPr>
      <w:r>
        <w:rPr>
          <w:rFonts w:hint="eastAsia"/>
          <w:color w:val="auto"/>
          <w:sz w:val="20"/>
          <w:szCs w:val="20"/>
          <w:highlight w:val="none"/>
        </w:rPr>
        <w:br w:type="page"/>
      </w:r>
    </w:p>
    <w:p w14:paraId="35EFA0FD">
      <w:pPr>
        <w:pStyle w:val="4"/>
        <w:spacing w:after="120"/>
        <w:ind w:firstLine="482"/>
        <w:jc w:val="left"/>
        <w:rPr>
          <w:rFonts w:hint="eastAsia"/>
          <w:color w:val="auto"/>
          <w:sz w:val="24"/>
          <w:szCs w:val="28"/>
          <w:highlight w:val="none"/>
        </w:rPr>
      </w:pPr>
      <w:r>
        <w:rPr>
          <w:rFonts w:hint="eastAsia"/>
          <w:color w:val="auto"/>
          <w:sz w:val="24"/>
          <w:szCs w:val="28"/>
          <w:highlight w:val="none"/>
        </w:rPr>
        <w:t>附件4：业务专用章使用说明函</w:t>
      </w:r>
    </w:p>
    <w:p w14:paraId="44FFCBD9">
      <w:pPr>
        <w:ind w:firstLine="422"/>
        <w:jc w:val="center"/>
        <w:rPr>
          <w:rFonts w:hint="eastAsia"/>
          <w:b/>
          <w:bCs/>
          <w:color w:val="auto"/>
          <w:highlight w:val="none"/>
          <w:u w:val="single"/>
        </w:rPr>
      </w:pPr>
      <w:r>
        <w:rPr>
          <w:rFonts w:hint="eastAsia"/>
          <w:b/>
          <w:bCs/>
          <w:color w:val="auto"/>
          <w:highlight w:val="none"/>
        </w:rPr>
        <w:t>业务专用章使用说明函</w:t>
      </w:r>
    </w:p>
    <w:p w14:paraId="243C2EAF">
      <w:pPr>
        <w:ind w:firstLine="0" w:firstLineChars="0"/>
        <w:rPr>
          <w:rFonts w:hint="eastAsia"/>
          <w:color w:val="auto"/>
          <w:szCs w:val="21"/>
          <w:highlight w:val="none"/>
          <w:u w:val="single"/>
        </w:rPr>
      </w:pPr>
      <w:r>
        <w:rPr>
          <w:rFonts w:hint="eastAsia"/>
          <w:color w:val="auto"/>
          <w:szCs w:val="21"/>
          <w:highlight w:val="none"/>
          <w:u w:val="single"/>
        </w:rPr>
        <w:t>__________（采购人）、（采购代理机构）</w:t>
      </w:r>
    </w:p>
    <w:p w14:paraId="33D7A3CD">
      <w:pPr>
        <w:ind w:firstLine="420"/>
        <w:rPr>
          <w:rFonts w:hint="eastAsia"/>
          <w:color w:val="auto"/>
          <w:szCs w:val="21"/>
          <w:highlight w:val="none"/>
        </w:rPr>
      </w:pPr>
      <w:r>
        <w:rPr>
          <w:rFonts w:hint="eastAsia"/>
          <w:color w:val="auto"/>
          <w:szCs w:val="21"/>
          <w:highlight w:val="none"/>
          <w:lang w:val="zh-CN"/>
        </w:rPr>
        <w:t>我方_________________________</w:t>
      </w:r>
      <w:r>
        <w:rPr>
          <w:rFonts w:hint="eastAsia"/>
          <w:color w:val="auto"/>
          <w:szCs w:val="21"/>
          <w:highlight w:val="none"/>
        </w:rPr>
        <w:t>(</w:t>
      </w:r>
      <w:r>
        <w:rPr>
          <w:rFonts w:hint="eastAsia"/>
          <w:color w:val="auto"/>
          <w:szCs w:val="21"/>
          <w:highlight w:val="none"/>
          <w:u w:val="single"/>
        </w:rPr>
        <w:t>供应商全称)</w:t>
      </w:r>
      <w:r>
        <w:rPr>
          <w:rFonts w:hint="eastAsia"/>
          <w:color w:val="auto"/>
          <w:szCs w:val="21"/>
          <w:highlight w:val="none"/>
        </w:rPr>
        <w:t>是中华人民共和国依法登记注册的合法企业，在参加你方组织的__________</w:t>
      </w:r>
      <w:r>
        <w:rPr>
          <w:rFonts w:hint="eastAsia"/>
          <w:color w:val="auto"/>
          <w:szCs w:val="21"/>
          <w:highlight w:val="none"/>
          <w:u w:val="single"/>
        </w:rPr>
        <w:t>（项目名称）项目【项目编号：__________（采购编号）】</w:t>
      </w:r>
      <w:r>
        <w:rPr>
          <w:rFonts w:hint="eastAsia"/>
          <w:color w:val="auto"/>
          <w:szCs w:val="21"/>
          <w:highlight w:val="none"/>
        </w:rPr>
        <w:t>投标活动中作如下说明：我方所使用的</w:t>
      </w:r>
      <w:r>
        <w:rPr>
          <w:rFonts w:hint="eastAsia"/>
          <w:color w:val="auto"/>
          <w:szCs w:val="21"/>
          <w:highlight w:val="none"/>
          <w:u w:val="single"/>
        </w:rPr>
        <w:t>“__________XX专用章”</w:t>
      </w:r>
      <w:r>
        <w:rPr>
          <w:rFonts w:hint="eastAsia"/>
          <w:color w:val="auto"/>
          <w:szCs w:val="21"/>
          <w:highlight w:val="none"/>
        </w:rPr>
        <w:t>与法定名称章具有同等的法律效力，对使用</w:t>
      </w:r>
      <w:r>
        <w:rPr>
          <w:rFonts w:hint="eastAsia"/>
          <w:color w:val="auto"/>
          <w:szCs w:val="21"/>
          <w:highlight w:val="none"/>
          <w:u w:val="single"/>
        </w:rPr>
        <w:t>“__________XX专用章”</w:t>
      </w:r>
      <w:r>
        <w:rPr>
          <w:rFonts w:hint="eastAsia"/>
          <w:color w:val="auto"/>
          <w:szCs w:val="21"/>
          <w:highlight w:val="none"/>
        </w:rPr>
        <w:t>的行为予以完全承认，并愿意承担相应责任。</w:t>
      </w:r>
    </w:p>
    <w:p w14:paraId="72B3BA19">
      <w:pPr>
        <w:ind w:firstLine="420"/>
        <w:rPr>
          <w:rFonts w:hint="eastAsia"/>
          <w:color w:val="auto"/>
          <w:szCs w:val="21"/>
          <w:highlight w:val="none"/>
        </w:rPr>
      </w:pPr>
      <w:r>
        <w:rPr>
          <w:rFonts w:hint="eastAsia"/>
          <w:color w:val="auto"/>
          <w:szCs w:val="21"/>
          <w:highlight w:val="none"/>
        </w:rPr>
        <w:t>特此说明。</w:t>
      </w:r>
    </w:p>
    <w:p w14:paraId="73F74DFC">
      <w:pPr>
        <w:ind w:firstLine="420"/>
        <w:rPr>
          <w:rFonts w:hint="eastAsia"/>
          <w:color w:val="auto"/>
          <w:szCs w:val="21"/>
          <w:highlight w:val="none"/>
        </w:rPr>
      </w:pPr>
    </w:p>
    <w:p w14:paraId="7177B4F4">
      <w:pPr>
        <w:ind w:firstLine="420"/>
        <w:rPr>
          <w:rFonts w:hint="eastAsia"/>
          <w:color w:val="auto"/>
          <w:szCs w:val="21"/>
          <w:highlight w:val="none"/>
        </w:rPr>
      </w:pPr>
    </w:p>
    <w:p w14:paraId="1865F0F3">
      <w:pPr>
        <w:ind w:firstLine="420"/>
        <w:rPr>
          <w:rFonts w:hint="eastAsia"/>
          <w:color w:val="auto"/>
          <w:szCs w:val="21"/>
          <w:highlight w:val="none"/>
        </w:rPr>
      </w:pPr>
    </w:p>
    <w:p w14:paraId="19D95AF1">
      <w:pPr>
        <w:ind w:firstLine="420"/>
        <w:rPr>
          <w:rFonts w:hint="eastAsia"/>
          <w:color w:val="auto"/>
          <w:szCs w:val="21"/>
          <w:highlight w:val="none"/>
        </w:rPr>
      </w:pPr>
    </w:p>
    <w:p w14:paraId="4282A006">
      <w:pPr>
        <w:ind w:firstLine="420"/>
        <w:jc w:val="center"/>
        <w:rPr>
          <w:rFonts w:hint="eastAsia"/>
          <w:color w:val="auto"/>
          <w:szCs w:val="21"/>
          <w:highlight w:val="none"/>
        </w:rPr>
      </w:pPr>
      <w:r>
        <w:rPr>
          <w:rFonts w:hint="eastAsia"/>
          <w:color w:val="auto"/>
          <w:szCs w:val="21"/>
          <w:highlight w:val="none"/>
        </w:rPr>
        <w:t>供应商（法定名称章）：</w:t>
      </w:r>
    </w:p>
    <w:p w14:paraId="2841E32B">
      <w:pPr>
        <w:ind w:firstLine="420"/>
        <w:jc w:val="center"/>
        <w:rPr>
          <w:rFonts w:hint="eastAsia"/>
          <w:color w:val="auto"/>
          <w:szCs w:val="21"/>
          <w:highlight w:val="none"/>
        </w:rPr>
      </w:pPr>
      <w:r>
        <w:rPr>
          <w:rFonts w:hint="eastAsia"/>
          <w:color w:val="auto"/>
          <w:szCs w:val="21"/>
          <w:highlight w:val="none"/>
        </w:rPr>
        <w:t>日期：       年     月     日</w:t>
      </w:r>
    </w:p>
    <w:p w14:paraId="02B4AC10">
      <w:pPr>
        <w:ind w:firstLine="422"/>
        <w:rPr>
          <w:rFonts w:hint="eastAsia"/>
          <w:b/>
          <w:bCs/>
          <w:color w:val="auto"/>
          <w:szCs w:val="21"/>
          <w:highlight w:val="none"/>
        </w:rPr>
      </w:pPr>
      <w:r>
        <w:rPr>
          <w:rFonts w:hint="eastAsia"/>
          <w:b/>
          <w:bCs/>
          <w:color w:val="auto"/>
          <w:szCs w:val="21"/>
          <w:highlight w:val="none"/>
        </w:rPr>
        <w:t>附：</w:t>
      </w:r>
    </w:p>
    <w:p w14:paraId="68398135">
      <w:pPr>
        <w:ind w:firstLine="422"/>
        <w:rPr>
          <w:rFonts w:hint="eastAsia"/>
          <w:b/>
          <w:bCs/>
          <w:color w:val="auto"/>
          <w:szCs w:val="21"/>
          <w:highlight w:val="none"/>
        </w:rPr>
      </w:pPr>
      <w:r>
        <w:rPr>
          <w:b/>
          <w:bCs/>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b/>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b/>
          <w:bCs/>
          <w:color w:val="auto"/>
          <w:szCs w:val="21"/>
          <w:highlight w:val="none"/>
        </w:rPr>
        <w:t>供应商法定名称章（印模）                供应商“XX专用章”（印模）</w:t>
      </w:r>
    </w:p>
    <w:p w14:paraId="011EAC38">
      <w:pPr>
        <w:autoSpaceDE w:val="0"/>
        <w:autoSpaceDN w:val="0"/>
        <w:ind w:firstLine="466"/>
        <w:jc w:val="center"/>
        <w:rPr>
          <w:rFonts w:hint="eastAsia"/>
          <w:b/>
          <w:color w:val="auto"/>
          <w:spacing w:val="6"/>
          <w:sz w:val="22"/>
          <w:szCs w:val="22"/>
          <w:highlight w:val="none"/>
        </w:rPr>
      </w:pPr>
    </w:p>
    <w:p w14:paraId="10C1A249">
      <w:pPr>
        <w:autoSpaceDE w:val="0"/>
        <w:autoSpaceDN w:val="0"/>
        <w:ind w:firstLine="466"/>
        <w:jc w:val="center"/>
        <w:rPr>
          <w:rFonts w:hint="eastAsia"/>
          <w:b/>
          <w:color w:val="auto"/>
          <w:spacing w:val="6"/>
          <w:sz w:val="22"/>
          <w:szCs w:val="22"/>
          <w:highlight w:val="none"/>
        </w:rPr>
      </w:pPr>
    </w:p>
    <w:p w14:paraId="6F7B7800">
      <w:pPr>
        <w:autoSpaceDE w:val="0"/>
        <w:autoSpaceDN w:val="0"/>
        <w:ind w:firstLine="466"/>
        <w:jc w:val="center"/>
        <w:rPr>
          <w:rFonts w:hint="eastAsia"/>
          <w:b/>
          <w:color w:val="auto"/>
          <w:spacing w:val="6"/>
          <w:sz w:val="22"/>
          <w:szCs w:val="22"/>
          <w:highlight w:val="none"/>
        </w:rPr>
      </w:pPr>
    </w:p>
    <w:p w14:paraId="6EB78727">
      <w:pPr>
        <w:autoSpaceDE w:val="0"/>
        <w:autoSpaceDN w:val="0"/>
        <w:ind w:firstLine="466"/>
        <w:jc w:val="center"/>
        <w:rPr>
          <w:rFonts w:hint="eastAsia"/>
          <w:b/>
          <w:color w:val="auto"/>
          <w:spacing w:val="6"/>
          <w:sz w:val="22"/>
          <w:szCs w:val="22"/>
          <w:highlight w:val="none"/>
        </w:rPr>
      </w:pPr>
    </w:p>
    <w:p w14:paraId="11C8E206">
      <w:pPr>
        <w:autoSpaceDE w:val="0"/>
        <w:autoSpaceDN w:val="0"/>
        <w:ind w:firstLine="466"/>
        <w:jc w:val="center"/>
        <w:rPr>
          <w:rFonts w:hint="eastAsia"/>
          <w:b/>
          <w:color w:val="auto"/>
          <w:spacing w:val="6"/>
          <w:sz w:val="22"/>
          <w:szCs w:val="22"/>
          <w:highlight w:val="none"/>
        </w:rPr>
      </w:pPr>
    </w:p>
    <w:p w14:paraId="6293C796">
      <w:pPr>
        <w:autoSpaceDE w:val="0"/>
        <w:autoSpaceDN w:val="0"/>
        <w:ind w:firstLine="466"/>
        <w:jc w:val="center"/>
        <w:rPr>
          <w:rFonts w:hint="eastAsia"/>
          <w:b/>
          <w:color w:val="auto"/>
          <w:spacing w:val="6"/>
          <w:sz w:val="22"/>
          <w:szCs w:val="22"/>
          <w:highlight w:val="none"/>
        </w:rPr>
      </w:pPr>
    </w:p>
    <w:p w14:paraId="5A5CA34D">
      <w:pPr>
        <w:ind w:firstLine="400"/>
        <w:rPr>
          <w:rFonts w:hint="eastAsia"/>
          <w:color w:val="auto"/>
          <w:sz w:val="20"/>
          <w:szCs w:val="20"/>
          <w:highlight w:val="none"/>
        </w:rPr>
      </w:pPr>
      <w:r>
        <w:rPr>
          <w:rFonts w:hint="eastAsia"/>
          <w:color w:val="auto"/>
          <w:sz w:val="20"/>
          <w:szCs w:val="20"/>
          <w:highlight w:val="none"/>
        </w:rPr>
        <w:br w:type="page"/>
      </w:r>
    </w:p>
    <w:p w14:paraId="2EF1AAB3">
      <w:pPr>
        <w:pStyle w:val="4"/>
        <w:spacing w:after="120"/>
        <w:ind w:firstLine="482"/>
        <w:jc w:val="left"/>
        <w:rPr>
          <w:rFonts w:hint="eastAsia"/>
          <w:color w:val="auto"/>
          <w:sz w:val="24"/>
          <w:szCs w:val="28"/>
          <w:highlight w:val="none"/>
          <w:lang w:val="zh-CN"/>
        </w:rPr>
      </w:pPr>
      <w:r>
        <w:rPr>
          <w:rFonts w:hint="eastAsia"/>
          <w:color w:val="auto"/>
          <w:sz w:val="24"/>
          <w:szCs w:val="28"/>
          <w:highlight w:val="none"/>
        </w:rPr>
        <w:t>附件5：</w:t>
      </w:r>
      <w:r>
        <w:rPr>
          <w:rFonts w:hint="eastAsia"/>
          <w:color w:val="auto"/>
          <w:sz w:val="24"/>
          <w:szCs w:val="28"/>
          <w:highlight w:val="none"/>
          <w:lang w:val="zh-CN"/>
        </w:rPr>
        <w:t>联合协议</w:t>
      </w:r>
    </w:p>
    <w:p w14:paraId="082E53D2">
      <w:pPr>
        <w:ind w:firstLine="422"/>
        <w:jc w:val="center"/>
        <w:rPr>
          <w:rFonts w:hint="eastAsia"/>
          <w:b/>
          <w:bCs/>
          <w:color w:val="auto"/>
          <w:highlight w:val="none"/>
        </w:rPr>
      </w:pPr>
      <w:r>
        <w:rPr>
          <w:rFonts w:hint="eastAsia"/>
          <w:b/>
          <w:bCs/>
          <w:color w:val="auto"/>
          <w:highlight w:val="none"/>
          <w:lang w:val="zh-CN"/>
        </w:rPr>
        <w:t>联合协议</w:t>
      </w:r>
    </w:p>
    <w:p w14:paraId="74525B01">
      <w:pPr>
        <w:ind w:firstLine="422"/>
        <w:jc w:val="center"/>
        <w:rPr>
          <w:rFonts w:hint="eastAsia"/>
          <w:b/>
          <w:bCs/>
          <w:color w:val="auto"/>
          <w:szCs w:val="21"/>
          <w:highlight w:val="none"/>
        </w:rPr>
      </w:pPr>
      <w:r>
        <w:rPr>
          <w:rFonts w:hint="eastAsia"/>
          <w:b/>
          <w:bCs/>
          <w:color w:val="auto"/>
          <w:szCs w:val="21"/>
          <w:highlight w:val="none"/>
        </w:rPr>
        <w:t>（以联合体形式参与的，提供联合协议；本项目不接受联合体或者供应商不以联合体形式参与的，则不需要提供）</w:t>
      </w:r>
    </w:p>
    <w:p w14:paraId="167A2CA7">
      <w:pPr>
        <w:ind w:firstLine="420"/>
        <w:rPr>
          <w:rFonts w:hint="eastAsia"/>
          <w:color w:val="auto"/>
          <w:szCs w:val="21"/>
          <w:highlight w:val="none"/>
          <w:lang w:val="zh-CN"/>
        </w:rPr>
      </w:pPr>
      <w:r>
        <w:rPr>
          <w:rFonts w:hint="eastAsia"/>
          <w:color w:val="auto"/>
          <w:szCs w:val="21"/>
          <w:highlight w:val="none"/>
          <w:u w:val="single"/>
        </w:rPr>
        <w:t>__________（联合体所有成员名称）</w:t>
      </w:r>
      <w:r>
        <w:rPr>
          <w:rFonts w:hint="eastAsia"/>
          <w:color w:val="auto"/>
          <w:szCs w:val="21"/>
          <w:highlight w:val="none"/>
        </w:rPr>
        <w:t>自愿</w:t>
      </w:r>
      <w:r>
        <w:rPr>
          <w:rFonts w:hint="eastAsia"/>
          <w:color w:val="auto"/>
          <w:szCs w:val="21"/>
          <w:highlight w:val="none"/>
          <w:lang w:val="zh-CN"/>
        </w:rPr>
        <w:t>组成一个联合体，以一个供应商的身份</w:t>
      </w:r>
      <w:r>
        <w:rPr>
          <w:rFonts w:hint="eastAsia"/>
          <w:color w:val="auto"/>
          <w:szCs w:val="21"/>
          <w:highlight w:val="none"/>
        </w:rPr>
        <w:t>参加__________</w:t>
      </w:r>
      <w:r>
        <w:rPr>
          <w:rFonts w:hint="eastAsia"/>
          <w:color w:val="auto"/>
          <w:szCs w:val="21"/>
          <w:highlight w:val="none"/>
          <w:u w:val="single"/>
        </w:rPr>
        <w:t>（项目名称）【项目编号：__________（采购编号）】</w:t>
      </w:r>
      <w:r>
        <w:rPr>
          <w:rFonts w:hint="eastAsia"/>
          <w:color w:val="auto"/>
          <w:szCs w:val="21"/>
          <w:highlight w:val="none"/>
        </w:rPr>
        <w:t>响应</w:t>
      </w:r>
      <w:r>
        <w:rPr>
          <w:rFonts w:hint="eastAsia"/>
          <w:color w:val="auto"/>
          <w:szCs w:val="21"/>
          <w:highlight w:val="none"/>
          <w:lang w:val="zh-CN"/>
        </w:rPr>
        <w:t xml:space="preserve">。 </w:t>
      </w:r>
    </w:p>
    <w:p w14:paraId="680FBCBC">
      <w:pPr>
        <w:ind w:firstLine="420"/>
        <w:rPr>
          <w:rFonts w:hint="eastAsia"/>
          <w:color w:val="auto"/>
          <w:szCs w:val="21"/>
          <w:highlight w:val="none"/>
          <w:lang w:val="zh-CN"/>
        </w:rPr>
      </w:pPr>
      <w:r>
        <w:rPr>
          <w:rFonts w:hint="eastAsia"/>
          <w:color w:val="auto"/>
          <w:szCs w:val="21"/>
          <w:highlight w:val="none"/>
          <w:lang w:val="zh-CN"/>
        </w:rPr>
        <w:t>一、各方一致决定，__________</w:t>
      </w:r>
      <w:r>
        <w:rPr>
          <w:rFonts w:hint="eastAsia"/>
          <w:color w:val="auto"/>
          <w:szCs w:val="21"/>
          <w:highlight w:val="none"/>
          <w:u w:val="single"/>
          <w:lang w:val="zh-CN"/>
        </w:rPr>
        <w:t>（某联合体成员名称）</w:t>
      </w:r>
      <w:r>
        <w:rPr>
          <w:rFonts w:hint="eastAsia"/>
          <w:color w:val="auto"/>
          <w:szCs w:val="21"/>
          <w:highlight w:val="none"/>
          <w:lang w:val="zh-CN"/>
        </w:rPr>
        <w:t>为联合体牵头人，代表所有联合体成员负责投标和合同实施阶段的主办、协调工作。</w:t>
      </w:r>
    </w:p>
    <w:p w14:paraId="3EC86FBC">
      <w:pPr>
        <w:ind w:firstLine="420"/>
        <w:rPr>
          <w:rFonts w:hint="eastAsia"/>
          <w:color w:val="auto"/>
          <w:szCs w:val="21"/>
          <w:highlight w:val="none"/>
          <w:lang w:val="zh-CN"/>
        </w:rPr>
      </w:pPr>
      <w:r>
        <w:rPr>
          <w:rFonts w:hint="eastAsia"/>
          <w:color w:val="auto"/>
          <w:szCs w:val="21"/>
          <w:highlight w:val="none"/>
          <w:lang w:val="zh-CN"/>
        </w:rPr>
        <w:t>二、所有联合体成员各方签署授权书，授权书载明的授权代表根据采购文件规定及响应内容而对采购人、采购代理机构所作的任何合法承诺，包括书面澄清及相应等均对联合投标各方产生约束力。</w:t>
      </w:r>
    </w:p>
    <w:p w14:paraId="2A73474E">
      <w:pPr>
        <w:ind w:firstLine="420"/>
        <w:rPr>
          <w:rFonts w:hint="eastAsia"/>
          <w:color w:val="auto"/>
          <w:szCs w:val="21"/>
          <w:highlight w:val="none"/>
          <w:lang w:val="zh-CN"/>
        </w:rPr>
      </w:pPr>
      <w:r>
        <w:rPr>
          <w:rFonts w:hint="eastAsia"/>
          <w:color w:val="auto"/>
          <w:szCs w:val="21"/>
          <w:highlight w:val="none"/>
          <w:lang w:val="zh-CN"/>
        </w:rPr>
        <w:t>三、本次联合响应中，分工如下：</w:t>
      </w:r>
    </w:p>
    <w:p w14:paraId="2383442B">
      <w:pPr>
        <w:ind w:firstLine="420"/>
        <w:rPr>
          <w:rFonts w:hint="eastAsia"/>
          <w:color w:val="auto"/>
          <w:szCs w:val="21"/>
          <w:highlight w:val="none"/>
          <w:u w:val="single"/>
          <w:lang w:val="zh-CN"/>
        </w:rPr>
      </w:pPr>
      <w:bookmarkStart w:id="962" w:name="_Hlk101134295"/>
      <w:r>
        <w:rPr>
          <w:rFonts w:hint="eastAsia"/>
          <w:color w:val="auto"/>
          <w:szCs w:val="21"/>
          <w:highlight w:val="none"/>
          <w:u w:val="single"/>
          <w:lang w:val="zh-CN"/>
        </w:rPr>
        <w:t>__________（联合体成员1）</w:t>
      </w:r>
      <w:r>
        <w:rPr>
          <w:rFonts w:hint="eastAsia"/>
          <w:color w:val="auto"/>
          <w:szCs w:val="21"/>
          <w:highlight w:val="none"/>
          <w:lang w:val="zh-CN"/>
        </w:rPr>
        <w:t>承担的工作和义务为：</w:t>
      </w:r>
      <w:r>
        <w:rPr>
          <w:rFonts w:hint="eastAsia"/>
          <w:color w:val="auto"/>
          <w:szCs w:val="21"/>
          <w:highlight w:val="none"/>
        </w:rPr>
        <w:t>____________________</w:t>
      </w:r>
      <w:r>
        <w:rPr>
          <w:rFonts w:hint="eastAsia"/>
          <w:color w:val="auto"/>
          <w:szCs w:val="21"/>
          <w:highlight w:val="none"/>
          <w:lang w:val="zh-CN"/>
        </w:rPr>
        <w:t>；</w:t>
      </w:r>
    </w:p>
    <w:p w14:paraId="7DDAEE5F">
      <w:pPr>
        <w:ind w:firstLine="420"/>
        <w:rPr>
          <w:rFonts w:hint="eastAsia"/>
          <w:color w:val="auto"/>
          <w:szCs w:val="21"/>
          <w:highlight w:val="none"/>
          <w:u w:val="single"/>
          <w:lang w:val="zh-CN"/>
        </w:rPr>
      </w:pPr>
      <w:r>
        <w:rPr>
          <w:rFonts w:hint="eastAsia"/>
          <w:color w:val="auto"/>
          <w:szCs w:val="21"/>
          <w:highlight w:val="none"/>
          <w:u w:val="single"/>
          <w:lang w:val="zh-CN"/>
        </w:rPr>
        <w:t>__________（联合体成员2）</w:t>
      </w:r>
      <w:r>
        <w:rPr>
          <w:rFonts w:hint="eastAsia"/>
          <w:color w:val="auto"/>
          <w:szCs w:val="21"/>
          <w:highlight w:val="none"/>
          <w:lang w:val="zh-CN"/>
        </w:rPr>
        <w:t>承担的工作和义务为：____________________</w:t>
      </w:r>
      <w:r>
        <w:rPr>
          <w:rFonts w:hint="eastAsia"/>
          <w:color w:val="auto"/>
          <w:szCs w:val="21"/>
          <w:highlight w:val="none"/>
          <w:u w:val="single"/>
          <w:lang w:val="zh-CN"/>
        </w:rPr>
        <w:t>；</w:t>
      </w:r>
    </w:p>
    <w:p w14:paraId="52F7C106">
      <w:pPr>
        <w:ind w:firstLine="420"/>
        <w:rPr>
          <w:rFonts w:hint="eastAsia"/>
          <w:color w:val="auto"/>
          <w:szCs w:val="21"/>
          <w:highlight w:val="none"/>
          <w:lang w:val="zh-CN"/>
        </w:rPr>
      </w:pPr>
      <w:r>
        <w:rPr>
          <w:rFonts w:hint="eastAsia"/>
          <w:color w:val="auto"/>
          <w:szCs w:val="21"/>
          <w:highlight w:val="none"/>
          <w:lang w:val="zh-CN"/>
        </w:rPr>
        <w:t>……</w:t>
      </w:r>
    </w:p>
    <w:bookmarkEnd w:id="962"/>
    <w:p w14:paraId="05B4EF9B">
      <w:pPr>
        <w:ind w:firstLine="420"/>
        <w:rPr>
          <w:rFonts w:hint="eastAsia"/>
          <w:color w:val="auto"/>
          <w:szCs w:val="21"/>
          <w:highlight w:val="none"/>
          <w:lang w:val="zh-CN"/>
        </w:rPr>
      </w:pPr>
      <w:r>
        <w:rPr>
          <w:rFonts w:hint="eastAsia"/>
          <w:color w:val="auto"/>
          <w:szCs w:val="21"/>
          <w:highlight w:val="none"/>
          <w:lang w:val="zh-CN"/>
        </w:rPr>
        <w:t>四、联合体成员中小企业合同份额。</w:t>
      </w:r>
    </w:p>
    <w:p w14:paraId="0958BA6B">
      <w:pPr>
        <w:ind w:firstLine="420"/>
        <w:rPr>
          <w:rFonts w:hint="eastAsia"/>
          <w:b/>
          <w:bCs/>
          <w:color w:val="auto"/>
          <w:szCs w:val="21"/>
          <w:highlight w:val="none"/>
          <w:lang w:val="zh-CN"/>
        </w:rPr>
      </w:pPr>
      <w:r>
        <w:rPr>
          <w:rFonts w:hint="eastAsia"/>
          <w:color w:val="auto"/>
          <w:szCs w:val="21"/>
          <w:highlight w:val="none"/>
          <w:lang w:val="zh-CN"/>
        </w:rPr>
        <w:t>1、</w:t>
      </w:r>
      <w:r>
        <w:rPr>
          <w:rFonts w:hint="eastAsia"/>
          <w:color w:val="auto"/>
          <w:szCs w:val="21"/>
          <w:highlight w:val="none"/>
          <w:u w:val="single"/>
          <w:lang w:val="zh-CN"/>
        </w:rPr>
        <w:t>（联合体成员X,______）</w:t>
      </w:r>
      <w:r>
        <w:rPr>
          <w:rFonts w:hint="eastAsia"/>
          <w:color w:val="auto"/>
          <w:szCs w:val="21"/>
          <w:highlight w:val="none"/>
          <w:lang w:val="zh-CN"/>
        </w:rPr>
        <w:t>提供的全部工程由小微企业承建，其合同份额占到合同总金额</w:t>
      </w:r>
      <w:r>
        <w:rPr>
          <w:rFonts w:hint="eastAsia"/>
          <w:color w:val="auto"/>
          <w:szCs w:val="21"/>
          <w:highlight w:val="none"/>
          <w:u w:val="single"/>
          <w:lang w:val="zh-CN"/>
        </w:rPr>
        <w:t>______%</w:t>
      </w:r>
      <w:r>
        <w:rPr>
          <w:rFonts w:hint="eastAsia"/>
          <w:color w:val="auto"/>
          <w:szCs w:val="21"/>
          <w:highlight w:val="none"/>
          <w:lang w:val="zh-CN"/>
        </w:rPr>
        <w:t>以上；……。</w:t>
      </w:r>
      <w:r>
        <w:rPr>
          <w:rFonts w:hint="eastAsia"/>
          <w:b/>
          <w:bCs/>
          <w:color w:val="auto"/>
          <w:szCs w:val="21"/>
          <w:highlight w:val="none"/>
          <w:lang w:val="zh-CN"/>
        </w:rPr>
        <w:t>（未预留份额专门面向中小企业采购的采购项目，以及预留份额中的非预留部分采购包，接受联合体磋商的，联合协议约定小微企业的合同份额占到合同总金额30%以上的，对联合体报价给予2%的扣除。供应商拟享受以上价格扣除政策的，填写有关内容。）</w:t>
      </w:r>
    </w:p>
    <w:p w14:paraId="2BF45BB0">
      <w:pPr>
        <w:ind w:firstLine="420"/>
        <w:rPr>
          <w:rFonts w:hint="eastAsia"/>
          <w:b/>
          <w:bCs/>
          <w:color w:val="auto"/>
          <w:szCs w:val="21"/>
          <w:highlight w:val="none"/>
          <w:lang w:val="zh-CN"/>
        </w:rPr>
      </w:pPr>
      <w:r>
        <w:rPr>
          <w:rFonts w:hint="eastAsia"/>
          <w:color w:val="auto"/>
          <w:szCs w:val="21"/>
          <w:highlight w:val="none"/>
          <w:lang w:val="zh-CN"/>
        </w:rPr>
        <w:t>2、中小企业合同金额达到______%，其中小微企业合同金额达到______%。</w:t>
      </w:r>
      <w:r>
        <w:rPr>
          <w:rFonts w:hint="eastAsia"/>
          <w:b/>
          <w:bCs/>
          <w:color w:val="auto"/>
          <w:szCs w:val="21"/>
          <w:highlight w:val="none"/>
          <w:lang w:val="zh-CN"/>
        </w:rPr>
        <w:t>（要求以联合体形式参加的项目或采购包，供应商按采购文件第一部分竞争性磋商公告申请人的资格要求中规定的联合协议中中小企业、小微企业合同金额应当达到的比例要求填写。）</w:t>
      </w:r>
    </w:p>
    <w:p w14:paraId="586E26FC">
      <w:pPr>
        <w:ind w:firstLine="420"/>
        <w:rPr>
          <w:rFonts w:hint="eastAsia"/>
          <w:color w:val="auto"/>
          <w:szCs w:val="21"/>
          <w:highlight w:val="none"/>
          <w:lang w:val="zh-CN"/>
        </w:rPr>
      </w:pPr>
      <w:r>
        <w:rPr>
          <w:rFonts w:hint="eastAsia"/>
          <w:color w:val="auto"/>
          <w:szCs w:val="21"/>
          <w:highlight w:val="none"/>
          <w:lang w:val="zh-CN"/>
        </w:rPr>
        <w:t>五、如果成交，联合体各成员方共同与采购人签订合同，并就采购合同约定的事项对采购人承担连带责任。</w:t>
      </w:r>
    </w:p>
    <w:p w14:paraId="14DA664B">
      <w:pPr>
        <w:ind w:firstLine="420"/>
        <w:rPr>
          <w:rFonts w:hint="eastAsia"/>
          <w:color w:val="auto"/>
          <w:szCs w:val="21"/>
          <w:highlight w:val="none"/>
          <w:lang w:val="zh-CN"/>
        </w:rPr>
      </w:pPr>
      <w:r>
        <w:rPr>
          <w:rFonts w:hint="eastAsia"/>
          <w:color w:val="auto"/>
          <w:szCs w:val="21"/>
          <w:highlight w:val="none"/>
          <w:lang w:val="zh-CN"/>
        </w:rPr>
        <w:t>六、有关本次联合响应的其他事宜：</w:t>
      </w:r>
    </w:p>
    <w:p w14:paraId="19930F6F">
      <w:pPr>
        <w:ind w:firstLine="420"/>
        <w:rPr>
          <w:rFonts w:hint="eastAsia"/>
          <w:color w:val="auto"/>
          <w:szCs w:val="21"/>
          <w:highlight w:val="none"/>
          <w:lang w:val="zh-CN"/>
        </w:rPr>
      </w:pPr>
      <w:r>
        <w:rPr>
          <w:rFonts w:hint="eastAsia"/>
          <w:color w:val="auto"/>
          <w:szCs w:val="21"/>
          <w:highlight w:val="none"/>
          <w:lang w:val="zh-CN"/>
        </w:rPr>
        <w:t>1、联合体各方不再单独参加或者与其他供应商另外组成联合体参加同一合同项下的政府采购活动。</w:t>
      </w:r>
    </w:p>
    <w:p w14:paraId="39C3D40A">
      <w:pPr>
        <w:ind w:firstLine="420"/>
        <w:rPr>
          <w:rFonts w:hint="eastAsia"/>
          <w:color w:val="auto"/>
          <w:szCs w:val="21"/>
          <w:highlight w:val="none"/>
          <w:lang w:val="zh-CN"/>
        </w:rPr>
      </w:pPr>
      <w:r>
        <w:rPr>
          <w:rFonts w:hint="eastAsia"/>
          <w:color w:val="auto"/>
          <w:szCs w:val="21"/>
          <w:highlight w:val="none"/>
          <w:lang w:val="zh-CN"/>
        </w:rPr>
        <w:t>2、联合体中有同类资质的各方按照联合体分工承担相同工作的，按照资质等级较低的供应商确定资质等级。</w:t>
      </w:r>
    </w:p>
    <w:p w14:paraId="28AA5EBF">
      <w:pPr>
        <w:ind w:firstLine="420"/>
        <w:rPr>
          <w:rFonts w:hint="eastAsia"/>
          <w:color w:val="auto"/>
          <w:szCs w:val="21"/>
          <w:highlight w:val="none"/>
          <w:lang w:val="zh-CN"/>
        </w:rPr>
      </w:pPr>
      <w:r>
        <w:rPr>
          <w:rFonts w:hint="eastAsia"/>
          <w:color w:val="auto"/>
          <w:szCs w:val="21"/>
          <w:highlight w:val="none"/>
          <w:lang w:val="zh-CN"/>
        </w:rPr>
        <w:t>3、本协议提交采购人、采购代理机构后，联合体各方不得以任何形式对上述内容进行修改或撤销。</w:t>
      </w:r>
    </w:p>
    <w:p w14:paraId="2B019A6F">
      <w:pPr>
        <w:ind w:firstLine="420"/>
        <w:jc w:val="center"/>
        <w:rPr>
          <w:rFonts w:hint="eastAsia"/>
          <w:color w:val="auto"/>
          <w:szCs w:val="21"/>
          <w:highlight w:val="none"/>
          <w:lang w:val="zh-CN"/>
        </w:rPr>
      </w:pPr>
      <w:r>
        <w:rPr>
          <w:rFonts w:hint="eastAsia"/>
          <w:color w:val="auto"/>
          <w:szCs w:val="21"/>
          <w:highlight w:val="none"/>
          <w:lang w:val="zh-CN"/>
        </w:rPr>
        <w:t>联合体成员名称(电子签名/公章)：</w:t>
      </w:r>
    </w:p>
    <w:p w14:paraId="778E4E04">
      <w:pPr>
        <w:ind w:firstLine="420"/>
        <w:jc w:val="center"/>
        <w:rPr>
          <w:rFonts w:hint="eastAsia"/>
          <w:color w:val="auto"/>
          <w:szCs w:val="21"/>
          <w:highlight w:val="none"/>
          <w:lang w:val="zh-CN"/>
        </w:rPr>
      </w:pPr>
      <w:r>
        <w:rPr>
          <w:rFonts w:hint="eastAsia"/>
          <w:color w:val="auto"/>
          <w:szCs w:val="21"/>
          <w:highlight w:val="none"/>
          <w:lang w:val="zh-CN"/>
        </w:rPr>
        <w:t>日期：  年  月   日</w:t>
      </w:r>
    </w:p>
    <w:p w14:paraId="2953EA6A">
      <w:pPr>
        <w:ind w:firstLine="420"/>
        <w:rPr>
          <w:rFonts w:hint="eastAsia"/>
          <w:color w:val="auto"/>
          <w:szCs w:val="21"/>
          <w:highlight w:val="none"/>
        </w:rPr>
      </w:pPr>
      <w:r>
        <w:rPr>
          <w:rFonts w:hint="eastAsia"/>
          <w:color w:val="auto"/>
          <w:szCs w:val="21"/>
          <w:highlight w:val="none"/>
        </w:rPr>
        <w:t>注：按本格式和要求提供。</w:t>
      </w:r>
    </w:p>
    <w:p w14:paraId="13549AD5">
      <w:pPr>
        <w:ind w:firstLine="400"/>
        <w:rPr>
          <w:rFonts w:hint="eastAsia"/>
          <w:color w:val="auto"/>
          <w:sz w:val="20"/>
          <w:szCs w:val="20"/>
          <w:highlight w:val="none"/>
        </w:rPr>
      </w:pPr>
      <w:r>
        <w:rPr>
          <w:rFonts w:hint="eastAsia"/>
          <w:color w:val="auto"/>
          <w:sz w:val="20"/>
          <w:szCs w:val="20"/>
          <w:highlight w:val="none"/>
        </w:rPr>
        <w:br w:type="page"/>
      </w:r>
    </w:p>
    <w:p w14:paraId="2FC4AB4E">
      <w:pPr>
        <w:pStyle w:val="4"/>
        <w:spacing w:after="120"/>
        <w:ind w:firstLine="482"/>
        <w:jc w:val="left"/>
        <w:rPr>
          <w:rFonts w:hint="eastAsia"/>
          <w:color w:val="auto"/>
          <w:sz w:val="24"/>
          <w:szCs w:val="28"/>
          <w:highlight w:val="none"/>
        </w:rPr>
      </w:pPr>
      <w:r>
        <w:rPr>
          <w:rFonts w:hint="eastAsia"/>
          <w:color w:val="auto"/>
          <w:sz w:val="24"/>
          <w:szCs w:val="28"/>
          <w:highlight w:val="none"/>
        </w:rPr>
        <w:t>附件6：分包意向协议</w:t>
      </w:r>
    </w:p>
    <w:p w14:paraId="26ECA595">
      <w:pPr>
        <w:ind w:firstLine="442"/>
        <w:jc w:val="center"/>
        <w:rPr>
          <w:rFonts w:hint="eastAsia"/>
          <w:b/>
          <w:bCs/>
          <w:color w:val="auto"/>
          <w:sz w:val="22"/>
          <w:szCs w:val="22"/>
          <w:highlight w:val="none"/>
        </w:rPr>
      </w:pPr>
      <w:r>
        <w:rPr>
          <w:rFonts w:hint="eastAsia"/>
          <w:b/>
          <w:bCs/>
          <w:color w:val="auto"/>
          <w:sz w:val="22"/>
          <w:szCs w:val="22"/>
          <w:highlight w:val="none"/>
        </w:rPr>
        <w:t>分包意向协议</w:t>
      </w:r>
    </w:p>
    <w:p w14:paraId="5F98FB3A">
      <w:pPr>
        <w:ind w:firstLine="402"/>
        <w:jc w:val="center"/>
        <w:rPr>
          <w:rFonts w:hint="eastAsia"/>
          <w:b/>
          <w:bCs/>
          <w:color w:val="auto"/>
          <w:sz w:val="20"/>
          <w:szCs w:val="20"/>
          <w:highlight w:val="none"/>
        </w:rPr>
      </w:pPr>
      <w:r>
        <w:rPr>
          <w:rFonts w:hint="eastAsia"/>
          <w:b/>
          <w:bCs/>
          <w:color w:val="auto"/>
          <w:sz w:val="20"/>
          <w:szCs w:val="20"/>
          <w:highlight w:val="none"/>
        </w:rPr>
        <w:t>（成交后以分包方式履行合同的，提供分包意向协议；采购人不同意分包或者供应商成交后不以分包方式履行合同的，则不需要提供。）</w:t>
      </w:r>
    </w:p>
    <w:p w14:paraId="0AEABF75">
      <w:pPr>
        <w:ind w:firstLine="400"/>
        <w:rPr>
          <w:rFonts w:hint="eastAsia"/>
          <w:color w:val="auto"/>
          <w:sz w:val="20"/>
          <w:szCs w:val="20"/>
          <w:highlight w:val="none"/>
          <w:lang w:val="zh-CN"/>
        </w:rPr>
      </w:pPr>
      <w:r>
        <w:rPr>
          <w:rFonts w:hint="eastAsia"/>
          <w:color w:val="auto"/>
          <w:sz w:val="20"/>
          <w:szCs w:val="20"/>
          <w:highlight w:val="none"/>
          <w:u w:val="single"/>
        </w:rPr>
        <w:t>（供应商名称）</w:t>
      </w:r>
      <w:r>
        <w:rPr>
          <w:rFonts w:hint="eastAsia"/>
          <w:color w:val="auto"/>
          <w:sz w:val="20"/>
          <w:szCs w:val="20"/>
          <w:highlight w:val="none"/>
          <w:lang w:val="zh-CN"/>
        </w:rPr>
        <w:t>若成为</w:t>
      </w:r>
      <w:r>
        <w:rPr>
          <w:rFonts w:hint="eastAsia"/>
          <w:color w:val="auto"/>
          <w:sz w:val="20"/>
          <w:szCs w:val="20"/>
          <w:highlight w:val="none"/>
          <w:u w:val="single"/>
        </w:rPr>
        <w:t>（项目名称）【项目编号：（采购编号）】</w:t>
      </w:r>
      <w:r>
        <w:rPr>
          <w:rFonts w:hint="eastAsia"/>
          <w:color w:val="auto"/>
          <w:sz w:val="20"/>
          <w:szCs w:val="20"/>
          <w:highlight w:val="none"/>
          <w:lang w:val="zh-CN"/>
        </w:rPr>
        <w:t>的成交供应商，将依法采取分包方式履行合同。</w:t>
      </w:r>
      <w:r>
        <w:rPr>
          <w:rFonts w:hint="eastAsia"/>
          <w:color w:val="auto"/>
          <w:sz w:val="20"/>
          <w:szCs w:val="20"/>
          <w:highlight w:val="none"/>
          <w:u w:val="single"/>
        </w:rPr>
        <w:t>（供应商名称）</w:t>
      </w:r>
      <w:r>
        <w:rPr>
          <w:rFonts w:hint="eastAsia"/>
          <w:color w:val="auto"/>
          <w:sz w:val="20"/>
          <w:szCs w:val="20"/>
          <w:highlight w:val="none"/>
        </w:rPr>
        <w:t>与</w:t>
      </w:r>
      <w:r>
        <w:rPr>
          <w:rFonts w:hint="eastAsia"/>
          <w:color w:val="auto"/>
          <w:sz w:val="20"/>
          <w:szCs w:val="20"/>
          <w:highlight w:val="none"/>
          <w:u w:val="single"/>
        </w:rPr>
        <w:t>（所有分包供应商名称）</w:t>
      </w:r>
      <w:r>
        <w:rPr>
          <w:rFonts w:hint="eastAsia"/>
          <w:color w:val="auto"/>
          <w:sz w:val="20"/>
          <w:szCs w:val="20"/>
          <w:highlight w:val="none"/>
        </w:rPr>
        <w:t>达成分包意向协议</w:t>
      </w:r>
      <w:r>
        <w:rPr>
          <w:rFonts w:hint="eastAsia"/>
          <w:color w:val="auto"/>
          <w:sz w:val="20"/>
          <w:szCs w:val="20"/>
          <w:highlight w:val="none"/>
          <w:lang w:val="zh-CN"/>
        </w:rPr>
        <w:t xml:space="preserve">。 </w:t>
      </w:r>
    </w:p>
    <w:p w14:paraId="6ABFA7BE">
      <w:pPr>
        <w:ind w:firstLine="400"/>
        <w:rPr>
          <w:rFonts w:hint="eastAsia"/>
          <w:color w:val="auto"/>
          <w:sz w:val="20"/>
          <w:szCs w:val="20"/>
          <w:highlight w:val="none"/>
          <w:lang w:val="zh-CN"/>
        </w:rPr>
      </w:pPr>
      <w:r>
        <w:rPr>
          <w:rFonts w:hint="eastAsia"/>
          <w:color w:val="auto"/>
          <w:sz w:val="20"/>
          <w:szCs w:val="20"/>
          <w:highlight w:val="none"/>
          <w:lang w:val="zh-CN"/>
        </w:rPr>
        <w:t>一、分包标的及数量</w:t>
      </w:r>
    </w:p>
    <w:p w14:paraId="559325B9">
      <w:pPr>
        <w:ind w:firstLine="400"/>
        <w:rPr>
          <w:rFonts w:hint="eastAsia"/>
          <w:color w:val="auto"/>
          <w:sz w:val="20"/>
          <w:szCs w:val="20"/>
          <w:highlight w:val="none"/>
          <w:lang w:val="zh-CN"/>
        </w:rPr>
      </w:pPr>
      <w:r>
        <w:rPr>
          <w:rFonts w:hint="eastAsia"/>
          <w:color w:val="auto"/>
          <w:sz w:val="20"/>
          <w:szCs w:val="20"/>
          <w:highlight w:val="none"/>
          <w:u w:val="single"/>
          <w:lang w:val="zh-CN"/>
        </w:rPr>
        <w:t>（供应商名称）</w:t>
      </w:r>
      <w:r>
        <w:rPr>
          <w:rFonts w:hint="eastAsia"/>
          <w:color w:val="auto"/>
          <w:sz w:val="20"/>
          <w:szCs w:val="20"/>
          <w:highlight w:val="none"/>
          <w:lang w:val="zh-CN"/>
        </w:rPr>
        <w:t>将</w:t>
      </w:r>
      <w:r>
        <w:rPr>
          <w:rFonts w:hint="eastAsia"/>
          <w:color w:val="auto"/>
          <w:sz w:val="20"/>
          <w:szCs w:val="20"/>
          <w:highlight w:val="none"/>
          <w:u w:val="single"/>
          <w:lang w:val="zh-CN"/>
        </w:rPr>
        <w:t>___XX工作内容___</w:t>
      </w:r>
      <w:r>
        <w:rPr>
          <w:rFonts w:hint="eastAsia"/>
          <w:color w:val="auto"/>
          <w:sz w:val="20"/>
          <w:szCs w:val="20"/>
          <w:highlight w:val="none"/>
          <w:lang w:val="zh-CN"/>
        </w:rPr>
        <w:t>分包给</w:t>
      </w:r>
      <w:r>
        <w:rPr>
          <w:rFonts w:hint="eastAsia"/>
          <w:color w:val="auto"/>
          <w:sz w:val="20"/>
          <w:szCs w:val="20"/>
          <w:highlight w:val="none"/>
          <w:u w:val="single"/>
          <w:lang w:val="zh-CN"/>
        </w:rPr>
        <w:t>（分包供应商1名称）</w:t>
      </w:r>
      <w:r>
        <w:rPr>
          <w:rFonts w:hint="eastAsia"/>
          <w:color w:val="auto"/>
          <w:sz w:val="20"/>
          <w:szCs w:val="20"/>
          <w:highlight w:val="none"/>
          <w:lang w:val="zh-CN"/>
        </w:rPr>
        <w:t>，</w:t>
      </w:r>
      <w:r>
        <w:rPr>
          <w:rFonts w:hint="eastAsia"/>
          <w:color w:val="auto"/>
          <w:sz w:val="20"/>
          <w:szCs w:val="20"/>
          <w:highlight w:val="none"/>
          <w:u w:val="single"/>
          <w:lang w:val="zh-CN"/>
        </w:rPr>
        <w:t>（分包供应商1名称）</w:t>
      </w:r>
      <w:r>
        <w:rPr>
          <w:rFonts w:hint="eastAsia"/>
          <w:color w:val="auto"/>
          <w:sz w:val="20"/>
          <w:szCs w:val="20"/>
          <w:highlight w:val="none"/>
          <w:lang w:val="zh-CN"/>
        </w:rPr>
        <w:t>，具备承担</w:t>
      </w:r>
      <w:r>
        <w:rPr>
          <w:rFonts w:hint="eastAsia"/>
          <w:color w:val="auto"/>
          <w:sz w:val="20"/>
          <w:szCs w:val="20"/>
          <w:highlight w:val="none"/>
          <w:u w:val="single"/>
          <w:lang w:val="zh-CN"/>
        </w:rPr>
        <w:t>XX</w:t>
      </w:r>
      <w:r>
        <w:rPr>
          <w:rFonts w:hint="eastAsia"/>
          <w:color w:val="auto"/>
          <w:sz w:val="20"/>
          <w:szCs w:val="20"/>
          <w:highlight w:val="none"/>
          <w:lang w:val="zh-CN"/>
        </w:rPr>
        <w:t>工作内容相应资质条件且不得再次分包；</w:t>
      </w:r>
    </w:p>
    <w:p w14:paraId="091B1429">
      <w:pPr>
        <w:ind w:firstLine="400"/>
        <w:rPr>
          <w:rFonts w:hint="eastAsia"/>
          <w:color w:val="auto"/>
          <w:sz w:val="20"/>
          <w:szCs w:val="20"/>
          <w:highlight w:val="none"/>
          <w:lang w:val="zh-CN"/>
        </w:rPr>
      </w:pPr>
      <w:r>
        <w:rPr>
          <w:rFonts w:hint="eastAsia"/>
          <w:color w:val="auto"/>
          <w:sz w:val="20"/>
          <w:szCs w:val="20"/>
          <w:highlight w:val="none"/>
          <w:lang w:val="zh-CN"/>
        </w:rPr>
        <w:t>……</w:t>
      </w:r>
    </w:p>
    <w:p w14:paraId="6EE11639">
      <w:pPr>
        <w:ind w:firstLine="400"/>
        <w:rPr>
          <w:rFonts w:hint="eastAsia"/>
          <w:color w:val="auto"/>
          <w:sz w:val="20"/>
          <w:szCs w:val="20"/>
          <w:highlight w:val="none"/>
          <w:lang w:val="zh-CN"/>
        </w:rPr>
      </w:pPr>
      <w:r>
        <w:rPr>
          <w:rFonts w:hint="eastAsia"/>
          <w:color w:val="auto"/>
          <w:sz w:val="20"/>
          <w:szCs w:val="20"/>
          <w:highlight w:val="none"/>
          <w:lang w:val="zh-CN"/>
        </w:rPr>
        <w:t>二、分包供应商中小企业合同份额</w:t>
      </w:r>
    </w:p>
    <w:p w14:paraId="4C1E84CA">
      <w:pPr>
        <w:ind w:firstLine="400"/>
        <w:rPr>
          <w:rFonts w:hint="eastAsia"/>
          <w:b/>
          <w:bCs/>
          <w:color w:val="auto"/>
          <w:sz w:val="20"/>
          <w:szCs w:val="20"/>
          <w:highlight w:val="none"/>
          <w:lang w:val="zh-CN"/>
        </w:rPr>
      </w:pPr>
      <w:r>
        <w:rPr>
          <w:rFonts w:hint="eastAsia"/>
          <w:color w:val="auto"/>
          <w:sz w:val="20"/>
          <w:szCs w:val="20"/>
          <w:highlight w:val="none"/>
          <w:lang w:val="zh-CN"/>
        </w:rPr>
        <w:t>1、</w:t>
      </w:r>
      <w:r>
        <w:rPr>
          <w:rFonts w:hint="eastAsia"/>
          <w:color w:val="auto"/>
          <w:sz w:val="20"/>
          <w:szCs w:val="20"/>
          <w:highlight w:val="none"/>
          <w:u w:val="single"/>
          <w:lang w:val="zh-CN"/>
        </w:rPr>
        <w:t>（分包供应商X,______）</w:t>
      </w:r>
      <w:r>
        <w:rPr>
          <w:rFonts w:hint="eastAsia"/>
          <w:color w:val="auto"/>
          <w:sz w:val="20"/>
          <w:szCs w:val="20"/>
          <w:highlight w:val="none"/>
          <w:lang w:val="zh-CN"/>
        </w:rPr>
        <w:t>提供的工程全部由小微企业承建，其合同份额占到合同总金额</w:t>
      </w:r>
      <w:r>
        <w:rPr>
          <w:rFonts w:hint="eastAsia"/>
          <w:color w:val="auto"/>
          <w:sz w:val="20"/>
          <w:szCs w:val="20"/>
          <w:highlight w:val="none"/>
          <w:u w:val="single"/>
          <w:lang w:val="zh-CN"/>
        </w:rPr>
        <w:t>___%</w:t>
      </w:r>
      <w:r>
        <w:rPr>
          <w:rFonts w:hint="eastAsia"/>
          <w:color w:val="auto"/>
          <w:sz w:val="20"/>
          <w:szCs w:val="20"/>
          <w:highlight w:val="none"/>
          <w:lang w:val="zh-CN"/>
        </w:rPr>
        <w:t>以上。</w:t>
      </w:r>
      <w:r>
        <w:rPr>
          <w:rFonts w:hint="eastAsia"/>
          <w:b/>
          <w:bCs/>
          <w:color w:val="auto"/>
          <w:sz w:val="20"/>
          <w:szCs w:val="20"/>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2%的扣除。供应商拟享受以上价格扣除政策的，填写有关内容。）</w:t>
      </w:r>
    </w:p>
    <w:p w14:paraId="49D90B6E">
      <w:pPr>
        <w:ind w:firstLine="400"/>
        <w:rPr>
          <w:rFonts w:hint="eastAsia"/>
          <w:color w:val="auto"/>
          <w:sz w:val="20"/>
          <w:szCs w:val="20"/>
          <w:highlight w:val="none"/>
          <w:lang w:val="zh-CN"/>
        </w:rPr>
      </w:pPr>
      <w:r>
        <w:rPr>
          <w:rFonts w:hint="eastAsia"/>
          <w:color w:val="auto"/>
          <w:sz w:val="20"/>
          <w:szCs w:val="20"/>
          <w:highlight w:val="none"/>
          <w:lang w:val="zh-CN"/>
        </w:rPr>
        <w:t>2、</w:t>
      </w:r>
      <w:bookmarkStart w:id="963" w:name="_Hlk101133173"/>
      <w:r>
        <w:rPr>
          <w:rFonts w:hint="eastAsia"/>
          <w:color w:val="auto"/>
          <w:sz w:val="20"/>
          <w:szCs w:val="20"/>
          <w:highlight w:val="none"/>
          <w:lang w:val="zh-CN"/>
        </w:rPr>
        <w:t>中小企业合同金额达到___</w:t>
      </w:r>
      <w:r>
        <w:rPr>
          <w:rFonts w:hint="eastAsia"/>
          <w:color w:val="auto"/>
          <w:sz w:val="20"/>
          <w:szCs w:val="20"/>
          <w:highlight w:val="none"/>
          <w:u w:val="single"/>
          <w:lang w:val="zh-CN"/>
        </w:rPr>
        <w:t>%</w:t>
      </w:r>
      <w:r>
        <w:rPr>
          <w:rFonts w:hint="eastAsia"/>
          <w:color w:val="auto"/>
          <w:sz w:val="20"/>
          <w:szCs w:val="20"/>
          <w:highlight w:val="none"/>
          <w:lang w:val="zh-CN"/>
        </w:rPr>
        <w:t>，其中小微企业合同金额达到___</w:t>
      </w:r>
      <w:r>
        <w:rPr>
          <w:rFonts w:hint="eastAsia"/>
          <w:color w:val="auto"/>
          <w:sz w:val="20"/>
          <w:szCs w:val="20"/>
          <w:highlight w:val="none"/>
          <w:u w:val="single"/>
          <w:lang w:val="zh-CN"/>
        </w:rPr>
        <w:t>%</w:t>
      </w:r>
      <w:r>
        <w:rPr>
          <w:rFonts w:hint="eastAsia"/>
          <w:color w:val="auto"/>
          <w:sz w:val="20"/>
          <w:szCs w:val="20"/>
          <w:highlight w:val="none"/>
          <w:lang w:val="zh-CN"/>
        </w:rPr>
        <w:t>。</w:t>
      </w:r>
      <w:r>
        <w:rPr>
          <w:rFonts w:hint="eastAsia"/>
          <w:b/>
          <w:bCs/>
          <w:color w:val="auto"/>
          <w:sz w:val="20"/>
          <w:szCs w:val="20"/>
          <w:highlight w:val="none"/>
          <w:lang w:val="zh-CN"/>
        </w:rPr>
        <w:t>（要求合同分包形式参加的项目或采购包，供应商按采购文件第一部分竞争性磋商公告申请人的资格要求中规定的分包意向协议中中小企业、小微企业合同金额应当达到的比例要求填写。）</w:t>
      </w:r>
      <w:bookmarkEnd w:id="963"/>
    </w:p>
    <w:p w14:paraId="269850D5">
      <w:pPr>
        <w:ind w:firstLine="400"/>
        <w:rPr>
          <w:rFonts w:hint="eastAsia"/>
          <w:color w:val="auto"/>
          <w:sz w:val="20"/>
          <w:szCs w:val="20"/>
          <w:highlight w:val="none"/>
          <w:lang w:val="zh-CN"/>
        </w:rPr>
      </w:pPr>
      <w:r>
        <w:rPr>
          <w:rFonts w:hint="eastAsia"/>
          <w:color w:val="auto"/>
          <w:sz w:val="20"/>
          <w:szCs w:val="20"/>
          <w:highlight w:val="none"/>
          <w:lang w:val="zh-CN"/>
        </w:rPr>
        <w:t>三、分包工作履行期限、地点、方式</w:t>
      </w:r>
    </w:p>
    <w:p w14:paraId="3C61B500">
      <w:pPr>
        <w:ind w:firstLine="400"/>
        <w:rPr>
          <w:rFonts w:hint="eastAsia"/>
          <w:color w:val="auto"/>
          <w:sz w:val="20"/>
          <w:szCs w:val="20"/>
          <w:highlight w:val="none"/>
        </w:rPr>
      </w:pPr>
      <w:r>
        <w:rPr>
          <w:rFonts w:hint="eastAsia"/>
          <w:color w:val="auto"/>
          <w:sz w:val="20"/>
          <w:szCs w:val="20"/>
          <w:highlight w:val="none"/>
        </w:rPr>
        <w:t>___________________________________________________________________________</w:t>
      </w:r>
    </w:p>
    <w:p w14:paraId="0B698EA1">
      <w:pPr>
        <w:ind w:firstLine="400"/>
        <w:rPr>
          <w:rFonts w:hint="eastAsia"/>
          <w:color w:val="auto"/>
          <w:sz w:val="20"/>
          <w:szCs w:val="20"/>
          <w:highlight w:val="none"/>
          <w:lang w:val="zh-CN"/>
        </w:rPr>
      </w:pPr>
      <w:r>
        <w:rPr>
          <w:rFonts w:hint="eastAsia"/>
          <w:color w:val="auto"/>
          <w:sz w:val="20"/>
          <w:szCs w:val="20"/>
          <w:highlight w:val="none"/>
          <w:lang w:val="zh-CN"/>
        </w:rPr>
        <w:t>四、质量</w:t>
      </w:r>
    </w:p>
    <w:p w14:paraId="6B9170DB">
      <w:pPr>
        <w:ind w:firstLine="400"/>
        <w:rPr>
          <w:rFonts w:hint="eastAsia"/>
          <w:color w:val="auto"/>
          <w:sz w:val="20"/>
          <w:szCs w:val="20"/>
          <w:highlight w:val="none"/>
        </w:rPr>
      </w:pPr>
      <w:r>
        <w:rPr>
          <w:rFonts w:hint="eastAsia"/>
          <w:color w:val="auto"/>
          <w:sz w:val="20"/>
          <w:szCs w:val="20"/>
          <w:highlight w:val="none"/>
        </w:rPr>
        <w:t>___________________________________________________________________________</w:t>
      </w:r>
    </w:p>
    <w:p w14:paraId="45A36E81">
      <w:pPr>
        <w:ind w:firstLine="400"/>
        <w:rPr>
          <w:rFonts w:hint="eastAsia"/>
          <w:color w:val="auto"/>
          <w:sz w:val="20"/>
          <w:szCs w:val="20"/>
          <w:highlight w:val="none"/>
          <w:lang w:val="zh-CN"/>
        </w:rPr>
      </w:pPr>
      <w:r>
        <w:rPr>
          <w:rFonts w:hint="eastAsia"/>
          <w:color w:val="auto"/>
          <w:sz w:val="20"/>
          <w:szCs w:val="20"/>
          <w:highlight w:val="none"/>
          <w:lang w:val="zh-CN"/>
        </w:rPr>
        <w:t>五、价款或者报酬</w:t>
      </w:r>
    </w:p>
    <w:p w14:paraId="29D328E6">
      <w:pPr>
        <w:ind w:firstLine="400"/>
        <w:rPr>
          <w:rFonts w:hint="eastAsia"/>
          <w:color w:val="auto"/>
          <w:sz w:val="20"/>
          <w:szCs w:val="20"/>
          <w:highlight w:val="none"/>
        </w:rPr>
      </w:pPr>
      <w:r>
        <w:rPr>
          <w:rFonts w:hint="eastAsia"/>
          <w:color w:val="auto"/>
          <w:sz w:val="20"/>
          <w:szCs w:val="20"/>
          <w:highlight w:val="none"/>
        </w:rPr>
        <w:t>___________________________________________________________________________</w:t>
      </w:r>
    </w:p>
    <w:p w14:paraId="24D4D7D2">
      <w:pPr>
        <w:ind w:firstLine="400"/>
        <w:rPr>
          <w:rFonts w:hint="eastAsia"/>
          <w:color w:val="auto"/>
          <w:sz w:val="20"/>
          <w:szCs w:val="20"/>
          <w:highlight w:val="none"/>
          <w:lang w:val="zh-CN"/>
        </w:rPr>
      </w:pPr>
      <w:r>
        <w:rPr>
          <w:rFonts w:hint="eastAsia"/>
          <w:color w:val="auto"/>
          <w:sz w:val="20"/>
          <w:szCs w:val="20"/>
          <w:highlight w:val="none"/>
          <w:lang w:val="zh-CN"/>
        </w:rPr>
        <w:t>六、违约责任</w:t>
      </w:r>
    </w:p>
    <w:p w14:paraId="14686C15">
      <w:pPr>
        <w:ind w:firstLine="400"/>
        <w:rPr>
          <w:rFonts w:hint="eastAsia"/>
          <w:color w:val="auto"/>
          <w:sz w:val="20"/>
          <w:szCs w:val="20"/>
          <w:highlight w:val="none"/>
        </w:rPr>
      </w:pPr>
      <w:r>
        <w:rPr>
          <w:rFonts w:hint="eastAsia"/>
          <w:color w:val="auto"/>
          <w:sz w:val="20"/>
          <w:szCs w:val="20"/>
          <w:highlight w:val="none"/>
        </w:rPr>
        <w:t>___________________________________________________________________________</w:t>
      </w:r>
    </w:p>
    <w:p w14:paraId="05071E79">
      <w:pPr>
        <w:ind w:firstLine="400"/>
        <w:rPr>
          <w:rFonts w:hint="eastAsia"/>
          <w:color w:val="auto"/>
          <w:sz w:val="20"/>
          <w:szCs w:val="20"/>
          <w:highlight w:val="none"/>
          <w:lang w:val="zh-CN"/>
        </w:rPr>
      </w:pPr>
      <w:r>
        <w:rPr>
          <w:rFonts w:hint="eastAsia"/>
          <w:color w:val="auto"/>
          <w:sz w:val="20"/>
          <w:szCs w:val="20"/>
          <w:highlight w:val="none"/>
          <w:lang w:val="zh-CN"/>
        </w:rPr>
        <w:t>七、争议解决的办法</w:t>
      </w:r>
    </w:p>
    <w:p w14:paraId="7D28CE50">
      <w:pPr>
        <w:snapToGrid w:val="0"/>
        <w:ind w:firstLine="400"/>
        <w:rPr>
          <w:rFonts w:hint="eastAsia"/>
          <w:color w:val="auto"/>
          <w:sz w:val="20"/>
          <w:szCs w:val="20"/>
          <w:highlight w:val="none"/>
        </w:rPr>
      </w:pPr>
      <w:r>
        <w:rPr>
          <w:rFonts w:hint="eastAsia"/>
          <w:color w:val="auto"/>
          <w:sz w:val="20"/>
          <w:szCs w:val="20"/>
          <w:highlight w:val="none"/>
        </w:rPr>
        <w:t>___________________________________________________________________________</w:t>
      </w:r>
    </w:p>
    <w:p w14:paraId="217FC268">
      <w:pPr>
        <w:ind w:firstLine="400"/>
        <w:jc w:val="center"/>
        <w:rPr>
          <w:rFonts w:hint="eastAsia"/>
          <w:color w:val="auto"/>
          <w:sz w:val="20"/>
          <w:szCs w:val="20"/>
          <w:highlight w:val="none"/>
          <w:lang w:val="zh-CN"/>
        </w:rPr>
      </w:pPr>
      <w:r>
        <w:rPr>
          <w:rFonts w:hint="eastAsia"/>
          <w:color w:val="auto"/>
          <w:sz w:val="20"/>
          <w:szCs w:val="20"/>
          <w:highlight w:val="none"/>
          <w:lang w:val="zh-CN"/>
        </w:rPr>
        <w:t>供应商名称(电子签名)：</w:t>
      </w:r>
    </w:p>
    <w:p w14:paraId="3D51E6A0">
      <w:pPr>
        <w:ind w:firstLine="400"/>
        <w:jc w:val="center"/>
        <w:rPr>
          <w:rFonts w:hint="eastAsia"/>
          <w:color w:val="auto"/>
          <w:sz w:val="20"/>
          <w:szCs w:val="20"/>
          <w:highlight w:val="none"/>
          <w:lang w:val="zh-CN"/>
        </w:rPr>
      </w:pPr>
      <w:r>
        <w:rPr>
          <w:rFonts w:hint="eastAsia"/>
          <w:color w:val="auto"/>
          <w:sz w:val="20"/>
          <w:szCs w:val="20"/>
          <w:highlight w:val="none"/>
          <w:lang w:val="zh-CN"/>
        </w:rPr>
        <w:t>分包供应商名称：</w:t>
      </w:r>
    </w:p>
    <w:p w14:paraId="0A094F9C">
      <w:pPr>
        <w:ind w:firstLine="400"/>
        <w:jc w:val="center"/>
        <w:rPr>
          <w:rFonts w:hint="eastAsia"/>
          <w:color w:val="auto"/>
          <w:sz w:val="20"/>
          <w:szCs w:val="20"/>
          <w:highlight w:val="none"/>
        </w:rPr>
      </w:pPr>
      <w:r>
        <w:rPr>
          <w:rFonts w:hint="eastAsia"/>
          <w:color w:val="auto"/>
          <w:sz w:val="20"/>
          <w:szCs w:val="20"/>
          <w:highlight w:val="none"/>
          <w:lang w:val="zh-CN"/>
        </w:rPr>
        <w:t>……</w:t>
      </w:r>
    </w:p>
    <w:p w14:paraId="223FD217">
      <w:pPr>
        <w:ind w:firstLine="400"/>
        <w:jc w:val="center"/>
        <w:rPr>
          <w:rFonts w:hint="eastAsia"/>
          <w:color w:val="auto"/>
          <w:sz w:val="20"/>
          <w:szCs w:val="20"/>
          <w:highlight w:val="none"/>
          <w:lang w:val="zh-CN"/>
        </w:rPr>
      </w:pPr>
      <w:r>
        <w:rPr>
          <w:rFonts w:hint="eastAsia"/>
          <w:color w:val="auto"/>
          <w:sz w:val="20"/>
          <w:szCs w:val="20"/>
          <w:highlight w:val="none"/>
          <w:lang w:val="zh-CN"/>
        </w:rPr>
        <w:t>日期：  年  月   日</w:t>
      </w:r>
    </w:p>
    <w:p w14:paraId="056B7B99">
      <w:pPr>
        <w:ind w:firstLine="400"/>
        <w:rPr>
          <w:rFonts w:hint="eastAsia"/>
          <w:color w:val="auto"/>
          <w:sz w:val="20"/>
          <w:szCs w:val="20"/>
          <w:highlight w:val="none"/>
        </w:rPr>
      </w:pPr>
      <w:r>
        <w:rPr>
          <w:rFonts w:hint="eastAsia"/>
          <w:color w:val="auto"/>
          <w:sz w:val="20"/>
          <w:szCs w:val="20"/>
          <w:highlight w:val="none"/>
        </w:rPr>
        <w:br w:type="page"/>
      </w:r>
    </w:p>
    <w:p w14:paraId="07715BC0">
      <w:pPr>
        <w:pStyle w:val="4"/>
        <w:spacing w:after="120"/>
        <w:ind w:firstLine="482"/>
        <w:jc w:val="left"/>
        <w:rPr>
          <w:rFonts w:hint="eastAsia"/>
          <w:color w:val="auto"/>
          <w:sz w:val="24"/>
          <w:szCs w:val="28"/>
          <w:highlight w:val="none"/>
        </w:rPr>
      </w:pPr>
      <w:r>
        <w:rPr>
          <w:rFonts w:hint="eastAsia"/>
          <w:color w:val="auto"/>
          <w:sz w:val="24"/>
          <w:szCs w:val="28"/>
          <w:highlight w:val="none"/>
        </w:rPr>
        <w:t>附件7：中小企业声明函</w:t>
      </w:r>
    </w:p>
    <w:p w14:paraId="22D98CF3">
      <w:pPr>
        <w:ind w:firstLine="442"/>
        <w:jc w:val="center"/>
        <w:rPr>
          <w:rFonts w:hint="eastAsia"/>
          <w:b/>
          <w:bCs/>
          <w:color w:val="auto"/>
          <w:sz w:val="22"/>
          <w:szCs w:val="22"/>
          <w:highlight w:val="none"/>
        </w:rPr>
      </w:pPr>
      <w:r>
        <w:rPr>
          <w:rFonts w:hint="eastAsia"/>
          <w:b/>
          <w:bCs/>
          <w:color w:val="auto"/>
          <w:sz w:val="22"/>
          <w:szCs w:val="22"/>
          <w:highlight w:val="none"/>
        </w:rPr>
        <w:t>中小企业声明函（工程）</w:t>
      </w:r>
    </w:p>
    <w:p w14:paraId="0F010299">
      <w:pPr>
        <w:ind w:firstLine="400"/>
        <w:rPr>
          <w:rFonts w:hint="eastAsia"/>
          <w:color w:val="auto"/>
          <w:sz w:val="20"/>
          <w:szCs w:val="20"/>
          <w:highlight w:val="none"/>
        </w:rPr>
      </w:pPr>
      <w:r>
        <w:rPr>
          <w:rFonts w:hint="eastAsia"/>
          <w:color w:val="auto"/>
          <w:sz w:val="20"/>
          <w:szCs w:val="20"/>
          <w:highlight w:val="none"/>
        </w:rPr>
        <w:t>本公司（联合体）郑重声明，根据《政府采购促进中小企业发展管理办法》（财库﹝2020﹞46 号）的规定，本公司（联合体）参加</w:t>
      </w:r>
      <w:r>
        <w:rPr>
          <w:rFonts w:hint="eastAsia"/>
          <w:color w:val="auto"/>
          <w:sz w:val="20"/>
          <w:szCs w:val="20"/>
          <w:highlight w:val="none"/>
          <w:u w:val="single"/>
        </w:rPr>
        <w:t xml:space="preserve"> ____________________（采购人名称） </w:t>
      </w:r>
      <w:r>
        <w:rPr>
          <w:rFonts w:hint="eastAsia"/>
          <w:color w:val="auto"/>
          <w:sz w:val="20"/>
          <w:szCs w:val="20"/>
          <w:highlight w:val="none"/>
        </w:rPr>
        <w:t>的</w:t>
      </w:r>
      <w:r>
        <w:rPr>
          <w:rFonts w:hint="eastAsia"/>
          <w:color w:val="auto"/>
          <w:sz w:val="20"/>
          <w:szCs w:val="20"/>
          <w:highlight w:val="none"/>
          <w:u w:val="single"/>
        </w:rPr>
        <w:t xml:space="preserve"> ____________________（项目名称） </w:t>
      </w:r>
      <w:r>
        <w:rPr>
          <w:rFonts w:hint="eastAsia"/>
          <w:color w:val="auto"/>
          <w:sz w:val="20"/>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CD6387">
      <w:pPr>
        <w:ind w:firstLine="400"/>
        <w:rPr>
          <w:rFonts w:hint="eastAsia"/>
          <w:color w:val="auto"/>
          <w:sz w:val="20"/>
          <w:szCs w:val="20"/>
          <w:highlight w:val="none"/>
        </w:rPr>
      </w:pPr>
      <w:r>
        <w:rPr>
          <w:rFonts w:hint="eastAsia"/>
          <w:color w:val="auto"/>
          <w:sz w:val="20"/>
          <w:szCs w:val="20"/>
          <w:highlight w:val="none"/>
        </w:rPr>
        <w:t>1.</w:t>
      </w:r>
      <w:r>
        <w:rPr>
          <w:rFonts w:hint="eastAsia"/>
          <w:color w:val="auto"/>
          <w:sz w:val="20"/>
          <w:szCs w:val="20"/>
          <w:highlight w:val="none"/>
          <w:u w:val="single"/>
        </w:rPr>
        <w:t xml:space="preserve"> ____（标的名称）</w:t>
      </w:r>
      <w:r>
        <w:rPr>
          <w:rFonts w:hint="eastAsia"/>
          <w:color w:val="auto"/>
          <w:sz w:val="20"/>
          <w:szCs w:val="20"/>
          <w:highlight w:val="none"/>
        </w:rPr>
        <w:t>，属于</w:t>
      </w:r>
      <w:r>
        <w:rPr>
          <w:rFonts w:hint="eastAsia"/>
          <w:color w:val="auto"/>
          <w:sz w:val="20"/>
          <w:szCs w:val="20"/>
          <w:highlight w:val="none"/>
          <w:u w:val="single"/>
        </w:rPr>
        <w:t xml:space="preserve"> __（采购文件中明确的所属行业） </w:t>
      </w:r>
      <w:r>
        <w:rPr>
          <w:rFonts w:hint="eastAsia"/>
          <w:color w:val="auto"/>
          <w:sz w:val="20"/>
          <w:szCs w:val="20"/>
          <w:highlight w:val="none"/>
        </w:rPr>
        <w:t>；承建（承接）企业为</w:t>
      </w:r>
      <w:r>
        <w:rPr>
          <w:rFonts w:hint="eastAsia"/>
          <w:color w:val="auto"/>
          <w:sz w:val="20"/>
          <w:szCs w:val="20"/>
          <w:highlight w:val="none"/>
          <w:u w:val="single"/>
        </w:rPr>
        <w:t xml:space="preserve"> __（企业名称）</w:t>
      </w:r>
      <w:r>
        <w:rPr>
          <w:rFonts w:hint="eastAsia"/>
          <w:color w:val="auto"/>
          <w:sz w:val="20"/>
          <w:szCs w:val="20"/>
          <w:highlight w:val="none"/>
        </w:rPr>
        <w:t xml:space="preserve"> ，从业人员__人，营业收入为__万元，资产总额为____万元属于____</w:t>
      </w:r>
      <w:r>
        <w:rPr>
          <w:rFonts w:hint="eastAsia"/>
          <w:color w:val="auto"/>
          <w:sz w:val="20"/>
          <w:szCs w:val="20"/>
          <w:highlight w:val="none"/>
          <w:u w:val="single"/>
        </w:rPr>
        <w:t xml:space="preserve">（中型企业、小型企业、微型企业） </w:t>
      </w:r>
      <w:r>
        <w:rPr>
          <w:rFonts w:hint="eastAsia"/>
          <w:color w:val="auto"/>
          <w:sz w:val="20"/>
          <w:szCs w:val="20"/>
          <w:highlight w:val="none"/>
        </w:rPr>
        <w:t>；</w:t>
      </w:r>
    </w:p>
    <w:p w14:paraId="466FF182">
      <w:pPr>
        <w:ind w:firstLine="400"/>
        <w:rPr>
          <w:rFonts w:hint="eastAsia"/>
          <w:color w:val="auto"/>
          <w:sz w:val="20"/>
          <w:szCs w:val="20"/>
          <w:highlight w:val="none"/>
        </w:rPr>
      </w:pPr>
      <w:r>
        <w:rPr>
          <w:rFonts w:hint="eastAsia"/>
          <w:color w:val="auto"/>
          <w:sz w:val="20"/>
          <w:szCs w:val="20"/>
          <w:highlight w:val="none"/>
        </w:rPr>
        <w:t>2.</w:t>
      </w:r>
      <w:r>
        <w:rPr>
          <w:rFonts w:hint="eastAsia"/>
          <w:color w:val="auto"/>
          <w:sz w:val="20"/>
          <w:szCs w:val="20"/>
          <w:highlight w:val="none"/>
          <w:u w:val="single"/>
        </w:rPr>
        <w:t xml:space="preserve"> </w:t>
      </w:r>
      <w:r>
        <w:rPr>
          <w:rFonts w:hint="eastAsia"/>
          <w:color w:val="auto"/>
          <w:sz w:val="20"/>
          <w:szCs w:val="20"/>
          <w:highlight w:val="none"/>
        </w:rPr>
        <w:t>____</w:t>
      </w:r>
      <w:r>
        <w:rPr>
          <w:rFonts w:hint="eastAsia"/>
          <w:color w:val="auto"/>
          <w:sz w:val="20"/>
          <w:szCs w:val="20"/>
          <w:highlight w:val="none"/>
          <w:u w:val="single"/>
        </w:rPr>
        <w:t>（标的名称）</w:t>
      </w:r>
      <w:r>
        <w:rPr>
          <w:rFonts w:hint="eastAsia"/>
          <w:color w:val="auto"/>
          <w:sz w:val="20"/>
          <w:szCs w:val="20"/>
          <w:highlight w:val="none"/>
        </w:rPr>
        <w:t>，属于____</w:t>
      </w:r>
      <w:r>
        <w:rPr>
          <w:rFonts w:hint="eastAsia"/>
          <w:color w:val="auto"/>
          <w:sz w:val="20"/>
          <w:szCs w:val="20"/>
          <w:highlight w:val="none"/>
          <w:u w:val="single"/>
        </w:rPr>
        <w:t xml:space="preserve">（采购文件中明确的所属行业） </w:t>
      </w:r>
      <w:r>
        <w:rPr>
          <w:rFonts w:hint="eastAsia"/>
          <w:color w:val="auto"/>
          <w:sz w:val="20"/>
          <w:szCs w:val="20"/>
          <w:highlight w:val="none"/>
        </w:rPr>
        <w:t>；承建（承接）企业为____</w:t>
      </w:r>
      <w:r>
        <w:rPr>
          <w:rFonts w:hint="eastAsia"/>
          <w:color w:val="auto"/>
          <w:sz w:val="20"/>
          <w:szCs w:val="20"/>
          <w:highlight w:val="none"/>
          <w:u w:val="single"/>
        </w:rPr>
        <w:t xml:space="preserve">（企业名称） </w:t>
      </w:r>
      <w:r>
        <w:rPr>
          <w:rFonts w:hint="eastAsia"/>
          <w:color w:val="auto"/>
          <w:sz w:val="20"/>
          <w:szCs w:val="20"/>
          <w:highlight w:val="none"/>
        </w:rPr>
        <w:t>，从业人员__人，营业收入为__</w:t>
      </w:r>
      <w:r>
        <w:rPr>
          <w:rFonts w:hint="eastAsia"/>
          <w:color w:val="auto"/>
          <w:sz w:val="20"/>
          <w:szCs w:val="20"/>
          <w:highlight w:val="none"/>
          <w:u w:val="single"/>
        </w:rPr>
        <w:t>万元</w:t>
      </w:r>
      <w:r>
        <w:rPr>
          <w:rFonts w:hint="eastAsia"/>
          <w:color w:val="auto"/>
          <w:sz w:val="20"/>
          <w:szCs w:val="20"/>
          <w:highlight w:val="none"/>
        </w:rPr>
        <w:t>，资产总额为____万元属于____</w:t>
      </w:r>
      <w:r>
        <w:rPr>
          <w:rFonts w:hint="eastAsia"/>
          <w:color w:val="auto"/>
          <w:sz w:val="20"/>
          <w:szCs w:val="20"/>
          <w:highlight w:val="none"/>
          <w:u w:val="single"/>
        </w:rPr>
        <w:t xml:space="preserve">（中型企业、小型企业、微型企业） </w:t>
      </w:r>
      <w:r>
        <w:rPr>
          <w:rFonts w:hint="eastAsia"/>
          <w:color w:val="auto"/>
          <w:sz w:val="20"/>
          <w:szCs w:val="20"/>
          <w:highlight w:val="none"/>
        </w:rPr>
        <w:t>；</w:t>
      </w:r>
    </w:p>
    <w:p w14:paraId="4F90DC4C">
      <w:pPr>
        <w:ind w:firstLine="400"/>
        <w:rPr>
          <w:rFonts w:hint="eastAsia"/>
          <w:color w:val="auto"/>
          <w:sz w:val="20"/>
          <w:szCs w:val="20"/>
          <w:highlight w:val="none"/>
        </w:rPr>
      </w:pPr>
      <w:r>
        <w:rPr>
          <w:rFonts w:hint="eastAsia"/>
          <w:color w:val="auto"/>
          <w:sz w:val="20"/>
          <w:szCs w:val="20"/>
          <w:highlight w:val="none"/>
        </w:rPr>
        <w:t>……</w:t>
      </w:r>
    </w:p>
    <w:p w14:paraId="036021CF">
      <w:pPr>
        <w:ind w:firstLine="400"/>
        <w:rPr>
          <w:rFonts w:hint="eastAsia"/>
          <w:color w:val="auto"/>
          <w:sz w:val="20"/>
          <w:szCs w:val="20"/>
          <w:highlight w:val="none"/>
        </w:rPr>
      </w:pPr>
      <w:r>
        <w:rPr>
          <w:rFonts w:hint="eastAsia"/>
          <w:color w:val="auto"/>
          <w:sz w:val="20"/>
          <w:szCs w:val="20"/>
          <w:highlight w:val="none"/>
        </w:rPr>
        <w:t>以上企业，不属于大企业的分支机构，不存在控股股东为大企业的情形，也不存在与大企业的负责人为同一人的情形。</w:t>
      </w:r>
    </w:p>
    <w:p w14:paraId="19FDBFA5">
      <w:pPr>
        <w:ind w:firstLine="400"/>
        <w:rPr>
          <w:rFonts w:hint="eastAsia"/>
          <w:color w:val="auto"/>
          <w:sz w:val="20"/>
          <w:szCs w:val="20"/>
          <w:highlight w:val="none"/>
        </w:rPr>
      </w:pPr>
      <w:r>
        <w:rPr>
          <w:rFonts w:hint="eastAsia"/>
          <w:color w:val="auto"/>
          <w:sz w:val="20"/>
          <w:szCs w:val="20"/>
          <w:highlight w:val="none"/>
        </w:rPr>
        <w:t>本企业对上述声明内容的真实性负责。如有虚假，将依法承担相应责任。</w:t>
      </w:r>
    </w:p>
    <w:p w14:paraId="36ADCE52">
      <w:pPr>
        <w:ind w:firstLine="400"/>
        <w:rPr>
          <w:rFonts w:hint="eastAsia"/>
          <w:color w:val="auto"/>
          <w:sz w:val="20"/>
          <w:szCs w:val="20"/>
          <w:highlight w:val="none"/>
        </w:rPr>
      </w:pPr>
    </w:p>
    <w:p w14:paraId="44D0EE2A">
      <w:pPr>
        <w:ind w:firstLine="400"/>
        <w:jc w:val="center"/>
        <w:rPr>
          <w:rFonts w:hint="eastAsia"/>
          <w:color w:val="auto"/>
          <w:sz w:val="20"/>
          <w:szCs w:val="20"/>
          <w:highlight w:val="none"/>
        </w:rPr>
      </w:pPr>
      <w:r>
        <w:rPr>
          <w:rFonts w:hint="eastAsia"/>
          <w:color w:val="auto"/>
          <w:sz w:val="20"/>
          <w:szCs w:val="20"/>
          <w:highlight w:val="none"/>
          <w:lang w:val="zh-CN"/>
        </w:rPr>
        <w:t>供应商名称(电子签名)：</w:t>
      </w:r>
    </w:p>
    <w:p w14:paraId="1E4D9AF3">
      <w:pPr>
        <w:ind w:firstLine="400"/>
        <w:jc w:val="center"/>
        <w:rPr>
          <w:rFonts w:hint="eastAsia"/>
          <w:color w:val="auto"/>
          <w:sz w:val="20"/>
          <w:szCs w:val="20"/>
          <w:highlight w:val="none"/>
          <w:lang w:val="zh-CN"/>
        </w:rPr>
      </w:pPr>
      <w:r>
        <w:rPr>
          <w:rFonts w:hint="eastAsia"/>
          <w:color w:val="auto"/>
          <w:sz w:val="20"/>
          <w:szCs w:val="20"/>
          <w:highlight w:val="none"/>
          <w:lang w:val="zh-CN"/>
        </w:rPr>
        <w:t>日期</w:t>
      </w:r>
      <w:r>
        <w:rPr>
          <w:rFonts w:hint="eastAsia"/>
          <w:color w:val="auto"/>
          <w:sz w:val="20"/>
          <w:szCs w:val="20"/>
          <w:highlight w:val="none"/>
        </w:rPr>
        <w:t xml:space="preserve">：  年  </w:t>
      </w:r>
      <w:r>
        <w:rPr>
          <w:rFonts w:hint="eastAsia"/>
          <w:color w:val="auto"/>
          <w:sz w:val="20"/>
          <w:szCs w:val="20"/>
          <w:highlight w:val="none"/>
          <w:lang w:val="zh-CN"/>
        </w:rPr>
        <w:t>月</w:t>
      </w:r>
      <w:r>
        <w:rPr>
          <w:rFonts w:hint="eastAsia"/>
          <w:color w:val="auto"/>
          <w:sz w:val="20"/>
          <w:szCs w:val="20"/>
          <w:highlight w:val="none"/>
        </w:rPr>
        <w:t xml:space="preserve">   </w:t>
      </w:r>
      <w:r>
        <w:rPr>
          <w:rFonts w:hint="eastAsia"/>
          <w:color w:val="auto"/>
          <w:sz w:val="20"/>
          <w:szCs w:val="20"/>
          <w:highlight w:val="none"/>
          <w:lang w:val="zh-CN"/>
        </w:rPr>
        <w:t>日</w:t>
      </w:r>
    </w:p>
    <w:p w14:paraId="223E2004">
      <w:pPr>
        <w:ind w:firstLine="320"/>
        <w:rPr>
          <w:rFonts w:hint="eastAsia"/>
          <w:color w:val="auto"/>
          <w:sz w:val="16"/>
          <w:szCs w:val="16"/>
          <w:highlight w:val="none"/>
        </w:rPr>
      </w:pPr>
      <w:r>
        <w:rPr>
          <w:rFonts w:hint="eastAsia"/>
          <w:color w:val="auto"/>
          <w:sz w:val="16"/>
          <w:szCs w:val="16"/>
          <w:highlight w:val="none"/>
        </w:rPr>
        <w:t>从业人员、营业收入、资产总额填报上一年度数据，无上一年度数据的新成立企业可不填报。</w:t>
      </w:r>
    </w:p>
    <w:p w14:paraId="445EF4B9">
      <w:pPr>
        <w:ind w:firstLine="400"/>
        <w:rPr>
          <w:rFonts w:hint="eastAsia"/>
          <w:color w:val="auto"/>
          <w:sz w:val="20"/>
          <w:szCs w:val="20"/>
          <w:highlight w:val="none"/>
        </w:rPr>
      </w:pPr>
      <w:r>
        <w:rPr>
          <w:rFonts w:hint="eastAsia"/>
          <w:color w:val="auto"/>
          <w:sz w:val="20"/>
          <w:szCs w:val="20"/>
          <w:highlight w:val="none"/>
        </w:rPr>
        <w:t>注：</w:t>
      </w:r>
    </w:p>
    <w:p w14:paraId="09DF2AB0">
      <w:pPr>
        <w:ind w:firstLine="400"/>
        <w:rPr>
          <w:rFonts w:hint="eastAsia"/>
          <w:color w:val="auto"/>
          <w:sz w:val="20"/>
          <w:szCs w:val="20"/>
          <w:highlight w:val="none"/>
        </w:rPr>
      </w:pPr>
      <w:r>
        <w:rPr>
          <w:rFonts w:hint="eastAsia"/>
          <w:color w:val="auto"/>
          <w:sz w:val="20"/>
          <w:szCs w:val="20"/>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1754E5F">
      <w:pPr>
        <w:ind w:firstLine="400"/>
        <w:rPr>
          <w:rFonts w:hint="eastAsia"/>
          <w:color w:val="auto"/>
          <w:sz w:val="20"/>
          <w:szCs w:val="20"/>
          <w:highlight w:val="none"/>
        </w:rPr>
      </w:pPr>
      <w:r>
        <w:rPr>
          <w:rFonts w:hint="eastAsia"/>
          <w:color w:val="auto"/>
          <w:sz w:val="20"/>
          <w:szCs w:val="20"/>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w:t>
      </w:r>
      <w:bookmarkStart w:id="968" w:name="_GoBack"/>
      <w:bookmarkEnd w:id="968"/>
      <w:r>
        <w:rPr>
          <w:rFonts w:hint="eastAsia"/>
          <w:color w:val="auto"/>
          <w:sz w:val="20"/>
          <w:szCs w:val="20"/>
          <w:highlight w:val="none"/>
        </w:rPr>
        <w:t>，视同为小型和微型企业。</w:t>
      </w:r>
    </w:p>
    <w:p w14:paraId="1C4C6157">
      <w:pPr>
        <w:ind w:firstLine="422"/>
        <w:rPr>
          <w:rFonts w:hint="eastAsia"/>
          <w:b/>
          <w:bCs/>
          <w:color w:val="auto"/>
          <w:szCs w:val="28"/>
          <w:highlight w:val="none"/>
        </w:rPr>
      </w:pPr>
      <w:r>
        <w:rPr>
          <w:rFonts w:hint="eastAsia"/>
          <w:b/>
          <w:bCs/>
          <w:color w:val="auto"/>
          <w:szCs w:val="28"/>
          <w:highlight w:val="none"/>
        </w:rPr>
        <w:br w:type="page"/>
      </w:r>
    </w:p>
    <w:p w14:paraId="393EFD61">
      <w:pPr>
        <w:pStyle w:val="4"/>
        <w:spacing w:after="120"/>
        <w:ind w:firstLine="482"/>
        <w:jc w:val="left"/>
        <w:rPr>
          <w:rFonts w:hint="eastAsia"/>
          <w:color w:val="auto"/>
          <w:sz w:val="24"/>
          <w:szCs w:val="28"/>
          <w:highlight w:val="none"/>
        </w:rPr>
      </w:pPr>
      <w:r>
        <w:rPr>
          <w:rFonts w:hint="eastAsia"/>
          <w:color w:val="auto"/>
          <w:sz w:val="24"/>
          <w:szCs w:val="28"/>
          <w:highlight w:val="none"/>
        </w:rPr>
        <w:t>附件8：工程量清单（另附）</w:t>
      </w:r>
    </w:p>
    <w:p w14:paraId="408B439C">
      <w:pPr>
        <w:ind w:firstLine="400"/>
        <w:rPr>
          <w:rFonts w:hint="eastAsia"/>
          <w:color w:val="auto"/>
          <w:sz w:val="20"/>
          <w:szCs w:val="20"/>
          <w:highlight w:val="none"/>
        </w:rPr>
      </w:pPr>
    </w:p>
    <w:p w14:paraId="39AD9B8D">
      <w:pPr>
        <w:ind w:firstLine="400"/>
        <w:rPr>
          <w:rFonts w:hint="eastAsia"/>
          <w:color w:val="auto"/>
          <w:sz w:val="20"/>
          <w:szCs w:val="20"/>
          <w:highlight w:val="none"/>
        </w:rPr>
      </w:pPr>
    </w:p>
    <w:p w14:paraId="54354EEE">
      <w:pPr>
        <w:ind w:firstLine="400"/>
        <w:rPr>
          <w:rFonts w:hint="eastAsia"/>
          <w:color w:val="auto"/>
          <w:sz w:val="20"/>
          <w:szCs w:val="20"/>
          <w:highlight w:val="none"/>
        </w:rPr>
      </w:pPr>
    </w:p>
    <w:p w14:paraId="1C21F115">
      <w:pPr>
        <w:ind w:firstLine="400"/>
        <w:rPr>
          <w:rFonts w:hint="eastAsia"/>
          <w:color w:val="auto"/>
          <w:sz w:val="20"/>
          <w:szCs w:val="20"/>
          <w:highlight w:val="none"/>
        </w:rPr>
      </w:pPr>
    </w:p>
    <w:p w14:paraId="5D2A6654">
      <w:pPr>
        <w:pStyle w:val="4"/>
        <w:spacing w:after="120"/>
        <w:ind w:firstLine="482"/>
        <w:jc w:val="left"/>
        <w:rPr>
          <w:rFonts w:hint="eastAsia"/>
          <w:color w:val="auto"/>
          <w:sz w:val="24"/>
          <w:szCs w:val="28"/>
          <w:highlight w:val="none"/>
        </w:rPr>
      </w:pPr>
      <w:r>
        <w:rPr>
          <w:rFonts w:hint="eastAsia"/>
          <w:color w:val="auto"/>
          <w:sz w:val="24"/>
          <w:szCs w:val="28"/>
          <w:highlight w:val="none"/>
        </w:rPr>
        <w:t>附件9：图纸（另附）</w:t>
      </w:r>
    </w:p>
    <w:p w14:paraId="6233AEF7">
      <w:pPr>
        <w:ind w:firstLine="400"/>
        <w:rPr>
          <w:rFonts w:hint="eastAsia"/>
          <w:color w:val="auto"/>
          <w:sz w:val="20"/>
          <w:szCs w:val="20"/>
          <w:highlight w:val="none"/>
        </w:rPr>
      </w:pPr>
    </w:p>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icrosoft Yi Baiti">
    <w:panose1 w:val="03000500000000000000"/>
    <w:charset w:val="00"/>
    <w:family w:val="script"/>
    <w:pitch w:val="default"/>
    <w:sig w:usb0="80000003" w:usb1="00010402" w:usb2="00080002" w:usb3="00000000" w:csb0="0000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D8E6">
    <w:pPr>
      <w:pStyle w:val="41"/>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E9FC">
    <w:pPr>
      <w:pStyle w:val="4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5549">
    <w:pPr>
      <w:pStyle w:val="41"/>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E964">
    <w:pPr>
      <w:pStyle w:val="41"/>
      <w:ind w:firstLine="360"/>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42BC">
    <w:pPr>
      <w:pStyle w:val="41"/>
      <w:ind w:firstLine="360"/>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964" w:name="_Toc91899912"/>
    <w:bookmarkStart w:id="965" w:name="_Toc131845147"/>
    <w:bookmarkStart w:id="966" w:name="_Toc164085800"/>
    <w:bookmarkStart w:id="967" w:name="_Toc36110187"/>
    <w:r>
      <w:rPr>
        <w:rFonts w:hint="eastAsia" w:ascii="仿宋_GB2312" w:eastAsia="仿宋_GB2312"/>
        <w:kern w:val="0"/>
        <w:szCs w:val="21"/>
      </w:rPr>
      <w:t xml:space="preserve"> 页</w:t>
    </w:r>
    <w:bookmarkEnd w:id="964"/>
    <w:bookmarkEnd w:id="965"/>
    <w:bookmarkEnd w:id="966"/>
    <w:bookmarkEnd w:id="96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CBAE">
    <w:pPr>
      <w:pStyle w:val="42"/>
      <w:pBdr>
        <w:bottom w:val="single" w:color="auto" w:sz="6" w:space="0"/>
      </w:pBdr>
      <w:tabs>
        <w:tab w:val="center" w:pos="4535"/>
        <w:tab w:val="right" w:pos="9070"/>
        <w:tab w:val="clear" w:pos="4153"/>
        <w:tab w:val="clear" w:pos="8306"/>
      </w:tabs>
      <w:ind w:firstLine="360"/>
      <w:jc w:val="right"/>
      <w:rPr>
        <w:rFonts w:hint="eastAsia" w:ascii="仿宋_GB2312" w:eastAsia="仿宋_GB2312"/>
        <w:b/>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E7A9">
    <w:pPr>
      <w:pStyle w:val="4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0568">
    <w:pPr>
      <w:pStyle w:val="42"/>
      <w:pBdr>
        <w:bottom w:val="single" w:color="auto" w:sz="6" w:space="0"/>
      </w:pBdr>
      <w:tabs>
        <w:tab w:val="center" w:pos="4535"/>
        <w:tab w:val="right" w:pos="9070"/>
        <w:tab w:val="clear" w:pos="4153"/>
        <w:tab w:val="clear" w:pos="8306"/>
      </w:tabs>
      <w:ind w:firstLine="360"/>
      <w:jc w:val="right"/>
      <w:rPr>
        <w:rFonts w:hint="eastAsia"/>
      </w:rPr>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18B8">
    <w:pPr>
      <w:pStyle w:val="42"/>
      <w:pBdr>
        <w:bottom w:val="single" w:color="auto" w:sz="6" w:space="0"/>
      </w:pBdr>
      <w:tabs>
        <w:tab w:val="center" w:pos="4535"/>
        <w:tab w:val="right" w:pos="9070"/>
        <w:tab w:val="clear" w:pos="4153"/>
        <w:tab w:val="clear" w:pos="8306"/>
      </w:tabs>
      <w:ind w:firstLine="360"/>
      <w:jc w:val="right"/>
      <w:rPr>
        <w:rFonts w:hint="eastAsia" w:ascii="仿宋_GB2312"/>
        <w:b/>
        <w:i/>
        <w:iCs/>
        <w:u w:val="single"/>
      </w:rPr>
    </w:pPr>
    <w:r>
      <w:rPr>
        <w:lang w:val="zh-CN"/>
      </w:rPr>
      <w:t>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OGRlZmVkYThkODlkODYwMTBjMmY0NWQxNTBhN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FA9"/>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477F1"/>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3B"/>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D0E"/>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528"/>
    <w:rsid w:val="000F1604"/>
    <w:rsid w:val="000F2843"/>
    <w:rsid w:val="000F287A"/>
    <w:rsid w:val="000F2940"/>
    <w:rsid w:val="000F2AB3"/>
    <w:rsid w:val="000F3D08"/>
    <w:rsid w:val="000F4495"/>
    <w:rsid w:val="000F4A05"/>
    <w:rsid w:val="000F4A27"/>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B27"/>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795"/>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3C7"/>
    <w:rsid w:val="00154BBA"/>
    <w:rsid w:val="00155689"/>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7BA"/>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8B0"/>
    <w:rsid w:val="001A0A23"/>
    <w:rsid w:val="001A0C98"/>
    <w:rsid w:val="001A0CFA"/>
    <w:rsid w:val="001A128B"/>
    <w:rsid w:val="001A12A0"/>
    <w:rsid w:val="001A1475"/>
    <w:rsid w:val="001A1F0E"/>
    <w:rsid w:val="001A3335"/>
    <w:rsid w:val="001A473A"/>
    <w:rsid w:val="001A4977"/>
    <w:rsid w:val="001A4ED9"/>
    <w:rsid w:val="001A5785"/>
    <w:rsid w:val="001A5FD7"/>
    <w:rsid w:val="001A66A6"/>
    <w:rsid w:val="001A6BAF"/>
    <w:rsid w:val="001A6BBB"/>
    <w:rsid w:val="001A7812"/>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912"/>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863"/>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2F"/>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CE2"/>
    <w:rsid w:val="00245E62"/>
    <w:rsid w:val="002460D0"/>
    <w:rsid w:val="00246357"/>
    <w:rsid w:val="00247037"/>
    <w:rsid w:val="00247422"/>
    <w:rsid w:val="00247BA2"/>
    <w:rsid w:val="00250870"/>
    <w:rsid w:val="0025151C"/>
    <w:rsid w:val="0025184F"/>
    <w:rsid w:val="00251967"/>
    <w:rsid w:val="002527CC"/>
    <w:rsid w:val="00252F48"/>
    <w:rsid w:val="002530C0"/>
    <w:rsid w:val="00253586"/>
    <w:rsid w:val="002537FC"/>
    <w:rsid w:val="00253C76"/>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BF0"/>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D86"/>
    <w:rsid w:val="002B34E3"/>
    <w:rsid w:val="002B51B6"/>
    <w:rsid w:val="002B5AEE"/>
    <w:rsid w:val="002B6177"/>
    <w:rsid w:val="002B650C"/>
    <w:rsid w:val="002B68E6"/>
    <w:rsid w:val="002B6985"/>
    <w:rsid w:val="002B6D7A"/>
    <w:rsid w:val="002C02BA"/>
    <w:rsid w:val="002C0301"/>
    <w:rsid w:val="002C0326"/>
    <w:rsid w:val="002C0A9F"/>
    <w:rsid w:val="002C1341"/>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69C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4E"/>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39"/>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BF4"/>
    <w:rsid w:val="003B2930"/>
    <w:rsid w:val="003B31A7"/>
    <w:rsid w:val="003B4587"/>
    <w:rsid w:val="003B4B51"/>
    <w:rsid w:val="003B4FE1"/>
    <w:rsid w:val="003B514E"/>
    <w:rsid w:val="003B5531"/>
    <w:rsid w:val="003B636A"/>
    <w:rsid w:val="003B69CE"/>
    <w:rsid w:val="003B7403"/>
    <w:rsid w:val="003C0088"/>
    <w:rsid w:val="003C011C"/>
    <w:rsid w:val="003C0126"/>
    <w:rsid w:val="003C0E32"/>
    <w:rsid w:val="003C11D7"/>
    <w:rsid w:val="003C16CB"/>
    <w:rsid w:val="003C1AF0"/>
    <w:rsid w:val="003C1B97"/>
    <w:rsid w:val="003C247B"/>
    <w:rsid w:val="003C3203"/>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AC6"/>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2DF"/>
    <w:rsid w:val="003E7940"/>
    <w:rsid w:val="003F01BD"/>
    <w:rsid w:val="003F0486"/>
    <w:rsid w:val="003F048E"/>
    <w:rsid w:val="003F09FA"/>
    <w:rsid w:val="003F0AFF"/>
    <w:rsid w:val="003F1AA2"/>
    <w:rsid w:val="003F26DC"/>
    <w:rsid w:val="003F42FF"/>
    <w:rsid w:val="003F4B48"/>
    <w:rsid w:val="003F4DDC"/>
    <w:rsid w:val="003F53D8"/>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67C"/>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29E"/>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4AA"/>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34E"/>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2EC2"/>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146"/>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99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A7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64"/>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1C6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A2F"/>
    <w:rsid w:val="00656E4D"/>
    <w:rsid w:val="006576BA"/>
    <w:rsid w:val="006600BF"/>
    <w:rsid w:val="00660AF7"/>
    <w:rsid w:val="00660D3E"/>
    <w:rsid w:val="00661691"/>
    <w:rsid w:val="006628BB"/>
    <w:rsid w:val="00662D3D"/>
    <w:rsid w:val="00662F1F"/>
    <w:rsid w:val="00663D15"/>
    <w:rsid w:val="00663F46"/>
    <w:rsid w:val="00665030"/>
    <w:rsid w:val="006650D9"/>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5F85"/>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270"/>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25"/>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AD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E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168"/>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202"/>
    <w:rsid w:val="007E79CC"/>
    <w:rsid w:val="007E7A5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E88"/>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6BC"/>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95E"/>
    <w:rsid w:val="00862A15"/>
    <w:rsid w:val="00862CC9"/>
    <w:rsid w:val="00862D8E"/>
    <w:rsid w:val="00862EF2"/>
    <w:rsid w:val="0086598A"/>
    <w:rsid w:val="00865C3D"/>
    <w:rsid w:val="00865F4C"/>
    <w:rsid w:val="00866453"/>
    <w:rsid w:val="0086707F"/>
    <w:rsid w:val="008671D3"/>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A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08"/>
    <w:rsid w:val="008E6109"/>
    <w:rsid w:val="008E6A39"/>
    <w:rsid w:val="008E76BB"/>
    <w:rsid w:val="008F1764"/>
    <w:rsid w:val="008F1E3D"/>
    <w:rsid w:val="008F235C"/>
    <w:rsid w:val="008F290B"/>
    <w:rsid w:val="008F2F11"/>
    <w:rsid w:val="008F3369"/>
    <w:rsid w:val="008F33A6"/>
    <w:rsid w:val="008F35EC"/>
    <w:rsid w:val="008F3B30"/>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97A"/>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A76"/>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8F"/>
    <w:rsid w:val="00A0700C"/>
    <w:rsid w:val="00A102F8"/>
    <w:rsid w:val="00A1052B"/>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F22"/>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C87"/>
    <w:rsid w:val="00A82D32"/>
    <w:rsid w:val="00A82EAE"/>
    <w:rsid w:val="00A82FC7"/>
    <w:rsid w:val="00A847F9"/>
    <w:rsid w:val="00A84F27"/>
    <w:rsid w:val="00A8519C"/>
    <w:rsid w:val="00A855EE"/>
    <w:rsid w:val="00A8597A"/>
    <w:rsid w:val="00A85B87"/>
    <w:rsid w:val="00A85F83"/>
    <w:rsid w:val="00A86019"/>
    <w:rsid w:val="00A863C1"/>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0B"/>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4F67"/>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5E0"/>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6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8D9"/>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5D"/>
    <w:rsid w:val="00B637EF"/>
    <w:rsid w:val="00B63EF6"/>
    <w:rsid w:val="00B6440A"/>
    <w:rsid w:val="00B65788"/>
    <w:rsid w:val="00B65815"/>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40C"/>
    <w:rsid w:val="00B7764D"/>
    <w:rsid w:val="00B8003B"/>
    <w:rsid w:val="00B804F8"/>
    <w:rsid w:val="00B8095A"/>
    <w:rsid w:val="00B81274"/>
    <w:rsid w:val="00B815D3"/>
    <w:rsid w:val="00B81742"/>
    <w:rsid w:val="00B817B5"/>
    <w:rsid w:val="00B8188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69E"/>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D5"/>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400"/>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8C"/>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AA5"/>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239"/>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6A9"/>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0AB"/>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305"/>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E1C"/>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C8"/>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7F1"/>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72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417"/>
    <w:rsid w:val="00F608A0"/>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7E"/>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3"/>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891"/>
    <w:rsid w:val="011F6449"/>
    <w:rsid w:val="01236AFB"/>
    <w:rsid w:val="019F7441"/>
    <w:rsid w:val="01B37585"/>
    <w:rsid w:val="01C65DA5"/>
    <w:rsid w:val="01D55165"/>
    <w:rsid w:val="01DF6BF8"/>
    <w:rsid w:val="01EC2C57"/>
    <w:rsid w:val="01F362C4"/>
    <w:rsid w:val="025F0711"/>
    <w:rsid w:val="026B2E25"/>
    <w:rsid w:val="02824D4D"/>
    <w:rsid w:val="02DC4B10"/>
    <w:rsid w:val="02DD76CE"/>
    <w:rsid w:val="02E65088"/>
    <w:rsid w:val="02F36323"/>
    <w:rsid w:val="02F5619C"/>
    <w:rsid w:val="0326446A"/>
    <w:rsid w:val="032D5555"/>
    <w:rsid w:val="036634D2"/>
    <w:rsid w:val="03DD35E4"/>
    <w:rsid w:val="03F040A4"/>
    <w:rsid w:val="03FC09EA"/>
    <w:rsid w:val="04076900"/>
    <w:rsid w:val="041A5A3B"/>
    <w:rsid w:val="042311BA"/>
    <w:rsid w:val="042B157A"/>
    <w:rsid w:val="048F763B"/>
    <w:rsid w:val="049031F8"/>
    <w:rsid w:val="049F330E"/>
    <w:rsid w:val="04AA775C"/>
    <w:rsid w:val="04AE0E23"/>
    <w:rsid w:val="04AF1889"/>
    <w:rsid w:val="04C64E6C"/>
    <w:rsid w:val="04D130A2"/>
    <w:rsid w:val="04F66F48"/>
    <w:rsid w:val="050B6D23"/>
    <w:rsid w:val="05251E14"/>
    <w:rsid w:val="05A16594"/>
    <w:rsid w:val="05A7762D"/>
    <w:rsid w:val="060E5941"/>
    <w:rsid w:val="06110FAF"/>
    <w:rsid w:val="06190FCC"/>
    <w:rsid w:val="061E21DC"/>
    <w:rsid w:val="06493CA7"/>
    <w:rsid w:val="065A6178"/>
    <w:rsid w:val="066F1CF3"/>
    <w:rsid w:val="06930BB8"/>
    <w:rsid w:val="06FC6923"/>
    <w:rsid w:val="07245D42"/>
    <w:rsid w:val="07264C62"/>
    <w:rsid w:val="0779354C"/>
    <w:rsid w:val="07A46B95"/>
    <w:rsid w:val="07C7463F"/>
    <w:rsid w:val="07F4584C"/>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8D5F59"/>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02617C"/>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D0F2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0A2E"/>
    <w:rsid w:val="11266F33"/>
    <w:rsid w:val="113835AD"/>
    <w:rsid w:val="118963A1"/>
    <w:rsid w:val="11C6522A"/>
    <w:rsid w:val="11E104CC"/>
    <w:rsid w:val="11E20309"/>
    <w:rsid w:val="12255233"/>
    <w:rsid w:val="123A7BAA"/>
    <w:rsid w:val="124231CA"/>
    <w:rsid w:val="12530213"/>
    <w:rsid w:val="127723A9"/>
    <w:rsid w:val="12862074"/>
    <w:rsid w:val="12883966"/>
    <w:rsid w:val="129E45B4"/>
    <w:rsid w:val="12D81596"/>
    <w:rsid w:val="13072A44"/>
    <w:rsid w:val="135F4BE2"/>
    <w:rsid w:val="139B1A0A"/>
    <w:rsid w:val="139D25C7"/>
    <w:rsid w:val="13BF3CE4"/>
    <w:rsid w:val="141008D8"/>
    <w:rsid w:val="14125FE6"/>
    <w:rsid w:val="145D1619"/>
    <w:rsid w:val="146D271E"/>
    <w:rsid w:val="14982588"/>
    <w:rsid w:val="149A5AD9"/>
    <w:rsid w:val="14A7619D"/>
    <w:rsid w:val="150536C3"/>
    <w:rsid w:val="150C1963"/>
    <w:rsid w:val="151447A0"/>
    <w:rsid w:val="152B4878"/>
    <w:rsid w:val="154A6454"/>
    <w:rsid w:val="15762120"/>
    <w:rsid w:val="15E9202E"/>
    <w:rsid w:val="15FD013C"/>
    <w:rsid w:val="167801ED"/>
    <w:rsid w:val="16A8729C"/>
    <w:rsid w:val="16B33777"/>
    <w:rsid w:val="16BC70A7"/>
    <w:rsid w:val="16C6339E"/>
    <w:rsid w:val="172F2D79"/>
    <w:rsid w:val="174D31CB"/>
    <w:rsid w:val="17557BEF"/>
    <w:rsid w:val="17D349C1"/>
    <w:rsid w:val="1830729E"/>
    <w:rsid w:val="1870062C"/>
    <w:rsid w:val="18817102"/>
    <w:rsid w:val="18830A15"/>
    <w:rsid w:val="18852B28"/>
    <w:rsid w:val="188B5321"/>
    <w:rsid w:val="188F5445"/>
    <w:rsid w:val="198729C4"/>
    <w:rsid w:val="19932372"/>
    <w:rsid w:val="19A20DD5"/>
    <w:rsid w:val="19AE03F1"/>
    <w:rsid w:val="1A071A03"/>
    <w:rsid w:val="1A1F16AE"/>
    <w:rsid w:val="1A3B5C77"/>
    <w:rsid w:val="1A984BAD"/>
    <w:rsid w:val="1AB8220E"/>
    <w:rsid w:val="1ADC600B"/>
    <w:rsid w:val="1AE4166C"/>
    <w:rsid w:val="1AF06CFB"/>
    <w:rsid w:val="1AF11B8D"/>
    <w:rsid w:val="1B11359C"/>
    <w:rsid w:val="1B2A271F"/>
    <w:rsid w:val="1B530544"/>
    <w:rsid w:val="1B713184"/>
    <w:rsid w:val="1BA209CF"/>
    <w:rsid w:val="1BB4777D"/>
    <w:rsid w:val="1BD75AB8"/>
    <w:rsid w:val="1BDD1DEC"/>
    <w:rsid w:val="1C0459C2"/>
    <w:rsid w:val="1C1B3B4A"/>
    <w:rsid w:val="1C694AE6"/>
    <w:rsid w:val="1C7725CD"/>
    <w:rsid w:val="1C88086E"/>
    <w:rsid w:val="1CD200A6"/>
    <w:rsid w:val="1D266CE1"/>
    <w:rsid w:val="1D3963AF"/>
    <w:rsid w:val="1D3D0FE5"/>
    <w:rsid w:val="1D6A673C"/>
    <w:rsid w:val="1D9247AE"/>
    <w:rsid w:val="1DB07C92"/>
    <w:rsid w:val="1DB567EC"/>
    <w:rsid w:val="1DE42F14"/>
    <w:rsid w:val="1DF51A98"/>
    <w:rsid w:val="1E3D060F"/>
    <w:rsid w:val="1E3F7D2E"/>
    <w:rsid w:val="1E4134E4"/>
    <w:rsid w:val="1E5062B3"/>
    <w:rsid w:val="1E523514"/>
    <w:rsid w:val="1E714A66"/>
    <w:rsid w:val="1E802593"/>
    <w:rsid w:val="1E8B6156"/>
    <w:rsid w:val="1EA703CC"/>
    <w:rsid w:val="1EB7330C"/>
    <w:rsid w:val="1F0A0FF3"/>
    <w:rsid w:val="1F125CEA"/>
    <w:rsid w:val="1F1C3BAF"/>
    <w:rsid w:val="1F4E5D32"/>
    <w:rsid w:val="1F5771FF"/>
    <w:rsid w:val="1F904124"/>
    <w:rsid w:val="1FAD4807"/>
    <w:rsid w:val="1FE868A9"/>
    <w:rsid w:val="20034907"/>
    <w:rsid w:val="20173E4B"/>
    <w:rsid w:val="204E48BC"/>
    <w:rsid w:val="208921B3"/>
    <w:rsid w:val="20973DEB"/>
    <w:rsid w:val="20B26522"/>
    <w:rsid w:val="20B44310"/>
    <w:rsid w:val="211116EB"/>
    <w:rsid w:val="216133FC"/>
    <w:rsid w:val="21A35C68"/>
    <w:rsid w:val="21D56769"/>
    <w:rsid w:val="21E1510F"/>
    <w:rsid w:val="21E52EF3"/>
    <w:rsid w:val="21FB5D7B"/>
    <w:rsid w:val="22015E94"/>
    <w:rsid w:val="220B1C3D"/>
    <w:rsid w:val="221D1D20"/>
    <w:rsid w:val="22334A87"/>
    <w:rsid w:val="224A172C"/>
    <w:rsid w:val="22BE6801"/>
    <w:rsid w:val="233500BF"/>
    <w:rsid w:val="23377FF7"/>
    <w:rsid w:val="234E08B2"/>
    <w:rsid w:val="236B425F"/>
    <w:rsid w:val="23836192"/>
    <w:rsid w:val="23901F29"/>
    <w:rsid w:val="239C0061"/>
    <w:rsid w:val="23B908A4"/>
    <w:rsid w:val="23E95BEF"/>
    <w:rsid w:val="23FD0064"/>
    <w:rsid w:val="245375B0"/>
    <w:rsid w:val="24642C0A"/>
    <w:rsid w:val="24AF2DCF"/>
    <w:rsid w:val="24B22173"/>
    <w:rsid w:val="24B95AD9"/>
    <w:rsid w:val="24BE24DA"/>
    <w:rsid w:val="24CF5825"/>
    <w:rsid w:val="24D663E6"/>
    <w:rsid w:val="24D77F2B"/>
    <w:rsid w:val="252A46B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F0196"/>
    <w:rsid w:val="27907362"/>
    <w:rsid w:val="28333E1D"/>
    <w:rsid w:val="283F6EF9"/>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82133"/>
    <w:rsid w:val="2A6D6092"/>
    <w:rsid w:val="2A7D74CC"/>
    <w:rsid w:val="2A7D76B4"/>
    <w:rsid w:val="2B437463"/>
    <w:rsid w:val="2B7807EE"/>
    <w:rsid w:val="2BA50BF7"/>
    <w:rsid w:val="2BBF00EC"/>
    <w:rsid w:val="2BC37CFD"/>
    <w:rsid w:val="2BD5237F"/>
    <w:rsid w:val="2BE536CE"/>
    <w:rsid w:val="2BE758D9"/>
    <w:rsid w:val="2C09049E"/>
    <w:rsid w:val="2C0A653C"/>
    <w:rsid w:val="2C191F85"/>
    <w:rsid w:val="2C825DEC"/>
    <w:rsid w:val="2CE82D6F"/>
    <w:rsid w:val="2D343236"/>
    <w:rsid w:val="2DD15014"/>
    <w:rsid w:val="2DF72DE4"/>
    <w:rsid w:val="2E0220AF"/>
    <w:rsid w:val="2E4B082A"/>
    <w:rsid w:val="2E5D4E86"/>
    <w:rsid w:val="2E5D790B"/>
    <w:rsid w:val="2E9A3C18"/>
    <w:rsid w:val="2EA25753"/>
    <w:rsid w:val="2EBB0FEE"/>
    <w:rsid w:val="2EC63002"/>
    <w:rsid w:val="2F0A6B38"/>
    <w:rsid w:val="2F946CCB"/>
    <w:rsid w:val="2FD25781"/>
    <w:rsid w:val="2FDC745C"/>
    <w:rsid w:val="2FFA561B"/>
    <w:rsid w:val="2FFD7934"/>
    <w:rsid w:val="30733ACD"/>
    <w:rsid w:val="308C3862"/>
    <w:rsid w:val="309379D8"/>
    <w:rsid w:val="30A270F7"/>
    <w:rsid w:val="30DC319E"/>
    <w:rsid w:val="30DF1478"/>
    <w:rsid w:val="30EC586F"/>
    <w:rsid w:val="313374E6"/>
    <w:rsid w:val="319C6071"/>
    <w:rsid w:val="31A11ECE"/>
    <w:rsid w:val="31AC537E"/>
    <w:rsid w:val="31E3679B"/>
    <w:rsid w:val="31E732FD"/>
    <w:rsid w:val="31FC5EB0"/>
    <w:rsid w:val="321E77E6"/>
    <w:rsid w:val="32517576"/>
    <w:rsid w:val="327C0A33"/>
    <w:rsid w:val="32AD2C24"/>
    <w:rsid w:val="32BE5C2C"/>
    <w:rsid w:val="32D63C1D"/>
    <w:rsid w:val="32FB6478"/>
    <w:rsid w:val="332410BB"/>
    <w:rsid w:val="33263B3F"/>
    <w:rsid w:val="336963EB"/>
    <w:rsid w:val="33816EEB"/>
    <w:rsid w:val="33EB55CD"/>
    <w:rsid w:val="33EC4C02"/>
    <w:rsid w:val="340D2360"/>
    <w:rsid w:val="3410665D"/>
    <w:rsid w:val="34211214"/>
    <w:rsid w:val="342E63AB"/>
    <w:rsid w:val="343C3833"/>
    <w:rsid w:val="34950E68"/>
    <w:rsid w:val="34986E94"/>
    <w:rsid w:val="34AF62C9"/>
    <w:rsid w:val="34CB4388"/>
    <w:rsid w:val="34FA6E12"/>
    <w:rsid w:val="354D7158"/>
    <w:rsid w:val="35836FC0"/>
    <w:rsid w:val="358D5588"/>
    <w:rsid w:val="363A3B40"/>
    <w:rsid w:val="365302AE"/>
    <w:rsid w:val="36607A0A"/>
    <w:rsid w:val="366E227C"/>
    <w:rsid w:val="366F2E0D"/>
    <w:rsid w:val="367B6A5C"/>
    <w:rsid w:val="36A74ADA"/>
    <w:rsid w:val="36AD60D5"/>
    <w:rsid w:val="36B224F9"/>
    <w:rsid w:val="36C10219"/>
    <w:rsid w:val="36EC0CC9"/>
    <w:rsid w:val="373F410B"/>
    <w:rsid w:val="37B564F7"/>
    <w:rsid w:val="37EE7094"/>
    <w:rsid w:val="38296C89"/>
    <w:rsid w:val="383002EB"/>
    <w:rsid w:val="38586797"/>
    <w:rsid w:val="389B1659"/>
    <w:rsid w:val="38BC0149"/>
    <w:rsid w:val="38D87D1C"/>
    <w:rsid w:val="39636459"/>
    <w:rsid w:val="396B7F6C"/>
    <w:rsid w:val="39B417A9"/>
    <w:rsid w:val="39DA2245"/>
    <w:rsid w:val="39FC5695"/>
    <w:rsid w:val="3A006D8E"/>
    <w:rsid w:val="3A204F94"/>
    <w:rsid w:val="3A3651E5"/>
    <w:rsid w:val="3A744481"/>
    <w:rsid w:val="3A8C7BEF"/>
    <w:rsid w:val="3A906246"/>
    <w:rsid w:val="3A95616C"/>
    <w:rsid w:val="3B2349B7"/>
    <w:rsid w:val="3B616CFF"/>
    <w:rsid w:val="3B6259F6"/>
    <w:rsid w:val="3B8E76AF"/>
    <w:rsid w:val="3B976654"/>
    <w:rsid w:val="3BC01EFC"/>
    <w:rsid w:val="3BCA786A"/>
    <w:rsid w:val="3BD31E2F"/>
    <w:rsid w:val="3BDA35E1"/>
    <w:rsid w:val="3BF15831"/>
    <w:rsid w:val="3C025A83"/>
    <w:rsid w:val="3C105946"/>
    <w:rsid w:val="3C471448"/>
    <w:rsid w:val="3C5F759A"/>
    <w:rsid w:val="3C6C525A"/>
    <w:rsid w:val="3CB46D7D"/>
    <w:rsid w:val="3CCE23CB"/>
    <w:rsid w:val="3CD17D17"/>
    <w:rsid w:val="3D036D71"/>
    <w:rsid w:val="3D3C7F39"/>
    <w:rsid w:val="3D440F09"/>
    <w:rsid w:val="3D4504A0"/>
    <w:rsid w:val="3D8734BB"/>
    <w:rsid w:val="3D9A11D4"/>
    <w:rsid w:val="3DA16D89"/>
    <w:rsid w:val="3DA364BE"/>
    <w:rsid w:val="3DBB718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764A0"/>
    <w:rsid w:val="40FF545D"/>
    <w:rsid w:val="410067C8"/>
    <w:rsid w:val="416176D3"/>
    <w:rsid w:val="418036D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2B0818"/>
    <w:rsid w:val="444943B9"/>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715CDF"/>
    <w:rsid w:val="46893F2B"/>
    <w:rsid w:val="469D00B3"/>
    <w:rsid w:val="46C444E6"/>
    <w:rsid w:val="46C4686E"/>
    <w:rsid w:val="477B778F"/>
    <w:rsid w:val="478203EC"/>
    <w:rsid w:val="47B025FA"/>
    <w:rsid w:val="47FF57C7"/>
    <w:rsid w:val="4809698F"/>
    <w:rsid w:val="4811697D"/>
    <w:rsid w:val="487A3E25"/>
    <w:rsid w:val="48804C04"/>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7530ED"/>
    <w:rsid w:val="4AB82D0F"/>
    <w:rsid w:val="4AEB7664"/>
    <w:rsid w:val="4AFD7C19"/>
    <w:rsid w:val="4B0567D1"/>
    <w:rsid w:val="4B236AAE"/>
    <w:rsid w:val="4B2F799D"/>
    <w:rsid w:val="4B707271"/>
    <w:rsid w:val="4B9739F7"/>
    <w:rsid w:val="4BBC5311"/>
    <w:rsid w:val="4BEE2503"/>
    <w:rsid w:val="4BF727EA"/>
    <w:rsid w:val="4C245A30"/>
    <w:rsid w:val="4CB6685F"/>
    <w:rsid w:val="4CC367FE"/>
    <w:rsid w:val="4D046804"/>
    <w:rsid w:val="4D077F3C"/>
    <w:rsid w:val="4D084732"/>
    <w:rsid w:val="4D123355"/>
    <w:rsid w:val="4D2A3B31"/>
    <w:rsid w:val="4D312C52"/>
    <w:rsid w:val="4D905305"/>
    <w:rsid w:val="4D964A72"/>
    <w:rsid w:val="4D9C1254"/>
    <w:rsid w:val="4D9E5B15"/>
    <w:rsid w:val="4DF55F0E"/>
    <w:rsid w:val="4E793892"/>
    <w:rsid w:val="4E800872"/>
    <w:rsid w:val="4EC569ED"/>
    <w:rsid w:val="4ED50EA1"/>
    <w:rsid w:val="4EEC050C"/>
    <w:rsid w:val="4F104EC3"/>
    <w:rsid w:val="4F1B1645"/>
    <w:rsid w:val="4F47354A"/>
    <w:rsid w:val="4F911C54"/>
    <w:rsid w:val="4FE625E0"/>
    <w:rsid w:val="4FF97471"/>
    <w:rsid w:val="5021480F"/>
    <w:rsid w:val="505C301C"/>
    <w:rsid w:val="509531FC"/>
    <w:rsid w:val="50962ECB"/>
    <w:rsid w:val="50A42E38"/>
    <w:rsid w:val="50A4577F"/>
    <w:rsid w:val="50B73D1F"/>
    <w:rsid w:val="50BD5BC9"/>
    <w:rsid w:val="50C11EEE"/>
    <w:rsid w:val="50E97CFC"/>
    <w:rsid w:val="50FA4028"/>
    <w:rsid w:val="510D65B7"/>
    <w:rsid w:val="511157AB"/>
    <w:rsid w:val="511354FE"/>
    <w:rsid w:val="5142540C"/>
    <w:rsid w:val="51765FDB"/>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649D5"/>
    <w:rsid w:val="534C1537"/>
    <w:rsid w:val="53544462"/>
    <w:rsid w:val="5397158E"/>
    <w:rsid w:val="53E325D5"/>
    <w:rsid w:val="54013861"/>
    <w:rsid w:val="542B3255"/>
    <w:rsid w:val="54487265"/>
    <w:rsid w:val="544D6070"/>
    <w:rsid w:val="54605E1E"/>
    <w:rsid w:val="54B3506A"/>
    <w:rsid w:val="54CA0D16"/>
    <w:rsid w:val="54DD4057"/>
    <w:rsid w:val="54E7490F"/>
    <w:rsid w:val="550764A4"/>
    <w:rsid w:val="550B2BF6"/>
    <w:rsid w:val="55214EB5"/>
    <w:rsid w:val="55364EFD"/>
    <w:rsid w:val="555D4828"/>
    <w:rsid w:val="557A4C8B"/>
    <w:rsid w:val="557E675B"/>
    <w:rsid w:val="558931E1"/>
    <w:rsid w:val="55923347"/>
    <w:rsid w:val="55925180"/>
    <w:rsid w:val="55983B1B"/>
    <w:rsid w:val="55A8376B"/>
    <w:rsid w:val="55DC29B6"/>
    <w:rsid w:val="55DD4241"/>
    <w:rsid w:val="566B6D1E"/>
    <w:rsid w:val="57032A2C"/>
    <w:rsid w:val="570F5219"/>
    <w:rsid w:val="572E78E5"/>
    <w:rsid w:val="574F375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71EF7"/>
    <w:rsid w:val="58917D2F"/>
    <w:rsid w:val="5894085C"/>
    <w:rsid w:val="58AE4F0C"/>
    <w:rsid w:val="58B85899"/>
    <w:rsid w:val="58BB52F6"/>
    <w:rsid w:val="58E363A9"/>
    <w:rsid w:val="591946E0"/>
    <w:rsid w:val="591E264C"/>
    <w:rsid w:val="595E1678"/>
    <w:rsid w:val="596D5BD4"/>
    <w:rsid w:val="59780E0D"/>
    <w:rsid w:val="597E3DD8"/>
    <w:rsid w:val="59F80043"/>
    <w:rsid w:val="5A09252F"/>
    <w:rsid w:val="5A0B2778"/>
    <w:rsid w:val="5A2A7C7B"/>
    <w:rsid w:val="5A3E2560"/>
    <w:rsid w:val="5A5D3B6E"/>
    <w:rsid w:val="5A637A76"/>
    <w:rsid w:val="5A6D33BA"/>
    <w:rsid w:val="5A792B1F"/>
    <w:rsid w:val="5A874767"/>
    <w:rsid w:val="5AA85BE2"/>
    <w:rsid w:val="5AAD6F28"/>
    <w:rsid w:val="5ABE2749"/>
    <w:rsid w:val="5AC37F43"/>
    <w:rsid w:val="5AD63A24"/>
    <w:rsid w:val="5AE51A4D"/>
    <w:rsid w:val="5B2E1A1D"/>
    <w:rsid w:val="5B843A1C"/>
    <w:rsid w:val="5B873E3F"/>
    <w:rsid w:val="5C02690E"/>
    <w:rsid w:val="5C196DA7"/>
    <w:rsid w:val="5C2A048C"/>
    <w:rsid w:val="5C4D2220"/>
    <w:rsid w:val="5C5E3DBA"/>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A0B0F"/>
    <w:rsid w:val="5EFC7377"/>
    <w:rsid w:val="5F0465E6"/>
    <w:rsid w:val="5F06174D"/>
    <w:rsid w:val="5F317D89"/>
    <w:rsid w:val="5F3A3602"/>
    <w:rsid w:val="5F45733B"/>
    <w:rsid w:val="5F6277C6"/>
    <w:rsid w:val="5F6D0B1D"/>
    <w:rsid w:val="5F8D0B82"/>
    <w:rsid w:val="5FCC5339"/>
    <w:rsid w:val="5FE34A5B"/>
    <w:rsid w:val="5FFE1E36"/>
    <w:rsid w:val="60232584"/>
    <w:rsid w:val="605268A9"/>
    <w:rsid w:val="607330CE"/>
    <w:rsid w:val="60825176"/>
    <w:rsid w:val="609818AA"/>
    <w:rsid w:val="609F2AC4"/>
    <w:rsid w:val="60FA2EE8"/>
    <w:rsid w:val="61054A27"/>
    <w:rsid w:val="610A52BC"/>
    <w:rsid w:val="610D059B"/>
    <w:rsid w:val="611D2366"/>
    <w:rsid w:val="61421856"/>
    <w:rsid w:val="615227C4"/>
    <w:rsid w:val="61654E3F"/>
    <w:rsid w:val="6182292A"/>
    <w:rsid w:val="619F7F92"/>
    <w:rsid w:val="61F94C26"/>
    <w:rsid w:val="62000E56"/>
    <w:rsid w:val="621041A6"/>
    <w:rsid w:val="62315CCB"/>
    <w:rsid w:val="6245654B"/>
    <w:rsid w:val="624F3E49"/>
    <w:rsid w:val="62632286"/>
    <w:rsid w:val="62834F0F"/>
    <w:rsid w:val="62885958"/>
    <w:rsid w:val="62F40B65"/>
    <w:rsid w:val="62FC2CFE"/>
    <w:rsid w:val="63024505"/>
    <w:rsid w:val="632A1297"/>
    <w:rsid w:val="635600A5"/>
    <w:rsid w:val="635B1DB5"/>
    <w:rsid w:val="63711FED"/>
    <w:rsid w:val="63880DDC"/>
    <w:rsid w:val="638D750D"/>
    <w:rsid w:val="63AC6CC0"/>
    <w:rsid w:val="63F23480"/>
    <w:rsid w:val="64055776"/>
    <w:rsid w:val="64116605"/>
    <w:rsid w:val="641F5B67"/>
    <w:rsid w:val="64240056"/>
    <w:rsid w:val="643E143A"/>
    <w:rsid w:val="64491666"/>
    <w:rsid w:val="648B6EEF"/>
    <w:rsid w:val="64C158BF"/>
    <w:rsid w:val="64CE2EAA"/>
    <w:rsid w:val="64DB5A03"/>
    <w:rsid w:val="65366619"/>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96A4F"/>
    <w:rsid w:val="68FB149A"/>
    <w:rsid w:val="693E15D3"/>
    <w:rsid w:val="69627681"/>
    <w:rsid w:val="6977531D"/>
    <w:rsid w:val="69AF694B"/>
    <w:rsid w:val="69CC2BFF"/>
    <w:rsid w:val="69FD55B8"/>
    <w:rsid w:val="6A0B1C62"/>
    <w:rsid w:val="6A2406C8"/>
    <w:rsid w:val="6A9A1ADF"/>
    <w:rsid w:val="6AB73D58"/>
    <w:rsid w:val="6ABE6687"/>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34588"/>
    <w:rsid w:val="6DF43C2E"/>
    <w:rsid w:val="6DF51CA3"/>
    <w:rsid w:val="6E8335BD"/>
    <w:rsid w:val="6E8E12EF"/>
    <w:rsid w:val="6E972936"/>
    <w:rsid w:val="6ED446C5"/>
    <w:rsid w:val="6F2A7D94"/>
    <w:rsid w:val="6F8331F1"/>
    <w:rsid w:val="6FAE1A09"/>
    <w:rsid w:val="6FB2689C"/>
    <w:rsid w:val="6FD75BF8"/>
    <w:rsid w:val="701E424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420F1"/>
    <w:rsid w:val="77340A39"/>
    <w:rsid w:val="77351FD0"/>
    <w:rsid w:val="77472422"/>
    <w:rsid w:val="777F31F2"/>
    <w:rsid w:val="77B75398"/>
    <w:rsid w:val="77D1700D"/>
    <w:rsid w:val="77EC04CC"/>
    <w:rsid w:val="78775729"/>
    <w:rsid w:val="78A42DB0"/>
    <w:rsid w:val="78A656AB"/>
    <w:rsid w:val="78B2245C"/>
    <w:rsid w:val="78E172CC"/>
    <w:rsid w:val="78EA1D1F"/>
    <w:rsid w:val="78FA19E0"/>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403AF"/>
    <w:rsid w:val="7AD05746"/>
    <w:rsid w:val="7B257FFD"/>
    <w:rsid w:val="7B343476"/>
    <w:rsid w:val="7B5A2978"/>
    <w:rsid w:val="7B5A7E4C"/>
    <w:rsid w:val="7B667AF9"/>
    <w:rsid w:val="7B7468F8"/>
    <w:rsid w:val="7BEE0103"/>
    <w:rsid w:val="7C0A0FE4"/>
    <w:rsid w:val="7C0B35E0"/>
    <w:rsid w:val="7C254906"/>
    <w:rsid w:val="7C590818"/>
    <w:rsid w:val="7C7C10F6"/>
    <w:rsid w:val="7C853BEA"/>
    <w:rsid w:val="7C881368"/>
    <w:rsid w:val="7CAB4E45"/>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qFormat="1"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adjustRightInd w:val="0"/>
      <w:spacing w:line="360" w:lineRule="auto"/>
      <w:ind w:firstLine="200" w:firstLineChars="200"/>
      <w:jc w:val="both"/>
    </w:pPr>
    <w:rPr>
      <w:rFonts w:ascii="宋体" w:hAnsi="宋体" w:eastAsia="宋体" w:cs="宋体"/>
      <w:kern w:val="2"/>
      <w:sz w:val="21"/>
      <w:szCs w:val="24"/>
      <w:lang w:val="en-US" w:eastAsia="zh-CN" w:bidi="ar-SA"/>
    </w:rPr>
  </w:style>
  <w:style w:type="paragraph" w:styleId="2">
    <w:name w:val="heading 1"/>
    <w:basedOn w:val="1"/>
    <w:next w:val="1"/>
    <w:link w:val="281"/>
    <w:autoRedefine/>
    <w:qFormat/>
    <w:uiPriority w:val="0"/>
    <w:pPr>
      <w:keepNext/>
      <w:keepLines/>
      <w:tabs>
        <w:tab w:val="left" w:pos="432"/>
      </w:tabs>
      <w:spacing w:before="50" w:beforeLines="50" w:after="50" w:afterLines="50"/>
      <w:jc w:val="center"/>
      <w:outlineLvl w:val="0"/>
    </w:pPr>
    <w:rPr>
      <w:b/>
      <w:bCs/>
      <w:kern w:val="44"/>
      <w:sz w:val="44"/>
      <w:szCs w:val="44"/>
    </w:rPr>
  </w:style>
  <w:style w:type="paragraph" w:styleId="3">
    <w:name w:val="heading 2"/>
    <w:basedOn w:val="1"/>
    <w:next w:val="1"/>
    <w:link w:val="965"/>
    <w:autoRedefine/>
    <w:qFormat/>
    <w:uiPriority w:val="0"/>
    <w:pPr>
      <w:keepNext/>
      <w:keepLines/>
      <w:tabs>
        <w:tab w:val="left" w:pos="432"/>
      </w:tabs>
      <w:adjustRightInd/>
      <w:spacing w:after="50" w:afterLines="50"/>
      <w:jc w:val="center"/>
      <w:outlineLvl w:val="1"/>
    </w:pPr>
    <w:rPr>
      <w:b/>
      <w:bCs/>
      <w:sz w:val="32"/>
      <w:szCs w:val="32"/>
      <w:lang w:val="zh-CN"/>
    </w:rPr>
  </w:style>
  <w:style w:type="paragraph" w:styleId="4">
    <w:name w:val="heading 3"/>
    <w:basedOn w:val="1"/>
    <w:next w:val="5"/>
    <w:link w:val="966"/>
    <w:autoRedefine/>
    <w:qFormat/>
    <w:uiPriority w:val="0"/>
    <w:pPr>
      <w:keepNext/>
      <w:keepLines/>
      <w:tabs>
        <w:tab w:val="left" w:pos="900"/>
      </w:tabs>
      <w:spacing w:after="50" w:afterLines="50"/>
      <w:jc w:val="center"/>
      <w:outlineLvl w:val="2"/>
    </w:pPr>
    <w:rPr>
      <w:b/>
      <w:bCs/>
      <w:sz w:val="28"/>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6"/>
    <w:autoRedefine/>
    <w:semiHidden/>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0"/>
    <w:autoRedefine/>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1"/>
    <w:autoRedefine/>
    <w:semiHidden/>
    <w:qFormat/>
    <w:uiPriority w:val="0"/>
    <w:pPr>
      <w:widowControl/>
      <w:snapToGrid w:val="0"/>
      <w:spacing w:line="480" w:lineRule="exact"/>
      <w:ind w:firstLine="567"/>
    </w:pPr>
    <w:rPr>
      <w:snapToGrid w:val="0"/>
      <w:color w:val="000000"/>
      <w:kern w:val="28"/>
      <w:sz w:val="28"/>
      <w:szCs w:val="20"/>
    </w:rPr>
  </w:style>
  <w:style w:type="paragraph" w:styleId="12">
    <w:name w:val="toc 7"/>
    <w:basedOn w:val="1"/>
    <w:next w:val="1"/>
    <w:autoRedefine/>
    <w:semiHidden/>
    <w:qFormat/>
    <w:uiPriority w:val="0"/>
    <w:pPr>
      <w:ind w:left="2520" w:leftChars="1200"/>
    </w:pPr>
  </w:style>
  <w:style w:type="paragraph" w:styleId="13">
    <w:name w:val="List Number 2"/>
    <w:basedOn w:val="1"/>
    <w:autoRedefine/>
    <w:semiHidden/>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autoRedefine/>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semiHidden/>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caption"/>
    <w:basedOn w:val="1"/>
    <w:next w:val="1"/>
    <w:link w:val="227"/>
    <w:autoRedefine/>
    <w:semiHidden/>
    <w:qFormat/>
    <w:uiPriority w:val="0"/>
    <w:rPr>
      <w:b/>
      <w:sz w:val="28"/>
      <w:szCs w:val="20"/>
    </w:rPr>
  </w:style>
  <w:style w:type="paragraph" w:styleId="17">
    <w:name w:val="index 5"/>
    <w:basedOn w:val="1"/>
    <w:next w:val="1"/>
    <w:autoRedefine/>
    <w:semiHidden/>
    <w:qFormat/>
    <w:uiPriority w:val="0"/>
    <w:pPr>
      <w:adjustRightInd/>
      <w:ind w:left="800" w:leftChars="800"/>
    </w:pPr>
  </w:style>
  <w:style w:type="paragraph" w:styleId="18">
    <w:name w:val="Document Map"/>
    <w:basedOn w:val="1"/>
    <w:link w:val="200"/>
    <w:autoRedefine/>
    <w:semiHidden/>
    <w:qFormat/>
    <w:uiPriority w:val="0"/>
    <w:pPr>
      <w:shd w:val="clear" w:color="auto" w:fill="000080"/>
    </w:pPr>
  </w:style>
  <w:style w:type="paragraph" w:styleId="19">
    <w:name w:val="annotation text"/>
    <w:basedOn w:val="1"/>
    <w:link w:val="342"/>
    <w:autoRedefine/>
    <w:semiHidden/>
    <w:qFormat/>
    <w:uiPriority w:val="99"/>
    <w:pPr>
      <w:jc w:val="left"/>
    </w:pPr>
  </w:style>
  <w:style w:type="paragraph" w:styleId="20">
    <w:name w:val="Salutation"/>
    <w:basedOn w:val="1"/>
    <w:next w:val="1"/>
    <w:link w:val="296"/>
    <w:autoRedefine/>
    <w:semiHidden/>
    <w:qFormat/>
    <w:uiPriority w:val="0"/>
    <w:rPr>
      <w:rFonts w:ascii="仿宋_GB2312" w:eastAsia="仿宋_GB2312"/>
      <w:sz w:val="28"/>
      <w:szCs w:val="20"/>
    </w:rPr>
  </w:style>
  <w:style w:type="paragraph" w:styleId="21">
    <w:name w:val="Body Text 3"/>
    <w:basedOn w:val="1"/>
    <w:link w:val="328"/>
    <w:autoRedefine/>
    <w:semiHidden/>
    <w:qFormat/>
    <w:uiPriority w:val="0"/>
    <w:pPr>
      <w:jc w:val="center"/>
    </w:pPr>
    <w:rPr>
      <w:szCs w:val="20"/>
    </w:rPr>
  </w:style>
  <w:style w:type="paragraph" w:styleId="22">
    <w:name w:val="List Bullet 3"/>
    <w:basedOn w:val="1"/>
    <w:autoRedefine/>
    <w:semiHidden/>
    <w:qFormat/>
    <w:uiPriority w:val="0"/>
    <w:pPr>
      <w:snapToGrid w:val="0"/>
      <w:ind w:left="360" w:right="238" w:hanging="360"/>
      <w:contextualSpacing/>
    </w:pPr>
  </w:style>
  <w:style w:type="paragraph" w:styleId="23">
    <w:name w:val="Body Text"/>
    <w:basedOn w:val="1"/>
    <w:next w:val="24"/>
    <w:link w:val="428"/>
    <w:autoRedefine/>
    <w:semiHidden/>
    <w:qFormat/>
    <w:uiPriority w:val="0"/>
    <w:pPr>
      <w:autoSpaceDE w:val="0"/>
      <w:autoSpaceDN w:val="0"/>
    </w:pPr>
    <w:rPr>
      <w:rFonts w:hAnsi="Arial" w:cs="Arial"/>
      <w:snapToGrid w:val="0"/>
      <w:szCs w:val="21"/>
      <w:lang w:val="zh-CN"/>
    </w:rPr>
  </w:style>
  <w:style w:type="paragraph" w:styleId="24">
    <w:name w:val="Body Text First Indent"/>
    <w:basedOn w:val="23"/>
    <w:next w:val="25"/>
    <w:link w:val="319"/>
    <w:autoRedefine/>
    <w:semiHidden/>
    <w:qFormat/>
    <w:uiPriority w:val="0"/>
    <w:pPr>
      <w:ind w:firstLine="420"/>
    </w:pPr>
    <w:rPr>
      <w:rFonts w:hAnsi="Calibri" w:cs="Times New Roman"/>
      <w:snapToGrid/>
      <w:szCs w:val="20"/>
    </w:rPr>
  </w:style>
  <w:style w:type="paragraph" w:styleId="25">
    <w:name w:val="toc 6"/>
    <w:basedOn w:val="1"/>
    <w:next w:val="1"/>
    <w:autoRedefine/>
    <w:semiHidden/>
    <w:qFormat/>
    <w:uiPriority w:val="0"/>
    <w:pPr>
      <w:ind w:left="2100" w:leftChars="1000"/>
    </w:pPr>
  </w:style>
  <w:style w:type="paragraph" w:styleId="26">
    <w:name w:val="Body Text Indent"/>
    <w:basedOn w:val="1"/>
    <w:next w:val="1"/>
    <w:link w:val="263"/>
    <w:autoRedefine/>
    <w:semiHidden/>
    <w:qFormat/>
    <w:uiPriority w:val="0"/>
    <w:pPr>
      <w:spacing w:line="480" w:lineRule="exact"/>
      <w:ind w:firstLine="480"/>
    </w:pPr>
  </w:style>
  <w:style w:type="paragraph" w:styleId="27">
    <w:name w:val="List Number 3"/>
    <w:basedOn w:val="1"/>
    <w:autoRedefine/>
    <w:semiHidden/>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semiHidden/>
    <w:qFormat/>
    <w:uiPriority w:val="0"/>
    <w:pPr>
      <w:adjustRightInd/>
      <w:ind w:left="100" w:leftChars="200" w:hanging="200" w:hangingChars="200"/>
    </w:pPr>
    <w:rPr>
      <w:rFonts w:eastAsia="微软雅黑"/>
    </w:rPr>
  </w:style>
  <w:style w:type="paragraph" w:styleId="29">
    <w:name w:val="Block Text"/>
    <w:basedOn w:val="1"/>
    <w:autoRedefine/>
    <w:semiHidden/>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semiHidden/>
    <w:qFormat/>
    <w:uiPriority w:val="0"/>
    <w:pPr>
      <w:autoSpaceDE w:val="0"/>
      <w:autoSpaceDN w:val="0"/>
      <w:ind w:left="420"/>
      <w:jc w:val="left"/>
    </w:pPr>
    <w:rPr>
      <w:color w:val="000000"/>
      <w:kern w:val="0"/>
      <w:szCs w:val="20"/>
    </w:rPr>
  </w:style>
  <w:style w:type="paragraph" w:styleId="31">
    <w:name w:val="HTML Address"/>
    <w:basedOn w:val="1"/>
    <w:link w:val="217"/>
    <w:autoRedefine/>
    <w:semiHidden/>
    <w:qFormat/>
    <w:uiPriority w:val="0"/>
    <w:pPr>
      <w:widowControl/>
      <w:adjustRightInd/>
      <w:jc w:val="left"/>
    </w:pPr>
    <w:rPr>
      <w:i/>
      <w:iCs/>
      <w:kern w:val="0"/>
    </w:rPr>
  </w:style>
  <w:style w:type="paragraph" w:styleId="32">
    <w:name w:val="toc 5"/>
    <w:basedOn w:val="1"/>
    <w:next w:val="1"/>
    <w:autoRedefine/>
    <w:semiHidden/>
    <w:qFormat/>
    <w:uiPriority w:val="0"/>
    <w:pPr>
      <w:ind w:left="1680" w:leftChars="800"/>
    </w:pPr>
  </w:style>
  <w:style w:type="paragraph" w:styleId="33">
    <w:name w:val="toc 3"/>
    <w:basedOn w:val="1"/>
    <w:next w:val="1"/>
    <w:autoRedefine/>
    <w:semiHidden/>
    <w:qFormat/>
    <w:uiPriority w:val="0"/>
    <w:pPr>
      <w:tabs>
        <w:tab w:val="right" w:leader="dot" w:pos="8268"/>
      </w:tabs>
      <w:spacing w:line="460" w:lineRule="exact"/>
      <w:ind w:left="840" w:leftChars="400" w:firstLine="482"/>
    </w:pPr>
  </w:style>
  <w:style w:type="paragraph" w:styleId="34">
    <w:name w:val="Plain Text"/>
    <w:basedOn w:val="1"/>
    <w:link w:val="123"/>
    <w:autoRedefine/>
    <w:semiHidden/>
    <w:qFormat/>
    <w:uiPriority w:val="0"/>
    <w:rPr>
      <w:rFonts w:hAnsi="Courier New" w:cs="Arial"/>
      <w:snapToGrid w:val="0"/>
      <w:szCs w:val="21"/>
    </w:rPr>
  </w:style>
  <w:style w:type="paragraph" w:styleId="35">
    <w:name w:val="List Number 4"/>
    <w:basedOn w:val="1"/>
    <w:autoRedefine/>
    <w:semiHidden/>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semiHidden/>
    <w:qFormat/>
    <w:uiPriority w:val="0"/>
    <w:pPr>
      <w:ind w:left="2940" w:leftChars="1400"/>
    </w:pPr>
  </w:style>
  <w:style w:type="paragraph" w:styleId="37">
    <w:name w:val="Date"/>
    <w:basedOn w:val="1"/>
    <w:next w:val="1"/>
    <w:link w:val="179"/>
    <w:autoRedefine/>
    <w:semiHidden/>
    <w:qFormat/>
    <w:uiPriority w:val="0"/>
    <w:pPr>
      <w:ind w:left="100" w:leftChars="2500"/>
    </w:pPr>
    <w:rPr>
      <w:szCs w:val="21"/>
      <w:lang w:val="zh-CN"/>
    </w:rPr>
  </w:style>
  <w:style w:type="paragraph" w:styleId="38">
    <w:name w:val="Body Text Indent 2"/>
    <w:basedOn w:val="1"/>
    <w:link w:val="306"/>
    <w:autoRedefine/>
    <w:semiHidden/>
    <w:qFormat/>
    <w:uiPriority w:val="0"/>
    <w:pPr>
      <w:ind w:firstLine="601"/>
      <w:textAlignment w:val="baseline"/>
    </w:pPr>
    <w:rPr>
      <w:kern w:val="0"/>
      <w:sz w:val="28"/>
      <w:szCs w:val="20"/>
    </w:rPr>
  </w:style>
  <w:style w:type="paragraph" w:styleId="39">
    <w:name w:val="endnote text"/>
    <w:basedOn w:val="1"/>
    <w:link w:val="930"/>
    <w:autoRedefine/>
    <w:semiHidden/>
    <w:qFormat/>
    <w:uiPriority w:val="0"/>
    <w:rPr>
      <w:lang w:val="zh-CN"/>
    </w:rPr>
  </w:style>
  <w:style w:type="paragraph" w:styleId="40">
    <w:name w:val="Balloon Text"/>
    <w:basedOn w:val="1"/>
    <w:link w:val="186"/>
    <w:autoRedefine/>
    <w:semiHidden/>
    <w:qFormat/>
    <w:uiPriority w:val="0"/>
    <w:rPr>
      <w:sz w:val="18"/>
      <w:szCs w:val="18"/>
    </w:rPr>
  </w:style>
  <w:style w:type="paragraph" w:styleId="41">
    <w:name w:val="footer"/>
    <w:basedOn w:val="1"/>
    <w:link w:val="381"/>
    <w:autoRedefine/>
    <w:semiHidden/>
    <w:qFormat/>
    <w:uiPriority w:val="99"/>
    <w:pPr>
      <w:tabs>
        <w:tab w:val="center" w:pos="4153"/>
        <w:tab w:val="right" w:pos="8306"/>
      </w:tabs>
      <w:snapToGrid w:val="0"/>
      <w:jc w:val="left"/>
    </w:pPr>
    <w:rPr>
      <w:sz w:val="18"/>
      <w:szCs w:val="18"/>
    </w:rPr>
  </w:style>
  <w:style w:type="paragraph" w:styleId="42">
    <w:name w:val="header"/>
    <w:basedOn w:val="1"/>
    <w:link w:val="39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semiHidden/>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semiHidden/>
    <w:qFormat/>
    <w:uiPriority w:val="0"/>
    <w:pPr>
      <w:spacing w:line="720" w:lineRule="auto"/>
      <w:ind w:firstLine="0" w:firstLineChars="0"/>
    </w:pPr>
    <w:rPr>
      <w:sz w:val="28"/>
    </w:rPr>
  </w:style>
  <w:style w:type="paragraph" w:styleId="45">
    <w:name w:val="toc 4"/>
    <w:basedOn w:val="1"/>
    <w:next w:val="1"/>
    <w:autoRedefine/>
    <w:semiHidden/>
    <w:qFormat/>
    <w:uiPriority w:val="0"/>
    <w:pPr>
      <w:ind w:left="1260" w:leftChars="600"/>
    </w:pPr>
  </w:style>
  <w:style w:type="paragraph" w:styleId="46">
    <w:name w:val="index heading"/>
    <w:basedOn w:val="1"/>
    <w:next w:val="47"/>
    <w:autoRedefine/>
    <w:semiHidden/>
    <w:qFormat/>
    <w:uiPriority w:val="0"/>
    <w:pPr>
      <w:adjustRightInd/>
    </w:pPr>
  </w:style>
  <w:style w:type="paragraph" w:styleId="47">
    <w:name w:val="index 1"/>
    <w:basedOn w:val="1"/>
    <w:next w:val="1"/>
    <w:autoRedefine/>
    <w:semiHidden/>
    <w:qFormat/>
    <w:uiPriority w:val="0"/>
    <w:pPr>
      <w:adjustRightInd/>
      <w:jc w:val="center"/>
    </w:pPr>
    <w:rPr>
      <w:szCs w:val="20"/>
    </w:rPr>
  </w:style>
  <w:style w:type="paragraph" w:styleId="48">
    <w:name w:val="Subtitle"/>
    <w:link w:val="131"/>
    <w:autoRedefine/>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semiHidden/>
    <w:qFormat/>
    <w:uiPriority w:val="0"/>
    <w:pPr>
      <w:tabs>
        <w:tab w:val="left" w:pos="902"/>
      </w:tabs>
      <w:adjustRightInd/>
      <w:spacing w:line="400" w:lineRule="exact"/>
      <w:ind w:left="902" w:hanging="420"/>
    </w:pPr>
    <w:rPr>
      <w:szCs w:val="20"/>
    </w:rPr>
  </w:style>
  <w:style w:type="paragraph" w:styleId="50">
    <w:name w:val="List"/>
    <w:basedOn w:val="1"/>
    <w:autoRedefine/>
    <w:semiHidden/>
    <w:qFormat/>
    <w:uiPriority w:val="0"/>
    <w:pPr>
      <w:ind w:left="200" w:hanging="200" w:hangingChars="200"/>
    </w:pPr>
  </w:style>
  <w:style w:type="paragraph" w:styleId="51">
    <w:name w:val="footnote text"/>
    <w:basedOn w:val="5"/>
    <w:link w:val="308"/>
    <w:autoRedefine/>
    <w:semiHidden/>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semiHidden/>
    <w:qFormat/>
    <w:uiPriority w:val="0"/>
    <w:pPr>
      <w:adjustRightInd/>
      <w:ind w:left="100" w:leftChars="800" w:hanging="200" w:hangingChars="200"/>
    </w:pPr>
  </w:style>
  <w:style w:type="paragraph" w:styleId="53">
    <w:name w:val="Body Text Indent 3"/>
    <w:basedOn w:val="1"/>
    <w:link w:val="373"/>
    <w:autoRedefine/>
    <w:semiHidden/>
    <w:qFormat/>
    <w:uiPriority w:val="0"/>
    <w:pPr>
      <w:ind w:firstLine="420"/>
    </w:pPr>
    <w:rPr>
      <w:szCs w:val="20"/>
    </w:rPr>
  </w:style>
  <w:style w:type="paragraph" w:styleId="54">
    <w:name w:val="toc 2"/>
    <w:basedOn w:val="1"/>
    <w:next w:val="1"/>
    <w:autoRedefine/>
    <w:semiHidden/>
    <w:qFormat/>
    <w:uiPriority w:val="0"/>
    <w:pPr>
      <w:ind w:left="420" w:leftChars="200"/>
    </w:pPr>
  </w:style>
  <w:style w:type="paragraph" w:styleId="55">
    <w:name w:val="toc 9"/>
    <w:basedOn w:val="1"/>
    <w:next w:val="1"/>
    <w:autoRedefine/>
    <w:semiHidden/>
    <w:qFormat/>
    <w:uiPriority w:val="0"/>
    <w:pPr>
      <w:ind w:left="3360" w:leftChars="1600"/>
    </w:pPr>
  </w:style>
  <w:style w:type="paragraph" w:styleId="56">
    <w:name w:val="Body Text 2"/>
    <w:basedOn w:val="1"/>
    <w:link w:val="300"/>
    <w:autoRedefine/>
    <w:semiHidden/>
    <w:qFormat/>
    <w:uiPriority w:val="0"/>
    <w:pPr>
      <w:spacing w:after="120" w:line="480" w:lineRule="auto"/>
    </w:pPr>
  </w:style>
  <w:style w:type="paragraph" w:styleId="57">
    <w:name w:val="HTML Preformatted"/>
    <w:basedOn w:val="1"/>
    <w:link w:val="299"/>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semiHidden/>
    <w:qFormat/>
    <w:uiPriority w:val="99"/>
    <w:pPr>
      <w:widowControl/>
      <w:spacing w:before="100" w:beforeAutospacing="1" w:after="100" w:afterAutospacing="1"/>
      <w:jc w:val="left"/>
    </w:pPr>
    <w:rPr>
      <w:kern w:val="0"/>
    </w:rPr>
  </w:style>
  <w:style w:type="paragraph" w:styleId="59">
    <w:name w:val="Title"/>
    <w:basedOn w:val="1"/>
    <w:link w:val="284"/>
    <w:autoRedefine/>
    <w:semiHidden/>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4"/>
    <w:autoRedefine/>
    <w:semiHidden/>
    <w:qFormat/>
    <w:uiPriority w:val="0"/>
    <w:rPr>
      <w:b/>
      <w:bCs/>
    </w:rPr>
  </w:style>
  <w:style w:type="paragraph" w:styleId="61">
    <w:name w:val="Body Text First Indent 2"/>
    <w:basedOn w:val="26"/>
    <w:next w:val="1"/>
    <w:link w:val="119"/>
    <w:autoRedefine/>
    <w:semiHidden/>
    <w:qFormat/>
    <w:uiPriority w:val="0"/>
    <w:pPr>
      <w:adjustRightInd/>
      <w:spacing w:after="120" w:line="240" w:lineRule="auto"/>
      <w:ind w:left="420" w:leftChars="200" w:firstLine="210"/>
    </w:p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semiHidden/>
    <w:qFormat/>
    <w:uiPriority w:val="22"/>
    <w:rPr>
      <w:b/>
      <w:bCs/>
    </w:rPr>
  </w:style>
  <w:style w:type="character" w:styleId="71">
    <w:name w:val="endnote reference"/>
    <w:autoRedefine/>
    <w:semiHidden/>
    <w:qFormat/>
    <w:uiPriority w:val="0"/>
    <w:rPr>
      <w:vertAlign w:val="superscript"/>
    </w:rPr>
  </w:style>
  <w:style w:type="character" w:styleId="72">
    <w:name w:val="page number"/>
    <w:basedOn w:val="69"/>
    <w:autoRedefine/>
    <w:semiHidden/>
    <w:qFormat/>
    <w:uiPriority w:val="0"/>
    <w:rPr>
      <w:rFonts w:ascii="Arial" w:hAnsi="Arial" w:eastAsia="黑体" w:cs="Arial"/>
      <w:snapToGrid w:val="0"/>
      <w:kern w:val="0"/>
      <w:szCs w:val="21"/>
    </w:rPr>
  </w:style>
  <w:style w:type="character" w:styleId="73">
    <w:name w:val="FollowedHyperlink"/>
    <w:autoRedefine/>
    <w:semiHidden/>
    <w:qFormat/>
    <w:uiPriority w:val="99"/>
    <w:rPr>
      <w:rFonts w:ascii="Arial" w:hAnsi="Arial" w:eastAsia="黑体" w:cs="Arial"/>
      <w:snapToGrid w:val="0"/>
      <w:color w:val="000000"/>
      <w:kern w:val="0"/>
      <w:sz w:val="18"/>
      <w:szCs w:val="18"/>
      <w:u w:val="none"/>
    </w:rPr>
  </w:style>
  <w:style w:type="character" w:styleId="74">
    <w:name w:val="Emphasis"/>
    <w:autoRedefine/>
    <w:semiHidden/>
    <w:qFormat/>
    <w:uiPriority w:val="20"/>
    <w:rPr>
      <w:color w:val="CC0033"/>
    </w:rPr>
  </w:style>
  <w:style w:type="character" w:styleId="75">
    <w:name w:val="line number"/>
    <w:basedOn w:val="69"/>
    <w:autoRedefine/>
    <w:semiHidden/>
    <w:qFormat/>
    <w:uiPriority w:val="0"/>
    <w:rPr>
      <w:rFonts w:ascii="Arial" w:hAnsi="Arial" w:eastAsia="黑体" w:cs="Arial"/>
      <w:snapToGrid w:val="0"/>
      <w:kern w:val="0"/>
      <w:szCs w:val="21"/>
    </w:rPr>
  </w:style>
  <w:style w:type="character" w:styleId="76">
    <w:name w:val="Hyperlink"/>
    <w:autoRedefine/>
    <w:semiHidden/>
    <w:qFormat/>
    <w:uiPriority w:val="99"/>
    <w:rPr>
      <w:rFonts w:ascii="Arial" w:hAnsi="Arial" w:eastAsia="黑体" w:cs="Arial"/>
      <w:snapToGrid w:val="0"/>
      <w:color w:val="000000"/>
      <w:kern w:val="0"/>
      <w:sz w:val="18"/>
      <w:szCs w:val="18"/>
      <w:u w:val="none"/>
    </w:rPr>
  </w:style>
  <w:style w:type="character" w:styleId="77">
    <w:name w:val="HTML Code"/>
    <w:autoRedefine/>
    <w:semiHidden/>
    <w:qFormat/>
    <w:uiPriority w:val="0"/>
    <w:rPr>
      <w:rFonts w:ascii="黑体" w:hAnsi="Courier New" w:eastAsia="黑体" w:cs="楷体_GB2312"/>
      <w:sz w:val="20"/>
      <w:szCs w:val="20"/>
    </w:rPr>
  </w:style>
  <w:style w:type="character" w:styleId="78">
    <w:name w:val="annotation reference"/>
    <w:autoRedefine/>
    <w:semiHidden/>
    <w:qFormat/>
    <w:uiPriority w:val="99"/>
    <w:rPr>
      <w:sz w:val="21"/>
      <w:szCs w:val="21"/>
    </w:rPr>
  </w:style>
  <w:style w:type="character" w:styleId="79">
    <w:name w:val="HTML Sample"/>
    <w:basedOn w:val="69"/>
    <w:autoRedefine/>
    <w:semiHidden/>
    <w:qFormat/>
    <w:uiPriority w:val="0"/>
    <w:rPr>
      <w:rFonts w:ascii="Courier New" w:hAnsi="Courier New"/>
    </w:rPr>
  </w:style>
  <w:style w:type="character" w:customStyle="1" w:styleId="80">
    <w:name w:val="表格非标题文字 Char"/>
    <w:link w:val="81"/>
    <w:autoRedefine/>
    <w:semiHidden/>
    <w:qFormat/>
    <w:uiPriority w:val="0"/>
    <w:rPr>
      <w:rFonts w:ascii="Futura Bk" w:hAnsi="Futura Bk"/>
      <w:kern w:val="2"/>
      <w:sz w:val="18"/>
      <w:szCs w:val="21"/>
    </w:rPr>
  </w:style>
  <w:style w:type="paragraph" w:customStyle="1" w:styleId="81">
    <w:name w:val="表格非标题文字"/>
    <w:link w:val="80"/>
    <w:autoRedefine/>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semiHidden/>
    <w:qFormat/>
    <w:locked/>
    <w:uiPriority w:val="0"/>
    <w:rPr>
      <w:rFonts w:ascii="宋体" w:hAnsi="宋体" w:cs="宋体"/>
      <w:sz w:val="24"/>
    </w:rPr>
  </w:style>
  <w:style w:type="paragraph" w:customStyle="1" w:styleId="83">
    <w:name w:val="*正文"/>
    <w:basedOn w:val="1"/>
    <w:link w:val="82"/>
    <w:autoRedefine/>
    <w:semiHidden/>
    <w:qFormat/>
    <w:uiPriority w:val="0"/>
    <w:pPr>
      <w:snapToGrid w:val="0"/>
      <w:ind w:firstLine="482"/>
      <w:jc w:val="left"/>
    </w:pPr>
    <w:rPr>
      <w:kern w:val="0"/>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semiHidden/>
    <w:qFormat/>
    <w:uiPriority w:val="0"/>
    <w:rPr>
      <w:rFonts w:eastAsia="宋体"/>
      <w:kern w:val="2"/>
      <w:sz w:val="21"/>
      <w:szCs w:val="24"/>
      <w:lang w:val="en-US" w:eastAsia="zh-CN" w:bidi="ar-SA"/>
    </w:rPr>
  </w:style>
  <w:style w:type="character" w:customStyle="1" w:styleId="86">
    <w:name w:val="正文缩进 Char"/>
    <w:autoRedefine/>
    <w:semiHidden/>
    <w:qFormat/>
    <w:uiPriority w:val="0"/>
    <w:rPr>
      <w:rFonts w:eastAsia="宋体"/>
      <w:kern w:val="2"/>
      <w:sz w:val="21"/>
      <w:lang w:val="en-US" w:eastAsia="zh-CN"/>
    </w:rPr>
  </w:style>
  <w:style w:type="character" w:customStyle="1" w:styleId="87">
    <w:name w:val="正文首行缩进 Char1"/>
    <w:autoRedefine/>
    <w:semiHidden/>
    <w:qFormat/>
    <w:uiPriority w:val="0"/>
    <w:rPr>
      <w:rFonts w:ascii="宋体" w:hAnsi="Times New Roman" w:eastAsia="宋体" w:cs="Times New Roman"/>
      <w:snapToGrid w:val="0"/>
      <w:kern w:val="2"/>
      <w:sz w:val="24"/>
      <w:szCs w:val="21"/>
      <w:lang w:val="zh-CN"/>
    </w:rPr>
  </w:style>
  <w:style w:type="character" w:customStyle="1" w:styleId="88">
    <w:name w:val="Char Char28"/>
    <w:autoRedefine/>
    <w:semiHidden/>
    <w:qFormat/>
    <w:uiPriority w:val="6"/>
    <w:rPr>
      <w:rFonts w:ascii="仿宋_GB2312" w:hAnsi="仿宋_GB2312" w:eastAsia="仿宋_GB2312"/>
      <w:kern w:val="1"/>
      <w:sz w:val="28"/>
    </w:rPr>
  </w:style>
  <w:style w:type="character" w:customStyle="1" w:styleId="89">
    <w:name w:val="标题 3 Char1"/>
    <w:autoRedefine/>
    <w:semiHidden/>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semiHidden/>
    <w:qFormat/>
    <w:uiPriority w:val="6"/>
    <w:rPr>
      <w:rFonts w:ascii="Times New Roman" w:hAnsi="Times New Roman" w:eastAsia="黑体" w:cs="Times New Roman"/>
      <w:b/>
      <w:kern w:val="0"/>
      <w:sz w:val="24"/>
      <w:szCs w:val="24"/>
    </w:rPr>
  </w:style>
  <w:style w:type="character" w:customStyle="1" w:styleId="91">
    <w:name w:val="U_正文 Char"/>
    <w:link w:val="92"/>
    <w:autoRedefine/>
    <w:semiHidden/>
    <w:qFormat/>
    <w:uiPriority w:val="0"/>
    <w:rPr>
      <w:rFonts w:ascii="宋体" w:hAnsi="宋体" w:cs="宋体"/>
      <w:sz w:val="24"/>
      <w:szCs w:val="24"/>
    </w:rPr>
  </w:style>
  <w:style w:type="paragraph" w:customStyle="1" w:styleId="92">
    <w:name w:val="U_正文"/>
    <w:basedOn w:val="1"/>
    <w:link w:val="91"/>
    <w:autoRedefine/>
    <w:semiHidden/>
    <w:qFormat/>
    <w:uiPriority w:val="0"/>
    <w:pPr>
      <w:adjustRightInd/>
      <w:spacing w:beforeLines="20" w:afterLines="20" w:line="300" w:lineRule="auto"/>
    </w:pPr>
    <w:rPr>
      <w:kern w:val="0"/>
    </w:rPr>
  </w:style>
  <w:style w:type="character" w:customStyle="1" w:styleId="93">
    <w:name w:val="HTML 地址 Char1"/>
    <w:autoRedefine/>
    <w:semiHidden/>
    <w:qFormat/>
    <w:uiPriority w:val="0"/>
    <w:rPr>
      <w:rFonts w:ascii="Times New Roman" w:hAnsi="Times New Roman" w:eastAsia="宋体" w:cs="Times New Roman"/>
      <w:i/>
      <w:iCs/>
      <w:szCs w:val="24"/>
    </w:rPr>
  </w:style>
  <w:style w:type="character" w:customStyle="1" w:styleId="94">
    <w:name w:val="批注主题 字符"/>
    <w:link w:val="60"/>
    <w:autoRedefine/>
    <w:semiHidden/>
    <w:qFormat/>
    <w:uiPriority w:val="0"/>
    <w:rPr>
      <w:rFonts w:ascii="宋体" w:hAnsi="宋体" w:cs="宋体"/>
      <w:b/>
      <w:bCs/>
      <w:kern w:val="2"/>
      <w:sz w:val="24"/>
      <w:szCs w:val="24"/>
    </w:rPr>
  </w:style>
  <w:style w:type="character" w:customStyle="1" w:styleId="95">
    <w:name w:val="Char Char51"/>
    <w:autoRedefine/>
    <w:semiHidden/>
    <w:qFormat/>
    <w:uiPriority w:val="0"/>
    <w:rPr>
      <w:rFonts w:ascii="宋体" w:hAnsi="Courier New" w:eastAsia="宋体"/>
      <w:kern w:val="2"/>
      <w:sz w:val="21"/>
      <w:lang w:val="en-US" w:eastAsia="zh-CN"/>
    </w:rPr>
  </w:style>
  <w:style w:type="character" w:customStyle="1" w:styleId="96">
    <w:name w:val="表正文 Char"/>
    <w:autoRedefine/>
    <w:semiHidden/>
    <w:qFormat/>
    <w:uiPriority w:val="0"/>
    <w:rPr>
      <w:rFonts w:ascii="宋体" w:eastAsia="宋体"/>
      <w:snapToGrid w:val="0"/>
      <w:color w:val="000000"/>
      <w:kern w:val="28"/>
      <w:sz w:val="28"/>
      <w:lang w:val="en-US" w:eastAsia="zh-CN" w:bidi="ar-SA"/>
    </w:rPr>
  </w:style>
  <w:style w:type="character" w:customStyle="1" w:styleId="97">
    <w:name w:val="Char Char34"/>
    <w:autoRedefine/>
    <w:semiHidden/>
    <w:qFormat/>
    <w:uiPriority w:val="6"/>
    <w:rPr>
      <w:b/>
      <w:kern w:val="1"/>
      <w:sz w:val="28"/>
      <w:szCs w:val="28"/>
    </w:rPr>
  </w:style>
  <w:style w:type="character" w:customStyle="1" w:styleId="98">
    <w:name w:val="Normal Indent Char"/>
    <w:autoRedefine/>
    <w:semiHidden/>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semiHidden/>
    <w:qFormat/>
    <w:uiPriority w:val="0"/>
    <w:rPr>
      <w:rFonts w:ascii="宋体" w:hAnsi="宋体" w:cs="宋体"/>
      <w:kern w:val="2"/>
      <w:sz w:val="24"/>
    </w:rPr>
  </w:style>
  <w:style w:type="paragraph" w:customStyle="1" w:styleId="100">
    <w:name w:val="哈哈正文"/>
    <w:basedOn w:val="1"/>
    <w:link w:val="99"/>
    <w:autoRedefine/>
    <w:semiHidden/>
    <w:qFormat/>
    <w:uiPriority w:val="0"/>
    <w:pPr>
      <w:adjustRightInd/>
    </w:pPr>
    <w:rPr>
      <w:szCs w:val="20"/>
    </w:rPr>
  </w:style>
  <w:style w:type="character" w:customStyle="1" w:styleId="101">
    <w:name w:val="未处理的提及1"/>
    <w:autoRedefine/>
    <w:semiHidden/>
    <w:qFormat/>
    <w:uiPriority w:val="0"/>
    <w:rPr>
      <w:color w:val="808080"/>
      <w:shd w:val="clear" w:color="auto" w:fill="E6E6E6"/>
    </w:rPr>
  </w:style>
  <w:style w:type="character" w:customStyle="1" w:styleId="102">
    <w:name w:val="txt"/>
    <w:autoRedefine/>
    <w:semiHidden/>
    <w:qFormat/>
    <w:uiPriority w:val="0"/>
    <w:rPr>
      <w:rFonts w:ascii="仿宋_GB2312" w:eastAsia="微软雅黑"/>
      <w:b/>
      <w:kern w:val="2"/>
      <w:sz w:val="32"/>
      <w:szCs w:val="32"/>
      <w:lang w:val="en-US" w:eastAsia="zh-CN" w:bidi="ar-SA"/>
    </w:rPr>
  </w:style>
  <w:style w:type="character" w:customStyle="1" w:styleId="103">
    <w:name w:val="二级标题 Char Char"/>
    <w:autoRedefine/>
    <w:semiHidden/>
    <w:qFormat/>
    <w:uiPriority w:val="0"/>
    <w:rPr>
      <w:rFonts w:ascii="宋体" w:hAnsi="宋体" w:eastAsia="宋体"/>
      <w:b/>
      <w:snapToGrid w:val="0"/>
      <w:kern w:val="2"/>
      <w:sz w:val="24"/>
      <w:szCs w:val="24"/>
      <w:lang w:val="en-US" w:eastAsia="zh-CN" w:bidi="ar-SA"/>
    </w:rPr>
  </w:style>
  <w:style w:type="character" w:customStyle="1" w:styleId="104">
    <w:name w:val="Char Char32"/>
    <w:autoRedefine/>
    <w:semiHidden/>
    <w:qFormat/>
    <w:uiPriority w:val="6"/>
    <w:rPr>
      <w:b/>
      <w:kern w:val="1"/>
      <w:sz w:val="24"/>
      <w:szCs w:val="24"/>
    </w:rPr>
  </w:style>
  <w:style w:type="character" w:customStyle="1" w:styleId="105">
    <w:name w:val="PI Char1"/>
    <w:autoRedefine/>
    <w:semiHidden/>
    <w:qFormat/>
    <w:uiPriority w:val="0"/>
    <w:rPr>
      <w:rFonts w:ascii="宋体" w:hAnsi="宋体"/>
      <w:kern w:val="2"/>
      <w:sz w:val="24"/>
      <w:szCs w:val="24"/>
    </w:rPr>
  </w:style>
  <w:style w:type="character" w:customStyle="1" w:styleId="106">
    <w:name w:val="tw4winTerm"/>
    <w:autoRedefine/>
    <w:semiHidden/>
    <w:qFormat/>
    <w:uiPriority w:val="0"/>
    <w:rPr>
      <w:color w:val="0000FF"/>
    </w:rPr>
  </w:style>
  <w:style w:type="character" w:customStyle="1" w:styleId="107">
    <w:name w:val="Footer Char"/>
    <w:autoRedefine/>
    <w:semiHidden/>
    <w:qFormat/>
    <w:locked/>
    <w:uiPriority w:val="0"/>
    <w:rPr>
      <w:rFonts w:eastAsia="宋体"/>
      <w:kern w:val="2"/>
      <w:sz w:val="18"/>
      <w:lang w:val="en-US" w:eastAsia="zh-CN" w:bidi="ar-SA"/>
    </w:rPr>
  </w:style>
  <w:style w:type="character" w:customStyle="1" w:styleId="108">
    <w:name w:val="普通文字 Char Char1"/>
    <w:autoRedefine/>
    <w:semiHidden/>
    <w:qFormat/>
    <w:uiPriority w:val="0"/>
    <w:rPr>
      <w:rFonts w:ascii="宋体" w:hAnsi="Courier New"/>
      <w:kern w:val="2"/>
      <w:sz w:val="21"/>
    </w:rPr>
  </w:style>
  <w:style w:type="character" w:customStyle="1" w:styleId="109">
    <w:name w:val="Char Char101"/>
    <w:autoRedefine/>
    <w:semiHidden/>
    <w:qFormat/>
    <w:uiPriority w:val="6"/>
    <w:rPr>
      <w:rFonts w:ascii="宋体" w:hAnsi="宋体"/>
      <w:kern w:val="2"/>
      <w:sz w:val="21"/>
      <w:szCs w:val="24"/>
      <w:lang w:val="en-US" w:eastAsia="zh-CN"/>
    </w:rPr>
  </w:style>
  <w:style w:type="character" w:customStyle="1" w:styleId="110">
    <w:name w:val="标题 4 Char"/>
    <w:autoRedefine/>
    <w:semiHidden/>
    <w:qFormat/>
    <w:uiPriority w:val="0"/>
    <w:rPr>
      <w:rFonts w:ascii="Arial" w:hAnsi="Arial" w:eastAsia="黑体"/>
      <w:b/>
      <w:kern w:val="2"/>
      <w:sz w:val="28"/>
    </w:rPr>
  </w:style>
  <w:style w:type="character" w:customStyle="1" w:styleId="111">
    <w:name w:val="链接"/>
    <w:autoRedefine/>
    <w:semiHidden/>
    <w:qFormat/>
    <w:uiPriority w:val="0"/>
    <w:rPr>
      <w:color w:val="0000FF"/>
      <w:sz w:val="21"/>
      <w:szCs w:val="21"/>
      <w:u w:val="single"/>
    </w:rPr>
  </w:style>
  <w:style w:type="character" w:customStyle="1" w:styleId="112">
    <w:name w:val="h4 Char"/>
    <w:autoRedefine/>
    <w:semiHidden/>
    <w:qFormat/>
    <w:uiPriority w:val="0"/>
    <w:rPr>
      <w:rFonts w:ascii="Arial" w:hAnsi="Arial" w:eastAsia="黑体"/>
      <w:b/>
      <w:bCs/>
      <w:kern w:val="2"/>
      <w:sz w:val="28"/>
      <w:szCs w:val="28"/>
      <w:lang w:val="zh-CN" w:eastAsia="zh-CN" w:bidi="ar-SA"/>
    </w:rPr>
  </w:style>
  <w:style w:type="character" w:customStyle="1" w:styleId="113">
    <w:name w:val="5正文 Char"/>
    <w:link w:val="114"/>
    <w:autoRedefine/>
    <w:semiHidden/>
    <w:qFormat/>
    <w:uiPriority w:val="0"/>
    <w:rPr>
      <w:rFonts w:ascii="仿宋_GB2312" w:hAnsi="微软雅黑" w:eastAsia="仿宋_GB2312" w:cs="宋体"/>
      <w:sz w:val="28"/>
      <w:szCs w:val="21"/>
    </w:rPr>
  </w:style>
  <w:style w:type="paragraph" w:customStyle="1" w:styleId="114">
    <w:name w:val="5正文"/>
    <w:basedOn w:val="1"/>
    <w:link w:val="113"/>
    <w:autoRedefine/>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autoRedefine/>
    <w:semiHidden/>
    <w:qFormat/>
    <w:uiPriority w:val="9"/>
    <w:rPr>
      <w:b/>
      <w:bCs/>
      <w:kern w:val="2"/>
      <w:sz w:val="32"/>
      <w:szCs w:val="32"/>
    </w:rPr>
  </w:style>
  <w:style w:type="character" w:customStyle="1" w:styleId="116">
    <w:name w:val="样式6 Char"/>
    <w:autoRedefine/>
    <w:semiHidden/>
    <w:qFormat/>
    <w:uiPriority w:val="0"/>
    <w:rPr>
      <w:rFonts w:ascii="仿宋_GB2312" w:hAnsi="宋体" w:eastAsia="仿宋_GB2312"/>
      <w:b/>
      <w:bCs/>
      <w:kern w:val="2"/>
      <w:sz w:val="24"/>
      <w:szCs w:val="24"/>
      <w:lang w:val="en-US" w:eastAsia="zh-CN" w:bidi="ar-SA"/>
    </w:rPr>
  </w:style>
  <w:style w:type="character" w:customStyle="1" w:styleId="117">
    <w:name w:val="Char Char14"/>
    <w:autoRedefine/>
    <w:semiHidden/>
    <w:qFormat/>
    <w:uiPriority w:val="6"/>
    <w:rPr>
      <w:rFonts w:ascii="黑体" w:hAnsi="黑体" w:eastAsia="黑体"/>
    </w:rPr>
  </w:style>
  <w:style w:type="character" w:customStyle="1" w:styleId="118">
    <w:name w:val="Heading 2 Hidden Char"/>
    <w:autoRedefine/>
    <w:semiHidden/>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semiHidden/>
    <w:qFormat/>
    <w:uiPriority w:val="0"/>
    <w:rPr>
      <w:rFonts w:ascii="宋体" w:hAnsi="宋体" w:cs="宋体"/>
      <w:kern w:val="2"/>
      <w:sz w:val="21"/>
      <w:szCs w:val="24"/>
    </w:rPr>
  </w:style>
  <w:style w:type="character" w:customStyle="1" w:styleId="120">
    <w:name w:val="font11"/>
    <w:autoRedefine/>
    <w:semiHidden/>
    <w:qFormat/>
    <w:uiPriority w:val="0"/>
    <w:rPr>
      <w:rFonts w:hint="default" w:ascii="Times New Roman" w:hAnsi="Times New Roman" w:cs="Times New Roman"/>
      <w:color w:val="000000"/>
      <w:sz w:val="22"/>
      <w:szCs w:val="22"/>
      <w:u w:val="none"/>
    </w:rPr>
  </w:style>
  <w:style w:type="character" w:customStyle="1" w:styleId="121">
    <w:name w:val="表正文 Char1"/>
    <w:autoRedefine/>
    <w:semiHidden/>
    <w:qFormat/>
    <w:uiPriority w:val="0"/>
    <w:rPr>
      <w:rFonts w:ascii="宋体" w:eastAsia="宋体"/>
      <w:snapToGrid w:val="0"/>
      <w:color w:val="000000"/>
      <w:kern w:val="28"/>
      <w:sz w:val="28"/>
    </w:rPr>
  </w:style>
  <w:style w:type="character" w:customStyle="1" w:styleId="122">
    <w:name w:val="blue1"/>
    <w:basedOn w:val="69"/>
    <w:autoRedefine/>
    <w:semiHidden/>
    <w:qFormat/>
    <w:uiPriority w:val="0"/>
    <w:rPr>
      <w:rFonts w:ascii="Arial" w:hAnsi="Arial" w:eastAsia="黑体" w:cs="Arial"/>
      <w:snapToGrid w:val="0"/>
      <w:kern w:val="0"/>
      <w:szCs w:val="21"/>
    </w:rPr>
  </w:style>
  <w:style w:type="character" w:customStyle="1" w:styleId="123">
    <w:name w:val="纯文本 字符1"/>
    <w:link w:val="34"/>
    <w:autoRedefine/>
    <w:semiHidden/>
    <w:qFormat/>
    <w:uiPriority w:val="0"/>
    <w:rPr>
      <w:rFonts w:ascii="宋体" w:hAnsi="Courier New" w:cs="Arial"/>
      <w:snapToGrid w:val="0"/>
      <w:kern w:val="2"/>
      <w:sz w:val="24"/>
      <w:szCs w:val="21"/>
    </w:rPr>
  </w:style>
  <w:style w:type="character" w:customStyle="1" w:styleId="124">
    <w:name w:val="标书1 Char"/>
    <w:autoRedefine/>
    <w:semiHidden/>
    <w:qFormat/>
    <w:uiPriority w:val="0"/>
    <w:rPr>
      <w:rFonts w:eastAsia="宋体"/>
      <w:b/>
      <w:bCs/>
      <w:kern w:val="44"/>
      <w:sz w:val="44"/>
      <w:szCs w:val="44"/>
      <w:lang w:val="en-US" w:eastAsia="zh-CN" w:bidi="ar-SA"/>
    </w:rPr>
  </w:style>
  <w:style w:type="character" w:customStyle="1" w:styleId="125">
    <w:name w:val="样式5 Char"/>
    <w:autoRedefine/>
    <w:semiHidden/>
    <w:qFormat/>
    <w:uiPriority w:val="0"/>
    <w:rPr>
      <w:rFonts w:ascii="仿宋_GB2312" w:hAnsi="仿宋" w:eastAsia="仿宋_GB2312"/>
      <w:kern w:val="2"/>
      <w:sz w:val="24"/>
      <w:szCs w:val="24"/>
    </w:rPr>
  </w:style>
  <w:style w:type="character" w:customStyle="1" w:styleId="126">
    <w:name w:val="样式4 Char"/>
    <w:autoRedefine/>
    <w:semiHidden/>
    <w:qFormat/>
    <w:uiPriority w:val="0"/>
    <w:rPr>
      <w:rFonts w:ascii="仿宋_GB2312" w:hAnsi="仿宋" w:eastAsia="仿宋_GB2312"/>
      <w:b/>
      <w:kern w:val="2"/>
      <w:sz w:val="32"/>
      <w:szCs w:val="32"/>
      <w:lang w:bidi="ar-SA"/>
    </w:rPr>
  </w:style>
  <w:style w:type="character" w:customStyle="1" w:styleId="127">
    <w:name w:val="插图说明 Char"/>
    <w:autoRedefine/>
    <w:semiHidden/>
    <w:qFormat/>
    <w:uiPriority w:val="0"/>
    <w:rPr>
      <w:rFonts w:eastAsia="黑体"/>
      <w:sz w:val="24"/>
      <w:lang w:val="en-US" w:eastAsia="zh-CN"/>
    </w:rPr>
  </w:style>
  <w:style w:type="character" w:customStyle="1" w:styleId="128">
    <w:name w:val="正文2 Char Char"/>
    <w:link w:val="129"/>
    <w:autoRedefine/>
    <w:semiHidden/>
    <w:qFormat/>
    <w:uiPriority w:val="0"/>
    <w:rPr>
      <w:rFonts w:ascii="宋体" w:hAnsi="宋体" w:cs="宋体"/>
      <w:kern w:val="2"/>
      <w:sz w:val="24"/>
    </w:rPr>
  </w:style>
  <w:style w:type="paragraph" w:customStyle="1" w:styleId="129">
    <w:name w:val="正文2"/>
    <w:basedOn w:val="1"/>
    <w:link w:val="128"/>
    <w:autoRedefine/>
    <w:semiHidden/>
    <w:qFormat/>
    <w:uiPriority w:val="0"/>
    <w:pPr>
      <w:spacing w:before="156"/>
      <w:ind w:firstLine="510"/>
    </w:pPr>
    <w:rPr>
      <w:szCs w:val="20"/>
    </w:rPr>
  </w:style>
  <w:style w:type="character" w:customStyle="1" w:styleId="130">
    <w:name w:val="Char Char24"/>
    <w:autoRedefine/>
    <w:semiHidden/>
    <w:qFormat/>
    <w:uiPriority w:val="6"/>
    <w:rPr>
      <w:kern w:val="1"/>
      <w:sz w:val="21"/>
    </w:rPr>
  </w:style>
  <w:style w:type="character" w:customStyle="1" w:styleId="131">
    <w:name w:val="副标题 字符"/>
    <w:link w:val="48"/>
    <w:autoRedefine/>
    <w:semiHidden/>
    <w:qFormat/>
    <w:uiPriority w:val="0"/>
    <w:rPr>
      <w:rFonts w:ascii="Arial" w:hAnsi="Arial" w:eastAsia="隶书"/>
      <w:b/>
      <w:bCs/>
      <w:kern w:val="28"/>
      <w:sz w:val="44"/>
      <w:szCs w:val="32"/>
    </w:rPr>
  </w:style>
  <w:style w:type="character" w:customStyle="1" w:styleId="132">
    <w:name w:val="普通文字 Char1 Char"/>
    <w:autoRedefine/>
    <w:semiHidden/>
    <w:qFormat/>
    <w:uiPriority w:val="0"/>
    <w:rPr>
      <w:rFonts w:ascii="宋体" w:hAnsi="Courier New" w:eastAsia="宋体"/>
      <w:kern w:val="2"/>
      <w:sz w:val="21"/>
      <w:szCs w:val="24"/>
      <w:lang w:val="en-US" w:eastAsia="zh-CN" w:bidi="ar-SA"/>
    </w:rPr>
  </w:style>
  <w:style w:type="character" w:customStyle="1" w:styleId="133">
    <w:name w:val="h3 Char1"/>
    <w:autoRedefine/>
    <w:semiHidden/>
    <w:qFormat/>
    <w:uiPriority w:val="0"/>
    <w:rPr>
      <w:rFonts w:eastAsia="宋体"/>
      <w:b/>
      <w:bCs/>
      <w:kern w:val="2"/>
      <w:sz w:val="32"/>
      <w:szCs w:val="32"/>
      <w:lang w:bidi="ar-SA"/>
    </w:rPr>
  </w:style>
  <w:style w:type="character" w:customStyle="1" w:styleId="134">
    <w:name w:val="标题 Char1"/>
    <w:autoRedefine/>
    <w:semiHidden/>
    <w:qFormat/>
    <w:uiPriority w:val="0"/>
    <w:rPr>
      <w:rFonts w:ascii="Cambria" w:hAnsi="Cambria" w:eastAsia="宋体" w:cs="Times New Roman"/>
      <w:b/>
      <w:bCs/>
      <w:sz w:val="32"/>
      <w:szCs w:val="32"/>
      <w:lang w:bidi="ar-SA"/>
    </w:rPr>
  </w:style>
  <w:style w:type="character" w:customStyle="1" w:styleId="135">
    <w:name w:val="gf正文1 Char"/>
    <w:autoRedefine/>
    <w:semiHidden/>
    <w:qFormat/>
    <w:uiPriority w:val="0"/>
    <w:rPr>
      <w:rFonts w:ascii="宋体" w:hAnsi="宋体" w:eastAsia="宋体" w:cs="宋体"/>
      <w:kern w:val="2"/>
      <w:sz w:val="24"/>
      <w:szCs w:val="24"/>
      <w:lang w:val="en-US" w:eastAsia="zh-CN" w:bidi="ar-SA"/>
    </w:rPr>
  </w:style>
  <w:style w:type="character" w:customStyle="1" w:styleId="136">
    <w:name w:val="正文文本缩进 Char1"/>
    <w:autoRedefine/>
    <w:semiHidden/>
    <w:qFormat/>
    <w:uiPriority w:val="0"/>
    <w:rPr>
      <w:rFonts w:ascii="Calibri" w:hAnsi="Calibri"/>
      <w:sz w:val="28"/>
    </w:rPr>
  </w:style>
  <w:style w:type="character" w:customStyle="1" w:styleId="137">
    <w:name w:val="No Spacing Char"/>
    <w:link w:val="138"/>
    <w:autoRedefine/>
    <w:semiHidden/>
    <w:qFormat/>
    <w:uiPriority w:val="1"/>
    <w:rPr>
      <w:sz w:val="22"/>
      <w:szCs w:val="22"/>
    </w:rPr>
  </w:style>
  <w:style w:type="paragraph" w:customStyle="1" w:styleId="138">
    <w:name w:val="无间隔1"/>
    <w:link w:val="137"/>
    <w:autoRedefine/>
    <w:semiHidden/>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semiHidden/>
    <w:qFormat/>
    <w:uiPriority w:val="0"/>
    <w:rPr>
      <w:rFonts w:ascii="仿宋_GB2312" w:hAnsi="仿宋" w:eastAsia="仿宋_GB2312"/>
      <w:b/>
      <w:kern w:val="2"/>
      <w:sz w:val="24"/>
      <w:szCs w:val="24"/>
    </w:rPr>
  </w:style>
  <w:style w:type="character" w:customStyle="1" w:styleId="140">
    <w:name w:val="font12gray1"/>
    <w:autoRedefine/>
    <w:semiHidden/>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semiHidden/>
    <w:qFormat/>
    <w:uiPriority w:val="0"/>
    <w:rPr>
      <w:rFonts w:eastAsia="宋体"/>
      <w:b/>
      <w:bCs/>
      <w:kern w:val="2"/>
      <w:sz w:val="24"/>
      <w:szCs w:val="24"/>
      <w:lang w:val="en-US" w:eastAsia="zh-CN" w:bidi="ar-SA"/>
    </w:rPr>
  </w:style>
  <w:style w:type="character" w:customStyle="1" w:styleId="143">
    <w:name w:val="Document Map Char"/>
    <w:autoRedefine/>
    <w:semiHidden/>
    <w:qFormat/>
    <w:locked/>
    <w:uiPriority w:val="0"/>
    <w:rPr>
      <w:rFonts w:eastAsia="宋体"/>
      <w:kern w:val="2"/>
      <w:sz w:val="21"/>
      <w:szCs w:val="24"/>
      <w:lang w:val="en-US" w:eastAsia="zh-CN" w:bidi="ar-SA"/>
    </w:rPr>
  </w:style>
  <w:style w:type="character" w:customStyle="1" w:styleId="144">
    <w:name w:val="font41"/>
    <w:autoRedefine/>
    <w:semiHidden/>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cs="宋体"/>
      <w:b/>
      <w:bCs/>
      <w:kern w:val="2"/>
      <w:sz w:val="24"/>
      <w:szCs w:val="24"/>
    </w:rPr>
  </w:style>
  <w:style w:type="character" w:customStyle="1" w:styleId="146">
    <w:name w:val="纯文本 Char_0"/>
    <w:link w:val="147"/>
    <w:autoRedefine/>
    <w:semiHidden/>
    <w:qFormat/>
    <w:uiPriority w:val="0"/>
    <w:rPr>
      <w:rFonts w:ascii="宋体" w:hAnsi="Courier New"/>
      <w:kern w:val="2"/>
      <w:sz w:val="21"/>
      <w:szCs w:val="21"/>
    </w:rPr>
  </w:style>
  <w:style w:type="paragraph" w:customStyle="1" w:styleId="147">
    <w:name w:val="纯文本_0_0"/>
    <w:basedOn w:val="148"/>
    <w:link w:val="146"/>
    <w:autoRedefine/>
    <w:semiHidden/>
    <w:qFormat/>
    <w:uiPriority w:val="0"/>
    <w:rPr>
      <w:rFonts w:ascii="宋体" w:hAnsi="Courier New"/>
      <w:szCs w:val="21"/>
    </w:rPr>
  </w:style>
  <w:style w:type="paragraph" w:customStyle="1" w:styleId="148">
    <w:name w:val="正文_1_0"/>
    <w:autoRedefine/>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semiHidden/>
    <w:qFormat/>
    <w:locked/>
    <w:uiPriority w:val="0"/>
    <w:rPr>
      <w:rFonts w:eastAsia="宋体"/>
      <w:kern w:val="2"/>
      <w:sz w:val="18"/>
      <w:szCs w:val="18"/>
      <w:lang w:val="en-US" w:eastAsia="zh-CN" w:bidi="ar-SA"/>
    </w:rPr>
  </w:style>
  <w:style w:type="character" w:customStyle="1" w:styleId="150">
    <w:name w:val="正文 项目2 Char"/>
    <w:basedOn w:val="151"/>
    <w:autoRedefine/>
    <w:semiHidden/>
    <w:qFormat/>
    <w:uiPriority w:val="0"/>
    <w:rPr>
      <w:rFonts w:ascii="仿宋_GB2312" w:hAnsi="仿宋_GB2312" w:eastAsia="仿宋_GB2312"/>
      <w:kern w:val="2"/>
      <w:sz w:val="24"/>
      <w:lang w:bidi="ar-SA"/>
    </w:rPr>
  </w:style>
  <w:style w:type="character" w:customStyle="1" w:styleId="151">
    <w:name w:val="正文 项目 Char"/>
    <w:autoRedefine/>
    <w:semiHidden/>
    <w:qFormat/>
    <w:uiPriority w:val="0"/>
    <w:rPr>
      <w:rFonts w:ascii="仿宋_GB2312" w:hAnsi="仿宋_GB2312" w:eastAsia="仿宋_GB2312"/>
      <w:kern w:val="2"/>
      <w:sz w:val="24"/>
      <w:lang w:bidi="ar-SA"/>
    </w:rPr>
  </w:style>
  <w:style w:type="character" w:customStyle="1" w:styleId="152">
    <w:name w:val="h Char Char1"/>
    <w:autoRedefine/>
    <w:semiHidden/>
    <w:qFormat/>
    <w:uiPriority w:val="0"/>
    <w:rPr>
      <w:rFonts w:eastAsia="宋体"/>
      <w:kern w:val="2"/>
      <w:sz w:val="18"/>
      <w:szCs w:val="18"/>
      <w:lang w:val="en-US" w:eastAsia="zh-CN" w:bidi="ar-SA"/>
    </w:rPr>
  </w:style>
  <w:style w:type="character" w:customStyle="1" w:styleId="153">
    <w:name w:val="Char Char27"/>
    <w:autoRedefine/>
    <w:semiHidden/>
    <w:qFormat/>
    <w:uiPriority w:val="6"/>
    <w:rPr>
      <w:rFonts w:ascii="宋体" w:hAnsi="宋体" w:eastAsia="宋体"/>
      <w:color w:val="000000"/>
      <w:kern w:val="1"/>
      <w:sz w:val="28"/>
      <w:lang w:val="en-US" w:eastAsia="zh-CN" w:bidi="ar-SA"/>
    </w:rPr>
  </w:style>
  <w:style w:type="character" w:customStyle="1" w:styleId="154">
    <w:name w:val="px14"/>
    <w:autoRedefine/>
    <w:semiHidden/>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semiHidden/>
    <w:qFormat/>
    <w:uiPriority w:val="0"/>
    <w:rPr>
      <w:rFonts w:ascii="Courier New" w:hAnsi="Courier New" w:eastAsia="宋体" w:cs="Courier New"/>
      <w:sz w:val="20"/>
      <w:szCs w:val="20"/>
    </w:rPr>
  </w:style>
  <w:style w:type="character" w:customStyle="1" w:styleId="156">
    <w:name w:val="普通文字 Char1"/>
    <w:autoRedefine/>
    <w:semiHidden/>
    <w:qFormat/>
    <w:uiPriority w:val="0"/>
    <w:rPr>
      <w:rFonts w:ascii="宋体" w:hAnsi="Courier New" w:eastAsia="宋体"/>
      <w:kern w:val="2"/>
      <w:sz w:val="21"/>
      <w:lang w:val="en-US" w:eastAsia="zh-CN"/>
    </w:rPr>
  </w:style>
  <w:style w:type="character" w:customStyle="1" w:styleId="157">
    <w:name w:val="hei16b1"/>
    <w:autoRedefine/>
    <w:semiHidden/>
    <w:qFormat/>
    <w:uiPriority w:val="0"/>
    <w:rPr>
      <w:rFonts w:hint="default" w:ascii="Arial" w:hAnsi="Arial" w:cs="Arial"/>
      <w:b/>
      <w:bCs/>
      <w:color w:val="000000"/>
      <w:sz w:val="24"/>
      <w:szCs w:val="24"/>
    </w:rPr>
  </w:style>
  <w:style w:type="character" w:customStyle="1" w:styleId="158">
    <w:name w:val="正文（绿盟科技） Char"/>
    <w:link w:val="159"/>
    <w:autoRedefine/>
    <w:semiHidden/>
    <w:qFormat/>
    <w:uiPriority w:val="0"/>
    <w:rPr>
      <w:rFonts w:ascii="Arial" w:hAnsi="Arial"/>
      <w:sz w:val="21"/>
      <w:szCs w:val="21"/>
    </w:rPr>
  </w:style>
  <w:style w:type="paragraph" w:customStyle="1" w:styleId="159">
    <w:name w:val="正文（绿盟科技）"/>
    <w:link w:val="158"/>
    <w:autoRedefine/>
    <w:semiHidden/>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semiHidden/>
    <w:qFormat/>
    <w:uiPriority w:val="6"/>
    <w:rPr>
      <w:rFonts w:ascii="宋体" w:hAnsi="宋体"/>
      <w:i/>
      <w:sz w:val="24"/>
      <w:szCs w:val="24"/>
    </w:rPr>
  </w:style>
  <w:style w:type="character" w:customStyle="1" w:styleId="161">
    <w:name w:val="页脚 Char"/>
    <w:autoRedefine/>
    <w:semiHidden/>
    <w:qFormat/>
    <w:uiPriority w:val="0"/>
    <w:rPr>
      <w:rFonts w:eastAsia="仿宋_GB2312"/>
      <w:kern w:val="2"/>
      <w:sz w:val="18"/>
      <w:lang w:val="en-US" w:eastAsia="zh-CN"/>
    </w:rPr>
  </w:style>
  <w:style w:type="character" w:customStyle="1" w:styleId="162">
    <w:name w:val="批注主题 Char"/>
    <w:autoRedefine/>
    <w:semiHidden/>
    <w:qFormat/>
    <w:uiPriority w:val="0"/>
    <w:rPr>
      <w:rFonts w:eastAsia="宋体"/>
      <w:b/>
      <w:bCs/>
      <w:kern w:val="2"/>
      <w:sz w:val="21"/>
      <w:szCs w:val="24"/>
      <w:lang w:val="en-US" w:eastAsia="zh-CN" w:bidi="ar-SA"/>
    </w:rPr>
  </w:style>
  <w:style w:type="character" w:customStyle="1" w:styleId="163">
    <w:name w:val="Comment Text Char"/>
    <w:autoRedefine/>
    <w:semiHidden/>
    <w:qFormat/>
    <w:locked/>
    <w:uiPriority w:val="0"/>
    <w:rPr>
      <w:rFonts w:ascii="宋体" w:hAnsi="宋体" w:eastAsia="宋体"/>
      <w:kern w:val="2"/>
      <w:sz w:val="24"/>
      <w:lang w:val="en-US" w:eastAsia="zh-CN" w:bidi="ar-SA"/>
    </w:rPr>
  </w:style>
  <w:style w:type="character" w:customStyle="1" w:styleId="164">
    <w:name w:val="标题 2 字符"/>
    <w:autoRedefine/>
    <w:semiHidden/>
    <w:qFormat/>
    <w:uiPriority w:val="1"/>
    <w:rPr>
      <w:rFonts w:ascii="仿宋_GB2312" w:hAnsi="Times New Roman" w:eastAsia="仿宋_GB2312" w:cs="Times New Roman"/>
      <w:b/>
      <w:kern w:val="2"/>
      <w:sz w:val="24"/>
      <w:lang w:val="zh-CN"/>
    </w:rPr>
  </w:style>
  <w:style w:type="character" w:customStyle="1" w:styleId="165">
    <w:name w:val="Char Char72"/>
    <w:autoRedefine/>
    <w:semiHidden/>
    <w:qFormat/>
    <w:uiPriority w:val="0"/>
    <w:rPr>
      <w:rFonts w:eastAsia="宋体"/>
      <w:kern w:val="2"/>
      <w:sz w:val="21"/>
      <w:szCs w:val="24"/>
      <w:lang w:val="en-US" w:eastAsia="zh-CN" w:bidi="ar-SA"/>
    </w:rPr>
  </w:style>
  <w:style w:type="character" w:customStyle="1" w:styleId="166">
    <w:name w:val="正文文本缩进 Char2"/>
    <w:autoRedefine/>
    <w:semiHidden/>
    <w:qFormat/>
    <w:uiPriority w:val="0"/>
    <w:rPr>
      <w:rFonts w:ascii="Times New Roman" w:hAnsi="Times New Roman" w:eastAsia="宋体" w:cs="Times New Roman"/>
      <w:snapToGrid w:val="0"/>
      <w:kern w:val="0"/>
      <w:szCs w:val="24"/>
    </w:rPr>
  </w:style>
  <w:style w:type="character" w:customStyle="1" w:styleId="167">
    <w:name w:val="样式2 Char"/>
    <w:autoRedefine/>
    <w:semiHidden/>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semiHidden/>
    <w:qFormat/>
    <w:uiPriority w:val="0"/>
    <w:rPr>
      <w:rFonts w:ascii="Calibri" w:hAnsi="Calibri" w:cs="宋体"/>
      <w:sz w:val="32"/>
      <w:lang w:val="zh-CN"/>
    </w:rPr>
  </w:style>
  <w:style w:type="paragraph" w:customStyle="1" w:styleId="169">
    <w:name w:val="表格名称"/>
    <w:basedOn w:val="3"/>
    <w:link w:val="168"/>
    <w:autoRedefine/>
    <w:semiHidden/>
    <w:qFormat/>
    <w:uiPriority w:val="0"/>
    <w:pPr>
      <w:snapToGrid w:val="0"/>
      <w:spacing w:before="240" w:after="240" w:line="240" w:lineRule="auto"/>
    </w:pPr>
    <w:rPr>
      <w:rFonts w:ascii="Calibri" w:hAnsi="Calibri"/>
      <w:b w:val="0"/>
      <w:bCs w:val="0"/>
      <w:kern w:val="0"/>
      <w:szCs w:val="20"/>
    </w:rPr>
  </w:style>
  <w:style w:type="character" w:customStyle="1" w:styleId="170">
    <w:name w:val="Char Char4"/>
    <w:autoRedefine/>
    <w:semiHidden/>
    <w:qFormat/>
    <w:uiPriority w:val="0"/>
    <w:rPr>
      <w:rFonts w:eastAsia="宋体"/>
      <w:b/>
      <w:sz w:val="24"/>
      <w:lang w:val="en-GB" w:eastAsia="zh-CN" w:bidi="ar-SA"/>
    </w:rPr>
  </w:style>
  <w:style w:type="character" w:customStyle="1" w:styleId="171">
    <w:name w:val="c7 style3"/>
    <w:autoRedefine/>
    <w:semiHidden/>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semiHidden/>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semiHidden/>
    <w:qFormat/>
    <w:uiPriority w:val="0"/>
    <w:rPr>
      <w:color w:val="000000"/>
      <w:sz w:val="21"/>
    </w:rPr>
  </w:style>
  <w:style w:type="character" w:customStyle="1" w:styleId="176">
    <w:name w:val="正文非缩进 Char3"/>
    <w:autoRedefine/>
    <w:semiHidden/>
    <w:qFormat/>
    <w:uiPriority w:val="0"/>
    <w:rPr>
      <w:rFonts w:ascii="宋体" w:eastAsia="宋体"/>
      <w:snapToGrid w:val="0"/>
      <w:color w:val="000000"/>
      <w:kern w:val="28"/>
      <w:sz w:val="28"/>
      <w:lang w:val="en-US" w:eastAsia="zh-CN" w:bidi="ar-SA"/>
    </w:rPr>
  </w:style>
  <w:style w:type="character" w:customStyle="1" w:styleId="177">
    <w:name w:val="Char Char"/>
    <w:autoRedefine/>
    <w:semiHidden/>
    <w:qFormat/>
    <w:uiPriority w:val="0"/>
    <w:rPr>
      <w:rFonts w:ascii="宋体" w:hAnsi="Courier New" w:eastAsia="宋体"/>
      <w:kern w:val="2"/>
      <w:sz w:val="21"/>
      <w:lang w:val="en-US" w:eastAsia="zh-CN" w:bidi="ar-SA"/>
    </w:rPr>
  </w:style>
  <w:style w:type="character" w:customStyle="1" w:styleId="178">
    <w:name w:val="签名 Char1"/>
    <w:autoRedefine/>
    <w:semiHidden/>
    <w:qFormat/>
    <w:uiPriority w:val="0"/>
    <w:rPr>
      <w:rFonts w:ascii="Times New Roman" w:hAnsi="Times New Roman" w:eastAsia="宋体" w:cs="Times New Roman"/>
      <w:szCs w:val="24"/>
    </w:rPr>
  </w:style>
  <w:style w:type="character" w:customStyle="1" w:styleId="179">
    <w:name w:val="日期 字符"/>
    <w:link w:val="37"/>
    <w:autoRedefine/>
    <w:semiHidden/>
    <w:qFormat/>
    <w:uiPriority w:val="0"/>
    <w:rPr>
      <w:rFonts w:ascii="宋体" w:hAnsi="宋体" w:cs="宋体"/>
      <w:kern w:val="2"/>
      <w:sz w:val="24"/>
      <w:szCs w:val="21"/>
      <w:lang w:val="zh-CN"/>
    </w:rPr>
  </w:style>
  <w:style w:type="character" w:customStyle="1" w:styleId="180">
    <w:name w:val="标题 9 字符"/>
    <w:link w:val="11"/>
    <w:autoRedefine/>
    <w:semiHidden/>
    <w:qFormat/>
    <w:uiPriority w:val="0"/>
    <w:rPr>
      <w:rFonts w:ascii="Arial" w:hAnsi="Arial" w:eastAsia="黑体" w:cs="宋体"/>
      <w:kern w:val="2"/>
      <w:sz w:val="24"/>
      <w:szCs w:val="21"/>
    </w:rPr>
  </w:style>
  <w:style w:type="character" w:customStyle="1" w:styleId="181">
    <w:name w:val="Char Char18"/>
    <w:autoRedefine/>
    <w:semiHidden/>
    <w:qFormat/>
    <w:uiPriority w:val="6"/>
    <w:rPr>
      <w:rFonts w:ascii="宋体" w:hAnsi="宋体"/>
      <w:sz w:val="28"/>
    </w:rPr>
  </w:style>
  <w:style w:type="character" w:customStyle="1" w:styleId="182">
    <w:name w:val="批注文字 Char"/>
    <w:autoRedefine/>
    <w:semiHidden/>
    <w:qFormat/>
    <w:uiPriority w:val="99"/>
    <w:rPr>
      <w:kern w:val="2"/>
      <w:sz w:val="21"/>
      <w:szCs w:val="24"/>
    </w:rPr>
  </w:style>
  <w:style w:type="character" w:customStyle="1" w:styleId="183">
    <w:name w:val="Char Char22"/>
    <w:autoRedefine/>
    <w:semiHidden/>
    <w:qFormat/>
    <w:uiPriority w:val="6"/>
    <w:rPr>
      <w:rFonts w:ascii="宋体" w:hAnsi="宋体"/>
      <w:kern w:val="1"/>
      <w:sz w:val="24"/>
      <w:szCs w:val="24"/>
    </w:rPr>
  </w:style>
  <w:style w:type="character" w:customStyle="1" w:styleId="184">
    <w:name w:val="pt141"/>
    <w:autoRedefine/>
    <w:semiHidden/>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semiHidden/>
    <w:qFormat/>
    <w:uiPriority w:val="0"/>
    <w:rPr>
      <w:rFonts w:ascii="宋体" w:hAnsi="宋体" w:cs="宋体"/>
      <w:kern w:val="2"/>
      <w:sz w:val="18"/>
      <w:szCs w:val="18"/>
    </w:rPr>
  </w:style>
  <w:style w:type="character" w:customStyle="1" w:styleId="187">
    <w:name w:val="Char Char611"/>
    <w:autoRedefine/>
    <w:semiHidden/>
    <w:qFormat/>
    <w:uiPriority w:val="0"/>
    <w:rPr>
      <w:rFonts w:eastAsia="宋体"/>
      <w:kern w:val="2"/>
      <w:sz w:val="21"/>
      <w:szCs w:val="24"/>
      <w:lang w:val="en-US" w:eastAsia="zh-CN" w:bidi="ar-SA"/>
    </w:rPr>
  </w:style>
  <w:style w:type="character" w:customStyle="1" w:styleId="188">
    <w:name w:val="highlight1"/>
    <w:autoRedefine/>
    <w:semiHidden/>
    <w:qFormat/>
    <w:uiPriority w:val="0"/>
    <w:rPr>
      <w:rFonts w:ascii="仿宋_GB2312" w:eastAsia="微软雅黑"/>
      <w:b/>
      <w:kern w:val="2"/>
      <w:sz w:val="23"/>
      <w:szCs w:val="23"/>
      <w:lang w:val="en-US" w:eastAsia="zh-CN" w:bidi="ar-SA"/>
    </w:rPr>
  </w:style>
  <w:style w:type="character" w:customStyle="1" w:styleId="189">
    <w:name w:val="my正文 Char"/>
    <w:link w:val="190"/>
    <w:autoRedefine/>
    <w:semiHidden/>
    <w:qFormat/>
    <w:locked/>
    <w:uiPriority w:val="0"/>
    <w:rPr>
      <w:rFonts w:ascii="Tahoma" w:hAnsi="Tahoma" w:cs="宋体"/>
      <w:sz w:val="24"/>
      <w:szCs w:val="24"/>
    </w:rPr>
  </w:style>
  <w:style w:type="paragraph" w:customStyle="1" w:styleId="190">
    <w:name w:val="my正文"/>
    <w:basedOn w:val="1"/>
    <w:link w:val="189"/>
    <w:autoRedefine/>
    <w:semiHidden/>
    <w:qFormat/>
    <w:uiPriority w:val="0"/>
    <w:pPr>
      <w:adjustRightInd/>
      <w:ind w:firstLine="480"/>
    </w:pPr>
    <w:rPr>
      <w:rFonts w:ascii="Tahoma" w:hAnsi="Tahoma"/>
      <w:kern w:val="0"/>
    </w:rPr>
  </w:style>
  <w:style w:type="character" w:customStyle="1" w:styleId="191">
    <w:name w:val="正文缩进 字符2"/>
    <w:link w:val="5"/>
    <w:autoRedefine/>
    <w:semiHidden/>
    <w:qFormat/>
    <w:uiPriority w:val="0"/>
    <w:rPr>
      <w:rFonts w:ascii="宋体" w:hAnsi="宋体" w:cs="宋体"/>
      <w:snapToGrid w:val="0"/>
      <w:color w:val="000000"/>
      <w:kern w:val="28"/>
      <w:sz w:val="28"/>
    </w:rPr>
  </w:style>
  <w:style w:type="character" w:customStyle="1" w:styleId="192">
    <w:name w:val="Used by Word for text of Help footnotes Char Char1"/>
    <w:autoRedefine/>
    <w:semiHidden/>
    <w:qFormat/>
    <w:uiPriority w:val="0"/>
    <w:rPr>
      <w:color w:val="0000FF"/>
      <w:sz w:val="21"/>
    </w:rPr>
  </w:style>
  <w:style w:type="character" w:customStyle="1" w:styleId="193">
    <w:name w:val="页眉 Char"/>
    <w:autoRedefine/>
    <w:semiHidden/>
    <w:qFormat/>
    <w:uiPriority w:val="0"/>
    <w:rPr>
      <w:rFonts w:eastAsia="仿宋_GB2312"/>
      <w:kern w:val="2"/>
      <w:sz w:val="18"/>
      <w:lang w:val="en-US" w:eastAsia="zh-CN"/>
    </w:rPr>
  </w:style>
  <w:style w:type="character" w:customStyle="1" w:styleId="194">
    <w:name w:val="FA正文 Char Char"/>
    <w:autoRedefine/>
    <w:semiHidden/>
    <w:qFormat/>
    <w:uiPriority w:val="0"/>
    <w:rPr>
      <w:rFonts w:hAnsi="宋体"/>
      <w:kern w:val="2"/>
      <w:sz w:val="24"/>
      <w:lang w:bidi="ar-SA"/>
    </w:rPr>
  </w:style>
  <w:style w:type="character" w:customStyle="1" w:styleId="195">
    <w:name w:val="纯文本 字符"/>
    <w:autoRedefine/>
    <w:semiHidden/>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semiHidden/>
    <w:qFormat/>
    <w:uiPriority w:val="0"/>
    <w:rPr>
      <w:rFonts w:ascii="宋体" w:hAnsi="宋体" w:cs="宋体"/>
      <w:b/>
      <w:bCs/>
      <w:sz w:val="28"/>
    </w:rPr>
  </w:style>
  <w:style w:type="paragraph" w:customStyle="1" w:styleId="197">
    <w:name w:val="3级"/>
    <w:basedOn w:val="198"/>
    <w:link w:val="196"/>
    <w:autoRedefine/>
    <w:semiHidden/>
    <w:qFormat/>
    <w:uiPriority w:val="0"/>
    <w:pPr>
      <w:ind w:left="0" w:right="466" w:firstLine="288"/>
    </w:pPr>
    <w:rPr>
      <w:rFonts w:hAnsi="宋体"/>
      <w:snapToGrid/>
    </w:rPr>
  </w:style>
  <w:style w:type="paragraph" w:customStyle="1" w:styleId="198">
    <w:name w:val="样式 标题 3h33rd level3BOD 0H3l3CTHeading 3 - oldLevel 3 He..."/>
    <w:basedOn w:val="4"/>
    <w:autoRedefine/>
    <w:semiHidden/>
    <w:qFormat/>
    <w:uiPriority w:val="99"/>
    <w:pPr>
      <w:keepLines w:val="0"/>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199">
    <w:name w:val="myp11"/>
    <w:autoRedefine/>
    <w:semiHidden/>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semiHidden/>
    <w:qFormat/>
    <w:uiPriority w:val="0"/>
    <w:rPr>
      <w:rFonts w:ascii="宋体" w:hAnsi="宋体" w:cs="宋体"/>
      <w:kern w:val="2"/>
      <w:sz w:val="24"/>
      <w:szCs w:val="24"/>
      <w:shd w:val="clear" w:color="auto" w:fill="000080"/>
    </w:rPr>
  </w:style>
  <w:style w:type="character" w:customStyle="1" w:styleId="201">
    <w:name w:val="H6 Char"/>
    <w:autoRedefine/>
    <w:semiHidden/>
    <w:qFormat/>
    <w:uiPriority w:val="0"/>
    <w:rPr>
      <w:rFonts w:ascii="Arial" w:hAnsi="Arial" w:eastAsia="黑体"/>
      <w:b/>
      <w:bCs/>
      <w:kern w:val="2"/>
      <w:sz w:val="24"/>
      <w:szCs w:val="24"/>
    </w:rPr>
  </w:style>
  <w:style w:type="character" w:customStyle="1" w:styleId="202">
    <w:name w:val="Char Char91"/>
    <w:autoRedefine/>
    <w:semiHidden/>
    <w:qFormat/>
    <w:uiPriority w:val="0"/>
    <w:rPr>
      <w:rFonts w:eastAsia="宋体"/>
      <w:kern w:val="2"/>
      <w:sz w:val="18"/>
      <w:szCs w:val="18"/>
      <w:lang w:val="en-US" w:eastAsia="zh-CN" w:bidi="ar-SA"/>
    </w:rPr>
  </w:style>
  <w:style w:type="character" w:customStyle="1" w:styleId="203">
    <w:name w:val="副标题 Char1"/>
    <w:autoRedefine/>
    <w:semiHidden/>
    <w:qFormat/>
    <w:uiPriority w:val="0"/>
    <w:rPr>
      <w:rFonts w:ascii="Cambria" w:hAnsi="Cambria" w:eastAsia="宋体" w:cs="Times New Roman"/>
      <w:b/>
      <w:bCs/>
      <w:snapToGrid w:val="0"/>
      <w:kern w:val="28"/>
      <w:sz w:val="32"/>
      <w:szCs w:val="32"/>
    </w:rPr>
  </w:style>
  <w:style w:type="character" w:customStyle="1" w:styleId="204">
    <w:name w:val="font61"/>
    <w:autoRedefine/>
    <w:semiHidden/>
    <w:qFormat/>
    <w:uiPriority w:val="0"/>
    <w:rPr>
      <w:rFonts w:hint="eastAsia" w:ascii="仿宋" w:hAnsi="仿宋" w:eastAsia="仿宋" w:cs="仿宋"/>
      <w:color w:val="000000"/>
      <w:sz w:val="20"/>
      <w:szCs w:val="20"/>
      <w:u w:val="none"/>
    </w:rPr>
  </w:style>
  <w:style w:type="character" w:customStyle="1" w:styleId="205">
    <w:name w:val="bod1"/>
    <w:autoRedefine/>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semiHidden/>
    <w:qFormat/>
    <w:uiPriority w:val="0"/>
    <w:rPr>
      <w:rFonts w:eastAsia="宋体"/>
      <w:b/>
      <w:bCs/>
      <w:kern w:val="2"/>
      <w:sz w:val="21"/>
      <w:szCs w:val="24"/>
      <w:lang w:val="en-US" w:eastAsia="zh-CN" w:bidi="ar-SA"/>
    </w:rPr>
  </w:style>
  <w:style w:type="character" w:customStyle="1" w:styleId="207">
    <w:name w:val="标题 2 Char"/>
    <w:autoRedefine/>
    <w:semiHidden/>
    <w:qFormat/>
    <w:uiPriority w:val="0"/>
    <w:rPr>
      <w:rFonts w:ascii="Arial" w:hAnsi="Arial" w:eastAsia="黑体"/>
      <w:b/>
      <w:kern w:val="2"/>
      <w:sz w:val="32"/>
      <w:lang w:val="en-US" w:eastAsia="zh-CN"/>
    </w:rPr>
  </w:style>
  <w:style w:type="character" w:customStyle="1" w:styleId="208">
    <w:name w:val="maywed421"/>
    <w:autoRedefine/>
    <w:semiHidden/>
    <w:qFormat/>
    <w:uiPriority w:val="0"/>
    <w:rPr>
      <w:color w:val="366FB6"/>
      <w:u w:val="none"/>
    </w:rPr>
  </w:style>
  <w:style w:type="character" w:customStyle="1" w:styleId="209">
    <w:name w:val="正文文本缩进 Char"/>
    <w:autoRedefine/>
    <w:semiHidden/>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semiHidden/>
    <w:qFormat/>
    <w:uiPriority w:val="0"/>
    <w:rPr>
      <w:rFonts w:eastAsia="宋体"/>
      <w:kern w:val="2"/>
      <w:sz w:val="18"/>
      <w:szCs w:val="18"/>
      <w:lang w:val="en-US" w:eastAsia="zh-CN" w:bidi="ar-SA"/>
    </w:rPr>
  </w:style>
  <w:style w:type="character" w:customStyle="1" w:styleId="212">
    <w:name w:val="md"/>
    <w:basedOn w:val="69"/>
    <w:autoRedefine/>
    <w:semiHidden/>
    <w:qFormat/>
    <w:uiPriority w:val="0"/>
    <w:rPr>
      <w:rFonts w:ascii="Arial" w:hAnsi="Arial" w:eastAsia="黑体" w:cs="Arial"/>
      <w:snapToGrid w:val="0"/>
      <w:kern w:val="0"/>
      <w:szCs w:val="21"/>
    </w:rPr>
  </w:style>
  <w:style w:type="character" w:customStyle="1" w:styleId="213">
    <w:name w:val="big1"/>
    <w:autoRedefine/>
    <w:semiHidden/>
    <w:qFormat/>
    <w:uiPriority w:val="0"/>
    <w:rPr>
      <w:rFonts w:hint="eastAsia" w:ascii="宋体" w:hAnsi="宋体" w:eastAsia="宋体"/>
      <w:color w:val="333333"/>
      <w:sz w:val="22"/>
      <w:szCs w:val="22"/>
    </w:rPr>
  </w:style>
  <w:style w:type="character" w:customStyle="1" w:styleId="214">
    <w:name w:val="Char Char311"/>
    <w:autoRedefine/>
    <w:semiHidden/>
    <w:qFormat/>
    <w:uiPriority w:val="0"/>
    <w:rPr>
      <w:rFonts w:eastAsia="宋体"/>
      <w:kern w:val="2"/>
      <w:sz w:val="21"/>
      <w:szCs w:val="24"/>
      <w:lang w:val="en-US" w:eastAsia="zh-CN" w:bidi="ar-SA"/>
    </w:rPr>
  </w:style>
  <w:style w:type="character" w:customStyle="1" w:styleId="215">
    <w:name w:val="Char Char81"/>
    <w:autoRedefine/>
    <w:semiHidden/>
    <w:qFormat/>
    <w:uiPriority w:val="6"/>
    <w:rPr>
      <w:rFonts w:eastAsia="宋体"/>
      <w:b/>
      <w:sz w:val="24"/>
      <w:lang w:val="en-GB" w:eastAsia="zh-CN"/>
    </w:rPr>
  </w:style>
  <w:style w:type="character" w:customStyle="1" w:styleId="216">
    <w:name w:val="样式3 Char"/>
    <w:basedOn w:val="167"/>
    <w:autoRedefine/>
    <w:semiHidden/>
    <w:qFormat/>
    <w:uiPriority w:val="0"/>
    <w:rPr>
      <w:rFonts w:ascii="仿宋_GB2312" w:hAnsi="仿宋" w:eastAsia="仿宋_GB2312" w:cs="仿宋_GB2312"/>
      <w:sz w:val="32"/>
      <w:szCs w:val="30"/>
      <w:lang w:val="zh-CN"/>
    </w:rPr>
  </w:style>
  <w:style w:type="character" w:customStyle="1" w:styleId="217">
    <w:name w:val="HTML 地址 字符"/>
    <w:link w:val="31"/>
    <w:autoRedefine/>
    <w:semiHidden/>
    <w:qFormat/>
    <w:uiPriority w:val="0"/>
    <w:rPr>
      <w:rFonts w:ascii="宋体" w:hAnsi="宋体" w:cs="宋体"/>
      <w:i/>
      <w:iCs/>
      <w:sz w:val="24"/>
      <w:szCs w:val="24"/>
    </w:rPr>
  </w:style>
  <w:style w:type="character" w:customStyle="1" w:styleId="218">
    <w:name w:val="正文首行缩进 2 Char1"/>
    <w:autoRedefine/>
    <w:semiHidden/>
    <w:qFormat/>
    <w:uiPriority w:val="0"/>
    <w:rPr>
      <w:rFonts w:ascii="Times New Roman" w:hAnsi="Times New Roman" w:eastAsia="宋体" w:cs="Times New Roman"/>
      <w:kern w:val="2"/>
      <w:sz w:val="24"/>
      <w:szCs w:val="24"/>
    </w:rPr>
  </w:style>
  <w:style w:type="character" w:customStyle="1" w:styleId="219">
    <w:name w:val="副标题 Char2"/>
    <w:autoRedefine/>
    <w:semiHidden/>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semiHidden/>
    <w:qFormat/>
    <w:uiPriority w:val="0"/>
    <w:rPr>
      <w:rFonts w:ascii="Cambria" w:hAnsi="Cambria" w:cs="宋体"/>
      <w:b/>
      <w:bCs/>
      <w:color w:val="000000"/>
      <w:kern w:val="2"/>
      <w:sz w:val="21"/>
      <w:szCs w:val="21"/>
      <w:lang w:val="zh-CN"/>
    </w:rPr>
  </w:style>
  <w:style w:type="paragraph" w:customStyle="1" w:styleId="221">
    <w:name w:val="标题4-dyf"/>
    <w:basedOn w:val="6"/>
    <w:link w:val="220"/>
    <w:autoRedefine/>
    <w:semiHidden/>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semiHidden/>
    <w:qFormat/>
    <w:uiPriority w:val="0"/>
    <w:rPr>
      <w:rFonts w:ascii="宋体" w:hAnsi="宋体" w:eastAsia="宋体"/>
      <w:color w:val="333333"/>
      <w:sz w:val="21"/>
      <w:szCs w:val="21"/>
      <w:u w:val="none"/>
    </w:rPr>
  </w:style>
  <w:style w:type="character" w:customStyle="1" w:styleId="223">
    <w:name w:val="冯 Char"/>
    <w:link w:val="224"/>
    <w:autoRedefine/>
    <w:semiHidden/>
    <w:qFormat/>
    <w:uiPriority w:val="0"/>
    <w:rPr>
      <w:rFonts w:ascii="宋体" w:hAnsi="宋体" w:cs="宋体"/>
      <w:color w:val="000000"/>
      <w:sz w:val="24"/>
      <w:szCs w:val="24"/>
    </w:rPr>
  </w:style>
  <w:style w:type="paragraph" w:customStyle="1" w:styleId="224">
    <w:name w:val="冯"/>
    <w:basedOn w:val="1"/>
    <w:link w:val="223"/>
    <w:autoRedefine/>
    <w:semiHidden/>
    <w:qFormat/>
    <w:uiPriority w:val="0"/>
    <w:pPr>
      <w:widowControl/>
      <w:adjustRightInd/>
      <w:ind w:firstLine="480"/>
    </w:pPr>
    <w:rPr>
      <w:color w:val="000000"/>
      <w:kern w:val="0"/>
    </w:rPr>
  </w:style>
  <w:style w:type="character" w:customStyle="1" w:styleId="225">
    <w:name w:val="Header Char"/>
    <w:autoRedefine/>
    <w:semiHidden/>
    <w:qFormat/>
    <w:locked/>
    <w:uiPriority w:val="0"/>
    <w:rPr>
      <w:rFonts w:eastAsia="宋体"/>
      <w:kern w:val="2"/>
      <w:sz w:val="18"/>
      <w:szCs w:val="18"/>
      <w:lang w:val="en-US" w:eastAsia="zh-CN" w:bidi="ar-SA"/>
    </w:rPr>
  </w:style>
  <w:style w:type="character" w:customStyle="1" w:styleId="226">
    <w:name w:val="Char Char12"/>
    <w:autoRedefine/>
    <w:semiHidden/>
    <w:qFormat/>
    <w:uiPriority w:val="0"/>
    <w:rPr>
      <w:rFonts w:ascii="仿宋_GB2312" w:eastAsia="仿宋_GB2312"/>
      <w:b/>
      <w:bCs/>
      <w:kern w:val="2"/>
      <w:sz w:val="24"/>
      <w:szCs w:val="24"/>
      <w:lang w:val="zh-CN" w:eastAsia="zh-CN" w:bidi="ar-SA"/>
    </w:rPr>
  </w:style>
  <w:style w:type="character" w:customStyle="1" w:styleId="227">
    <w:name w:val="题注 字符"/>
    <w:link w:val="16"/>
    <w:autoRedefine/>
    <w:semiHidden/>
    <w:qFormat/>
    <w:uiPriority w:val="0"/>
    <w:rPr>
      <w:rFonts w:ascii="宋体" w:hAnsi="宋体" w:cs="宋体"/>
      <w:b/>
      <w:kern w:val="2"/>
      <w:sz w:val="28"/>
    </w:rPr>
  </w:style>
  <w:style w:type="character" w:customStyle="1" w:styleId="228">
    <w:name w:val="普通文字 Char3"/>
    <w:autoRedefine/>
    <w:semiHidden/>
    <w:qFormat/>
    <w:uiPriority w:val="0"/>
    <w:rPr>
      <w:rFonts w:ascii="宋体" w:hAnsi="Courier New" w:eastAsia="宋体"/>
      <w:kern w:val="2"/>
      <w:sz w:val="21"/>
      <w:lang w:val="en-US" w:eastAsia="zh-CN" w:bidi="ar-SA"/>
    </w:rPr>
  </w:style>
  <w:style w:type="character" w:customStyle="1" w:styleId="229">
    <w:name w:val="公文正文 Char"/>
    <w:autoRedefine/>
    <w:semiHidden/>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semiHidden/>
    <w:qFormat/>
    <w:uiPriority w:val="0"/>
    <w:rPr>
      <w:rFonts w:ascii="宋体"/>
      <w:kern w:val="2"/>
      <w:sz w:val="24"/>
      <w:lang w:val="zh-CN"/>
    </w:rPr>
  </w:style>
  <w:style w:type="character" w:customStyle="1" w:styleId="231">
    <w:name w:val="PI Char"/>
    <w:autoRedefine/>
    <w:semiHidden/>
    <w:qFormat/>
    <w:uiPriority w:val="0"/>
    <w:rPr>
      <w:rFonts w:ascii="宋体" w:hAnsi="宋体" w:eastAsia="宋体"/>
      <w:kern w:val="2"/>
      <w:sz w:val="24"/>
      <w:szCs w:val="24"/>
      <w:lang w:val="en-US" w:eastAsia="zh-CN" w:bidi="ar-SA"/>
    </w:rPr>
  </w:style>
  <w:style w:type="character" w:customStyle="1" w:styleId="232">
    <w:name w:val="Default Char"/>
    <w:link w:val="233"/>
    <w:autoRedefine/>
    <w:semiHidden/>
    <w:qFormat/>
    <w:uiPriority w:val="0"/>
    <w:rPr>
      <w:rFonts w:ascii="仿宋_GB2312" w:eastAsia="仿宋_GB2312" w:cs="仿宋_GB2312"/>
      <w:color w:val="000000"/>
      <w:sz w:val="24"/>
      <w:szCs w:val="24"/>
    </w:rPr>
  </w:style>
  <w:style w:type="paragraph" w:customStyle="1" w:styleId="233">
    <w:name w:val="Default"/>
    <w:link w:val="232"/>
    <w:autoRedefine/>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semiHidden/>
    <w:qFormat/>
    <w:uiPriority w:val="0"/>
    <w:rPr>
      <w:color w:val="333333"/>
    </w:rPr>
  </w:style>
  <w:style w:type="character" w:customStyle="1" w:styleId="235">
    <w:name w:val="列出段落 Char2"/>
    <w:autoRedefine/>
    <w:semiHidden/>
    <w:qFormat/>
    <w:uiPriority w:val="34"/>
    <w:rPr>
      <w:rFonts w:ascii="Calibri" w:hAnsi="Calibri"/>
      <w:kern w:val="2"/>
      <w:sz w:val="28"/>
    </w:rPr>
  </w:style>
  <w:style w:type="character" w:customStyle="1" w:styleId="236">
    <w:name w:val="mdeck"/>
    <w:autoRedefine/>
    <w:semiHidden/>
    <w:qFormat/>
    <w:uiPriority w:val="0"/>
    <w:rPr>
      <w:rFonts w:ascii="仿宋_GB2312" w:eastAsia="微软雅黑"/>
      <w:b/>
      <w:kern w:val="2"/>
      <w:sz w:val="32"/>
      <w:szCs w:val="32"/>
      <w:lang w:val="en-US" w:eastAsia="zh-CN" w:bidi="ar-SA"/>
    </w:rPr>
  </w:style>
  <w:style w:type="character" w:customStyle="1" w:styleId="237">
    <w:name w:val="unnamed11"/>
    <w:autoRedefine/>
    <w:semiHidden/>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semiHidden/>
    <w:qFormat/>
    <w:uiPriority w:val="0"/>
    <w:rPr>
      <w:rFonts w:eastAsia="楷体_GB2312"/>
      <w:kern w:val="2"/>
      <w:sz w:val="24"/>
      <w:szCs w:val="24"/>
      <w:lang w:bidi="ar-SA"/>
    </w:rPr>
  </w:style>
  <w:style w:type="character" w:customStyle="1" w:styleId="240">
    <w:name w:val="Char Char11"/>
    <w:autoRedefine/>
    <w:semiHidden/>
    <w:qFormat/>
    <w:locked/>
    <w:uiPriority w:val="0"/>
    <w:rPr>
      <w:rFonts w:ascii="宋体" w:hAnsi="宋体" w:eastAsia="宋体"/>
      <w:b/>
      <w:kern w:val="2"/>
      <w:sz w:val="24"/>
      <w:szCs w:val="24"/>
      <w:lang w:val="en-US" w:eastAsia="zh-CN" w:bidi="ar-SA"/>
    </w:rPr>
  </w:style>
  <w:style w:type="character" w:customStyle="1" w:styleId="241">
    <w:name w:val="ca-131"/>
    <w:autoRedefine/>
    <w:semiHidden/>
    <w:qFormat/>
    <w:uiPriority w:val="0"/>
    <w:rPr>
      <w:rFonts w:hint="eastAsia" w:ascii="仿宋_GB2312" w:eastAsia="仿宋_GB2312"/>
      <w:b/>
      <w:bCs/>
      <w:color w:val="000000"/>
      <w:spacing w:val="-20"/>
      <w:sz w:val="24"/>
      <w:szCs w:val="24"/>
    </w:rPr>
  </w:style>
  <w:style w:type="character" w:customStyle="1" w:styleId="242">
    <w:name w:val="tw4winMark"/>
    <w:autoRedefine/>
    <w:semiHidden/>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semiHidden/>
    <w:qFormat/>
    <w:uiPriority w:val="0"/>
    <w:rPr>
      <w:rFonts w:ascii="宋体" w:hAnsi="宋体" w:cs="宋体"/>
      <w:sz w:val="24"/>
      <w:szCs w:val="24"/>
    </w:rPr>
  </w:style>
  <w:style w:type="paragraph" w:customStyle="1" w:styleId="244">
    <w:name w:val="正文样式"/>
    <w:basedOn w:val="1"/>
    <w:link w:val="243"/>
    <w:autoRedefine/>
    <w:semiHidden/>
    <w:qFormat/>
    <w:uiPriority w:val="0"/>
    <w:pPr>
      <w:adjustRightInd/>
      <w:ind w:firstLine="480"/>
    </w:pPr>
    <w:rPr>
      <w:kern w:val="0"/>
    </w:rPr>
  </w:style>
  <w:style w:type="character" w:customStyle="1" w:styleId="245">
    <w:name w:val="表正文 Char3"/>
    <w:autoRedefine/>
    <w:semiHidden/>
    <w:qFormat/>
    <w:uiPriority w:val="0"/>
    <w:rPr>
      <w:rFonts w:eastAsia="宋体"/>
    </w:rPr>
  </w:style>
  <w:style w:type="character" w:customStyle="1" w:styleId="246">
    <w:name w:val="H5 Char"/>
    <w:autoRedefine/>
    <w:semiHidden/>
    <w:qFormat/>
    <w:uiPriority w:val="0"/>
    <w:rPr>
      <w:b/>
      <w:bCs/>
      <w:kern w:val="2"/>
      <w:sz w:val="28"/>
      <w:szCs w:val="28"/>
    </w:rPr>
  </w:style>
  <w:style w:type="character" w:customStyle="1" w:styleId="247">
    <w:name w:val="Char Char3"/>
    <w:autoRedefine/>
    <w:semiHidden/>
    <w:qFormat/>
    <w:uiPriority w:val="0"/>
    <w:rPr>
      <w:rFonts w:eastAsia="宋体"/>
      <w:kern w:val="2"/>
      <w:sz w:val="21"/>
      <w:szCs w:val="24"/>
      <w:lang w:val="en-US" w:eastAsia="zh-CN" w:bidi="ar-SA"/>
    </w:rPr>
  </w:style>
  <w:style w:type="character" w:customStyle="1" w:styleId="248">
    <w:name w:val="正文 编号 Char"/>
    <w:autoRedefine/>
    <w:semiHidden/>
    <w:qFormat/>
    <w:uiPriority w:val="0"/>
    <w:rPr>
      <w:rFonts w:ascii="仿宋_GB2312" w:hAnsi="仿宋_GB2312" w:eastAsia="仿宋_GB2312"/>
      <w:kern w:val="2"/>
      <w:sz w:val="24"/>
      <w:lang w:bidi="ar-SA"/>
    </w:rPr>
  </w:style>
  <w:style w:type="character" w:customStyle="1" w:styleId="249">
    <w:name w:val="question-title2"/>
    <w:autoRedefine/>
    <w:semiHidden/>
    <w:qFormat/>
    <w:uiPriority w:val="6"/>
    <w:rPr>
      <w:rFonts w:ascii="Arial" w:hAnsi="Arial" w:eastAsia="黑体" w:cs="Arial"/>
      <w:snapToGrid w:val="0"/>
      <w:kern w:val="0"/>
      <w:szCs w:val="21"/>
    </w:rPr>
  </w:style>
  <w:style w:type="character" w:customStyle="1" w:styleId="250">
    <w:name w:val="gf正文1 Char Char"/>
    <w:link w:val="251"/>
    <w:autoRedefine/>
    <w:semiHidden/>
    <w:qFormat/>
    <w:uiPriority w:val="0"/>
    <w:rPr>
      <w:rFonts w:ascii="宋体" w:hAnsi="宋体" w:cs="宋体"/>
      <w:kern w:val="2"/>
      <w:sz w:val="24"/>
      <w:szCs w:val="24"/>
    </w:rPr>
  </w:style>
  <w:style w:type="paragraph" w:customStyle="1" w:styleId="251">
    <w:name w:val="gf正文1"/>
    <w:basedOn w:val="1"/>
    <w:link w:val="250"/>
    <w:autoRedefine/>
    <w:semiHidden/>
    <w:qFormat/>
    <w:uiPriority w:val="0"/>
    <w:pPr>
      <w:tabs>
        <w:tab w:val="left" w:pos="3240"/>
        <w:tab w:val="left" w:pos="3960"/>
      </w:tabs>
      <w:snapToGrid w:val="0"/>
      <w:ind w:firstLine="480"/>
    </w:pPr>
  </w:style>
  <w:style w:type="character" w:customStyle="1" w:styleId="252">
    <w:name w:val="Char Char15"/>
    <w:autoRedefine/>
    <w:semiHidden/>
    <w:qFormat/>
    <w:uiPriority w:val="6"/>
    <w:rPr>
      <w:rFonts w:ascii="宋体" w:hAnsi="宋体"/>
      <w:kern w:val="1"/>
      <w:sz w:val="21"/>
    </w:rPr>
  </w:style>
  <w:style w:type="character" w:customStyle="1" w:styleId="253">
    <w:name w:val="正文缩进 Char3"/>
    <w:autoRedefine/>
    <w:semiHidden/>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semiHidden/>
    <w:qFormat/>
    <w:uiPriority w:val="0"/>
    <w:rPr>
      <w:rFonts w:ascii="宋体" w:hAnsi="宋体" w:cs="宋体"/>
      <w:sz w:val="24"/>
      <w:lang w:eastAsia="en-US"/>
    </w:rPr>
  </w:style>
  <w:style w:type="paragraph" w:customStyle="1" w:styleId="255">
    <w:name w:val="列表1"/>
    <w:basedOn w:val="1"/>
    <w:next w:val="256"/>
    <w:link w:val="254"/>
    <w:autoRedefine/>
    <w:semiHidden/>
    <w:qFormat/>
    <w:uiPriority w:val="0"/>
    <w:pPr>
      <w:widowControl/>
      <w:adjustRightInd/>
      <w:spacing w:after="200"/>
      <w:ind w:left="720"/>
      <w:jc w:val="left"/>
    </w:pPr>
    <w:rPr>
      <w:kern w:val="0"/>
      <w:szCs w:val="20"/>
      <w:lang w:eastAsia="en-US"/>
    </w:rPr>
  </w:style>
  <w:style w:type="paragraph" w:customStyle="1" w:styleId="256">
    <w:name w:val="列出段落1"/>
    <w:basedOn w:val="1"/>
    <w:autoRedefine/>
    <w:semiHidden/>
    <w:qFormat/>
    <w:uiPriority w:val="34"/>
    <w:rPr>
      <w:rFonts w:eastAsia="楷体_GB2312" w:cs="Lucida Sans"/>
    </w:rPr>
  </w:style>
  <w:style w:type="character" w:customStyle="1" w:styleId="257">
    <w:name w:val="Char Char8"/>
    <w:autoRedefine/>
    <w:semiHidden/>
    <w:qFormat/>
    <w:uiPriority w:val="0"/>
    <w:rPr>
      <w:rFonts w:eastAsia="宋体"/>
      <w:b/>
      <w:sz w:val="24"/>
      <w:lang w:val="en-GB" w:eastAsia="zh-CN"/>
    </w:rPr>
  </w:style>
  <w:style w:type="character" w:customStyle="1" w:styleId="258">
    <w:name w:val="Normal Indent Char Char"/>
    <w:autoRedefine/>
    <w:semiHidden/>
    <w:qFormat/>
    <w:uiPriority w:val="0"/>
    <w:rPr>
      <w:rFonts w:eastAsia="宋体"/>
      <w:kern w:val="2"/>
      <w:sz w:val="21"/>
      <w:lang w:val="en-US" w:eastAsia="zh-CN" w:bidi="ar-SA"/>
    </w:rPr>
  </w:style>
  <w:style w:type="character" w:customStyle="1" w:styleId="259">
    <w:name w:val="列表段落 字符"/>
    <w:autoRedefine/>
    <w:semiHidden/>
    <w:qFormat/>
    <w:uiPriority w:val="99"/>
  </w:style>
  <w:style w:type="character" w:customStyle="1" w:styleId="260">
    <w:name w:val="Ò³Ã¼ Char Char1"/>
    <w:autoRedefine/>
    <w:semiHidden/>
    <w:qFormat/>
    <w:uiPriority w:val="0"/>
    <w:rPr>
      <w:rFonts w:eastAsia="宋体"/>
      <w:kern w:val="2"/>
      <w:sz w:val="18"/>
      <w:szCs w:val="18"/>
      <w:lang w:val="en-US" w:eastAsia="zh-CN" w:bidi="ar-SA"/>
    </w:rPr>
  </w:style>
  <w:style w:type="character" w:customStyle="1" w:styleId="261">
    <w:name w:val="方案正文 Char"/>
    <w:autoRedefine/>
    <w:semiHidden/>
    <w:qFormat/>
    <w:uiPriority w:val="0"/>
    <w:rPr>
      <w:rFonts w:ascii="仿宋_GB2312" w:eastAsia="仿宋_GB2312"/>
      <w:b/>
      <w:color w:val="000000"/>
      <w:kern w:val="2"/>
      <w:sz w:val="24"/>
      <w:lang w:val="en-US" w:eastAsia="zh-CN" w:bidi="ar-SA"/>
    </w:rPr>
  </w:style>
  <w:style w:type="character" w:customStyle="1" w:styleId="262">
    <w:name w:val="Char Char30"/>
    <w:autoRedefine/>
    <w:semiHidden/>
    <w:qFormat/>
    <w:uiPriority w:val="6"/>
    <w:rPr>
      <w:rFonts w:ascii="Arial" w:hAnsi="Arial" w:eastAsia="黑体"/>
      <w:kern w:val="1"/>
      <w:sz w:val="21"/>
      <w:szCs w:val="21"/>
    </w:rPr>
  </w:style>
  <w:style w:type="character" w:customStyle="1" w:styleId="263">
    <w:name w:val="正文文本缩进 字符1"/>
    <w:link w:val="26"/>
    <w:autoRedefine/>
    <w:semiHidden/>
    <w:qFormat/>
    <w:uiPriority w:val="0"/>
    <w:rPr>
      <w:rFonts w:ascii="宋体" w:hAnsi="宋体" w:cs="宋体"/>
      <w:kern w:val="2"/>
      <w:sz w:val="24"/>
      <w:szCs w:val="24"/>
    </w:rPr>
  </w:style>
  <w:style w:type="character" w:customStyle="1" w:styleId="264">
    <w:name w:val="font01"/>
    <w:autoRedefine/>
    <w:semiHidden/>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semiHidden/>
    <w:qFormat/>
    <w:uiPriority w:val="6"/>
    <w:rPr>
      <w:kern w:val="1"/>
      <w:sz w:val="24"/>
    </w:rPr>
  </w:style>
  <w:style w:type="character" w:customStyle="1" w:styleId="266">
    <w:name w:val="tw4winExternal"/>
    <w:autoRedefine/>
    <w:semiHidden/>
    <w:qFormat/>
    <w:uiPriority w:val="0"/>
    <w:rPr>
      <w:rFonts w:ascii="Courier New" w:hAnsi="Courier New" w:cs="Courier New"/>
      <w:color w:val="808080"/>
      <w:lang w:val="en-US" w:eastAsia="zh-CN"/>
    </w:rPr>
  </w:style>
  <w:style w:type="character" w:customStyle="1" w:styleId="267">
    <w:name w:val="标题 4 Char1"/>
    <w:autoRedefine/>
    <w:semiHidden/>
    <w:qFormat/>
    <w:uiPriority w:val="9"/>
    <w:rPr>
      <w:rFonts w:ascii="Cambria" w:hAnsi="Cambria" w:eastAsia="宋体" w:cs="Times New Roman"/>
      <w:b/>
      <w:bCs/>
      <w:kern w:val="2"/>
      <w:sz w:val="28"/>
      <w:szCs w:val="28"/>
    </w:rPr>
  </w:style>
  <w:style w:type="character" w:customStyle="1" w:styleId="268">
    <w:name w:val="批注文字 Char2"/>
    <w:autoRedefine/>
    <w:semiHidden/>
    <w:qFormat/>
    <w:uiPriority w:val="99"/>
    <w:rPr>
      <w:rFonts w:ascii="Times New Roman" w:hAnsi="Times New Roman" w:eastAsia="宋体" w:cs="Times New Roman"/>
      <w:snapToGrid w:val="0"/>
      <w:kern w:val="0"/>
      <w:szCs w:val="24"/>
    </w:rPr>
  </w:style>
  <w:style w:type="character" w:customStyle="1" w:styleId="269">
    <w:name w:val="正文文本 2 Char"/>
    <w:autoRedefine/>
    <w:semiHidden/>
    <w:qFormat/>
    <w:uiPriority w:val="0"/>
    <w:rPr>
      <w:rFonts w:eastAsia="宋体"/>
      <w:kern w:val="2"/>
      <w:sz w:val="21"/>
      <w:szCs w:val="24"/>
      <w:lang w:val="en-US" w:eastAsia="zh-CN" w:bidi="ar-SA"/>
    </w:rPr>
  </w:style>
  <w:style w:type="character" w:customStyle="1" w:styleId="270">
    <w:name w:val="Ò³Ã¼ Char Char"/>
    <w:autoRedefine/>
    <w:semiHidden/>
    <w:qFormat/>
    <w:uiPriority w:val="0"/>
    <w:rPr>
      <w:rFonts w:eastAsia="宋体"/>
      <w:kern w:val="2"/>
      <w:sz w:val="18"/>
      <w:lang w:val="en-US" w:eastAsia="zh-CN" w:bidi="ar-SA"/>
    </w:rPr>
  </w:style>
  <w:style w:type="character" w:customStyle="1" w:styleId="271">
    <w:name w:val="message1"/>
    <w:autoRedefine/>
    <w:semiHidden/>
    <w:qFormat/>
    <w:uiPriority w:val="0"/>
    <w:rPr>
      <w:rFonts w:hint="default" w:ascii="Tahoma" w:hAnsi="Tahoma" w:cs="Tahoma"/>
      <w:sz w:val="18"/>
      <w:szCs w:val="18"/>
    </w:rPr>
  </w:style>
  <w:style w:type="character" w:customStyle="1" w:styleId="272">
    <w:name w:val="Char Char23"/>
    <w:autoRedefine/>
    <w:semiHidden/>
    <w:qFormat/>
    <w:uiPriority w:val="6"/>
    <w:rPr>
      <w:color w:val="0000FF"/>
      <w:sz w:val="21"/>
    </w:rPr>
  </w:style>
  <w:style w:type="character" w:customStyle="1" w:styleId="273">
    <w:name w:val="批注框文本 字符"/>
    <w:autoRedefine/>
    <w:semiHidden/>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semiHidden/>
    <w:qFormat/>
    <w:uiPriority w:val="6"/>
    <w:rPr>
      <w:rFonts w:ascii="宋体" w:hAnsi="宋体"/>
      <w:kern w:val="1"/>
      <w:sz w:val="24"/>
      <w:lang w:val="zh-CN"/>
    </w:rPr>
  </w:style>
  <w:style w:type="character" w:customStyle="1" w:styleId="276">
    <w:name w:val="Char Char411"/>
    <w:autoRedefine/>
    <w:semiHidden/>
    <w:qFormat/>
    <w:uiPriority w:val="0"/>
    <w:rPr>
      <w:rFonts w:eastAsia="宋体"/>
      <w:b/>
      <w:sz w:val="24"/>
      <w:lang w:val="en-GB" w:eastAsia="zh-CN" w:bidi="ar-SA"/>
    </w:rPr>
  </w:style>
  <w:style w:type="character" w:customStyle="1" w:styleId="277">
    <w:name w:val="Heading 7 Char"/>
    <w:autoRedefine/>
    <w:semiHidden/>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semiHidden/>
    <w:qFormat/>
    <w:uiPriority w:val="0"/>
    <w:rPr>
      <w:rFonts w:ascii="宋体" w:hAnsi="宋体" w:cs="宋体"/>
      <w:kern w:val="2"/>
      <w:sz w:val="24"/>
      <w:szCs w:val="24"/>
    </w:rPr>
  </w:style>
  <w:style w:type="paragraph" w:customStyle="1" w:styleId="279">
    <w:name w:val="此正文"/>
    <w:basedOn w:val="1"/>
    <w:link w:val="278"/>
    <w:autoRedefine/>
    <w:semiHidden/>
    <w:qFormat/>
    <w:uiPriority w:val="0"/>
    <w:pPr>
      <w:adjustRightInd/>
    </w:pPr>
  </w:style>
  <w:style w:type="character" w:customStyle="1" w:styleId="280">
    <w:name w:val="Char Char2"/>
    <w:autoRedefine/>
    <w:semiHidden/>
    <w:qFormat/>
    <w:uiPriority w:val="0"/>
    <w:rPr>
      <w:rFonts w:eastAsia="宋体"/>
      <w:b/>
      <w:bCs/>
      <w:kern w:val="2"/>
      <w:sz w:val="21"/>
      <w:szCs w:val="24"/>
      <w:lang w:val="en-US" w:eastAsia="zh-CN" w:bidi="ar-SA"/>
    </w:rPr>
  </w:style>
  <w:style w:type="character" w:customStyle="1" w:styleId="281">
    <w:name w:val="标题 1 字符1"/>
    <w:link w:val="2"/>
    <w:autoRedefine/>
    <w:qFormat/>
    <w:uiPriority w:val="0"/>
    <w:rPr>
      <w:rFonts w:ascii="宋体" w:hAnsi="宋体" w:cs="宋体"/>
      <w:b/>
      <w:bCs/>
      <w:kern w:val="44"/>
      <w:sz w:val="44"/>
      <w:szCs w:val="44"/>
    </w:rPr>
  </w:style>
  <w:style w:type="character" w:customStyle="1" w:styleId="282">
    <w:name w:val="Footer-Even Char1"/>
    <w:autoRedefine/>
    <w:semiHidden/>
    <w:qFormat/>
    <w:uiPriority w:val="0"/>
    <w:rPr>
      <w:rFonts w:eastAsia="宋体"/>
      <w:kern w:val="2"/>
      <w:sz w:val="18"/>
      <w:szCs w:val="18"/>
      <w:lang w:val="en-US" w:eastAsia="zh-CN" w:bidi="ar-SA"/>
    </w:rPr>
  </w:style>
  <w:style w:type="character" w:customStyle="1" w:styleId="283">
    <w:name w:val="Char Char29"/>
    <w:autoRedefine/>
    <w:semiHidden/>
    <w:qFormat/>
    <w:uiPriority w:val="6"/>
    <w:rPr>
      <w:rFonts w:ascii="Arial" w:hAnsi="Arial" w:eastAsia="微软雅黑"/>
      <w:b/>
      <w:kern w:val="1"/>
      <w:sz w:val="44"/>
      <w:szCs w:val="32"/>
      <w:lang w:val="en-US" w:eastAsia="zh-CN" w:bidi="ar-SA"/>
    </w:rPr>
  </w:style>
  <w:style w:type="character" w:customStyle="1" w:styleId="284">
    <w:name w:val="标题 字符"/>
    <w:link w:val="59"/>
    <w:autoRedefine/>
    <w:semiHidden/>
    <w:qFormat/>
    <w:uiPriority w:val="10"/>
    <w:rPr>
      <w:rFonts w:ascii="宋体" w:hAnsi="宋体" w:cs="宋体"/>
      <w:b/>
      <w:sz w:val="24"/>
      <w:lang w:val="en-GB"/>
    </w:rPr>
  </w:style>
  <w:style w:type="character" w:customStyle="1" w:styleId="285">
    <w:name w:val="font81"/>
    <w:autoRedefine/>
    <w:semiHidden/>
    <w:qFormat/>
    <w:uiPriority w:val="0"/>
    <w:rPr>
      <w:rFonts w:ascii="微软雅黑" w:hAnsi="微软雅黑" w:eastAsia="微软雅黑" w:cs="微软雅黑"/>
      <w:color w:val="000000"/>
      <w:sz w:val="20"/>
      <w:szCs w:val="20"/>
      <w:u w:val="none"/>
    </w:rPr>
  </w:style>
  <w:style w:type="character" w:customStyle="1" w:styleId="286">
    <w:name w:val="Char Char312"/>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semiHidden/>
    <w:qFormat/>
    <w:uiPriority w:val="0"/>
    <w:rPr>
      <w:rFonts w:ascii="仿宋_GB2312" w:eastAsia="微软雅黑"/>
      <w:b/>
      <w:kern w:val="2"/>
      <w:sz w:val="23"/>
      <w:szCs w:val="23"/>
      <w:lang w:val="en-US" w:eastAsia="zh-CN" w:bidi="ar-SA"/>
    </w:rPr>
  </w:style>
  <w:style w:type="character" w:customStyle="1" w:styleId="288">
    <w:name w:val="样式8 Char"/>
    <w:autoRedefine/>
    <w:semiHidden/>
    <w:qFormat/>
    <w:uiPriority w:val="0"/>
    <w:rPr>
      <w:rFonts w:ascii="仿宋_GB2312" w:hAnsi="宋体" w:eastAsia="仿宋_GB2312"/>
      <w:b/>
      <w:bCs/>
      <w:kern w:val="2"/>
      <w:sz w:val="24"/>
      <w:szCs w:val="24"/>
    </w:rPr>
  </w:style>
  <w:style w:type="character" w:customStyle="1" w:styleId="289">
    <w:name w:val="表格 Char Char"/>
    <w:autoRedefine/>
    <w:semiHidden/>
    <w:qFormat/>
    <w:uiPriority w:val="0"/>
    <w:rPr>
      <w:rFonts w:ascii="宋体" w:hAnsi="宋体" w:eastAsia="宋体"/>
      <w:lang w:bidi="ar-SA"/>
    </w:rPr>
  </w:style>
  <w:style w:type="character" w:customStyle="1" w:styleId="290">
    <w:name w:val="正文文本 字符1"/>
    <w:autoRedefine/>
    <w:semiHidden/>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0"/>
    <w:rPr>
      <w:rFonts w:ascii="宋体" w:hAnsi="宋体" w:cs="宋体"/>
      <w:b/>
      <w:bCs/>
      <w:kern w:val="2"/>
      <w:sz w:val="28"/>
      <w:szCs w:val="28"/>
    </w:rPr>
  </w:style>
  <w:style w:type="character" w:customStyle="1" w:styleId="292">
    <w:name w:val="标题 6 Char1"/>
    <w:autoRedefine/>
    <w:semiHidden/>
    <w:qFormat/>
    <w:uiPriority w:val="0"/>
    <w:rPr>
      <w:rFonts w:ascii="Arial" w:hAnsi="Arial" w:eastAsia="黑体" w:cs="Times New Roman"/>
      <w:b/>
      <w:sz w:val="24"/>
      <w:szCs w:val="20"/>
      <w:lang w:bidi="ar-SA"/>
    </w:rPr>
  </w:style>
  <w:style w:type="character" w:customStyle="1" w:styleId="293">
    <w:name w:val="带编号样式 Char"/>
    <w:autoRedefine/>
    <w:semiHidden/>
    <w:qFormat/>
    <w:uiPriority w:val="0"/>
    <w:rPr>
      <w:rFonts w:ascii="仿宋_GB2312" w:eastAsia="仿宋_GB2312"/>
      <w:color w:val="000000"/>
      <w:sz w:val="24"/>
      <w:lang w:bidi="ar-SA"/>
    </w:rPr>
  </w:style>
  <w:style w:type="character" w:customStyle="1" w:styleId="294">
    <w:name w:val="unnamed31"/>
    <w:autoRedefine/>
    <w:semiHidden/>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semiHidden/>
    <w:qFormat/>
    <w:uiPriority w:val="0"/>
    <w:rPr>
      <w:rFonts w:ascii="宋体" w:eastAsia="宋体"/>
      <w:kern w:val="2"/>
      <w:sz w:val="24"/>
      <w:szCs w:val="24"/>
      <w:lang w:val="zh-CN" w:bidi="ar-SA"/>
    </w:rPr>
  </w:style>
  <w:style w:type="character" w:customStyle="1" w:styleId="296">
    <w:name w:val="称呼 字符"/>
    <w:link w:val="20"/>
    <w:autoRedefine/>
    <w:semiHidden/>
    <w:qFormat/>
    <w:uiPriority w:val="0"/>
    <w:rPr>
      <w:rFonts w:ascii="仿宋_GB2312" w:hAnsi="宋体" w:eastAsia="仿宋_GB2312" w:cs="宋体"/>
      <w:kern w:val="2"/>
      <w:sz w:val="28"/>
    </w:rPr>
  </w:style>
  <w:style w:type="character" w:customStyle="1" w:styleId="297">
    <w:name w:val="文本正文 Char Char"/>
    <w:autoRedefine/>
    <w:semiHidden/>
    <w:qFormat/>
    <w:locked/>
    <w:uiPriority w:val="0"/>
    <w:rPr>
      <w:sz w:val="24"/>
      <w:lang w:bidi="ar-SA"/>
    </w:rPr>
  </w:style>
  <w:style w:type="character" w:customStyle="1" w:styleId="298">
    <w:name w:val="正文缩进 字符"/>
    <w:autoRedefine/>
    <w:semiHidden/>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semiHidden/>
    <w:qFormat/>
    <w:uiPriority w:val="0"/>
    <w:rPr>
      <w:rFonts w:ascii="黑体" w:hAnsi="Courier New" w:eastAsia="黑体" w:cs="宋体"/>
    </w:rPr>
  </w:style>
  <w:style w:type="character" w:customStyle="1" w:styleId="300">
    <w:name w:val="正文文本 2 字符1"/>
    <w:link w:val="56"/>
    <w:autoRedefine/>
    <w:semiHidden/>
    <w:qFormat/>
    <w:uiPriority w:val="0"/>
    <w:rPr>
      <w:rFonts w:ascii="宋体" w:hAnsi="宋体" w:cs="宋体"/>
      <w:kern w:val="2"/>
      <w:sz w:val="24"/>
      <w:szCs w:val="24"/>
    </w:rPr>
  </w:style>
  <w:style w:type="character" w:customStyle="1" w:styleId="301">
    <w:name w:val="样式 样式 标题 4h4H4Fab-4T5Ref Heading 1rh1Heading sqlsect 1.2.3.... +... Char"/>
    <w:link w:val="302"/>
    <w:autoRedefine/>
    <w:semiHidden/>
    <w:qFormat/>
    <w:uiPriority w:val="0"/>
    <w:rPr>
      <w:rFonts w:ascii="微软雅黑" w:hAnsi="微软雅黑" w:eastAsia="微软雅黑" w:cs="宋体"/>
      <w:b/>
      <w:bCs/>
      <w:kern w:val="2"/>
      <w:sz w:val="24"/>
      <w:szCs w:val="28"/>
      <w:lang w:val="zh-CN"/>
    </w:rPr>
  </w:style>
  <w:style w:type="paragraph" w:customStyle="1" w:styleId="302">
    <w:name w:val="样式 样式 标题 4h4H4Fab-4T5Ref Heading 1rh1Heading sqlsect 1.2.3.... +..."/>
    <w:basedOn w:val="303"/>
    <w:link w:val="301"/>
    <w:autoRedefine/>
    <w:semiHidden/>
    <w:qFormat/>
    <w:uiPriority w:val="0"/>
    <w:pPr>
      <w:tabs>
        <w:tab w:val="left" w:pos="2356"/>
      </w:tabs>
    </w:pPr>
  </w:style>
  <w:style w:type="paragraph" w:customStyle="1" w:styleId="303">
    <w:name w:val="样式 标题 4h4H4Fab-4T5Ref Heading 1rh1Heading sqlsect 1.2.3...."/>
    <w:basedOn w:val="6"/>
    <w:link w:val="411"/>
    <w:autoRedefine/>
    <w:semiHidden/>
    <w:qFormat/>
    <w:uiPriority w:val="0"/>
    <w:pPr>
      <w:tabs>
        <w:tab w:val="left" w:pos="2356"/>
        <w:tab w:val="clear" w:pos="864"/>
      </w:tabs>
      <w:adjustRightInd/>
      <w:spacing w:line="360" w:lineRule="auto"/>
      <w:ind w:left="1984" w:leftChars="75" w:hanging="708"/>
    </w:pPr>
    <w:rPr>
      <w:rFonts w:ascii="微软雅黑" w:hAnsi="微软雅黑" w:eastAsia="微软雅黑"/>
      <w:sz w:val="24"/>
    </w:rPr>
  </w:style>
  <w:style w:type="character" w:customStyle="1" w:styleId="304">
    <w:name w:val="正文非缩进 Char"/>
    <w:autoRedefine/>
    <w:semiHidden/>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rFonts w:ascii="宋体" w:hAnsi="宋体" w:cs="宋体"/>
      <w:b/>
      <w:bCs/>
      <w:kern w:val="2"/>
      <w:sz w:val="24"/>
      <w:szCs w:val="24"/>
    </w:rPr>
  </w:style>
  <w:style w:type="character" w:customStyle="1" w:styleId="306">
    <w:name w:val="正文文本缩进 2 字符"/>
    <w:link w:val="38"/>
    <w:autoRedefine/>
    <w:semiHidden/>
    <w:qFormat/>
    <w:uiPriority w:val="0"/>
    <w:rPr>
      <w:rFonts w:ascii="宋体" w:hAnsi="宋体" w:cs="宋体"/>
      <w:sz w:val="28"/>
    </w:rPr>
  </w:style>
  <w:style w:type="character" w:customStyle="1" w:styleId="307">
    <w:name w:val="Char Char5"/>
    <w:autoRedefine/>
    <w:semiHidden/>
    <w:qFormat/>
    <w:uiPriority w:val="0"/>
    <w:rPr>
      <w:rFonts w:ascii="宋体" w:hAnsi="Courier New" w:eastAsia="宋体"/>
      <w:kern w:val="2"/>
      <w:sz w:val="21"/>
      <w:lang w:val="en-US" w:eastAsia="zh-CN"/>
    </w:rPr>
  </w:style>
  <w:style w:type="character" w:customStyle="1" w:styleId="308">
    <w:name w:val="脚注文本 字符"/>
    <w:link w:val="51"/>
    <w:autoRedefine/>
    <w:semiHidden/>
    <w:qFormat/>
    <w:uiPriority w:val="0"/>
    <w:rPr>
      <w:rFonts w:ascii="Calibri" w:hAnsi="宋体" w:cs="宋体"/>
      <w:color w:val="0000FF"/>
      <w:sz w:val="21"/>
    </w:rPr>
  </w:style>
  <w:style w:type="character" w:customStyle="1" w:styleId="309">
    <w:name w:val="称呼 Char1"/>
    <w:autoRedefine/>
    <w:semiHidden/>
    <w:qFormat/>
    <w:uiPriority w:val="0"/>
    <w:rPr>
      <w:rFonts w:ascii="Times New Roman" w:hAnsi="Times New Roman" w:eastAsia="宋体" w:cs="Times New Roman"/>
      <w:szCs w:val="24"/>
    </w:rPr>
  </w:style>
  <w:style w:type="character" w:customStyle="1" w:styleId="310">
    <w:name w:val="正文1 Char"/>
    <w:autoRedefine/>
    <w:semiHidden/>
    <w:qFormat/>
    <w:uiPriority w:val="0"/>
    <w:rPr>
      <w:rFonts w:ascii="宋体" w:eastAsia="宋体"/>
      <w:snapToGrid w:val="0"/>
      <w:color w:val="000000"/>
      <w:kern w:val="28"/>
      <w:sz w:val="28"/>
      <w:lang w:val="en-US" w:eastAsia="zh-CN" w:bidi="ar-SA"/>
    </w:rPr>
  </w:style>
  <w:style w:type="character" w:customStyle="1" w:styleId="311">
    <w:name w:val="正文缩进 Char1"/>
    <w:autoRedefine/>
    <w:semiHidden/>
    <w:qFormat/>
    <w:uiPriority w:val="0"/>
    <w:rPr>
      <w:rFonts w:ascii="宋体" w:eastAsia="宋体"/>
      <w:snapToGrid w:val="0"/>
      <w:color w:val="000000"/>
      <w:kern w:val="28"/>
      <w:sz w:val="28"/>
      <w:lang w:val="en-US" w:eastAsia="zh-CN" w:bidi="ar-SA"/>
    </w:rPr>
  </w:style>
  <w:style w:type="character" w:customStyle="1" w:styleId="312">
    <w:name w:val="font21"/>
    <w:autoRedefine/>
    <w:semiHidden/>
    <w:qFormat/>
    <w:uiPriority w:val="0"/>
    <w:rPr>
      <w:rFonts w:hint="eastAsia" w:ascii="宋体" w:hAnsi="宋体" w:eastAsia="宋体"/>
      <w:kern w:val="2"/>
      <w:sz w:val="28"/>
      <w:szCs w:val="28"/>
      <w:lang w:val="en-US" w:eastAsia="zh-CN" w:bidi="ar-SA"/>
    </w:rPr>
  </w:style>
  <w:style w:type="character" w:customStyle="1" w:styleId="313">
    <w:name w:val="Char Char26"/>
    <w:autoRedefine/>
    <w:semiHidden/>
    <w:qFormat/>
    <w:uiPriority w:val="6"/>
    <w:rPr>
      <w:kern w:val="1"/>
      <w:sz w:val="21"/>
      <w:szCs w:val="24"/>
    </w:rPr>
  </w:style>
  <w:style w:type="character" w:customStyle="1" w:styleId="314">
    <w:name w:val="Item List Char"/>
    <w:link w:val="315"/>
    <w:autoRedefine/>
    <w:semiHidden/>
    <w:qFormat/>
    <w:uiPriority w:val="0"/>
    <w:rPr>
      <w:rFonts w:ascii="Arial"/>
      <w:bCs/>
      <w:sz w:val="21"/>
      <w:szCs w:val="21"/>
    </w:rPr>
  </w:style>
  <w:style w:type="paragraph" w:customStyle="1" w:styleId="315">
    <w:name w:val="Item List"/>
    <w:link w:val="314"/>
    <w:autoRedefine/>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semiHidden/>
    <w:qFormat/>
    <w:uiPriority w:val="0"/>
    <w:rPr>
      <w:rFonts w:ascii="Times New Roman" w:hAnsi="Times New Roman" w:eastAsia="宋体" w:cs="Times New Roman"/>
      <w:sz w:val="18"/>
      <w:szCs w:val="18"/>
    </w:rPr>
  </w:style>
  <w:style w:type="character" w:customStyle="1" w:styleId="317">
    <w:name w:val="纯文本 Char1"/>
    <w:link w:val="318"/>
    <w:autoRedefine/>
    <w:semiHidden/>
    <w:qFormat/>
    <w:uiPriority w:val="0"/>
    <w:rPr>
      <w:rFonts w:ascii="宋体" w:hAnsi="Courier New" w:cs="宋体"/>
    </w:rPr>
  </w:style>
  <w:style w:type="paragraph" w:customStyle="1" w:styleId="318">
    <w:name w:val="纯文本1"/>
    <w:basedOn w:val="1"/>
    <w:link w:val="317"/>
    <w:autoRedefine/>
    <w:semiHidden/>
    <w:qFormat/>
    <w:uiPriority w:val="0"/>
    <w:pPr>
      <w:adjustRightInd/>
    </w:pPr>
    <w:rPr>
      <w:rFonts w:hAnsi="Courier New"/>
      <w:kern w:val="0"/>
      <w:sz w:val="20"/>
      <w:szCs w:val="20"/>
    </w:rPr>
  </w:style>
  <w:style w:type="character" w:customStyle="1" w:styleId="319">
    <w:name w:val="正文文本首行缩进 字符"/>
    <w:link w:val="24"/>
    <w:autoRedefine/>
    <w:semiHidden/>
    <w:qFormat/>
    <w:uiPriority w:val="0"/>
    <w:rPr>
      <w:rFonts w:ascii="宋体" w:hAnsi="Calibri"/>
      <w:kern w:val="2"/>
      <w:sz w:val="24"/>
      <w:lang w:val="zh-CN"/>
    </w:rPr>
  </w:style>
  <w:style w:type="character" w:customStyle="1" w:styleId="320">
    <w:name w:val="h3 Char"/>
    <w:autoRedefine/>
    <w:semiHidden/>
    <w:qFormat/>
    <w:uiPriority w:val="0"/>
    <w:rPr>
      <w:rFonts w:eastAsia="宋体"/>
      <w:b/>
      <w:kern w:val="2"/>
      <w:sz w:val="32"/>
      <w:lang w:val="en-US" w:eastAsia="zh-CN" w:bidi="ar-SA"/>
    </w:rPr>
  </w:style>
  <w:style w:type="character" w:customStyle="1" w:styleId="321">
    <w:name w:val="dandyren_title1"/>
    <w:autoRedefine/>
    <w:semiHidden/>
    <w:qFormat/>
    <w:uiPriority w:val="0"/>
    <w:rPr>
      <w:b/>
      <w:bCs/>
      <w:color w:val="FF6633"/>
      <w:sz w:val="18"/>
      <w:szCs w:val="18"/>
    </w:rPr>
  </w:style>
  <w:style w:type="character" w:customStyle="1" w:styleId="322">
    <w:name w:val="Char Char31"/>
    <w:autoRedefine/>
    <w:semiHidden/>
    <w:qFormat/>
    <w:uiPriority w:val="6"/>
    <w:rPr>
      <w:rFonts w:ascii="Arial" w:hAnsi="Arial" w:eastAsia="黑体"/>
      <w:kern w:val="1"/>
      <w:sz w:val="24"/>
      <w:szCs w:val="24"/>
    </w:rPr>
  </w:style>
  <w:style w:type="character" w:customStyle="1" w:styleId="323">
    <w:name w:val="h Char1"/>
    <w:autoRedefine/>
    <w:semiHidden/>
    <w:qFormat/>
    <w:uiPriority w:val="0"/>
    <w:rPr>
      <w:sz w:val="18"/>
      <w:szCs w:val="18"/>
    </w:rPr>
  </w:style>
  <w:style w:type="character" w:customStyle="1" w:styleId="324">
    <w:name w:val="solutionfonts"/>
    <w:autoRedefine/>
    <w:semiHidden/>
    <w:qFormat/>
    <w:uiPriority w:val="0"/>
  </w:style>
  <w:style w:type="character" w:customStyle="1" w:styleId="325">
    <w:name w:val="标题 4 字符1"/>
    <w:link w:val="6"/>
    <w:autoRedefine/>
    <w:qFormat/>
    <w:uiPriority w:val="0"/>
    <w:rPr>
      <w:rFonts w:ascii="Arial" w:hAnsi="Arial" w:eastAsia="黑体" w:cs="宋体"/>
      <w:b/>
      <w:bCs/>
      <w:kern w:val="2"/>
      <w:sz w:val="28"/>
      <w:szCs w:val="28"/>
      <w:lang w:val="zh-CN"/>
    </w:rPr>
  </w:style>
  <w:style w:type="character" w:customStyle="1" w:styleId="326">
    <w:name w:val="首行缩进 Char"/>
    <w:autoRedefine/>
    <w:semiHidden/>
    <w:qFormat/>
    <w:uiPriority w:val="0"/>
    <w:rPr>
      <w:rFonts w:ascii="宋体" w:eastAsia="宋体"/>
      <w:kern w:val="2"/>
      <w:sz w:val="24"/>
      <w:lang w:val="en-US" w:eastAsia="zh-CN" w:bidi="ar-SA"/>
    </w:rPr>
  </w:style>
  <w:style w:type="character" w:customStyle="1" w:styleId="327">
    <w:name w:val="Char Char52"/>
    <w:autoRedefine/>
    <w:semiHidden/>
    <w:qFormat/>
    <w:uiPriority w:val="0"/>
    <w:rPr>
      <w:rFonts w:ascii="宋体" w:hAnsi="Courier New" w:eastAsia="宋体"/>
      <w:kern w:val="2"/>
      <w:sz w:val="21"/>
      <w:lang w:val="en-US" w:eastAsia="zh-CN"/>
    </w:rPr>
  </w:style>
  <w:style w:type="character" w:customStyle="1" w:styleId="328">
    <w:name w:val="正文文本 3 字符"/>
    <w:link w:val="21"/>
    <w:autoRedefine/>
    <w:semiHidden/>
    <w:qFormat/>
    <w:uiPriority w:val="0"/>
    <w:rPr>
      <w:rFonts w:ascii="宋体" w:hAnsi="宋体" w:cs="宋体"/>
      <w:kern w:val="2"/>
      <w:sz w:val="24"/>
    </w:rPr>
  </w:style>
  <w:style w:type="character" w:customStyle="1" w:styleId="329">
    <w:name w:val="font31"/>
    <w:autoRedefine/>
    <w:semiHidden/>
    <w:qFormat/>
    <w:uiPriority w:val="0"/>
    <w:rPr>
      <w:rFonts w:hint="eastAsia" w:ascii="仿宋" w:hAnsi="仿宋" w:eastAsia="仿宋" w:cs="仿宋"/>
      <w:color w:val="000000"/>
      <w:sz w:val="20"/>
      <w:szCs w:val="20"/>
      <w:u w:val="none"/>
    </w:rPr>
  </w:style>
  <w:style w:type="character" w:customStyle="1" w:styleId="330">
    <w:name w:val="正文说明 Char"/>
    <w:link w:val="331"/>
    <w:autoRedefine/>
    <w:semiHidden/>
    <w:qFormat/>
    <w:uiPriority w:val="0"/>
    <w:rPr>
      <w:rFonts w:ascii="宋体" w:hAnsi="宋体" w:cs="宋体"/>
      <w:sz w:val="24"/>
      <w:szCs w:val="24"/>
    </w:rPr>
  </w:style>
  <w:style w:type="paragraph" w:customStyle="1" w:styleId="331">
    <w:name w:val="正文说明"/>
    <w:basedOn w:val="1"/>
    <w:link w:val="330"/>
    <w:autoRedefine/>
    <w:semiHidden/>
    <w:qFormat/>
    <w:uiPriority w:val="0"/>
    <w:pPr>
      <w:adjustRightInd/>
    </w:pPr>
    <w:rPr>
      <w:kern w:val="0"/>
    </w:rPr>
  </w:style>
  <w:style w:type="character" w:customStyle="1" w:styleId="332">
    <w:name w:val="脚注文本 Char1"/>
    <w:autoRedefine/>
    <w:semiHidden/>
    <w:qFormat/>
    <w:uiPriority w:val="0"/>
    <w:rPr>
      <w:rFonts w:ascii="Times New Roman" w:hAnsi="Times New Roman" w:eastAsia="宋体" w:cs="Times New Roman"/>
      <w:sz w:val="18"/>
      <w:szCs w:val="18"/>
    </w:rPr>
  </w:style>
  <w:style w:type="character" w:customStyle="1" w:styleId="333">
    <w:name w:val="Char Char1211"/>
    <w:autoRedefine/>
    <w:semiHidden/>
    <w:qFormat/>
    <w:uiPriority w:val="0"/>
    <w:rPr>
      <w:rFonts w:ascii="仿宋_GB2312" w:eastAsia="仿宋_GB2312"/>
      <w:b/>
      <w:bCs/>
      <w:kern w:val="2"/>
      <w:sz w:val="24"/>
      <w:szCs w:val="24"/>
      <w:lang w:val="zh-CN" w:eastAsia="zh-CN" w:bidi="ar-SA"/>
    </w:rPr>
  </w:style>
  <w:style w:type="character" w:customStyle="1" w:styleId="334">
    <w:name w:val="标题 Char"/>
    <w:autoRedefine/>
    <w:semiHidden/>
    <w:qFormat/>
    <w:uiPriority w:val="0"/>
    <w:rPr>
      <w:rFonts w:eastAsia="宋体"/>
      <w:b/>
      <w:sz w:val="24"/>
      <w:lang w:val="en-GB" w:eastAsia="zh-CN" w:bidi="ar-SA"/>
    </w:rPr>
  </w:style>
  <w:style w:type="character" w:customStyle="1" w:styleId="335">
    <w:name w:val="Char Char35"/>
    <w:autoRedefine/>
    <w:semiHidden/>
    <w:qFormat/>
    <w:uiPriority w:val="6"/>
    <w:rPr>
      <w:rFonts w:ascii="Arial" w:hAnsi="Arial" w:eastAsia="黑体"/>
      <w:b/>
      <w:kern w:val="1"/>
      <w:sz w:val="28"/>
      <w:szCs w:val="28"/>
      <w:lang w:val="zh-CN"/>
    </w:rPr>
  </w:style>
  <w:style w:type="character" w:customStyle="1" w:styleId="336">
    <w:name w:val="纯文本 Char Char Char"/>
    <w:autoRedefine/>
    <w:semiHidden/>
    <w:qFormat/>
    <w:uiPriority w:val="0"/>
    <w:rPr>
      <w:rFonts w:ascii="宋体" w:hAnsi="Courier New" w:eastAsia="宋体"/>
      <w:kern w:val="2"/>
      <w:sz w:val="21"/>
      <w:lang w:val="en-US" w:eastAsia="zh-CN" w:bidi="ar-SA"/>
    </w:rPr>
  </w:style>
  <w:style w:type="character" w:customStyle="1" w:styleId="337">
    <w:name w:val="Table Text Char"/>
    <w:link w:val="338"/>
    <w:autoRedefine/>
    <w:semiHidden/>
    <w:qFormat/>
    <w:uiPriority w:val="0"/>
    <w:rPr>
      <w:rFonts w:ascii="宋体" w:hAnsi="宋体" w:cs="宋体"/>
      <w:sz w:val="24"/>
      <w:szCs w:val="24"/>
    </w:rPr>
  </w:style>
  <w:style w:type="paragraph" w:customStyle="1" w:styleId="338">
    <w:name w:val="Table Text"/>
    <w:basedOn w:val="1"/>
    <w:link w:val="337"/>
    <w:autoRedefine/>
    <w:semiHidden/>
    <w:qFormat/>
    <w:uiPriority w:val="0"/>
    <w:pPr>
      <w:widowControl/>
      <w:spacing w:before="60" w:after="60"/>
      <w:jc w:val="left"/>
    </w:pPr>
    <w:rPr>
      <w:kern w:val="0"/>
    </w:rPr>
  </w:style>
  <w:style w:type="character" w:customStyle="1" w:styleId="339">
    <w:name w:val="正文1 Char1"/>
    <w:autoRedefine/>
    <w:semiHidden/>
    <w:qFormat/>
    <w:uiPriority w:val="0"/>
    <w:rPr>
      <w:rFonts w:ascii="仿宋_GB2312" w:hAnsi="Courier New" w:eastAsia="仿宋_GB2312"/>
      <w:kern w:val="28"/>
      <w:sz w:val="24"/>
      <w:szCs w:val="24"/>
      <w:lang w:val="en-US" w:eastAsia="zh-CN"/>
    </w:rPr>
  </w:style>
  <w:style w:type="character" w:customStyle="1" w:styleId="340">
    <w:name w:val="页脚 Char1"/>
    <w:autoRedefine/>
    <w:semiHidden/>
    <w:qFormat/>
    <w:uiPriority w:val="0"/>
    <w:rPr>
      <w:rFonts w:eastAsia="宋体"/>
      <w:kern w:val="2"/>
      <w:sz w:val="18"/>
      <w:szCs w:val="18"/>
      <w:lang w:val="en-US" w:eastAsia="zh-CN" w:bidi="ar-SA"/>
    </w:rPr>
  </w:style>
  <w:style w:type="character" w:customStyle="1" w:styleId="341">
    <w:name w:val="Bold"/>
    <w:autoRedefine/>
    <w:semiHidden/>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semiHidden/>
    <w:qFormat/>
    <w:uiPriority w:val="99"/>
    <w:rPr>
      <w:rFonts w:ascii="宋体" w:hAnsi="宋体" w:cs="宋体"/>
      <w:kern w:val="2"/>
      <w:sz w:val="24"/>
      <w:szCs w:val="24"/>
    </w:rPr>
  </w:style>
  <w:style w:type="character" w:customStyle="1" w:styleId="343">
    <w:name w:val="签名 字符"/>
    <w:link w:val="43"/>
    <w:autoRedefine/>
    <w:semiHidden/>
    <w:qFormat/>
    <w:uiPriority w:val="0"/>
    <w:rPr>
      <w:rFonts w:ascii="宋体" w:hAnsi="宋体" w:eastAsia="仿宋_GB2312" w:cs="宋体"/>
      <w:sz w:val="24"/>
    </w:rPr>
  </w:style>
  <w:style w:type="character" w:customStyle="1" w:styleId="344">
    <w:name w:val="hui3"/>
    <w:autoRedefine/>
    <w:semiHidden/>
    <w:qFormat/>
    <w:uiPriority w:val="0"/>
    <w:rPr>
      <w:color w:val="333333"/>
    </w:rPr>
  </w:style>
  <w:style w:type="character" w:customStyle="1" w:styleId="345">
    <w:name w:val="Char Char17"/>
    <w:autoRedefine/>
    <w:semiHidden/>
    <w:qFormat/>
    <w:uiPriority w:val="6"/>
    <w:rPr>
      <w:rFonts w:eastAsia="仿宋_GB2312"/>
      <w:sz w:val="24"/>
    </w:rPr>
  </w:style>
  <w:style w:type="character" w:customStyle="1" w:styleId="346">
    <w:name w:val="标题 4 字符"/>
    <w:autoRedefine/>
    <w:semiHidden/>
    <w:qFormat/>
    <w:uiPriority w:val="9"/>
    <w:rPr>
      <w:rFonts w:ascii="等线 Light" w:hAnsi="等线 Light" w:eastAsia="等线 Light" w:cs="Times New Roman"/>
      <w:b/>
      <w:bCs/>
      <w:snapToGrid w:val="0"/>
      <w:kern w:val="0"/>
      <w:sz w:val="28"/>
      <w:szCs w:val="28"/>
    </w:rPr>
  </w:style>
  <w:style w:type="character" w:customStyle="1" w:styleId="347">
    <w:name w:val="Char Char37"/>
    <w:autoRedefine/>
    <w:semiHidden/>
    <w:qFormat/>
    <w:uiPriority w:val="6"/>
    <w:rPr>
      <w:b/>
      <w:kern w:val="1"/>
      <w:sz w:val="44"/>
      <w:szCs w:val="44"/>
    </w:rPr>
  </w:style>
  <w:style w:type="character" w:customStyle="1" w:styleId="348">
    <w:name w:val="列出段落 Char"/>
    <w:autoRedefine/>
    <w:semiHidden/>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semiHidden/>
    <w:qFormat/>
    <w:uiPriority w:val="0"/>
    <w:rPr>
      <w:rFonts w:ascii="仿宋_GB2312" w:hAnsi="宋体" w:eastAsia="仿宋_GB2312" w:cs="宋体"/>
      <w:kern w:val="2"/>
      <w:sz w:val="24"/>
      <w:szCs w:val="24"/>
    </w:rPr>
  </w:style>
  <w:style w:type="paragraph" w:customStyle="1" w:styleId="351">
    <w:name w:val="公文正文"/>
    <w:basedOn w:val="1"/>
    <w:link w:val="350"/>
    <w:autoRedefine/>
    <w:semiHidden/>
    <w:qFormat/>
    <w:uiPriority w:val="0"/>
    <w:pPr>
      <w:adjustRightInd/>
      <w:spacing w:before="156"/>
      <w:ind w:firstLine="360"/>
    </w:pPr>
    <w:rPr>
      <w:rFonts w:ascii="仿宋_GB2312" w:eastAsia="仿宋_GB2312"/>
    </w:rPr>
  </w:style>
  <w:style w:type="character" w:customStyle="1" w:styleId="352">
    <w:name w:val="Table Text Char1"/>
    <w:autoRedefine/>
    <w:semiHidden/>
    <w:qFormat/>
    <w:uiPriority w:val="0"/>
    <w:rPr>
      <w:rFonts w:eastAsia="宋体"/>
      <w:sz w:val="24"/>
      <w:szCs w:val="24"/>
      <w:lang w:val="en-US" w:eastAsia="zh-CN" w:bidi="ar-SA"/>
    </w:rPr>
  </w:style>
  <w:style w:type="character" w:customStyle="1" w:styleId="353">
    <w:name w:val="标题 1 Char Char"/>
    <w:autoRedefine/>
    <w:semiHidden/>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semiHidden/>
    <w:qFormat/>
    <w:uiPriority w:val="0"/>
    <w:rPr>
      <w:rFonts w:ascii="宋体" w:hAnsi="宋体" w:cs="宋体"/>
    </w:rPr>
  </w:style>
  <w:style w:type="paragraph" w:customStyle="1" w:styleId="355">
    <w:name w:val="正文（缩进2汉字）"/>
    <w:basedOn w:val="1"/>
    <w:link w:val="354"/>
    <w:autoRedefine/>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10"/>
    <w:autoRedefine/>
    <w:semiHidden/>
    <w:qFormat/>
    <w:uiPriority w:val="0"/>
    <w:rPr>
      <w:rFonts w:ascii="Arial" w:hAnsi="Arial" w:eastAsia="黑体" w:cs="宋体"/>
      <w:kern w:val="2"/>
      <w:sz w:val="24"/>
      <w:szCs w:val="24"/>
    </w:rPr>
  </w:style>
  <w:style w:type="character" w:customStyle="1" w:styleId="357">
    <w:name w:val="标书表格字体格式 Char"/>
    <w:autoRedefine/>
    <w:semiHidden/>
    <w:qFormat/>
    <w:uiPriority w:val="0"/>
    <w:rPr>
      <w:kern w:val="2"/>
      <w:sz w:val="21"/>
      <w:szCs w:val="24"/>
      <w:lang w:bidi="ar-SA"/>
    </w:rPr>
  </w:style>
  <w:style w:type="character" w:customStyle="1" w:styleId="358">
    <w:name w:val="tw4winError"/>
    <w:autoRedefine/>
    <w:semiHidden/>
    <w:qFormat/>
    <w:uiPriority w:val="0"/>
    <w:rPr>
      <w:rFonts w:ascii="Courier New" w:hAnsi="Courier New" w:cs="Courier New"/>
      <w:color w:val="00FF00"/>
      <w:sz w:val="40"/>
      <w:szCs w:val="40"/>
    </w:rPr>
  </w:style>
  <w:style w:type="character" w:customStyle="1" w:styleId="359">
    <w:name w:val="Body Text(ch) Char Char"/>
    <w:autoRedefine/>
    <w:semiHidden/>
    <w:qFormat/>
    <w:uiPriority w:val="0"/>
    <w:rPr>
      <w:rFonts w:ascii="宋体"/>
      <w:kern w:val="2"/>
      <w:sz w:val="24"/>
      <w:szCs w:val="21"/>
      <w:lang w:val="zh-CN"/>
    </w:rPr>
  </w:style>
  <w:style w:type="character" w:customStyle="1" w:styleId="360">
    <w:name w:val="正文首行缩进两字 Char"/>
    <w:autoRedefine/>
    <w:semiHidden/>
    <w:qFormat/>
    <w:uiPriority w:val="0"/>
    <w:rPr>
      <w:sz w:val="24"/>
      <w:szCs w:val="24"/>
      <w:lang w:val="en-US" w:eastAsia="zh-CN" w:bidi="ar-SA"/>
    </w:rPr>
  </w:style>
  <w:style w:type="character" w:customStyle="1" w:styleId="361">
    <w:name w:val="正文文本 Char"/>
    <w:autoRedefine/>
    <w:semiHidden/>
    <w:qFormat/>
    <w:uiPriority w:val="0"/>
    <w:rPr>
      <w:rFonts w:eastAsia="宋体"/>
      <w:kern w:val="2"/>
      <w:sz w:val="24"/>
      <w:szCs w:val="24"/>
      <w:lang w:val="en-US" w:eastAsia="zh-CN" w:bidi="ar-SA"/>
    </w:rPr>
  </w:style>
  <w:style w:type="character" w:customStyle="1" w:styleId="362">
    <w:name w:val="文档结构图 字符1"/>
    <w:autoRedefine/>
    <w:semiHidden/>
    <w:qFormat/>
    <w:uiPriority w:val="0"/>
    <w:rPr>
      <w:rFonts w:ascii="宋体" w:hAnsi="Calibri" w:eastAsia="黑体" w:cs="Arial"/>
      <w:snapToGrid w:val="0"/>
      <w:kern w:val="2"/>
      <w:sz w:val="18"/>
      <w:szCs w:val="18"/>
    </w:rPr>
  </w:style>
  <w:style w:type="character" w:customStyle="1" w:styleId="363">
    <w:name w:val="content"/>
    <w:autoRedefine/>
    <w:semiHidden/>
    <w:qFormat/>
    <w:uiPriority w:val="0"/>
  </w:style>
  <w:style w:type="character" w:customStyle="1" w:styleId="364">
    <w:name w:val="tw4winPopup"/>
    <w:autoRedefine/>
    <w:semiHidden/>
    <w:qFormat/>
    <w:uiPriority w:val="0"/>
    <w:rPr>
      <w:rFonts w:ascii="Courier New" w:hAnsi="Courier New" w:cs="Courier New"/>
      <w:color w:val="008000"/>
      <w:lang w:val="en-US" w:eastAsia="zh-CN"/>
    </w:rPr>
  </w:style>
  <w:style w:type="character" w:customStyle="1" w:styleId="365">
    <w:name w:val="param-name"/>
    <w:autoRedefine/>
    <w:semiHidden/>
    <w:qFormat/>
    <w:uiPriority w:val="99"/>
    <w:rPr>
      <w:rFonts w:ascii="Arial" w:hAnsi="Arial" w:eastAsia="黑体" w:cs="Arial"/>
      <w:snapToGrid w:val="0"/>
      <w:kern w:val="0"/>
      <w:szCs w:val="21"/>
    </w:rPr>
  </w:style>
  <w:style w:type="character" w:customStyle="1" w:styleId="366">
    <w:name w:val="标准正文格式 Char"/>
    <w:autoRedefine/>
    <w:semiHidden/>
    <w:qFormat/>
    <w:uiPriority w:val="0"/>
    <w:rPr>
      <w:rFonts w:ascii="宋体" w:eastAsia="仿宋_GB2312" w:cs="宋体"/>
      <w:color w:val="000000"/>
      <w:sz w:val="24"/>
      <w:lang w:val="en-US" w:eastAsia="zh-CN" w:bidi="ar-SA"/>
    </w:rPr>
  </w:style>
  <w:style w:type="character" w:customStyle="1" w:styleId="367">
    <w:name w:val="Char Char212"/>
    <w:autoRedefine/>
    <w:semiHidden/>
    <w:qFormat/>
    <w:uiPriority w:val="0"/>
    <w:rPr>
      <w:rFonts w:eastAsia="宋体"/>
      <w:b/>
      <w:bCs/>
      <w:kern w:val="2"/>
      <w:sz w:val="21"/>
      <w:szCs w:val="24"/>
      <w:lang w:val="en-US" w:eastAsia="zh-CN" w:bidi="ar-SA"/>
    </w:rPr>
  </w:style>
  <w:style w:type="character" w:customStyle="1" w:styleId="368">
    <w:name w:val="文档结构图 Char"/>
    <w:autoRedefine/>
    <w:semiHidden/>
    <w:qFormat/>
    <w:uiPriority w:val="0"/>
    <w:rPr>
      <w:rFonts w:eastAsia="宋体"/>
      <w:kern w:val="2"/>
      <w:sz w:val="21"/>
      <w:szCs w:val="24"/>
      <w:lang w:val="en-US" w:eastAsia="zh-CN" w:bidi="ar-SA"/>
    </w:rPr>
  </w:style>
  <w:style w:type="character" w:customStyle="1" w:styleId="369">
    <w:name w:val="zbggmain style9"/>
    <w:autoRedefine/>
    <w:semiHidden/>
    <w:qFormat/>
    <w:uiPriority w:val="0"/>
  </w:style>
  <w:style w:type="character" w:customStyle="1" w:styleId="370">
    <w:name w:val="Char Char16"/>
    <w:autoRedefine/>
    <w:semiHidden/>
    <w:qFormat/>
    <w:uiPriority w:val="6"/>
    <w:rPr>
      <w:kern w:val="1"/>
      <w:sz w:val="18"/>
      <w:szCs w:val="18"/>
    </w:rPr>
  </w:style>
  <w:style w:type="character" w:customStyle="1" w:styleId="371">
    <w:name w:val="font51"/>
    <w:autoRedefine/>
    <w:semiHidden/>
    <w:qFormat/>
    <w:uiPriority w:val="0"/>
    <w:rPr>
      <w:rFonts w:hint="eastAsia" w:ascii="仿宋" w:hAnsi="仿宋" w:eastAsia="仿宋" w:cs="仿宋"/>
      <w:color w:val="000000"/>
      <w:sz w:val="20"/>
      <w:szCs w:val="20"/>
      <w:u w:val="none"/>
    </w:rPr>
  </w:style>
  <w:style w:type="character" w:customStyle="1" w:styleId="372">
    <w:name w:val="Char Char82"/>
    <w:autoRedefine/>
    <w:semiHidden/>
    <w:qFormat/>
    <w:uiPriority w:val="0"/>
    <w:rPr>
      <w:rFonts w:eastAsia="宋体"/>
      <w:b/>
      <w:sz w:val="24"/>
      <w:lang w:val="en-GB" w:eastAsia="zh-CN"/>
    </w:rPr>
  </w:style>
  <w:style w:type="character" w:customStyle="1" w:styleId="373">
    <w:name w:val="正文文本缩进 3 字符"/>
    <w:link w:val="53"/>
    <w:autoRedefine/>
    <w:semiHidden/>
    <w:qFormat/>
    <w:uiPriority w:val="0"/>
    <w:rPr>
      <w:rFonts w:ascii="宋体" w:hAnsi="宋体" w:cs="宋体"/>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semiHidden/>
    <w:qFormat/>
    <w:uiPriority w:val="99"/>
    <w:rPr>
      <w:kern w:val="2"/>
      <w:sz w:val="18"/>
      <w:szCs w:val="18"/>
    </w:rPr>
  </w:style>
  <w:style w:type="character" w:customStyle="1" w:styleId="376">
    <w:name w:val="Char Char33"/>
    <w:autoRedefine/>
    <w:semiHidden/>
    <w:qFormat/>
    <w:uiPriority w:val="6"/>
    <w:rPr>
      <w:rFonts w:ascii="Arial" w:hAnsi="Arial" w:eastAsia="黑体"/>
      <w:b/>
      <w:kern w:val="1"/>
      <w:sz w:val="24"/>
      <w:szCs w:val="24"/>
    </w:rPr>
  </w:style>
  <w:style w:type="character" w:customStyle="1" w:styleId="377">
    <w:name w:val="b11_01b Char"/>
    <w:link w:val="378"/>
    <w:autoRedefine/>
    <w:semiHidden/>
    <w:qFormat/>
    <w:uiPriority w:val="0"/>
    <w:rPr>
      <w:rFonts w:ascii="Verdana" w:hAnsi="Verdana" w:cs="宋体"/>
      <w:b/>
      <w:bCs/>
      <w:color w:val="4A82CA"/>
      <w:sz w:val="17"/>
      <w:szCs w:val="17"/>
    </w:rPr>
  </w:style>
  <w:style w:type="paragraph" w:customStyle="1" w:styleId="378">
    <w:name w:val="b11_01b"/>
    <w:basedOn w:val="1"/>
    <w:next w:val="1"/>
    <w:link w:val="377"/>
    <w:autoRedefine/>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semiHidden/>
    <w:qFormat/>
    <w:uiPriority w:val="6"/>
    <w:rPr>
      <w:rFonts w:ascii="仿宋_GB2312" w:eastAsia="仿宋_GB2312"/>
      <w:b/>
      <w:bCs/>
      <w:kern w:val="2"/>
      <w:sz w:val="24"/>
      <w:szCs w:val="24"/>
      <w:lang w:val="zh-CN" w:eastAsia="zh-CN" w:bidi="ar-SA"/>
    </w:rPr>
  </w:style>
  <w:style w:type="character" w:customStyle="1" w:styleId="380">
    <w:name w:val="Footer-Even Char"/>
    <w:autoRedefine/>
    <w:semiHidden/>
    <w:qFormat/>
    <w:uiPriority w:val="0"/>
    <w:rPr>
      <w:rFonts w:eastAsia="宋体"/>
      <w:kern w:val="2"/>
      <w:sz w:val="18"/>
      <w:lang w:val="en-US" w:eastAsia="zh-CN" w:bidi="ar-SA"/>
    </w:rPr>
  </w:style>
  <w:style w:type="character" w:customStyle="1" w:styleId="381">
    <w:name w:val="页脚 字符2"/>
    <w:link w:val="41"/>
    <w:autoRedefine/>
    <w:semiHidden/>
    <w:qFormat/>
    <w:locked/>
    <w:uiPriority w:val="99"/>
    <w:rPr>
      <w:rFonts w:ascii="宋体" w:hAnsi="宋体" w:cs="宋体"/>
      <w:kern w:val="2"/>
      <w:sz w:val="18"/>
      <w:szCs w:val="18"/>
    </w:rPr>
  </w:style>
  <w:style w:type="character" w:customStyle="1" w:styleId="382">
    <w:name w:val="Char Char36"/>
    <w:autoRedefine/>
    <w:semiHidden/>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semiHidden/>
    <w:qFormat/>
    <w:uiPriority w:val="6"/>
    <w:rPr>
      <w:rFonts w:eastAsia="宋体"/>
      <w:kern w:val="2"/>
      <w:sz w:val="21"/>
      <w:szCs w:val="24"/>
      <w:lang w:val="en-US" w:eastAsia="zh-CN" w:bidi="ar-SA"/>
    </w:rPr>
  </w:style>
  <w:style w:type="character" w:customStyle="1" w:styleId="384">
    <w:name w:val="正文文字缩进 2 Char Char"/>
    <w:autoRedefine/>
    <w:semiHidden/>
    <w:qFormat/>
    <w:uiPriority w:val="0"/>
    <w:rPr>
      <w:rFonts w:ascii="宋体"/>
      <w:sz w:val="28"/>
    </w:rPr>
  </w:style>
  <w:style w:type="character" w:customStyle="1" w:styleId="385">
    <w:name w:val="f141"/>
    <w:autoRedefine/>
    <w:semiHidden/>
    <w:qFormat/>
    <w:uiPriority w:val="0"/>
    <w:rPr>
      <w:rFonts w:ascii="Tahoma" w:hAnsi="Tahoma" w:eastAsia="宋体"/>
      <w:b/>
      <w:kern w:val="2"/>
      <w:sz w:val="21"/>
      <w:szCs w:val="21"/>
      <w:lang w:val="en-US" w:eastAsia="zh-CN" w:bidi="ar-SA"/>
    </w:rPr>
  </w:style>
  <w:style w:type="character" w:customStyle="1" w:styleId="386">
    <w:name w:val="段落 Char Char"/>
    <w:link w:val="387"/>
    <w:autoRedefine/>
    <w:semiHidden/>
    <w:qFormat/>
    <w:uiPriority w:val="0"/>
    <w:rPr>
      <w:rFonts w:ascii="宋体" w:hAnsi="宋体" w:cs="宋体"/>
      <w:sz w:val="24"/>
    </w:rPr>
  </w:style>
  <w:style w:type="paragraph" w:customStyle="1" w:styleId="387">
    <w:name w:val="段落"/>
    <w:basedOn w:val="1"/>
    <w:link w:val="386"/>
    <w:autoRedefine/>
    <w:semiHidden/>
    <w:qFormat/>
    <w:uiPriority w:val="0"/>
    <w:pPr>
      <w:adjustRightInd/>
      <w:ind w:firstLine="480"/>
    </w:pPr>
    <w:rPr>
      <w:kern w:val="0"/>
      <w:szCs w:val="20"/>
    </w:rPr>
  </w:style>
  <w:style w:type="character" w:customStyle="1" w:styleId="388">
    <w:name w:val="标题 3 Char2"/>
    <w:autoRedefine/>
    <w:semiHidden/>
    <w:qFormat/>
    <w:uiPriority w:val="0"/>
    <w:rPr>
      <w:rFonts w:eastAsia="宋体"/>
      <w:b/>
      <w:bCs/>
      <w:kern w:val="2"/>
      <w:sz w:val="32"/>
      <w:szCs w:val="32"/>
      <w:lang w:val="en-US" w:eastAsia="zh-CN" w:bidi="ar-SA"/>
    </w:rPr>
  </w:style>
  <w:style w:type="character" w:customStyle="1" w:styleId="389">
    <w:name w:val="apple-converted-space"/>
    <w:autoRedefine/>
    <w:semiHidden/>
    <w:qFormat/>
    <w:uiPriority w:val="0"/>
  </w:style>
  <w:style w:type="character" w:customStyle="1" w:styleId="390">
    <w:name w:val="页眉 字符2"/>
    <w:link w:val="42"/>
    <w:autoRedefine/>
    <w:semiHidden/>
    <w:qFormat/>
    <w:uiPriority w:val="99"/>
    <w:rPr>
      <w:rFonts w:ascii="宋体" w:hAnsi="宋体" w:cs="宋体"/>
      <w:kern w:val="2"/>
      <w:sz w:val="18"/>
      <w:szCs w:val="18"/>
    </w:rPr>
  </w:style>
  <w:style w:type="character" w:customStyle="1" w:styleId="391">
    <w:name w:val="Char Char9"/>
    <w:autoRedefine/>
    <w:semiHidden/>
    <w:qFormat/>
    <w:uiPriority w:val="0"/>
    <w:rPr>
      <w:rFonts w:eastAsia="宋体"/>
      <w:kern w:val="2"/>
      <w:sz w:val="18"/>
      <w:szCs w:val="18"/>
      <w:lang w:val="en-US" w:eastAsia="zh-CN" w:bidi="ar-SA"/>
    </w:rPr>
  </w:style>
  <w:style w:type="character" w:customStyle="1" w:styleId="392">
    <w:name w:val="Char Char41"/>
    <w:autoRedefine/>
    <w:semiHidden/>
    <w:qFormat/>
    <w:uiPriority w:val="0"/>
    <w:rPr>
      <w:rFonts w:eastAsia="宋体"/>
      <w:b/>
      <w:sz w:val="24"/>
      <w:lang w:val="en-GB" w:eastAsia="zh-CN" w:bidi="ar-SA"/>
    </w:rPr>
  </w:style>
  <w:style w:type="character" w:customStyle="1" w:styleId="393">
    <w:name w:val="large1"/>
    <w:autoRedefine/>
    <w:semiHidden/>
    <w:qFormat/>
    <w:uiPriority w:val="0"/>
    <w:rPr>
      <w:rFonts w:hint="eastAsia" w:ascii="宋体" w:hAnsi="宋体" w:eastAsia="宋体"/>
      <w:sz w:val="21"/>
      <w:szCs w:val="21"/>
    </w:rPr>
  </w:style>
  <w:style w:type="character" w:customStyle="1" w:styleId="394">
    <w:name w:val="正文段 Char"/>
    <w:link w:val="395"/>
    <w:autoRedefine/>
    <w:semiHidden/>
    <w:qFormat/>
    <w:uiPriority w:val="0"/>
    <w:rPr>
      <w:rFonts w:ascii="宋体" w:hAnsi="宋体" w:cs="宋体"/>
      <w:sz w:val="24"/>
    </w:rPr>
  </w:style>
  <w:style w:type="paragraph" w:customStyle="1" w:styleId="395">
    <w:name w:val="正文段"/>
    <w:basedOn w:val="1"/>
    <w:link w:val="394"/>
    <w:autoRedefine/>
    <w:semiHidden/>
    <w:qFormat/>
    <w:uiPriority w:val="0"/>
    <w:pPr>
      <w:widowControl/>
      <w:snapToGrid w:val="0"/>
      <w:spacing w:after="156" w:afterLines="50"/>
    </w:pPr>
    <w:rPr>
      <w:kern w:val="0"/>
      <w:szCs w:val="20"/>
    </w:rPr>
  </w:style>
  <w:style w:type="character" w:customStyle="1" w:styleId="396">
    <w:name w:val="Char Char13"/>
    <w:autoRedefine/>
    <w:semiHidden/>
    <w:qFormat/>
    <w:uiPriority w:val="6"/>
    <w:rPr>
      <w:rFonts w:ascii="宋体" w:hAnsi="宋体"/>
      <w:kern w:val="1"/>
      <w:sz w:val="21"/>
      <w:szCs w:val="24"/>
    </w:rPr>
  </w:style>
  <w:style w:type="character" w:customStyle="1" w:styleId="397">
    <w:name w:val="Char Char92"/>
    <w:autoRedefine/>
    <w:semiHidden/>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semiHidden/>
    <w:qFormat/>
    <w:uiPriority w:val="0"/>
    <w:rPr>
      <w:rFonts w:ascii="宋体" w:hAnsi="宋体" w:cs="宋体"/>
      <w:kern w:val="2"/>
      <w:sz w:val="24"/>
      <w:szCs w:val="22"/>
    </w:rPr>
  </w:style>
  <w:style w:type="paragraph" w:customStyle="1" w:styleId="399">
    <w:name w:val="冯广丽"/>
    <w:basedOn w:val="1"/>
    <w:link w:val="398"/>
    <w:autoRedefine/>
    <w:semiHidden/>
    <w:qFormat/>
    <w:uiPriority w:val="0"/>
    <w:pPr>
      <w:adjustRightInd/>
      <w:ind w:firstLine="480"/>
    </w:pPr>
    <w:rPr>
      <w:szCs w:val="22"/>
    </w:rPr>
  </w:style>
  <w:style w:type="character" w:customStyle="1" w:styleId="400">
    <w:name w:val="批注文字 字符"/>
    <w:autoRedefine/>
    <w:semiHidden/>
    <w:qFormat/>
    <w:uiPriority w:val="0"/>
    <w:rPr>
      <w:rFonts w:ascii="Arial" w:hAnsi="Arial" w:eastAsia="黑体" w:cs="Arial"/>
      <w:snapToGrid w:val="0"/>
      <w:kern w:val="0"/>
      <w:szCs w:val="21"/>
    </w:rPr>
  </w:style>
  <w:style w:type="character" w:customStyle="1" w:styleId="401">
    <w:name w:val="Char Char161"/>
    <w:autoRedefine/>
    <w:semiHidden/>
    <w:qFormat/>
    <w:uiPriority w:val="0"/>
    <w:rPr>
      <w:rFonts w:eastAsia="宋体"/>
      <w:b/>
      <w:kern w:val="2"/>
      <w:sz w:val="32"/>
      <w:lang w:val="en-US" w:eastAsia="zh-CN"/>
    </w:rPr>
  </w:style>
  <w:style w:type="character" w:customStyle="1" w:styleId="402">
    <w:name w:val="javascript"/>
    <w:autoRedefine/>
    <w:semiHidden/>
    <w:qFormat/>
    <w:uiPriority w:val="0"/>
  </w:style>
  <w:style w:type="character" w:customStyle="1" w:styleId="403">
    <w:name w:val="图名 Char"/>
    <w:autoRedefine/>
    <w:semiHidden/>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405">
    <w:name w:val="编号，小四 Char"/>
    <w:link w:val="406"/>
    <w:autoRedefine/>
    <w:semiHidden/>
    <w:qFormat/>
    <w:uiPriority w:val="0"/>
    <w:rPr>
      <w:rFonts w:ascii="Arial" w:hAnsi="Arial" w:cs="宋体"/>
      <w:sz w:val="24"/>
    </w:rPr>
  </w:style>
  <w:style w:type="paragraph" w:customStyle="1" w:styleId="406">
    <w:name w:val="编号，小四"/>
    <w:basedOn w:val="1"/>
    <w:link w:val="405"/>
    <w:autoRedefine/>
    <w:semiHidden/>
    <w:qFormat/>
    <w:uiPriority w:val="0"/>
    <w:pPr>
      <w:tabs>
        <w:tab w:val="left" w:pos="432"/>
      </w:tabs>
      <w:adjustRightInd/>
      <w:ind w:left="432" w:hanging="432"/>
    </w:pPr>
    <w:rPr>
      <w:rFonts w:ascii="Arial" w:hAnsi="Arial"/>
      <w:kern w:val="0"/>
      <w:szCs w:val="20"/>
    </w:rPr>
  </w:style>
  <w:style w:type="character" w:customStyle="1" w:styleId="407">
    <w:name w:val="Font Style82"/>
    <w:autoRedefine/>
    <w:semiHidden/>
    <w:qFormat/>
    <w:uiPriority w:val="99"/>
    <w:rPr>
      <w:rFonts w:ascii="宋体" w:eastAsia="宋体" w:cs="宋体"/>
      <w:color w:val="000000"/>
      <w:sz w:val="14"/>
      <w:szCs w:val="14"/>
    </w:rPr>
  </w:style>
  <w:style w:type="character" w:customStyle="1" w:styleId="408">
    <w:name w:val="标题 2 Char Char"/>
    <w:autoRedefine/>
    <w:semiHidden/>
    <w:qFormat/>
    <w:uiPriority w:val="0"/>
    <w:rPr>
      <w:rFonts w:ascii="楷体_GB2312" w:hAnsi="Arial" w:eastAsia="楷体_GB2312"/>
      <w:b/>
      <w:bCs/>
      <w:kern w:val="2"/>
      <w:sz w:val="24"/>
      <w:szCs w:val="32"/>
      <w:lang w:val="en-US" w:eastAsia="zh-CN" w:bidi="ar-SA"/>
    </w:rPr>
  </w:style>
  <w:style w:type="character" w:customStyle="1" w:styleId="409">
    <w:name w:val="未用 Char"/>
    <w:autoRedefine/>
    <w:semiHidden/>
    <w:qFormat/>
    <w:uiPriority w:val="0"/>
    <w:rPr>
      <w:rFonts w:ascii="Arial" w:hAnsi="Arial" w:eastAsia="黑体"/>
      <w:kern w:val="2"/>
      <w:sz w:val="21"/>
      <w:szCs w:val="21"/>
      <w:lang w:val="en-US" w:eastAsia="zh-CN" w:bidi="ar-SA"/>
    </w:rPr>
  </w:style>
  <w:style w:type="character" w:customStyle="1" w:styleId="410">
    <w:name w:val="myp1111"/>
    <w:autoRedefine/>
    <w:semiHidden/>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semiHidden/>
    <w:qFormat/>
    <w:uiPriority w:val="0"/>
    <w:rPr>
      <w:rFonts w:ascii="微软雅黑" w:hAnsi="微软雅黑" w:eastAsia="微软雅黑" w:cs="宋体"/>
      <w:b/>
      <w:bCs/>
      <w:kern w:val="2"/>
      <w:sz w:val="24"/>
      <w:szCs w:val="28"/>
      <w:lang w:val="zh-CN"/>
    </w:rPr>
  </w:style>
  <w:style w:type="character" w:customStyle="1" w:styleId="412">
    <w:name w:val="h Char Char"/>
    <w:autoRedefine/>
    <w:semiHidden/>
    <w:qFormat/>
    <w:uiPriority w:val="0"/>
    <w:rPr>
      <w:rFonts w:eastAsia="宋体"/>
      <w:kern w:val="2"/>
      <w:sz w:val="18"/>
      <w:lang w:val="en-US" w:eastAsia="zh-CN" w:bidi="ar-SA"/>
    </w:rPr>
  </w:style>
  <w:style w:type="character" w:customStyle="1" w:styleId="413">
    <w:name w:val="仿宋正文 Char"/>
    <w:link w:val="414"/>
    <w:autoRedefine/>
    <w:semiHidden/>
    <w:qFormat/>
    <w:uiPriority w:val="0"/>
    <w:rPr>
      <w:rFonts w:ascii="仿宋_GB2312" w:hAnsi="宋体" w:eastAsia="仿宋_GB2312" w:cs="宋体"/>
      <w:kern w:val="2"/>
      <w:sz w:val="24"/>
    </w:rPr>
  </w:style>
  <w:style w:type="paragraph" w:customStyle="1" w:styleId="414">
    <w:name w:val="仿宋正文"/>
    <w:basedOn w:val="1"/>
    <w:link w:val="413"/>
    <w:autoRedefine/>
    <w:semiHidden/>
    <w:qFormat/>
    <w:uiPriority w:val="0"/>
    <w:pPr>
      <w:adjustRightInd/>
      <w:ind w:firstLine="480"/>
    </w:pPr>
    <w:rPr>
      <w:rFonts w:ascii="仿宋_GB2312" w:eastAsia="仿宋_GB2312"/>
      <w:szCs w:val="20"/>
    </w:rPr>
  </w:style>
  <w:style w:type="character" w:customStyle="1" w:styleId="415">
    <w:name w:val="正文首行缩进 Char Char Char Char Char Char"/>
    <w:autoRedefine/>
    <w:semiHidden/>
    <w:qFormat/>
    <w:uiPriority w:val="0"/>
    <w:rPr>
      <w:rFonts w:ascii="宋体" w:eastAsia="宋体"/>
      <w:kern w:val="2"/>
      <w:sz w:val="24"/>
      <w:lang w:val="zh-CN" w:bidi="ar-SA"/>
    </w:rPr>
  </w:style>
  <w:style w:type="character" w:customStyle="1" w:styleId="416">
    <w:name w:val="样式 宋体"/>
    <w:autoRedefine/>
    <w:semiHidden/>
    <w:qFormat/>
    <w:uiPriority w:val="0"/>
    <w:rPr>
      <w:rFonts w:ascii="宋体" w:hAnsi="宋体"/>
      <w:sz w:val="24"/>
    </w:rPr>
  </w:style>
  <w:style w:type="character" w:customStyle="1" w:styleId="417">
    <w:name w:val="tw4winJump"/>
    <w:autoRedefine/>
    <w:semiHidden/>
    <w:qFormat/>
    <w:uiPriority w:val="0"/>
    <w:rPr>
      <w:rFonts w:ascii="Courier New" w:hAnsi="Courier New" w:cs="Courier New"/>
      <w:color w:val="008080"/>
      <w:lang w:val="en-US" w:eastAsia="zh-CN"/>
    </w:rPr>
  </w:style>
  <w:style w:type="character" w:customStyle="1" w:styleId="418">
    <w:name w:val="标题 1 字符"/>
    <w:autoRedefine/>
    <w:semiHidden/>
    <w:qFormat/>
    <w:uiPriority w:val="9"/>
    <w:rPr>
      <w:rFonts w:ascii="Arial" w:hAnsi="Arial" w:eastAsia="黑体" w:cs="Arial"/>
      <w:b/>
      <w:bCs/>
      <w:snapToGrid w:val="0"/>
      <w:kern w:val="44"/>
      <w:sz w:val="44"/>
      <w:szCs w:val="44"/>
    </w:rPr>
  </w:style>
  <w:style w:type="character" w:customStyle="1" w:styleId="419">
    <w:name w:val="style36"/>
    <w:basedOn w:val="69"/>
    <w:autoRedefine/>
    <w:semiHidden/>
    <w:qFormat/>
    <w:uiPriority w:val="0"/>
    <w:rPr>
      <w:rFonts w:ascii="Arial" w:hAnsi="Arial" w:eastAsia="黑体" w:cs="Arial"/>
      <w:snapToGrid w:val="0"/>
      <w:kern w:val="0"/>
      <w:szCs w:val="21"/>
    </w:rPr>
  </w:style>
  <w:style w:type="character" w:customStyle="1" w:styleId="420">
    <w:name w:val="pt9"/>
    <w:autoRedefine/>
    <w:semiHidden/>
    <w:qFormat/>
    <w:uiPriority w:val="0"/>
    <w:rPr>
      <w:rFonts w:ascii="仿宋_GB2312" w:eastAsia="微软雅黑"/>
      <w:b/>
      <w:kern w:val="2"/>
      <w:sz w:val="32"/>
      <w:szCs w:val="32"/>
      <w:lang w:val="en-US" w:eastAsia="zh-CN" w:bidi="ar-SA"/>
    </w:rPr>
  </w:style>
  <w:style w:type="character" w:customStyle="1" w:styleId="421">
    <w:name w:val="DO_NOT_TRANSLATE"/>
    <w:autoRedefine/>
    <w:semiHidden/>
    <w:qFormat/>
    <w:uiPriority w:val="0"/>
    <w:rPr>
      <w:rFonts w:ascii="Courier New" w:hAnsi="Courier New" w:cs="Courier New"/>
      <w:color w:val="800000"/>
      <w:lang w:val="en-US" w:eastAsia="zh-CN"/>
    </w:rPr>
  </w:style>
  <w:style w:type="character" w:customStyle="1" w:styleId="422">
    <w:name w:val="标书1 Char1"/>
    <w:autoRedefine/>
    <w:semiHidden/>
    <w:qFormat/>
    <w:uiPriority w:val="0"/>
    <w:rPr>
      <w:rFonts w:eastAsia="宋体"/>
      <w:b/>
      <w:bCs/>
      <w:kern w:val="44"/>
      <w:sz w:val="44"/>
      <w:szCs w:val="44"/>
      <w:lang w:val="en-US" w:eastAsia="zh-CN" w:bidi="ar-SA"/>
    </w:rPr>
  </w:style>
  <w:style w:type="character" w:customStyle="1" w:styleId="423">
    <w:name w:val="页脚 字符"/>
    <w:autoRedefine/>
    <w:semiHidden/>
    <w:qFormat/>
    <w:uiPriority w:val="99"/>
    <w:rPr>
      <w:kern w:val="2"/>
      <w:sz w:val="18"/>
      <w:szCs w:val="18"/>
    </w:rPr>
  </w:style>
  <w:style w:type="character" w:customStyle="1" w:styleId="424">
    <w:name w:val="正文2 Char"/>
    <w:autoRedefine/>
    <w:semiHidden/>
    <w:qFormat/>
    <w:uiPriority w:val="0"/>
    <w:rPr>
      <w:rFonts w:eastAsia="宋体"/>
      <w:kern w:val="2"/>
      <w:sz w:val="24"/>
      <w:lang w:val="en-US" w:eastAsia="zh-CN" w:bidi="ar-SA"/>
    </w:rPr>
  </w:style>
  <w:style w:type="character" w:customStyle="1" w:styleId="425">
    <w:name w:val="Char Char21"/>
    <w:autoRedefine/>
    <w:semiHidden/>
    <w:qFormat/>
    <w:uiPriority w:val="6"/>
    <w:rPr>
      <w:rFonts w:ascii="宋体" w:hAnsi="宋体"/>
      <w:kern w:val="1"/>
      <w:sz w:val="24"/>
      <w:szCs w:val="21"/>
      <w:lang w:val="zh-CN"/>
    </w:rPr>
  </w:style>
  <w:style w:type="character" w:customStyle="1" w:styleId="426">
    <w:name w:val="样式 正文缩进 + 首行缩进:  2 字符 Char Char"/>
    <w:link w:val="427"/>
    <w:autoRedefine/>
    <w:semiHidden/>
    <w:qFormat/>
    <w:uiPriority w:val="0"/>
    <w:rPr>
      <w:rFonts w:ascii="Calibri" w:hAnsi="宋体" w:cs="宋体"/>
      <w:kern w:val="2"/>
      <w:sz w:val="24"/>
    </w:rPr>
  </w:style>
  <w:style w:type="paragraph" w:customStyle="1" w:styleId="427">
    <w:name w:val="样式 正文缩进 + 首行缩进:  2 字符"/>
    <w:basedOn w:val="5"/>
    <w:link w:val="426"/>
    <w:autoRedefine/>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28">
    <w:name w:val="正文文本 字符"/>
    <w:link w:val="23"/>
    <w:autoRedefine/>
    <w:semiHidden/>
    <w:qFormat/>
    <w:uiPriority w:val="0"/>
    <w:rPr>
      <w:rFonts w:ascii="宋体" w:hAnsi="Arial" w:cs="Arial"/>
      <w:snapToGrid w:val="0"/>
      <w:kern w:val="2"/>
      <w:sz w:val="24"/>
      <w:szCs w:val="21"/>
      <w:lang w:val="zh-CN"/>
    </w:rPr>
  </w:style>
  <w:style w:type="character" w:customStyle="1" w:styleId="429">
    <w:name w:val="gray6"/>
    <w:basedOn w:val="69"/>
    <w:autoRedefine/>
    <w:semiHidden/>
    <w:qFormat/>
    <w:uiPriority w:val="0"/>
    <w:rPr>
      <w:rFonts w:ascii="Arial" w:hAnsi="Arial" w:eastAsia="黑体" w:cs="Arial"/>
      <w:snapToGrid w:val="0"/>
      <w:kern w:val="0"/>
      <w:szCs w:val="21"/>
    </w:rPr>
  </w:style>
  <w:style w:type="character" w:customStyle="1" w:styleId="430">
    <w:name w:val="hui"/>
    <w:basedOn w:val="69"/>
    <w:autoRedefine/>
    <w:semiHidden/>
    <w:qFormat/>
    <w:uiPriority w:val="0"/>
    <w:rPr>
      <w:rFonts w:ascii="Arial" w:hAnsi="Arial" w:eastAsia="黑体" w:cs="Arial"/>
      <w:snapToGrid w:val="0"/>
      <w:kern w:val="0"/>
      <w:szCs w:val="21"/>
    </w:rPr>
  </w:style>
  <w:style w:type="character" w:customStyle="1" w:styleId="431">
    <w:name w:val="哈哈正文 Char Char"/>
    <w:autoRedefine/>
    <w:semiHidden/>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semiHidden/>
    <w:qFormat/>
    <w:uiPriority w:val="0"/>
    <w:pPr>
      <w:autoSpaceDE w:val="0"/>
      <w:autoSpaceDN w:val="0"/>
      <w:jc w:val="center"/>
    </w:pPr>
    <w:rPr>
      <w:rFonts w:ascii="Arial" w:hAnsi="Arial"/>
      <w:kern w:val="0"/>
      <w:szCs w:val="21"/>
    </w:rPr>
  </w:style>
  <w:style w:type="paragraph" w:customStyle="1" w:styleId="434">
    <w:name w:val="正文文本 221"/>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autoRedefine/>
    <w:semiHidden/>
    <w:qFormat/>
    <w:uiPriority w:val="0"/>
    <w:pPr>
      <w:adjustRightInd/>
      <w:jc w:val="center"/>
    </w:pPr>
    <w:rPr>
      <w:b/>
      <w:bCs/>
      <w:color w:val="000000"/>
      <w:szCs w:val="21"/>
    </w:rPr>
  </w:style>
  <w:style w:type="paragraph" w:customStyle="1" w:styleId="436">
    <w:name w:val="目录标题"/>
    <w:basedOn w:val="1"/>
    <w:autoRedefine/>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37">
    <w:name w:val="subhead"/>
    <w:autoRedefine/>
    <w:semiHidden/>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semiHidden/>
    <w:qFormat/>
    <w:uiPriority w:val="0"/>
    <w:pPr>
      <w:adjustRightInd/>
      <w:jc w:val="center"/>
    </w:pPr>
    <w:rPr>
      <w:b/>
      <w:bCs/>
      <w:szCs w:val="20"/>
    </w:rPr>
  </w:style>
  <w:style w:type="paragraph" w:customStyle="1" w:styleId="439">
    <w:name w:val="标题4_自定义"/>
    <w:basedOn w:val="6"/>
    <w:autoRedefine/>
    <w:semiHidden/>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semiHidden/>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semiHidden/>
    <w:qFormat/>
    <w:uiPriority w:val="0"/>
    <w:pPr>
      <w:spacing w:before="120"/>
      <w:ind w:firstLine="567"/>
    </w:pPr>
    <w:rPr>
      <w:rFonts w:ascii="Arial" w:hAnsi="Arial"/>
      <w:sz w:val="20"/>
      <w:szCs w:val="20"/>
    </w:rPr>
  </w:style>
  <w:style w:type="paragraph" w:customStyle="1" w:styleId="442">
    <w:name w:val="彩色底纹 - 强调文字颜色 11"/>
    <w:autoRedefine/>
    <w:semiHidden/>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semiHidden/>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autoRedefine/>
    <w:semiHidden/>
    <w:qFormat/>
    <w:uiPriority w:val="0"/>
    <w:pPr>
      <w:widowControl/>
      <w:adjustRightInd/>
      <w:spacing w:before="100" w:beforeAutospacing="1" w:after="100" w:afterAutospacing="1"/>
      <w:jc w:val="left"/>
    </w:pPr>
    <w:rPr>
      <w:kern w:val="0"/>
    </w:rPr>
  </w:style>
  <w:style w:type="paragraph" w:customStyle="1" w:styleId="445">
    <w:name w:val="修订2"/>
    <w:autoRedefine/>
    <w:semiHidden/>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447">
    <w:name w:val="xl84"/>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kern w:val="0"/>
      <w:sz w:val="20"/>
      <w:szCs w:val="20"/>
    </w:rPr>
  </w:style>
  <w:style w:type="paragraph" w:customStyle="1" w:styleId="448">
    <w:name w:val="文章标题"/>
    <w:next w:val="449"/>
    <w:autoRedefine/>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semiHidden/>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semiHidden/>
    <w:qFormat/>
    <w:uiPriority w:val="0"/>
    <w:pPr>
      <w:adjustRightInd/>
    </w:pPr>
    <w:rPr>
      <w:rFonts w:ascii="Tahoma" w:hAnsi="Tahoma"/>
      <w:szCs w:val="20"/>
    </w:rPr>
  </w:style>
  <w:style w:type="paragraph" w:customStyle="1" w:styleId="451">
    <w:name w:val="style82 f9a f9a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452">
    <w:name w:val="正文 编号"/>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autoRedefine/>
    <w:semiHidden/>
    <w:qFormat/>
    <w:uiPriority w:val="0"/>
    <w:pPr>
      <w:tabs>
        <w:tab w:val="left" w:pos="360"/>
      </w:tabs>
    </w:pPr>
    <w:rPr>
      <w:szCs w:val="20"/>
    </w:rPr>
  </w:style>
  <w:style w:type="paragraph" w:customStyle="1" w:styleId="454">
    <w:name w:val="Char Char11 Char Char Char"/>
    <w:basedOn w:val="1"/>
    <w:autoRedefine/>
    <w:semiHidden/>
    <w:qFormat/>
    <w:uiPriority w:val="0"/>
    <w:rPr>
      <w:szCs w:val="20"/>
    </w:rPr>
  </w:style>
  <w:style w:type="paragraph" w:customStyle="1" w:styleId="455">
    <w:name w:val="gjt_3"/>
    <w:next w:val="1"/>
    <w:autoRedefine/>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semiHidden/>
    <w:qFormat/>
    <w:uiPriority w:val="0"/>
    <w:pPr>
      <w:adjustRightInd/>
      <w:spacing w:line="500" w:lineRule="exact"/>
      <w:ind w:firstLine="560"/>
    </w:pPr>
    <w:rPr>
      <w:rFonts w:eastAsia="仿宋_GB2312"/>
      <w:sz w:val="28"/>
      <w:szCs w:val="20"/>
    </w:rPr>
  </w:style>
  <w:style w:type="paragraph" w:customStyle="1" w:styleId="457">
    <w:name w:val="样式3"/>
    <w:basedOn w:val="458"/>
    <w:autoRedefine/>
    <w:semiHidden/>
    <w:qFormat/>
    <w:uiPriority w:val="0"/>
    <w:pPr>
      <w:tabs>
        <w:tab w:val="left" w:pos="2790"/>
        <w:tab w:val="left" w:pos="4230"/>
      </w:tabs>
      <w:spacing w:before="312" w:beforeLines="100"/>
      <w:jc w:val="left"/>
    </w:pPr>
  </w:style>
  <w:style w:type="paragraph" w:customStyle="1" w:styleId="458">
    <w:name w:val="样式2"/>
    <w:basedOn w:val="1"/>
    <w:autoRedefine/>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semiHidden/>
    <w:qFormat/>
    <w:uiPriority w:val="0"/>
    <w:pPr>
      <w:tabs>
        <w:tab w:val="left" w:pos="840"/>
      </w:tabs>
      <w:ind w:left="840" w:hanging="420"/>
    </w:pPr>
    <w:rPr>
      <w:rFonts w:ascii="Tahoma" w:hAnsi="Tahoma"/>
    </w:rPr>
  </w:style>
  <w:style w:type="paragraph" w:customStyle="1" w:styleId="460">
    <w:name w:val="Z5"/>
    <w:basedOn w:val="1"/>
    <w:next w:val="1"/>
    <w:autoRedefine/>
    <w:semiHidden/>
    <w:qFormat/>
    <w:uiPriority w:val="0"/>
    <w:pPr>
      <w:tabs>
        <w:tab w:val="left" w:pos="2100"/>
      </w:tabs>
      <w:adjustRightInd/>
      <w:spacing w:before="240"/>
      <w:outlineLvl w:val="4"/>
    </w:pPr>
    <w:rPr>
      <w:rFonts w:ascii="Tahoma" w:hAnsi="Tahoma" w:eastAsia="幼圆"/>
    </w:rPr>
  </w:style>
  <w:style w:type="paragraph" w:customStyle="1" w:styleId="461">
    <w:name w:val="标书标题2"/>
    <w:basedOn w:val="3"/>
    <w:autoRedefine/>
    <w:semiHidden/>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semiHidden/>
    <w:qFormat/>
    <w:uiPriority w:val="0"/>
    <w:pPr>
      <w:jc w:val="center"/>
    </w:pPr>
    <w:rPr>
      <w:rFonts w:ascii="仿宋_GB2312" w:eastAsia="仿宋_GB2312"/>
      <w:b/>
      <w:bCs/>
      <w:color w:val="000000"/>
      <w:sz w:val="28"/>
      <w:szCs w:val="20"/>
    </w:rPr>
  </w:style>
  <w:style w:type="paragraph" w:customStyle="1" w:styleId="463">
    <w:name w:val="正文21"/>
    <w:basedOn w:val="1"/>
    <w:autoRedefine/>
    <w:semiHidden/>
    <w:qFormat/>
    <w:uiPriority w:val="0"/>
    <w:pPr>
      <w:adjustRightInd/>
      <w:spacing w:before="156"/>
      <w:ind w:firstLine="510"/>
    </w:pPr>
    <w:rPr>
      <w:szCs w:val="20"/>
    </w:rPr>
  </w:style>
  <w:style w:type="paragraph" w:customStyle="1" w:styleId="464">
    <w:name w:val="Test2"/>
    <w:basedOn w:val="3"/>
    <w:autoRedefine/>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5">
    <w:name w:val="xl34"/>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66">
    <w:name w:val="Char1"/>
    <w:basedOn w:val="1"/>
    <w:autoRedefine/>
    <w:semiHidden/>
    <w:qFormat/>
    <w:uiPriority w:val="0"/>
    <w:rPr>
      <w:rFonts w:ascii="仿宋_GB2312" w:eastAsia="仿宋_GB2312"/>
      <w:b/>
      <w:sz w:val="32"/>
      <w:szCs w:val="32"/>
    </w:rPr>
  </w:style>
  <w:style w:type="paragraph" w:customStyle="1" w:styleId="467">
    <w:name w:val="xl81"/>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semiHidden/>
    <w:qFormat/>
    <w:uiPriority w:val="0"/>
    <w:rPr>
      <w:kern w:val="0"/>
      <w:szCs w:val="20"/>
    </w:rPr>
  </w:style>
  <w:style w:type="paragraph" w:customStyle="1" w:styleId="469">
    <w:name w:val="样式 宋体 行距: 1.5 倍行距 首行缩进:  2 字符"/>
    <w:basedOn w:val="1"/>
    <w:autoRedefine/>
    <w:semiHidden/>
    <w:qFormat/>
    <w:uiPriority w:val="0"/>
    <w:pPr>
      <w:adjustRightInd/>
      <w:ind w:firstLine="420"/>
    </w:pPr>
    <w:rPr>
      <w:szCs w:val="20"/>
    </w:rPr>
  </w:style>
  <w:style w:type="paragraph" w:customStyle="1" w:styleId="470">
    <w:name w:val="xl6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1">
    <w:name w:val="6级标题"/>
    <w:basedOn w:val="472"/>
    <w:autoRedefine/>
    <w:semiHidden/>
    <w:qFormat/>
    <w:uiPriority w:val="0"/>
    <w:pPr>
      <w:keepNext/>
      <w:tabs>
        <w:tab w:val="left" w:pos="360"/>
      </w:tabs>
      <w:spacing w:before="0" w:after="0"/>
      <w:outlineLvl w:val="5"/>
    </w:pPr>
  </w:style>
  <w:style w:type="paragraph" w:customStyle="1" w:styleId="472">
    <w:name w:val="5级标题"/>
    <w:basedOn w:val="473"/>
    <w:autoRedefine/>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semiHidden/>
    <w:qFormat/>
    <w:uiPriority w:val="0"/>
    <w:pPr>
      <w:adjustRightInd/>
      <w:ind w:left="420" w:leftChars="200"/>
      <w:jc w:val="left"/>
    </w:pPr>
    <w:rPr>
      <w:sz w:val="28"/>
      <w:szCs w:val="20"/>
      <w:lang w:eastAsia="zh-TW"/>
    </w:rPr>
  </w:style>
  <w:style w:type="paragraph" w:customStyle="1" w:styleId="475">
    <w:name w:val="Char2 Char Char"/>
    <w:basedOn w:val="1"/>
    <w:autoRedefine/>
    <w:semiHidden/>
    <w:qFormat/>
    <w:uiPriority w:val="0"/>
    <w:pPr>
      <w:adjustRightInd/>
    </w:pPr>
    <w:rPr>
      <w:rFonts w:ascii="Tahoma" w:hAnsi="Tahoma"/>
      <w:szCs w:val="20"/>
    </w:rPr>
  </w:style>
  <w:style w:type="paragraph" w:customStyle="1" w:styleId="476">
    <w:name w:val="_Style 11"/>
    <w:basedOn w:val="1"/>
    <w:autoRedefine/>
    <w:semiHidden/>
    <w:qFormat/>
    <w:uiPriority w:val="34"/>
    <w:pPr>
      <w:adjustRightInd/>
      <w:ind w:firstLine="420"/>
    </w:pPr>
    <w:rPr>
      <w:rFonts w:eastAsia="仿宋_GB2312"/>
      <w:sz w:val="28"/>
    </w:rPr>
  </w:style>
  <w:style w:type="paragraph" w:customStyle="1" w:styleId="477">
    <w:name w:val="xl8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kern w:val="0"/>
      <w:sz w:val="20"/>
      <w:szCs w:val="20"/>
    </w:rPr>
  </w:style>
  <w:style w:type="paragraph" w:customStyle="1" w:styleId="478">
    <w:name w:val="Char Char Char"/>
    <w:basedOn w:val="1"/>
    <w:autoRedefine/>
    <w:semiHidden/>
    <w:qFormat/>
    <w:uiPriority w:val="0"/>
    <w:rPr>
      <w:rFonts w:ascii="Tahoma" w:hAnsi="Tahoma"/>
      <w:szCs w:val="20"/>
    </w:rPr>
  </w:style>
  <w:style w:type="paragraph" w:customStyle="1" w:styleId="479">
    <w:name w:val="数字标题6"/>
    <w:basedOn w:val="8"/>
    <w:next w:val="1"/>
    <w:autoRedefine/>
    <w:semiHidden/>
    <w:qFormat/>
    <w:uiPriority w:val="0"/>
    <w:pPr>
      <w:tabs>
        <w:tab w:val="left" w:pos="1080"/>
      </w:tabs>
      <w:ind w:left="1080" w:hanging="1080"/>
    </w:pPr>
    <w:rPr>
      <w:rFonts w:ascii="Times New Roman" w:hAnsi="Times New Roman" w:eastAsia="宋体"/>
      <w:i/>
    </w:rPr>
  </w:style>
  <w:style w:type="paragraph" w:customStyle="1" w:styleId="480">
    <w:name w:val="Table Cell"/>
    <w:autoRedefine/>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semiHidden/>
    <w:qFormat/>
    <w:uiPriority w:val="99"/>
    <w:rPr>
      <w:szCs w:val="22"/>
    </w:rPr>
  </w:style>
  <w:style w:type="paragraph" w:customStyle="1" w:styleId="482">
    <w:name w:val="??"/>
    <w:autoRedefine/>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semiHidden/>
    <w:qFormat/>
    <w:uiPriority w:val="6"/>
    <w:rPr>
      <w:rFonts w:ascii="Tahoma" w:hAnsi="Tahoma" w:cs="仿宋_GB2312"/>
      <w:szCs w:val="20"/>
    </w:rPr>
  </w:style>
  <w:style w:type="paragraph" w:customStyle="1" w:styleId="484">
    <w:name w:val="xl6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olor w:val="000000"/>
      <w:kern w:val="0"/>
      <w:szCs w:val="21"/>
    </w:rPr>
  </w:style>
  <w:style w:type="paragraph" w:customStyle="1" w:styleId="485">
    <w:name w:val="Char Char1 Char1"/>
    <w:basedOn w:val="1"/>
    <w:autoRedefine/>
    <w:semiHidden/>
    <w:qFormat/>
    <w:uiPriority w:val="6"/>
    <w:pPr>
      <w:widowControl/>
      <w:snapToGrid w:val="0"/>
      <w:spacing w:before="120" w:after="160"/>
      <w:ind w:right="-360"/>
      <w:jc w:val="left"/>
    </w:pPr>
    <w:rPr>
      <w:rFonts w:ascii="Arial" w:hAnsi="Arial"/>
      <w:kern w:val="0"/>
      <w:lang w:eastAsia="en-US"/>
    </w:rPr>
  </w:style>
  <w:style w:type="paragraph" w:customStyle="1" w:styleId="486">
    <w:name w:val="目录1"/>
    <w:basedOn w:val="1"/>
    <w:autoRedefine/>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87">
    <w:name w:val="MM Topic 2"/>
    <w:basedOn w:val="3"/>
    <w:autoRedefine/>
    <w:semiHidden/>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semiHidden/>
    <w:qFormat/>
    <w:uiPriority w:val="0"/>
    <w:pPr>
      <w:adjustRightInd/>
    </w:pPr>
  </w:style>
  <w:style w:type="paragraph" w:customStyle="1" w:styleId="489">
    <w:name w:val="Char5"/>
    <w:basedOn w:val="1"/>
    <w:autoRedefine/>
    <w:semiHidden/>
    <w:qFormat/>
    <w:uiPriority w:val="0"/>
    <w:rPr>
      <w:rFonts w:ascii="仿宋_GB2312" w:eastAsia="仿宋_GB2312"/>
      <w:b/>
      <w:sz w:val="32"/>
      <w:szCs w:val="32"/>
    </w:rPr>
  </w:style>
  <w:style w:type="paragraph" w:customStyle="1" w:styleId="490">
    <w:name w:val="TOC 标题1"/>
    <w:basedOn w:val="2"/>
    <w:next w:val="1"/>
    <w:autoRedefine/>
    <w:semiHidden/>
    <w:qFormat/>
    <w:uiPriority w:val="0"/>
    <w:pPr>
      <w:widowControl/>
      <w:adjustRightInd/>
      <w:spacing w:before="480" w:after="0" w:line="276" w:lineRule="auto"/>
      <w:jc w:val="left"/>
      <w:outlineLvl w:val="9"/>
    </w:pPr>
    <w:rPr>
      <w:rFonts w:ascii="Cambria" w:hAnsi="Cambria"/>
      <w:color w:val="365F91"/>
      <w:kern w:val="0"/>
      <w:sz w:val="28"/>
      <w:szCs w:val="28"/>
    </w:rPr>
  </w:style>
  <w:style w:type="paragraph" w:customStyle="1" w:styleId="491">
    <w:name w:val="彩色列表 - 强调文字颜色 12"/>
    <w:basedOn w:val="1"/>
    <w:autoRedefine/>
    <w:semiHidden/>
    <w:qFormat/>
    <w:uiPriority w:val="0"/>
    <w:pPr>
      <w:adjustRightInd/>
      <w:ind w:firstLine="420"/>
    </w:pPr>
    <w:rPr>
      <w:rFonts w:ascii="Calibri" w:hAnsi="Calibri"/>
      <w:szCs w:val="22"/>
    </w:rPr>
  </w:style>
  <w:style w:type="paragraph" w:customStyle="1" w:styleId="492">
    <w:name w:val="Char Char11 Char Char Char Char Char Char Char Char Char Char Char11"/>
    <w:basedOn w:val="1"/>
    <w:autoRedefine/>
    <w:semiHidden/>
    <w:qFormat/>
    <w:uiPriority w:val="0"/>
    <w:pPr>
      <w:adjustRightInd/>
    </w:pPr>
    <w:rPr>
      <w:rFonts w:ascii="Arial" w:hAnsi="Arial" w:eastAsia="黑体" w:cs="Arial"/>
      <w:snapToGrid w:val="0"/>
      <w:kern w:val="0"/>
      <w:szCs w:val="21"/>
    </w:rPr>
  </w:style>
  <w:style w:type="paragraph" w:customStyle="1" w:styleId="493">
    <w:name w:val="Char2"/>
    <w:basedOn w:val="1"/>
    <w:autoRedefine/>
    <w:semiHidden/>
    <w:qFormat/>
    <w:uiPriority w:val="0"/>
    <w:rPr>
      <w:rFonts w:ascii="仿宋_GB2312" w:eastAsia="仿宋_GB2312"/>
      <w:b/>
      <w:sz w:val="32"/>
      <w:szCs w:val="32"/>
    </w:rPr>
  </w:style>
  <w:style w:type="paragraph" w:customStyle="1" w:styleId="494">
    <w:name w:val="数字标题3"/>
    <w:basedOn w:val="4"/>
    <w:next w:val="1"/>
    <w:autoRedefine/>
    <w:semiHidden/>
    <w:qFormat/>
    <w:uiPriority w:val="0"/>
    <w:pPr>
      <w:spacing w:line="240" w:lineRule="auto"/>
    </w:pPr>
    <w:rPr>
      <w:szCs w:val="28"/>
    </w:rPr>
  </w:style>
  <w:style w:type="paragraph" w:customStyle="1" w:styleId="495">
    <w:name w:val="FA正文"/>
    <w:basedOn w:val="1"/>
    <w:autoRedefine/>
    <w:semiHidden/>
    <w:qFormat/>
    <w:uiPriority w:val="0"/>
    <w:pPr>
      <w:ind w:firstLine="480"/>
    </w:pPr>
    <w:rPr>
      <w:szCs w:val="20"/>
    </w:rPr>
  </w:style>
  <w:style w:type="paragraph" w:customStyle="1" w:styleId="496">
    <w:name w:val="MM Topic 5"/>
    <w:basedOn w:val="7"/>
    <w:autoRedefine/>
    <w:semiHidden/>
    <w:qFormat/>
    <w:uiPriority w:val="0"/>
    <w:pPr>
      <w:tabs>
        <w:tab w:val="left" w:pos="2520"/>
      </w:tabs>
      <w:adjustRightInd/>
      <w:ind w:left="2520" w:hanging="420"/>
    </w:pPr>
  </w:style>
  <w:style w:type="paragraph" w:customStyle="1" w:styleId="497">
    <w:name w:val="Char Char Char Char Char Char Char Char Char Char1"/>
    <w:basedOn w:val="1"/>
    <w:autoRedefine/>
    <w:semiHidden/>
    <w:qFormat/>
    <w:uiPriority w:val="0"/>
    <w:rPr>
      <w:rFonts w:ascii="仿宋_GB2312" w:eastAsia="仿宋_GB2312"/>
      <w:b/>
      <w:sz w:val="32"/>
      <w:szCs w:val="32"/>
    </w:rPr>
  </w:style>
  <w:style w:type="paragraph" w:customStyle="1" w:styleId="498">
    <w:name w:val="xl38"/>
    <w:basedOn w:val="1"/>
    <w:autoRedefine/>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499">
    <w:name w:val="修订1"/>
    <w:autoRedefine/>
    <w:semiHidden/>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semiHidden/>
    <w:qFormat/>
    <w:uiPriority w:val="0"/>
    <w:rPr>
      <w:rFonts w:ascii="仿宋_GB2312" w:eastAsia="仿宋_GB2312"/>
      <w:b/>
      <w:sz w:val="32"/>
      <w:szCs w:val="32"/>
    </w:rPr>
  </w:style>
  <w:style w:type="paragraph" w:customStyle="1" w:styleId="501">
    <w:name w:val="Char2 Char Char Char1"/>
    <w:basedOn w:val="1"/>
    <w:autoRedefine/>
    <w:semiHidden/>
    <w:qFormat/>
    <w:uiPriority w:val="6"/>
    <w:rPr>
      <w:rFonts w:ascii="仿宋_GB2312" w:eastAsia="仿宋_GB2312"/>
      <w:b/>
      <w:sz w:val="32"/>
      <w:szCs w:val="32"/>
    </w:rPr>
  </w:style>
  <w:style w:type="paragraph" w:customStyle="1" w:styleId="502">
    <w:name w:val="默认段落样式"/>
    <w:basedOn w:val="129"/>
    <w:autoRedefine/>
    <w:semiHidden/>
    <w:qFormat/>
    <w:uiPriority w:val="0"/>
    <w:pPr>
      <w:spacing w:before="0"/>
      <w:ind w:firstLine="480"/>
      <w:outlineLvl w:val="2"/>
    </w:pPr>
    <w:rPr>
      <w:rFonts w:ascii="仿宋_GB2312" w:eastAsia="仿宋_GB2312"/>
      <w:color w:val="000000"/>
      <w:szCs w:val="24"/>
    </w:rPr>
  </w:style>
  <w:style w:type="paragraph" w:customStyle="1" w:styleId="503">
    <w:name w:val="图中文字"/>
    <w:basedOn w:val="1"/>
    <w:autoRedefine/>
    <w:semiHidden/>
    <w:qFormat/>
    <w:uiPriority w:val="0"/>
    <w:pPr>
      <w:snapToGrid w:val="0"/>
      <w:spacing w:line="0" w:lineRule="atLeast"/>
      <w:jc w:val="center"/>
    </w:pPr>
    <w:rPr>
      <w:szCs w:val="20"/>
    </w:rPr>
  </w:style>
  <w:style w:type="paragraph" w:customStyle="1" w:styleId="504">
    <w:name w:val="xl3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05">
    <w:name w:val="MM Topic 3"/>
    <w:basedOn w:val="4"/>
    <w:autoRedefine/>
    <w:semiHidden/>
    <w:qFormat/>
    <w:uiPriority w:val="0"/>
    <w:pPr>
      <w:tabs>
        <w:tab w:val="left" w:pos="1680"/>
      </w:tabs>
      <w:adjustRightInd/>
      <w:ind w:left="1680" w:hanging="420"/>
    </w:pPr>
  </w:style>
  <w:style w:type="paragraph" w:customStyle="1" w:styleId="506">
    <w:name w:val="标准小四"/>
    <w:basedOn w:val="1"/>
    <w:autoRedefine/>
    <w:semiHidden/>
    <w:qFormat/>
    <w:uiPriority w:val="0"/>
    <w:pPr>
      <w:ind w:firstLine="480"/>
    </w:pPr>
    <w:rPr>
      <w:rFonts w:ascii="Arial" w:hAnsi="Arial"/>
      <w:szCs w:val="21"/>
    </w:rPr>
  </w:style>
  <w:style w:type="paragraph" w:customStyle="1" w:styleId="507">
    <w:name w:val="样式 标题 2H2h2Underrubrik1prop2l2Chapter Titlesect 1.2DO NO..."/>
    <w:basedOn w:val="3"/>
    <w:autoRedefine/>
    <w:semiHidden/>
    <w:qFormat/>
    <w:uiPriority w:val="0"/>
    <w:pPr>
      <w:spacing w:before="120" w:after="120"/>
      <w:ind w:left="425" w:hanging="425"/>
    </w:pPr>
    <w:rPr>
      <w:rFonts w:ascii="微软雅黑" w:hAnsi="微软雅黑" w:eastAsia="微软雅黑"/>
      <w:szCs w:val="20"/>
      <w:lang w:val="en-US"/>
    </w:rPr>
  </w:style>
  <w:style w:type="paragraph" w:customStyle="1" w:styleId="508">
    <w:name w:val="表格（小）"/>
    <w:basedOn w:val="1"/>
    <w:autoRedefine/>
    <w:semiHidden/>
    <w:qFormat/>
    <w:uiPriority w:val="0"/>
    <w:pPr>
      <w:adjustRightInd/>
      <w:snapToGrid w:val="0"/>
      <w:spacing w:line="300" w:lineRule="auto"/>
    </w:pPr>
    <w:rPr>
      <w:szCs w:val="21"/>
    </w:rPr>
  </w:style>
  <w:style w:type="paragraph" w:customStyle="1" w:styleId="509">
    <w:name w:val="Char Char Char Char Char Char1 Char"/>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semiHidden/>
    <w:qFormat/>
    <w:uiPriority w:val="6"/>
    <w:pPr>
      <w:adjustRightInd/>
    </w:pPr>
    <w:rPr>
      <w:rFonts w:ascii="Tahoma" w:hAnsi="Tahoma"/>
      <w:szCs w:val="20"/>
    </w:rPr>
  </w:style>
  <w:style w:type="paragraph" w:customStyle="1" w:styleId="511">
    <w:name w:val="列出段落5"/>
    <w:basedOn w:val="1"/>
    <w:autoRedefine/>
    <w:semiHidden/>
    <w:qFormat/>
    <w:uiPriority w:val="0"/>
    <w:rPr>
      <w:rFonts w:eastAsia="楷体_GB2312" w:cs="Lucida Sans"/>
    </w:rPr>
  </w:style>
  <w:style w:type="paragraph" w:customStyle="1" w:styleId="512">
    <w:name w:val="font7"/>
    <w:basedOn w:val="1"/>
    <w:autoRedefine/>
    <w:semiHidden/>
    <w:qFormat/>
    <w:uiPriority w:val="0"/>
    <w:pPr>
      <w:widowControl/>
      <w:adjustRightInd/>
      <w:spacing w:before="100" w:beforeAutospacing="1" w:after="100" w:afterAutospacing="1"/>
      <w:jc w:val="left"/>
    </w:pPr>
    <w:rPr>
      <w:kern w:val="0"/>
      <w:sz w:val="20"/>
      <w:szCs w:val="20"/>
    </w:rPr>
  </w:style>
  <w:style w:type="paragraph" w:customStyle="1" w:styleId="513">
    <w:name w:val="表格文字"/>
    <w:basedOn w:val="1"/>
    <w:next w:val="5"/>
    <w:autoRedefine/>
    <w:semiHidden/>
    <w:qFormat/>
    <w:uiPriority w:val="0"/>
    <w:pPr>
      <w:adjustRightInd/>
    </w:pPr>
    <w:rPr>
      <w:rFonts w:ascii="Arial" w:hAnsi="Arial"/>
      <w:spacing w:val="-5"/>
      <w:kern w:val="0"/>
      <w:szCs w:val="20"/>
    </w:rPr>
  </w:style>
  <w:style w:type="paragraph" w:customStyle="1" w:styleId="514">
    <w:name w:val="Item Step in Table"/>
    <w:autoRedefin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semiHidden/>
    <w:qFormat/>
    <w:uiPriority w:val="0"/>
    <w:pPr>
      <w:widowControl/>
      <w:adjustRightInd/>
      <w:spacing w:before="480" w:after="0" w:line="276" w:lineRule="auto"/>
      <w:jc w:val="left"/>
      <w:outlineLvl w:val="9"/>
    </w:pPr>
    <w:rPr>
      <w:rFonts w:ascii="Cambria" w:hAnsi="Cambria"/>
      <w:color w:val="365F91"/>
      <w:kern w:val="0"/>
      <w:sz w:val="28"/>
      <w:szCs w:val="28"/>
    </w:rPr>
  </w:style>
  <w:style w:type="paragraph" w:customStyle="1" w:styleId="516">
    <w:name w:val="xl87"/>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kern w:val="0"/>
      <w:sz w:val="20"/>
      <w:szCs w:val="20"/>
    </w:rPr>
  </w:style>
  <w:style w:type="paragraph" w:customStyle="1" w:styleId="517">
    <w:name w:val="样式 左侧:  0.85 厘米 首行缩进:  0.85 厘米"/>
    <w:basedOn w:val="1"/>
    <w:autoRedefine/>
    <w:semiHidden/>
    <w:qFormat/>
    <w:uiPriority w:val="0"/>
    <w:pPr>
      <w:adjustRightInd/>
      <w:ind w:firstLine="482"/>
    </w:pPr>
    <w:rPr>
      <w:szCs w:val="20"/>
    </w:rPr>
  </w:style>
  <w:style w:type="paragraph" w:customStyle="1" w:styleId="518">
    <w:name w:val="Char3 Char Char"/>
    <w:basedOn w:val="1"/>
    <w:autoRedefine/>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autoRedefine/>
    <w:semiHidden/>
    <w:qFormat/>
    <w:uiPriority w:val="0"/>
    <w:pPr>
      <w:adjustRightInd/>
      <w:ind w:firstLine="420"/>
    </w:pPr>
    <w:rPr>
      <w:rFonts w:eastAsia="仿宋_GB2312"/>
      <w:sz w:val="28"/>
    </w:rPr>
  </w:style>
  <w:style w:type="paragraph" w:customStyle="1" w:styleId="520">
    <w:name w:val="xl39"/>
    <w:basedOn w:val="1"/>
    <w:autoRedefine/>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1">
    <w:name w:val="Bulleting First Indent 1"/>
    <w:basedOn w:val="24"/>
    <w:autoRedefine/>
    <w:semiHidden/>
    <w:qFormat/>
    <w:uiPriority w:val="0"/>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522">
    <w:name w:val="左对齐表格文字"/>
    <w:basedOn w:val="1"/>
    <w:autoRedefine/>
    <w:semiHidden/>
    <w:qFormat/>
    <w:uiPriority w:val="0"/>
    <w:pPr>
      <w:adjustRightInd/>
      <w:jc w:val="right"/>
    </w:pPr>
  </w:style>
  <w:style w:type="paragraph" w:customStyle="1" w:styleId="523">
    <w:name w:val="Char Char11 Char Char Char Char Char Char Char Char Char"/>
    <w:basedOn w:val="1"/>
    <w:autoRedefine/>
    <w:semiHidden/>
    <w:qFormat/>
    <w:uiPriority w:val="0"/>
    <w:rPr>
      <w:szCs w:val="20"/>
    </w:rPr>
  </w:style>
  <w:style w:type="paragraph" w:customStyle="1" w:styleId="524">
    <w:name w:val="正文1.25"/>
    <w:basedOn w:val="1"/>
    <w:autoRedefine/>
    <w:semiHidden/>
    <w:qFormat/>
    <w:uiPriority w:val="0"/>
    <w:pPr>
      <w:adjustRightInd/>
      <w:spacing w:line="300" w:lineRule="auto"/>
      <w:ind w:firstLine="480"/>
    </w:pPr>
    <w:rPr>
      <w:szCs w:val="20"/>
    </w:rPr>
  </w:style>
  <w:style w:type="paragraph" w:customStyle="1" w:styleId="525">
    <w:name w:val="1正文"/>
    <w:basedOn w:val="1"/>
    <w:autoRedefine/>
    <w:semiHidden/>
    <w:qFormat/>
    <w:uiPriority w:val="0"/>
    <w:pPr>
      <w:adjustRightInd/>
    </w:pPr>
    <w:rPr>
      <w:rFonts w:ascii="仿宋_GB2312" w:hAnsi="Arial"/>
      <w:sz w:val="28"/>
      <w:szCs w:val="28"/>
    </w:rPr>
  </w:style>
  <w:style w:type="paragraph" w:customStyle="1" w:styleId="526">
    <w:name w:val="Bul Text 9/14"/>
    <w:autoRedefine/>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kern w:val="0"/>
      <w:sz w:val="20"/>
      <w:szCs w:val="20"/>
    </w:rPr>
  </w:style>
  <w:style w:type="paragraph" w:customStyle="1" w:styleId="528">
    <w:name w:val="Char Char1 Char Char Char1"/>
    <w:basedOn w:val="1"/>
    <w:autoRedefine/>
    <w:semiHidden/>
    <w:qFormat/>
    <w:uiPriority w:val="6"/>
    <w:rPr>
      <w:rFonts w:ascii="仿宋_GB2312" w:eastAsia="仿宋_GB2312"/>
      <w:b/>
      <w:sz w:val="32"/>
      <w:szCs w:val="20"/>
    </w:rPr>
  </w:style>
  <w:style w:type="paragraph" w:customStyle="1" w:styleId="529">
    <w:name w:val="列出段落2"/>
    <w:basedOn w:val="1"/>
    <w:autoRedefine/>
    <w:semiHidden/>
    <w:qFormat/>
    <w:uiPriority w:val="0"/>
    <w:pPr>
      <w:adjustRightInd/>
      <w:ind w:firstLine="420"/>
    </w:pPr>
  </w:style>
  <w:style w:type="paragraph" w:customStyle="1" w:styleId="530">
    <w:name w:val="默认段落字体 Para Char Char Char Char Char Char Char"/>
    <w:basedOn w:val="1"/>
    <w:autoRedefine/>
    <w:semiHidden/>
    <w:qFormat/>
    <w:uiPriority w:val="0"/>
    <w:rPr>
      <w:rFonts w:eastAsia="仿宋_GB2312"/>
      <w:sz w:val="28"/>
      <w:szCs w:val="20"/>
    </w:rPr>
  </w:style>
  <w:style w:type="paragraph" w:customStyle="1" w:styleId="531">
    <w:name w:val="xl74"/>
    <w:basedOn w:val="1"/>
    <w:autoRedefine/>
    <w:semiHidden/>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2">
    <w:name w:val="样式 标题 4PIM 4H4h4bulletblbbH41H42H43H44H45H46H47H48...1"/>
    <w:basedOn w:val="6"/>
    <w:autoRedefine/>
    <w:semiHidden/>
    <w:qFormat/>
    <w:uiPriority w:val="0"/>
    <w:pPr>
      <w:widowControl/>
      <w:jc w:val="left"/>
    </w:pPr>
    <w:rPr>
      <w:sz w:val="24"/>
      <w:szCs w:val="20"/>
    </w:rPr>
  </w:style>
  <w:style w:type="paragraph" w:customStyle="1" w:styleId="533">
    <w:name w:val="彩色列表 - 强调文字颜色 11"/>
    <w:basedOn w:val="1"/>
    <w:autoRedefine/>
    <w:semiHidden/>
    <w:qFormat/>
    <w:uiPriority w:val="0"/>
    <w:pPr>
      <w:adjustRightInd/>
      <w:ind w:firstLine="420"/>
    </w:pPr>
    <w:rPr>
      <w:rFonts w:ascii="Calibri" w:hAnsi="Calibri"/>
      <w:szCs w:val="22"/>
    </w:rPr>
  </w:style>
  <w:style w:type="paragraph" w:customStyle="1" w:styleId="534">
    <w:name w:val="加粗正文"/>
    <w:basedOn w:val="1"/>
    <w:autoRedefine/>
    <w:semiHidden/>
    <w:qFormat/>
    <w:uiPriority w:val="0"/>
    <w:pPr>
      <w:adjustRightInd/>
      <w:spacing w:before="156" w:beforeLines="50" w:after="156" w:afterLines="50"/>
      <w:ind w:firstLine="422"/>
    </w:pPr>
    <w:rPr>
      <w:b/>
      <w:bCs/>
      <w:szCs w:val="21"/>
    </w:rPr>
  </w:style>
  <w:style w:type="paragraph" w:customStyle="1" w:styleId="535">
    <w:name w:val="xl94"/>
    <w:basedOn w:val="1"/>
    <w:autoRedefine/>
    <w:semiHidden/>
    <w:qFormat/>
    <w:uiPriority w:val="0"/>
    <w:pPr>
      <w:widowControl/>
      <w:adjustRightInd/>
      <w:spacing w:before="100" w:beforeAutospacing="1" w:after="100" w:afterAutospacing="1"/>
      <w:jc w:val="center"/>
    </w:pPr>
    <w:rPr>
      <w:rFonts w:ascii="仿宋" w:hAnsi="仿宋"/>
      <w:kern w:val="0"/>
      <w:sz w:val="20"/>
      <w:szCs w:val="20"/>
    </w:rPr>
  </w:style>
  <w:style w:type="paragraph" w:customStyle="1" w:styleId="536">
    <w:name w:val="正文6"/>
    <w:basedOn w:val="1"/>
    <w:autoRedefine/>
    <w:semiHidden/>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autoRedefine/>
    <w:semiHidden/>
    <w:qFormat/>
    <w:uiPriority w:val="6"/>
    <w:rPr>
      <w:szCs w:val="20"/>
    </w:rPr>
  </w:style>
  <w:style w:type="paragraph" w:customStyle="1" w:styleId="538">
    <w:name w:val="xl2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39">
    <w:name w:val="样式 标题 2 + 宋体 左侧:  1.76 厘米 首行缩进:  0 厘米"/>
    <w:basedOn w:val="3"/>
    <w:autoRedefine/>
    <w:semiHidden/>
    <w:qFormat/>
    <w:uiPriority w:val="0"/>
    <w:pPr>
      <w:tabs>
        <w:tab w:val="left" w:pos="0"/>
        <w:tab w:val="clear" w:pos="432"/>
      </w:tabs>
      <w:spacing w:before="260" w:after="260" w:line="415" w:lineRule="auto"/>
      <w:jc w:val="both"/>
    </w:pPr>
    <w:rPr>
      <w:rFonts w:hAnsi="Cambria"/>
      <w:szCs w:val="20"/>
      <w:lang w:val="en-US"/>
    </w:rPr>
  </w:style>
  <w:style w:type="paragraph" w:customStyle="1" w:styleId="540">
    <w:name w:val="List Paragraph*"/>
    <w:basedOn w:val="1"/>
    <w:autoRedefine/>
    <w:semiHidden/>
    <w:qFormat/>
    <w:uiPriority w:val="7"/>
    <w:pPr>
      <w:adjustRightInd/>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autoRedefine/>
    <w:semiHidden/>
    <w:qFormat/>
    <w:uiPriority w:val="6"/>
    <w:pPr>
      <w:adjustRightInd/>
    </w:pPr>
    <w:rPr>
      <w:rFonts w:ascii="Arial" w:hAnsi="Arial" w:eastAsia="黑体" w:cs="Arial"/>
      <w:snapToGrid w:val="0"/>
      <w:kern w:val="0"/>
      <w:szCs w:val="21"/>
    </w:rPr>
  </w:style>
  <w:style w:type="paragraph" w:customStyle="1" w:styleId="542">
    <w:name w:val="xl3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3">
    <w:name w:val="CM14"/>
    <w:basedOn w:val="233"/>
    <w:next w:val="233"/>
    <w:autoRedefine/>
    <w:semiHidden/>
    <w:qFormat/>
    <w:uiPriority w:val="0"/>
    <w:pPr>
      <w:spacing w:after="68"/>
    </w:pPr>
    <w:rPr>
      <w:rFonts w:ascii="FHLHE E+ Futura Bk" w:eastAsia="FHLHE E+ Futura Bk" w:cs="Times New Roman"/>
      <w:color w:val="auto"/>
    </w:rPr>
  </w:style>
  <w:style w:type="paragraph" w:customStyle="1" w:styleId="544">
    <w:name w:val="xl8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olor w:val="000000"/>
      <w:kern w:val="0"/>
      <w:sz w:val="20"/>
      <w:szCs w:val="20"/>
    </w:rPr>
  </w:style>
  <w:style w:type="paragraph" w:customStyle="1" w:styleId="545">
    <w:name w:val="无间隔*"/>
    <w:autoRedefine/>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semiHidden/>
    <w:qFormat/>
    <w:uiPriority w:val="0"/>
    <w:pPr>
      <w:tabs>
        <w:tab w:val="left" w:pos="0"/>
      </w:tabs>
      <w:adjustRightInd/>
    </w:pPr>
    <w:rPr>
      <w:rFonts w:eastAsia="仿宋_GB2312"/>
      <w:sz w:val="28"/>
    </w:rPr>
  </w:style>
  <w:style w:type="paragraph" w:customStyle="1" w:styleId="547">
    <w:name w:val="正文文字 2"/>
    <w:basedOn w:val="233"/>
    <w:next w:val="233"/>
    <w:autoRedefine/>
    <w:semiHidden/>
    <w:qFormat/>
    <w:uiPriority w:val="0"/>
    <w:rPr>
      <w:rFonts w:ascii="宋体" w:eastAsia="宋体" w:cs="Times New Roman"/>
      <w:color w:val="auto"/>
    </w:rPr>
  </w:style>
  <w:style w:type="paragraph" w:customStyle="1" w:styleId="548">
    <w:name w:val="正文首行缩进两字"/>
    <w:autoRedefine/>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semiHidden/>
    <w:qFormat/>
    <w:uiPriority w:val="0"/>
    <w:rPr>
      <w:rFonts w:ascii="仿宋_GB2312" w:eastAsia="仿宋_GB2312"/>
      <w:b/>
      <w:sz w:val="32"/>
      <w:szCs w:val="32"/>
    </w:rPr>
  </w:style>
  <w:style w:type="paragraph" w:customStyle="1" w:styleId="550">
    <w:name w:val="xl7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kern w:val="0"/>
      <w:sz w:val="20"/>
      <w:szCs w:val="20"/>
    </w:rPr>
  </w:style>
  <w:style w:type="paragraph" w:customStyle="1" w:styleId="551">
    <w:name w:val="Char Char11 Char Char Char Char Char Char Char Char Char Char Char1"/>
    <w:basedOn w:val="1"/>
    <w:autoRedefine/>
    <w:semiHidden/>
    <w:qFormat/>
    <w:uiPriority w:val="6"/>
    <w:pPr>
      <w:adjustRightInd/>
    </w:pPr>
    <w:rPr>
      <w:rFonts w:ascii="Arial" w:hAnsi="Arial" w:eastAsia="黑体" w:cs="Arial"/>
      <w:snapToGrid w:val="0"/>
      <w:kern w:val="0"/>
      <w:szCs w:val="21"/>
    </w:rPr>
  </w:style>
  <w:style w:type="paragraph" w:customStyle="1" w:styleId="552">
    <w:name w:val="Char Char111"/>
    <w:basedOn w:val="1"/>
    <w:autoRedefine/>
    <w:semiHidden/>
    <w:qFormat/>
    <w:uiPriority w:val="0"/>
    <w:rPr>
      <w:szCs w:val="20"/>
    </w:rPr>
  </w:style>
  <w:style w:type="paragraph" w:customStyle="1" w:styleId="553">
    <w:name w:val="Char"/>
    <w:basedOn w:val="1"/>
    <w:autoRedefine/>
    <w:semiHidden/>
    <w:qFormat/>
    <w:uiPriority w:val="0"/>
    <w:rPr>
      <w:rFonts w:ascii="仿宋_GB2312" w:eastAsia="仿宋_GB2312"/>
      <w:b/>
      <w:sz w:val="32"/>
      <w:szCs w:val="32"/>
    </w:rPr>
  </w:style>
  <w:style w:type="paragraph" w:customStyle="1" w:styleId="554">
    <w:name w:val="RFI Heading 2nd Level"/>
    <w:basedOn w:val="1"/>
    <w:autoRedefine/>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55">
    <w:name w:val="af17cgridlangnp1033langf"/>
    <w:autoRedefine/>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semiHidden/>
    <w:qFormat/>
    <w:uiPriority w:val="0"/>
    <w:rPr>
      <w:szCs w:val="20"/>
    </w:rPr>
  </w:style>
  <w:style w:type="paragraph" w:customStyle="1" w:styleId="557">
    <w:name w:val="正文标准"/>
    <w:basedOn w:val="1"/>
    <w:autoRedefine/>
    <w:semiHidden/>
    <w:qFormat/>
    <w:uiPriority w:val="0"/>
    <w:pPr>
      <w:adjustRightInd/>
    </w:pPr>
    <w:rPr>
      <w:rFonts w:hAnsi="Calibri"/>
    </w:rPr>
  </w:style>
  <w:style w:type="paragraph" w:customStyle="1" w:styleId="558">
    <w:name w:val="正文格式"/>
    <w:basedOn w:val="1"/>
    <w:autoRedefine/>
    <w:semiHidden/>
    <w:qFormat/>
    <w:uiPriority w:val="0"/>
    <w:pPr>
      <w:widowControl/>
      <w:autoSpaceDE w:val="0"/>
      <w:autoSpaceDN w:val="0"/>
      <w:snapToGrid w:val="0"/>
      <w:spacing w:line="360" w:lineRule="atLeast"/>
      <w:textAlignment w:val="baseline"/>
    </w:pPr>
    <w:rPr>
      <w:kern w:val="0"/>
      <w:szCs w:val="20"/>
    </w:rPr>
  </w:style>
  <w:style w:type="paragraph" w:customStyle="1" w:styleId="559">
    <w:name w:val="Char Char11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560">
    <w:name w:val="Th"/>
    <w:autoRedefine/>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semiHidden/>
    <w:qFormat/>
    <w:uiPriority w:val="0"/>
    <w:pPr>
      <w:tabs>
        <w:tab w:val="left" w:pos="840"/>
      </w:tabs>
      <w:spacing w:before="156" w:beforeLines="50"/>
      <w:ind w:left="840" w:hanging="420"/>
      <w:textAlignment w:val="baseline"/>
    </w:pPr>
    <w:rPr>
      <w:szCs w:val="20"/>
    </w:rPr>
  </w:style>
  <w:style w:type="paragraph" w:customStyle="1" w:styleId="562">
    <w:name w:val="font12"/>
    <w:basedOn w:val="1"/>
    <w:autoRedefine/>
    <w:semiHidden/>
    <w:qFormat/>
    <w:uiPriority w:val="0"/>
    <w:pPr>
      <w:widowControl/>
      <w:adjustRightInd/>
      <w:spacing w:before="100" w:beforeAutospacing="1" w:after="100" w:afterAutospacing="1"/>
      <w:jc w:val="left"/>
    </w:pPr>
    <w:rPr>
      <w:kern w:val="0"/>
      <w:sz w:val="18"/>
      <w:szCs w:val="18"/>
    </w:rPr>
  </w:style>
  <w:style w:type="paragraph" w:customStyle="1" w:styleId="563">
    <w:name w:val="Char Char1 Char2"/>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564">
    <w:name w:val="Char Char Char1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b/>
      <w:bCs/>
      <w:kern w:val="0"/>
      <w:szCs w:val="21"/>
    </w:rPr>
  </w:style>
  <w:style w:type="paragraph" w:customStyle="1" w:styleId="566">
    <w:name w:val="目录4"/>
    <w:basedOn w:val="1"/>
    <w:autoRedefine/>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67">
    <w:name w:val="xl43"/>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kern w:val="0"/>
      <w:szCs w:val="21"/>
    </w:rPr>
  </w:style>
  <w:style w:type="paragraph" w:customStyle="1" w:styleId="568">
    <w:name w:val="solutionfonts1"/>
    <w:basedOn w:val="1"/>
    <w:autoRedefine/>
    <w:semiHidden/>
    <w:qFormat/>
    <w:uiPriority w:val="0"/>
    <w:pPr>
      <w:widowControl/>
      <w:adjustRightInd/>
      <w:spacing w:before="100" w:beforeAutospacing="1" w:after="100" w:afterAutospacing="1"/>
      <w:jc w:val="left"/>
    </w:pPr>
    <w:rPr>
      <w:kern w:val="0"/>
    </w:rPr>
  </w:style>
  <w:style w:type="paragraph" w:customStyle="1" w:styleId="569">
    <w:name w:val="标准有序列表（L1）"/>
    <w:basedOn w:val="5"/>
    <w:autoRedefine/>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semiHidden/>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semiHidden/>
    <w:qFormat/>
    <w:uiPriority w:val="0"/>
    <w:rPr>
      <w:kern w:val="0"/>
      <w:szCs w:val="20"/>
    </w:rPr>
  </w:style>
  <w:style w:type="paragraph" w:customStyle="1" w:styleId="572">
    <w:name w:val="_正文段落"/>
    <w:basedOn w:val="1"/>
    <w:autoRedefine/>
    <w:semiHidden/>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semiHidden/>
    <w:qFormat/>
    <w:uiPriority w:val="0"/>
    <w:pPr>
      <w:adjustRightInd/>
      <w:ind w:firstLine="420"/>
    </w:pPr>
    <w:rPr>
      <w:rFonts w:ascii="Calibri" w:hAnsi="Calibri"/>
      <w:szCs w:val="22"/>
    </w:rPr>
  </w:style>
  <w:style w:type="paragraph" w:customStyle="1" w:styleId="574">
    <w:name w:val="前言、引言标题"/>
    <w:next w:val="1"/>
    <w:autoRedefine/>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577">
    <w:name w:val="font9"/>
    <w:basedOn w:val="1"/>
    <w:autoRedefine/>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autoRedefine/>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semiHidden/>
    <w:qFormat/>
    <w:uiPriority w:val="0"/>
    <w:rPr>
      <w:szCs w:val="20"/>
    </w:rPr>
  </w:style>
  <w:style w:type="paragraph" w:customStyle="1" w:styleId="580">
    <w:name w:val="Char Char11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581">
    <w:name w:val="默认段落字体 Para Char"/>
    <w:basedOn w:val="1"/>
    <w:autoRedefine/>
    <w:semiHidden/>
    <w:qFormat/>
    <w:uiPriority w:val="0"/>
    <w:rPr>
      <w:rFonts w:ascii="Tahoma" w:hAnsi="Tahoma"/>
      <w:szCs w:val="20"/>
    </w:rPr>
  </w:style>
  <w:style w:type="paragraph" w:customStyle="1" w:styleId="582">
    <w:name w:val="标题五"/>
    <w:basedOn w:val="1"/>
    <w:autoRedefine/>
    <w:semiHidden/>
    <w:qFormat/>
    <w:uiPriority w:val="0"/>
    <w:pPr>
      <w:adjustRightInd/>
      <w:spacing w:before="156" w:beforeLines="50"/>
    </w:pPr>
    <w:rPr>
      <w:b/>
    </w:rPr>
  </w:style>
  <w:style w:type="paragraph" w:customStyle="1" w:styleId="583">
    <w:name w:val="Char Char1101"/>
    <w:basedOn w:val="1"/>
    <w:autoRedefine/>
    <w:semiHidden/>
    <w:qFormat/>
    <w:uiPriority w:val="0"/>
    <w:rPr>
      <w:rFonts w:ascii="Tahoma" w:hAnsi="Tahoma"/>
      <w:szCs w:val="20"/>
    </w:rPr>
  </w:style>
  <w:style w:type="paragraph" w:customStyle="1" w:styleId="584">
    <w:name w:val="Char Char Char Char Char Char Char Char1"/>
    <w:basedOn w:val="1"/>
    <w:autoRedefine/>
    <w:semiHidden/>
    <w:qFormat/>
    <w:uiPriority w:val="0"/>
    <w:pPr>
      <w:tabs>
        <w:tab w:val="left" w:pos="360"/>
      </w:tabs>
    </w:pPr>
    <w:rPr>
      <w:szCs w:val="20"/>
    </w:rPr>
  </w:style>
  <w:style w:type="paragraph" w:customStyle="1" w:styleId="585">
    <w:name w:val="Char Char Char 字元 字元"/>
    <w:basedOn w:val="1"/>
    <w:autoRedefine/>
    <w:semiHidden/>
    <w:qFormat/>
    <w:uiPriority w:val="0"/>
    <w:pPr>
      <w:adjustRightInd/>
    </w:pPr>
    <w:rPr>
      <w:szCs w:val="20"/>
    </w:rPr>
  </w:style>
  <w:style w:type="paragraph" w:customStyle="1" w:styleId="586">
    <w:name w:val="xl70"/>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7">
    <w:name w:val="Char Char Char Char Char Char Char"/>
    <w:basedOn w:val="1"/>
    <w:autoRedefine/>
    <w:semiHidden/>
    <w:qFormat/>
    <w:uiPriority w:val="0"/>
    <w:rPr>
      <w:rFonts w:ascii="仿宋_GB2312" w:eastAsia="仿宋_GB2312"/>
      <w:b/>
      <w:sz w:val="32"/>
      <w:szCs w:val="32"/>
    </w:rPr>
  </w:style>
  <w:style w:type="paragraph" w:customStyle="1" w:styleId="588">
    <w:name w:val="文章附标题"/>
    <w:basedOn w:val="1"/>
    <w:autoRedefine/>
    <w:semiHidden/>
    <w:qFormat/>
    <w:uiPriority w:val="0"/>
    <w:pPr>
      <w:autoSpaceDE w:val="0"/>
      <w:autoSpaceDN w:val="0"/>
      <w:spacing w:before="187" w:after="175" w:line="374" w:lineRule="atLeast"/>
      <w:jc w:val="center"/>
    </w:pPr>
    <w:rPr>
      <w:color w:val="000000"/>
      <w:kern w:val="0"/>
      <w:sz w:val="36"/>
      <w:szCs w:val="36"/>
    </w:rPr>
  </w:style>
  <w:style w:type="paragraph" w:customStyle="1" w:styleId="589">
    <w:name w:val="a2"/>
    <w:basedOn w:val="1"/>
    <w:autoRedefine/>
    <w:semiHidden/>
    <w:qFormat/>
    <w:uiPriority w:val="0"/>
    <w:pPr>
      <w:widowControl/>
      <w:adjustRightInd/>
      <w:spacing w:before="100" w:beforeAutospacing="1" w:after="100" w:afterAutospacing="1"/>
      <w:jc w:val="left"/>
    </w:pPr>
    <w:rPr>
      <w:kern w:val="0"/>
    </w:rPr>
  </w:style>
  <w:style w:type="paragraph" w:customStyle="1" w:styleId="590">
    <w:name w:val="样式 标题 22h2L1 Heading 2H2sect 1.2H21sect 1.21H22sect 1.2..."/>
    <w:basedOn w:val="3"/>
    <w:next w:val="1"/>
    <w:autoRedefine/>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semiHidden/>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autoRedefine/>
    <w:semiHidden/>
    <w:qFormat/>
    <w:uiPriority w:val="0"/>
    <w:pPr>
      <w:adjustRightInd/>
    </w:pPr>
    <w:rPr>
      <w:sz w:val="18"/>
      <w:szCs w:val="20"/>
    </w:rPr>
  </w:style>
  <w:style w:type="paragraph" w:customStyle="1" w:styleId="593">
    <w:name w:val="封面华为技术"/>
    <w:basedOn w:val="1"/>
    <w:autoRedefine/>
    <w:semiHidden/>
    <w:qFormat/>
    <w:uiPriority w:val="0"/>
    <w:pPr>
      <w:autoSpaceDE w:val="0"/>
      <w:autoSpaceDN w:val="0"/>
      <w:jc w:val="center"/>
    </w:pPr>
    <w:rPr>
      <w:rFonts w:ascii="Arial" w:hAnsi="Arial" w:eastAsia="黑体"/>
      <w:kern w:val="0"/>
      <w:sz w:val="32"/>
      <w:szCs w:val="32"/>
    </w:rPr>
  </w:style>
  <w:style w:type="paragraph" w:customStyle="1" w:styleId="594">
    <w:name w:val="xl3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595">
    <w:name w:val="Char Char11 Char Char Char Char Char Char Char Char Char Char Char Char Char"/>
    <w:basedOn w:val="1"/>
    <w:autoRedefine/>
    <w:semiHidden/>
    <w:qFormat/>
    <w:uiPriority w:val="0"/>
    <w:pPr>
      <w:adjustRightInd/>
    </w:pPr>
    <w:rPr>
      <w:rFonts w:ascii="Arial" w:hAnsi="Arial" w:eastAsia="黑体"/>
      <w:snapToGrid w:val="0"/>
      <w:kern w:val="0"/>
      <w:sz w:val="20"/>
      <w:szCs w:val="21"/>
    </w:rPr>
  </w:style>
  <w:style w:type="paragraph" w:customStyle="1" w:styleId="596">
    <w:name w:val="gjt_2"/>
    <w:next w:val="1"/>
    <w:autoRedefine/>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semiHidden/>
    <w:qFormat/>
    <w:uiPriority w:val="99"/>
    <w:pPr>
      <w:adjustRightInd/>
    </w:pPr>
    <w:rPr>
      <w:rFonts w:ascii="仿宋_GB2312" w:eastAsia="仿宋_GB2312"/>
      <w:szCs w:val="20"/>
    </w:rPr>
  </w:style>
  <w:style w:type="paragraph" w:customStyle="1" w:styleId="598">
    <w:name w:val="xl6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99">
    <w:name w:val="样式"/>
    <w:basedOn w:val="1"/>
    <w:autoRedefine/>
    <w:semiHidden/>
    <w:qFormat/>
    <w:uiPriority w:val="0"/>
    <w:pPr>
      <w:autoSpaceDE w:val="0"/>
      <w:autoSpaceDN w:val="0"/>
      <w:snapToGrid w:val="0"/>
      <w:spacing w:before="120" w:after="120"/>
    </w:pPr>
    <w:rPr>
      <w:szCs w:val="20"/>
    </w:rPr>
  </w:style>
  <w:style w:type="paragraph" w:customStyle="1" w:styleId="600">
    <w:name w:val="正文文字缩进项目"/>
    <w:basedOn w:val="26"/>
    <w:autoRedefine/>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semiHidden/>
    <w:qFormat/>
    <w:uiPriority w:val="0"/>
    <w:pPr>
      <w:spacing w:line="480" w:lineRule="atLeast"/>
      <w:ind w:firstLine="567"/>
      <w:textAlignment w:val="baseline"/>
    </w:pPr>
    <w:rPr>
      <w:kern w:val="0"/>
      <w:szCs w:val="20"/>
    </w:rPr>
  </w:style>
  <w:style w:type="paragraph" w:customStyle="1" w:styleId="602">
    <w:name w:val="正文文字表格居中"/>
    <w:basedOn w:val="1"/>
    <w:next w:val="56"/>
    <w:autoRedefine/>
    <w:semiHidden/>
    <w:qFormat/>
    <w:uiPriority w:val="0"/>
    <w:pPr>
      <w:snapToGrid w:val="0"/>
    </w:pPr>
    <w:rPr>
      <w:b/>
      <w:szCs w:val="20"/>
    </w:rPr>
  </w:style>
  <w:style w:type="paragraph" w:customStyle="1" w:styleId="603">
    <w:name w:val="规划正文"/>
    <w:basedOn w:val="1"/>
    <w:autoRedefine/>
    <w:semiHidden/>
    <w:qFormat/>
    <w:uiPriority w:val="0"/>
    <w:pPr>
      <w:adjustRightInd/>
      <w:spacing w:before="312" w:beforeLines="100"/>
      <w:jc w:val="left"/>
    </w:pPr>
    <w:rPr>
      <w:rFonts w:ascii="Arial" w:hAnsi="Arial" w:eastAsia="仿宋_GB2312"/>
      <w:bCs/>
      <w:sz w:val="28"/>
    </w:rPr>
  </w:style>
  <w:style w:type="paragraph" w:customStyle="1" w:styleId="604">
    <w:name w:val="小节"/>
    <w:basedOn w:val="4"/>
    <w:autoRedefine/>
    <w:semiHidden/>
    <w:qFormat/>
    <w:uiPriority w:val="0"/>
    <w:pPr>
      <w:adjustRightInd/>
      <w:spacing w:before="200" w:after="200" w:line="560" w:lineRule="exact"/>
      <w:jc w:val="left"/>
    </w:pPr>
    <w:rPr>
      <w:bCs w:val="0"/>
      <w:color w:val="000000"/>
      <w:spacing w:val="10"/>
      <w:kern w:val="24"/>
    </w:rPr>
  </w:style>
  <w:style w:type="paragraph" w:customStyle="1" w:styleId="605">
    <w:name w:val="Plain Text1"/>
    <w:basedOn w:val="1"/>
    <w:autoRedefine/>
    <w:semiHidden/>
    <w:qFormat/>
    <w:uiPriority w:val="7"/>
    <w:pPr>
      <w:adjustRightInd/>
    </w:pPr>
    <w:rPr>
      <w:rFonts w:hAnsi="Courier New"/>
    </w:rPr>
  </w:style>
  <w:style w:type="paragraph" w:customStyle="1" w:styleId="606">
    <w:name w:val="Char3"/>
    <w:basedOn w:val="1"/>
    <w:autoRedefine/>
    <w:semiHidden/>
    <w:qFormat/>
    <w:uiPriority w:val="0"/>
    <w:pPr>
      <w:adjustRightInd/>
    </w:pPr>
    <w:rPr>
      <w:rFonts w:ascii="仿宋_GB2312" w:eastAsia="仿宋_GB2312"/>
      <w:b/>
      <w:sz w:val="32"/>
      <w:szCs w:val="32"/>
    </w:rPr>
  </w:style>
  <w:style w:type="paragraph" w:customStyle="1" w:styleId="607">
    <w:name w:val="xl2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08">
    <w:name w:val="ÕýÎÄÊ×ÐÐËõ½ø"/>
    <w:basedOn w:val="1"/>
    <w:autoRedefine/>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autoRedefine/>
    <w:semiHidden/>
    <w:qFormat/>
    <w:uiPriority w:val="0"/>
    <w:pPr>
      <w:tabs>
        <w:tab w:val="left" w:pos="578"/>
        <w:tab w:val="left" w:pos="900"/>
        <w:tab w:val="left" w:pos="1440"/>
      </w:tabs>
      <w:ind w:left="1440" w:hanging="360"/>
    </w:pPr>
    <w:rPr>
      <w:rFonts w:ascii="仿宋"/>
      <w:bCs w:val="0"/>
      <w:szCs w:val="28"/>
    </w:rPr>
  </w:style>
  <w:style w:type="paragraph" w:customStyle="1" w:styleId="610">
    <w:name w:val="List Paragraph1"/>
    <w:basedOn w:val="1"/>
    <w:autoRedefine/>
    <w:semiHidden/>
    <w:qFormat/>
    <w:uiPriority w:val="0"/>
    <w:rPr>
      <w:rFonts w:eastAsia="楷体_GB2312" w:cs="Lucida Sans"/>
    </w:rPr>
  </w:style>
  <w:style w:type="paragraph" w:customStyle="1" w:styleId="611">
    <w:name w:val="样式 标题 3标题 3 Char第二层条h33Bold Headbh章标题1小标题level_3PIM 3..."/>
    <w:basedOn w:val="4"/>
    <w:autoRedefine/>
    <w:semiHidden/>
    <w:qFormat/>
    <w:uiPriority w:val="0"/>
    <w:pPr>
      <w:snapToGrid w:val="0"/>
      <w:spacing w:after="0"/>
    </w:pPr>
    <w:rPr>
      <w:rFonts w:ascii="黑体" w:eastAsia="黑体"/>
      <w:b w:val="0"/>
      <w:bCs w:val="0"/>
      <w:color w:val="000000"/>
      <w:kern w:val="0"/>
      <w:szCs w:val="20"/>
    </w:rPr>
  </w:style>
  <w:style w:type="paragraph" w:customStyle="1" w:styleId="612">
    <w:name w:val="xl2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3">
    <w:name w:val="样式 小四 首行缩进:  0.74 厘米 行距: 1.5 倍行距"/>
    <w:basedOn w:val="1"/>
    <w:autoRedefine/>
    <w:semiHidden/>
    <w:qFormat/>
    <w:uiPriority w:val="0"/>
    <w:pPr>
      <w:adjustRightInd/>
      <w:spacing w:before="100" w:beforeAutospacing="1" w:after="100" w:afterAutospacing="1" w:line="300" w:lineRule="auto"/>
      <w:ind w:firstLine="480"/>
    </w:pPr>
    <w:rPr>
      <w:rFonts w:eastAsia="微软雅黑"/>
    </w:rPr>
  </w:style>
  <w:style w:type="paragraph" w:customStyle="1" w:styleId="614">
    <w:name w:val="Char3 Char Char Char"/>
    <w:basedOn w:val="1"/>
    <w:autoRedefine/>
    <w:semiHidden/>
    <w:qFormat/>
    <w:uiPriority w:val="0"/>
    <w:pPr>
      <w:widowControl/>
      <w:adjustRightInd/>
      <w:spacing w:after="160" w:line="240" w:lineRule="exact"/>
      <w:jc w:val="left"/>
    </w:pPr>
    <w:rPr>
      <w:szCs w:val="20"/>
    </w:rPr>
  </w:style>
  <w:style w:type="paragraph" w:customStyle="1" w:styleId="615">
    <w:name w:val="表格标题2"/>
    <w:basedOn w:val="616"/>
    <w:autoRedefine/>
    <w:semiHidden/>
    <w:qFormat/>
    <w:uiPriority w:val="0"/>
    <w:rPr>
      <w:b/>
    </w:rPr>
  </w:style>
  <w:style w:type="paragraph" w:customStyle="1" w:styleId="616">
    <w:name w:val="表格内文"/>
    <w:basedOn w:val="1"/>
    <w:autoRedefine/>
    <w:semiHidden/>
    <w:qFormat/>
    <w:uiPriority w:val="0"/>
    <w:pPr>
      <w:adjustRightInd/>
    </w:pPr>
    <w:rPr>
      <w:color w:val="000000"/>
      <w:szCs w:val="20"/>
    </w:rPr>
  </w:style>
  <w:style w:type="paragraph" w:customStyle="1" w:styleId="617">
    <w:name w:val="Char Char Char Char Char Char Char Char Char Char2"/>
    <w:basedOn w:val="1"/>
    <w:autoRedefine/>
    <w:semiHidden/>
    <w:qFormat/>
    <w:uiPriority w:val="0"/>
    <w:rPr>
      <w:rFonts w:ascii="仿宋_GB2312" w:eastAsia="仿宋_GB2312"/>
      <w:b/>
      <w:sz w:val="32"/>
      <w:szCs w:val="32"/>
    </w:rPr>
  </w:style>
  <w:style w:type="paragraph" w:customStyle="1" w:styleId="618">
    <w:name w:val="正文，首行缩进:  2 字符"/>
    <w:autoRedefine/>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autoRedefine/>
    <w:semiHidden/>
    <w:qFormat/>
    <w:uiPriority w:val="0"/>
    <w:rPr>
      <w:szCs w:val="20"/>
    </w:rPr>
  </w:style>
  <w:style w:type="paragraph" w:customStyle="1" w:styleId="621">
    <w:name w:val="正文 大标"/>
    <w:basedOn w:val="1"/>
    <w:autoRedefine/>
    <w:semiHidden/>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autoRedefine/>
    <w:semiHidden/>
    <w:qFormat/>
    <w:uiPriority w:val="0"/>
    <w:pPr>
      <w:adjustRightInd/>
      <w:spacing w:before="60" w:after="60"/>
    </w:pPr>
    <w:rPr>
      <w:sz w:val="28"/>
      <w:szCs w:val="20"/>
    </w:rPr>
  </w:style>
  <w:style w:type="paragraph" w:customStyle="1" w:styleId="623">
    <w:name w:val="MM Topic 1"/>
    <w:basedOn w:val="2"/>
    <w:autoRedefine/>
    <w:semiHidden/>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semiHidden/>
    <w:qFormat/>
    <w:uiPriority w:val="0"/>
    <w:pPr>
      <w:widowControl/>
      <w:spacing w:before="260" w:after="260" w:line="416" w:lineRule="auto"/>
    </w:pPr>
    <w:rPr>
      <w:rFonts w:ascii="Arial" w:hAnsi="Arial" w:eastAsia="黑体"/>
      <w:sz w:val="30"/>
      <w:szCs w:val="21"/>
    </w:rPr>
  </w:style>
  <w:style w:type="paragraph" w:customStyle="1" w:styleId="625">
    <w:name w:val="文本正文 Char"/>
    <w:basedOn w:val="1"/>
    <w:autoRedefine/>
    <w:semiHidden/>
    <w:qFormat/>
    <w:uiPriority w:val="0"/>
    <w:rPr>
      <w:kern w:val="0"/>
      <w:szCs w:val="20"/>
    </w:rPr>
  </w:style>
  <w:style w:type="paragraph" w:customStyle="1" w:styleId="626">
    <w:name w:val="表格"/>
    <w:basedOn w:val="1"/>
    <w:autoRedefine/>
    <w:semiHidden/>
    <w:qFormat/>
    <w:uiPriority w:val="0"/>
    <w:pPr>
      <w:snapToGrid w:val="0"/>
      <w:ind w:firstLine="42" w:firstLineChars="21"/>
    </w:pPr>
    <w:rPr>
      <w:kern w:val="0"/>
      <w:sz w:val="20"/>
      <w:szCs w:val="20"/>
    </w:rPr>
  </w:style>
  <w:style w:type="paragraph" w:customStyle="1" w:styleId="627">
    <w:name w:val="标书标题4"/>
    <w:basedOn w:val="6"/>
    <w:autoRedefine/>
    <w:semiHidden/>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olor w:val="000000"/>
      <w:kern w:val="0"/>
      <w:sz w:val="20"/>
      <w:szCs w:val="20"/>
    </w:rPr>
  </w:style>
  <w:style w:type="paragraph" w:customStyle="1" w:styleId="630">
    <w:name w:val="表格项目符号 2"/>
    <w:basedOn w:val="30"/>
    <w:autoRedefine/>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Cs w:val="24"/>
    </w:rPr>
  </w:style>
  <w:style w:type="paragraph" w:customStyle="1" w:styleId="631">
    <w:name w:val="EB_表格"/>
    <w:basedOn w:val="1"/>
    <w:autoRedefine/>
    <w:semiHidden/>
    <w:qFormat/>
    <w:uiPriority w:val="0"/>
    <w:pPr>
      <w:adjustRightInd/>
      <w:spacing w:line="300" w:lineRule="auto"/>
      <w:jc w:val="center"/>
    </w:pPr>
  </w:style>
  <w:style w:type="paragraph" w:customStyle="1" w:styleId="632">
    <w:name w:val="_Style 6"/>
    <w:basedOn w:val="1"/>
    <w:autoRedefine/>
    <w:semiHidden/>
    <w:qFormat/>
    <w:uiPriority w:val="34"/>
    <w:pPr>
      <w:adjustRightInd/>
      <w:ind w:firstLine="420"/>
    </w:pPr>
    <w:rPr>
      <w:rFonts w:eastAsia="仿宋_GB2312"/>
      <w:sz w:val="28"/>
    </w:rPr>
  </w:style>
  <w:style w:type="paragraph" w:customStyle="1" w:styleId="633">
    <w:name w:val="zTableCellBody"/>
    <w:basedOn w:val="1"/>
    <w:autoRedefine/>
    <w:semiHidden/>
    <w:qFormat/>
    <w:uiPriority w:val="0"/>
    <w:pPr>
      <w:keepNext/>
      <w:keepLines/>
      <w:widowControl/>
      <w:adjustRightInd/>
      <w:spacing w:line="320" w:lineRule="exact"/>
      <w:jc w:val="left"/>
    </w:pPr>
    <w:rPr>
      <w:rFonts w:ascii="Arial" w:hAnsi="Arial"/>
      <w:kern w:val="0"/>
      <w:lang w:eastAsia="en-US"/>
    </w:rPr>
  </w:style>
  <w:style w:type="paragraph" w:customStyle="1" w:styleId="634">
    <w:name w:val="button"/>
    <w:basedOn w:val="1"/>
    <w:autoRedefine/>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autoRedefine/>
    <w:semiHidden/>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autoRedefine/>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semiHidden/>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2">
    <w:name w:val="Char Char1 Char Char Char Char Char Char1"/>
    <w:basedOn w:val="1"/>
    <w:autoRedefine/>
    <w:semiHidden/>
    <w:qFormat/>
    <w:uiPriority w:val="0"/>
    <w:rPr>
      <w:rFonts w:ascii="仿宋_GB2312" w:eastAsia="仿宋_GB2312"/>
      <w:b/>
      <w:sz w:val="32"/>
      <w:szCs w:val="20"/>
    </w:rPr>
  </w:style>
  <w:style w:type="paragraph" w:customStyle="1" w:styleId="643">
    <w:name w:val="大汉方案正文"/>
    <w:basedOn w:val="1"/>
    <w:autoRedefine/>
    <w:semiHidden/>
    <w:qFormat/>
    <w:uiPriority w:val="0"/>
    <w:pPr>
      <w:adjustRightInd/>
    </w:pPr>
    <w:rPr>
      <w:rFonts w:ascii="Arial" w:hAnsi="Arial"/>
      <w:szCs w:val="20"/>
    </w:rPr>
  </w:style>
  <w:style w:type="paragraph" w:customStyle="1" w:styleId="644">
    <w:name w:val="Char1 Char Char Char1"/>
    <w:basedOn w:val="1"/>
    <w:autoRedefine/>
    <w:semiHidden/>
    <w:qFormat/>
    <w:uiPriority w:val="0"/>
    <w:pPr>
      <w:adjustRightInd/>
    </w:pPr>
    <w:rPr>
      <w:rFonts w:ascii="Tahoma" w:hAnsi="Tahoma"/>
      <w:szCs w:val="20"/>
    </w:rPr>
  </w:style>
  <w:style w:type="paragraph" w:customStyle="1" w:styleId="645">
    <w:name w:val="a1"/>
    <w:basedOn w:val="1"/>
    <w:autoRedefine/>
    <w:semiHidden/>
    <w:qFormat/>
    <w:uiPriority w:val="0"/>
    <w:pPr>
      <w:widowControl/>
      <w:spacing w:line="300" w:lineRule="atLeast"/>
      <w:jc w:val="left"/>
    </w:pPr>
    <w:rPr>
      <w:kern w:val="0"/>
      <w:sz w:val="18"/>
      <w:szCs w:val="20"/>
    </w:rPr>
  </w:style>
  <w:style w:type="paragraph" w:customStyle="1" w:styleId="646">
    <w:name w:val="样式7"/>
    <w:basedOn w:val="647"/>
    <w:next w:val="1"/>
    <w:autoRedefine/>
    <w:semiHidden/>
    <w:qFormat/>
    <w:uiPriority w:val="0"/>
    <w:pPr>
      <w:spacing w:after="156" w:afterLines="50"/>
      <w:jc w:val="left"/>
      <w:outlineLvl w:val="3"/>
    </w:pPr>
    <w:rPr>
      <w:sz w:val="24"/>
      <w:szCs w:val="24"/>
    </w:rPr>
  </w:style>
  <w:style w:type="paragraph" w:customStyle="1" w:styleId="647">
    <w:name w:val="样式4"/>
    <w:basedOn w:val="1"/>
    <w:autoRedefine/>
    <w:semiHidden/>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649">
    <w:name w:val="main"/>
    <w:basedOn w:val="1"/>
    <w:autoRedefine/>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semiHidden/>
    <w:qFormat/>
    <w:uiPriority w:val="0"/>
    <w:pPr>
      <w:tabs>
        <w:tab w:val="clear" w:pos="2790"/>
        <w:tab w:val="clear" w:pos="4230"/>
      </w:tabs>
      <w:autoSpaceDE/>
      <w:autoSpaceDN/>
      <w:adjustRightInd/>
      <w:snapToGrid/>
      <w:jc w:val="left"/>
      <w:outlineLvl w:val="9"/>
    </w:pPr>
    <w:rPr>
      <w:rFonts w:ascii="Times New Roman" w:hAnsi="Times New Roman" w:eastAsia="宋体"/>
      <w:b w:val="0"/>
      <w:bCs w:val="0"/>
      <w:kern w:val="2"/>
      <w:sz w:val="24"/>
      <w:szCs w:val="20"/>
      <w:lang w:val="en-US"/>
    </w:rPr>
  </w:style>
  <w:style w:type="paragraph" w:customStyle="1" w:styleId="651">
    <w:name w:val="Char2 Char Char2"/>
    <w:basedOn w:val="1"/>
    <w:autoRedefine/>
    <w:semiHidden/>
    <w:qFormat/>
    <w:uiPriority w:val="0"/>
    <w:pPr>
      <w:adjustRightInd/>
    </w:pPr>
    <w:rPr>
      <w:rFonts w:ascii="Tahoma" w:hAnsi="Tahoma"/>
      <w:szCs w:val="20"/>
    </w:rPr>
  </w:style>
  <w:style w:type="paragraph" w:customStyle="1" w:styleId="652">
    <w:name w:val="Char1 Char Char Char"/>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653">
    <w:name w:val="三级条标题"/>
    <w:basedOn w:val="654"/>
    <w:next w:val="638"/>
    <w:autoRedefine/>
    <w:semiHidden/>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semiHidden/>
    <w:qFormat/>
    <w:uiPriority w:val="0"/>
    <w:pPr>
      <w:tabs>
        <w:tab w:val="left" w:pos="1260"/>
        <w:tab w:val="left" w:pos="1680"/>
        <w:tab w:val="left" w:pos="2100"/>
      </w:tabs>
      <w:ind w:left="0"/>
      <w:outlineLvl w:val="3"/>
    </w:pPr>
  </w:style>
  <w:style w:type="paragraph" w:customStyle="1" w:styleId="655">
    <w:name w:val="一级条标题"/>
    <w:basedOn w:val="656"/>
    <w:next w:val="638"/>
    <w:autoRedefine/>
    <w:semiHidden/>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semiHidden/>
    <w:qFormat/>
    <w:uiPriority w:val="0"/>
    <w:pPr>
      <w:tabs>
        <w:tab w:val="left" w:pos="480"/>
      </w:tabs>
      <w:ind w:left="480" w:hanging="480"/>
    </w:pPr>
    <w:rPr>
      <w:rFonts w:ascii="Times New Roman"/>
      <w:i/>
      <w:sz w:val="36"/>
      <w:szCs w:val="36"/>
      <w:lang w:val="en-US"/>
    </w:rPr>
  </w:style>
  <w:style w:type="paragraph" w:customStyle="1" w:styleId="658">
    <w:name w:val="tabletext"/>
    <w:basedOn w:val="1"/>
    <w:autoRedefine/>
    <w:semiHidden/>
    <w:qFormat/>
    <w:uiPriority w:val="0"/>
    <w:pPr>
      <w:widowControl/>
      <w:spacing w:before="100" w:beforeAutospacing="1" w:after="100" w:afterAutospacing="1"/>
      <w:jc w:val="left"/>
    </w:pPr>
    <w:rPr>
      <w:kern w:val="0"/>
    </w:rPr>
  </w:style>
  <w:style w:type="paragraph" w:customStyle="1" w:styleId="659">
    <w:name w:val="样式 标题 1Level 1 HeadPIM 1Section Headh1l11Heading 0Datash..."/>
    <w:basedOn w:val="2"/>
    <w:autoRedefine/>
    <w:semiHidden/>
    <w:qFormat/>
    <w:uiPriority w:val="0"/>
    <w:pPr>
      <w:keepNext w:val="0"/>
      <w:keepLines w:val="0"/>
      <w:widowControl/>
      <w:overflowPunct w:val="0"/>
      <w:autoSpaceDE w:val="0"/>
      <w:autoSpaceDN w:val="0"/>
      <w:spacing w:before="0" w:after="100"/>
      <w:jc w:val="left"/>
      <w:textAlignment w:val="baseline"/>
    </w:pPr>
    <w:rPr>
      <w:kern w:val="2"/>
      <w:sz w:val="24"/>
      <w:szCs w:val="20"/>
    </w:rPr>
  </w:style>
  <w:style w:type="paragraph" w:customStyle="1" w:styleId="660">
    <w:name w:val="xl2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1">
    <w:name w:val="样式 标题 1章节第一层h1H"/>
    <w:basedOn w:val="2"/>
    <w:autoRedefine/>
    <w:semiHidden/>
    <w:qFormat/>
    <w:uiPriority w:val="0"/>
    <w:pPr>
      <w:keepNext w:val="0"/>
      <w:keepLines w:val="0"/>
      <w:autoSpaceDE w:val="0"/>
      <w:autoSpaceDN w:val="0"/>
      <w:spacing w:before="0" w:after="0" w:line="240" w:lineRule="auto"/>
      <w:jc w:val="left"/>
      <w:outlineLvl w:val="9"/>
    </w:pPr>
    <w:rPr>
      <w:kern w:val="0"/>
      <w:sz w:val="52"/>
      <w:szCs w:val="52"/>
      <w:lang w:val="zh-CN"/>
    </w:rPr>
  </w:style>
  <w:style w:type="paragraph" w:customStyle="1" w:styleId="662">
    <w:name w:val="xl30"/>
    <w:basedOn w:val="1"/>
    <w:autoRedefine/>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semiHidden/>
    <w:qFormat/>
    <w:uiPriority w:val="0"/>
    <w:pPr>
      <w:tabs>
        <w:tab w:val="left" w:pos="840"/>
      </w:tabs>
      <w:spacing w:after="0"/>
      <w:ind w:left="900"/>
    </w:pPr>
  </w:style>
  <w:style w:type="paragraph" w:customStyle="1" w:styleId="664">
    <w:name w:val="正文 项目"/>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autoRedefine/>
    <w:semiHidden/>
    <w:qFormat/>
    <w:uiPriority w:val="6"/>
    <w:pPr>
      <w:widowControl/>
      <w:adjustRightInd/>
      <w:ind w:left="720" w:hanging="720"/>
    </w:pPr>
    <w:rPr>
      <w:color w:val="000000"/>
      <w:kern w:val="0"/>
      <w:szCs w:val="20"/>
      <w:lang w:val="en-GB"/>
    </w:rPr>
  </w:style>
  <w:style w:type="paragraph" w:customStyle="1" w:styleId="666">
    <w:name w:val="表1"/>
    <w:basedOn w:val="1"/>
    <w:autoRedefine/>
    <w:semiHidden/>
    <w:qFormat/>
    <w:uiPriority w:val="0"/>
    <w:pPr>
      <w:tabs>
        <w:tab w:val="left" w:pos="703"/>
      </w:tabs>
      <w:adjustRightInd/>
      <w:ind w:left="703"/>
      <w:jc w:val="center"/>
    </w:pPr>
  </w:style>
  <w:style w:type="paragraph" w:customStyle="1" w:styleId="667">
    <w:name w:val="_Style 27"/>
    <w:autoRedefine/>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semiHidden/>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autoRedefine/>
    <w:semiHidden/>
    <w:qFormat/>
    <w:uiPriority w:val="0"/>
    <w:pPr>
      <w:adjustRightInd/>
      <w:spacing w:before="156" w:beforeLines="50" w:after="120" w:line="300" w:lineRule="auto"/>
      <w:ind w:firstLine="480"/>
    </w:pPr>
    <w:rPr>
      <w:rFonts w:ascii="Helvetica" w:hAnsi="Helvetica"/>
      <w:kern w:val="0"/>
    </w:rPr>
  </w:style>
  <w:style w:type="paragraph" w:customStyle="1" w:styleId="670">
    <w:name w:val="2级标题"/>
    <w:basedOn w:val="671"/>
    <w:autoRedefine/>
    <w:semiHidden/>
    <w:qFormat/>
    <w:uiPriority w:val="0"/>
    <w:pPr>
      <w:jc w:val="left"/>
      <w:outlineLvl w:val="1"/>
    </w:pPr>
    <w:rPr>
      <w:rFonts w:ascii="Times New Roman" w:hAnsi="Times New Roman"/>
      <w:sz w:val="30"/>
    </w:rPr>
  </w:style>
  <w:style w:type="paragraph" w:customStyle="1" w:styleId="671">
    <w:name w:val="1级标题"/>
    <w:basedOn w:val="1"/>
    <w:autoRedefine/>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autoRedefine/>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semiHidden/>
    <w:qFormat/>
    <w:uiPriority w:val="0"/>
    <w:pPr>
      <w:adjustRightInd/>
      <w:ind w:firstLine="480"/>
    </w:pPr>
    <w:rPr>
      <w:rFonts w:ascii="微软雅黑" w:eastAsia="微软雅黑"/>
      <w:szCs w:val="20"/>
    </w:rPr>
  </w:style>
  <w:style w:type="paragraph" w:customStyle="1" w:styleId="674">
    <w:name w:val="xl3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75">
    <w:name w:val="xl33"/>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76">
    <w:name w:val="bullet"/>
    <w:basedOn w:val="1"/>
    <w:autoRedefine/>
    <w:semiHidden/>
    <w:qFormat/>
    <w:uiPriority w:val="0"/>
    <w:pPr>
      <w:tabs>
        <w:tab w:val="left" w:pos="840"/>
      </w:tabs>
      <w:adjustRightInd/>
      <w:ind w:left="840" w:hanging="420"/>
    </w:pPr>
  </w:style>
  <w:style w:type="paragraph" w:customStyle="1" w:styleId="677">
    <w:name w:val="f9a style88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678">
    <w:name w:val="普通正文"/>
    <w:basedOn w:val="1"/>
    <w:autoRedefine/>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79">
    <w:name w:val="说明"/>
    <w:basedOn w:val="1"/>
    <w:autoRedefine/>
    <w:semiHidden/>
    <w:qFormat/>
    <w:uiPriority w:val="0"/>
    <w:pPr>
      <w:autoSpaceDE w:val="0"/>
      <w:autoSpaceDN w:val="0"/>
      <w:spacing w:line="440" w:lineRule="exact"/>
    </w:pPr>
    <w:rPr>
      <w:b/>
      <w:bCs/>
      <w:i/>
      <w:iCs/>
      <w:color w:val="0000FF"/>
      <w:kern w:val="0"/>
    </w:rPr>
  </w:style>
  <w:style w:type="paragraph" w:customStyle="1" w:styleId="680">
    <w:name w:val="xl55"/>
    <w:basedOn w:val="1"/>
    <w:autoRedefine/>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autoRedefine/>
    <w:semiHidden/>
    <w:qFormat/>
    <w:uiPriority w:val="0"/>
    <w:pPr>
      <w:suppressAutoHyphens/>
      <w:adjustRightInd/>
    </w:pPr>
    <w:rPr>
      <w:rFonts w:ascii="Cumberland" w:hAnsi="Cumberland" w:eastAsia="方正宋体"/>
      <w:kern w:val="1"/>
      <w:sz w:val="20"/>
      <w:szCs w:val="20"/>
      <w:lang w:eastAsia="ar-SA"/>
    </w:rPr>
  </w:style>
  <w:style w:type="paragraph" w:customStyle="1" w:styleId="682">
    <w:name w:val="xl25"/>
    <w:basedOn w:val="1"/>
    <w:autoRedefine/>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3">
    <w:name w:val="xl73"/>
    <w:basedOn w:val="1"/>
    <w:autoRedefine/>
    <w:semiHidden/>
    <w:qFormat/>
    <w:uiPriority w:val="0"/>
    <w:pPr>
      <w:widowControl/>
      <w:adjustRightInd/>
      <w:spacing w:before="100" w:beforeAutospacing="1" w:after="100" w:afterAutospacing="1"/>
      <w:jc w:val="left"/>
    </w:pPr>
    <w:rPr>
      <w:rFonts w:ascii="微软雅黑" w:hAnsi="微软雅黑" w:eastAsia="微软雅黑"/>
      <w:kern w:val="0"/>
      <w:sz w:val="20"/>
      <w:szCs w:val="20"/>
    </w:rPr>
  </w:style>
  <w:style w:type="paragraph" w:customStyle="1" w:styleId="684">
    <w:name w:val="MM Topic 4"/>
    <w:basedOn w:val="6"/>
    <w:autoRedefine/>
    <w:semiHidden/>
    <w:qFormat/>
    <w:uiPriority w:val="0"/>
    <w:pPr>
      <w:tabs>
        <w:tab w:val="left" w:pos="2100"/>
      </w:tabs>
      <w:adjustRightInd/>
      <w:ind w:left="2100" w:hanging="420"/>
    </w:pPr>
    <w:rPr>
      <w:lang w:val="en-US"/>
    </w:rPr>
  </w:style>
  <w:style w:type="paragraph" w:customStyle="1" w:styleId="685">
    <w:name w:val="Char11"/>
    <w:basedOn w:val="1"/>
    <w:autoRedefine/>
    <w:semiHidden/>
    <w:qFormat/>
    <w:uiPriority w:val="0"/>
    <w:pPr>
      <w:tabs>
        <w:tab w:val="left" w:pos="432"/>
      </w:tabs>
      <w:adjustRightInd/>
      <w:spacing w:before="156" w:beforeLines="50" w:after="156" w:afterLines="50"/>
      <w:ind w:left="432" w:hanging="432"/>
    </w:pPr>
  </w:style>
  <w:style w:type="paragraph" w:customStyle="1" w:styleId="686">
    <w:name w:val="gjt_正文"/>
    <w:autoRedefine/>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semiHidden/>
    <w:qFormat/>
    <w:uiPriority w:val="6"/>
    <w:rPr>
      <w:szCs w:val="20"/>
    </w:rPr>
  </w:style>
  <w:style w:type="paragraph" w:customStyle="1" w:styleId="688">
    <w:name w:val="金宏发行正文 Char"/>
    <w:basedOn w:val="1"/>
    <w:autoRedefine/>
    <w:semiHidden/>
    <w:qFormat/>
    <w:uiPriority w:val="0"/>
    <w:pPr>
      <w:adjustRightInd/>
      <w:spacing w:line="500" w:lineRule="exact"/>
      <w:ind w:firstLine="560"/>
    </w:pPr>
    <w:rPr>
      <w:rFonts w:eastAsia="仿宋_GB2312"/>
      <w:sz w:val="28"/>
      <w:szCs w:val="20"/>
    </w:rPr>
  </w:style>
  <w:style w:type="paragraph" w:customStyle="1" w:styleId="689">
    <w:name w:val="批注框文本1"/>
    <w:basedOn w:val="1"/>
    <w:autoRedefine/>
    <w:semiHidden/>
    <w:qFormat/>
    <w:uiPriority w:val="0"/>
    <w:pPr>
      <w:autoSpaceDE w:val="0"/>
      <w:autoSpaceDN w:val="0"/>
      <w:spacing w:line="351" w:lineRule="atLeast"/>
      <w:ind w:firstLine="419"/>
    </w:pPr>
    <w:rPr>
      <w:color w:val="000000"/>
      <w:kern w:val="0"/>
      <w:sz w:val="18"/>
      <w:szCs w:val="18"/>
    </w:rPr>
  </w:style>
  <w:style w:type="paragraph" w:customStyle="1" w:styleId="690">
    <w:name w:val="body text bold"/>
    <w:basedOn w:val="23"/>
    <w:autoRedefine/>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1">
    <w:name w:val="部分1"/>
    <w:basedOn w:val="1"/>
    <w:autoRedefine/>
    <w:semiHidden/>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3">
    <w:name w:val="正文文字格式"/>
    <w:basedOn w:val="1"/>
    <w:autoRedefine/>
    <w:semiHidden/>
    <w:qFormat/>
    <w:uiPriority w:val="0"/>
    <w:pPr>
      <w:adjustRightInd/>
      <w:spacing w:line="460" w:lineRule="exact"/>
      <w:ind w:firstLine="505"/>
      <w:jc w:val="left"/>
    </w:pPr>
    <w:rPr>
      <w:kern w:val="24"/>
      <w:szCs w:val="20"/>
    </w:rPr>
  </w:style>
  <w:style w:type="paragraph" w:customStyle="1" w:styleId="694">
    <w:name w:val="xl3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95">
    <w:name w:val="xl40"/>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kern w:val="0"/>
    </w:rPr>
  </w:style>
  <w:style w:type="paragraph" w:customStyle="1" w:styleId="696">
    <w:name w:val="style25"/>
    <w:basedOn w:val="1"/>
    <w:autoRedefine/>
    <w:semiHidden/>
    <w:qFormat/>
    <w:uiPriority w:val="0"/>
    <w:pPr>
      <w:widowControl/>
      <w:adjustRightInd/>
      <w:spacing w:before="100" w:beforeAutospacing="1" w:after="100" w:afterAutospacing="1"/>
      <w:jc w:val="left"/>
    </w:pPr>
    <w:rPr>
      <w:color w:val="557AAF"/>
      <w:kern w:val="0"/>
      <w:sz w:val="18"/>
      <w:szCs w:val="18"/>
    </w:rPr>
  </w:style>
  <w:style w:type="paragraph" w:customStyle="1" w:styleId="697">
    <w:name w:val="单元格居中"/>
    <w:basedOn w:val="1"/>
    <w:semiHidden/>
    <w:qFormat/>
    <w:uiPriority w:val="0"/>
    <w:pPr>
      <w:adjustRightInd/>
      <w:jc w:val="center"/>
    </w:pPr>
  </w:style>
  <w:style w:type="paragraph" w:customStyle="1" w:styleId="698">
    <w:name w:val="正文3"/>
    <w:basedOn w:val="1"/>
    <w:semiHidden/>
    <w:qFormat/>
    <w:uiPriority w:val="0"/>
    <w:pPr>
      <w:adjustRightInd/>
      <w:spacing w:before="156" w:beforeLines="50" w:after="156" w:afterLines="50"/>
      <w:outlineLvl w:val="8"/>
    </w:pPr>
    <w:rPr>
      <w:rFonts w:ascii="Segoe UI" w:eastAsia="楷体_GB2312" w:cs="Latha"/>
      <w:szCs w:val="21"/>
    </w:rPr>
  </w:style>
  <w:style w:type="paragraph" w:customStyle="1" w:styleId="699">
    <w:name w:val="Char Char Char Char Char Char Char1"/>
    <w:basedOn w:val="1"/>
    <w:autoRedefine/>
    <w:semiHidden/>
    <w:qFormat/>
    <w:uiPriority w:val="6"/>
    <w:rPr>
      <w:rFonts w:ascii="仿宋_GB2312" w:eastAsia="仿宋_GB2312"/>
      <w:b/>
      <w:sz w:val="32"/>
      <w:szCs w:val="32"/>
    </w:rPr>
  </w:style>
  <w:style w:type="paragraph" w:customStyle="1" w:styleId="700">
    <w:name w:val="正文缩进1"/>
    <w:basedOn w:val="1"/>
    <w:next w:val="26"/>
    <w:semiHidden/>
    <w:qFormat/>
    <w:uiPriority w:val="0"/>
    <w:pPr>
      <w:autoSpaceDE w:val="0"/>
      <w:autoSpaceDN w:val="0"/>
      <w:snapToGrid w:val="0"/>
      <w:spacing w:after="120"/>
      <w:ind w:left="420" w:leftChars="200" w:firstLine="480"/>
    </w:pPr>
    <w:rPr>
      <w:szCs w:val="21"/>
    </w:rPr>
  </w:style>
  <w:style w:type="paragraph" w:customStyle="1" w:styleId="701">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semiHidden/>
    <w:qFormat/>
    <w:uiPriority w:val="0"/>
    <w:pPr>
      <w:widowControl/>
      <w:adjustRightInd/>
      <w:spacing w:after="160" w:line="240" w:lineRule="exact"/>
      <w:jc w:val="left"/>
    </w:pPr>
    <w:rPr>
      <w:szCs w:val="20"/>
    </w:rPr>
  </w:style>
  <w:style w:type="paragraph" w:customStyle="1" w:styleId="703">
    <w:name w:val="Char Char1121"/>
    <w:basedOn w:val="1"/>
    <w:autoRedefine/>
    <w:semiHidden/>
    <w:qFormat/>
    <w:uiPriority w:val="0"/>
    <w:rPr>
      <w:szCs w:val="20"/>
    </w:rPr>
  </w:style>
  <w:style w:type="paragraph" w:customStyle="1" w:styleId="704">
    <w:name w:val="小项目标题"/>
    <w:basedOn w:val="1"/>
    <w:semiHidden/>
    <w:qFormat/>
    <w:uiPriority w:val="0"/>
    <w:pPr>
      <w:adjustRightInd/>
      <w:spacing w:before="100" w:beforeAutospacing="1" w:after="100" w:afterAutospacing="1"/>
      <w:ind w:left="480" w:leftChars="200"/>
      <w:jc w:val="left"/>
    </w:pPr>
  </w:style>
  <w:style w:type="paragraph" w:customStyle="1" w:styleId="705">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semiHidden/>
    <w:qFormat/>
    <w:uiPriority w:val="0"/>
    <w:rPr>
      <w:rFonts w:ascii="Times New Roman" w:hAnsi="Times New Roman" w:eastAsia="宋体" w:cs="Times New Roman"/>
      <w:lang w:val="en-US" w:eastAsia="en-US" w:bidi="ar-SA"/>
    </w:rPr>
  </w:style>
  <w:style w:type="paragraph" w:customStyle="1" w:styleId="707">
    <w:name w:val="带编号样式"/>
    <w:basedOn w:val="625"/>
    <w:semiHidden/>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semiHidden/>
    <w:qFormat/>
    <w:uiPriority w:val="0"/>
    <w:pPr>
      <w:widowControl/>
      <w:adjustRightInd/>
      <w:spacing w:before="100" w:beforeAutospacing="1" w:after="100" w:afterAutospacing="1"/>
      <w:jc w:val="left"/>
    </w:pPr>
    <w:rPr>
      <w:kern w:val="0"/>
    </w:rPr>
  </w:style>
  <w:style w:type="paragraph" w:customStyle="1" w:styleId="709">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1">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3">
    <w:name w:val="默认段落字体 Para Char Char Char1 Char"/>
    <w:basedOn w:val="1"/>
    <w:semiHidden/>
    <w:qFormat/>
    <w:uiPriority w:val="0"/>
    <w:pPr>
      <w:spacing w:line="240" w:lineRule="atLeast"/>
      <w:ind w:left="420" w:firstLine="420"/>
    </w:pPr>
  </w:style>
  <w:style w:type="paragraph" w:customStyle="1" w:styleId="714">
    <w:name w:val="WW-正文文字缩进 2"/>
    <w:basedOn w:val="1"/>
    <w:semiHidden/>
    <w:qFormat/>
    <w:uiPriority w:val="0"/>
    <w:pPr>
      <w:suppressAutoHyphens/>
      <w:adjustRightInd/>
      <w:ind w:firstLine="420"/>
    </w:pPr>
    <w:rPr>
      <w:kern w:val="1"/>
      <w:szCs w:val="20"/>
    </w:rPr>
  </w:style>
  <w:style w:type="paragraph" w:customStyle="1" w:styleId="715">
    <w:name w:val="xl41"/>
    <w:basedOn w:val="1"/>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b/>
      <w:bCs/>
      <w:kern w:val="0"/>
    </w:rPr>
  </w:style>
  <w:style w:type="paragraph" w:customStyle="1" w:styleId="716">
    <w:name w:val="样式 标题 2 + 四号"/>
    <w:basedOn w:val="3"/>
    <w:semiHidden/>
    <w:qFormat/>
    <w:uiPriority w:val="0"/>
    <w:pPr>
      <w:spacing w:before="120" w:after="120"/>
      <w:jc w:val="both"/>
    </w:pPr>
    <w:rPr>
      <w:rFonts w:hAnsi="Arial"/>
      <w:sz w:val="28"/>
      <w:lang w:val="en-US"/>
    </w:rPr>
  </w:style>
  <w:style w:type="paragraph" w:customStyle="1" w:styleId="717">
    <w:name w:val="有符号正文"/>
    <w:basedOn w:val="1"/>
    <w:semiHidden/>
    <w:qFormat/>
    <w:uiPriority w:val="0"/>
    <w:pPr>
      <w:adjustRightInd/>
      <w:spacing w:line="400" w:lineRule="exact"/>
    </w:pPr>
    <w:rPr>
      <w:rFonts w:ascii="Arial" w:hAnsi="Arial"/>
    </w:rPr>
  </w:style>
  <w:style w:type="paragraph" w:customStyle="1" w:styleId="718">
    <w:name w:val="font10"/>
    <w:basedOn w:val="1"/>
    <w:semiHidden/>
    <w:qFormat/>
    <w:uiPriority w:val="0"/>
    <w:pPr>
      <w:widowControl/>
      <w:adjustRightInd/>
      <w:spacing w:before="100" w:beforeAutospacing="1" w:after="100" w:afterAutospacing="1"/>
      <w:jc w:val="left"/>
    </w:pPr>
    <w:rPr>
      <w:kern w:val="0"/>
      <w:sz w:val="18"/>
      <w:szCs w:val="18"/>
    </w:rPr>
  </w:style>
  <w:style w:type="paragraph" w:customStyle="1" w:styleId="719">
    <w:name w:val="样式 样式 正文文本缩进 + 仿宋_GB2312 小四 首行缩进:  0 厘米 行距: 1.5 倍行距 + (中文) 仿宋_GB... Char Char"/>
    <w:basedOn w:val="1"/>
    <w:semiHidden/>
    <w:qFormat/>
    <w:uiPriority w:val="0"/>
    <w:pPr>
      <w:ind w:firstLine="480"/>
    </w:pPr>
    <w:rPr>
      <w:rFonts w:ascii="仿宋_GB2312" w:eastAsia="新宋体"/>
      <w:szCs w:val="20"/>
    </w:rPr>
  </w:style>
  <w:style w:type="paragraph" w:customStyle="1" w:styleId="720">
    <w:name w:val="4"/>
    <w:basedOn w:val="1"/>
    <w:next w:val="38"/>
    <w:autoRedefine/>
    <w:semiHidden/>
    <w:qFormat/>
    <w:uiPriority w:val="0"/>
    <w:pPr>
      <w:spacing w:after="120" w:line="480" w:lineRule="auto"/>
      <w:ind w:left="420" w:leftChars="200"/>
    </w:pPr>
    <w:rPr>
      <w:szCs w:val="20"/>
    </w:rPr>
  </w:style>
  <w:style w:type="paragraph" w:customStyle="1" w:styleId="721">
    <w:name w:val="tableheading"/>
    <w:basedOn w:val="1"/>
    <w:semiHidden/>
    <w:qFormat/>
    <w:uiPriority w:val="0"/>
    <w:pPr>
      <w:widowControl/>
      <w:adjustRightInd/>
      <w:spacing w:before="100" w:beforeAutospacing="1" w:after="100" w:afterAutospacing="1"/>
      <w:jc w:val="left"/>
    </w:pPr>
    <w:rPr>
      <w:kern w:val="0"/>
    </w:rPr>
  </w:style>
  <w:style w:type="paragraph" w:customStyle="1" w:styleId="722">
    <w:name w:val="样式1"/>
    <w:basedOn w:val="1"/>
    <w:semiHidden/>
    <w:qFormat/>
    <w:uiPriority w:val="0"/>
    <w:pPr>
      <w:widowControl/>
      <w:tabs>
        <w:tab w:val="left" w:pos="1212"/>
        <w:tab w:val="left" w:pos="3888"/>
      </w:tabs>
      <w:snapToGrid w:val="0"/>
      <w:spacing w:line="336" w:lineRule="auto"/>
      <w:ind w:firstLine="432"/>
      <w:jc w:val="left"/>
    </w:pPr>
    <w:rPr>
      <w:kern w:val="0"/>
      <w:szCs w:val="20"/>
    </w:rPr>
  </w:style>
  <w:style w:type="paragraph" w:customStyle="1" w:styleId="723">
    <w:name w:val="样式 标题 3H3 + 两端对齐"/>
    <w:basedOn w:val="4"/>
    <w:semiHidden/>
    <w:qFormat/>
    <w:uiPriority w:val="0"/>
    <w:pPr>
      <w:keepLines w:val="0"/>
      <w:spacing w:after="0" w:line="240" w:lineRule="auto"/>
      <w:jc w:val="left"/>
    </w:pPr>
    <w:rPr>
      <w:sz w:val="21"/>
      <w:szCs w:val="20"/>
    </w:rPr>
  </w:style>
  <w:style w:type="paragraph" w:customStyle="1" w:styleId="724">
    <w:name w:val="样式 仿宋_GB2312 小三 左侧:  1.06 厘米"/>
    <w:basedOn w:val="1"/>
    <w:semiHidden/>
    <w:qFormat/>
    <w:uiPriority w:val="0"/>
    <w:pPr>
      <w:ind w:left="601"/>
    </w:pPr>
    <w:rPr>
      <w:rFonts w:ascii="仿宋_GB2312" w:eastAsia="仿宋_GB2312"/>
      <w:szCs w:val="20"/>
    </w:rPr>
  </w:style>
  <w:style w:type="paragraph" w:customStyle="1" w:styleId="725">
    <w:name w:val="小标题"/>
    <w:basedOn w:val="1"/>
    <w:autoRedefine/>
    <w:semiHidden/>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semiHidden/>
    <w:qFormat/>
    <w:uiPriority w:val="0"/>
    <w:pPr>
      <w:autoSpaceDE w:val="0"/>
      <w:autoSpaceDN w:val="0"/>
      <w:spacing w:line="289" w:lineRule="atLeast"/>
      <w:jc w:val="center"/>
    </w:pPr>
    <w:rPr>
      <w:color w:val="000000"/>
      <w:kern w:val="0"/>
      <w:sz w:val="28"/>
      <w:szCs w:val="28"/>
    </w:rPr>
  </w:style>
  <w:style w:type="paragraph" w:customStyle="1" w:styleId="727">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kern w:val="0"/>
      <w:sz w:val="20"/>
      <w:szCs w:val="20"/>
    </w:rPr>
  </w:style>
  <w:style w:type="paragraph" w:customStyle="1" w:styleId="729">
    <w:name w:val="Char Char1 Char Char Char"/>
    <w:basedOn w:val="1"/>
    <w:semiHidden/>
    <w:qFormat/>
    <w:uiPriority w:val="0"/>
    <w:rPr>
      <w:rFonts w:ascii="仿宋_GB2312" w:eastAsia="仿宋_GB2312"/>
      <w:b/>
      <w:sz w:val="32"/>
      <w:szCs w:val="20"/>
    </w:rPr>
  </w:style>
  <w:style w:type="paragraph" w:customStyle="1" w:styleId="730">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2">
    <w:name w:val="Picture"/>
    <w:basedOn w:val="1"/>
    <w:next w:val="16"/>
    <w:semiHidden/>
    <w:qFormat/>
    <w:uiPriority w:val="0"/>
    <w:pPr>
      <w:keepNext/>
      <w:widowControl/>
      <w:adjustRightInd/>
    </w:pPr>
    <w:rPr>
      <w:rFonts w:ascii="楷体" w:hAnsi="Arial" w:eastAsia="楷体"/>
      <w:b/>
      <w:spacing w:val="-5"/>
      <w:w w:val="98"/>
      <w:kern w:val="0"/>
      <w:szCs w:val="20"/>
    </w:rPr>
  </w:style>
  <w:style w:type="paragraph" w:customStyle="1" w:styleId="733">
    <w:name w:val="Char Char1 Char Char Char2"/>
    <w:basedOn w:val="1"/>
    <w:semiHidden/>
    <w:qFormat/>
    <w:uiPriority w:val="0"/>
    <w:rPr>
      <w:rFonts w:ascii="仿宋_GB2312" w:eastAsia="仿宋_GB2312"/>
      <w:b/>
      <w:sz w:val="32"/>
      <w:szCs w:val="32"/>
    </w:rPr>
  </w:style>
  <w:style w:type="paragraph" w:customStyle="1" w:styleId="734">
    <w:name w:val="Char3 Char Char Char1"/>
    <w:basedOn w:val="1"/>
    <w:semiHidden/>
    <w:qFormat/>
    <w:uiPriority w:val="6"/>
    <w:pPr>
      <w:widowControl/>
      <w:adjustRightInd/>
      <w:spacing w:after="160" w:line="240" w:lineRule="exact"/>
      <w:jc w:val="left"/>
    </w:pPr>
    <w:rPr>
      <w:szCs w:val="20"/>
    </w:rPr>
  </w:style>
  <w:style w:type="paragraph" w:customStyle="1" w:styleId="735">
    <w:name w:val="Char1 Char Char Char21"/>
    <w:basedOn w:val="1"/>
    <w:semiHidden/>
    <w:qFormat/>
    <w:uiPriority w:val="0"/>
    <w:rPr>
      <w:rFonts w:ascii="Tahoma" w:hAnsi="Tahoma"/>
      <w:szCs w:val="20"/>
    </w:rPr>
  </w:style>
  <w:style w:type="paragraph" w:customStyle="1" w:styleId="736">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7">
    <w:name w:val="正文（标题三）"/>
    <w:basedOn w:val="1"/>
    <w:semiHidden/>
    <w:qFormat/>
    <w:uiPriority w:val="0"/>
  </w:style>
  <w:style w:type="paragraph" w:customStyle="1" w:styleId="738">
    <w:name w:val="样式 正1 + 首行缩进:  2 字符"/>
    <w:basedOn w:val="1"/>
    <w:semiHidden/>
    <w:qFormat/>
    <w:uiPriority w:val="0"/>
    <w:pPr>
      <w:adjustRightInd/>
      <w:ind w:firstLine="480"/>
    </w:pPr>
    <w:rPr>
      <w:rFonts w:ascii="仿宋_GB2312" w:eastAsia="仿宋_GB2312"/>
    </w:rPr>
  </w:style>
  <w:style w:type="paragraph" w:customStyle="1" w:styleId="739">
    <w:name w:val="xl66"/>
    <w:basedOn w:val="1"/>
    <w:semiHidden/>
    <w:qFormat/>
    <w:uiPriority w:val="0"/>
    <w:pPr>
      <w:widowControl/>
      <w:adjustRightInd/>
      <w:spacing w:before="100" w:beforeAutospacing="1" w:after="100" w:afterAutospacing="1"/>
      <w:jc w:val="left"/>
    </w:pPr>
    <w:rPr>
      <w:kern w:val="0"/>
    </w:rPr>
  </w:style>
  <w:style w:type="paragraph" w:customStyle="1" w:styleId="740">
    <w:name w:val="样式 样式 宋体 小四 段前: 7.8 磅 段后: 7.8 磅 行距: 1.5 倍行距 + 小二 首行缩进:  2 字符"/>
    <w:basedOn w:val="1"/>
    <w:semiHidden/>
    <w:qFormat/>
    <w:uiPriority w:val="0"/>
    <w:pPr>
      <w:adjustRightInd/>
      <w:ind w:firstLine="480"/>
    </w:pPr>
    <w:rPr>
      <w:szCs w:val="20"/>
    </w:rPr>
  </w:style>
  <w:style w:type="paragraph" w:customStyle="1" w:styleId="741">
    <w:name w:val="Default Text"/>
    <w:basedOn w:val="1"/>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2">
    <w:name w:val="小节标题"/>
    <w:basedOn w:val="1"/>
    <w:semiHidden/>
    <w:qFormat/>
    <w:uiPriority w:val="0"/>
    <w:pPr>
      <w:autoSpaceDE w:val="0"/>
      <w:autoSpaceDN w:val="0"/>
      <w:spacing w:before="175" w:after="102" w:line="351" w:lineRule="atLeast"/>
    </w:pPr>
    <w:rPr>
      <w:color w:val="000000"/>
      <w:kern w:val="0"/>
      <w:szCs w:val="21"/>
    </w:rPr>
  </w:style>
  <w:style w:type="paragraph" w:customStyle="1" w:styleId="743">
    <w:name w:val="Char1 Char Char Char4"/>
    <w:basedOn w:val="1"/>
    <w:autoRedefine/>
    <w:semiHidden/>
    <w:qFormat/>
    <w:uiPriority w:val="0"/>
    <w:pPr>
      <w:adjustRightInd/>
    </w:pPr>
    <w:rPr>
      <w:rFonts w:ascii="Tahoma" w:hAnsi="Tahoma"/>
      <w:szCs w:val="20"/>
    </w:rPr>
  </w:style>
  <w:style w:type="paragraph" w:customStyle="1" w:styleId="744">
    <w:name w:val="_标题2"/>
    <w:basedOn w:val="711"/>
    <w:next w:val="711"/>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6">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7">
    <w:name w:val="La0b"/>
    <w:basedOn w:val="1"/>
    <w:semiHidden/>
    <w:qFormat/>
    <w:uiPriority w:val="0"/>
    <w:pPr>
      <w:tabs>
        <w:tab w:val="left" w:pos="1500"/>
      </w:tabs>
      <w:adjustRightInd/>
      <w:spacing w:after="100" w:line="240" w:lineRule="exact"/>
      <w:ind w:left="1500" w:hanging="420"/>
    </w:pPr>
    <w:rPr>
      <w:rFonts w:eastAsia="微软雅黑"/>
      <w:b/>
      <w:szCs w:val="20"/>
    </w:rPr>
  </w:style>
  <w:style w:type="paragraph" w:customStyle="1" w:styleId="748">
    <w:name w:val="正文 主体"/>
    <w:basedOn w:val="1"/>
    <w:semiHidden/>
    <w:qFormat/>
    <w:uiPriority w:val="0"/>
    <w:pPr>
      <w:adjustRightInd/>
      <w:jc w:val="left"/>
    </w:pPr>
    <w:rPr>
      <w:rFonts w:ascii="微软雅黑" w:hAnsi="Calibri" w:eastAsia="微软雅黑"/>
      <w:kern w:val="0"/>
      <w:szCs w:val="20"/>
    </w:rPr>
  </w:style>
  <w:style w:type="paragraph" w:customStyle="1" w:styleId="749">
    <w:name w:val="四号　首行缩进"/>
    <w:basedOn w:val="1"/>
    <w:semiHidden/>
    <w:qFormat/>
    <w:uiPriority w:val="0"/>
    <w:pPr>
      <w:adjustRightInd/>
    </w:pPr>
    <w:rPr>
      <w:szCs w:val="20"/>
    </w:rPr>
  </w:style>
  <w:style w:type="paragraph" w:customStyle="1" w:styleId="750">
    <w:name w:val="深色列表 - 强调文字颜色 51"/>
    <w:basedOn w:val="1"/>
    <w:semiHidden/>
    <w:qFormat/>
    <w:uiPriority w:val="0"/>
    <w:pPr>
      <w:adjustRightInd/>
    </w:pPr>
    <w:rPr>
      <w:rFonts w:eastAsia="楷体_GB2312" w:cs="Lucida Sans"/>
    </w:rPr>
  </w:style>
  <w:style w:type="paragraph" w:customStyle="1" w:styleId="751">
    <w:name w:val="Char Char Char Char Char Char Char Char Char Char Char1 Char"/>
    <w:basedOn w:val="1"/>
    <w:semiHidden/>
    <w:qFormat/>
    <w:uiPriority w:val="0"/>
    <w:pPr>
      <w:adjustRightInd/>
    </w:pPr>
    <w:rPr>
      <w:rFonts w:ascii="Tahoma" w:hAnsi="Tahoma"/>
    </w:rPr>
  </w:style>
  <w:style w:type="paragraph" w:customStyle="1" w:styleId="752">
    <w:name w:val="Char Char Char Char11"/>
    <w:basedOn w:val="1"/>
    <w:semiHidden/>
    <w:qFormat/>
    <w:uiPriority w:val="0"/>
    <w:rPr>
      <w:rFonts w:ascii="Tahoma" w:hAnsi="Tahoma"/>
      <w:szCs w:val="20"/>
    </w:rPr>
  </w:style>
  <w:style w:type="paragraph" w:customStyle="1" w:styleId="753">
    <w:name w:val="封面文档标题"/>
    <w:basedOn w:val="1"/>
    <w:semiHidden/>
    <w:qFormat/>
    <w:uiPriority w:val="0"/>
    <w:pPr>
      <w:autoSpaceDE w:val="0"/>
      <w:autoSpaceDN w:val="0"/>
      <w:jc w:val="center"/>
    </w:pPr>
    <w:rPr>
      <w:rFonts w:ascii="Arial" w:hAnsi="Arial" w:eastAsia="黑体"/>
      <w:bCs/>
      <w:kern w:val="0"/>
      <w:sz w:val="44"/>
      <w:szCs w:val="44"/>
    </w:rPr>
  </w:style>
  <w:style w:type="paragraph" w:customStyle="1" w:styleId="754">
    <w:name w:val="Char Char Char Char"/>
    <w:basedOn w:val="1"/>
    <w:semiHidden/>
    <w:qFormat/>
    <w:uiPriority w:val="0"/>
    <w:rPr>
      <w:rFonts w:ascii="Tahoma" w:hAnsi="Tahoma"/>
      <w:szCs w:val="20"/>
    </w:rPr>
  </w:style>
  <w:style w:type="paragraph" w:customStyle="1" w:styleId="755">
    <w:name w:val="标1"/>
    <w:basedOn w:val="1"/>
    <w:autoRedefine/>
    <w:semiHidden/>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756">
    <w:name w:val="Char19"/>
    <w:basedOn w:val="1"/>
    <w:autoRedefine/>
    <w:semiHidden/>
    <w:qFormat/>
    <w:uiPriority w:val="0"/>
    <w:pPr>
      <w:adjustRightInd/>
    </w:pPr>
    <w:rPr>
      <w:szCs w:val="20"/>
    </w:rPr>
  </w:style>
  <w:style w:type="paragraph" w:customStyle="1" w:styleId="757">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semiHidden/>
    <w:qFormat/>
    <w:uiPriority w:val="0"/>
    <w:pPr>
      <w:spacing w:before="156" w:beforeLines="50" w:after="156" w:afterLines="50"/>
      <w:outlineLvl w:val="4"/>
    </w:pPr>
    <w:rPr>
      <w:rFonts w:ascii="仿宋_GB2312" w:eastAsia="仿宋_GB2312"/>
      <w:b/>
      <w:bCs/>
    </w:rPr>
  </w:style>
  <w:style w:type="paragraph" w:customStyle="1" w:styleId="759">
    <w:name w:val="_Style 5"/>
    <w:basedOn w:val="1"/>
    <w:semiHidden/>
    <w:qFormat/>
    <w:uiPriority w:val="34"/>
    <w:pPr>
      <w:adjustRightInd/>
      <w:ind w:firstLine="420"/>
    </w:pPr>
    <w:rPr>
      <w:rFonts w:eastAsia="仿宋_GB2312"/>
      <w:sz w:val="28"/>
    </w:rPr>
  </w:style>
  <w:style w:type="paragraph" w:customStyle="1" w:styleId="760">
    <w:name w:val="正文文字缩进"/>
    <w:basedOn w:val="1"/>
    <w:autoRedefine/>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1">
    <w:name w:val="列出段落*"/>
    <w:basedOn w:val="1"/>
    <w:autoRedefine/>
    <w:semiHidden/>
    <w:qFormat/>
    <w:uiPriority w:val="0"/>
    <w:pPr>
      <w:adjustRightInd/>
    </w:pPr>
    <w:rPr>
      <w:rFonts w:eastAsia="楷体_GB2312" w:cs="Lucida Sans Unicode"/>
      <w:color w:val="000000"/>
      <w:kern w:val="1"/>
    </w:rPr>
  </w:style>
  <w:style w:type="paragraph" w:customStyle="1" w:styleId="762">
    <w:name w:val="文章总标题"/>
    <w:basedOn w:val="1"/>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3">
    <w:name w:val="标书表格字体格式"/>
    <w:next w:val="757"/>
    <w:semiHidden/>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semiHidden/>
    <w:qFormat/>
    <w:uiPriority w:val="0"/>
    <w:pPr>
      <w:adjustRightInd/>
      <w:ind w:firstLine="480"/>
    </w:pPr>
    <w:rPr>
      <w:rFonts w:ascii="仿宋_GB2312" w:eastAsia="仿宋_GB2312"/>
      <w:b/>
      <w:sz w:val="32"/>
      <w:szCs w:val="32"/>
    </w:rPr>
  </w:style>
  <w:style w:type="paragraph" w:customStyle="1" w:styleId="765">
    <w:name w:val="Char12"/>
    <w:basedOn w:val="1"/>
    <w:autoRedefine/>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semiHidden/>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semiHidden/>
    <w:qFormat/>
    <w:uiPriority w:val="0"/>
    <w:pPr>
      <w:autoSpaceDE/>
      <w:autoSpaceDN/>
      <w:snapToGrid w:val="0"/>
      <w:ind w:firstLine="480"/>
    </w:pPr>
    <w:rPr>
      <w:rFonts w:ascii="Times New Roman"/>
      <w:szCs w:val="24"/>
      <w:lang w:val="en-US"/>
    </w:rPr>
  </w:style>
  <w:style w:type="paragraph" w:customStyle="1" w:styleId="768">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semiHidden/>
    <w:qFormat/>
    <w:uiPriority w:val="0"/>
    <w:rPr>
      <w:rFonts w:ascii="宋体" w:hAnsi="Times New Roman" w:eastAsia="宋体" w:cs="Times New Roman"/>
      <w:kern w:val="2"/>
      <w:lang w:val="en-US" w:eastAsia="zh-CN" w:bidi="ar-SA"/>
    </w:rPr>
  </w:style>
  <w:style w:type="paragraph" w:customStyle="1" w:styleId="770">
    <w:name w:val="MM Title"/>
    <w:basedOn w:val="59"/>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2">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semiHidden/>
    <w:qFormat/>
    <w:uiPriority w:val="0"/>
    <w:pPr>
      <w:tabs>
        <w:tab w:val="left" w:pos="360"/>
      </w:tabs>
    </w:pPr>
    <w:rPr>
      <w:szCs w:val="20"/>
    </w:rPr>
  </w:style>
  <w:style w:type="paragraph" w:customStyle="1" w:styleId="774">
    <w:name w:val="表内文字"/>
    <w:basedOn w:val="1"/>
    <w:semiHidden/>
    <w:qFormat/>
    <w:uiPriority w:val="0"/>
    <w:pPr>
      <w:tabs>
        <w:tab w:val="left" w:pos="1418"/>
      </w:tabs>
      <w:adjustRightInd/>
      <w:ind w:firstLine="420"/>
      <w:jc w:val="center"/>
    </w:pPr>
    <w:rPr>
      <w:rFonts w:ascii="仿宋_GB2312" w:eastAsia="仿宋_GB2312"/>
      <w:spacing w:val="-20"/>
      <w:kern w:val="0"/>
    </w:rPr>
  </w:style>
  <w:style w:type="paragraph" w:customStyle="1" w:styleId="775">
    <w:name w:val="正文文本 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6"/>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semiHidden/>
    <w:qFormat/>
    <w:uiPriority w:val="0"/>
    <w:pPr>
      <w:widowControl/>
      <w:adjustRightInd/>
      <w:spacing w:before="100" w:beforeAutospacing="1" w:after="100" w:afterAutospacing="1"/>
      <w:ind w:firstLine="480"/>
      <w:jc w:val="left"/>
    </w:pPr>
    <w:rPr>
      <w:rFonts w:eastAsia="微软雅黑"/>
      <w:kern w:val="0"/>
    </w:rPr>
  </w:style>
  <w:style w:type="paragraph" w:customStyle="1" w:styleId="778">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semiHidden/>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0">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1">
    <w:name w:val="Char4"/>
    <w:basedOn w:val="1"/>
    <w:semiHidden/>
    <w:qFormat/>
    <w:uiPriority w:val="0"/>
    <w:pPr>
      <w:tabs>
        <w:tab w:val="left" w:pos="432"/>
      </w:tabs>
      <w:adjustRightInd/>
      <w:spacing w:before="156" w:beforeLines="50" w:after="156" w:afterLines="50"/>
      <w:ind w:left="432" w:hanging="432"/>
    </w:pPr>
    <w:rPr>
      <w:rFonts w:eastAsia="微软雅黑"/>
      <w:b/>
      <w:kern w:val="44"/>
      <w:sz w:val="32"/>
      <w:szCs w:val="32"/>
    </w:rPr>
  </w:style>
  <w:style w:type="paragraph" w:customStyle="1" w:styleId="782">
    <w:name w:val="p0"/>
    <w:basedOn w:val="1"/>
    <w:semiHidden/>
    <w:qFormat/>
    <w:uiPriority w:val="0"/>
    <w:pPr>
      <w:widowControl/>
      <w:adjustRightInd/>
    </w:pPr>
    <w:rPr>
      <w:kern w:val="0"/>
      <w:szCs w:val="21"/>
    </w:rPr>
  </w:style>
  <w:style w:type="paragraph" w:customStyle="1" w:styleId="783">
    <w:name w:val="Char6"/>
    <w:basedOn w:val="1"/>
    <w:semiHidden/>
    <w:qFormat/>
    <w:uiPriority w:val="0"/>
    <w:rPr>
      <w:rFonts w:ascii="仿宋_GB2312" w:eastAsia="仿宋_GB2312"/>
      <w:b/>
      <w:sz w:val="32"/>
      <w:szCs w:val="32"/>
    </w:rPr>
  </w:style>
  <w:style w:type="paragraph" w:customStyle="1" w:styleId="784">
    <w:name w:val="Char111"/>
    <w:basedOn w:val="1"/>
    <w:semiHidden/>
    <w:qFormat/>
    <w:uiPriority w:val="0"/>
    <w:rPr>
      <w:rFonts w:ascii="仿宋_GB2312" w:eastAsia="仿宋_GB2312"/>
      <w:b/>
      <w:sz w:val="32"/>
      <w:szCs w:val="32"/>
    </w:rPr>
  </w:style>
  <w:style w:type="paragraph" w:customStyle="1" w:styleId="785">
    <w:name w:val="标题3"/>
    <w:basedOn w:val="4"/>
    <w:next w:val="53"/>
    <w:autoRedefine/>
    <w:semiHidden/>
    <w:qFormat/>
    <w:uiPriority w:val="0"/>
    <w:pPr>
      <w:tabs>
        <w:tab w:val="clear" w:pos="900"/>
      </w:tabs>
      <w:spacing w:after="0"/>
    </w:pPr>
    <w:rPr>
      <w:rFonts w:ascii="仿宋" w:hAnsi="仿宋" w:cs="仿宋"/>
    </w:rPr>
  </w:style>
  <w:style w:type="paragraph" w:customStyle="1" w:styleId="786">
    <w:name w:val="xl23"/>
    <w:basedOn w:val="1"/>
    <w:semiHidden/>
    <w:qFormat/>
    <w:uiPriority w:val="0"/>
    <w:pPr>
      <w:widowControl/>
      <w:adjustRightInd/>
      <w:spacing w:before="100" w:beforeAutospacing="1" w:after="100" w:afterAutospacing="1"/>
      <w:textAlignment w:val="top"/>
    </w:pPr>
    <w:rPr>
      <w:kern w:val="0"/>
    </w:rPr>
  </w:style>
  <w:style w:type="paragraph" w:customStyle="1" w:styleId="787">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semiHidden/>
    <w:qFormat/>
    <w:uiPriority w:val="0"/>
    <w:pPr>
      <w:adjustRightInd/>
    </w:pPr>
    <w:rPr>
      <w:rFonts w:ascii="Tahoma" w:hAnsi="Tahoma"/>
      <w:szCs w:val="20"/>
    </w:rPr>
  </w:style>
  <w:style w:type="paragraph" w:customStyle="1" w:styleId="789">
    <w:name w:val="列出段落11"/>
    <w:basedOn w:val="1"/>
    <w:semiHidden/>
    <w:qFormat/>
    <w:uiPriority w:val="0"/>
    <w:pPr>
      <w:adjustRightInd/>
      <w:ind w:firstLine="420"/>
    </w:pPr>
    <w:rPr>
      <w:rFonts w:ascii="Calibri" w:hAnsi="Calibri"/>
      <w:szCs w:val="22"/>
    </w:rPr>
  </w:style>
  <w:style w:type="paragraph" w:customStyle="1" w:styleId="790">
    <w:name w:val="样式 标题 1 + 黑色 段前: 0.5 行 段后: 0.5 行1"/>
    <w:basedOn w:val="2"/>
    <w:semiHidden/>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semiHidden/>
    <w:qFormat/>
    <w:uiPriority w:val="0"/>
    <w:rPr>
      <w:rFonts w:ascii="仿宋_GB2312" w:eastAsia="仿宋_GB2312"/>
      <w:b/>
      <w:sz w:val="32"/>
      <w:szCs w:val="32"/>
    </w:rPr>
  </w:style>
  <w:style w:type="paragraph" w:customStyle="1" w:styleId="792">
    <w:name w:val="五级条标题"/>
    <w:basedOn w:val="793"/>
    <w:next w:val="638"/>
    <w:semiHidden/>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semiHidden/>
    <w:qFormat/>
    <w:uiPriority w:val="0"/>
    <w:pPr>
      <w:tabs>
        <w:tab w:val="left" w:pos="2940"/>
        <w:tab w:val="clear" w:pos="2520"/>
      </w:tabs>
      <w:ind w:left="2940"/>
      <w:outlineLvl w:val="5"/>
    </w:pPr>
  </w:style>
  <w:style w:type="paragraph" w:customStyle="1" w:styleId="794">
    <w:name w:val="目录3"/>
    <w:basedOn w:val="1"/>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5">
    <w:name w:val="Char23"/>
    <w:basedOn w:val="1"/>
    <w:semiHidden/>
    <w:qFormat/>
    <w:uiPriority w:val="0"/>
    <w:rPr>
      <w:rFonts w:ascii="仿宋_GB2312" w:eastAsia="仿宋_GB2312"/>
      <w:b/>
      <w:sz w:val="32"/>
      <w:szCs w:val="32"/>
    </w:rPr>
  </w:style>
  <w:style w:type="paragraph" w:customStyle="1" w:styleId="796">
    <w:name w:val="style3"/>
    <w:basedOn w:val="1"/>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797">
    <w:name w:val="列出段落3"/>
    <w:basedOn w:val="1"/>
    <w:semiHidden/>
    <w:qFormat/>
    <w:uiPriority w:val="34"/>
    <w:pPr>
      <w:adjustRightInd/>
      <w:ind w:firstLine="420"/>
    </w:pPr>
    <w:rPr>
      <w:rFonts w:ascii="Calibri" w:hAnsi="Calibri"/>
      <w:szCs w:val="22"/>
    </w:rPr>
  </w:style>
  <w:style w:type="paragraph" w:customStyle="1" w:styleId="798">
    <w:name w:val="首行缩进"/>
    <w:basedOn w:val="1"/>
    <w:semiHidden/>
    <w:qFormat/>
    <w:uiPriority w:val="0"/>
    <w:pPr>
      <w:ind w:firstLine="480"/>
    </w:pPr>
    <w:rPr>
      <w:szCs w:val="20"/>
    </w:rPr>
  </w:style>
  <w:style w:type="paragraph" w:customStyle="1" w:styleId="799">
    <w:name w:val="默认段落字体 Para Char Char Char Char Char Char Char Char Char Char Char Char Char Char Char Char Char Char Char"/>
    <w:basedOn w:val="1"/>
    <w:semiHidden/>
    <w:qFormat/>
    <w:uiPriority w:val="0"/>
    <w:rPr>
      <w:rFonts w:ascii="Tahoma" w:hAnsi="Tahoma"/>
      <w:szCs w:val="20"/>
    </w:rPr>
  </w:style>
  <w:style w:type="paragraph" w:customStyle="1" w:styleId="800">
    <w:name w:val="单元格左对齐"/>
    <w:basedOn w:val="1"/>
    <w:semiHidden/>
    <w:qFormat/>
    <w:uiPriority w:val="0"/>
    <w:pPr>
      <w:adjustRightInd/>
    </w:pPr>
  </w:style>
  <w:style w:type="paragraph" w:customStyle="1" w:styleId="801">
    <w:name w:val="正文主体"/>
    <w:basedOn w:val="622"/>
    <w:semiHidden/>
    <w:qFormat/>
    <w:uiPriority w:val="0"/>
  </w:style>
  <w:style w:type="paragraph" w:customStyle="1" w:styleId="802">
    <w:name w:val="font6"/>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3">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4">
    <w:name w:val="样式 首行缩进:  2 字符"/>
    <w:basedOn w:val="1"/>
    <w:semiHidden/>
    <w:qFormat/>
    <w:uiPriority w:val="0"/>
    <w:pPr>
      <w:snapToGrid w:val="0"/>
    </w:pPr>
    <w:rPr>
      <w:rFonts w:ascii="仿宋_GB2312" w:eastAsia="仿宋_GB2312"/>
      <w:color w:val="000000"/>
      <w:kern w:val="0"/>
      <w:sz w:val="28"/>
      <w:szCs w:val="21"/>
    </w:rPr>
  </w:style>
  <w:style w:type="paragraph" w:customStyle="1" w:styleId="805">
    <w:name w:val="正文（首行缩进2字符）"/>
    <w:basedOn w:val="1"/>
    <w:semiHidden/>
    <w:qFormat/>
    <w:uiPriority w:val="0"/>
    <w:pPr>
      <w:adjustRightInd/>
      <w:ind w:firstLine="480"/>
    </w:pPr>
    <w:rPr>
      <w:szCs w:val="20"/>
    </w:rPr>
  </w:style>
  <w:style w:type="paragraph" w:customStyle="1" w:styleId="806">
    <w:name w:val="P1"/>
    <w:basedOn w:val="1"/>
    <w:autoRedefine/>
    <w:semiHidden/>
    <w:qFormat/>
    <w:uiPriority w:val="0"/>
    <w:pPr>
      <w:adjustRightInd/>
      <w:spacing w:line="288" w:lineRule="auto"/>
      <w:ind w:firstLine="425"/>
    </w:pPr>
  </w:style>
  <w:style w:type="paragraph" w:customStyle="1" w:styleId="807">
    <w:name w:val="列表内容"/>
    <w:basedOn w:val="1"/>
    <w:next w:val="1"/>
    <w:semiHidden/>
    <w:qFormat/>
    <w:uiPriority w:val="0"/>
    <w:pPr>
      <w:widowControl/>
      <w:tabs>
        <w:tab w:val="left" w:pos="840"/>
      </w:tabs>
      <w:ind w:left="840" w:hanging="420"/>
      <w:jc w:val="left"/>
    </w:pPr>
    <w:rPr>
      <w:kern w:val="0"/>
      <w:sz w:val="18"/>
    </w:rPr>
  </w:style>
  <w:style w:type="paragraph" w:customStyle="1" w:styleId="808">
    <w:name w:val="Char Char11 Char Char Char1"/>
    <w:basedOn w:val="1"/>
    <w:semiHidden/>
    <w:qFormat/>
    <w:uiPriority w:val="6"/>
    <w:rPr>
      <w:szCs w:val="20"/>
    </w:rPr>
  </w:style>
  <w:style w:type="paragraph" w:customStyle="1" w:styleId="809">
    <w:name w:val="默认段落字体 Para Char Char Char Char Char Char Char Char Char1 Char Char Char Char"/>
    <w:basedOn w:val="1"/>
    <w:semiHidden/>
    <w:qFormat/>
    <w:uiPriority w:val="0"/>
    <w:pPr>
      <w:adjustRightInd/>
    </w:pPr>
    <w:rPr>
      <w:rFonts w:ascii="Tahoma" w:hAnsi="Tahoma"/>
      <w:szCs w:val="20"/>
    </w:rPr>
  </w:style>
  <w:style w:type="paragraph" w:customStyle="1" w:styleId="810">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semiHidden/>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semiHidden/>
    <w:qFormat/>
    <w:uiPriority w:val="0"/>
    <w:pPr>
      <w:autoSpaceDE/>
      <w:autoSpaceDN/>
      <w:adjustRightInd/>
      <w:spacing w:before="60" w:after="60"/>
    </w:pPr>
    <w:rPr>
      <w:rFonts w:ascii="Times New Roman"/>
      <w:szCs w:val="20"/>
      <w:lang w:val="en-US"/>
    </w:rPr>
  </w:style>
  <w:style w:type="paragraph" w:customStyle="1" w:styleId="814">
    <w:name w:val="默认段落字体 Para Char Char Char Char"/>
    <w:basedOn w:val="1"/>
    <w:semiHidden/>
    <w:qFormat/>
    <w:uiPriority w:val="0"/>
    <w:rPr>
      <w:szCs w:val="20"/>
    </w:rPr>
  </w:style>
  <w:style w:type="paragraph" w:customStyle="1" w:styleId="815">
    <w:name w:val="正文4"/>
    <w:basedOn w:val="1"/>
    <w:autoRedefine/>
    <w:semiHidden/>
    <w:qFormat/>
    <w:uiPriority w:val="0"/>
    <w:pPr>
      <w:tabs>
        <w:tab w:val="left" w:pos="720"/>
      </w:tabs>
      <w:adjustRightInd/>
      <w:spacing w:before="60" w:after="60"/>
      <w:ind w:left="575" w:leftChars="400" w:hanging="175" w:hangingChars="175"/>
    </w:pPr>
  </w:style>
  <w:style w:type="paragraph" w:customStyle="1" w:styleId="816">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kern w:val="0"/>
      <w:sz w:val="20"/>
      <w:szCs w:val="20"/>
    </w:rPr>
  </w:style>
  <w:style w:type="paragraph" w:customStyle="1" w:styleId="817">
    <w:name w:val="Char2 Char Char Char2"/>
    <w:basedOn w:val="1"/>
    <w:semiHidden/>
    <w:qFormat/>
    <w:uiPriority w:val="0"/>
    <w:rPr>
      <w:rFonts w:ascii="仿宋_GB2312" w:eastAsia="仿宋_GB2312"/>
      <w:b/>
      <w:sz w:val="32"/>
      <w:szCs w:val="32"/>
    </w:rPr>
  </w:style>
  <w:style w:type="paragraph" w:customStyle="1" w:styleId="818">
    <w:name w:val="Char1 Char Char Char Char Char Char Char Char Char"/>
    <w:basedOn w:val="1"/>
    <w:semiHidden/>
    <w:qFormat/>
    <w:uiPriority w:val="0"/>
    <w:pPr>
      <w:adjustRightInd/>
      <w:spacing w:before="240" w:after="120" w:line="288" w:lineRule="auto"/>
      <w:jc w:val="left"/>
    </w:pPr>
    <w:rPr>
      <w:rFonts w:ascii="Tahoma" w:hAnsi="Tahoma"/>
    </w:rPr>
  </w:style>
  <w:style w:type="paragraph" w:customStyle="1" w:styleId="819">
    <w:name w:val="Char Char Char Char2"/>
    <w:basedOn w:val="1"/>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semiHidden/>
    <w:qFormat/>
    <w:uiPriority w:val="0"/>
    <w:pPr>
      <w:adjustRightInd/>
      <w:ind w:firstLine="480"/>
    </w:pPr>
    <w:rPr>
      <w:szCs w:val="20"/>
    </w:rPr>
  </w:style>
  <w:style w:type="paragraph" w:customStyle="1" w:styleId="821">
    <w:name w:val="Char Char4 Char Char"/>
    <w:basedOn w:val="1"/>
    <w:semiHidden/>
    <w:qFormat/>
    <w:uiPriority w:val="0"/>
    <w:pPr>
      <w:widowControl/>
      <w:adjustRightInd/>
      <w:spacing w:after="160" w:line="240" w:lineRule="exact"/>
      <w:jc w:val="left"/>
    </w:pPr>
  </w:style>
  <w:style w:type="paragraph" w:customStyle="1" w:styleId="822">
    <w:name w:val="目录2"/>
    <w:basedOn w:val="1"/>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3">
    <w:name w:val="Char Char11 Char Char Char2"/>
    <w:basedOn w:val="1"/>
    <w:semiHidden/>
    <w:qFormat/>
    <w:uiPriority w:val="0"/>
    <w:rPr>
      <w:szCs w:val="20"/>
    </w:rPr>
  </w:style>
  <w:style w:type="paragraph" w:customStyle="1" w:styleId="824">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semiHidden/>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semiHidden/>
    <w:qFormat/>
    <w:uiPriority w:val="0"/>
    <w:pPr>
      <w:adjustRightInd/>
      <w:spacing w:before="20" w:after="20"/>
    </w:pPr>
    <w:rPr>
      <w:rFonts w:ascii="Century Gothic" w:hAnsi="Century Gothic"/>
      <w:szCs w:val="20"/>
    </w:rPr>
  </w:style>
  <w:style w:type="paragraph" w:customStyle="1" w:styleId="828">
    <w:name w:val="插图说明"/>
    <w:basedOn w:val="1"/>
    <w:semiHidden/>
    <w:qFormat/>
    <w:uiPriority w:val="0"/>
    <w:pPr>
      <w:spacing w:after="240"/>
      <w:jc w:val="center"/>
      <w:textAlignment w:val="baseline"/>
    </w:pPr>
    <w:rPr>
      <w:rFonts w:eastAsia="黑体"/>
      <w:szCs w:val="20"/>
    </w:rPr>
  </w:style>
  <w:style w:type="paragraph" w:customStyle="1" w:styleId="829">
    <w:name w:val="chart text"/>
    <w:basedOn w:val="1"/>
    <w:semiHidden/>
    <w:qFormat/>
    <w:uiPriority w:val="0"/>
    <w:pPr>
      <w:widowControl/>
      <w:adjustRightInd/>
      <w:spacing w:line="180" w:lineRule="exact"/>
      <w:jc w:val="left"/>
    </w:pPr>
    <w:rPr>
      <w:rFonts w:ascii="Futura Bk" w:hAnsi="Futura Bk" w:cs="Futura Bk"/>
      <w:kern w:val="0"/>
      <w:sz w:val="14"/>
      <w:szCs w:val="14"/>
    </w:rPr>
  </w:style>
  <w:style w:type="paragraph" w:customStyle="1" w:styleId="830">
    <w:name w:val="Char311"/>
    <w:basedOn w:val="1"/>
    <w:semiHidden/>
    <w:qFormat/>
    <w:uiPriority w:val="0"/>
    <w:pPr>
      <w:adjustRightInd/>
    </w:pPr>
    <w:rPr>
      <w:rFonts w:ascii="Tahoma" w:hAnsi="Tahoma"/>
      <w:szCs w:val="20"/>
    </w:rPr>
  </w:style>
  <w:style w:type="paragraph" w:customStyle="1" w:styleId="831">
    <w:name w:val="正文文本 23"/>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semiHidden/>
    <w:qFormat/>
    <w:uiPriority w:val="0"/>
    <w:pPr>
      <w:tabs>
        <w:tab w:val="left" w:pos="0"/>
      </w:tabs>
      <w:ind w:left="900" w:firstLine="0" w:firstLineChars="0"/>
    </w:pPr>
  </w:style>
  <w:style w:type="paragraph" w:customStyle="1" w:styleId="834">
    <w:name w:val="Bulleted List"/>
    <w:basedOn w:val="1"/>
    <w:semiHidden/>
    <w:qFormat/>
    <w:uiPriority w:val="0"/>
    <w:pPr>
      <w:tabs>
        <w:tab w:val="left" w:pos="1260"/>
      </w:tabs>
      <w:adjustRightInd/>
      <w:ind w:left="1260" w:hanging="420"/>
    </w:pPr>
  </w:style>
  <w:style w:type="paragraph" w:customStyle="1" w:styleId="835">
    <w:name w:val="样式 正文文本缩进 2 + 仿宋_GB2312 黑色 行距: 1.5 倍行距"/>
    <w:basedOn w:val="38"/>
    <w:semiHidden/>
    <w:qFormat/>
    <w:uiPriority w:val="0"/>
    <w:pPr>
      <w:adjustRightInd/>
      <w:ind w:firstLine="560"/>
      <w:textAlignment w:val="auto"/>
    </w:pPr>
    <w:rPr>
      <w:color w:val="000000"/>
      <w:kern w:val="2"/>
      <w:sz w:val="24"/>
    </w:rPr>
  </w:style>
  <w:style w:type="paragraph" w:customStyle="1" w:styleId="836">
    <w:name w:val="样式 左侧:  0.85 厘米"/>
    <w:basedOn w:val="1"/>
    <w:semiHidden/>
    <w:qFormat/>
    <w:uiPriority w:val="2"/>
    <w:pPr>
      <w:adjustRightInd/>
    </w:pPr>
    <w:rPr>
      <w:szCs w:val="20"/>
    </w:rPr>
  </w:style>
  <w:style w:type="paragraph" w:customStyle="1" w:styleId="837">
    <w:name w:val="Char Char Char Char Char Char Char Char Char Char Char Char1 Char"/>
    <w:basedOn w:val="1"/>
    <w:semiHidden/>
    <w:qFormat/>
    <w:uiPriority w:val="0"/>
    <w:rPr>
      <w:rFonts w:ascii="Tahoma" w:hAnsi="Tahoma" w:cs="仿宋_GB2312"/>
      <w:szCs w:val="20"/>
    </w:rPr>
  </w:style>
  <w:style w:type="paragraph" w:customStyle="1" w:styleId="838">
    <w:name w:val="正文1"/>
    <w:basedOn w:val="33"/>
    <w:semiHidden/>
    <w:qFormat/>
    <w:uiPriority w:val="0"/>
    <w:pPr>
      <w:ind w:left="0" w:leftChars="0" w:firstLine="480"/>
    </w:pPr>
    <w:rPr>
      <w:rFonts w:ascii="仿宋_GB2312" w:hAnsi="Courier New" w:eastAsia="仿宋_GB2312"/>
      <w:kern w:val="28"/>
    </w:rPr>
  </w:style>
  <w:style w:type="paragraph" w:customStyle="1" w:styleId="839">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0">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kern w:val="0"/>
      <w:sz w:val="20"/>
      <w:szCs w:val="20"/>
    </w:rPr>
  </w:style>
  <w:style w:type="paragraph" w:customStyle="1" w:styleId="841">
    <w:name w:val="模板普通正文"/>
    <w:basedOn w:val="26"/>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semiHidden/>
    <w:qFormat/>
    <w:uiPriority w:val="0"/>
    <w:rPr>
      <w:rFonts w:ascii="仿宋_GB2312" w:eastAsia="仿宋_GB2312"/>
      <w:b/>
      <w:sz w:val="32"/>
      <w:szCs w:val="20"/>
    </w:rPr>
  </w:style>
  <w:style w:type="paragraph" w:customStyle="1" w:styleId="843">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semiHidden/>
    <w:qFormat/>
    <w:uiPriority w:val="0"/>
    <w:rPr>
      <w:rFonts w:ascii="仿宋_GB2312" w:eastAsia="仿宋_GB2312"/>
      <w:b/>
      <w:sz w:val="32"/>
      <w:szCs w:val="20"/>
    </w:rPr>
  </w:style>
  <w:style w:type="paragraph" w:customStyle="1" w:styleId="845">
    <w:name w:val="font13"/>
    <w:basedOn w:val="1"/>
    <w:semiHidden/>
    <w:qFormat/>
    <w:uiPriority w:val="0"/>
    <w:pPr>
      <w:widowControl/>
      <w:adjustRightInd/>
      <w:spacing w:before="100" w:beforeAutospacing="1" w:after="100" w:afterAutospacing="1"/>
      <w:jc w:val="left"/>
    </w:pPr>
    <w:rPr>
      <w:kern w:val="0"/>
      <w:sz w:val="22"/>
      <w:szCs w:val="22"/>
    </w:rPr>
  </w:style>
  <w:style w:type="paragraph" w:customStyle="1" w:styleId="846">
    <w:name w:val="默认段落字体 Para Char Char Char Char Char Char Char Char Char Char"/>
    <w:basedOn w:val="1"/>
    <w:semiHidden/>
    <w:qFormat/>
    <w:uiPriority w:val="0"/>
    <w:pPr>
      <w:adjustRightInd/>
    </w:pPr>
    <w:rPr>
      <w:rFonts w:ascii="Tahoma" w:hAnsi="Tahoma"/>
      <w:color w:val="000000"/>
      <w:szCs w:val="20"/>
    </w:rPr>
  </w:style>
  <w:style w:type="paragraph" w:customStyle="1" w:styleId="847">
    <w:name w:val="legal"/>
    <w:basedOn w:val="1"/>
    <w:semiHidden/>
    <w:qFormat/>
    <w:uiPriority w:val="0"/>
    <w:pPr>
      <w:widowControl/>
      <w:adjustRightInd/>
      <w:spacing w:line="180" w:lineRule="exact"/>
      <w:jc w:val="left"/>
    </w:pPr>
    <w:rPr>
      <w:rFonts w:ascii="Futura Bk" w:hAnsi="Futura Bk" w:cs="Futura Bk"/>
      <w:kern w:val="0"/>
      <w:sz w:val="13"/>
      <w:szCs w:val="13"/>
    </w:rPr>
  </w:style>
  <w:style w:type="paragraph" w:customStyle="1" w:styleId="848">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kern w:val="0"/>
      <w:sz w:val="20"/>
      <w:szCs w:val="20"/>
    </w:rPr>
  </w:style>
  <w:style w:type="paragraph" w:customStyle="1" w:styleId="849">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semiHidden/>
    <w:qFormat/>
    <w:uiPriority w:val="0"/>
    <w:pPr>
      <w:adjustRightInd/>
      <w:spacing w:before="120"/>
      <w:ind w:firstLine="480"/>
    </w:pPr>
    <w:rPr>
      <w:rFonts w:eastAsia="仿宋_GB2312"/>
      <w:sz w:val="28"/>
      <w:szCs w:val="20"/>
    </w:rPr>
  </w:style>
  <w:style w:type="paragraph" w:customStyle="1" w:styleId="851">
    <w:name w:val="中等深浅网格 1 - 强调文字颜色 21"/>
    <w:basedOn w:val="1"/>
    <w:semiHidden/>
    <w:qFormat/>
    <w:uiPriority w:val="0"/>
    <w:rPr>
      <w:rFonts w:eastAsia="楷体_GB2312" w:cs="Lucida Sans"/>
    </w:rPr>
  </w:style>
  <w:style w:type="paragraph" w:customStyle="1" w:styleId="852">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kern w:val="0"/>
      <w:sz w:val="20"/>
      <w:szCs w:val="20"/>
    </w:rPr>
  </w:style>
  <w:style w:type="paragraph" w:customStyle="1" w:styleId="853">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4">
    <w:name w:val="Char31"/>
    <w:basedOn w:val="1"/>
    <w:semiHidden/>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semiHidden/>
    <w:qFormat/>
    <w:uiPriority w:val="0"/>
    <w:pPr>
      <w:snapToGrid w:val="0"/>
      <w:jc w:val="left"/>
    </w:pPr>
    <w:rPr>
      <w:rFonts w:eastAsia="黑体"/>
      <w:szCs w:val="20"/>
    </w:rPr>
  </w:style>
  <w:style w:type="paragraph" w:customStyle="1" w:styleId="856">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kern w:val="0"/>
      <w:sz w:val="20"/>
      <w:szCs w:val="20"/>
    </w:rPr>
  </w:style>
  <w:style w:type="paragraph" w:customStyle="1" w:styleId="858">
    <w:name w:val="Char Char1"/>
    <w:basedOn w:val="1"/>
    <w:semiHidden/>
    <w:qFormat/>
    <w:uiPriority w:val="0"/>
    <w:pPr>
      <w:widowControl/>
      <w:spacing w:after="160" w:line="240" w:lineRule="exact"/>
      <w:jc w:val="left"/>
    </w:pPr>
    <w:rPr>
      <w:rFonts w:eastAsia="仿宋_GB2312"/>
      <w:sz w:val="28"/>
    </w:rPr>
  </w:style>
  <w:style w:type="paragraph" w:customStyle="1" w:styleId="859">
    <w:name w:val="Char21"/>
    <w:basedOn w:val="1"/>
    <w:semiHidden/>
    <w:qFormat/>
    <w:uiPriority w:val="0"/>
    <w:pPr>
      <w:adjustRightInd/>
    </w:pPr>
    <w:rPr>
      <w:rFonts w:ascii="仿宋_GB2312" w:eastAsia="仿宋_GB2312"/>
      <w:b/>
      <w:sz w:val="32"/>
      <w:szCs w:val="32"/>
    </w:rPr>
  </w:style>
  <w:style w:type="paragraph" w:customStyle="1" w:styleId="860">
    <w:name w:val="列表段落1"/>
    <w:basedOn w:val="1"/>
    <w:semiHidden/>
    <w:qFormat/>
    <w:uiPriority w:val="34"/>
    <w:pPr>
      <w:adjustRightInd/>
      <w:ind w:right="238" w:firstLine="420"/>
    </w:pPr>
    <w:rPr>
      <w:rFonts w:ascii="Calibri" w:hAnsi="Calibri"/>
    </w:rPr>
  </w:style>
  <w:style w:type="paragraph" w:customStyle="1" w:styleId="861">
    <w:name w:val="Char Char110"/>
    <w:basedOn w:val="1"/>
    <w:semiHidden/>
    <w:qFormat/>
    <w:uiPriority w:val="6"/>
    <w:rPr>
      <w:rFonts w:ascii="Tahoma" w:hAnsi="Tahoma"/>
      <w:szCs w:val="20"/>
    </w:rPr>
  </w:style>
  <w:style w:type="paragraph" w:customStyle="1" w:styleId="862">
    <w:name w:val="xl80"/>
    <w:basedOn w:val="1"/>
    <w:semiHidden/>
    <w:qFormat/>
    <w:uiPriority w:val="0"/>
    <w:pPr>
      <w:widowControl/>
      <w:adjustRightInd/>
      <w:spacing w:before="100" w:beforeAutospacing="1" w:after="100" w:afterAutospacing="1"/>
      <w:jc w:val="left"/>
    </w:pPr>
    <w:rPr>
      <w:rFonts w:ascii="仿宋" w:hAnsi="仿宋"/>
      <w:kern w:val="0"/>
      <w:sz w:val="20"/>
      <w:szCs w:val="20"/>
    </w:rPr>
  </w:style>
  <w:style w:type="paragraph" w:customStyle="1" w:styleId="863">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4">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semiHidden/>
    <w:qFormat/>
    <w:uiPriority w:val="0"/>
    <w:rPr>
      <w:rFonts w:ascii="Tahoma" w:hAnsi="Tahoma" w:cs="仿宋_GB2312"/>
      <w:szCs w:val="20"/>
    </w:rPr>
  </w:style>
  <w:style w:type="paragraph" w:customStyle="1" w:styleId="867">
    <w:name w:val="样式9"/>
    <w:basedOn w:val="1"/>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68">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69">
    <w:name w:val="样式 列表编号 + 段后: 0.5 行"/>
    <w:basedOn w:val="15"/>
    <w:semiHidden/>
    <w:qFormat/>
    <w:uiPriority w:val="2"/>
    <w:pPr>
      <w:tabs>
        <w:tab w:val="clear" w:pos="390"/>
        <w:tab w:val="clear" w:pos="454"/>
      </w:tabs>
      <w:spacing w:after="0"/>
      <w:ind w:left="840" w:hanging="420"/>
      <w:contextualSpacing/>
    </w:pPr>
  </w:style>
  <w:style w:type="paragraph" w:customStyle="1" w:styleId="870">
    <w:name w:val="Char Char Char Char Char Char Char Char Char"/>
    <w:basedOn w:val="1"/>
    <w:semiHidden/>
    <w:qFormat/>
    <w:uiPriority w:val="0"/>
    <w:pPr>
      <w:adjustRightInd/>
    </w:pPr>
    <w:rPr>
      <w:rFonts w:ascii="Tahoma" w:hAnsi="Tahoma"/>
      <w:szCs w:val="20"/>
    </w:rPr>
  </w:style>
  <w:style w:type="paragraph" w:customStyle="1" w:styleId="871">
    <w:name w:val="_Style 12"/>
    <w:basedOn w:val="18"/>
    <w:semiHidden/>
    <w:qFormat/>
    <w:uiPriority w:val="0"/>
    <w:pPr>
      <w:snapToGrid w:val="0"/>
    </w:pPr>
  </w:style>
  <w:style w:type="paragraph" w:customStyle="1" w:styleId="872">
    <w:name w:val="样式 首行缩进:  0 字符"/>
    <w:basedOn w:val="1"/>
    <w:semiHidden/>
    <w:qFormat/>
    <w:uiPriority w:val="0"/>
    <w:pPr>
      <w:adjustRightInd/>
    </w:pPr>
    <w:rPr>
      <w:rFonts w:ascii="Arial" w:hAnsi="Arial"/>
      <w:szCs w:val="20"/>
    </w:rPr>
  </w:style>
  <w:style w:type="paragraph" w:customStyle="1" w:styleId="873">
    <w:name w:val="Char1 Char Char Char6"/>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874">
    <w:name w:val="_Style 94"/>
    <w:basedOn w:val="1"/>
    <w:next w:val="256"/>
    <w:semiHidden/>
    <w:qFormat/>
    <w:uiPriority w:val="34"/>
    <w:pPr>
      <w:adjustRightInd/>
    </w:pPr>
    <w:rPr>
      <w:rFonts w:ascii="Calibri" w:hAnsi="Calibri"/>
      <w:sz w:val="28"/>
      <w:szCs w:val="20"/>
    </w:rPr>
  </w:style>
  <w:style w:type="paragraph" w:customStyle="1" w:styleId="875">
    <w:name w:val="方案正文"/>
    <w:basedOn w:val="1"/>
    <w:semiHidden/>
    <w:qFormat/>
    <w:uiPriority w:val="0"/>
    <w:pPr>
      <w:snapToGrid w:val="0"/>
      <w:spacing w:line="324" w:lineRule="auto"/>
      <w:ind w:firstLine="482"/>
    </w:pPr>
    <w:rPr>
      <w:rFonts w:ascii="仿宋_GB2312" w:eastAsia="仿宋_GB2312"/>
      <w:b/>
      <w:color w:val="000000"/>
      <w:szCs w:val="20"/>
    </w:rPr>
  </w:style>
  <w:style w:type="paragraph" w:customStyle="1" w:styleId="876">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semiHidden/>
    <w:qFormat/>
    <w:uiPriority w:val="0"/>
    <w:pPr>
      <w:widowControl/>
      <w:adjustRightInd/>
      <w:jc w:val="left"/>
    </w:pPr>
    <w:rPr>
      <w:rFonts w:ascii="仿宋" w:hAnsi="Calibri"/>
      <w:kern w:val="0"/>
    </w:rPr>
  </w:style>
  <w:style w:type="paragraph" w:customStyle="1" w:styleId="878">
    <w:name w:val="3级标题"/>
    <w:basedOn w:val="670"/>
    <w:semiHidden/>
    <w:qFormat/>
    <w:uiPriority w:val="0"/>
    <w:pPr>
      <w:outlineLvl w:val="2"/>
    </w:pPr>
  </w:style>
  <w:style w:type="paragraph" w:customStyle="1" w:styleId="879">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olor w:val="000000"/>
      <w:kern w:val="0"/>
      <w:sz w:val="20"/>
      <w:szCs w:val="20"/>
    </w:rPr>
  </w:style>
  <w:style w:type="paragraph" w:customStyle="1" w:styleId="880">
    <w:name w:val="Char1 Char Char Char3"/>
    <w:basedOn w:val="1"/>
    <w:semiHidden/>
    <w:qFormat/>
    <w:uiPriority w:val="0"/>
    <w:pPr>
      <w:adjustRightInd/>
    </w:pPr>
    <w:rPr>
      <w:rFonts w:ascii="Tahoma" w:hAnsi="Tahoma"/>
      <w:szCs w:val="20"/>
    </w:rPr>
  </w:style>
  <w:style w:type="paragraph" w:customStyle="1" w:styleId="881">
    <w:name w:val="GP正文(首行缩进)"/>
    <w:basedOn w:val="1"/>
    <w:semiHidden/>
    <w:qFormat/>
    <w:uiPriority w:val="0"/>
    <w:pPr>
      <w:adjustRightInd/>
    </w:pPr>
    <w:rPr>
      <w:rFonts w:eastAsia="仿宋_GB2312"/>
      <w:sz w:val="28"/>
      <w:szCs w:val="21"/>
    </w:rPr>
  </w:style>
  <w:style w:type="paragraph" w:customStyle="1" w:styleId="882">
    <w:name w:val="MM Empty"/>
    <w:basedOn w:val="1"/>
    <w:semiHidden/>
    <w:qFormat/>
    <w:uiPriority w:val="0"/>
    <w:pPr>
      <w:adjustRightInd/>
    </w:pPr>
  </w:style>
  <w:style w:type="paragraph" w:customStyle="1" w:styleId="883">
    <w:name w:val="Char24"/>
    <w:basedOn w:val="1"/>
    <w:semiHidden/>
    <w:qFormat/>
    <w:uiPriority w:val="0"/>
    <w:rPr>
      <w:rFonts w:ascii="仿宋_GB2312" w:eastAsia="仿宋_GB2312"/>
      <w:b/>
      <w:sz w:val="32"/>
      <w:szCs w:val="32"/>
    </w:rPr>
  </w:style>
  <w:style w:type="paragraph" w:customStyle="1" w:styleId="884">
    <w:name w:val="正文箭头"/>
    <w:basedOn w:val="536"/>
    <w:semiHidden/>
    <w:qFormat/>
    <w:uiPriority w:val="0"/>
  </w:style>
  <w:style w:type="paragraph" w:customStyle="1" w:styleId="885">
    <w:name w:val="U_编号2"/>
    <w:basedOn w:val="1"/>
    <w:semiHidden/>
    <w:qFormat/>
    <w:uiPriority w:val="0"/>
    <w:pPr>
      <w:tabs>
        <w:tab w:val="left" w:pos="785"/>
      </w:tabs>
      <w:adjustRightInd/>
      <w:spacing w:beforeLines="10" w:afterLines="10" w:line="300" w:lineRule="auto"/>
    </w:pPr>
  </w:style>
  <w:style w:type="paragraph" w:customStyle="1" w:styleId="886">
    <w:name w:val="xl72"/>
    <w:basedOn w:val="1"/>
    <w:semiHidden/>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7">
    <w:name w:val="trs_editor"/>
    <w:basedOn w:val="1"/>
    <w:semiHidden/>
    <w:qFormat/>
    <w:uiPriority w:val="0"/>
    <w:pPr>
      <w:widowControl/>
      <w:adjustRightInd/>
      <w:spacing w:before="100" w:beforeAutospacing="1" w:after="100" w:afterAutospacing="1"/>
      <w:jc w:val="left"/>
    </w:pPr>
    <w:rPr>
      <w:kern w:val="0"/>
    </w:rPr>
  </w:style>
  <w:style w:type="paragraph" w:customStyle="1" w:styleId="888">
    <w:name w:val="标书标题3"/>
    <w:basedOn w:val="4"/>
    <w:semiHidden/>
    <w:qFormat/>
    <w:uiPriority w:val="0"/>
    <w:pPr>
      <w:keepLines w:val="0"/>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89">
    <w:name w:val="TOC 标题11"/>
    <w:basedOn w:val="2"/>
    <w:next w:val="1"/>
    <w:semiHidden/>
    <w:qFormat/>
    <w:uiPriority w:val="4"/>
    <w:pPr>
      <w:widowControl/>
      <w:adjustRightInd/>
      <w:spacing w:before="480" w:after="0" w:line="276" w:lineRule="auto"/>
      <w:jc w:val="left"/>
      <w:outlineLvl w:val="9"/>
    </w:pPr>
    <w:rPr>
      <w:rFonts w:ascii="Cambria" w:hAnsi="Cambria"/>
      <w:color w:val="365F91"/>
      <w:kern w:val="0"/>
      <w:sz w:val="28"/>
      <w:szCs w:val="28"/>
    </w:rPr>
  </w:style>
  <w:style w:type="paragraph" w:customStyle="1" w:styleId="890">
    <w:name w:val="_Style 1"/>
    <w:basedOn w:val="1"/>
    <w:semiHidden/>
    <w:qFormat/>
    <w:uiPriority w:val="34"/>
    <w:pPr>
      <w:adjustRightInd/>
      <w:ind w:firstLine="420"/>
    </w:pPr>
    <w:rPr>
      <w:rFonts w:eastAsia="仿宋_GB2312"/>
      <w:sz w:val="28"/>
    </w:rPr>
  </w:style>
  <w:style w:type="paragraph" w:customStyle="1" w:styleId="891">
    <w:name w:val="表格 内容"/>
    <w:basedOn w:val="727"/>
    <w:semiHidden/>
    <w:qFormat/>
    <w:uiPriority w:val="0"/>
    <w:rPr>
      <w:b w:val="0"/>
      <w:sz w:val="20"/>
    </w:rPr>
  </w:style>
  <w:style w:type="paragraph" w:customStyle="1" w:styleId="892">
    <w:name w:val="正文首行缩进1"/>
    <w:basedOn w:val="23"/>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semiHidden/>
    <w:qFormat/>
    <w:uiPriority w:val="0"/>
    <w:pPr>
      <w:tabs>
        <w:tab w:val="left" w:pos="780"/>
      </w:tabs>
      <w:adjustRightInd/>
      <w:ind w:left="200" w:leftChars="200"/>
    </w:pPr>
  </w:style>
  <w:style w:type="paragraph" w:customStyle="1" w:styleId="894">
    <w:name w:val="数字标题5"/>
    <w:basedOn w:val="7"/>
    <w:next w:val="1"/>
    <w:semiHidden/>
    <w:qFormat/>
    <w:uiPriority w:val="0"/>
    <w:pPr>
      <w:tabs>
        <w:tab w:val="left" w:pos="1080"/>
      </w:tabs>
      <w:ind w:left="1080" w:hanging="1080"/>
    </w:pPr>
  </w:style>
  <w:style w:type="paragraph" w:customStyle="1" w:styleId="895">
    <w:name w:val="数字标题1"/>
    <w:basedOn w:val="2"/>
    <w:next w:val="1"/>
    <w:semiHidden/>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semiHidden/>
    <w:qFormat/>
    <w:uiPriority w:val="0"/>
    <w:rPr>
      <w:kern w:val="0"/>
      <w:szCs w:val="20"/>
    </w:rPr>
  </w:style>
  <w:style w:type="paragraph" w:customStyle="1" w:styleId="897">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899">
    <w:name w:val="RFI Heading 3rd Level"/>
    <w:basedOn w:val="1"/>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0">
    <w:name w:val="标准正文格式"/>
    <w:basedOn w:val="1"/>
    <w:semiHidden/>
    <w:qFormat/>
    <w:uiPriority w:val="0"/>
    <w:pPr>
      <w:widowControl/>
      <w:spacing w:before="60" w:after="120"/>
      <w:textAlignment w:val="baseline"/>
    </w:pPr>
    <w:rPr>
      <w:rFonts w:eastAsia="仿宋_GB2312"/>
      <w:color w:val="000000"/>
      <w:kern w:val="0"/>
      <w:szCs w:val="20"/>
    </w:rPr>
  </w:style>
  <w:style w:type="paragraph" w:customStyle="1" w:styleId="901">
    <w:name w:val="Bullet"/>
    <w:basedOn w:val="1"/>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2">
    <w:name w:val="0"/>
    <w:basedOn w:val="1"/>
    <w:semiHidden/>
    <w:qFormat/>
    <w:uiPriority w:val="0"/>
    <w:pPr>
      <w:widowControl/>
    </w:pPr>
    <w:rPr>
      <w:kern w:val="0"/>
      <w:szCs w:val="20"/>
    </w:rPr>
  </w:style>
  <w:style w:type="paragraph" w:customStyle="1" w:styleId="903">
    <w:name w:val="Char Char113"/>
    <w:basedOn w:val="1"/>
    <w:semiHidden/>
    <w:qFormat/>
    <w:uiPriority w:val="0"/>
    <w:pPr>
      <w:widowControl/>
      <w:spacing w:after="160" w:line="240" w:lineRule="exact"/>
      <w:jc w:val="left"/>
    </w:pPr>
    <w:rPr>
      <w:rFonts w:eastAsia="仿宋_GB2312"/>
      <w:sz w:val="28"/>
    </w:rPr>
  </w:style>
  <w:style w:type="paragraph" w:customStyle="1" w:styleId="904">
    <w:name w:val="样式5"/>
    <w:basedOn w:val="1"/>
    <w:semiHidden/>
    <w:qFormat/>
    <w:uiPriority w:val="0"/>
    <w:pPr>
      <w:spacing w:line="440" w:lineRule="exact"/>
      <w:ind w:left="2" w:firstLine="480"/>
    </w:pPr>
    <w:rPr>
      <w:rFonts w:ascii="仿宋_GB2312" w:hAnsi="仿宋" w:eastAsia="仿宋_GB2312"/>
    </w:rPr>
  </w:style>
  <w:style w:type="paragraph" w:customStyle="1" w:styleId="905">
    <w:name w:val="_Style 8"/>
    <w:basedOn w:val="1"/>
    <w:semiHidden/>
    <w:qFormat/>
    <w:uiPriority w:val="34"/>
    <w:pPr>
      <w:adjustRightInd/>
      <w:ind w:firstLine="420"/>
    </w:pPr>
    <w:rPr>
      <w:rFonts w:eastAsia="仿宋_GB2312"/>
      <w:sz w:val="28"/>
    </w:rPr>
  </w:style>
  <w:style w:type="paragraph" w:customStyle="1" w:styleId="906">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kern w:val="0"/>
      <w:sz w:val="20"/>
      <w:szCs w:val="20"/>
    </w:rPr>
  </w:style>
  <w:style w:type="paragraph" w:customStyle="1" w:styleId="907">
    <w:name w:val="正文样式 首行缩进:  0.74 厘米"/>
    <w:basedOn w:val="1"/>
    <w:semiHidden/>
    <w:qFormat/>
    <w:uiPriority w:val="0"/>
    <w:pPr>
      <w:adjustRightInd/>
      <w:spacing w:before="156" w:beforeLines="50"/>
      <w:ind w:firstLine="420"/>
    </w:pPr>
    <w:rPr>
      <w:szCs w:val="20"/>
    </w:rPr>
  </w:style>
  <w:style w:type="paragraph" w:customStyle="1" w:styleId="908">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09">
    <w:name w:val="列出段落31"/>
    <w:basedOn w:val="1"/>
    <w:semiHidden/>
    <w:qFormat/>
    <w:uiPriority w:val="0"/>
    <w:pPr>
      <w:adjustRightInd/>
      <w:ind w:firstLine="420"/>
    </w:pPr>
    <w:rPr>
      <w:rFonts w:ascii="Calibri" w:hAnsi="Calibri"/>
      <w:szCs w:val="22"/>
    </w:rPr>
  </w:style>
  <w:style w:type="paragraph" w:customStyle="1" w:styleId="910">
    <w:name w:val="Char Char1 Char Char Char Char Char Char Char Char Char Char Char Char Char Char Char"/>
    <w:basedOn w:val="1"/>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1">
    <w:name w:val="Char Char112"/>
    <w:basedOn w:val="1"/>
    <w:semiHidden/>
    <w:qFormat/>
    <w:uiPriority w:val="6"/>
    <w:pPr>
      <w:widowControl/>
      <w:spacing w:after="160" w:line="240" w:lineRule="exact"/>
      <w:jc w:val="left"/>
    </w:pPr>
    <w:rPr>
      <w:rFonts w:eastAsia="仿宋_GB2312"/>
      <w:sz w:val="28"/>
    </w:rPr>
  </w:style>
  <w:style w:type="paragraph" w:customStyle="1" w:styleId="912">
    <w:name w:val="正文 图"/>
    <w:basedOn w:val="441"/>
    <w:semiHidden/>
    <w:qFormat/>
    <w:uiPriority w:val="0"/>
    <w:pPr>
      <w:adjustRightInd/>
      <w:spacing w:before="0"/>
      <w:ind w:firstLine="0"/>
      <w:jc w:val="center"/>
    </w:pPr>
    <w:rPr>
      <w:rFonts w:ascii="微软雅黑" w:hAnsi="微软雅黑"/>
    </w:rPr>
  </w:style>
  <w:style w:type="paragraph" w:customStyle="1" w:styleId="913">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olor w:val="000000"/>
      <w:kern w:val="0"/>
      <w:sz w:val="20"/>
      <w:szCs w:val="20"/>
    </w:rPr>
  </w:style>
  <w:style w:type="paragraph" w:customStyle="1" w:styleId="914">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semiHidden/>
    <w:qFormat/>
    <w:uiPriority w:val="0"/>
    <w:pPr>
      <w:ind w:left="0"/>
    </w:pPr>
  </w:style>
  <w:style w:type="paragraph" w:customStyle="1" w:styleId="916">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kern w:val="0"/>
      <w:sz w:val="20"/>
      <w:szCs w:val="20"/>
    </w:rPr>
  </w:style>
  <w:style w:type="paragraph" w:customStyle="1" w:styleId="917">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semiHidden/>
    <w:qFormat/>
    <w:uiPriority w:val="0"/>
    <w:pPr>
      <w:adjustRightInd/>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semiHidden/>
    <w:qFormat/>
    <w:uiPriority w:val="34"/>
    <w:pPr>
      <w:ind w:firstLine="420"/>
    </w:pPr>
  </w:style>
  <w:style w:type="character" w:customStyle="1" w:styleId="926">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semiHidden/>
    <w:qFormat/>
    <w:uiPriority w:val="0"/>
    <w:rPr>
      <w:rFonts w:ascii="宋体" w:eastAsia="宋体"/>
      <w:snapToGrid w:val="0"/>
      <w:color w:val="000000"/>
      <w:kern w:val="28"/>
      <w:sz w:val="28"/>
      <w:lang w:val="en-US" w:eastAsia="zh-CN" w:bidi="ar-SA"/>
    </w:rPr>
  </w:style>
  <w:style w:type="character" w:customStyle="1" w:styleId="928">
    <w:name w:val="页脚 字符1"/>
    <w:semiHidden/>
    <w:qFormat/>
    <w:locked/>
    <w:uiPriority w:val="99"/>
    <w:rPr>
      <w:kern w:val="2"/>
      <w:sz w:val="18"/>
      <w:szCs w:val="18"/>
    </w:rPr>
  </w:style>
  <w:style w:type="character" w:customStyle="1" w:styleId="929">
    <w:name w:val="页眉 字符1"/>
    <w:semiHidden/>
    <w:qFormat/>
    <w:uiPriority w:val="99"/>
    <w:rPr>
      <w:kern w:val="2"/>
      <w:sz w:val="18"/>
      <w:szCs w:val="18"/>
    </w:rPr>
  </w:style>
  <w:style w:type="character" w:customStyle="1" w:styleId="930">
    <w:name w:val="尾注文本 字符"/>
    <w:link w:val="39"/>
    <w:semiHidden/>
    <w:qFormat/>
    <w:uiPriority w:val="0"/>
    <w:rPr>
      <w:rFonts w:ascii="宋体" w:hAnsi="宋体" w:cs="宋体"/>
      <w:kern w:val="2"/>
      <w:sz w:val="24"/>
      <w:szCs w:val="24"/>
      <w:lang w:val="zh-CN"/>
    </w:rPr>
  </w:style>
  <w:style w:type="character" w:customStyle="1" w:styleId="931">
    <w:name w:val="无间隔 字符"/>
    <w:link w:val="481"/>
    <w:semiHidden/>
    <w:qFormat/>
    <w:uiPriority w:val="99"/>
    <w:rPr>
      <w:rFonts w:ascii="宋体" w:hAnsi="宋体" w:cs="宋体"/>
      <w:kern w:val="2"/>
      <w:sz w:val="24"/>
      <w:szCs w:val="22"/>
    </w:rPr>
  </w:style>
  <w:style w:type="character" w:customStyle="1" w:styleId="932">
    <w:name w:val="标准文本 Char Char"/>
    <w:link w:val="933"/>
    <w:semiHidden/>
    <w:qFormat/>
    <w:uiPriority w:val="0"/>
    <w:rPr>
      <w:rFonts w:ascii="宋体" w:hAnsi="宋体" w:cs="宋体"/>
      <w:kern w:val="2"/>
      <w:sz w:val="24"/>
    </w:rPr>
  </w:style>
  <w:style w:type="paragraph" w:customStyle="1" w:styleId="933">
    <w:name w:val="标准文本"/>
    <w:basedOn w:val="1"/>
    <w:link w:val="932"/>
    <w:semiHidden/>
    <w:qFormat/>
    <w:uiPriority w:val="0"/>
    <w:pPr>
      <w:adjustRightInd/>
      <w:ind w:firstLine="480"/>
    </w:pPr>
    <w:rPr>
      <w:szCs w:val="20"/>
    </w:rPr>
  </w:style>
  <w:style w:type="character" w:customStyle="1" w:styleId="934">
    <w:name w:val="Char Char213"/>
    <w:semiHidden/>
    <w:qFormat/>
    <w:uiPriority w:val="0"/>
    <w:rPr>
      <w:rFonts w:eastAsia="Century Gothic"/>
      <w:b/>
      <w:bCs/>
      <w:kern w:val="44"/>
      <w:sz w:val="32"/>
      <w:szCs w:val="44"/>
      <w:lang w:val="en-US" w:eastAsia="zh-CN" w:bidi="ar-SA"/>
    </w:rPr>
  </w:style>
  <w:style w:type="character" w:customStyle="1" w:styleId="935">
    <w:name w:val="apple-style-span"/>
    <w:semiHidden/>
    <w:qFormat/>
    <w:uiPriority w:val="0"/>
    <w:rPr>
      <w:rFonts w:ascii="Arial" w:hAnsi="Arial" w:eastAsia="黑体" w:cs="Arial"/>
      <w:snapToGrid w:val="0"/>
      <w:kern w:val="0"/>
      <w:szCs w:val="21"/>
    </w:rPr>
  </w:style>
  <w:style w:type="character" w:customStyle="1" w:styleId="936">
    <w:name w:val="15"/>
    <w:semiHidden/>
    <w:qFormat/>
    <w:uiPriority w:val="0"/>
    <w:rPr>
      <w:rFonts w:hint="default" w:ascii="Calibri" w:hAnsi="Calibri"/>
      <w:color w:val="0000FF"/>
      <w:u w:val="single"/>
    </w:rPr>
  </w:style>
  <w:style w:type="character" w:customStyle="1" w:styleId="937">
    <w:name w:val="16"/>
    <w:semiHidden/>
    <w:qFormat/>
    <w:uiPriority w:val="0"/>
    <w:rPr>
      <w:rFonts w:hint="eastAsia" w:ascii="宋体" w:hAnsi="宋体" w:eastAsia="宋体"/>
      <w:color w:val="000000"/>
      <w:sz w:val="20"/>
      <w:szCs w:val="20"/>
    </w:rPr>
  </w:style>
  <w:style w:type="character" w:customStyle="1" w:styleId="938">
    <w:name w:val="edui-unclickable"/>
    <w:semiHidden/>
    <w:qFormat/>
    <w:uiPriority w:val="0"/>
    <w:rPr>
      <w:color w:val="808080"/>
    </w:rPr>
  </w:style>
  <w:style w:type="character" w:customStyle="1" w:styleId="939">
    <w:name w:val="tpc_content1"/>
    <w:semiHidden/>
    <w:qFormat/>
    <w:uiPriority w:val="0"/>
    <w:rPr>
      <w:sz w:val="20"/>
      <w:szCs w:val="20"/>
    </w:rPr>
  </w:style>
  <w:style w:type="character" w:customStyle="1" w:styleId="940">
    <w:name w:val="正文文本缩进 字符"/>
    <w:semiHidden/>
    <w:qFormat/>
    <w:uiPriority w:val="0"/>
    <w:rPr>
      <w:rFonts w:ascii="Century Gothic" w:hAnsi="Century Gothic" w:eastAsia="Century Gothic"/>
      <w:kern w:val="2"/>
      <w:sz w:val="24"/>
      <w:lang w:val="en-US" w:eastAsia="zh-CN" w:bidi="ar-SA"/>
    </w:rPr>
  </w:style>
  <w:style w:type="character" w:customStyle="1" w:styleId="941">
    <w:name w:val="正文文本 2 字符"/>
    <w:semiHidden/>
    <w:qFormat/>
    <w:uiPriority w:val="0"/>
    <w:rPr>
      <w:rFonts w:ascii="Arial" w:hAnsi="Arial" w:eastAsia="宋体"/>
      <w:kern w:val="2"/>
      <w:sz w:val="24"/>
      <w:szCs w:val="24"/>
      <w:lang w:val="en-US" w:eastAsia="zh-CN" w:bidi="ar-SA"/>
    </w:rPr>
  </w:style>
  <w:style w:type="character" w:customStyle="1" w:styleId="942">
    <w:name w:val="edui-clickable2"/>
    <w:semiHidden/>
    <w:qFormat/>
    <w:uiPriority w:val="0"/>
    <w:rPr>
      <w:color w:val="0000FF"/>
      <w:u w:val="single"/>
    </w:rPr>
  </w:style>
  <w:style w:type="character" w:customStyle="1" w:styleId="943">
    <w:name w:val="style1"/>
    <w:semiHidden/>
    <w:qFormat/>
    <w:uiPriority w:val="0"/>
    <w:rPr>
      <w:rFonts w:ascii="Arial" w:hAnsi="Arial" w:eastAsia="黑体" w:cs="Arial"/>
      <w:snapToGrid w:val="0"/>
      <w:kern w:val="0"/>
      <w:szCs w:val="21"/>
    </w:rPr>
  </w:style>
  <w:style w:type="character" w:customStyle="1" w:styleId="944">
    <w:name w:val="zbggtop11 style5"/>
    <w:semiHidden/>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6">
    <w:name w:val="bulletintext1"/>
    <w:semiHidden/>
    <w:qFormat/>
    <w:uiPriority w:val="0"/>
    <w:rPr>
      <w:color w:val="000000"/>
      <w:sz w:val="18"/>
    </w:rPr>
  </w:style>
  <w:style w:type="paragraph" w:customStyle="1" w:styleId="947">
    <w:name w:val="_Style 947"/>
    <w:basedOn w:val="1"/>
    <w:next w:val="256"/>
    <w:semiHidden/>
    <w:qFormat/>
    <w:uiPriority w:val="34"/>
    <w:pPr>
      <w:adjustRightInd/>
      <w:ind w:firstLine="420"/>
    </w:pPr>
  </w:style>
  <w:style w:type="paragraph" w:customStyle="1" w:styleId="948">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0">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semiHidden/>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semiHidden/>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3">
    <w:name w:val="Blockquote"/>
    <w:basedOn w:val="1"/>
    <w:semiHidden/>
    <w:qFormat/>
    <w:uiPriority w:val="0"/>
    <w:pPr>
      <w:autoSpaceDE w:val="0"/>
      <w:autoSpaceDN w:val="0"/>
      <w:spacing w:before="100" w:after="100"/>
      <w:ind w:left="360" w:right="360"/>
      <w:jc w:val="left"/>
    </w:pPr>
    <w:rPr>
      <w:kern w:val="0"/>
      <w:szCs w:val="20"/>
    </w:rPr>
  </w:style>
  <w:style w:type="paragraph" w:customStyle="1" w:styleId="954">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semiHidden/>
    <w:qFormat/>
    <w:uiPriority w:val="0"/>
    <w:pPr>
      <w:adjustRightInd/>
      <w:jc w:val="left"/>
    </w:pPr>
    <w:rPr>
      <w:rFonts w:ascii="Calibri" w:hAnsi="Calibri"/>
      <w:kern w:val="0"/>
      <w:sz w:val="22"/>
      <w:szCs w:val="22"/>
      <w:lang w:eastAsia="en-US"/>
    </w:rPr>
  </w:style>
  <w:style w:type="paragraph" w:customStyle="1" w:styleId="956">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kern w:val="0"/>
    </w:rPr>
  </w:style>
  <w:style w:type="character" w:customStyle="1" w:styleId="959">
    <w:name w:val="ksfind_class_select1"/>
    <w:basedOn w:val="69"/>
    <w:semiHidden/>
    <w:qFormat/>
    <w:uiPriority w:val="0"/>
    <w:rPr>
      <w:color w:val="000000"/>
      <w:shd w:val="clear" w:color="auto" w:fill="EFD200"/>
    </w:rPr>
  </w:style>
  <w:style w:type="character" w:customStyle="1" w:styleId="960">
    <w:name w:val="font71"/>
    <w:semiHidden/>
    <w:qFormat/>
    <w:uiPriority w:val="0"/>
    <w:rPr>
      <w:rFonts w:hint="eastAsia" w:ascii="宋体" w:hAnsi="宋体" w:eastAsia="宋体" w:cs="宋体"/>
      <w:color w:val="000000"/>
      <w:sz w:val="22"/>
      <w:szCs w:val="22"/>
      <w:u w:val="none"/>
    </w:rPr>
  </w:style>
  <w:style w:type="character" w:customStyle="1" w:styleId="961">
    <w:name w:val="font91"/>
    <w:semiHidden/>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semiHidden/>
    <w:qFormat/>
    <w:uiPriority w:val="0"/>
    <w:pPr>
      <w:tabs>
        <w:tab w:val="left" w:pos="1080"/>
        <w:tab w:val="clear" w:pos="432"/>
      </w:tabs>
      <w:spacing w:before="100" w:line="400" w:lineRule="exact"/>
    </w:pPr>
    <w:rPr>
      <w:rFonts w:ascii="Times New Roman" w:hAnsi="Times New Roman" w:eastAsia="黑体"/>
      <w:b w:val="0"/>
      <w:sz w:val="28"/>
      <w:szCs w:val="20"/>
    </w:rPr>
  </w:style>
  <w:style w:type="paragraph" w:customStyle="1" w:styleId="963">
    <w:name w:val="p16"/>
    <w:basedOn w:val="1"/>
    <w:semiHidden/>
    <w:qFormat/>
    <w:uiPriority w:val="0"/>
    <w:pPr>
      <w:widowControl/>
      <w:spacing w:before="100" w:after="100"/>
      <w:jc w:val="left"/>
    </w:pPr>
    <w:rPr>
      <w:color w:val="000000"/>
      <w:kern w:val="0"/>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宋体" w:hAnsi="宋体" w:cs="宋体"/>
      <w:b/>
      <w:bCs/>
      <w:kern w:val="2"/>
      <w:sz w:val="32"/>
      <w:szCs w:val="32"/>
      <w:lang w:val="zh-CN"/>
    </w:rPr>
  </w:style>
  <w:style w:type="character" w:customStyle="1" w:styleId="966">
    <w:name w:val="标题 3 字符1"/>
    <w:link w:val="4"/>
    <w:qFormat/>
    <w:uiPriority w:val="0"/>
    <w:rPr>
      <w:rFonts w:ascii="宋体" w:hAnsi="宋体" w:cs="宋体"/>
      <w:b/>
      <w:bCs/>
      <w:kern w:val="2"/>
      <w:sz w:val="28"/>
      <w:szCs w:val="32"/>
    </w:rPr>
  </w:style>
  <w:style w:type="character" w:customStyle="1" w:styleId="967">
    <w:name w:val="未处理的提及2"/>
    <w:basedOn w:val="69"/>
    <w:semiHidden/>
    <w:qFormat/>
    <w:uiPriority w:val="99"/>
    <w:rPr>
      <w:color w:val="605E5C"/>
      <w:shd w:val="clear" w:color="auto" w:fill="E1DFDD"/>
    </w:rPr>
  </w:style>
  <w:style w:type="paragraph" w:styleId="96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0DBC2-0FA9-4735-8859-54BF07F04C5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56229</Words>
  <Characters>63340</Characters>
  <Lines>473</Lines>
  <Paragraphs>133</Paragraphs>
  <TotalTime>63</TotalTime>
  <ScaleCrop>false</ScaleCrop>
  <LinksUpToDate>false</LinksUpToDate>
  <CharactersWithSpaces>64310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2023-08-18T02:11:00Z</dcterms:created>
  <dc:creator>玥</dc:creator>
  <cp:lastModifiedBy>#          过火</cp:lastModifiedBy>
  <cp:lastPrinted>2021-12-27T11:06:00Z</cp:lastPrinted>
  <dcterms:modified xsi:type="dcterms:W3CDTF">2024-07-24T07:08:22Z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12202D39A94C4C3DB9CCD602CA89D658_13</vt:lpwstr>
  </property>
  <property fmtid="{D5CDD505-2E9C-101B-9397-08002B2CF9AE}" pid="5" name="commondata">
    <vt:lpwstr>eyJoZGlkIjoiNGNlMmFkMDQ1NDY0ZmRiM2Q0NjY4NTFjN2IwMTllYjMifQ==</vt:lpwstr>
  </property>
</Properties>
</file>