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23B977">
      <w:pPr>
        <w:shd w:val="clear"/>
        <w:spacing w:line="360" w:lineRule="auto"/>
        <w:jc w:val="center"/>
        <w:rPr>
          <w:rFonts w:ascii="宋体" w:hAnsi="宋体" w:cs="宋体"/>
          <w:b/>
          <w:color w:val="auto"/>
          <w:sz w:val="24"/>
          <w:highlight w:val="none"/>
        </w:rPr>
      </w:pPr>
    </w:p>
    <w:p w14:paraId="5A187D3D">
      <w:pPr>
        <w:shd w:val="clear"/>
        <w:spacing w:line="360" w:lineRule="auto"/>
        <w:jc w:val="center"/>
        <w:rPr>
          <w:rFonts w:ascii="宋体" w:hAnsi="宋体" w:cs="宋体"/>
          <w:b/>
          <w:color w:val="auto"/>
          <w:sz w:val="24"/>
          <w:highlight w:val="none"/>
        </w:rPr>
      </w:pPr>
    </w:p>
    <w:p w14:paraId="09EA1C35">
      <w:pPr>
        <w:pStyle w:val="2"/>
        <w:jc w:val="center"/>
        <w:rPr>
          <w:rFonts w:hint="default" w:ascii="宋体" w:hAnsi="宋体" w:eastAsia="宋体" w:cs="宋体"/>
          <w:b/>
          <w:bCs/>
          <w:color w:val="auto"/>
          <w:kern w:val="2"/>
          <w:sz w:val="48"/>
          <w:szCs w:val="48"/>
          <w:highlight w:val="none"/>
          <w:lang w:val="en-US" w:eastAsia="zh-CN" w:bidi="ar-SA"/>
        </w:rPr>
      </w:pPr>
      <w:r>
        <w:rPr>
          <w:rFonts w:hint="eastAsia" w:ascii="宋体" w:hAnsi="宋体" w:eastAsia="宋体" w:cs="宋体"/>
          <w:b/>
          <w:bCs/>
          <w:color w:val="auto"/>
          <w:kern w:val="2"/>
          <w:sz w:val="48"/>
          <w:szCs w:val="48"/>
          <w:highlight w:val="none"/>
          <w:lang w:val="en-US" w:eastAsia="zh-CN" w:bidi="ar-SA"/>
        </w:rPr>
        <w:t>杭州市生态环境局建德分局2024-2025年度第三方监测服务项目</w:t>
      </w:r>
    </w:p>
    <w:p w14:paraId="3C33C531">
      <w:pPr>
        <w:shd w:val="clear"/>
        <w:adjustRightInd/>
        <w:spacing w:line="360" w:lineRule="auto"/>
        <w:jc w:val="center"/>
        <w:rPr>
          <w:rFonts w:hint="eastAsia" w:ascii="宋体" w:hAnsi="宋体" w:cs="宋体"/>
          <w:b/>
          <w:bCs/>
          <w:color w:val="auto"/>
          <w:sz w:val="48"/>
          <w:szCs w:val="48"/>
          <w:highlight w:val="none"/>
        </w:rPr>
      </w:pPr>
    </w:p>
    <w:p w14:paraId="41F90B62">
      <w:pPr>
        <w:shd w:val="clear"/>
        <w:adjustRightInd/>
        <w:spacing w:line="360" w:lineRule="auto"/>
        <w:jc w:val="center"/>
        <w:rPr>
          <w:rFonts w:hint="eastAsia" w:ascii="宋体" w:hAnsi="宋体" w:cs="宋体"/>
          <w:b/>
          <w:bCs/>
          <w:color w:val="auto"/>
          <w:sz w:val="48"/>
          <w:szCs w:val="48"/>
          <w:highlight w:val="none"/>
        </w:rPr>
      </w:pPr>
    </w:p>
    <w:p w14:paraId="556E5A64">
      <w:pPr>
        <w:shd w:val="clear"/>
        <w:adjustRightInd/>
        <w:spacing w:line="360" w:lineRule="auto"/>
        <w:jc w:val="center"/>
        <w:rPr>
          <w:rFonts w:hint="eastAsia" w:ascii="宋体" w:hAnsi="宋体" w:cs="宋体"/>
          <w:b/>
          <w:bCs/>
          <w:color w:val="auto"/>
          <w:sz w:val="48"/>
          <w:szCs w:val="48"/>
          <w:highlight w:val="none"/>
        </w:rPr>
      </w:pPr>
    </w:p>
    <w:p w14:paraId="14C08B2A">
      <w:pPr>
        <w:shd w:val="clear"/>
        <w:adjustRightInd/>
        <w:spacing w:line="360" w:lineRule="auto"/>
        <w:jc w:val="center"/>
        <w:rPr>
          <w:rFonts w:ascii="宋体" w:hAnsi="宋体" w:cs="宋体"/>
          <w:b/>
          <w:bCs/>
          <w:color w:val="auto"/>
          <w:sz w:val="48"/>
          <w:szCs w:val="48"/>
          <w:highlight w:val="none"/>
        </w:rPr>
      </w:pPr>
      <w:r>
        <w:rPr>
          <w:rFonts w:hint="eastAsia" w:ascii="宋体" w:hAnsi="宋体" w:cs="宋体"/>
          <w:b/>
          <w:bCs/>
          <w:color w:val="auto"/>
          <w:sz w:val="48"/>
          <w:szCs w:val="48"/>
          <w:highlight w:val="none"/>
        </w:rPr>
        <w:t xml:space="preserve">招标文件 </w:t>
      </w:r>
    </w:p>
    <w:p w14:paraId="756662B5">
      <w:pPr>
        <w:shd w:val="clear"/>
        <w:adjustRightInd/>
        <w:spacing w:line="360" w:lineRule="auto"/>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 xml:space="preserve"> （电子招投标）</w:t>
      </w:r>
    </w:p>
    <w:p w14:paraId="530EA84C">
      <w:pPr>
        <w:shd w:val="clear"/>
        <w:snapToGrid w:val="0"/>
        <w:spacing w:line="360" w:lineRule="auto"/>
        <w:jc w:val="center"/>
        <w:rPr>
          <w:rFonts w:hint="eastAsia" w:ascii="宋体" w:hAnsi="宋体" w:eastAsia="宋体" w:cs="宋体"/>
          <w:b/>
          <w:bCs/>
          <w:color w:val="auto"/>
          <w:sz w:val="30"/>
          <w:szCs w:val="30"/>
          <w:highlight w:val="none"/>
          <w:lang w:eastAsia="zh-CN"/>
        </w:rPr>
      </w:pPr>
      <w:r>
        <w:rPr>
          <w:rFonts w:hint="eastAsia" w:ascii="宋体" w:hAnsi="宋体" w:cs="宋体"/>
          <w:b/>
          <w:bCs/>
          <w:color w:val="auto"/>
          <w:sz w:val="30"/>
          <w:szCs w:val="30"/>
          <w:highlight w:val="none"/>
        </w:rPr>
        <w:t>编号:</w:t>
      </w:r>
      <w:r>
        <w:rPr>
          <w:rFonts w:hint="eastAsia" w:ascii="宋体" w:hAnsi="宋体" w:cs="宋体"/>
          <w:b/>
          <w:bCs/>
          <w:color w:val="auto"/>
          <w:sz w:val="30"/>
          <w:szCs w:val="30"/>
          <w:highlight w:val="none"/>
          <w:lang w:eastAsia="zh-CN"/>
        </w:rPr>
        <w:t>JD2024BF-119</w:t>
      </w:r>
    </w:p>
    <w:p w14:paraId="7339F047">
      <w:pPr>
        <w:shd w:val="clear"/>
        <w:adjustRightInd/>
        <w:spacing w:line="360" w:lineRule="auto"/>
        <w:rPr>
          <w:rFonts w:ascii="宋体" w:hAnsi="宋体" w:cs="宋体"/>
          <w:b/>
          <w:bCs/>
          <w:color w:val="auto"/>
          <w:sz w:val="28"/>
          <w:szCs w:val="20"/>
          <w:highlight w:val="none"/>
        </w:rPr>
      </w:pPr>
    </w:p>
    <w:p w14:paraId="1C82B812">
      <w:pPr>
        <w:shd w:val="clear"/>
        <w:spacing w:line="360" w:lineRule="auto"/>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 xml:space="preserve"> </w:t>
      </w:r>
    </w:p>
    <w:p w14:paraId="5F5BFC18">
      <w:pPr>
        <w:shd w:val="clear"/>
        <w:spacing w:line="360" w:lineRule="auto"/>
        <w:jc w:val="center"/>
        <w:rPr>
          <w:rFonts w:ascii="宋体" w:hAnsi="宋体" w:cs="宋体"/>
          <w:b/>
          <w:bCs/>
          <w:color w:val="auto"/>
          <w:sz w:val="44"/>
          <w:szCs w:val="44"/>
          <w:highlight w:val="none"/>
        </w:rPr>
      </w:pPr>
    </w:p>
    <w:p w14:paraId="326458E5">
      <w:pPr>
        <w:shd w:val="clear"/>
        <w:spacing w:line="360" w:lineRule="auto"/>
        <w:jc w:val="center"/>
        <w:rPr>
          <w:rFonts w:ascii="宋体" w:hAnsi="宋体" w:cs="宋体"/>
          <w:b/>
          <w:bCs/>
          <w:color w:val="auto"/>
          <w:sz w:val="24"/>
          <w:highlight w:val="none"/>
        </w:rPr>
      </w:pPr>
    </w:p>
    <w:p w14:paraId="18B12614">
      <w:pPr>
        <w:shd w:val="clear"/>
        <w:spacing w:line="360" w:lineRule="auto"/>
        <w:jc w:val="center"/>
        <w:rPr>
          <w:rFonts w:ascii="宋体" w:hAnsi="宋体" w:cs="宋体"/>
          <w:b/>
          <w:bCs/>
          <w:color w:val="auto"/>
          <w:sz w:val="24"/>
          <w:highlight w:val="none"/>
        </w:rPr>
      </w:pPr>
    </w:p>
    <w:p w14:paraId="141A4432">
      <w:pPr>
        <w:shd w:val="clear"/>
        <w:spacing w:line="360" w:lineRule="auto"/>
        <w:rPr>
          <w:rFonts w:ascii="宋体" w:hAnsi="宋体" w:cs="宋体"/>
          <w:b/>
          <w:bCs/>
          <w:color w:val="auto"/>
          <w:sz w:val="32"/>
          <w:szCs w:val="32"/>
          <w:highlight w:val="none"/>
        </w:rPr>
      </w:pPr>
    </w:p>
    <w:p w14:paraId="1C22D73A">
      <w:pPr>
        <w:snapToGrid w:val="0"/>
        <w:spacing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采购人：</w:t>
      </w:r>
      <w:r>
        <w:rPr>
          <w:rFonts w:hint="eastAsia" w:ascii="宋体" w:hAnsi="宋体" w:cs="宋体"/>
          <w:b/>
          <w:color w:val="auto"/>
          <w:sz w:val="32"/>
          <w:szCs w:val="32"/>
          <w:highlight w:val="none"/>
          <w:lang w:eastAsia="zh-CN"/>
        </w:rPr>
        <w:t>杭州市建德生态环境监测站</w:t>
      </w:r>
    </w:p>
    <w:p w14:paraId="3BBE0D51">
      <w:pPr>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采购代理机构：浙江建安工程管理有限公司</w:t>
      </w:r>
    </w:p>
    <w:p w14:paraId="29B0C7C8">
      <w:pPr>
        <w:shd w:val="clea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eastAsia="zh-CN"/>
        </w:rPr>
        <w:t>九</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十八</w:t>
      </w:r>
      <w:r>
        <w:rPr>
          <w:rFonts w:hint="eastAsia" w:ascii="宋体" w:hAnsi="宋体" w:cs="宋体"/>
          <w:bCs/>
          <w:color w:val="auto"/>
          <w:sz w:val="32"/>
          <w:szCs w:val="32"/>
          <w:highlight w:val="none"/>
        </w:rPr>
        <w:t>日</w:t>
      </w:r>
    </w:p>
    <w:p w14:paraId="11E1DBA1">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7D80C775">
      <w:pPr>
        <w:pStyle w:val="634"/>
        <w:shd w:val="clear"/>
        <w:rPr>
          <w:color w:val="auto"/>
          <w:highlight w:val="none"/>
        </w:rPr>
      </w:pPr>
    </w:p>
    <w:p w14:paraId="7BD0587E">
      <w:pPr>
        <w:shd w:val="clea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E35EE81">
      <w:pPr>
        <w:shd w:val="clear"/>
        <w:spacing w:line="360" w:lineRule="auto"/>
        <w:rPr>
          <w:rFonts w:ascii="宋体" w:hAnsi="宋体" w:cs="宋体"/>
          <w:color w:val="auto"/>
          <w:sz w:val="32"/>
          <w:szCs w:val="32"/>
          <w:highlight w:val="none"/>
        </w:rPr>
      </w:pPr>
    </w:p>
    <w:p w14:paraId="4C7FD7E5">
      <w:pPr>
        <w:shd w:val="clear"/>
        <w:spacing w:line="360" w:lineRule="auto"/>
        <w:rPr>
          <w:rFonts w:ascii="宋体" w:hAnsi="宋体" w:cs="宋体"/>
          <w:color w:val="auto"/>
          <w:sz w:val="32"/>
          <w:szCs w:val="32"/>
          <w:highlight w:val="none"/>
        </w:rPr>
      </w:pPr>
    </w:p>
    <w:p w14:paraId="4B67A1B0">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5973FE2">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343137E3">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21990EFC">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438CACD0">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2C71C582">
      <w:pPr>
        <w:shd w:val="clea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22AC67CE">
      <w:pPr>
        <w:shd w:val="clea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088DF149">
      <w:pPr>
        <w:shd w:val="clear"/>
        <w:spacing w:line="360" w:lineRule="auto"/>
        <w:ind w:firstLine="549" w:firstLineChars="229"/>
        <w:rPr>
          <w:rFonts w:ascii="宋体" w:hAnsi="宋体" w:cs="宋体"/>
          <w:color w:val="auto"/>
          <w:sz w:val="24"/>
          <w:highlight w:val="none"/>
        </w:rPr>
      </w:pPr>
    </w:p>
    <w:p w14:paraId="475EB273">
      <w:pPr>
        <w:shd w:val="clear"/>
        <w:spacing w:line="360" w:lineRule="auto"/>
        <w:ind w:firstLine="549" w:firstLineChars="229"/>
        <w:rPr>
          <w:rFonts w:ascii="宋体" w:hAnsi="宋体" w:cs="宋体"/>
          <w:color w:val="auto"/>
          <w:sz w:val="24"/>
          <w:highlight w:val="none"/>
        </w:rPr>
      </w:pPr>
    </w:p>
    <w:p w14:paraId="5AA5B873">
      <w:pPr>
        <w:shd w:val="clear"/>
        <w:spacing w:line="360" w:lineRule="auto"/>
        <w:ind w:firstLine="549" w:firstLineChars="229"/>
        <w:rPr>
          <w:rFonts w:ascii="宋体" w:hAnsi="宋体" w:cs="宋体"/>
          <w:color w:val="auto"/>
          <w:sz w:val="24"/>
          <w:highlight w:val="none"/>
        </w:rPr>
      </w:pPr>
    </w:p>
    <w:p w14:paraId="7049EFCD">
      <w:pPr>
        <w:shd w:val="clear"/>
        <w:spacing w:line="360" w:lineRule="auto"/>
        <w:ind w:firstLine="549" w:firstLineChars="229"/>
        <w:rPr>
          <w:rFonts w:ascii="宋体" w:hAnsi="宋体" w:cs="宋体"/>
          <w:color w:val="auto"/>
          <w:sz w:val="24"/>
          <w:highlight w:val="none"/>
        </w:rPr>
      </w:pPr>
    </w:p>
    <w:p w14:paraId="609C8FE9">
      <w:pPr>
        <w:shd w:val="clear"/>
        <w:spacing w:line="360" w:lineRule="auto"/>
        <w:ind w:firstLine="549" w:firstLineChars="229"/>
        <w:rPr>
          <w:rFonts w:ascii="宋体" w:hAnsi="宋体" w:cs="宋体"/>
          <w:color w:val="auto"/>
          <w:sz w:val="24"/>
          <w:highlight w:val="none"/>
        </w:rPr>
      </w:pPr>
    </w:p>
    <w:p w14:paraId="6CCB3C2A">
      <w:pPr>
        <w:shd w:val="clear"/>
        <w:spacing w:line="360" w:lineRule="auto"/>
        <w:ind w:firstLine="549" w:firstLineChars="229"/>
        <w:rPr>
          <w:rFonts w:ascii="宋体" w:hAnsi="宋体" w:cs="宋体"/>
          <w:color w:val="auto"/>
          <w:sz w:val="24"/>
          <w:highlight w:val="none"/>
        </w:rPr>
      </w:pPr>
    </w:p>
    <w:p w14:paraId="64B0C9C5">
      <w:pPr>
        <w:shd w:val="clear"/>
        <w:spacing w:line="360" w:lineRule="auto"/>
        <w:ind w:firstLine="549" w:firstLineChars="229"/>
        <w:rPr>
          <w:rFonts w:ascii="宋体" w:hAnsi="宋体" w:cs="宋体"/>
          <w:color w:val="auto"/>
          <w:sz w:val="24"/>
          <w:highlight w:val="none"/>
        </w:rPr>
      </w:pPr>
    </w:p>
    <w:p w14:paraId="607CA439">
      <w:pPr>
        <w:shd w:val="clear"/>
        <w:spacing w:line="360" w:lineRule="auto"/>
        <w:ind w:firstLine="549" w:firstLineChars="229"/>
        <w:rPr>
          <w:rFonts w:ascii="宋体" w:hAnsi="宋体" w:cs="宋体"/>
          <w:color w:val="auto"/>
          <w:sz w:val="24"/>
          <w:highlight w:val="none"/>
        </w:rPr>
      </w:pPr>
    </w:p>
    <w:p w14:paraId="52453E7B">
      <w:pPr>
        <w:shd w:val="clear"/>
        <w:spacing w:line="360" w:lineRule="auto"/>
        <w:ind w:firstLine="549" w:firstLineChars="229"/>
        <w:rPr>
          <w:rFonts w:ascii="宋体" w:hAnsi="宋体" w:cs="宋体"/>
          <w:color w:val="auto"/>
          <w:sz w:val="24"/>
          <w:highlight w:val="none"/>
        </w:rPr>
      </w:pPr>
    </w:p>
    <w:p w14:paraId="763A1383">
      <w:pPr>
        <w:shd w:val="clear"/>
        <w:spacing w:line="360" w:lineRule="auto"/>
        <w:ind w:firstLine="549" w:firstLineChars="229"/>
        <w:rPr>
          <w:rFonts w:ascii="宋体" w:hAnsi="宋体" w:cs="宋体"/>
          <w:color w:val="auto"/>
          <w:sz w:val="24"/>
          <w:highlight w:val="none"/>
        </w:rPr>
      </w:pPr>
    </w:p>
    <w:p w14:paraId="0AB60B8B">
      <w:pPr>
        <w:shd w:val="clear"/>
        <w:spacing w:line="360" w:lineRule="auto"/>
        <w:ind w:firstLine="549" w:firstLineChars="229"/>
        <w:rPr>
          <w:rFonts w:ascii="宋体" w:hAnsi="宋体" w:cs="宋体"/>
          <w:color w:val="auto"/>
          <w:sz w:val="24"/>
          <w:highlight w:val="none"/>
        </w:rPr>
      </w:pPr>
    </w:p>
    <w:p w14:paraId="458EBB3D">
      <w:pPr>
        <w:shd w:val="clear"/>
        <w:spacing w:line="360" w:lineRule="auto"/>
        <w:ind w:firstLine="549" w:firstLineChars="229"/>
        <w:rPr>
          <w:rFonts w:ascii="宋体" w:hAnsi="宋体" w:cs="宋体"/>
          <w:color w:val="auto"/>
          <w:sz w:val="24"/>
          <w:highlight w:val="none"/>
        </w:rPr>
      </w:pPr>
    </w:p>
    <w:p w14:paraId="7BD99A2B">
      <w:pPr>
        <w:shd w:val="clear"/>
        <w:spacing w:line="360" w:lineRule="auto"/>
        <w:rPr>
          <w:rFonts w:ascii="宋体" w:hAnsi="宋体" w:cs="宋体"/>
          <w:color w:val="auto"/>
          <w:sz w:val="24"/>
          <w:highlight w:val="none"/>
        </w:rPr>
      </w:pPr>
    </w:p>
    <w:p w14:paraId="33C4CBCE">
      <w:pPr>
        <w:shd w:val="clea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0ACA2BD2">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65AF8336">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杭州市生态环境局建德分局2024-2025年度第三方监测服务项目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4</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10</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14</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14</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00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2EB05278">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E2A4B96">
      <w:pPr>
        <w:shd w:val="clea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JD2024BF-119</w:t>
      </w:r>
    </w:p>
    <w:p w14:paraId="0734BEA5">
      <w:pPr>
        <w:shd w:val="clea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杭州市生态环境局建德分局2024-2025年度第三方监测服务项目</w:t>
      </w:r>
    </w:p>
    <w:p w14:paraId="59116370">
      <w:pPr>
        <w:shd w:val="clea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lang w:val="en-US" w:eastAsia="zh-CN"/>
        </w:rPr>
        <w:t>2800000.00</w:t>
      </w:r>
    </w:p>
    <w:p w14:paraId="49E1974B">
      <w:pPr>
        <w:shd w:val="clea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highlight w:val="none"/>
          <w:lang w:val="en-US" w:eastAsia="zh-CN"/>
        </w:rPr>
        <w:t>2800000.00</w:t>
      </w:r>
      <w:r>
        <w:rPr>
          <w:rFonts w:ascii="宋体" w:hAnsi="宋体" w:cs="宋体"/>
          <w:color w:val="auto"/>
          <w:sz w:val="24"/>
          <w:highlight w:val="none"/>
        </w:rPr>
        <w:t xml:space="preserve"> </w:t>
      </w:r>
    </w:p>
    <w:p w14:paraId="61075009">
      <w:pPr>
        <w:pStyle w:val="5"/>
        <w:shd w:val="clear"/>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杭州市生态环境局建德分局2024-2025年度第三方监测服务项目</w:t>
      </w:r>
      <w:r>
        <w:rPr>
          <w:rFonts w:hint="eastAsia" w:hAnsi="宋体" w:cs="宋体"/>
          <w:bCs/>
          <w:snapToGrid/>
          <w:color w:val="auto"/>
          <w:kern w:val="2"/>
          <w:sz w:val="24"/>
          <w:szCs w:val="24"/>
          <w:highlight w:val="none"/>
        </w:rPr>
        <w:t>主要内容：</w:t>
      </w:r>
      <w:r>
        <w:rPr>
          <w:rFonts w:hint="eastAsia" w:hAnsi="宋体" w:cs="宋体"/>
          <w:bCs/>
          <w:snapToGrid/>
          <w:color w:val="auto"/>
          <w:kern w:val="2"/>
          <w:sz w:val="24"/>
          <w:szCs w:val="24"/>
          <w:highlight w:val="none"/>
          <w:lang w:val="en-US" w:eastAsia="zh-CN"/>
        </w:rPr>
        <w:t>为</w:t>
      </w:r>
      <w:r>
        <w:rPr>
          <w:rFonts w:hint="eastAsia" w:ascii="宋体" w:hAnsi="宋体" w:cs="宋体"/>
          <w:color w:val="auto"/>
          <w:sz w:val="24"/>
          <w:highlight w:val="none"/>
          <w:lang w:eastAsia="zh-CN"/>
        </w:rPr>
        <w:t>杭州市生态环境局建德分局</w:t>
      </w:r>
      <w:r>
        <w:rPr>
          <w:rFonts w:hint="eastAsia" w:ascii="宋体" w:hAnsi="宋体" w:cs="宋体"/>
          <w:color w:val="auto"/>
          <w:sz w:val="24"/>
          <w:highlight w:val="none"/>
          <w:lang w:val="en-US" w:eastAsia="zh-CN"/>
        </w:rPr>
        <w:t>提供</w:t>
      </w:r>
      <w:r>
        <w:rPr>
          <w:rFonts w:hint="eastAsia" w:ascii="宋体" w:hAnsi="宋体" w:cs="宋体"/>
          <w:color w:val="auto"/>
          <w:sz w:val="24"/>
          <w:highlight w:val="none"/>
          <w:lang w:eastAsia="zh-CN"/>
        </w:rPr>
        <w:t>第三方监测服务</w:t>
      </w:r>
      <w:r>
        <w:rPr>
          <w:rFonts w:hint="eastAsia" w:hAnsi="宋体" w:cs="宋体"/>
          <w:bCs/>
          <w:snapToGrid/>
          <w:color w:val="auto"/>
          <w:kern w:val="2"/>
          <w:sz w:val="24"/>
          <w:szCs w:val="24"/>
          <w:highlight w:val="none"/>
        </w:rPr>
        <w:t>。</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7C8A75C1">
      <w:pPr>
        <w:pStyle w:val="5"/>
        <w:shd w:val="clear"/>
        <w:spacing w:line="360" w:lineRule="auto"/>
        <w:ind w:firstLine="480"/>
        <w:rPr>
          <w:rFonts w:hint="eastAsia" w:cs="Times New Roman" w:asciiTheme="minorEastAsia" w:hAnsiTheme="minorEastAsia" w:eastAsiaTheme="minorEastAsia"/>
          <w:b/>
          <w:bCs/>
          <w:snapToGrid/>
          <w:color w:val="auto"/>
          <w:kern w:val="2"/>
          <w:sz w:val="24"/>
          <w:szCs w:val="24"/>
          <w:highlight w:val="none"/>
        </w:rPr>
      </w:pPr>
      <w:r>
        <w:rPr>
          <w:rFonts w:hint="eastAsia" w:cs="Times New Roman" w:asciiTheme="minorEastAsia" w:hAnsiTheme="minorEastAsia" w:eastAsiaTheme="minorEastAsia"/>
          <w:b/>
          <w:bCs/>
          <w:snapToGrid/>
          <w:color w:val="auto"/>
          <w:kern w:val="2"/>
          <w:sz w:val="24"/>
          <w:szCs w:val="24"/>
          <w:highlight w:val="none"/>
        </w:rPr>
        <w:t>合同履约期限：</w:t>
      </w:r>
      <w:r>
        <w:rPr>
          <w:rFonts w:hint="eastAsia" w:cs="Times New Roman" w:asciiTheme="minorEastAsia" w:hAnsiTheme="minorEastAsia" w:eastAsiaTheme="minorEastAsia"/>
          <w:b w:val="0"/>
          <w:bCs w:val="0"/>
          <w:snapToGrid/>
          <w:color w:val="auto"/>
          <w:kern w:val="2"/>
          <w:sz w:val="24"/>
          <w:szCs w:val="24"/>
          <w:highlight w:val="none"/>
          <w:lang w:val="en-US" w:eastAsia="zh-CN"/>
        </w:rPr>
        <w:t>本项目服务期限为自合同签订生效之日起一年。</w:t>
      </w:r>
      <w:r>
        <w:rPr>
          <w:rFonts w:hint="eastAsia" w:cs="Times New Roman" w:asciiTheme="minorEastAsia" w:hAnsiTheme="minorEastAsia" w:eastAsiaTheme="minorEastAsia"/>
          <w:b w:val="0"/>
          <w:bCs w:val="0"/>
          <w:snapToGrid/>
          <w:color w:val="auto"/>
          <w:kern w:val="2"/>
          <w:sz w:val="24"/>
          <w:szCs w:val="24"/>
          <w:highlight w:val="none"/>
        </w:rPr>
        <w:t xml:space="preserve"> </w:t>
      </w:r>
    </w:p>
    <w:p w14:paraId="43BB00A3">
      <w:pPr>
        <w:pStyle w:val="5"/>
        <w:shd w:val="clear"/>
        <w:spacing w:line="360" w:lineRule="auto"/>
        <w:ind w:firstLine="480"/>
        <w:rPr>
          <w:rFonts w:hAnsi="宋体" w:cs="宋体"/>
          <w:b/>
          <w:color w:val="auto"/>
          <w:highlight w:val="none"/>
        </w:rPr>
      </w:pPr>
      <w:r>
        <w:rPr>
          <w:rFonts w:hint="eastAsia" w:cs="Times New Roman" w:asciiTheme="minorEastAsia" w:hAnsiTheme="minorEastAsia" w:eastAsiaTheme="minorEastAsia"/>
          <w:b/>
          <w:bCs/>
          <w:snapToGrid/>
          <w:color w:val="auto"/>
          <w:kern w:val="2"/>
          <w:sz w:val="24"/>
          <w:szCs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sdtPr>
        <w:sdtEndPr>
          <w:rPr>
            <w:rFonts w:hAnsi="宋体" w:cs="宋体"/>
            <w:color w:val="auto"/>
            <w:kern w:val="0"/>
            <w:sz w:val="24"/>
            <w:highlight w:val="none"/>
          </w:rPr>
        </w:sdtEndPr>
        <w:sdtContent>
          <w:r>
            <w:rPr>
              <w:rFonts w:hAnsi="宋体" w:cs="宋体"/>
              <w:color w:val="auto"/>
              <w:kern w:val="0"/>
              <w:sz w:val="24"/>
              <w:highlight w:val="none"/>
            </w:rPr>
            <w:sym w:font="Wingdings" w:char="00A8"/>
          </w:r>
        </w:sdtContent>
      </w:sdt>
      <w:r>
        <w:rPr>
          <w:rFonts w:hint="eastAsia" w:hAnsi="宋体" w:cs="宋体"/>
          <w:b/>
          <w:color w:val="auto"/>
          <w:sz w:val="24"/>
          <w:highlight w:val="none"/>
        </w:rPr>
        <w:t>是；</w:t>
      </w:r>
      <w:sdt>
        <w:sdtPr>
          <w:rPr>
            <w:rFonts w:hAnsi="宋体" w:cs="宋体"/>
            <w:color w:val="auto"/>
            <w:kern w:val="0"/>
            <w:sz w:val="24"/>
            <w:highlight w:val="none"/>
          </w:rPr>
          <w:id w:val="-1591624199"/>
        </w:sdtPr>
        <w:sdtEndPr>
          <w:rPr>
            <w:rFonts w:hAnsi="宋体" w:cs="宋体"/>
            <w:color w:val="auto"/>
            <w:kern w:val="0"/>
            <w:sz w:val="24"/>
            <w:highlight w:val="none"/>
          </w:rPr>
        </w:sdtEndPr>
        <w:sdtContent>
          <w:r>
            <w:rPr>
              <w:rFonts w:hAnsi="宋体" w:cs="宋体"/>
              <w:color w:val="auto"/>
              <w:kern w:val="0"/>
              <w:sz w:val="24"/>
              <w:highlight w:val="none"/>
            </w:rPr>
            <w:sym w:font="Wingdings 2" w:char="0052"/>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5C0B5EDD">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070B619">
      <w:pPr>
        <w:shd w:val="clea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1.满足《中华人民共和国政府采购法》第二十二条规定；未被“信用中国”（www.creditchina.gov.cn)、中国政府采购网（www.ccgp.gov.cn）列入失信被执行人、</w:t>
      </w:r>
      <w:r>
        <w:rPr>
          <w:rFonts w:hint="eastAsia" w:ascii="宋体" w:hAnsi="宋体" w:cs="宋体"/>
          <w:snapToGrid w:val="0"/>
          <w:color w:val="auto"/>
          <w:kern w:val="28"/>
          <w:sz w:val="24"/>
          <w:szCs w:val="20"/>
          <w:highlight w:val="none"/>
          <w:lang w:eastAsia="zh-CN"/>
        </w:rPr>
        <w:t>重大税收违法失信主体</w:t>
      </w:r>
      <w:r>
        <w:rPr>
          <w:rFonts w:hint="eastAsia" w:ascii="宋体" w:hAnsi="宋体" w:cs="宋体"/>
          <w:snapToGrid w:val="0"/>
          <w:color w:val="auto"/>
          <w:kern w:val="28"/>
          <w:sz w:val="24"/>
          <w:szCs w:val="20"/>
          <w:highlight w:val="none"/>
        </w:rPr>
        <w:t>、政府采购严重违法失信行为记录名单；</w:t>
      </w:r>
    </w:p>
    <w:p w14:paraId="6A5E700B">
      <w:pPr>
        <w:shd w:val="clea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207811D3">
      <w:pPr>
        <w:shd w:val="clea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E76F095">
      <w:pPr>
        <w:shd w:val="clea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0CBD9A6D">
      <w:pPr>
        <w:shd w:val="clea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sdtPr>
        <w:sdtEndPr>
          <w:rPr>
            <w:rFonts w:hint="eastAsia" w:ascii="宋体" w:hAnsi="宋体" w:cs="宋体"/>
            <w:color w:val="auto"/>
            <w:kern w:val="0"/>
            <w:sz w:val="24"/>
            <w:highlight w:val="none"/>
          </w:rPr>
        </w:sdtEndPr>
        <w:sdtContent>
          <w:sdt>
            <w:sdtPr>
              <w:rPr>
                <w:rFonts w:hAnsi="宋体" w:cs="宋体"/>
                <w:color w:val="auto"/>
                <w:kern w:val="0"/>
                <w:sz w:val="24"/>
                <w:highlight w:val="none"/>
              </w:rPr>
              <w:id w:val="147453260"/>
              <w:showingPlcHdr/>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3F08160E">
      <w:pPr>
        <w:shd w:val="clea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47457027"/>
        </w:sdtPr>
        <w:sdtEndPr>
          <w:rPr>
            <w:rFonts w:hint="eastAsia" w:ascii="宋体" w:hAnsi="宋体" w:cs="宋体"/>
            <w:color w:val="auto"/>
            <w:kern w:val="0"/>
            <w:sz w:val="24"/>
            <w:highlight w:val="none"/>
          </w:rPr>
        </w:sdtEndPr>
        <w:sdtContent>
          <w:sdt>
            <w:sdtPr>
              <w:rPr>
                <w:rFonts w:hAnsi="宋体" w:cs="宋体"/>
                <w:color w:val="auto"/>
                <w:kern w:val="0"/>
                <w:sz w:val="24"/>
                <w:highlight w:val="none"/>
              </w:rPr>
              <w:id w:val="147466308"/>
              <w:showingPlcHdr/>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sdtContent>
      </w:sdt>
      <w:r>
        <w:rPr>
          <w:rFonts w:hint="eastAsia" w:ascii="宋体" w:hAnsi="宋体" w:cs="宋体"/>
          <w:color w:val="auto"/>
          <w:sz w:val="24"/>
          <w:highlight w:val="none"/>
        </w:rPr>
        <w:t>服务全部由符合政策要求的中小企业承接，提供中小企业声明函；</w:t>
      </w:r>
    </w:p>
    <w:p w14:paraId="184AAA82">
      <w:pPr>
        <w:shd w:val="clea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0C5EA7D6">
      <w:pPr>
        <w:shd w:val="clea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22385087">
      <w:pPr>
        <w:shd w:val="clea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258EA5E">
      <w:pPr>
        <w:shd w:val="clea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val="en-US" w:eastAsia="zh-CN"/>
        </w:rPr>
        <w:t>投标单位有效期内的《检验检测机构资质认定证书》</w:t>
      </w:r>
      <w:r>
        <w:rPr>
          <w:rFonts w:hint="eastAsia" w:ascii="宋体" w:hAnsi="宋体" w:cs="宋体"/>
          <w:color w:val="auto"/>
          <w:sz w:val="24"/>
          <w:highlight w:val="none"/>
        </w:rPr>
        <w:t>；</w:t>
      </w:r>
    </w:p>
    <w:p w14:paraId="3A43EE98">
      <w:pPr>
        <w:shd w:val="clea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D17DBFA">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4DA25E7C">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696371E4">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118FC07C">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74CE7906">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8059C5D">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505BF98B">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2AF8ED57">
      <w:pPr>
        <w:shd w:val="clea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3FD5798D">
      <w:pPr>
        <w:shd w:val="clea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p>
    <w:p w14:paraId="4CC1F9A9">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D355B7E">
      <w:pPr>
        <w:shd w:val="clea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1249D01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4B7CF06B">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4E0B330D">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D52ACB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E1D1CD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034F30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8955D5F">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02132DE5">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 xml:space="preserve">   </w:t>
      </w:r>
      <w:r>
        <w:rPr>
          <w:rFonts w:hint="eastAsia" w:ascii="宋体" w:hAnsi="宋体" w:eastAsia="宋体" w:cs="宋体"/>
          <w:color w:val="auto"/>
          <w:sz w:val="24"/>
          <w:highlight w:val="none"/>
        </w:rPr>
        <w:t>1.采购人信息</w:t>
      </w:r>
    </w:p>
    <w:p w14:paraId="70CD72D9">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名称：</w:t>
      </w:r>
      <w:r>
        <w:rPr>
          <w:rFonts w:hint="eastAsia" w:ascii="宋体" w:hAnsi="宋体" w:cs="宋体"/>
          <w:color w:val="auto"/>
          <w:sz w:val="24"/>
          <w:highlight w:val="none"/>
          <w:lang w:eastAsia="zh-CN"/>
        </w:rPr>
        <w:t>杭州市建德生态环境监测站</w:t>
      </w:r>
    </w:p>
    <w:p w14:paraId="4C2AB82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val="en-US" w:eastAsia="zh-CN"/>
        </w:rPr>
        <w:t>建德市新安江街道新安东路581号</w:t>
      </w:r>
    </w:p>
    <w:p w14:paraId="3976D553">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项目联系人（询问）：</w:t>
      </w:r>
      <w:r>
        <w:rPr>
          <w:rFonts w:hint="eastAsia" w:ascii="宋体" w:hAnsi="宋体" w:cs="宋体"/>
          <w:color w:val="auto"/>
          <w:sz w:val="24"/>
          <w:highlight w:val="none"/>
          <w:lang w:val="en-US" w:eastAsia="zh-CN"/>
        </w:rPr>
        <w:t>傅谟宏</w:t>
      </w:r>
      <w:r>
        <w:rPr>
          <w:rFonts w:hint="eastAsia" w:ascii="宋体" w:hAnsi="宋体" w:eastAsia="宋体" w:cs="宋体"/>
          <w:color w:val="auto"/>
          <w:sz w:val="24"/>
          <w:highlight w:val="none"/>
          <w:lang w:val="en-US" w:eastAsia="zh-CN"/>
        </w:rPr>
        <w:t xml:space="preserve">              </w:t>
      </w:r>
    </w:p>
    <w:p w14:paraId="425002D4">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项目联系方式（询问）：</w:t>
      </w:r>
      <w:r>
        <w:rPr>
          <w:rFonts w:hint="eastAsia" w:ascii="宋体" w:hAnsi="宋体" w:cs="宋体"/>
          <w:color w:val="auto"/>
          <w:sz w:val="24"/>
          <w:highlight w:val="none"/>
          <w:lang w:val="en-US" w:eastAsia="zh-CN"/>
        </w:rPr>
        <w:t>13282842960</w:t>
      </w:r>
      <w:r>
        <w:rPr>
          <w:rFonts w:hint="eastAsia" w:ascii="宋体" w:hAnsi="宋体" w:eastAsia="宋体" w:cs="宋体"/>
          <w:color w:val="auto"/>
          <w:sz w:val="24"/>
          <w:highlight w:val="none"/>
          <w:lang w:val="en-US" w:eastAsia="zh-CN"/>
        </w:rPr>
        <w:t>          </w:t>
      </w:r>
    </w:p>
    <w:p w14:paraId="76864D83">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质疑联系人： </w:t>
      </w:r>
      <w:r>
        <w:rPr>
          <w:rFonts w:hint="eastAsia" w:ascii="宋体" w:hAnsi="宋体" w:cs="宋体"/>
          <w:color w:val="auto"/>
          <w:sz w:val="24"/>
          <w:highlight w:val="none"/>
          <w:lang w:val="en-US" w:eastAsia="zh-CN"/>
        </w:rPr>
        <w:t>吴敏华</w:t>
      </w:r>
      <w:r>
        <w:rPr>
          <w:rFonts w:hint="eastAsia" w:ascii="宋体" w:hAnsi="宋体" w:eastAsia="宋体" w:cs="宋体"/>
          <w:color w:val="auto"/>
          <w:sz w:val="24"/>
          <w:highlight w:val="none"/>
          <w:lang w:val="en-US" w:eastAsia="zh-CN"/>
        </w:rPr>
        <w:t>             </w:t>
      </w:r>
    </w:p>
    <w:p w14:paraId="458BE8FE">
      <w:pPr>
        <w:spacing w:line="360" w:lineRule="auto"/>
        <w:ind w:firstLine="480" w:firstLineChars="200"/>
        <w:rPr>
          <w:rFonts w:hint="default"/>
          <w:color w:val="auto"/>
          <w:highlight w:val="none"/>
          <w:lang w:val="en-US"/>
        </w:rPr>
      </w:pPr>
      <w:r>
        <w:rPr>
          <w:rFonts w:hint="eastAsia" w:ascii="宋体" w:hAnsi="宋体" w:eastAsia="宋体" w:cs="宋体"/>
          <w:color w:val="auto"/>
          <w:sz w:val="24"/>
          <w:highlight w:val="none"/>
          <w:lang w:val="en-US" w:eastAsia="zh-CN"/>
        </w:rPr>
        <w:t>质疑联系方式：</w:t>
      </w:r>
      <w:r>
        <w:rPr>
          <w:rFonts w:hint="eastAsia" w:ascii="宋体" w:hAnsi="宋体" w:cs="宋体"/>
          <w:color w:val="auto"/>
          <w:sz w:val="24"/>
          <w:highlight w:val="none"/>
          <w:lang w:val="en-US" w:eastAsia="zh-CN"/>
        </w:rPr>
        <w:t>13868124056</w:t>
      </w:r>
    </w:p>
    <w:p w14:paraId="6C47B06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            </w:t>
      </w:r>
    </w:p>
    <w:p w14:paraId="4D225868">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称：浙江建安工程管理有限公司</w:t>
      </w:r>
    </w:p>
    <w:p w14:paraId="3CB893DA">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址：浙江省建德市新安江街道新安财富城6幢b座2104室</w:t>
      </w:r>
    </w:p>
    <w:p w14:paraId="1A27C5B1">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真：0571-64757660</w:t>
      </w:r>
    </w:p>
    <w:p w14:paraId="1933A3C2">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项目联系人（询问）： </w:t>
      </w:r>
      <w:r>
        <w:rPr>
          <w:rFonts w:hint="eastAsia" w:ascii="宋体" w:hAnsi="宋体" w:cs="宋体"/>
          <w:color w:val="auto"/>
          <w:sz w:val="24"/>
          <w:highlight w:val="none"/>
          <w:lang w:eastAsia="zh-CN"/>
        </w:rPr>
        <w:t>王周忆</w:t>
      </w:r>
    </w:p>
    <w:p w14:paraId="3AB57A50">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cs="宋体"/>
          <w:color w:val="auto"/>
          <w:sz w:val="24"/>
          <w:highlight w:val="none"/>
          <w:lang w:val="en-US" w:eastAsia="zh-CN"/>
        </w:rPr>
        <w:t>15314657959</w:t>
      </w:r>
    </w:p>
    <w:p w14:paraId="29D38AC2">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质疑联系人：陈丽 </w:t>
      </w:r>
    </w:p>
    <w:p w14:paraId="5B9DFB74">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质疑联系方式：13567149366</w:t>
      </w:r>
    </w:p>
    <w:p w14:paraId="20DB14D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3.同级政府采购监督管理部门            </w:t>
      </w:r>
    </w:p>
    <w:p w14:paraId="670D5102">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称：建德市财政局、浙江省政府采购行政裁决服务中心（杭州）</w:t>
      </w:r>
    </w:p>
    <w:p w14:paraId="4277F6EF">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    址：杭州市上城区四季青街道新业路市民之家G03办公室（快递仅限ems或顺丰） </w:t>
      </w:r>
    </w:p>
    <w:p w14:paraId="540A111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 /</w:t>
      </w:r>
    </w:p>
    <w:p w14:paraId="6F9CE3C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联系人 ：朱女士、王女士</w:t>
      </w:r>
    </w:p>
    <w:p w14:paraId="2365D5E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监督投诉电话：0571-85252453</w:t>
      </w:r>
    </w:p>
    <w:p w14:paraId="761B2F83">
      <w:pPr>
        <w:spacing w:line="360" w:lineRule="auto"/>
        <w:ind w:firstLine="480" w:firstLineChars="200"/>
        <w:rPr>
          <w:rFonts w:hint="eastAsia" w:ascii="宋体" w:hAnsi="宋体" w:eastAsia="宋体" w:cs="宋体"/>
          <w:color w:val="auto"/>
          <w:sz w:val="24"/>
          <w:highlight w:val="none"/>
        </w:rPr>
      </w:pPr>
    </w:p>
    <w:p w14:paraId="71DA37E3">
      <w:pPr>
        <w:spacing w:line="360" w:lineRule="auto"/>
        <w:ind w:firstLine="480"/>
        <w:rPr>
          <w:rFonts w:hint="eastAsia" w:ascii="宋体" w:hAnsi="宋体" w:eastAsia="宋体" w:cs="宋体"/>
          <w:color w:val="auto"/>
          <w:sz w:val="24"/>
          <w:highlight w:val="none"/>
        </w:rPr>
      </w:pPr>
    </w:p>
    <w:p w14:paraId="57FCCED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6F90628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3B909243">
      <w:pPr>
        <w:shd w:val="clear"/>
        <w:spacing w:line="360" w:lineRule="auto"/>
        <w:ind w:firstLine="480" w:firstLineChars="200"/>
        <w:rPr>
          <w:rFonts w:ascii="宋体" w:hAnsi="宋体" w:cs="宋体"/>
          <w:color w:val="auto"/>
          <w:sz w:val="24"/>
          <w:highlight w:val="none"/>
        </w:rPr>
      </w:pPr>
    </w:p>
    <w:p w14:paraId="503EBBFA">
      <w:pPr>
        <w:widowControl/>
        <w:shd w:val="clear"/>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13E8FF9D">
      <w:pPr>
        <w:shd w:val="clea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41E228AE">
      <w:pPr>
        <w:shd w:val="clea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8F4B8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636DD96">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6BFA003">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7876A2D">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45BAE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1AEBEAF">
            <w:pPr>
              <w:shd w:val="clear"/>
              <w:snapToGrid w:val="0"/>
              <w:spacing w:line="360" w:lineRule="auto"/>
              <w:jc w:val="center"/>
              <w:rPr>
                <w:rFonts w:ascii="宋体" w:hAnsi="宋体" w:cs="宋体"/>
                <w:color w:val="auto"/>
                <w:sz w:val="24"/>
                <w:highlight w:val="none"/>
              </w:rPr>
            </w:pPr>
          </w:p>
          <w:p w14:paraId="37E1D7BF">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5933335">
            <w:pPr>
              <w:shd w:val="clea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043DE5EB">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233965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39" w:hRule="atLeast"/>
          <w:tblHeader/>
        </w:trPr>
        <w:tc>
          <w:tcPr>
            <w:tcW w:w="629" w:type="dxa"/>
            <w:tcBorders>
              <w:top w:val="single" w:color="auto" w:sz="4" w:space="0"/>
              <w:left w:val="single" w:color="auto" w:sz="4" w:space="0"/>
              <w:bottom w:val="single" w:color="auto" w:sz="4" w:space="0"/>
              <w:right w:val="single" w:color="auto" w:sz="4" w:space="0"/>
            </w:tcBorders>
          </w:tcPr>
          <w:p w14:paraId="2375ECBF">
            <w:pPr>
              <w:shd w:val="clear"/>
              <w:snapToGrid w:val="0"/>
              <w:spacing w:line="360" w:lineRule="auto"/>
              <w:jc w:val="center"/>
              <w:rPr>
                <w:rFonts w:ascii="宋体" w:hAnsi="宋体" w:cs="宋体"/>
                <w:color w:val="auto"/>
                <w:sz w:val="24"/>
                <w:highlight w:val="none"/>
              </w:rPr>
            </w:pPr>
          </w:p>
          <w:p w14:paraId="2AFA1595">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6DAA804">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E547B48">
            <w:pPr>
              <w:shd w:val="clear"/>
              <w:snapToGrid w:val="0"/>
              <w:spacing w:line="360" w:lineRule="auto"/>
              <w:rPr>
                <w:rFonts w:ascii="宋体" w:hAnsi="宋体" w:eastAsia="宋体" w:cs="宋体"/>
                <w:color w:val="auto"/>
                <w:highlight w:val="none"/>
                <w:lang w:val="en-US"/>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lang w:eastAsia="zh-CN"/>
              </w:rPr>
              <w:t>杭州市生态环境局建德分局2024-2025年度第三方监测服务项目</w:t>
            </w:r>
            <w:r>
              <w:rPr>
                <w:rFonts w:hint="eastAsia" w:ascii="宋体" w:hAnsi="宋体" w:cs="宋体"/>
                <w:color w:val="auto"/>
                <w:kern w:val="0"/>
                <w:sz w:val="24"/>
                <w:highlight w:val="none"/>
              </w:rPr>
              <w:t>，属于</w:t>
            </w:r>
            <w:r>
              <w:rPr>
                <w:rFonts w:hint="eastAsia" w:ascii="宋体" w:hAnsi="宋体" w:eastAsia="宋体" w:cs="宋体"/>
                <w:color w:val="auto"/>
                <w:kern w:val="0"/>
                <w:sz w:val="24"/>
                <w:highlight w:val="none"/>
                <w:u w:val="single"/>
                <w:lang w:val="en-US"/>
              </w:rPr>
              <w:t>其他未列明行业</w:t>
            </w:r>
            <w:r>
              <w:rPr>
                <w:rFonts w:hint="eastAsia" w:ascii="宋体" w:hAnsi="宋体" w:cs="宋体"/>
                <w:color w:val="auto"/>
                <w:kern w:val="0"/>
                <w:sz w:val="24"/>
                <w:highlight w:val="none"/>
              </w:rPr>
              <w:t>行业；</w:t>
            </w:r>
          </w:p>
        </w:tc>
      </w:tr>
      <w:tr w14:paraId="3A0280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67" w:hRule="atLeast"/>
          <w:tblHeader/>
        </w:trPr>
        <w:tc>
          <w:tcPr>
            <w:tcW w:w="629" w:type="dxa"/>
            <w:tcBorders>
              <w:top w:val="single" w:color="auto" w:sz="4" w:space="0"/>
              <w:left w:val="single" w:color="auto" w:sz="4" w:space="0"/>
              <w:bottom w:val="single" w:color="auto" w:sz="4" w:space="0"/>
              <w:right w:val="single" w:color="auto" w:sz="4" w:space="0"/>
            </w:tcBorders>
          </w:tcPr>
          <w:p w14:paraId="5D991E66">
            <w:pPr>
              <w:shd w:val="clear"/>
              <w:snapToGrid w:val="0"/>
              <w:spacing w:line="360" w:lineRule="auto"/>
              <w:jc w:val="center"/>
              <w:rPr>
                <w:rFonts w:ascii="宋体" w:hAnsi="宋体" w:cs="宋体"/>
                <w:color w:val="auto"/>
                <w:sz w:val="24"/>
                <w:highlight w:val="none"/>
              </w:rPr>
            </w:pPr>
          </w:p>
          <w:p w14:paraId="331AA9EE">
            <w:pPr>
              <w:shd w:val="clear"/>
              <w:snapToGrid w:val="0"/>
              <w:spacing w:line="360" w:lineRule="auto"/>
              <w:jc w:val="center"/>
              <w:rPr>
                <w:rFonts w:ascii="宋体" w:hAnsi="宋体" w:cs="宋体"/>
                <w:color w:val="auto"/>
                <w:sz w:val="24"/>
                <w:highlight w:val="none"/>
              </w:rPr>
            </w:pPr>
          </w:p>
          <w:p w14:paraId="0312A39C">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9F23802">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2C82824">
            <w:pPr>
              <w:shd w:val="clea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6BA2E54A">
            <w:pPr>
              <w:shd w:val="clea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154F6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3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62EB59D">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F249D29">
            <w:pPr>
              <w:shd w:val="clea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DBBC03C">
            <w:pPr>
              <w:shd w:val="clea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lang w:val="en-US" w:eastAsia="zh-CN"/>
              </w:rPr>
              <w:t>检测能力范围外的检测</w:t>
            </w:r>
            <w:r>
              <w:rPr>
                <w:rFonts w:hint="eastAsia" w:ascii="宋体" w:hAnsi="宋体" w:cs="宋体"/>
                <w:color w:val="auto"/>
                <w:sz w:val="24"/>
                <w:highlight w:val="none"/>
              </w:rPr>
              <w:t>工作分包。</w:t>
            </w:r>
          </w:p>
          <w:p w14:paraId="3058A497">
            <w:pPr>
              <w:shd w:val="clea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78310"/>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A8"/>
                    </w:r>
                  </w:sdtContent>
                </w:sdt>
              </w:sdtContent>
            </w:sdt>
            <w:r>
              <w:rPr>
                <w:rFonts w:hint="eastAsia" w:ascii="宋体" w:hAnsi="宋体" w:cs="宋体"/>
                <w:color w:val="auto"/>
                <w:kern w:val="0"/>
                <w:sz w:val="24"/>
                <w:highlight w:val="none"/>
              </w:rPr>
              <w:t>B</w:t>
            </w:r>
            <w:r>
              <w:rPr>
                <w:rFonts w:hint="eastAsia" w:ascii="宋体" w:hAnsi="宋体" w:cs="宋体"/>
                <w:color w:val="auto"/>
                <w:sz w:val="24"/>
                <w:highlight w:val="none"/>
              </w:rPr>
              <w:t>不同意分包。</w:t>
            </w:r>
          </w:p>
          <w:p w14:paraId="6EF94F7D">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296774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6879600">
            <w:pPr>
              <w:shd w:val="clear"/>
              <w:snapToGrid w:val="0"/>
              <w:spacing w:line="360" w:lineRule="auto"/>
              <w:jc w:val="center"/>
              <w:rPr>
                <w:rFonts w:ascii="宋体" w:hAnsi="宋体" w:cs="宋体"/>
                <w:color w:val="auto"/>
                <w:sz w:val="24"/>
                <w:highlight w:val="none"/>
              </w:rPr>
            </w:pPr>
          </w:p>
          <w:p w14:paraId="717CAEB8">
            <w:pPr>
              <w:shd w:val="clear"/>
              <w:snapToGrid w:val="0"/>
              <w:spacing w:line="360" w:lineRule="auto"/>
              <w:jc w:val="center"/>
              <w:rPr>
                <w:rFonts w:ascii="宋体" w:hAnsi="宋体" w:cs="宋体"/>
                <w:color w:val="auto"/>
                <w:sz w:val="24"/>
                <w:highlight w:val="none"/>
              </w:rPr>
            </w:pPr>
          </w:p>
          <w:p w14:paraId="03264E99">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7058BD96">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188DFE18">
            <w:pPr>
              <w:shd w:val="clea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63593"/>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FE"/>
                    </w:r>
                  </w:sdtContent>
                </w:sdt>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D02779A">
            <w:pPr>
              <w:shd w:val="clea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102349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7F23B37">
            <w:pPr>
              <w:shd w:val="clear"/>
              <w:snapToGrid w:val="0"/>
              <w:spacing w:line="360" w:lineRule="auto"/>
              <w:jc w:val="center"/>
              <w:rPr>
                <w:rFonts w:ascii="宋体" w:hAnsi="宋体" w:cs="宋体"/>
                <w:color w:val="auto"/>
                <w:sz w:val="24"/>
                <w:highlight w:val="none"/>
              </w:rPr>
            </w:pPr>
          </w:p>
          <w:p w14:paraId="30975F42">
            <w:pPr>
              <w:shd w:val="clear"/>
              <w:snapToGrid w:val="0"/>
              <w:spacing w:line="360" w:lineRule="auto"/>
              <w:jc w:val="center"/>
              <w:rPr>
                <w:rFonts w:ascii="宋体" w:hAnsi="宋体" w:cs="宋体"/>
                <w:color w:val="auto"/>
                <w:sz w:val="24"/>
                <w:highlight w:val="none"/>
              </w:rPr>
            </w:pPr>
          </w:p>
          <w:p w14:paraId="2F4EA9B8">
            <w:pPr>
              <w:shd w:val="clear"/>
              <w:snapToGrid w:val="0"/>
              <w:spacing w:line="360" w:lineRule="auto"/>
              <w:jc w:val="center"/>
              <w:rPr>
                <w:rFonts w:ascii="宋体" w:hAnsi="宋体" w:cs="宋体"/>
                <w:color w:val="auto"/>
                <w:sz w:val="24"/>
                <w:highlight w:val="none"/>
              </w:rPr>
            </w:pPr>
          </w:p>
          <w:p w14:paraId="60B630FF">
            <w:pPr>
              <w:shd w:val="clear"/>
              <w:snapToGrid w:val="0"/>
              <w:spacing w:line="360" w:lineRule="auto"/>
              <w:jc w:val="center"/>
              <w:rPr>
                <w:rFonts w:ascii="宋体" w:hAnsi="宋体" w:cs="宋体"/>
                <w:color w:val="auto"/>
                <w:sz w:val="24"/>
                <w:highlight w:val="none"/>
              </w:rPr>
            </w:pPr>
          </w:p>
          <w:p w14:paraId="527B21DF">
            <w:pPr>
              <w:shd w:val="clear"/>
              <w:snapToGrid w:val="0"/>
              <w:spacing w:line="360" w:lineRule="auto"/>
              <w:jc w:val="center"/>
              <w:rPr>
                <w:rFonts w:ascii="宋体" w:hAnsi="宋体" w:cs="宋体"/>
                <w:color w:val="auto"/>
                <w:sz w:val="24"/>
                <w:highlight w:val="none"/>
              </w:rPr>
            </w:pPr>
          </w:p>
          <w:p w14:paraId="721971B7">
            <w:pPr>
              <w:shd w:val="clear"/>
              <w:snapToGrid w:val="0"/>
              <w:spacing w:line="360" w:lineRule="auto"/>
              <w:jc w:val="center"/>
              <w:rPr>
                <w:rFonts w:ascii="宋体" w:hAnsi="宋体" w:cs="宋体"/>
                <w:color w:val="auto"/>
                <w:sz w:val="24"/>
                <w:highlight w:val="none"/>
              </w:rPr>
            </w:pPr>
          </w:p>
          <w:p w14:paraId="194559D0">
            <w:pPr>
              <w:shd w:val="clear"/>
              <w:snapToGrid w:val="0"/>
              <w:spacing w:line="360" w:lineRule="auto"/>
              <w:jc w:val="center"/>
              <w:rPr>
                <w:rFonts w:ascii="宋体" w:hAnsi="宋体" w:cs="宋体"/>
                <w:color w:val="auto"/>
                <w:sz w:val="24"/>
                <w:highlight w:val="none"/>
              </w:rPr>
            </w:pPr>
          </w:p>
          <w:p w14:paraId="442E146D">
            <w:pPr>
              <w:shd w:val="clear"/>
              <w:snapToGrid w:val="0"/>
              <w:spacing w:line="360" w:lineRule="auto"/>
              <w:jc w:val="center"/>
              <w:rPr>
                <w:rFonts w:ascii="宋体" w:hAnsi="宋体" w:cs="宋体"/>
                <w:color w:val="auto"/>
                <w:sz w:val="24"/>
                <w:highlight w:val="none"/>
              </w:rPr>
            </w:pPr>
          </w:p>
          <w:p w14:paraId="3FD1A3DD">
            <w:pPr>
              <w:shd w:val="clear"/>
              <w:snapToGrid w:val="0"/>
              <w:spacing w:line="360" w:lineRule="auto"/>
              <w:jc w:val="center"/>
              <w:rPr>
                <w:rFonts w:ascii="宋体" w:hAnsi="宋体" w:cs="宋体"/>
                <w:color w:val="auto"/>
                <w:sz w:val="24"/>
                <w:highlight w:val="none"/>
              </w:rPr>
            </w:pPr>
          </w:p>
          <w:p w14:paraId="0842E848">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FCD36F9">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2140366">
            <w:pPr>
              <w:shd w:val="clea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52207"/>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FE"/>
                    </w:r>
                  </w:sdtContent>
                </w:sdt>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51B289D">
            <w:pPr>
              <w:shd w:val="clea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29AB0624">
            <w:pPr>
              <w:shd w:val="clea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605A180">
            <w:pPr>
              <w:shd w:val="clea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778ECC4">
            <w:pPr>
              <w:shd w:val="clea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0487C57C">
            <w:pPr>
              <w:shd w:val="clea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7B6C5EE">
            <w:pPr>
              <w:shd w:val="clea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1F54A3CD">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1116BC0">
            <w:pPr>
              <w:shd w:val="clea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43B0A0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8F67B4E">
            <w:pPr>
              <w:shd w:val="clear"/>
              <w:snapToGrid w:val="0"/>
              <w:spacing w:line="360" w:lineRule="auto"/>
              <w:jc w:val="center"/>
              <w:rPr>
                <w:rFonts w:ascii="宋体" w:hAnsi="宋体" w:cs="宋体"/>
                <w:color w:val="auto"/>
                <w:sz w:val="24"/>
                <w:highlight w:val="none"/>
              </w:rPr>
            </w:pPr>
          </w:p>
          <w:p w14:paraId="58FB5ABE">
            <w:pPr>
              <w:shd w:val="clear"/>
              <w:snapToGrid w:val="0"/>
              <w:spacing w:line="360" w:lineRule="auto"/>
              <w:jc w:val="center"/>
              <w:rPr>
                <w:rFonts w:ascii="宋体" w:hAnsi="宋体" w:cs="宋体"/>
                <w:color w:val="auto"/>
                <w:sz w:val="24"/>
                <w:highlight w:val="none"/>
              </w:rPr>
            </w:pPr>
          </w:p>
          <w:p w14:paraId="02147BC0">
            <w:pPr>
              <w:shd w:val="clear"/>
              <w:snapToGrid w:val="0"/>
              <w:spacing w:line="360" w:lineRule="auto"/>
              <w:jc w:val="center"/>
              <w:rPr>
                <w:rFonts w:ascii="宋体" w:hAnsi="宋体" w:cs="宋体"/>
                <w:color w:val="auto"/>
                <w:sz w:val="24"/>
                <w:highlight w:val="none"/>
              </w:rPr>
            </w:pPr>
          </w:p>
          <w:p w14:paraId="64CC4181">
            <w:pPr>
              <w:shd w:val="clear"/>
              <w:snapToGrid w:val="0"/>
              <w:spacing w:line="360" w:lineRule="auto"/>
              <w:jc w:val="center"/>
              <w:rPr>
                <w:rFonts w:ascii="宋体" w:hAnsi="宋体" w:cs="宋体"/>
                <w:color w:val="auto"/>
                <w:sz w:val="24"/>
                <w:highlight w:val="none"/>
              </w:rPr>
            </w:pPr>
          </w:p>
          <w:p w14:paraId="3EDC0D6F">
            <w:pPr>
              <w:shd w:val="clear"/>
              <w:snapToGrid w:val="0"/>
              <w:spacing w:line="360" w:lineRule="auto"/>
              <w:jc w:val="center"/>
              <w:rPr>
                <w:rFonts w:ascii="宋体" w:hAnsi="宋体" w:cs="宋体"/>
                <w:color w:val="auto"/>
                <w:sz w:val="24"/>
                <w:highlight w:val="none"/>
              </w:rPr>
            </w:pPr>
          </w:p>
          <w:p w14:paraId="6BEC049A">
            <w:pPr>
              <w:shd w:val="clear"/>
              <w:snapToGrid w:val="0"/>
              <w:spacing w:line="360" w:lineRule="auto"/>
              <w:jc w:val="center"/>
              <w:rPr>
                <w:rFonts w:ascii="宋体" w:hAnsi="宋体" w:cs="宋体"/>
                <w:color w:val="auto"/>
                <w:sz w:val="24"/>
                <w:highlight w:val="none"/>
              </w:rPr>
            </w:pPr>
          </w:p>
          <w:p w14:paraId="7A5B3073">
            <w:pPr>
              <w:shd w:val="clear"/>
              <w:snapToGrid w:val="0"/>
              <w:spacing w:line="360" w:lineRule="auto"/>
              <w:jc w:val="center"/>
              <w:rPr>
                <w:rFonts w:ascii="宋体" w:hAnsi="宋体" w:cs="宋体"/>
                <w:color w:val="auto"/>
                <w:sz w:val="24"/>
                <w:highlight w:val="none"/>
              </w:rPr>
            </w:pPr>
          </w:p>
          <w:p w14:paraId="5B3D8483">
            <w:pPr>
              <w:shd w:val="clear"/>
              <w:snapToGrid w:val="0"/>
              <w:spacing w:line="360" w:lineRule="auto"/>
              <w:jc w:val="center"/>
              <w:rPr>
                <w:rFonts w:ascii="宋体" w:hAnsi="宋体" w:cs="宋体"/>
                <w:color w:val="auto"/>
                <w:sz w:val="24"/>
                <w:highlight w:val="none"/>
              </w:rPr>
            </w:pPr>
          </w:p>
          <w:p w14:paraId="04C86649">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4C34750">
            <w:pPr>
              <w:shd w:val="clea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5525154">
            <w:pPr>
              <w:shd w:val="clea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59331"/>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FE"/>
                    </w:r>
                  </w:sdtContent>
                </w:sdt>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E79746E">
            <w:pPr>
              <w:shd w:val="clea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2782A6E0">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14:paraId="6177BB3F">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C39C6CB">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652EF5F5">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1EA8B855">
            <w:pPr>
              <w:shd w:val="clea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479CA4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62AD427">
            <w:pPr>
              <w:shd w:val="clear"/>
              <w:snapToGrid w:val="0"/>
              <w:spacing w:line="360" w:lineRule="auto"/>
              <w:jc w:val="center"/>
              <w:rPr>
                <w:rFonts w:ascii="宋体" w:hAnsi="宋体" w:cs="宋体"/>
                <w:color w:val="auto"/>
                <w:sz w:val="24"/>
                <w:highlight w:val="none"/>
              </w:rPr>
            </w:pPr>
          </w:p>
          <w:p w14:paraId="31321DC3">
            <w:pPr>
              <w:shd w:val="clear"/>
              <w:snapToGrid w:val="0"/>
              <w:spacing w:line="360" w:lineRule="auto"/>
              <w:jc w:val="center"/>
              <w:rPr>
                <w:rFonts w:ascii="宋体" w:hAnsi="宋体" w:cs="宋体"/>
                <w:color w:val="auto"/>
                <w:sz w:val="24"/>
                <w:highlight w:val="none"/>
              </w:rPr>
            </w:pPr>
          </w:p>
          <w:p w14:paraId="4470563A">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6B50AF58">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ED14ED2">
            <w:pPr>
              <w:pStyle w:val="58"/>
              <w:keepNext w:val="0"/>
              <w:keepLines w:val="0"/>
              <w:widowControl/>
              <w:suppressLineNumbers w:val="0"/>
              <w:spacing w:before="0" w:beforeAutospacing="0" w:after="0" w:afterAutospacing="0" w:line="360" w:lineRule="auto"/>
              <w:ind w:left="0" w:right="0"/>
              <w:jc w:val="both"/>
              <w:rPr>
                <w:rFonts w:ascii="宋体" w:hAnsi="宋体" w:cs="宋体"/>
                <w:color w:val="auto"/>
                <w:sz w:val="24"/>
                <w:highlight w:val="none"/>
              </w:rPr>
            </w:pPr>
            <w:r>
              <w:rPr>
                <w:rFonts w:hint="eastAsia" w:ascii="宋体" w:hAnsi="宋体" w:cs="宋体"/>
                <w:color w:val="auto"/>
                <w:sz w:val="24"/>
                <w:highlight w:val="none"/>
              </w:rPr>
              <w:t>（1）资格证明文件：见</w:t>
            </w:r>
            <w:r>
              <w:rPr>
                <w:rFonts w:hint="eastAsia" w:ascii="宋体" w:hAnsi="宋体" w:eastAsia="宋体" w:cs="宋体"/>
                <w:b w:val="0"/>
                <w:bCs w:val="0"/>
                <w:i w:val="0"/>
                <w:iCs w:val="0"/>
                <w:color w:val="auto"/>
                <w:spacing w:val="0"/>
                <w:w w:val="100"/>
                <w:sz w:val="24"/>
                <w:szCs w:val="24"/>
                <w:highlight w:val="none"/>
                <w:vertAlign w:val="baseline"/>
              </w:rPr>
              <w:t>招标文件第二部分11.1</w:t>
            </w:r>
            <w:r>
              <w:rPr>
                <w:rFonts w:hint="eastAsia" w:ascii="宋体" w:hAnsi="宋体" w:cs="宋体"/>
                <w:color w:val="auto"/>
                <w:sz w:val="24"/>
                <w:highlight w:val="none"/>
              </w:rPr>
              <w:t>。</w:t>
            </w:r>
          </w:p>
          <w:p w14:paraId="7A5032A7">
            <w:pPr>
              <w:shd w:val="clea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565DB0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7CFD9E31">
            <w:pPr>
              <w:shd w:val="clea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EE148DE">
            <w:pPr>
              <w:shd w:val="clea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7A9E101">
            <w:pPr>
              <w:shd w:val="clea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0B6EB2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5444508">
            <w:pPr>
              <w:shd w:val="clear"/>
              <w:snapToGrid w:val="0"/>
              <w:spacing w:line="360" w:lineRule="auto"/>
              <w:jc w:val="center"/>
              <w:rPr>
                <w:rFonts w:ascii="宋体" w:hAnsi="宋体" w:cs="宋体"/>
                <w:color w:val="auto"/>
                <w:sz w:val="24"/>
                <w:highlight w:val="none"/>
              </w:rPr>
            </w:pPr>
          </w:p>
          <w:p w14:paraId="44B8660D">
            <w:pPr>
              <w:shd w:val="clear"/>
              <w:snapToGrid w:val="0"/>
              <w:spacing w:line="360" w:lineRule="auto"/>
              <w:jc w:val="center"/>
              <w:rPr>
                <w:rFonts w:ascii="宋体" w:hAnsi="宋体" w:cs="宋体"/>
                <w:color w:val="auto"/>
                <w:sz w:val="24"/>
                <w:highlight w:val="none"/>
              </w:rPr>
            </w:pPr>
          </w:p>
          <w:p w14:paraId="70A5F951">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C6D7811">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E0D6666">
            <w:pPr>
              <w:shd w:val="clea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1B7A6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28338E6">
            <w:pPr>
              <w:shd w:val="clear"/>
              <w:snapToGrid w:val="0"/>
              <w:spacing w:line="360" w:lineRule="auto"/>
              <w:jc w:val="center"/>
              <w:rPr>
                <w:rFonts w:ascii="宋体" w:hAnsi="宋体" w:cs="宋体"/>
                <w:color w:val="auto"/>
                <w:sz w:val="24"/>
                <w:highlight w:val="none"/>
              </w:rPr>
            </w:pPr>
          </w:p>
          <w:p w14:paraId="65CD7B16">
            <w:pPr>
              <w:shd w:val="clear"/>
              <w:snapToGrid w:val="0"/>
              <w:spacing w:line="360" w:lineRule="auto"/>
              <w:jc w:val="center"/>
              <w:rPr>
                <w:rFonts w:ascii="宋体" w:hAnsi="宋体" w:cs="宋体"/>
                <w:color w:val="auto"/>
                <w:sz w:val="24"/>
                <w:highlight w:val="none"/>
              </w:rPr>
            </w:pPr>
          </w:p>
          <w:p w14:paraId="02962299">
            <w:pPr>
              <w:shd w:val="clear"/>
              <w:snapToGrid w:val="0"/>
              <w:spacing w:line="360" w:lineRule="auto"/>
              <w:jc w:val="center"/>
              <w:rPr>
                <w:rFonts w:ascii="宋体" w:hAnsi="宋体" w:cs="宋体"/>
                <w:color w:val="auto"/>
                <w:sz w:val="24"/>
                <w:highlight w:val="none"/>
              </w:rPr>
            </w:pPr>
          </w:p>
          <w:p w14:paraId="4EF42E1D">
            <w:pPr>
              <w:shd w:val="clear"/>
              <w:snapToGrid w:val="0"/>
              <w:spacing w:line="360" w:lineRule="auto"/>
              <w:jc w:val="center"/>
              <w:rPr>
                <w:rFonts w:ascii="宋体" w:hAnsi="宋体" w:cs="宋体"/>
                <w:color w:val="auto"/>
                <w:sz w:val="24"/>
                <w:highlight w:val="none"/>
              </w:rPr>
            </w:pPr>
          </w:p>
          <w:p w14:paraId="73DEF314">
            <w:pPr>
              <w:shd w:val="clear"/>
              <w:snapToGrid w:val="0"/>
              <w:spacing w:line="360" w:lineRule="auto"/>
              <w:jc w:val="center"/>
              <w:rPr>
                <w:rFonts w:ascii="宋体" w:hAnsi="宋体" w:cs="宋体"/>
                <w:color w:val="auto"/>
                <w:sz w:val="24"/>
                <w:highlight w:val="none"/>
              </w:rPr>
            </w:pPr>
          </w:p>
          <w:p w14:paraId="4120313F">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AC7CA8F">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873407B">
            <w:pPr>
              <w:shd w:val="clea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46095057">
            <w:pPr>
              <w:shd w:val="clea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25FCD6F1">
            <w:pPr>
              <w:shd w:val="clea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243E6944">
            <w:pPr>
              <w:shd w:val="clea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258EC35">
            <w:pPr>
              <w:shd w:val="clea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3F197C43">
            <w:pPr>
              <w:shd w:val="clea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378C0B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5940B61F">
            <w:pPr>
              <w:shd w:val="clear"/>
              <w:snapToGrid w:val="0"/>
              <w:spacing w:line="360" w:lineRule="auto"/>
              <w:jc w:val="center"/>
              <w:rPr>
                <w:rFonts w:ascii="宋体" w:hAnsi="宋体" w:cs="宋体"/>
                <w:color w:val="auto"/>
                <w:sz w:val="24"/>
                <w:highlight w:val="none"/>
              </w:rPr>
            </w:pPr>
          </w:p>
          <w:p w14:paraId="742D1FC3">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622FE94E">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3D76C1A">
            <w:pPr>
              <w:shd w:val="clear"/>
              <w:spacing w:line="360" w:lineRule="auto"/>
              <w:ind w:firstLine="480" w:firstLineChars="200"/>
              <w:rPr>
                <w:rFonts w:hint="eastAsia" w:ascii="宋体" w:hAnsi="宋体" w:cs="宋体" w:eastAsiaTheme="minorEastAsia"/>
                <w:color w:val="auto"/>
                <w:sz w:val="24"/>
                <w:highlight w:val="none"/>
                <w:lang w:eastAsia="zh-CN"/>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r>
              <w:rPr>
                <w:rFonts w:hint="eastAsia" w:cs="宋体" w:asciiTheme="minorEastAsia" w:hAnsiTheme="minorEastAsia" w:eastAsiaTheme="minorEastAsia"/>
                <w:snapToGrid w:val="0"/>
                <w:color w:val="auto"/>
                <w:kern w:val="28"/>
                <w:sz w:val="24"/>
                <w:highlight w:val="none"/>
              </w:rPr>
              <w:t>具体可咨询建德市财政局采购办，联系电话：0571-89606885</w:t>
            </w:r>
            <w:r>
              <w:rPr>
                <w:rFonts w:hint="eastAsia" w:cs="宋体" w:asciiTheme="minorEastAsia" w:hAnsiTheme="minorEastAsia" w:eastAsiaTheme="minorEastAsia"/>
                <w:snapToGrid w:val="0"/>
                <w:color w:val="auto"/>
                <w:kern w:val="28"/>
                <w:sz w:val="24"/>
                <w:highlight w:val="none"/>
                <w:lang w:eastAsia="zh-CN"/>
              </w:rPr>
              <w:t>。</w:t>
            </w:r>
          </w:p>
        </w:tc>
      </w:tr>
      <w:tr w14:paraId="02F0D7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0AF5C3D5">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9429777">
            <w:pPr>
              <w:shd w:val="clea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A246A3A">
            <w:pPr>
              <w:pStyle w:val="33"/>
              <w:shd w:val="clear"/>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ascii="宋体" w:hAnsi="宋体" w:eastAsia="宋体" w:cs="宋体"/>
                <w:color w:val="auto"/>
                <w:sz w:val="24"/>
                <w:szCs w:val="24"/>
                <w:highlight w:val="none"/>
                <w:u w:val="single"/>
              </w:rPr>
              <w:t>浙江省建德市新安江街道新安财富城6幢b座2104室</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sz w:val="24"/>
                <w:szCs w:val="24"/>
                <w:highlight w:val="none"/>
                <w:u w:val="single"/>
              </w:rPr>
              <w:t>杜江龙，15058155265</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495C42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150A14EB">
            <w:pPr>
              <w:shd w:val="clea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4A8CEFBB">
            <w:pPr>
              <w:shd w:val="clear"/>
              <w:snapToGrid w:val="0"/>
              <w:spacing w:line="360" w:lineRule="auto"/>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38DE189C">
            <w:pPr>
              <w:shd w:val="clear"/>
              <w:spacing w:line="360" w:lineRule="auto"/>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876584110"/>
              </w:sdtPr>
              <w:sdtEndPr>
                <w:rPr>
                  <w:rFonts w:hint="eastAsia" w:cs="宋体" w:asciiTheme="minorEastAsia" w:hAnsiTheme="minorEastAsia" w:eastAsiaTheme="minorEastAsia"/>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本项目不收取采购代理服务费。</w:t>
            </w:r>
          </w:p>
          <w:p w14:paraId="35C70CCC">
            <w:pPr>
              <w:shd w:val="clear"/>
              <w:spacing w:line="360" w:lineRule="auto"/>
              <w:rPr>
                <w:rFonts w:cs="宋体" w:asciiTheme="minorEastAsia" w:hAnsiTheme="minorEastAsia" w:eastAsiaTheme="minorEastAsia"/>
                <w:color w:val="auto"/>
                <w:kern w:val="0"/>
                <w:sz w:val="24"/>
                <w:highlight w:val="none"/>
              </w:rPr>
            </w:pPr>
            <w:sdt>
              <w:sdtPr>
                <w:rPr>
                  <w:rFonts w:hint="eastAsia" w:ascii="宋体" w:hAnsi="宋体" w:cs="宋体"/>
                  <w:color w:val="auto"/>
                  <w:kern w:val="0"/>
                  <w:sz w:val="24"/>
                  <w:highlight w:val="none"/>
                </w:rPr>
                <w:id w:val="147478921"/>
              </w:sdtPr>
              <w:sdtEndPr>
                <w:rPr>
                  <w:rFonts w:hint="eastAsia" w:ascii="宋体" w:hAnsi="宋体" w:cs="宋体"/>
                  <w:color w:val="auto"/>
                  <w:kern w:val="0"/>
                  <w:sz w:val="24"/>
                  <w:highlight w:val="none"/>
                </w:rPr>
              </w:sdtEndPr>
              <w:sdtContent>
                <w:sdt>
                  <w:sdtPr>
                    <w:rPr>
                      <w:rFonts w:hint="eastAsia" w:ascii="宋体" w:hAnsi="宋体" w:cs="宋体"/>
                      <w:color w:val="auto"/>
                      <w:kern w:val="0"/>
                      <w:sz w:val="24"/>
                      <w:highlight w:val="none"/>
                    </w:rPr>
                    <w:id w:val="147461024"/>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FE"/>
                    </w:r>
                  </w:sdtContent>
                </w:sdt>
              </w:sdtContent>
            </w:sdt>
            <w:sdt>
              <w:sdtPr>
                <w:rPr>
                  <w:rFonts w:hint="eastAsia" w:cs="宋体" w:asciiTheme="minorEastAsia" w:hAnsiTheme="minorEastAsia" w:eastAsiaTheme="minorEastAsia"/>
                  <w:color w:val="auto"/>
                  <w:kern w:val="0"/>
                  <w:sz w:val="24"/>
                  <w:highlight w:val="none"/>
                </w:rPr>
                <w:id w:val="876584111"/>
              </w:sdtPr>
              <w:sdtEndPr>
                <w:rPr>
                  <w:rFonts w:hint="eastAsia" w:cs="宋体" w:asciiTheme="minorEastAsia" w:hAnsiTheme="minorEastAsia" w:eastAsiaTheme="minorEastAsia"/>
                  <w:color w:val="auto"/>
                  <w:kern w:val="0"/>
                  <w:sz w:val="24"/>
                  <w:highlight w:val="none"/>
                </w:rPr>
              </w:sdtEndPr>
              <w:sdtContent/>
            </w:sdt>
            <w:r>
              <w:rPr>
                <w:rFonts w:hint="eastAsia" w:cs="宋体" w:asciiTheme="minorEastAsia" w:hAnsiTheme="minorEastAsia" w:eastAsiaTheme="minorEastAsia"/>
                <w:color w:val="auto"/>
                <w:kern w:val="0"/>
                <w:sz w:val="24"/>
                <w:highlight w:val="none"/>
              </w:rPr>
              <w:t>B</w:t>
            </w:r>
            <w:r>
              <w:rPr>
                <w:rFonts w:hint="eastAsia" w:cs="宋体" w:asciiTheme="minorEastAsia" w:hAnsiTheme="minorEastAsia" w:eastAsiaTheme="minorEastAsia"/>
                <w:color w:val="auto"/>
                <w:sz w:val="24"/>
                <w:highlight w:val="none"/>
              </w:rPr>
              <w:t>本项目收取采购代理服务费。</w:t>
            </w:r>
            <w:r>
              <w:rPr>
                <w:rFonts w:hint="eastAsia" w:ascii="宋体" w:hAnsi="宋体" w:cs="宋体"/>
                <w:snapToGrid w:val="0"/>
                <w:color w:val="auto"/>
                <w:kern w:val="28"/>
                <w:sz w:val="24"/>
                <w:highlight w:val="none"/>
              </w:rPr>
              <w:t>响应总报价应包含采购服务费，采购服务费按照</w:t>
            </w:r>
            <w:r>
              <w:rPr>
                <w:rFonts w:hint="eastAsia" w:ascii="宋体" w:hAnsi="宋体" w:cs="宋体"/>
                <w:snapToGrid w:val="0"/>
                <w:color w:val="auto"/>
                <w:kern w:val="28"/>
                <w:sz w:val="24"/>
                <w:highlight w:val="none"/>
                <w:u w:val="single"/>
              </w:rPr>
              <w:t>国家发展计划委员会计价格[2002]1980 号文《招标代理服务费管理暂行办法》及发改办价格[2003]857号文</w:t>
            </w:r>
            <w:r>
              <w:rPr>
                <w:rFonts w:hint="eastAsia" w:ascii="宋体" w:hAnsi="宋体" w:cs="宋体"/>
                <w:snapToGrid w:val="0"/>
                <w:color w:val="auto"/>
                <w:kern w:val="28"/>
                <w:sz w:val="24"/>
                <w:highlight w:val="none"/>
                <w:u w:val="none"/>
                <w:lang w:eastAsia="zh-CN"/>
              </w:rPr>
              <w:t>的</w:t>
            </w:r>
            <w:r>
              <w:rPr>
                <w:rFonts w:hint="eastAsia" w:ascii="宋体" w:hAnsi="宋体" w:cs="宋体"/>
                <w:snapToGrid w:val="0"/>
                <w:color w:val="auto"/>
                <w:kern w:val="28"/>
                <w:sz w:val="24"/>
                <w:highlight w:val="none"/>
              </w:rPr>
              <w:t>收费标准（</w:t>
            </w:r>
            <w:r>
              <w:rPr>
                <w:rFonts w:hint="eastAsia" w:cs="宋体" w:asciiTheme="minorEastAsia" w:hAnsiTheme="minorEastAsia" w:eastAsiaTheme="minorEastAsia"/>
                <w:color w:val="auto"/>
                <w:sz w:val="24"/>
                <w:highlight w:val="none"/>
                <w:u w:val="single"/>
              </w:rPr>
              <w:t>服务</w:t>
            </w:r>
            <w:r>
              <w:rPr>
                <w:rFonts w:hint="eastAsia" w:ascii="宋体" w:hAnsi="宋体" w:cs="宋体"/>
                <w:snapToGrid w:val="0"/>
                <w:color w:val="auto"/>
                <w:kern w:val="28"/>
                <w:sz w:val="24"/>
                <w:highlight w:val="none"/>
              </w:rPr>
              <w:t>类）计取，人民币</w:t>
            </w:r>
            <w:r>
              <w:rPr>
                <w:rFonts w:hint="eastAsia" w:cs="宋体" w:asciiTheme="minorEastAsia" w:hAnsiTheme="minorEastAsia" w:eastAsiaTheme="minorEastAsia"/>
                <w:color w:val="auto"/>
                <w:sz w:val="24"/>
                <w:highlight w:val="none"/>
                <w:u w:val="single"/>
                <w:lang w:val="en-US" w:eastAsia="zh-CN"/>
              </w:rPr>
              <w:t>贰万零伍佰捌拾</w:t>
            </w:r>
            <w:r>
              <w:rPr>
                <w:rFonts w:hint="eastAsia" w:hAnsi="宋体" w:cs="宋体"/>
                <w:snapToGrid w:val="0"/>
                <w:color w:val="auto"/>
                <w:kern w:val="28"/>
                <w:sz w:val="24"/>
                <w:highlight w:val="none"/>
              </w:rPr>
              <w:fldChar w:fldCharType="begin"/>
            </w:r>
            <w:r>
              <w:rPr>
                <w:rFonts w:hint="eastAsia" w:ascii="宋体" w:hAnsi="宋体" w:cs="宋体"/>
                <w:snapToGrid w:val="0"/>
                <w:color w:val="auto"/>
                <w:kern w:val="28"/>
                <w:sz w:val="24"/>
                <w:highlight w:val="none"/>
              </w:rPr>
              <w:instrText xml:space="preserve"> = 6900 \* CHINESENUM4 \* MERGEFORMAT </w:instrText>
            </w:r>
            <w:r>
              <w:rPr>
                <w:rFonts w:hint="eastAsia" w:hAnsi="宋体" w:cs="宋体"/>
                <w:snapToGrid w:val="0"/>
                <w:color w:val="auto"/>
                <w:kern w:val="28"/>
                <w:sz w:val="24"/>
                <w:highlight w:val="none"/>
              </w:rPr>
              <w:fldChar w:fldCharType="separate"/>
            </w:r>
            <w:r>
              <w:rPr>
                <w:rFonts w:hint="eastAsia" w:ascii="宋体" w:hAnsi="宋体" w:cs="宋体"/>
                <w:snapToGrid w:val="0"/>
                <w:color w:val="auto"/>
                <w:kern w:val="28"/>
                <w:sz w:val="24"/>
                <w:highlight w:val="none"/>
              </w:rPr>
              <w:t>元整</w:t>
            </w:r>
            <w:r>
              <w:rPr>
                <w:rFonts w:hint="eastAsia" w:hAnsi="宋体" w:cs="宋体"/>
                <w:snapToGrid w:val="0"/>
                <w:color w:val="auto"/>
                <w:kern w:val="28"/>
                <w:sz w:val="24"/>
                <w:highlight w:val="none"/>
              </w:rPr>
              <w:fldChar w:fldCharType="end"/>
            </w:r>
            <w:r>
              <w:rPr>
                <w:rFonts w:hint="eastAsia" w:ascii="宋体" w:hAnsi="宋体" w:cs="宋体"/>
                <w:snapToGrid w:val="0"/>
                <w:color w:val="auto"/>
                <w:kern w:val="28"/>
                <w:sz w:val="24"/>
                <w:highlight w:val="none"/>
              </w:rPr>
              <w:t>（¥：</w:t>
            </w:r>
            <w:r>
              <w:rPr>
                <w:rFonts w:hint="eastAsia" w:ascii="宋体" w:hAnsi="宋体" w:cs="宋体"/>
                <w:snapToGrid w:val="0"/>
                <w:color w:val="auto"/>
                <w:kern w:val="28"/>
                <w:sz w:val="24"/>
                <w:highlight w:val="none"/>
                <w:u w:val="single"/>
              </w:rPr>
              <w:t>20580</w:t>
            </w:r>
            <w:r>
              <w:rPr>
                <w:rFonts w:hint="eastAsia" w:cs="宋体" w:asciiTheme="minorEastAsia" w:hAnsiTheme="minorEastAsia" w:eastAsiaTheme="minorEastAsia"/>
                <w:color w:val="auto"/>
                <w:sz w:val="24"/>
                <w:highlight w:val="none"/>
                <w:u w:val="single"/>
              </w:rPr>
              <w:t>.00</w:t>
            </w:r>
            <w:r>
              <w:rPr>
                <w:rFonts w:hint="eastAsia" w:ascii="宋体" w:hAnsi="宋体" w:cs="宋体"/>
                <w:snapToGrid w:val="0"/>
                <w:color w:val="auto"/>
                <w:kern w:val="28"/>
                <w:sz w:val="24"/>
                <w:highlight w:val="none"/>
              </w:rPr>
              <w:t>元）</w:t>
            </w:r>
            <w:r>
              <w:rPr>
                <w:rFonts w:hint="eastAsia" w:hAnsi="宋体" w:cs="宋体"/>
                <w:snapToGrid w:val="0"/>
                <w:color w:val="auto"/>
                <w:kern w:val="28"/>
                <w:sz w:val="24"/>
                <w:highlight w:val="none"/>
              </w:rPr>
              <w:t>，</w:t>
            </w:r>
            <w:r>
              <w:rPr>
                <w:rFonts w:hint="eastAsia" w:ascii="宋体" w:hAnsi="宋体" w:cs="宋体"/>
                <w:snapToGrid w:val="0"/>
                <w:color w:val="auto"/>
                <w:kern w:val="28"/>
                <w:sz w:val="24"/>
                <w:highlight w:val="none"/>
              </w:rPr>
              <w:t>由成交供应商在领取成交通知书时支付给采购代理公司。</w:t>
            </w:r>
          </w:p>
        </w:tc>
      </w:tr>
      <w:tr w14:paraId="6113CE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0EF2242C">
            <w:pPr>
              <w:shd w:val="clear"/>
              <w:snapToGrid w:val="0"/>
              <w:spacing w:line="360" w:lineRule="auto"/>
              <w:jc w:val="center"/>
              <w:rPr>
                <w:rFonts w:hint="eastAsia" w:ascii="宋体" w:hAnsi="宋体" w:cs="宋体"/>
                <w:color w:val="auto"/>
                <w:sz w:val="24"/>
                <w:highlight w:val="none"/>
              </w:rPr>
            </w:pPr>
          </w:p>
          <w:p w14:paraId="148103C1">
            <w:pPr>
              <w:shd w:val="clear"/>
              <w:snapToGrid w:val="0"/>
              <w:spacing w:line="360" w:lineRule="auto"/>
              <w:jc w:val="center"/>
              <w:rPr>
                <w:rFonts w:hint="eastAsia" w:ascii="宋体" w:hAnsi="宋体" w:cs="宋体"/>
                <w:color w:val="auto"/>
                <w:sz w:val="24"/>
                <w:highlight w:val="none"/>
              </w:rPr>
            </w:pPr>
          </w:p>
          <w:p w14:paraId="7D8FDAD2">
            <w:pPr>
              <w:shd w:val="clear"/>
              <w:snapToGrid w:val="0"/>
              <w:spacing w:line="360" w:lineRule="auto"/>
              <w:jc w:val="center"/>
              <w:rPr>
                <w:rFonts w:hint="eastAsia" w:ascii="宋体" w:hAnsi="宋体" w:cs="宋体"/>
                <w:color w:val="auto"/>
                <w:sz w:val="24"/>
                <w:highlight w:val="none"/>
              </w:rPr>
            </w:pPr>
          </w:p>
          <w:p w14:paraId="33F34E1F">
            <w:pPr>
              <w:shd w:val="clear"/>
              <w:snapToGrid w:val="0"/>
              <w:spacing w:line="360" w:lineRule="auto"/>
              <w:jc w:val="center"/>
              <w:rPr>
                <w:rFonts w:hint="eastAsia" w:ascii="宋体" w:hAnsi="宋体" w:cs="宋体"/>
                <w:color w:val="auto"/>
                <w:sz w:val="24"/>
                <w:highlight w:val="none"/>
              </w:rPr>
            </w:pPr>
          </w:p>
          <w:p w14:paraId="2796721F">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vMerge w:val="restart"/>
            <w:tcBorders>
              <w:top w:val="single" w:color="000000" w:sz="8" w:space="0"/>
              <w:left w:val="single" w:color="000000" w:sz="2" w:space="0"/>
              <w:right w:val="single" w:color="000000" w:sz="8" w:space="0"/>
            </w:tcBorders>
            <w:vAlign w:val="center"/>
          </w:tcPr>
          <w:p w14:paraId="243C2900">
            <w:pPr>
              <w:shd w:val="clea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CBA7198">
            <w:pPr>
              <w:shd w:val="clea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154FB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78BF48F3">
            <w:pPr>
              <w:shd w:val="clea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554B3757">
            <w:pPr>
              <w:shd w:val="clea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E7993B0">
            <w:pPr>
              <w:shd w:val="clea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14AB8927">
            <w:pPr>
              <w:shd w:val="clea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bl>
    <w:p w14:paraId="0D07155A">
      <w:pPr>
        <w:shd w:val="clear"/>
        <w:snapToGrid w:val="0"/>
        <w:spacing w:line="360" w:lineRule="auto"/>
        <w:jc w:val="center"/>
        <w:rPr>
          <w:rFonts w:ascii="宋体" w:hAnsi="宋体" w:cs="宋体"/>
          <w:b/>
          <w:color w:val="auto"/>
          <w:sz w:val="32"/>
          <w:szCs w:val="20"/>
          <w:highlight w:val="none"/>
        </w:rPr>
      </w:pPr>
    </w:p>
    <w:bookmarkEnd w:id="10"/>
    <w:p w14:paraId="3607327E">
      <w:pPr>
        <w:shd w:val="clea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13F5414F">
      <w:pPr>
        <w:shd w:val="clea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4799860">
      <w:pPr>
        <w:shd w:val="clea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E55FDE4">
      <w:pPr>
        <w:shd w:val="clea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03BD4758">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43BE0B5D">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50C5A4C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11F563BD">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3D2F15C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DBA8B5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782A348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316C8166">
      <w:pPr>
        <w:shd w:val="clea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0C0DA3F8">
      <w:pPr>
        <w:shd w:val="clea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6A8CB367">
      <w:pPr>
        <w:shd w:val="clea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4C5F6396">
      <w:pPr>
        <w:shd w:val="clea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C3E5D7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209AB92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E565FE8">
      <w:pPr>
        <w:shd w:val="clea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3B579A9">
      <w:pPr>
        <w:shd w:val="clea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7E16BB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7B05B0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14BD60A">
      <w:pPr>
        <w:widowControl/>
        <w:shd w:val="clear"/>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0E0D4A5">
      <w:pPr>
        <w:widowControl/>
        <w:shd w:val="clea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64F93421">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0289754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5533E3B">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214DDE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1D725A2">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1FEBEBF2">
      <w:pPr>
        <w:shd w:val="clea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1225A4C4">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401FEEEC">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6DAC7C99">
      <w:pPr>
        <w:shd w:val="clea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09DEAEA7">
      <w:pPr>
        <w:shd w:val="clea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42AAF00C">
      <w:pPr>
        <w:shd w:val="clea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2D65E13">
      <w:pPr>
        <w:shd w:val="clea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7BBC9E4B">
      <w:pPr>
        <w:shd w:val="clea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B519EBD">
      <w:pPr>
        <w:shd w:val="clea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15FC1763">
      <w:pPr>
        <w:pStyle w:val="33"/>
        <w:shd w:val="clear"/>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6C91A90F">
      <w:pPr>
        <w:pStyle w:val="33"/>
        <w:shd w:val="clear"/>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3B3F6A9">
      <w:pPr>
        <w:pStyle w:val="5"/>
        <w:shd w:val="clear"/>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7DED22E9">
      <w:pPr>
        <w:pStyle w:val="33"/>
        <w:shd w:val="clear"/>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5543511B">
      <w:pPr>
        <w:pStyle w:val="33"/>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05296E5">
      <w:pPr>
        <w:pStyle w:val="33"/>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46B1E130">
      <w:pPr>
        <w:pStyle w:val="33"/>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3C5065CC">
      <w:pPr>
        <w:pStyle w:val="33"/>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2A79D872">
      <w:pPr>
        <w:pStyle w:val="33"/>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15F95A3F">
      <w:pPr>
        <w:pStyle w:val="33"/>
        <w:shd w:val="clear"/>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3EB2DDD4">
      <w:pPr>
        <w:pStyle w:val="33"/>
        <w:shd w:val="clear"/>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173AF7A9">
      <w:pPr>
        <w:pStyle w:val="886"/>
        <w:shd w:val="clear" w:color="auto"/>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A904B11">
      <w:pPr>
        <w:pStyle w:val="886"/>
        <w:shd w:val="clear" w:color="auto"/>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3F24F6CD">
      <w:pPr>
        <w:pStyle w:val="886"/>
        <w:shd w:val="clear" w:color="auto"/>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5558C7D7">
      <w:pPr>
        <w:pStyle w:val="886"/>
        <w:shd w:val="clear" w:color="auto"/>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9C1CA3F">
      <w:pPr>
        <w:pStyle w:val="886"/>
        <w:shd w:val="clear" w:color="auto"/>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4239E1B0">
      <w:pPr>
        <w:pStyle w:val="886"/>
        <w:shd w:val="clear" w:color="auto"/>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2F543C5C">
      <w:pPr>
        <w:pStyle w:val="886"/>
        <w:shd w:val="clear" w:color="auto"/>
        <w:snapToGrid w:val="0"/>
        <w:spacing w:after="240" w:afterAutospacing="0" w:line="360" w:lineRule="auto"/>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4728C01C">
      <w:pPr>
        <w:pStyle w:val="886"/>
        <w:shd w:val="clear" w:color="auto"/>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18C0F355">
      <w:pPr>
        <w:pStyle w:val="886"/>
        <w:shd w:val="clear" w:color="auto"/>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534A203B">
      <w:pPr>
        <w:pStyle w:val="886"/>
        <w:shd w:val="clear" w:color="auto"/>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387462A6">
      <w:pPr>
        <w:pStyle w:val="886"/>
        <w:shd w:val="clear" w:color="auto"/>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5963B93F">
      <w:pPr>
        <w:pStyle w:val="128"/>
        <w:shd w:val="clear"/>
        <w:snapToGrid w:val="0"/>
        <w:spacing w:before="0"/>
        <w:ind w:firstLine="360"/>
        <w:rPr>
          <w:rFonts w:ascii="宋体" w:hAnsi="宋体" w:cs="宋体"/>
          <w:color w:val="auto"/>
          <w:sz w:val="18"/>
          <w:szCs w:val="18"/>
          <w:highlight w:val="none"/>
        </w:rPr>
      </w:pPr>
    </w:p>
    <w:p w14:paraId="157731DF">
      <w:pPr>
        <w:shd w:val="clea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BB99864">
      <w:pPr>
        <w:pStyle w:val="33"/>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36BFEEB6">
      <w:pPr>
        <w:pStyle w:val="33"/>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29BCD696">
      <w:pPr>
        <w:pStyle w:val="33"/>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3C5A60DD">
      <w:pPr>
        <w:pStyle w:val="33"/>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090FCA31">
      <w:pPr>
        <w:pStyle w:val="33"/>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99EDEE7">
      <w:pPr>
        <w:pStyle w:val="33"/>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BC3B772">
      <w:pPr>
        <w:pStyle w:val="33"/>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32C0AF58">
      <w:pPr>
        <w:pStyle w:val="33"/>
        <w:shd w:val="clear"/>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5F91E55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13FDD9E3">
      <w:pPr>
        <w:pStyle w:val="33"/>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1A6A70A4">
      <w:pPr>
        <w:pStyle w:val="128"/>
        <w:shd w:val="clear"/>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5A644A25">
      <w:pPr>
        <w:pStyle w:val="128"/>
        <w:shd w:val="clear"/>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AAD7CD3">
      <w:pPr>
        <w:pStyle w:val="23"/>
        <w:shd w:val="clear"/>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761AD068">
      <w:pPr>
        <w:shd w:val="clea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0A24B1A6">
      <w:pPr>
        <w:pStyle w:val="33"/>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69B95344">
      <w:pPr>
        <w:shd w:val="clea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53C919D8">
      <w:pPr>
        <w:pStyle w:val="33"/>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7FA32CC7">
      <w:pPr>
        <w:pStyle w:val="33"/>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303B4DB9">
      <w:pPr>
        <w:pStyle w:val="33"/>
        <w:shd w:val="clear"/>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4E18067">
      <w:pPr>
        <w:pStyle w:val="5"/>
        <w:shd w:val="clear"/>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2D9DA493">
      <w:pPr>
        <w:pStyle w:val="33"/>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4F64DA5B">
      <w:pPr>
        <w:shd w:val="clea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0CA1E75">
      <w:pPr>
        <w:pStyle w:val="33"/>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266EBB22">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3B421EE">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7F4CEA63">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3BD6A0B3">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303F0BC9">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val="en-US" w:eastAsia="zh-CN"/>
        </w:rPr>
        <w:t>:投标单位有效期内的《检验检测机构资质认定证书》</w:t>
      </w:r>
      <w:r>
        <w:rPr>
          <w:rFonts w:hint="eastAsia" w:ascii="宋体" w:hAnsi="宋体" w:cs="宋体"/>
          <w:color w:val="auto"/>
          <w:sz w:val="24"/>
          <w:highlight w:val="none"/>
        </w:rPr>
        <w:t>。</w:t>
      </w:r>
    </w:p>
    <w:p w14:paraId="7FCA3AC8">
      <w:pPr>
        <w:shd w:val="clea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b/>
          <w:bCs/>
          <w:color w:val="auto"/>
          <w:sz w:val="24"/>
          <w:highlight w:val="none"/>
        </w:rPr>
        <w:t>商务技术</w:t>
      </w:r>
      <w:r>
        <w:rPr>
          <w:rFonts w:hint="eastAsia" w:ascii="宋体" w:hAnsi="宋体" w:cs="宋体"/>
          <w:b/>
          <w:bCs/>
          <w:color w:val="auto"/>
          <w:sz w:val="24"/>
          <w:highlight w:val="none"/>
          <w:lang w:val="zh-CN"/>
        </w:rPr>
        <w:t>文件：</w:t>
      </w:r>
    </w:p>
    <w:p w14:paraId="1B59DEF3">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8AC1C02">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636D3BF9">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AA58233">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CB47743">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756A6B8">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03BEBD8">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C77D4FF">
      <w:pPr>
        <w:shd w:val="clea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12E72BC2">
      <w:pPr>
        <w:shd w:val="clea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359A2DF0">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6EFE92F9">
      <w:pPr>
        <w:shd w:val="clea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14:paraId="1167CD89">
      <w:pPr>
        <w:shd w:val="clea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64AD570A">
      <w:pPr>
        <w:shd w:val="clea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781D16A3">
      <w:pPr>
        <w:pStyle w:val="128"/>
        <w:shd w:val="clear"/>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148A43ED">
      <w:pPr>
        <w:shd w:val="clea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0F4F3B5">
      <w:pPr>
        <w:shd w:val="clea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1472E96">
      <w:pPr>
        <w:shd w:val="clea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5BB7CCC">
      <w:pPr>
        <w:shd w:val="clea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1981B571">
      <w:pPr>
        <w:pStyle w:val="128"/>
        <w:shd w:val="clear"/>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5D6BDCC4">
      <w:pPr>
        <w:pStyle w:val="128"/>
        <w:shd w:val="clear"/>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41B13EB6">
      <w:pPr>
        <w:pStyle w:val="128"/>
        <w:shd w:val="clear"/>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8073660">
      <w:pPr>
        <w:pStyle w:val="128"/>
        <w:shd w:val="clea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1FF3D0B9">
      <w:pPr>
        <w:pStyle w:val="128"/>
        <w:shd w:val="clear"/>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C35F12F">
      <w:pPr>
        <w:pStyle w:val="128"/>
        <w:shd w:val="clear"/>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8E7177A">
      <w:pPr>
        <w:pStyle w:val="128"/>
        <w:shd w:val="clear"/>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25B85065">
      <w:pPr>
        <w:pStyle w:val="33"/>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5FBD801D">
      <w:pPr>
        <w:pStyle w:val="33"/>
        <w:shd w:val="clear"/>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1586F98A">
      <w:pPr>
        <w:pStyle w:val="33"/>
        <w:shd w:val="clear"/>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0E3D3D78">
      <w:pPr>
        <w:pStyle w:val="33"/>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2FE8ED91">
      <w:pPr>
        <w:pStyle w:val="33"/>
        <w:shd w:val="clear"/>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2C4053DC">
      <w:pPr>
        <w:pStyle w:val="33"/>
        <w:shd w:val="clear"/>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5631042">
      <w:pPr>
        <w:pStyle w:val="128"/>
        <w:shd w:val="clea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ECC5413">
      <w:pPr>
        <w:pStyle w:val="25"/>
        <w:shd w:val="clear"/>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4A8202EE">
      <w:pPr>
        <w:pStyle w:val="128"/>
        <w:shd w:val="clea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454A42A">
      <w:pPr>
        <w:shd w:val="clea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2261ECA3">
      <w:pPr>
        <w:pStyle w:val="128"/>
        <w:shd w:val="clear"/>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6B25A7D">
      <w:pPr>
        <w:pStyle w:val="128"/>
        <w:shd w:val="clear"/>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5CDCB2BD">
      <w:pPr>
        <w:pStyle w:val="128"/>
        <w:shd w:val="clear"/>
        <w:spacing w:before="0"/>
        <w:ind w:firstLine="643"/>
        <w:rPr>
          <w:rFonts w:ascii="宋体" w:hAnsi="宋体" w:cs="宋体"/>
          <w:b/>
          <w:color w:val="auto"/>
          <w:sz w:val="32"/>
          <w:highlight w:val="none"/>
        </w:rPr>
      </w:pPr>
    </w:p>
    <w:p w14:paraId="07ACEC07">
      <w:pPr>
        <w:pStyle w:val="128"/>
        <w:shd w:val="clear"/>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5D160724">
      <w:pPr>
        <w:pStyle w:val="554"/>
        <w:shd w:val="clear"/>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318EA9C2">
      <w:pPr>
        <w:pStyle w:val="554"/>
        <w:shd w:val="clear"/>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5C43E060">
      <w:pPr>
        <w:pStyle w:val="554"/>
        <w:shd w:val="clear"/>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07F7532C">
      <w:pPr>
        <w:pStyle w:val="554"/>
        <w:shd w:val="clear"/>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69AED177">
      <w:pPr>
        <w:widowControl/>
        <w:shd w:val="clear"/>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2E72BE45">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611495D8">
      <w:pPr>
        <w:pStyle w:val="128"/>
        <w:shd w:val="clear"/>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4AF0BCE7">
      <w:pPr>
        <w:pStyle w:val="128"/>
        <w:shd w:val="clear"/>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3733EB0B">
      <w:pPr>
        <w:pStyle w:val="128"/>
        <w:shd w:val="clear"/>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2BC8B5B2">
      <w:pPr>
        <w:pStyle w:val="128"/>
        <w:shd w:val="clear"/>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4D7A8D58">
      <w:pPr>
        <w:pStyle w:val="128"/>
        <w:shd w:val="clear"/>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724733D9">
      <w:pPr>
        <w:pStyle w:val="128"/>
        <w:shd w:val="clear"/>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47DAF210">
      <w:pPr>
        <w:pStyle w:val="128"/>
        <w:shd w:val="clear"/>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w:t>
      </w:r>
      <w:r>
        <w:rPr>
          <w:rFonts w:hint="eastAsia" w:ascii="宋体" w:hAnsi="宋体" w:cs="宋体"/>
          <w:color w:val="auto"/>
          <w:kern w:val="0"/>
          <w:szCs w:val="24"/>
          <w:highlight w:val="none"/>
          <w:lang w:eastAsia="zh-CN"/>
        </w:rPr>
        <w:t>重大税收违法失信主体</w:t>
      </w:r>
      <w:r>
        <w:rPr>
          <w:rFonts w:hint="eastAsia" w:ascii="宋体" w:hAnsi="宋体" w:cs="宋体"/>
          <w:color w:val="auto"/>
          <w:kern w:val="0"/>
          <w:szCs w:val="24"/>
          <w:highlight w:val="none"/>
        </w:rPr>
        <w:t>、政府采购严重违法失信行为记录名单的投标人将被拒绝参与政府采购活动。</w:t>
      </w:r>
    </w:p>
    <w:p w14:paraId="3F87E2A8">
      <w:pPr>
        <w:pStyle w:val="128"/>
        <w:shd w:val="clear"/>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9098ED5">
      <w:pPr>
        <w:pStyle w:val="128"/>
        <w:shd w:val="clear"/>
        <w:spacing w:before="0"/>
        <w:ind w:firstLine="0" w:firstLineChars="0"/>
        <w:rPr>
          <w:rFonts w:ascii="宋体" w:hAnsi="宋体" w:cs="宋体"/>
          <w:color w:val="auto"/>
          <w:kern w:val="0"/>
          <w:szCs w:val="24"/>
          <w:highlight w:val="none"/>
        </w:rPr>
      </w:pPr>
    </w:p>
    <w:p w14:paraId="3A6A9CDE">
      <w:pPr>
        <w:shd w:val="clea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6F6CC888">
      <w:pPr>
        <w:shd w:val="clea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7098F9D9">
      <w:pPr>
        <w:shd w:val="clear"/>
        <w:spacing w:line="360" w:lineRule="auto"/>
        <w:rPr>
          <w:rFonts w:ascii="宋体" w:hAnsi="宋体" w:cs="宋体"/>
          <w:b/>
          <w:color w:val="auto"/>
          <w:sz w:val="24"/>
          <w:highlight w:val="none"/>
        </w:rPr>
      </w:pPr>
    </w:p>
    <w:p w14:paraId="2F6FC779">
      <w:pPr>
        <w:shd w:val="clea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75B9ABE3">
      <w:pPr>
        <w:pStyle w:val="25"/>
        <w:shd w:val="clear"/>
        <w:spacing w:line="360" w:lineRule="auto"/>
        <w:ind w:left="479" w:hanging="479" w:hangingChars="199"/>
        <w:rPr>
          <w:rFonts w:cs="宋体"/>
          <w:b/>
          <w:color w:val="auto"/>
          <w:highlight w:val="none"/>
        </w:rPr>
      </w:pPr>
      <w:r>
        <w:rPr>
          <w:rFonts w:hint="eastAsia" w:cs="宋体"/>
          <w:b/>
          <w:color w:val="auto"/>
          <w:highlight w:val="none"/>
        </w:rPr>
        <w:t>22. 确定中标供应商</w:t>
      </w:r>
    </w:p>
    <w:p w14:paraId="40E0656D">
      <w:pPr>
        <w:pStyle w:val="128"/>
        <w:shd w:val="clear"/>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C81BF03">
      <w:pPr>
        <w:pStyle w:val="128"/>
        <w:shd w:val="clear"/>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1B063DD6">
      <w:pPr>
        <w:widowControl/>
        <w:shd w:val="clear" w:color="auto"/>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09AB5AF4">
      <w:pPr>
        <w:widowControl/>
        <w:shd w:val="clear" w:color="auto"/>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1D80F00D">
      <w:pPr>
        <w:widowControl/>
        <w:shd w:val="clear" w:color="auto"/>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0ECE55D3">
      <w:pPr>
        <w:shd w:val="clear"/>
        <w:snapToGrid w:val="0"/>
        <w:spacing w:line="360" w:lineRule="auto"/>
        <w:ind w:left="120" w:leftChars="57" w:firstLine="482" w:firstLineChars="150"/>
        <w:jc w:val="center"/>
        <w:rPr>
          <w:rFonts w:ascii="宋体" w:hAnsi="宋体" w:cs="宋体"/>
          <w:b/>
          <w:color w:val="auto"/>
          <w:sz w:val="32"/>
          <w:highlight w:val="none"/>
        </w:rPr>
      </w:pPr>
    </w:p>
    <w:p w14:paraId="2D3DCBBB">
      <w:pPr>
        <w:shd w:val="clea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0A591B02">
      <w:pPr>
        <w:pStyle w:val="25"/>
        <w:shd w:val="clear"/>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38DA9460">
      <w:pPr>
        <w:pStyle w:val="25"/>
        <w:shd w:val="clear"/>
        <w:spacing w:line="360" w:lineRule="auto"/>
        <w:ind w:left="479" w:hanging="479" w:hangingChars="199"/>
        <w:rPr>
          <w:rFonts w:cs="宋体"/>
          <w:b/>
          <w:color w:val="auto"/>
          <w:highlight w:val="none"/>
        </w:rPr>
      </w:pPr>
      <w:r>
        <w:rPr>
          <w:rFonts w:hint="eastAsia" w:cs="宋体"/>
          <w:b/>
          <w:color w:val="auto"/>
          <w:highlight w:val="none"/>
        </w:rPr>
        <w:t>25. 合同的签订</w:t>
      </w:r>
    </w:p>
    <w:p w14:paraId="4DDA7DA5">
      <w:pPr>
        <w:widowControl/>
        <w:shd w:val="clear" w:color="auto"/>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475444A">
      <w:pPr>
        <w:pStyle w:val="128"/>
        <w:shd w:val="clear"/>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3ACCBD8">
      <w:pPr>
        <w:pStyle w:val="128"/>
        <w:shd w:val="clear"/>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2F7FDE4C">
      <w:pPr>
        <w:pStyle w:val="128"/>
        <w:shd w:val="clear"/>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4E697D6">
      <w:pPr>
        <w:pStyle w:val="128"/>
        <w:shd w:val="clear"/>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73A123FF">
      <w:pPr>
        <w:pStyle w:val="25"/>
        <w:shd w:val="clear"/>
        <w:spacing w:line="360" w:lineRule="auto"/>
        <w:ind w:left="479" w:hanging="479" w:hangingChars="199"/>
        <w:rPr>
          <w:rFonts w:cs="宋体"/>
          <w:b/>
          <w:color w:val="auto"/>
          <w:highlight w:val="none"/>
        </w:rPr>
      </w:pPr>
      <w:r>
        <w:rPr>
          <w:rFonts w:hint="eastAsia" w:cs="宋体"/>
          <w:b/>
          <w:color w:val="auto"/>
          <w:highlight w:val="none"/>
        </w:rPr>
        <w:t>26. 履约保证金</w:t>
      </w:r>
    </w:p>
    <w:p w14:paraId="6AD02BB3">
      <w:pPr>
        <w:shd w:val="clea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39DE8134">
      <w:pPr>
        <w:pStyle w:val="2"/>
        <w:shd w:val="clear"/>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2B10BC0">
      <w:pPr>
        <w:pStyle w:val="2"/>
        <w:shd w:val="clear"/>
        <w:rPr>
          <w:color w:val="auto"/>
          <w:highlight w:val="none"/>
        </w:rPr>
      </w:pPr>
      <w:r>
        <w:rPr>
          <w:rFonts w:ascii="宋体" w:hAnsi="宋体" w:eastAsia="宋体"/>
          <w:color w:val="auto"/>
          <w:sz w:val="24"/>
          <w:highlight w:val="none"/>
          <w:lang w:val="en-US"/>
        </w:rPr>
        <w:t>27.预付款</w:t>
      </w:r>
    </w:p>
    <w:p w14:paraId="547C8C50">
      <w:pPr>
        <w:shd w:val="clea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224F2798">
      <w:pPr>
        <w:shd w:val="clear"/>
        <w:rPr>
          <w:color w:val="auto"/>
          <w:highlight w:val="none"/>
        </w:rPr>
      </w:pPr>
    </w:p>
    <w:p w14:paraId="070E53BE">
      <w:pPr>
        <w:shd w:val="clear"/>
        <w:snapToGrid w:val="0"/>
        <w:spacing w:line="360" w:lineRule="auto"/>
        <w:ind w:firstLine="3357" w:firstLineChars="1045"/>
        <w:rPr>
          <w:rFonts w:ascii="宋体" w:hAnsi="宋体" w:cs="宋体"/>
          <w:b/>
          <w:color w:val="auto"/>
          <w:sz w:val="32"/>
          <w:highlight w:val="none"/>
        </w:rPr>
      </w:pPr>
    </w:p>
    <w:p w14:paraId="28DCDEBA">
      <w:pPr>
        <w:shd w:val="clea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31A185C1">
      <w:pPr>
        <w:pStyle w:val="128"/>
        <w:shd w:val="clear"/>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6C0C674E">
      <w:pPr>
        <w:pStyle w:val="128"/>
        <w:shd w:val="clear"/>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CAA5C86">
      <w:pPr>
        <w:pStyle w:val="128"/>
        <w:shd w:val="clear"/>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76FE89A8">
      <w:pPr>
        <w:pStyle w:val="128"/>
        <w:shd w:val="clear"/>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3C96BBB1">
      <w:pPr>
        <w:pStyle w:val="128"/>
        <w:shd w:val="clear"/>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E22E9C0">
      <w:pPr>
        <w:pStyle w:val="128"/>
        <w:shd w:val="clear"/>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07BF0053">
      <w:pPr>
        <w:pStyle w:val="128"/>
        <w:shd w:val="clear"/>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5DE2B3B">
      <w:pPr>
        <w:shd w:val="clear"/>
        <w:tabs>
          <w:tab w:val="left" w:pos="0"/>
        </w:tabs>
        <w:spacing w:line="360" w:lineRule="auto"/>
        <w:ind w:firstLine="480"/>
        <w:rPr>
          <w:rFonts w:ascii="宋体" w:hAnsi="宋体" w:cs="宋体"/>
          <w:color w:val="auto"/>
          <w:sz w:val="24"/>
          <w:highlight w:val="none"/>
        </w:rPr>
      </w:pPr>
    </w:p>
    <w:p w14:paraId="34385760">
      <w:pPr>
        <w:shd w:val="clea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7D353EC1">
      <w:pPr>
        <w:pStyle w:val="25"/>
        <w:shd w:val="clear"/>
        <w:spacing w:line="360" w:lineRule="auto"/>
        <w:ind w:firstLine="0" w:firstLineChars="0"/>
        <w:rPr>
          <w:rFonts w:cs="宋体"/>
          <w:b/>
          <w:color w:val="auto"/>
          <w:highlight w:val="none"/>
        </w:rPr>
      </w:pPr>
      <w:r>
        <w:rPr>
          <w:rFonts w:hint="eastAsia" w:cs="宋体"/>
          <w:b/>
          <w:color w:val="auto"/>
          <w:highlight w:val="none"/>
        </w:rPr>
        <w:t>30.验收</w:t>
      </w:r>
    </w:p>
    <w:p w14:paraId="5FF7EC20">
      <w:pPr>
        <w:shd w:val="clea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2920F44">
      <w:pPr>
        <w:shd w:val="clea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2CEE167B">
      <w:pPr>
        <w:shd w:val="clea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23BC6FD">
      <w:pPr>
        <w:shd w:val="clea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699DB834">
      <w:pPr>
        <w:shd w:val="clea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403820"/>
      <w:bookmarkEnd w:id="15"/>
      <w:bookmarkStart w:id="16" w:name="_Hlt68072990"/>
      <w:bookmarkEnd w:id="16"/>
      <w:bookmarkStart w:id="17" w:name="_Hlt68057669"/>
      <w:bookmarkEnd w:id="17"/>
      <w:bookmarkStart w:id="18" w:name="_Hlt68072998"/>
      <w:bookmarkEnd w:id="18"/>
      <w:bookmarkStart w:id="19" w:name="_Hlt68073093"/>
      <w:bookmarkEnd w:id="19"/>
      <w:bookmarkStart w:id="20" w:name="_Hlt74729768"/>
      <w:bookmarkEnd w:id="20"/>
      <w:bookmarkStart w:id="21" w:name="_Hlt75236101"/>
      <w:bookmarkEnd w:id="21"/>
      <w:bookmarkStart w:id="22" w:name="_Hlt74730295"/>
      <w:bookmarkEnd w:id="22"/>
      <w:bookmarkStart w:id="23" w:name="_Hlt74714665"/>
      <w:bookmarkEnd w:id="23"/>
      <w:bookmarkStart w:id="24" w:name="_Hlt74707468"/>
      <w:bookmarkEnd w:id="24"/>
      <w:bookmarkStart w:id="25" w:name="_Hlt75236011"/>
      <w:bookmarkEnd w:id="25"/>
      <w:bookmarkStart w:id="26" w:name="_Hlt75236290"/>
      <w:bookmarkEnd w:id="26"/>
    </w:p>
    <w:bookmarkEnd w:id="11"/>
    <w:bookmarkEnd w:id="12"/>
    <w:p w14:paraId="43D69697">
      <w:pPr>
        <w:shd w:val="clea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62320F90">
      <w:pPr>
        <w:widowControl/>
        <w:shd w:val="clear"/>
        <w:tabs>
          <w:tab w:val="left" w:pos="425"/>
          <w:tab w:val="left" w:pos="747"/>
        </w:tabs>
        <w:spacing w:line="400" w:lineRule="exact"/>
        <w:jc w:val="left"/>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一、</w:t>
      </w:r>
      <w:r>
        <w:rPr>
          <w:rFonts w:hint="eastAsia" w:ascii="宋体" w:hAnsi="宋体" w:eastAsia="宋体" w:cs="宋体"/>
          <w:b/>
          <w:color w:val="auto"/>
          <w:sz w:val="28"/>
          <w:szCs w:val="28"/>
          <w:highlight w:val="none"/>
          <w:lang w:val="en-US" w:eastAsia="zh-CN"/>
        </w:rPr>
        <w:t>项目名称</w:t>
      </w:r>
      <w:r>
        <w:rPr>
          <w:rFonts w:hint="eastAsia" w:ascii="宋体" w:hAnsi="宋体" w:eastAsia="宋体" w:cs="宋体"/>
          <w:b/>
          <w:color w:val="auto"/>
          <w:sz w:val="28"/>
          <w:szCs w:val="28"/>
          <w:highlight w:val="none"/>
        </w:rPr>
        <w:t>及</w:t>
      </w:r>
      <w:r>
        <w:rPr>
          <w:rFonts w:hint="eastAsia" w:ascii="宋体" w:hAnsi="宋体" w:eastAsia="宋体" w:cs="宋体"/>
          <w:b/>
          <w:color w:val="auto"/>
          <w:sz w:val="28"/>
          <w:szCs w:val="28"/>
          <w:highlight w:val="none"/>
          <w:lang w:val="en-US" w:eastAsia="zh-CN"/>
        </w:rPr>
        <w:t>预算</w:t>
      </w:r>
    </w:p>
    <w:p w14:paraId="662A999B">
      <w:pPr>
        <w:widowControl/>
        <w:shd w:val="clear"/>
        <w:tabs>
          <w:tab w:val="left" w:pos="425"/>
          <w:tab w:val="left" w:pos="747"/>
        </w:tabs>
        <w:spacing w:line="400" w:lineRule="exact"/>
        <w:jc w:val="left"/>
        <w:rPr>
          <w:rFonts w:hint="eastAsia" w:ascii="宋体" w:hAnsi="宋体" w:eastAsia="宋体" w:cs="宋体"/>
          <w:b/>
          <w:color w:val="auto"/>
          <w:sz w:val="28"/>
          <w:szCs w:val="28"/>
          <w:highlight w:val="none"/>
        </w:rPr>
      </w:pPr>
    </w:p>
    <w:tbl>
      <w:tblPr>
        <w:tblStyle w:val="62"/>
        <w:tblW w:w="10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2572"/>
        <w:gridCol w:w="2029"/>
        <w:gridCol w:w="480"/>
        <w:gridCol w:w="540"/>
        <w:gridCol w:w="1785"/>
        <w:gridCol w:w="1845"/>
        <w:gridCol w:w="480"/>
      </w:tblGrid>
      <w:tr w14:paraId="23C1D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57" w:type="dxa"/>
            <w:vAlign w:val="center"/>
          </w:tcPr>
          <w:p w14:paraId="24EC7EC4">
            <w:pPr>
              <w:widowControl/>
              <w:shd w:val="clear"/>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572" w:type="dxa"/>
            <w:vAlign w:val="center"/>
          </w:tcPr>
          <w:p w14:paraId="569CD64D">
            <w:pPr>
              <w:widowControl/>
              <w:shd w:val="clear"/>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2029" w:type="dxa"/>
            <w:vAlign w:val="center"/>
          </w:tcPr>
          <w:p w14:paraId="165ADCD3">
            <w:pPr>
              <w:widowControl/>
              <w:shd w:val="clear"/>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主要技术服务要求</w:t>
            </w:r>
          </w:p>
        </w:tc>
        <w:tc>
          <w:tcPr>
            <w:tcW w:w="480" w:type="dxa"/>
            <w:vAlign w:val="center"/>
          </w:tcPr>
          <w:p w14:paraId="27611762">
            <w:pPr>
              <w:widowControl/>
              <w:shd w:val="clear"/>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540" w:type="dxa"/>
            <w:vAlign w:val="center"/>
          </w:tcPr>
          <w:p w14:paraId="30459AEC">
            <w:pPr>
              <w:widowControl/>
              <w:shd w:val="clear"/>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1785" w:type="dxa"/>
            <w:vAlign w:val="center"/>
          </w:tcPr>
          <w:p w14:paraId="4B8B1C83">
            <w:pPr>
              <w:widowControl/>
              <w:shd w:val="clear"/>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预算</w:t>
            </w:r>
            <w:r>
              <w:rPr>
                <w:rFonts w:hint="eastAsia" w:ascii="宋体" w:hAnsi="宋体" w:eastAsia="宋体" w:cs="宋体"/>
                <w:color w:val="auto"/>
                <w:sz w:val="24"/>
                <w:highlight w:val="none"/>
                <w:lang w:val="en-US" w:eastAsia="zh-CN"/>
              </w:rPr>
              <w:t>单</w:t>
            </w:r>
            <w:r>
              <w:rPr>
                <w:rFonts w:hint="eastAsia" w:ascii="宋体" w:hAnsi="宋体" w:eastAsia="宋体" w:cs="宋体"/>
                <w:color w:val="auto"/>
                <w:sz w:val="24"/>
                <w:highlight w:val="none"/>
              </w:rPr>
              <w:t>价（元）</w:t>
            </w:r>
          </w:p>
        </w:tc>
        <w:tc>
          <w:tcPr>
            <w:tcW w:w="1845" w:type="dxa"/>
            <w:vAlign w:val="center"/>
          </w:tcPr>
          <w:p w14:paraId="630A311B">
            <w:pPr>
              <w:widowControl/>
              <w:shd w:val="clear"/>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预算</w:t>
            </w:r>
            <w:r>
              <w:rPr>
                <w:rFonts w:hint="eastAsia" w:ascii="宋体" w:hAnsi="宋体" w:eastAsia="宋体" w:cs="宋体"/>
                <w:color w:val="auto"/>
                <w:sz w:val="24"/>
                <w:highlight w:val="none"/>
                <w:lang w:val="en-US" w:eastAsia="zh-CN"/>
              </w:rPr>
              <w:t>总</w:t>
            </w:r>
            <w:r>
              <w:rPr>
                <w:rFonts w:hint="eastAsia" w:ascii="宋体" w:hAnsi="宋体" w:eastAsia="宋体" w:cs="宋体"/>
                <w:color w:val="auto"/>
                <w:sz w:val="24"/>
                <w:highlight w:val="none"/>
              </w:rPr>
              <w:t>价（元）</w:t>
            </w:r>
          </w:p>
        </w:tc>
        <w:tc>
          <w:tcPr>
            <w:tcW w:w="480" w:type="dxa"/>
            <w:vAlign w:val="center"/>
          </w:tcPr>
          <w:p w14:paraId="668C9F6C">
            <w:pPr>
              <w:widowControl/>
              <w:shd w:val="clear"/>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33A37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457" w:type="dxa"/>
            <w:vAlign w:val="center"/>
          </w:tcPr>
          <w:p w14:paraId="47B1A848">
            <w:pPr>
              <w:widowControl/>
              <w:shd w:val="clear"/>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572" w:type="dxa"/>
            <w:vAlign w:val="center"/>
          </w:tcPr>
          <w:p w14:paraId="066D015C">
            <w:pPr>
              <w:widowControl/>
              <w:shd w:val="clear"/>
              <w:tabs>
                <w:tab w:val="left" w:pos="360"/>
              </w:tabs>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杭州市生态环境局建德分局2024-2025年度第三方监测服务项目</w:t>
            </w:r>
          </w:p>
        </w:tc>
        <w:tc>
          <w:tcPr>
            <w:tcW w:w="2029" w:type="dxa"/>
            <w:vAlign w:val="center"/>
          </w:tcPr>
          <w:p w14:paraId="1773B26E">
            <w:pPr>
              <w:widowControl/>
              <w:shd w:val="clear"/>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详见本章</w:t>
            </w:r>
          </w:p>
          <w:p w14:paraId="3F4B2A0E">
            <w:pPr>
              <w:widowControl/>
              <w:shd w:val="clear"/>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“二、采购</w:t>
            </w:r>
            <w:r>
              <w:rPr>
                <w:rFonts w:hint="eastAsia" w:ascii="宋体" w:hAnsi="宋体" w:eastAsia="宋体" w:cs="宋体"/>
                <w:color w:val="auto"/>
                <w:sz w:val="24"/>
                <w:highlight w:val="none"/>
                <w:lang w:val="en-US" w:eastAsia="zh-CN"/>
              </w:rPr>
              <w:t>内容</w:t>
            </w:r>
            <w:r>
              <w:rPr>
                <w:rFonts w:hint="eastAsia" w:ascii="宋体" w:hAnsi="宋体" w:eastAsia="宋体" w:cs="宋体"/>
                <w:color w:val="auto"/>
                <w:sz w:val="24"/>
                <w:highlight w:val="none"/>
              </w:rPr>
              <w:t>”</w:t>
            </w:r>
          </w:p>
        </w:tc>
        <w:tc>
          <w:tcPr>
            <w:tcW w:w="480" w:type="dxa"/>
            <w:vAlign w:val="center"/>
          </w:tcPr>
          <w:p w14:paraId="106A0DFB">
            <w:pPr>
              <w:widowControl/>
              <w:shd w:val="clear"/>
              <w:tabs>
                <w:tab w:val="left" w:pos="360"/>
              </w:tabs>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项</w:t>
            </w:r>
          </w:p>
        </w:tc>
        <w:tc>
          <w:tcPr>
            <w:tcW w:w="540" w:type="dxa"/>
            <w:vAlign w:val="center"/>
          </w:tcPr>
          <w:p w14:paraId="7417867B">
            <w:pPr>
              <w:widowControl/>
              <w:shd w:val="clear"/>
              <w:tabs>
                <w:tab w:val="left" w:pos="360"/>
              </w:tabs>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w:t>
            </w:r>
          </w:p>
        </w:tc>
        <w:tc>
          <w:tcPr>
            <w:tcW w:w="1785" w:type="dxa"/>
            <w:vAlign w:val="center"/>
          </w:tcPr>
          <w:p w14:paraId="7998BAAF">
            <w:pPr>
              <w:widowControl/>
              <w:shd w:val="clear"/>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00000.00</w:t>
            </w:r>
          </w:p>
        </w:tc>
        <w:tc>
          <w:tcPr>
            <w:tcW w:w="1845" w:type="dxa"/>
            <w:vAlign w:val="center"/>
          </w:tcPr>
          <w:p w14:paraId="45D68D20">
            <w:pPr>
              <w:widowControl/>
              <w:shd w:val="clear"/>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00000.00</w:t>
            </w:r>
          </w:p>
        </w:tc>
        <w:tc>
          <w:tcPr>
            <w:tcW w:w="480" w:type="dxa"/>
            <w:vAlign w:val="center"/>
          </w:tcPr>
          <w:p w14:paraId="1D7D914A">
            <w:pPr>
              <w:widowControl/>
              <w:shd w:val="clear"/>
              <w:tabs>
                <w:tab w:val="left" w:pos="360"/>
              </w:tabs>
              <w:jc w:val="center"/>
              <w:rPr>
                <w:rFonts w:hint="eastAsia" w:ascii="宋体" w:hAnsi="宋体" w:eastAsia="宋体" w:cs="宋体"/>
                <w:color w:val="auto"/>
                <w:sz w:val="24"/>
                <w:highlight w:val="none"/>
              </w:rPr>
            </w:pPr>
          </w:p>
        </w:tc>
      </w:tr>
      <w:tr w14:paraId="4649E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188" w:type="dxa"/>
            <w:gridSpan w:val="8"/>
            <w:vAlign w:val="center"/>
          </w:tcPr>
          <w:p w14:paraId="138D1539">
            <w:pPr>
              <w:widowControl/>
              <w:shd w:val="clear"/>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预算价：人民币（大写）</w:t>
            </w:r>
            <w:r>
              <w:rPr>
                <w:rFonts w:hint="eastAsia" w:ascii="宋体" w:hAnsi="宋体" w:eastAsia="宋体" w:cs="宋体"/>
                <w:color w:val="auto"/>
                <w:sz w:val="24"/>
                <w:highlight w:val="none"/>
                <w:lang w:val="en-US" w:eastAsia="zh-CN"/>
              </w:rPr>
              <w:t>贰佰</w:t>
            </w:r>
            <w:r>
              <w:rPr>
                <w:rFonts w:hint="eastAsia" w:ascii="宋体" w:hAnsi="宋体" w:cs="宋体"/>
                <w:color w:val="auto"/>
                <w:sz w:val="24"/>
                <w:highlight w:val="none"/>
                <w:lang w:val="en-US" w:eastAsia="zh-CN"/>
              </w:rPr>
              <w:t>捌</w:t>
            </w:r>
            <w:r>
              <w:rPr>
                <w:rFonts w:hint="eastAsia" w:ascii="宋体" w:hAnsi="宋体" w:eastAsia="宋体" w:cs="宋体"/>
                <w:color w:val="auto"/>
                <w:sz w:val="24"/>
                <w:highlight w:val="none"/>
                <w:lang w:val="en-US" w:eastAsia="zh-CN"/>
              </w:rPr>
              <w:t>拾万</w:t>
            </w:r>
            <w:r>
              <w:rPr>
                <w:rFonts w:hint="eastAsia" w:ascii="宋体" w:hAnsi="宋体" w:eastAsia="宋体" w:cs="宋体"/>
                <w:color w:val="auto"/>
                <w:sz w:val="24"/>
                <w:highlight w:val="none"/>
              </w:rPr>
              <w:t>元整（￥</w:t>
            </w: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00000.00元）</w:t>
            </w:r>
          </w:p>
        </w:tc>
      </w:tr>
    </w:tbl>
    <w:p w14:paraId="0E516DE3">
      <w:pPr>
        <w:shd w:val="clear"/>
        <w:spacing w:line="340" w:lineRule="exact"/>
        <w:rPr>
          <w:rFonts w:hint="eastAsia" w:ascii="宋体" w:hAnsi="宋体" w:eastAsia="宋体" w:cs="宋体"/>
          <w:color w:val="auto"/>
          <w:kern w:val="0"/>
          <w:highlight w:val="none"/>
        </w:rPr>
      </w:pPr>
      <w:r>
        <w:rPr>
          <w:rFonts w:hint="eastAsia" w:ascii="宋体" w:hAnsi="宋体" w:eastAsia="宋体" w:cs="宋体"/>
          <w:color w:val="auto"/>
          <w:highlight w:val="none"/>
        </w:rPr>
        <w:t>注：1、</w:t>
      </w:r>
      <w:r>
        <w:rPr>
          <w:rFonts w:hint="eastAsia" w:ascii="宋体" w:hAnsi="宋体" w:eastAsia="宋体" w:cs="宋体"/>
          <w:color w:val="auto"/>
          <w:kern w:val="0"/>
          <w:highlight w:val="none"/>
        </w:rPr>
        <w:t>以上金额包括人员工资、办公用品、各种社会保险、食宿与交通、专用设备、管理费用、</w:t>
      </w:r>
      <w:r>
        <w:rPr>
          <w:rFonts w:hint="eastAsia" w:ascii="宋体" w:hAnsi="宋体" w:eastAsia="宋体" w:cs="宋体"/>
          <w:color w:val="auto"/>
          <w:kern w:val="0"/>
          <w:highlight w:val="none"/>
          <w:lang w:val="en-US" w:eastAsia="zh-CN"/>
        </w:rPr>
        <w:t>编制费用、</w:t>
      </w:r>
      <w:r>
        <w:rPr>
          <w:rFonts w:hint="eastAsia" w:ascii="宋体" w:hAnsi="宋体" w:eastAsia="宋体" w:cs="宋体"/>
          <w:color w:val="auto"/>
          <w:kern w:val="0"/>
          <w:highlight w:val="none"/>
        </w:rPr>
        <w:t>培训</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rPr>
        <w:t>税费、</w:t>
      </w:r>
      <w:r>
        <w:rPr>
          <w:rFonts w:hint="eastAsia" w:ascii="宋体" w:hAnsi="宋体" w:eastAsia="宋体" w:cs="宋体"/>
          <w:color w:val="auto"/>
          <w:kern w:val="0"/>
          <w:highlight w:val="none"/>
          <w:lang w:val="en-US" w:eastAsia="zh-CN"/>
        </w:rPr>
        <w:t>验收及辅助工作</w:t>
      </w:r>
      <w:r>
        <w:rPr>
          <w:rFonts w:hint="eastAsia" w:ascii="宋体" w:hAnsi="宋体" w:eastAsia="宋体" w:cs="宋体"/>
          <w:color w:val="auto"/>
          <w:kern w:val="0"/>
          <w:highlight w:val="none"/>
        </w:rPr>
        <w:t>等完成本项目的所有费用。</w:t>
      </w:r>
    </w:p>
    <w:p w14:paraId="5DA67469">
      <w:pPr>
        <w:widowControl/>
        <w:shd w:val="clear"/>
        <w:tabs>
          <w:tab w:val="left" w:pos="425"/>
          <w:tab w:val="left" w:pos="747"/>
        </w:tabs>
        <w:spacing w:line="400" w:lineRule="exact"/>
        <w:jc w:val="left"/>
        <w:rPr>
          <w:rFonts w:hint="eastAsia" w:ascii="宋体" w:hAnsi="宋体" w:eastAsia="宋体" w:cs="宋体"/>
          <w:b/>
          <w:color w:val="auto"/>
          <w:sz w:val="28"/>
          <w:szCs w:val="28"/>
          <w:highlight w:val="none"/>
        </w:rPr>
      </w:pPr>
    </w:p>
    <w:p w14:paraId="7243E841">
      <w:pPr>
        <w:shd w:val="clea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二、采购</w:t>
      </w:r>
      <w:r>
        <w:rPr>
          <w:rFonts w:hint="eastAsia" w:ascii="宋体" w:hAnsi="宋体" w:eastAsia="宋体" w:cs="宋体"/>
          <w:b/>
          <w:bCs/>
          <w:color w:val="auto"/>
          <w:sz w:val="24"/>
          <w:szCs w:val="24"/>
          <w:highlight w:val="none"/>
          <w:lang w:val="en-US" w:eastAsia="zh-CN"/>
        </w:rPr>
        <w:t>内容</w:t>
      </w:r>
    </w:p>
    <w:p w14:paraId="3AEAF61A">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（一）项目概述</w:t>
      </w:r>
    </w:p>
    <w:p w14:paraId="4362A22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随着经济社会的发展以及人民生活水平的提高，百姓对于环境监管的要求也越来越高，政府所承担的环境管理职能越来越多、越来越复杂，依托政府进行的环境检测与监测，已无法满足社会和公众的要求，根据杭州市人民政府办公厅文件《关于政府向社会力量购买服务的指导意见》杭政办函〔2014〕161号文件精神，稳步推进政府向社会购买环境监测服务，通过向社会购买环境服务可以形成合力，提高环境质量监测的频率和质量。为积极推动环境监测社会化，保障各项环境监测任务的顺利完成，保证委托监测任务分配的公开、公平、公正，根据投标人提供的技术服务方案的先进性、科学性、完整性、技术能力与需求的吻合程度以及提供的监测人员和监测水平等各方面因素，通过招标确定第三方环境检测机构。</w:t>
      </w:r>
    </w:p>
    <w:p w14:paraId="2A18779A">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（二）服务要求</w:t>
      </w:r>
    </w:p>
    <w:p w14:paraId="5C6B24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1、服务期限：服务期限自合同签订生效之日起一年。</w:t>
      </w:r>
    </w:p>
    <w:p w14:paraId="6394B6B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2、主要服务范围：环境质量监测、专项调查监测、执法监测、应急监测等监测工作。</w:t>
      </w:r>
    </w:p>
    <w:p w14:paraId="081908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3、在服务期内，中标人必须严格</w:t>
      </w:r>
      <w:r>
        <w:rPr>
          <w:rFonts w:hint="eastAsia" w:ascii="宋体" w:hAnsi="宋体" w:cs="宋体"/>
          <w:color w:val="auto"/>
          <w:sz w:val="24"/>
          <w:highlight w:val="none"/>
          <w:lang w:val="en-US" w:eastAsia="zh-CN"/>
        </w:rPr>
        <w:t>遵守《检验检测机构监督管理办法》（国市监2021年39号令）、</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检验检测机构资质认定评审准则</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国市监2023年21号</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检验检测机构资质认定 生态环境监测机构评审补充要求</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国市监2018年245号</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浙江省检验机构管理条例</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(2007)</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浙江省生态环境保护条例</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(2022)等法律法规的要求，严格按监测</w:t>
      </w:r>
      <w:r>
        <w:rPr>
          <w:rFonts w:hint="eastAsia" w:ascii="宋体" w:hAnsi="宋体" w:cs="宋体"/>
          <w:color w:val="auto"/>
          <w:sz w:val="24"/>
          <w:highlight w:val="none"/>
        </w:rPr>
        <w:t>方法标准、监测技术规范及《环境监测质量管理规定》和《浙江省环境监测质量保证技术规定》等规定对委托的监测任务实施全过程质量控制，并向杭州市生态环境局建德分局提供质控数据及委托监测报告。</w:t>
      </w:r>
    </w:p>
    <w:p w14:paraId="337B340C">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4、人员及驻点要求</w:t>
      </w:r>
    </w:p>
    <w:p w14:paraId="0747286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人组成的从事采样分析等环境检测工作的具有专业技术能力的技术人员不少于25人，其中，包含采样人员本科及以上学历3人、管理人员本科以上学历2人；部分人员需具备化学、生物学、环境科学、环境工程、环境监测相关专业中级及以上职称证书。</w:t>
      </w:r>
    </w:p>
    <w:p w14:paraId="41964889">
      <w:pPr>
        <w:pStyle w:val="23"/>
        <w:ind w:firstLine="480" w:firstLineChars="200"/>
        <w:rPr>
          <w:color w:val="auto"/>
          <w:sz w:val="24"/>
          <w:highlight w:val="none"/>
        </w:rPr>
      </w:pPr>
      <w:r>
        <w:rPr>
          <w:rFonts w:hint="eastAsia"/>
          <w:color w:val="auto"/>
          <w:sz w:val="24"/>
          <w:highlight w:val="none"/>
        </w:rPr>
        <w:t>（2）驻点要求：</w:t>
      </w:r>
    </w:p>
    <w:p w14:paraId="7D54240C">
      <w:pPr>
        <w:pStyle w:val="23"/>
        <w:spacing w:line="360" w:lineRule="auto"/>
        <w:ind w:firstLine="480" w:firstLineChars="200"/>
        <w:rPr>
          <w:rFonts w:hint="eastAsia"/>
          <w:color w:val="auto"/>
          <w:sz w:val="24"/>
          <w:highlight w:val="none"/>
        </w:rPr>
      </w:pPr>
      <w:r>
        <w:rPr>
          <w:rFonts w:hint="eastAsia"/>
          <w:color w:val="auto"/>
          <w:sz w:val="24"/>
          <w:highlight w:val="none"/>
        </w:rPr>
        <w:t>中标人需提供2辆采样交通运输装备供服务期间使用并配备5名能够熟练驾驶车辆的环境监测人员进行驻点，其中包含1名</w:t>
      </w:r>
      <w:r>
        <w:rPr>
          <w:rFonts w:hint="eastAsia" w:ascii="宋体" w:hAnsi="宋体"/>
          <w:color w:val="auto"/>
          <w:kern w:val="0"/>
          <w:sz w:val="24"/>
          <w:szCs w:val="21"/>
          <w:highlight w:val="none"/>
        </w:rPr>
        <w:t>本科及以上学历的</w:t>
      </w:r>
      <w:r>
        <w:rPr>
          <w:rFonts w:hint="eastAsia"/>
          <w:color w:val="auto"/>
          <w:sz w:val="24"/>
          <w:highlight w:val="none"/>
        </w:rPr>
        <w:t>驻点管理人员。</w:t>
      </w:r>
    </w:p>
    <w:p w14:paraId="21ABD20B">
      <w:pPr>
        <w:pStyle w:val="24"/>
        <w:rPr>
          <w:rFonts w:hint="eastAsia"/>
          <w:color w:val="auto"/>
          <w:sz w:val="24"/>
          <w:highlight w:val="none"/>
        </w:rPr>
      </w:pPr>
    </w:p>
    <w:p w14:paraId="43372A97">
      <w:pPr>
        <w:rPr>
          <w:rFonts w:hint="eastAsia"/>
          <w:color w:val="auto"/>
          <w:sz w:val="24"/>
          <w:highlight w:val="none"/>
        </w:rPr>
      </w:pPr>
    </w:p>
    <w:p w14:paraId="0023CF16">
      <w:pPr>
        <w:pStyle w:val="2"/>
        <w:rPr>
          <w:rFonts w:hint="eastAsia"/>
          <w:color w:val="auto"/>
          <w:sz w:val="24"/>
          <w:highlight w:val="none"/>
        </w:rPr>
      </w:pPr>
    </w:p>
    <w:p w14:paraId="2E0E3878">
      <w:pPr>
        <w:rPr>
          <w:rFonts w:hint="eastAsia"/>
          <w:color w:val="auto"/>
          <w:sz w:val="24"/>
          <w:highlight w:val="none"/>
        </w:rPr>
      </w:pPr>
    </w:p>
    <w:p w14:paraId="14EEBBAF">
      <w:pPr>
        <w:pStyle w:val="2"/>
        <w:rPr>
          <w:rFonts w:hint="eastAsia"/>
          <w:color w:val="auto"/>
          <w:sz w:val="24"/>
          <w:highlight w:val="none"/>
        </w:rPr>
      </w:pPr>
    </w:p>
    <w:p w14:paraId="395C55FC">
      <w:pPr>
        <w:rPr>
          <w:rFonts w:hint="eastAsia"/>
          <w:color w:val="auto"/>
          <w:sz w:val="24"/>
          <w:highlight w:val="none"/>
        </w:rPr>
      </w:pPr>
    </w:p>
    <w:p w14:paraId="41F7FAA9">
      <w:pPr>
        <w:pStyle w:val="2"/>
        <w:rPr>
          <w:rFonts w:hint="eastAsia"/>
          <w:color w:val="auto"/>
          <w:sz w:val="24"/>
          <w:highlight w:val="none"/>
        </w:rPr>
      </w:pPr>
    </w:p>
    <w:p w14:paraId="07758C80">
      <w:pPr>
        <w:rPr>
          <w:rFonts w:hint="eastAsia"/>
          <w:color w:val="auto"/>
          <w:sz w:val="24"/>
          <w:highlight w:val="none"/>
        </w:rPr>
      </w:pPr>
    </w:p>
    <w:p w14:paraId="351DD399">
      <w:pPr>
        <w:pStyle w:val="2"/>
        <w:rPr>
          <w:rFonts w:hint="eastAsia"/>
          <w:color w:val="auto"/>
          <w:sz w:val="24"/>
          <w:highlight w:val="none"/>
        </w:rPr>
      </w:pPr>
    </w:p>
    <w:p w14:paraId="6C9A7A29">
      <w:pPr>
        <w:rPr>
          <w:rFonts w:hint="eastAsia"/>
          <w:color w:val="auto"/>
          <w:sz w:val="24"/>
          <w:highlight w:val="none"/>
        </w:rPr>
      </w:pPr>
    </w:p>
    <w:p w14:paraId="7744D77B">
      <w:pPr>
        <w:pStyle w:val="2"/>
        <w:rPr>
          <w:rFonts w:hint="eastAsia"/>
          <w:color w:val="auto"/>
          <w:sz w:val="24"/>
          <w:highlight w:val="none"/>
        </w:rPr>
      </w:pPr>
    </w:p>
    <w:p w14:paraId="0D512153">
      <w:pPr>
        <w:rPr>
          <w:rFonts w:hint="eastAsia"/>
          <w:color w:val="auto"/>
          <w:sz w:val="24"/>
          <w:highlight w:val="none"/>
        </w:rPr>
      </w:pPr>
    </w:p>
    <w:p w14:paraId="389B77E2">
      <w:pPr>
        <w:pStyle w:val="2"/>
        <w:rPr>
          <w:rFonts w:hint="eastAsia"/>
          <w:color w:val="auto"/>
          <w:sz w:val="24"/>
          <w:highlight w:val="none"/>
        </w:rPr>
      </w:pPr>
    </w:p>
    <w:p w14:paraId="1FD0A36B">
      <w:pPr>
        <w:rPr>
          <w:rFonts w:hint="eastAsia"/>
          <w:color w:val="auto"/>
          <w:sz w:val="24"/>
          <w:highlight w:val="none"/>
        </w:rPr>
      </w:pPr>
    </w:p>
    <w:p w14:paraId="09D8DC2F">
      <w:pPr>
        <w:pStyle w:val="2"/>
        <w:rPr>
          <w:rFonts w:hint="eastAsia"/>
          <w:color w:val="auto"/>
          <w:sz w:val="24"/>
          <w:highlight w:val="none"/>
        </w:rPr>
      </w:pPr>
    </w:p>
    <w:p w14:paraId="21F7FBC7">
      <w:pPr>
        <w:rPr>
          <w:rFonts w:hint="eastAsia"/>
          <w:color w:val="auto"/>
          <w:sz w:val="24"/>
          <w:highlight w:val="none"/>
        </w:rPr>
      </w:pPr>
    </w:p>
    <w:p w14:paraId="28C9789C">
      <w:pPr>
        <w:pStyle w:val="2"/>
        <w:rPr>
          <w:rFonts w:hint="eastAsia"/>
          <w:color w:val="auto"/>
          <w:sz w:val="24"/>
          <w:highlight w:val="none"/>
        </w:rPr>
      </w:pPr>
    </w:p>
    <w:p w14:paraId="1279BD3E">
      <w:pPr>
        <w:rPr>
          <w:color w:val="auto"/>
          <w:highlight w:val="none"/>
        </w:rPr>
      </w:pPr>
    </w:p>
    <w:p w14:paraId="079506E5">
      <w:pPr>
        <w:pStyle w:val="2"/>
        <w:ind w:left="0" w:leftChars="0" w:firstLine="0" w:firstLineChars="0"/>
        <w:rPr>
          <w:color w:val="auto"/>
          <w:highlight w:val="none"/>
        </w:rPr>
        <w:sectPr>
          <w:pgSz w:w="11907" w:h="16840"/>
          <w:pgMar w:top="1474" w:right="1814" w:bottom="1474" w:left="1814" w:header="851" w:footer="851" w:gutter="0"/>
          <w:cols w:space="720" w:num="1"/>
        </w:sectPr>
      </w:pPr>
    </w:p>
    <w:p w14:paraId="70C8925E">
      <w:pPr>
        <w:rPr>
          <w:color w:val="auto"/>
          <w:highlight w:val="none"/>
        </w:rPr>
      </w:pPr>
    </w:p>
    <w:p w14:paraId="5B7E2976">
      <w:pPr>
        <w:numPr>
          <w:ilvl w:val="0"/>
          <w:numId w:val="1"/>
        </w:num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任务清单</w:t>
      </w:r>
    </w:p>
    <w:tbl>
      <w:tblPr>
        <w:tblStyle w:val="6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6"/>
        <w:gridCol w:w="1395"/>
        <w:gridCol w:w="2061"/>
        <w:gridCol w:w="7044"/>
        <w:gridCol w:w="1439"/>
        <w:gridCol w:w="1571"/>
      </w:tblGrid>
      <w:tr w14:paraId="32CCC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9279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566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监测内容</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E992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监测点位</w:t>
            </w:r>
          </w:p>
        </w:tc>
        <w:tc>
          <w:tcPr>
            <w:tcW w:w="2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EF91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监测因子</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1E20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监测频次</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465C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备注</w:t>
            </w:r>
          </w:p>
        </w:tc>
      </w:tr>
      <w:tr w14:paraId="333B9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65AB2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88B0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杭州澳赛诺生物科技有限公司</w:t>
            </w:r>
          </w:p>
        </w:tc>
        <w:tc>
          <w:tcPr>
            <w:tcW w:w="730" w:type="pct"/>
            <w:tcBorders>
              <w:top w:val="single" w:color="000000" w:sz="4" w:space="0"/>
              <w:left w:val="single" w:color="000000" w:sz="4" w:space="0"/>
              <w:bottom w:val="single" w:color="000000" w:sz="4" w:space="0"/>
              <w:right w:val="nil"/>
            </w:tcBorders>
            <w:shd w:val="clear" w:color="auto" w:fill="FFFFFF"/>
            <w:vAlign w:val="center"/>
          </w:tcPr>
          <w:p w14:paraId="0FE5004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DA011废气总排口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D5CBB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二甲基甲酰胺（DMF）、乙腈、非甲烷总烃、二氧化硫、甲苯、氨（氨气）、乙酸乙酯、氯化氢、氮氧化物、二氯甲烷、环氧氯丙烷、甲醛、四氢呋喃、甲醇、颗粒物、三氯甲烷、挥发性有机物、臭气浓度、二噁英</w:t>
            </w: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A6CD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一年一次</w:t>
            </w:r>
          </w:p>
        </w:tc>
        <w:tc>
          <w:tcPr>
            <w:tcW w:w="55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C1519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排污许可证如有变更的按新标准</w:t>
            </w:r>
          </w:p>
        </w:tc>
      </w:tr>
      <w:tr w14:paraId="34680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3"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D5EF73">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5AB6C6">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6B8B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DA012危废焚烧炉废气排口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69F0D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颗粒物,二氧化硫,氮氧化物,一氧化碳,氟化氢,氯化氢,铬及其化合物、铊及其化合物、二噁英、砷及其化合物 、铅及其化合物、镉及其化合物、汞及其化合物 、锡、锑、铜、锰、镍、钴及其化合</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物</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875DE0">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3079D6">
            <w:pPr>
              <w:jc w:val="center"/>
              <w:rPr>
                <w:rFonts w:hint="eastAsia" w:ascii="宋体" w:hAnsi="宋体" w:eastAsia="宋体" w:cs="宋体"/>
                <w:i w:val="0"/>
                <w:iCs w:val="0"/>
                <w:color w:val="auto"/>
                <w:sz w:val="22"/>
                <w:szCs w:val="22"/>
                <w:highlight w:val="none"/>
                <w:u w:val="none"/>
              </w:rPr>
            </w:pPr>
          </w:p>
        </w:tc>
      </w:tr>
      <w:tr w14:paraId="0C6CF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9"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59797B">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EE5361">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B73CC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车间废气排放口4个（DA017\DA018\DA019\DA020)</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2E68F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颗粒物</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9F6A76">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C31EA7">
            <w:pPr>
              <w:jc w:val="center"/>
              <w:rPr>
                <w:rFonts w:hint="eastAsia" w:ascii="宋体" w:hAnsi="宋体" w:eastAsia="宋体" w:cs="宋体"/>
                <w:i w:val="0"/>
                <w:iCs w:val="0"/>
                <w:color w:val="auto"/>
                <w:sz w:val="22"/>
                <w:szCs w:val="22"/>
                <w:highlight w:val="none"/>
                <w:u w:val="none"/>
              </w:rPr>
            </w:pPr>
          </w:p>
        </w:tc>
      </w:tr>
      <w:tr w14:paraId="49B66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404799">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D5C0BC">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4E971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DA021环保化验室废气排放口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878CE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非甲烷总烃</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ED115B">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387F74">
            <w:pPr>
              <w:jc w:val="center"/>
              <w:rPr>
                <w:rFonts w:hint="eastAsia" w:ascii="宋体" w:hAnsi="宋体" w:eastAsia="宋体" w:cs="宋体"/>
                <w:i w:val="0"/>
                <w:iCs w:val="0"/>
                <w:color w:val="auto"/>
                <w:sz w:val="22"/>
                <w:szCs w:val="22"/>
                <w:highlight w:val="none"/>
                <w:u w:val="none"/>
              </w:rPr>
            </w:pPr>
          </w:p>
        </w:tc>
      </w:tr>
      <w:tr w14:paraId="1FE38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2CB61C">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93F097">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DC278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DA022中试车间废气排放口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7E34D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颗粒物</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B48DE2">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115758">
            <w:pPr>
              <w:jc w:val="center"/>
              <w:rPr>
                <w:rFonts w:hint="eastAsia" w:ascii="宋体" w:hAnsi="宋体" w:eastAsia="宋体" w:cs="宋体"/>
                <w:i w:val="0"/>
                <w:iCs w:val="0"/>
                <w:color w:val="auto"/>
                <w:sz w:val="22"/>
                <w:szCs w:val="22"/>
                <w:highlight w:val="none"/>
                <w:u w:val="none"/>
              </w:rPr>
            </w:pPr>
          </w:p>
        </w:tc>
      </w:tr>
      <w:tr w14:paraId="10D63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0D25B1">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A5576B">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F4557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DA023危废暂存间废气排放口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FD171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非甲烷总烃、臭气浓度</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B0C6FE">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85CAEA">
            <w:pPr>
              <w:jc w:val="center"/>
              <w:rPr>
                <w:rFonts w:hint="eastAsia" w:ascii="宋体" w:hAnsi="宋体" w:eastAsia="宋体" w:cs="宋体"/>
                <w:i w:val="0"/>
                <w:iCs w:val="0"/>
                <w:color w:val="auto"/>
                <w:sz w:val="22"/>
                <w:szCs w:val="22"/>
                <w:highlight w:val="none"/>
                <w:u w:val="none"/>
              </w:rPr>
            </w:pPr>
          </w:p>
        </w:tc>
      </w:tr>
      <w:tr w14:paraId="7C22F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5C9739">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3489D7">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48574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DA024罐区废气排放口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485C1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氨（氨气）、二氯甲烷、氯化氢、非甲烷总烃</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5C3ACF">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67A9E4">
            <w:pPr>
              <w:jc w:val="center"/>
              <w:rPr>
                <w:rFonts w:hint="eastAsia" w:ascii="宋体" w:hAnsi="宋体" w:eastAsia="宋体" w:cs="宋体"/>
                <w:i w:val="0"/>
                <w:iCs w:val="0"/>
                <w:color w:val="auto"/>
                <w:sz w:val="22"/>
                <w:szCs w:val="22"/>
                <w:highlight w:val="none"/>
                <w:u w:val="none"/>
              </w:rPr>
            </w:pPr>
          </w:p>
        </w:tc>
      </w:tr>
      <w:tr w14:paraId="49219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2300F8">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038EFB">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D05B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DA025车间废气五号排放口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8A7AF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氨（氨气）</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186C38">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47C51B">
            <w:pPr>
              <w:jc w:val="center"/>
              <w:rPr>
                <w:rFonts w:hint="eastAsia" w:ascii="宋体" w:hAnsi="宋体" w:eastAsia="宋体" w:cs="宋体"/>
                <w:i w:val="0"/>
                <w:iCs w:val="0"/>
                <w:color w:val="auto"/>
                <w:sz w:val="22"/>
                <w:szCs w:val="22"/>
                <w:highlight w:val="none"/>
                <w:u w:val="none"/>
              </w:rPr>
            </w:pPr>
          </w:p>
        </w:tc>
      </w:tr>
      <w:tr w14:paraId="6B756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C08282">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BB8573">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B097E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DA026QC化验室废气排放口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A7652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非甲烷总烃</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E8C2B6">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5DF8FF">
            <w:pPr>
              <w:jc w:val="center"/>
              <w:rPr>
                <w:rFonts w:hint="eastAsia" w:ascii="宋体" w:hAnsi="宋体" w:eastAsia="宋体" w:cs="宋体"/>
                <w:i w:val="0"/>
                <w:iCs w:val="0"/>
                <w:color w:val="auto"/>
                <w:sz w:val="22"/>
                <w:szCs w:val="22"/>
                <w:highlight w:val="none"/>
                <w:u w:val="none"/>
              </w:rPr>
            </w:pPr>
          </w:p>
        </w:tc>
      </w:tr>
      <w:tr w14:paraId="7BDDC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1DA83B">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A7C922">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61A9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厂界四周无组织</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287BB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甲醇、环氧氯丙烷、甲醛、氨（氨气）、乙酸乙酯、非甲烷总烃、二氯甲烷、氯化氢、四氢呋喃、乙腈、臭气浓度、甲苯、三氯甲烷</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2AE0E8">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462243">
            <w:pPr>
              <w:jc w:val="center"/>
              <w:rPr>
                <w:rFonts w:hint="eastAsia" w:ascii="宋体" w:hAnsi="宋体" w:eastAsia="宋体" w:cs="宋体"/>
                <w:i w:val="0"/>
                <w:iCs w:val="0"/>
                <w:color w:val="auto"/>
                <w:sz w:val="22"/>
                <w:szCs w:val="22"/>
                <w:highlight w:val="none"/>
                <w:u w:val="none"/>
              </w:rPr>
            </w:pPr>
          </w:p>
        </w:tc>
      </w:tr>
      <w:tr w14:paraId="2FA58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4650A3">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A938CA">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0620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DW001废水标排口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70792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总氮、五日生化需氧量、总磷、硫化物、可吸附有机卤化物、色度、化学需氧量、二氯甲烷、悬浮物、pH值、总铜、甲苯、总锌、氨氮、总有机碳、挥发酚、急性毒、总氰化物</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FCF32D">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04ABF6">
            <w:pPr>
              <w:jc w:val="center"/>
              <w:rPr>
                <w:rFonts w:hint="eastAsia" w:ascii="宋体" w:hAnsi="宋体" w:eastAsia="宋体" w:cs="宋体"/>
                <w:i w:val="0"/>
                <w:iCs w:val="0"/>
                <w:color w:val="auto"/>
                <w:sz w:val="22"/>
                <w:szCs w:val="22"/>
                <w:highlight w:val="none"/>
                <w:u w:val="none"/>
              </w:rPr>
            </w:pPr>
          </w:p>
        </w:tc>
      </w:tr>
      <w:tr w14:paraId="1C7CB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53A903">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6E48BA">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5CC7C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DW004雨水排放口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C1A3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pH值、悬浮物、化学需氧量、氨氮</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34C7C9">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BDE154">
            <w:pPr>
              <w:jc w:val="center"/>
              <w:rPr>
                <w:rFonts w:hint="eastAsia" w:ascii="宋体" w:hAnsi="宋体" w:eastAsia="宋体" w:cs="宋体"/>
                <w:i w:val="0"/>
                <w:iCs w:val="0"/>
                <w:color w:val="auto"/>
                <w:sz w:val="22"/>
                <w:szCs w:val="22"/>
                <w:highlight w:val="none"/>
                <w:u w:val="none"/>
              </w:rPr>
            </w:pPr>
          </w:p>
        </w:tc>
      </w:tr>
      <w:tr w14:paraId="0B07D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E8108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E339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杭州福斯特药业有限公司</w:t>
            </w:r>
          </w:p>
        </w:tc>
        <w:tc>
          <w:tcPr>
            <w:tcW w:w="730" w:type="pct"/>
            <w:tcBorders>
              <w:top w:val="single" w:color="000000" w:sz="4" w:space="0"/>
              <w:left w:val="single" w:color="000000" w:sz="4" w:space="0"/>
              <w:bottom w:val="single" w:color="000000" w:sz="4" w:space="0"/>
              <w:right w:val="nil"/>
            </w:tcBorders>
            <w:shd w:val="clear" w:color="auto" w:fill="FFFFFF"/>
            <w:vAlign w:val="center"/>
          </w:tcPr>
          <w:p w14:paraId="3ABB9D9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DA006废气总排口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82CA4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挥发性有机物,臭气浓度,氯化氢,二甲基甲酰胺（DMF）,甲醇,乙酸乙酯,四氢呋喃,甲苯,二氯甲烷,丙酮,颗粒物,乙腈,苯系物,非甲烷总烃,氨（氨气）,二噁英,二氧化硫,氮氧化物</w:t>
            </w: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02A0E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一年一次</w:t>
            </w:r>
          </w:p>
        </w:tc>
        <w:tc>
          <w:tcPr>
            <w:tcW w:w="55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1E39E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排污许可证如有变更的按新标准</w:t>
            </w:r>
          </w:p>
        </w:tc>
      </w:tr>
      <w:tr w14:paraId="23683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616B86">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24B0E2">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A0FAD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厂界四周无组织</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2E5C3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氯化氢、臭气浓度、甲醛、苯、二氯甲烷</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3B8289">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9B2966">
            <w:pPr>
              <w:jc w:val="center"/>
              <w:rPr>
                <w:rFonts w:hint="eastAsia" w:ascii="宋体" w:hAnsi="宋体" w:eastAsia="宋体" w:cs="宋体"/>
                <w:i w:val="0"/>
                <w:iCs w:val="0"/>
                <w:color w:val="auto"/>
                <w:sz w:val="22"/>
                <w:szCs w:val="22"/>
                <w:highlight w:val="none"/>
                <w:u w:val="none"/>
              </w:rPr>
            </w:pPr>
          </w:p>
        </w:tc>
      </w:tr>
      <w:tr w14:paraId="70BDD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4"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F093D1">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5211A5">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10EBD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DW004废水标排口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D6F7A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总有机碳、氨氮（NH3-N）、化学需氧量、可吸附有机卤化物、有机磷农药、总氮（以N计）、总磷（以P计）、溶解性总固体、色度、pH值、悬浮物、二氯甲烷、急性毒性、甲苯</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381EAD">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5FED8C">
            <w:pPr>
              <w:jc w:val="center"/>
              <w:rPr>
                <w:rFonts w:hint="eastAsia" w:ascii="宋体" w:hAnsi="宋体" w:eastAsia="宋体" w:cs="宋体"/>
                <w:i w:val="0"/>
                <w:iCs w:val="0"/>
                <w:color w:val="auto"/>
                <w:sz w:val="22"/>
                <w:szCs w:val="22"/>
                <w:highlight w:val="none"/>
                <w:u w:val="none"/>
              </w:rPr>
            </w:pPr>
          </w:p>
        </w:tc>
      </w:tr>
      <w:tr w14:paraId="4E67A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991921">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40A178">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AFFD0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DW005雨水排放口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E3486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pH值、化学需氧量、氨氮</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0C90BC">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4DDBE1">
            <w:pPr>
              <w:jc w:val="center"/>
              <w:rPr>
                <w:rFonts w:hint="eastAsia" w:ascii="宋体" w:hAnsi="宋体" w:eastAsia="宋体" w:cs="宋体"/>
                <w:i w:val="0"/>
                <w:iCs w:val="0"/>
                <w:color w:val="auto"/>
                <w:sz w:val="22"/>
                <w:szCs w:val="22"/>
                <w:highlight w:val="none"/>
                <w:u w:val="none"/>
              </w:rPr>
            </w:pPr>
          </w:p>
        </w:tc>
      </w:tr>
      <w:tr w14:paraId="6BEC7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211" w:type="pct"/>
            <w:vMerge w:val="restart"/>
            <w:tcBorders>
              <w:top w:val="single" w:color="000000" w:sz="4" w:space="0"/>
              <w:left w:val="single" w:color="000000" w:sz="4" w:space="0"/>
              <w:bottom w:val="nil"/>
              <w:right w:val="single" w:color="000000" w:sz="4" w:space="0"/>
            </w:tcBorders>
            <w:shd w:val="clear" w:color="auto" w:fill="FFFFFF"/>
            <w:vAlign w:val="center"/>
          </w:tcPr>
          <w:p w14:paraId="3F2916D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494" w:type="pct"/>
            <w:vMerge w:val="restart"/>
            <w:tcBorders>
              <w:top w:val="single" w:color="000000" w:sz="4" w:space="0"/>
              <w:left w:val="single" w:color="000000" w:sz="4" w:space="0"/>
              <w:bottom w:val="nil"/>
              <w:right w:val="single" w:color="000000" w:sz="4" w:space="0"/>
            </w:tcBorders>
            <w:shd w:val="clear" w:color="auto" w:fill="FFFFFF"/>
            <w:vAlign w:val="center"/>
          </w:tcPr>
          <w:p w14:paraId="0B0F77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建德建业资源再生技术有限公司</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9A5F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DA004RTO装置排放口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18E4E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挥发性有机物、氟化物、甲苯、乙醇、二乙胺、丙酮、异丙醇、乙酸、二氧化硫、甲醇、二噁英、非甲烷总烃、氯化氢、颗粒物、乙酸乙酯、氮氧化物、氯乙烷、2-丁酮、臭气浓度</w:t>
            </w:r>
          </w:p>
        </w:tc>
        <w:tc>
          <w:tcPr>
            <w:tcW w:w="509" w:type="pct"/>
            <w:vMerge w:val="restart"/>
            <w:tcBorders>
              <w:top w:val="single" w:color="000000" w:sz="4" w:space="0"/>
              <w:left w:val="single" w:color="000000" w:sz="4" w:space="0"/>
              <w:bottom w:val="nil"/>
              <w:right w:val="single" w:color="000000" w:sz="4" w:space="0"/>
            </w:tcBorders>
            <w:shd w:val="clear" w:color="auto" w:fill="FFFFFF"/>
            <w:vAlign w:val="center"/>
          </w:tcPr>
          <w:p w14:paraId="339AA0E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一年四次</w:t>
            </w:r>
          </w:p>
        </w:tc>
        <w:tc>
          <w:tcPr>
            <w:tcW w:w="556" w:type="pct"/>
            <w:vMerge w:val="restart"/>
            <w:tcBorders>
              <w:top w:val="single" w:color="000000" w:sz="4" w:space="0"/>
              <w:left w:val="single" w:color="000000" w:sz="4" w:space="0"/>
              <w:bottom w:val="nil"/>
              <w:right w:val="single" w:color="000000" w:sz="4" w:space="0"/>
            </w:tcBorders>
            <w:shd w:val="clear" w:color="auto" w:fill="FFFFFF"/>
            <w:vAlign w:val="center"/>
          </w:tcPr>
          <w:p w14:paraId="5ED200F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危废处置企业，排污许可证如有变更的按新标准</w:t>
            </w:r>
          </w:p>
        </w:tc>
      </w:tr>
      <w:tr w14:paraId="585CB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735AA572">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nil"/>
              <w:right w:val="single" w:color="000000" w:sz="4" w:space="0"/>
            </w:tcBorders>
            <w:shd w:val="clear" w:color="auto" w:fill="FFFFFF"/>
            <w:vAlign w:val="center"/>
          </w:tcPr>
          <w:p w14:paraId="609EA73C">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7614C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DA007化验室废气排口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13362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甲醇,甲苯,臭气浓度,非甲烷总烃、挥发性有机物</w:t>
            </w:r>
          </w:p>
        </w:tc>
        <w:tc>
          <w:tcPr>
            <w:tcW w:w="509" w:type="pct"/>
            <w:vMerge w:val="continue"/>
            <w:tcBorders>
              <w:top w:val="single" w:color="000000" w:sz="4" w:space="0"/>
              <w:left w:val="single" w:color="000000" w:sz="4" w:space="0"/>
              <w:bottom w:val="nil"/>
              <w:right w:val="single" w:color="000000" w:sz="4" w:space="0"/>
            </w:tcBorders>
            <w:shd w:val="clear" w:color="auto" w:fill="FFFFFF"/>
            <w:vAlign w:val="center"/>
          </w:tcPr>
          <w:p w14:paraId="38691E7A">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nil"/>
              <w:right w:val="single" w:color="000000" w:sz="4" w:space="0"/>
            </w:tcBorders>
            <w:shd w:val="clear" w:color="auto" w:fill="FFFFFF"/>
            <w:vAlign w:val="center"/>
          </w:tcPr>
          <w:p w14:paraId="4C5244F8">
            <w:pPr>
              <w:jc w:val="center"/>
              <w:rPr>
                <w:rFonts w:hint="eastAsia" w:ascii="宋体" w:hAnsi="宋体" w:eastAsia="宋体" w:cs="宋体"/>
                <w:i w:val="0"/>
                <w:iCs w:val="0"/>
                <w:color w:val="auto"/>
                <w:sz w:val="22"/>
                <w:szCs w:val="22"/>
                <w:highlight w:val="none"/>
                <w:u w:val="none"/>
              </w:rPr>
            </w:pPr>
          </w:p>
        </w:tc>
      </w:tr>
      <w:tr w14:paraId="635A1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2E6C940A">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nil"/>
              <w:right w:val="single" w:color="000000" w:sz="4" w:space="0"/>
            </w:tcBorders>
            <w:shd w:val="clear" w:color="auto" w:fill="FFFFFF"/>
            <w:vAlign w:val="center"/>
          </w:tcPr>
          <w:p w14:paraId="46F66069">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90ACB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危废仓库废气排口2个（DA005\DA006)</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B45EF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挥发性有机物、非甲烷总烃、臭气浓度</w:t>
            </w:r>
          </w:p>
        </w:tc>
        <w:tc>
          <w:tcPr>
            <w:tcW w:w="509" w:type="pct"/>
            <w:vMerge w:val="continue"/>
            <w:tcBorders>
              <w:top w:val="single" w:color="000000" w:sz="4" w:space="0"/>
              <w:left w:val="single" w:color="000000" w:sz="4" w:space="0"/>
              <w:bottom w:val="nil"/>
              <w:right w:val="single" w:color="000000" w:sz="4" w:space="0"/>
            </w:tcBorders>
            <w:shd w:val="clear" w:color="auto" w:fill="FFFFFF"/>
            <w:vAlign w:val="center"/>
          </w:tcPr>
          <w:p w14:paraId="425146D8">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nil"/>
              <w:right w:val="single" w:color="000000" w:sz="4" w:space="0"/>
            </w:tcBorders>
            <w:shd w:val="clear" w:color="auto" w:fill="FFFFFF"/>
            <w:vAlign w:val="center"/>
          </w:tcPr>
          <w:p w14:paraId="61E725F6">
            <w:pPr>
              <w:jc w:val="center"/>
              <w:rPr>
                <w:rFonts w:hint="eastAsia" w:ascii="宋体" w:hAnsi="宋体" w:eastAsia="宋体" w:cs="宋体"/>
                <w:i w:val="0"/>
                <w:iCs w:val="0"/>
                <w:color w:val="auto"/>
                <w:sz w:val="22"/>
                <w:szCs w:val="22"/>
                <w:highlight w:val="none"/>
                <w:u w:val="none"/>
              </w:rPr>
            </w:pPr>
          </w:p>
        </w:tc>
      </w:tr>
      <w:tr w14:paraId="339D6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71FC1448">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nil"/>
              <w:right w:val="single" w:color="000000" w:sz="4" w:space="0"/>
            </w:tcBorders>
            <w:shd w:val="clear" w:color="auto" w:fill="FFFFFF"/>
            <w:vAlign w:val="center"/>
          </w:tcPr>
          <w:p w14:paraId="71EC95C1">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C3FC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厂界四周无组织</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56EAC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甲醇、氮氧化物、甲苯、环氧乙烷、乙醇、臭气浓度、氟化物、挥发性有机物、颗粒物、乙酸乙酯、2-丁酮、异丙醇、非甲烷总烃、氯乙烷、二氧化硫、丙酮、氯化氢、二乙胺、乙酸</w:t>
            </w:r>
          </w:p>
        </w:tc>
        <w:tc>
          <w:tcPr>
            <w:tcW w:w="509" w:type="pct"/>
            <w:vMerge w:val="continue"/>
            <w:tcBorders>
              <w:top w:val="single" w:color="000000" w:sz="4" w:space="0"/>
              <w:left w:val="single" w:color="000000" w:sz="4" w:space="0"/>
              <w:bottom w:val="nil"/>
              <w:right w:val="single" w:color="000000" w:sz="4" w:space="0"/>
            </w:tcBorders>
            <w:shd w:val="clear" w:color="auto" w:fill="FFFFFF"/>
            <w:vAlign w:val="center"/>
          </w:tcPr>
          <w:p w14:paraId="1D0B80E7">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nil"/>
              <w:right w:val="single" w:color="000000" w:sz="4" w:space="0"/>
            </w:tcBorders>
            <w:shd w:val="clear" w:color="auto" w:fill="FFFFFF"/>
            <w:vAlign w:val="center"/>
          </w:tcPr>
          <w:p w14:paraId="2179FC4D">
            <w:pPr>
              <w:jc w:val="center"/>
              <w:rPr>
                <w:rFonts w:hint="eastAsia" w:ascii="宋体" w:hAnsi="宋体" w:eastAsia="宋体" w:cs="宋体"/>
                <w:i w:val="0"/>
                <w:iCs w:val="0"/>
                <w:color w:val="auto"/>
                <w:sz w:val="22"/>
                <w:szCs w:val="22"/>
                <w:highlight w:val="none"/>
                <w:u w:val="none"/>
              </w:rPr>
            </w:pPr>
          </w:p>
        </w:tc>
      </w:tr>
      <w:tr w14:paraId="1B52F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779F1D93">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nil"/>
              <w:right w:val="single" w:color="000000" w:sz="4" w:space="0"/>
            </w:tcBorders>
            <w:shd w:val="clear" w:color="auto" w:fill="FFFFFF"/>
            <w:vAlign w:val="center"/>
          </w:tcPr>
          <w:p w14:paraId="6CD7F661">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4408B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DW001废水总排口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00E6B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总磷、总氮、总铜、氨氮、pH值、五日生化需氧量、甲苯、可吸附有机卤化物、悬浮物、总有机碳、化学需氧量</w:t>
            </w:r>
          </w:p>
        </w:tc>
        <w:tc>
          <w:tcPr>
            <w:tcW w:w="509" w:type="pct"/>
            <w:vMerge w:val="continue"/>
            <w:tcBorders>
              <w:top w:val="single" w:color="000000" w:sz="4" w:space="0"/>
              <w:left w:val="single" w:color="000000" w:sz="4" w:space="0"/>
              <w:bottom w:val="nil"/>
              <w:right w:val="single" w:color="000000" w:sz="4" w:space="0"/>
            </w:tcBorders>
            <w:shd w:val="clear" w:color="auto" w:fill="FFFFFF"/>
            <w:vAlign w:val="center"/>
          </w:tcPr>
          <w:p w14:paraId="0DE2E22B">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nil"/>
              <w:right w:val="single" w:color="000000" w:sz="4" w:space="0"/>
            </w:tcBorders>
            <w:shd w:val="clear" w:color="auto" w:fill="FFFFFF"/>
            <w:vAlign w:val="center"/>
          </w:tcPr>
          <w:p w14:paraId="3716AA16">
            <w:pPr>
              <w:jc w:val="center"/>
              <w:rPr>
                <w:rFonts w:hint="eastAsia" w:ascii="宋体" w:hAnsi="宋体" w:eastAsia="宋体" w:cs="宋体"/>
                <w:i w:val="0"/>
                <w:iCs w:val="0"/>
                <w:color w:val="auto"/>
                <w:sz w:val="22"/>
                <w:szCs w:val="22"/>
                <w:highlight w:val="none"/>
                <w:u w:val="none"/>
              </w:rPr>
            </w:pPr>
          </w:p>
        </w:tc>
      </w:tr>
      <w:tr w14:paraId="33338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27918A9A">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nil"/>
              <w:right w:val="single" w:color="000000" w:sz="4" w:space="0"/>
            </w:tcBorders>
            <w:shd w:val="clear" w:color="auto" w:fill="FFFFFF"/>
            <w:vAlign w:val="center"/>
          </w:tcPr>
          <w:p w14:paraId="741D58FB">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6AA9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DW002雨水总排口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2C41E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pH值、悬浮物、化学需氧量、氨氮、总磷、石油类</w:t>
            </w: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3FC4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一年一次</w:t>
            </w:r>
          </w:p>
        </w:tc>
        <w:tc>
          <w:tcPr>
            <w:tcW w:w="556" w:type="pct"/>
            <w:vMerge w:val="continue"/>
            <w:tcBorders>
              <w:top w:val="single" w:color="000000" w:sz="4" w:space="0"/>
              <w:left w:val="single" w:color="000000" w:sz="4" w:space="0"/>
              <w:bottom w:val="nil"/>
              <w:right w:val="single" w:color="000000" w:sz="4" w:space="0"/>
            </w:tcBorders>
            <w:shd w:val="clear" w:color="auto" w:fill="FFFFFF"/>
            <w:vAlign w:val="center"/>
          </w:tcPr>
          <w:p w14:paraId="208BD6B9">
            <w:pPr>
              <w:jc w:val="center"/>
              <w:rPr>
                <w:rFonts w:hint="eastAsia" w:ascii="宋体" w:hAnsi="宋体" w:eastAsia="宋体" w:cs="宋体"/>
                <w:i w:val="0"/>
                <w:iCs w:val="0"/>
                <w:color w:val="auto"/>
                <w:sz w:val="22"/>
                <w:szCs w:val="22"/>
                <w:highlight w:val="none"/>
                <w:u w:val="none"/>
              </w:rPr>
            </w:pPr>
          </w:p>
        </w:tc>
      </w:tr>
      <w:tr w14:paraId="30B1D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5EADA5D0">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nil"/>
              <w:right w:val="single" w:color="000000" w:sz="4" w:space="0"/>
            </w:tcBorders>
            <w:shd w:val="clear" w:color="auto" w:fill="FFFFFF"/>
            <w:vAlign w:val="center"/>
          </w:tcPr>
          <w:p w14:paraId="1E413D24">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74F0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厂内4个地下水监测井</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96700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地下水质量标准(GBT14848-2017)表一39项</w:t>
            </w: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9478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一年4次</w:t>
            </w:r>
          </w:p>
        </w:tc>
        <w:tc>
          <w:tcPr>
            <w:tcW w:w="556" w:type="pct"/>
            <w:vMerge w:val="continue"/>
            <w:tcBorders>
              <w:top w:val="single" w:color="000000" w:sz="4" w:space="0"/>
              <w:left w:val="single" w:color="000000" w:sz="4" w:space="0"/>
              <w:bottom w:val="nil"/>
              <w:right w:val="single" w:color="000000" w:sz="4" w:space="0"/>
            </w:tcBorders>
            <w:shd w:val="clear" w:color="auto" w:fill="FFFFFF"/>
            <w:vAlign w:val="center"/>
          </w:tcPr>
          <w:p w14:paraId="489E6933">
            <w:pPr>
              <w:jc w:val="center"/>
              <w:rPr>
                <w:rFonts w:hint="eastAsia" w:ascii="宋体" w:hAnsi="宋体" w:eastAsia="宋体" w:cs="宋体"/>
                <w:i w:val="0"/>
                <w:iCs w:val="0"/>
                <w:color w:val="auto"/>
                <w:sz w:val="22"/>
                <w:szCs w:val="22"/>
                <w:highlight w:val="none"/>
                <w:u w:val="none"/>
              </w:rPr>
            </w:pPr>
          </w:p>
        </w:tc>
      </w:tr>
      <w:tr w14:paraId="0C3C3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vMerge w:val="restart"/>
            <w:tcBorders>
              <w:top w:val="single" w:color="000000" w:sz="4" w:space="0"/>
              <w:left w:val="single" w:color="000000" w:sz="4" w:space="0"/>
              <w:bottom w:val="nil"/>
              <w:right w:val="single" w:color="000000" w:sz="4" w:space="0"/>
            </w:tcBorders>
            <w:shd w:val="clear" w:color="auto" w:fill="FFFFFF"/>
            <w:vAlign w:val="center"/>
          </w:tcPr>
          <w:p w14:paraId="3BE61FE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494" w:type="pct"/>
            <w:vMerge w:val="restart"/>
            <w:tcBorders>
              <w:top w:val="single" w:color="000000" w:sz="4" w:space="0"/>
              <w:left w:val="single" w:color="000000" w:sz="4" w:space="0"/>
              <w:bottom w:val="nil"/>
              <w:right w:val="single" w:color="000000" w:sz="4" w:space="0"/>
            </w:tcBorders>
            <w:shd w:val="clear" w:color="auto" w:fill="FFFFFF"/>
            <w:vAlign w:val="center"/>
          </w:tcPr>
          <w:p w14:paraId="7148E1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浙江赛立成生物科技有限公司（原五星生物）</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288FF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DA001增塑剂废气排口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73582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异丁醇,非甲烷总烃,硫酸雾，臭气浓度、挥发性有机物</w:t>
            </w:r>
          </w:p>
        </w:tc>
        <w:tc>
          <w:tcPr>
            <w:tcW w:w="509" w:type="pct"/>
            <w:vMerge w:val="restart"/>
            <w:tcBorders>
              <w:top w:val="single" w:color="000000" w:sz="4" w:space="0"/>
              <w:left w:val="single" w:color="000000" w:sz="4" w:space="0"/>
              <w:bottom w:val="nil"/>
              <w:right w:val="single" w:color="000000" w:sz="4" w:space="0"/>
            </w:tcBorders>
            <w:shd w:val="clear" w:color="auto" w:fill="FFFFFF"/>
            <w:vAlign w:val="center"/>
          </w:tcPr>
          <w:p w14:paraId="2E7210A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一年一次</w:t>
            </w:r>
          </w:p>
        </w:tc>
        <w:tc>
          <w:tcPr>
            <w:tcW w:w="55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C17C9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排污许可证如有变更的按新标准</w:t>
            </w:r>
          </w:p>
        </w:tc>
      </w:tr>
      <w:tr w14:paraId="7E38E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71D2C247">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nil"/>
              <w:right w:val="single" w:color="000000" w:sz="4" w:space="0"/>
            </w:tcBorders>
            <w:shd w:val="clear" w:color="auto" w:fill="FFFFFF"/>
            <w:vAlign w:val="center"/>
          </w:tcPr>
          <w:p w14:paraId="2E74BE8B">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CCAF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DA002RTO废气排口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B37C3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异丁醇,非甲烷总烃,硫酸雾，颗粒物、挥发性有机物、臭气浓度、二氧化硫、氮氧化物</w:t>
            </w:r>
          </w:p>
        </w:tc>
        <w:tc>
          <w:tcPr>
            <w:tcW w:w="509" w:type="pct"/>
            <w:vMerge w:val="continue"/>
            <w:tcBorders>
              <w:top w:val="single" w:color="000000" w:sz="4" w:space="0"/>
              <w:left w:val="single" w:color="000000" w:sz="4" w:space="0"/>
              <w:bottom w:val="nil"/>
              <w:right w:val="single" w:color="000000" w:sz="4" w:space="0"/>
            </w:tcBorders>
            <w:shd w:val="clear" w:color="auto" w:fill="FFFFFF"/>
            <w:vAlign w:val="center"/>
          </w:tcPr>
          <w:p w14:paraId="6FBDC5A5">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0811AD">
            <w:pPr>
              <w:jc w:val="center"/>
              <w:rPr>
                <w:rFonts w:hint="eastAsia" w:ascii="宋体" w:hAnsi="宋体" w:eastAsia="宋体" w:cs="宋体"/>
                <w:i w:val="0"/>
                <w:iCs w:val="0"/>
                <w:color w:val="auto"/>
                <w:sz w:val="22"/>
                <w:szCs w:val="22"/>
                <w:highlight w:val="none"/>
                <w:u w:val="none"/>
              </w:rPr>
            </w:pPr>
          </w:p>
        </w:tc>
      </w:tr>
      <w:tr w14:paraId="0CB09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3E94A2BE">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nil"/>
              <w:right w:val="single" w:color="000000" w:sz="4" w:space="0"/>
            </w:tcBorders>
            <w:shd w:val="clear" w:color="auto" w:fill="FFFFFF"/>
            <w:vAlign w:val="center"/>
          </w:tcPr>
          <w:p w14:paraId="434CB03B">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04E4D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DA003污水站废气排口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9E843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氨（氨气）,硫化氢，臭气浓度</w:t>
            </w:r>
          </w:p>
        </w:tc>
        <w:tc>
          <w:tcPr>
            <w:tcW w:w="509" w:type="pct"/>
            <w:vMerge w:val="continue"/>
            <w:tcBorders>
              <w:top w:val="single" w:color="000000" w:sz="4" w:space="0"/>
              <w:left w:val="single" w:color="000000" w:sz="4" w:space="0"/>
              <w:bottom w:val="nil"/>
              <w:right w:val="single" w:color="000000" w:sz="4" w:space="0"/>
            </w:tcBorders>
            <w:shd w:val="clear" w:color="auto" w:fill="FFFFFF"/>
            <w:vAlign w:val="center"/>
          </w:tcPr>
          <w:p w14:paraId="0557BD21">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010F95">
            <w:pPr>
              <w:jc w:val="center"/>
              <w:rPr>
                <w:rFonts w:hint="eastAsia" w:ascii="宋体" w:hAnsi="宋体" w:eastAsia="宋体" w:cs="宋体"/>
                <w:i w:val="0"/>
                <w:iCs w:val="0"/>
                <w:color w:val="auto"/>
                <w:sz w:val="22"/>
                <w:szCs w:val="22"/>
                <w:highlight w:val="none"/>
                <w:u w:val="none"/>
              </w:rPr>
            </w:pPr>
          </w:p>
        </w:tc>
      </w:tr>
      <w:tr w14:paraId="6F7F5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0765C619">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nil"/>
              <w:right w:val="single" w:color="000000" w:sz="4" w:space="0"/>
            </w:tcBorders>
            <w:shd w:val="clear" w:color="auto" w:fill="FFFFFF"/>
            <w:vAlign w:val="center"/>
          </w:tcPr>
          <w:p w14:paraId="51BD83A5">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914E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厂界四周无组织</w:t>
            </w:r>
          </w:p>
        </w:tc>
        <w:tc>
          <w:tcPr>
            <w:tcW w:w="2496" w:type="pct"/>
            <w:tcBorders>
              <w:top w:val="nil"/>
              <w:left w:val="nil"/>
              <w:bottom w:val="nil"/>
              <w:right w:val="nil"/>
            </w:tcBorders>
            <w:shd w:val="clear" w:color="auto" w:fill="FFFFFF"/>
            <w:vAlign w:val="center"/>
          </w:tcPr>
          <w:p w14:paraId="1B8C463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氨（氨气）,硫化氢，臭气浓度,硫酸雾，颗粒物</w:t>
            </w:r>
          </w:p>
        </w:tc>
        <w:tc>
          <w:tcPr>
            <w:tcW w:w="509" w:type="pct"/>
            <w:vMerge w:val="continue"/>
            <w:tcBorders>
              <w:top w:val="single" w:color="000000" w:sz="4" w:space="0"/>
              <w:left w:val="single" w:color="000000" w:sz="4" w:space="0"/>
              <w:bottom w:val="nil"/>
              <w:right w:val="single" w:color="000000" w:sz="4" w:space="0"/>
            </w:tcBorders>
            <w:shd w:val="clear" w:color="auto" w:fill="FFFFFF"/>
            <w:vAlign w:val="center"/>
          </w:tcPr>
          <w:p w14:paraId="3AC7C6F5">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886F31">
            <w:pPr>
              <w:jc w:val="center"/>
              <w:rPr>
                <w:rFonts w:hint="eastAsia" w:ascii="宋体" w:hAnsi="宋体" w:eastAsia="宋体" w:cs="宋体"/>
                <w:i w:val="0"/>
                <w:iCs w:val="0"/>
                <w:color w:val="auto"/>
                <w:sz w:val="22"/>
                <w:szCs w:val="22"/>
                <w:highlight w:val="none"/>
                <w:u w:val="none"/>
              </w:rPr>
            </w:pPr>
          </w:p>
        </w:tc>
      </w:tr>
      <w:tr w14:paraId="4FA33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6A0FAA57">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nil"/>
              <w:right w:val="single" w:color="000000" w:sz="4" w:space="0"/>
            </w:tcBorders>
            <w:shd w:val="clear" w:color="auto" w:fill="FFFFFF"/>
            <w:vAlign w:val="center"/>
          </w:tcPr>
          <w:p w14:paraId="5F674A7A">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23089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DW001标排口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16CFD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pH值、化学需氧量、氨氮、悬浮物、邻苯二甲酸二丁酯（酞酸二丁酯）、总磷（以P计）、总氮、五日生化需氧量、石油类、阴离子表面活性剂、总有机碳</w:t>
            </w:r>
          </w:p>
        </w:tc>
        <w:tc>
          <w:tcPr>
            <w:tcW w:w="509" w:type="pct"/>
            <w:vMerge w:val="continue"/>
            <w:tcBorders>
              <w:top w:val="single" w:color="000000" w:sz="4" w:space="0"/>
              <w:left w:val="single" w:color="000000" w:sz="4" w:space="0"/>
              <w:bottom w:val="nil"/>
              <w:right w:val="single" w:color="000000" w:sz="4" w:space="0"/>
            </w:tcBorders>
            <w:shd w:val="clear" w:color="auto" w:fill="FFFFFF"/>
            <w:vAlign w:val="center"/>
          </w:tcPr>
          <w:p w14:paraId="6F4B425F">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AA1DEE">
            <w:pPr>
              <w:jc w:val="center"/>
              <w:rPr>
                <w:rFonts w:hint="eastAsia" w:ascii="宋体" w:hAnsi="宋体" w:eastAsia="宋体" w:cs="宋体"/>
                <w:i w:val="0"/>
                <w:iCs w:val="0"/>
                <w:color w:val="auto"/>
                <w:sz w:val="22"/>
                <w:szCs w:val="22"/>
                <w:highlight w:val="none"/>
                <w:u w:val="none"/>
              </w:rPr>
            </w:pPr>
          </w:p>
        </w:tc>
      </w:tr>
      <w:tr w14:paraId="2831F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6BF7B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C984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浙江大洋生物科技集团股份有限公司</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1B94A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DA001锅炉烟气</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32BB3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烟尘、林格曼黑度、氨（氨气）、硫化氢、氮氧化物、二氧化硫、臭气浓度、汞及其化合物</w:t>
            </w: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435A0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一年一次</w:t>
            </w:r>
          </w:p>
        </w:tc>
        <w:tc>
          <w:tcPr>
            <w:tcW w:w="55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7CB6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排污许可证如有变更的按新标准</w:t>
            </w:r>
          </w:p>
        </w:tc>
      </w:tr>
      <w:tr w14:paraId="57345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87B0DE">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693F7F">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7986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DA002预混剂废气排口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DBECB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颗粒物</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5EA5D5">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A2E2D5">
            <w:pPr>
              <w:jc w:val="center"/>
              <w:rPr>
                <w:rFonts w:hint="eastAsia" w:ascii="宋体" w:hAnsi="宋体" w:eastAsia="宋体" w:cs="宋体"/>
                <w:i w:val="0"/>
                <w:iCs w:val="0"/>
                <w:color w:val="auto"/>
                <w:sz w:val="22"/>
                <w:szCs w:val="22"/>
                <w:highlight w:val="none"/>
                <w:u w:val="none"/>
              </w:rPr>
            </w:pPr>
          </w:p>
        </w:tc>
      </w:tr>
      <w:tr w14:paraId="4D3D6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7E3D2D">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CA07BC">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A7B64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DA003氨丙啉废气排口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71305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非甲烷总烃、三氯甲烷</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2C3546">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391FDE">
            <w:pPr>
              <w:jc w:val="center"/>
              <w:rPr>
                <w:rFonts w:hint="eastAsia" w:ascii="宋体" w:hAnsi="宋体" w:eastAsia="宋体" w:cs="宋体"/>
                <w:i w:val="0"/>
                <w:iCs w:val="0"/>
                <w:color w:val="auto"/>
                <w:sz w:val="22"/>
                <w:szCs w:val="22"/>
                <w:highlight w:val="none"/>
                <w:u w:val="none"/>
              </w:rPr>
            </w:pPr>
          </w:p>
        </w:tc>
      </w:tr>
      <w:tr w14:paraId="64B39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64BDBA">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DDD10E">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E58F6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DA004氟化废气排口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F2183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氯化氢、氟化氢</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A443E5">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7DDEF6">
            <w:pPr>
              <w:jc w:val="center"/>
              <w:rPr>
                <w:rFonts w:hint="eastAsia" w:ascii="宋体" w:hAnsi="宋体" w:eastAsia="宋体" w:cs="宋体"/>
                <w:i w:val="0"/>
                <w:iCs w:val="0"/>
                <w:color w:val="auto"/>
                <w:sz w:val="22"/>
                <w:szCs w:val="22"/>
                <w:highlight w:val="none"/>
                <w:u w:val="none"/>
              </w:rPr>
            </w:pPr>
          </w:p>
        </w:tc>
      </w:tr>
      <w:tr w14:paraId="1CD12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85FA07">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98E3AB">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8F62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DA006氯化铵烘干废气排口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52633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氨（氨气）、粉尘</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D0A822">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EF25F6">
            <w:pPr>
              <w:jc w:val="center"/>
              <w:rPr>
                <w:rFonts w:hint="eastAsia" w:ascii="宋体" w:hAnsi="宋体" w:eastAsia="宋体" w:cs="宋体"/>
                <w:i w:val="0"/>
                <w:iCs w:val="0"/>
                <w:color w:val="auto"/>
                <w:sz w:val="22"/>
                <w:szCs w:val="22"/>
                <w:highlight w:val="none"/>
                <w:u w:val="none"/>
              </w:rPr>
            </w:pPr>
          </w:p>
        </w:tc>
      </w:tr>
      <w:tr w14:paraId="4EEFE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304B3A">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977785">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573F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DA008碳酸钾粉碎废气排口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EEA37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氨（氨气）、粉尘</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4461E8">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446CCA">
            <w:pPr>
              <w:jc w:val="center"/>
              <w:rPr>
                <w:rFonts w:hint="eastAsia" w:ascii="宋体" w:hAnsi="宋体" w:eastAsia="宋体" w:cs="宋体"/>
                <w:i w:val="0"/>
                <w:iCs w:val="0"/>
                <w:color w:val="auto"/>
                <w:sz w:val="22"/>
                <w:szCs w:val="22"/>
                <w:highlight w:val="none"/>
                <w:u w:val="none"/>
              </w:rPr>
            </w:pPr>
          </w:p>
        </w:tc>
      </w:tr>
      <w:tr w14:paraId="6786C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037851">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BB5026">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99145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DA009碳酸氢钾烘干废气排口2</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CE625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氨（氨气）、粉尘</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6382C1">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074B1C">
            <w:pPr>
              <w:jc w:val="center"/>
              <w:rPr>
                <w:rFonts w:hint="eastAsia" w:ascii="宋体" w:hAnsi="宋体" w:eastAsia="宋体" w:cs="宋体"/>
                <w:i w:val="0"/>
                <w:iCs w:val="0"/>
                <w:color w:val="auto"/>
                <w:sz w:val="22"/>
                <w:szCs w:val="22"/>
                <w:highlight w:val="none"/>
                <w:u w:val="none"/>
              </w:rPr>
            </w:pPr>
          </w:p>
        </w:tc>
      </w:tr>
      <w:tr w14:paraId="2F976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936AA8">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7546A2">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9BB45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DA011碳酸氢钾烘干废气排口2</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19A72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氨（氨气）、粉尘</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2093D2">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A08681">
            <w:pPr>
              <w:jc w:val="center"/>
              <w:rPr>
                <w:rFonts w:hint="eastAsia" w:ascii="宋体" w:hAnsi="宋体" w:eastAsia="宋体" w:cs="宋体"/>
                <w:i w:val="0"/>
                <w:iCs w:val="0"/>
                <w:color w:val="auto"/>
                <w:sz w:val="22"/>
                <w:szCs w:val="22"/>
                <w:highlight w:val="none"/>
                <w:u w:val="none"/>
              </w:rPr>
            </w:pPr>
          </w:p>
        </w:tc>
      </w:tr>
      <w:tr w14:paraId="4728F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EF9D23">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79134D">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48B33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DA013碳酸钾烘干废气排口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03186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氨（氨气）、粉尘</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04AAEC">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77A1F8">
            <w:pPr>
              <w:jc w:val="center"/>
              <w:rPr>
                <w:rFonts w:hint="eastAsia" w:ascii="宋体" w:hAnsi="宋体" w:eastAsia="宋体" w:cs="宋体"/>
                <w:i w:val="0"/>
                <w:iCs w:val="0"/>
                <w:color w:val="auto"/>
                <w:sz w:val="22"/>
                <w:szCs w:val="22"/>
                <w:highlight w:val="none"/>
                <w:u w:val="none"/>
              </w:rPr>
            </w:pPr>
          </w:p>
        </w:tc>
      </w:tr>
      <w:tr w14:paraId="3F15B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CF409C">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80909A">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D2004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DA014碳酸钾化料废气排口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96198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氨（氨气）、粉尘</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5AF23A">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CFCAB6">
            <w:pPr>
              <w:jc w:val="center"/>
              <w:rPr>
                <w:rFonts w:hint="eastAsia" w:ascii="宋体" w:hAnsi="宋体" w:eastAsia="宋体" w:cs="宋体"/>
                <w:i w:val="0"/>
                <w:iCs w:val="0"/>
                <w:color w:val="auto"/>
                <w:sz w:val="22"/>
                <w:szCs w:val="22"/>
                <w:highlight w:val="none"/>
                <w:u w:val="none"/>
              </w:rPr>
            </w:pPr>
          </w:p>
        </w:tc>
      </w:tr>
      <w:tr w14:paraId="50F32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E3E8B2">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E365D3">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122A7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DA028苯甲醚废气排口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A5F82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非甲烷总烃</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81F2F5">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64BFD0">
            <w:pPr>
              <w:jc w:val="center"/>
              <w:rPr>
                <w:rFonts w:hint="eastAsia" w:ascii="宋体" w:hAnsi="宋体" w:eastAsia="宋体" w:cs="宋体"/>
                <w:i w:val="0"/>
                <w:iCs w:val="0"/>
                <w:color w:val="auto"/>
                <w:sz w:val="22"/>
                <w:szCs w:val="22"/>
                <w:highlight w:val="none"/>
                <w:u w:val="none"/>
              </w:rPr>
            </w:pPr>
          </w:p>
        </w:tc>
      </w:tr>
      <w:tr w14:paraId="6FDA8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64E753">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0A8E4B">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A31C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DA029污水站尾气排口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2FB02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氨（氨气）、硫化氢、臭气浓度</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62934C">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DCBC27">
            <w:pPr>
              <w:jc w:val="center"/>
              <w:rPr>
                <w:rFonts w:hint="eastAsia" w:ascii="宋体" w:hAnsi="宋体" w:eastAsia="宋体" w:cs="宋体"/>
                <w:i w:val="0"/>
                <w:iCs w:val="0"/>
                <w:color w:val="auto"/>
                <w:sz w:val="22"/>
                <w:szCs w:val="22"/>
                <w:highlight w:val="none"/>
                <w:u w:val="none"/>
              </w:rPr>
            </w:pPr>
          </w:p>
        </w:tc>
      </w:tr>
      <w:tr w14:paraId="1DF7E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729324">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520C87">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44F63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DA030原料仓库排口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A4A25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氟及其化合物</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FC3697">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857F1D">
            <w:pPr>
              <w:jc w:val="center"/>
              <w:rPr>
                <w:rFonts w:hint="eastAsia" w:ascii="宋体" w:hAnsi="宋体" w:eastAsia="宋体" w:cs="宋体"/>
                <w:i w:val="0"/>
                <w:iCs w:val="0"/>
                <w:color w:val="auto"/>
                <w:sz w:val="22"/>
                <w:szCs w:val="22"/>
                <w:highlight w:val="none"/>
                <w:u w:val="none"/>
              </w:rPr>
            </w:pPr>
          </w:p>
        </w:tc>
      </w:tr>
      <w:tr w14:paraId="739EE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1F2072">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8E7C0D">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BC995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DA031碳酸钾烘干废气排放口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8E490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氨（氨气）、粉尘</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98EBDD">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8C37C0">
            <w:pPr>
              <w:jc w:val="center"/>
              <w:rPr>
                <w:rFonts w:hint="eastAsia" w:ascii="宋体" w:hAnsi="宋体" w:eastAsia="宋体" w:cs="宋体"/>
                <w:i w:val="0"/>
                <w:iCs w:val="0"/>
                <w:color w:val="auto"/>
                <w:sz w:val="22"/>
                <w:szCs w:val="22"/>
                <w:highlight w:val="none"/>
                <w:u w:val="none"/>
              </w:rPr>
            </w:pPr>
          </w:p>
        </w:tc>
      </w:tr>
      <w:tr w14:paraId="01A1F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DD1CE6">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31BD58">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0811F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DA032氯化钾废气排口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BF9B3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氨（氨气）、粉尘</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D15414">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74049B">
            <w:pPr>
              <w:jc w:val="center"/>
              <w:rPr>
                <w:rFonts w:hint="eastAsia" w:ascii="宋体" w:hAnsi="宋体" w:eastAsia="宋体" w:cs="宋体"/>
                <w:i w:val="0"/>
                <w:iCs w:val="0"/>
                <w:color w:val="auto"/>
                <w:sz w:val="22"/>
                <w:szCs w:val="22"/>
                <w:highlight w:val="none"/>
                <w:u w:val="none"/>
              </w:rPr>
            </w:pPr>
          </w:p>
        </w:tc>
      </w:tr>
      <w:tr w14:paraId="085FA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7C479B">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409B5B">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7EE7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厂界四周无组织</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69589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二氧化硫、氮氧化物、非甲烷总烃、臭气浓度、氨（氨气）、颗粒物、三氯甲烷</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8981B7">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557BD8">
            <w:pPr>
              <w:jc w:val="center"/>
              <w:rPr>
                <w:rFonts w:hint="eastAsia" w:ascii="宋体" w:hAnsi="宋体" w:eastAsia="宋体" w:cs="宋体"/>
                <w:i w:val="0"/>
                <w:iCs w:val="0"/>
                <w:color w:val="auto"/>
                <w:sz w:val="22"/>
                <w:szCs w:val="22"/>
                <w:highlight w:val="none"/>
                <w:u w:val="none"/>
              </w:rPr>
            </w:pPr>
          </w:p>
        </w:tc>
      </w:tr>
      <w:tr w14:paraId="32FD9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2AC9B4">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D5D00C">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EFE9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DW002废水总排口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B3262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pH值、总磷（以P计）、悬浮物、化学需氧量、五日生化需氧量、氨氮（NH3-N）、动植物油、溶解性总固体（全盐类）、总氮（以N计）、悬浮物、石油类、挥发酚、三氯甲烷</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BE0243">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3B6250">
            <w:pPr>
              <w:jc w:val="center"/>
              <w:rPr>
                <w:rFonts w:hint="eastAsia" w:ascii="宋体" w:hAnsi="宋体" w:eastAsia="宋体" w:cs="宋体"/>
                <w:i w:val="0"/>
                <w:iCs w:val="0"/>
                <w:color w:val="auto"/>
                <w:sz w:val="22"/>
                <w:szCs w:val="22"/>
                <w:highlight w:val="none"/>
                <w:u w:val="none"/>
              </w:rPr>
            </w:pPr>
          </w:p>
        </w:tc>
      </w:tr>
      <w:tr w14:paraId="4C5E1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95648D">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918775">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2057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DW007工厂雨水排放口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CDE69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pH值、化学需氧量、氨氮</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D6511B">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ADEEC0">
            <w:pPr>
              <w:jc w:val="center"/>
              <w:rPr>
                <w:rFonts w:hint="eastAsia" w:ascii="宋体" w:hAnsi="宋体" w:eastAsia="宋体" w:cs="宋体"/>
                <w:i w:val="0"/>
                <w:iCs w:val="0"/>
                <w:color w:val="auto"/>
                <w:sz w:val="22"/>
                <w:szCs w:val="22"/>
                <w:highlight w:val="none"/>
                <w:u w:val="none"/>
              </w:rPr>
            </w:pPr>
          </w:p>
        </w:tc>
      </w:tr>
      <w:tr w14:paraId="1CDA9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11" w:type="pct"/>
            <w:vMerge w:val="restart"/>
            <w:tcBorders>
              <w:top w:val="single" w:color="000000" w:sz="4" w:space="0"/>
              <w:left w:val="single" w:color="000000" w:sz="4" w:space="0"/>
              <w:bottom w:val="nil"/>
              <w:right w:val="single" w:color="000000" w:sz="4" w:space="0"/>
            </w:tcBorders>
            <w:shd w:val="clear" w:color="auto" w:fill="FFFFFF"/>
            <w:vAlign w:val="center"/>
          </w:tcPr>
          <w:p w14:paraId="09CFB78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494" w:type="pct"/>
            <w:vMerge w:val="restart"/>
            <w:tcBorders>
              <w:top w:val="single" w:color="000000" w:sz="4" w:space="0"/>
              <w:left w:val="single" w:color="000000" w:sz="4" w:space="0"/>
              <w:bottom w:val="nil"/>
              <w:right w:val="single" w:color="000000" w:sz="4" w:space="0"/>
            </w:tcBorders>
            <w:shd w:val="clear" w:color="auto" w:fill="FFFFFF"/>
            <w:vAlign w:val="center"/>
          </w:tcPr>
          <w:p w14:paraId="4898C92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杭州杭新固体废物处置有限公司</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B49D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DA003焚烧废气排放口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792DC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氟化氢、铅及其化合物、汞及其化合物、砷及其化合物、二噁英、林格曼黑度、烟尘，锡、锑、铜、锰、镍、钴及其化合物、镉及其化合物、氮氧化物、氯化氢、二氧化硫、一氧化碳</w:t>
            </w:r>
          </w:p>
        </w:tc>
        <w:tc>
          <w:tcPr>
            <w:tcW w:w="509" w:type="pct"/>
            <w:vMerge w:val="restart"/>
            <w:tcBorders>
              <w:top w:val="single" w:color="000000" w:sz="4" w:space="0"/>
              <w:left w:val="single" w:color="000000" w:sz="4" w:space="0"/>
              <w:bottom w:val="nil"/>
              <w:right w:val="single" w:color="000000" w:sz="4" w:space="0"/>
            </w:tcBorders>
            <w:shd w:val="clear" w:color="auto" w:fill="FFFFFF"/>
            <w:vAlign w:val="center"/>
          </w:tcPr>
          <w:p w14:paraId="6DDA6E4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一年四次，二噁英一年一次</w:t>
            </w:r>
          </w:p>
        </w:tc>
        <w:tc>
          <w:tcPr>
            <w:tcW w:w="556" w:type="pct"/>
            <w:vMerge w:val="restart"/>
            <w:tcBorders>
              <w:top w:val="single" w:color="000000" w:sz="4" w:space="0"/>
              <w:left w:val="single" w:color="000000" w:sz="4" w:space="0"/>
              <w:bottom w:val="nil"/>
              <w:right w:val="single" w:color="000000" w:sz="4" w:space="0"/>
            </w:tcBorders>
            <w:shd w:val="clear" w:color="auto" w:fill="FFFFFF"/>
            <w:vAlign w:val="center"/>
          </w:tcPr>
          <w:p w14:paraId="47D4C17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排污许可证如有变更的按新标准</w:t>
            </w:r>
          </w:p>
        </w:tc>
      </w:tr>
      <w:tr w14:paraId="44652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75727D8F">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nil"/>
              <w:right w:val="single" w:color="000000" w:sz="4" w:space="0"/>
            </w:tcBorders>
            <w:shd w:val="clear" w:color="auto" w:fill="FFFFFF"/>
            <w:vAlign w:val="center"/>
          </w:tcPr>
          <w:p w14:paraId="3B8B9A10">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AFED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DA001暂存库废气处理设施排放口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EA3BB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氨（氨气）、硫化氢、臭气浓度、非甲烷总烃</w:t>
            </w:r>
          </w:p>
        </w:tc>
        <w:tc>
          <w:tcPr>
            <w:tcW w:w="509" w:type="pct"/>
            <w:vMerge w:val="continue"/>
            <w:tcBorders>
              <w:top w:val="single" w:color="000000" w:sz="4" w:space="0"/>
              <w:left w:val="single" w:color="000000" w:sz="4" w:space="0"/>
              <w:bottom w:val="nil"/>
              <w:right w:val="single" w:color="000000" w:sz="4" w:space="0"/>
            </w:tcBorders>
            <w:shd w:val="clear" w:color="auto" w:fill="FFFFFF"/>
            <w:vAlign w:val="center"/>
          </w:tcPr>
          <w:p w14:paraId="0FB2FAA4">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nil"/>
              <w:right w:val="single" w:color="000000" w:sz="4" w:space="0"/>
            </w:tcBorders>
            <w:shd w:val="clear" w:color="auto" w:fill="FFFFFF"/>
            <w:vAlign w:val="center"/>
          </w:tcPr>
          <w:p w14:paraId="45CF68E7">
            <w:pPr>
              <w:jc w:val="center"/>
              <w:rPr>
                <w:rFonts w:hint="eastAsia" w:ascii="宋体" w:hAnsi="宋体" w:eastAsia="宋体" w:cs="宋体"/>
                <w:i w:val="0"/>
                <w:iCs w:val="0"/>
                <w:color w:val="auto"/>
                <w:sz w:val="22"/>
                <w:szCs w:val="22"/>
                <w:highlight w:val="none"/>
                <w:u w:val="none"/>
              </w:rPr>
            </w:pPr>
          </w:p>
        </w:tc>
      </w:tr>
      <w:tr w14:paraId="04C2A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5A446A21">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nil"/>
              <w:right w:val="single" w:color="000000" w:sz="4" w:space="0"/>
            </w:tcBorders>
            <w:shd w:val="clear" w:color="auto" w:fill="FFFFFF"/>
            <w:vAlign w:val="center"/>
          </w:tcPr>
          <w:p w14:paraId="6ACD3510">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268A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DA002污水车间废气处理设施</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FB00F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硫化氢、氨（氨气）、非甲烷总烃、臭气浓度</w:t>
            </w:r>
          </w:p>
        </w:tc>
        <w:tc>
          <w:tcPr>
            <w:tcW w:w="509" w:type="pct"/>
            <w:vMerge w:val="continue"/>
            <w:tcBorders>
              <w:top w:val="single" w:color="000000" w:sz="4" w:space="0"/>
              <w:left w:val="single" w:color="000000" w:sz="4" w:space="0"/>
              <w:bottom w:val="nil"/>
              <w:right w:val="single" w:color="000000" w:sz="4" w:space="0"/>
            </w:tcBorders>
            <w:shd w:val="clear" w:color="auto" w:fill="FFFFFF"/>
            <w:vAlign w:val="center"/>
          </w:tcPr>
          <w:p w14:paraId="39E0961F">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nil"/>
              <w:right w:val="single" w:color="000000" w:sz="4" w:space="0"/>
            </w:tcBorders>
            <w:shd w:val="clear" w:color="auto" w:fill="FFFFFF"/>
            <w:vAlign w:val="center"/>
          </w:tcPr>
          <w:p w14:paraId="640960F4">
            <w:pPr>
              <w:jc w:val="center"/>
              <w:rPr>
                <w:rFonts w:hint="eastAsia" w:ascii="宋体" w:hAnsi="宋体" w:eastAsia="宋体" w:cs="宋体"/>
                <w:i w:val="0"/>
                <w:iCs w:val="0"/>
                <w:color w:val="auto"/>
                <w:sz w:val="22"/>
                <w:szCs w:val="22"/>
                <w:highlight w:val="none"/>
                <w:u w:val="none"/>
              </w:rPr>
            </w:pPr>
          </w:p>
        </w:tc>
      </w:tr>
      <w:tr w14:paraId="28A4B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5B414BAE">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nil"/>
              <w:right w:val="single" w:color="000000" w:sz="4" w:space="0"/>
            </w:tcBorders>
            <w:shd w:val="clear" w:color="auto" w:fill="FFFFFF"/>
            <w:vAlign w:val="center"/>
          </w:tcPr>
          <w:p w14:paraId="37CFC736">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E0701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DA004焚烧料坑废气处理排放口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4A711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颗粒物、氨（氨气）、臭气浓度、硫化氢</w:t>
            </w:r>
          </w:p>
        </w:tc>
        <w:tc>
          <w:tcPr>
            <w:tcW w:w="509" w:type="pct"/>
            <w:vMerge w:val="continue"/>
            <w:tcBorders>
              <w:top w:val="single" w:color="000000" w:sz="4" w:space="0"/>
              <w:left w:val="single" w:color="000000" w:sz="4" w:space="0"/>
              <w:bottom w:val="nil"/>
              <w:right w:val="single" w:color="000000" w:sz="4" w:space="0"/>
            </w:tcBorders>
            <w:shd w:val="clear" w:color="auto" w:fill="FFFFFF"/>
            <w:vAlign w:val="center"/>
          </w:tcPr>
          <w:p w14:paraId="79C7BA73">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nil"/>
              <w:right w:val="single" w:color="000000" w:sz="4" w:space="0"/>
            </w:tcBorders>
            <w:shd w:val="clear" w:color="auto" w:fill="FFFFFF"/>
            <w:vAlign w:val="center"/>
          </w:tcPr>
          <w:p w14:paraId="02BA07A7">
            <w:pPr>
              <w:jc w:val="center"/>
              <w:rPr>
                <w:rFonts w:hint="eastAsia" w:ascii="宋体" w:hAnsi="宋体" w:eastAsia="宋体" w:cs="宋体"/>
                <w:i w:val="0"/>
                <w:iCs w:val="0"/>
                <w:color w:val="auto"/>
                <w:sz w:val="22"/>
                <w:szCs w:val="22"/>
                <w:highlight w:val="none"/>
                <w:u w:val="none"/>
              </w:rPr>
            </w:pPr>
          </w:p>
        </w:tc>
      </w:tr>
      <w:tr w14:paraId="0BBB0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1F170678">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nil"/>
              <w:right w:val="single" w:color="000000" w:sz="4" w:space="0"/>
            </w:tcBorders>
            <w:shd w:val="clear" w:color="auto" w:fill="FFFFFF"/>
            <w:vAlign w:val="center"/>
          </w:tcPr>
          <w:p w14:paraId="5CBC3EB5">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5DA31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DA005固化处理废气处理设施排放口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5E482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氨（氨气）、臭气浓度、颗粒物、硫化氢</w:t>
            </w:r>
          </w:p>
        </w:tc>
        <w:tc>
          <w:tcPr>
            <w:tcW w:w="509" w:type="pct"/>
            <w:vMerge w:val="continue"/>
            <w:tcBorders>
              <w:top w:val="single" w:color="000000" w:sz="4" w:space="0"/>
              <w:left w:val="single" w:color="000000" w:sz="4" w:space="0"/>
              <w:bottom w:val="nil"/>
              <w:right w:val="single" w:color="000000" w:sz="4" w:space="0"/>
            </w:tcBorders>
            <w:shd w:val="clear" w:color="auto" w:fill="FFFFFF"/>
            <w:vAlign w:val="center"/>
          </w:tcPr>
          <w:p w14:paraId="083EE338">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nil"/>
              <w:right w:val="single" w:color="000000" w:sz="4" w:space="0"/>
            </w:tcBorders>
            <w:shd w:val="clear" w:color="auto" w:fill="FFFFFF"/>
            <w:vAlign w:val="center"/>
          </w:tcPr>
          <w:p w14:paraId="7AA5F6E8">
            <w:pPr>
              <w:jc w:val="center"/>
              <w:rPr>
                <w:rFonts w:hint="eastAsia" w:ascii="宋体" w:hAnsi="宋体" w:eastAsia="宋体" w:cs="宋体"/>
                <w:i w:val="0"/>
                <w:iCs w:val="0"/>
                <w:color w:val="auto"/>
                <w:sz w:val="22"/>
                <w:szCs w:val="22"/>
                <w:highlight w:val="none"/>
                <w:u w:val="none"/>
              </w:rPr>
            </w:pPr>
          </w:p>
        </w:tc>
      </w:tr>
      <w:tr w14:paraId="47CCD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17E5806A">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nil"/>
              <w:right w:val="single" w:color="000000" w:sz="4" w:space="0"/>
            </w:tcBorders>
            <w:shd w:val="clear" w:color="auto" w:fill="FFFFFF"/>
            <w:vAlign w:val="center"/>
          </w:tcPr>
          <w:p w14:paraId="038E4C2E">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55943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DA006</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9468D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氨（氨气）、臭气浓度、非甲烷总烃、硫化氢</w:t>
            </w:r>
          </w:p>
        </w:tc>
        <w:tc>
          <w:tcPr>
            <w:tcW w:w="509" w:type="pct"/>
            <w:vMerge w:val="continue"/>
            <w:tcBorders>
              <w:top w:val="single" w:color="000000" w:sz="4" w:space="0"/>
              <w:left w:val="single" w:color="000000" w:sz="4" w:space="0"/>
              <w:bottom w:val="nil"/>
              <w:right w:val="single" w:color="000000" w:sz="4" w:space="0"/>
            </w:tcBorders>
            <w:shd w:val="clear" w:color="auto" w:fill="FFFFFF"/>
            <w:vAlign w:val="center"/>
          </w:tcPr>
          <w:p w14:paraId="6EF1CECD">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nil"/>
              <w:right w:val="single" w:color="000000" w:sz="4" w:space="0"/>
            </w:tcBorders>
            <w:shd w:val="clear" w:color="auto" w:fill="FFFFFF"/>
            <w:vAlign w:val="center"/>
          </w:tcPr>
          <w:p w14:paraId="5BCBFB9F">
            <w:pPr>
              <w:jc w:val="center"/>
              <w:rPr>
                <w:rFonts w:hint="eastAsia" w:ascii="宋体" w:hAnsi="宋体" w:eastAsia="宋体" w:cs="宋体"/>
                <w:i w:val="0"/>
                <w:iCs w:val="0"/>
                <w:color w:val="auto"/>
                <w:sz w:val="22"/>
                <w:szCs w:val="22"/>
                <w:highlight w:val="none"/>
                <w:u w:val="none"/>
              </w:rPr>
            </w:pPr>
          </w:p>
        </w:tc>
      </w:tr>
      <w:tr w14:paraId="05D4A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0FB0CE63">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nil"/>
              <w:right w:val="single" w:color="000000" w:sz="4" w:space="0"/>
            </w:tcBorders>
            <w:shd w:val="clear" w:color="auto" w:fill="FFFFFF"/>
            <w:vAlign w:val="center"/>
          </w:tcPr>
          <w:p w14:paraId="7E77CA32">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3118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DA007</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FDEF9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氨（氨气）、臭气浓度、非甲烷总烃、硫化氢</w:t>
            </w:r>
          </w:p>
        </w:tc>
        <w:tc>
          <w:tcPr>
            <w:tcW w:w="509" w:type="pct"/>
            <w:vMerge w:val="continue"/>
            <w:tcBorders>
              <w:top w:val="single" w:color="000000" w:sz="4" w:space="0"/>
              <w:left w:val="single" w:color="000000" w:sz="4" w:space="0"/>
              <w:bottom w:val="nil"/>
              <w:right w:val="single" w:color="000000" w:sz="4" w:space="0"/>
            </w:tcBorders>
            <w:shd w:val="clear" w:color="auto" w:fill="FFFFFF"/>
            <w:vAlign w:val="center"/>
          </w:tcPr>
          <w:p w14:paraId="3BBD023C">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nil"/>
              <w:right w:val="single" w:color="000000" w:sz="4" w:space="0"/>
            </w:tcBorders>
            <w:shd w:val="clear" w:color="auto" w:fill="FFFFFF"/>
            <w:vAlign w:val="center"/>
          </w:tcPr>
          <w:p w14:paraId="6E1ED56D">
            <w:pPr>
              <w:jc w:val="center"/>
              <w:rPr>
                <w:rFonts w:hint="eastAsia" w:ascii="宋体" w:hAnsi="宋体" w:eastAsia="宋体" w:cs="宋体"/>
                <w:i w:val="0"/>
                <w:iCs w:val="0"/>
                <w:color w:val="auto"/>
                <w:sz w:val="22"/>
                <w:szCs w:val="22"/>
                <w:highlight w:val="none"/>
                <w:u w:val="none"/>
              </w:rPr>
            </w:pPr>
          </w:p>
        </w:tc>
      </w:tr>
      <w:tr w14:paraId="5A41A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409C44C0">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nil"/>
              <w:right w:val="single" w:color="000000" w:sz="4" w:space="0"/>
            </w:tcBorders>
            <w:shd w:val="clear" w:color="auto" w:fill="FFFFFF"/>
            <w:vAlign w:val="center"/>
          </w:tcPr>
          <w:p w14:paraId="114AFFE9">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ADF9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填埋区、填埋气体排口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5C71F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甲烷</w:t>
            </w:r>
          </w:p>
        </w:tc>
        <w:tc>
          <w:tcPr>
            <w:tcW w:w="509" w:type="pct"/>
            <w:vMerge w:val="continue"/>
            <w:tcBorders>
              <w:top w:val="single" w:color="000000" w:sz="4" w:space="0"/>
              <w:left w:val="single" w:color="000000" w:sz="4" w:space="0"/>
              <w:bottom w:val="nil"/>
              <w:right w:val="single" w:color="000000" w:sz="4" w:space="0"/>
            </w:tcBorders>
            <w:shd w:val="clear" w:color="auto" w:fill="FFFFFF"/>
            <w:vAlign w:val="center"/>
          </w:tcPr>
          <w:p w14:paraId="011B0C97">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nil"/>
              <w:right w:val="single" w:color="000000" w:sz="4" w:space="0"/>
            </w:tcBorders>
            <w:shd w:val="clear" w:color="auto" w:fill="FFFFFF"/>
            <w:vAlign w:val="center"/>
          </w:tcPr>
          <w:p w14:paraId="5861BAE9">
            <w:pPr>
              <w:jc w:val="center"/>
              <w:rPr>
                <w:rFonts w:hint="eastAsia" w:ascii="宋体" w:hAnsi="宋体" w:eastAsia="宋体" w:cs="宋体"/>
                <w:i w:val="0"/>
                <w:iCs w:val="0"/>
                <w:color w:val="auto"/>
                <w:sz w:val="22"/>
                <w:szCs w:val="22"/>
                <w:highlight w:val="none"/>
                <w:u w:val="none"/>
              </w:rPr>
            </w:pPr>
          </w:p>
        </w:tc>
      </w:tr>
      <w:tr w14:paraId="562A6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0A8C592E">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nil"/>
              <w:right w:val="single" w:color="000000" w:sz="4" w:space="0"/>
            </w:tcBorders>
            <w:shd w:val="clear" w:color="auto" w:fill="FFFFFF"/>
            <w:vAlign w:val="center"/>
          </w:tcPr>
          <w:p w14:paraId="32E6E3E2">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6AE66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厂界四周无组织</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CDE6B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臭气浓度、颗粒物、非甲烷总烃、硫化氢、氨（氨气）</w:t>
            </w:r>
          </w:p>
        </w:tc>
        <w:tc>
          <w:tcPr>
            <w:tcW w:w="509" w:type="pct"/>
            <w:vMerge w:val="continue"/>
            <w:tcBorders>
              <w:top w:val="single" w:color="000000" w:sz="4" w:space="0"/>
              <w:left w:val="single" w:color="000000" w:sz="4" w:space="0"/>
              <w:bottom w:val="nil"/>
              <w:right w:val="single" w:color="000000" w:sz="4" w:space="0"/>
            </w:tcBorders>
            <w:shd w:val="clear" w:color="auto" w:fill="FFFFFF"/>
            <w:vAlign w:val="center"/>
          </w:tcPr>
          <w:p w14:paraId="36D734F2">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nil"/>
              <w:right w:val="single" w:color="000000" w:sz="4" w:space="0"/>
            </w:tcBorders>
            <w:shd w:val="clear" w:color="auto" w:fill="FFFFFF"/>
            <w:vAlign w:val="center"/>
          </w:tcPr>
          <w:p w14:paraId="6A016EB5">
            <w:pPr>
              <w:jc w:val="center"/>
              <w:rPr>
                <w:rFonts w:hint="eastAsia" w:ascii="宋体" w:hAnsi="宋体" w:eastAsia="宋体" w:cs="宋体"/>
                <w:i w:val="0"/>
                <w:iCs w:val="0"/>
                <w:color w:val="auto"/>
                <w:sz w:val="22"/>
                <w:szCs w:val="22"/>
                <w:highlight w:val="none"/>
                <w:u w:val="none"/>
              </w:rPr>
            </w:pPr>
          </w:p>
        </w:tc>
      </w:tr>
      <w:tr w14:paraId="5ED6E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6A5FF4FB">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nil"/>
              <w:right w:val="single" w:color="000000" w:sz="4" w:space="0"/>
            </w:tcBorders>
            <w:shd w:val="clear" w:color="auto" w:fill="FFFFFF"/>
            <w:vAlign w:val="center"/>
          </w:tcPr>
          <w:p w14:paraId="588632B7">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A424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地下水：本底井、污染扩散井、污染监视井、排水井</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96720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pH、浑浊度、总硬度、溶解性总固体、高锰酸盐指数、氨氮、硝酸盐、亚硝酸盐、硫酸盐、氯化物、挥发酚、氰化物、砷、汞、六价铬、铅、氟化物、镉、铁、铜、锰、锌、镍、总大肠菌群</w:t>
            </w:r>
          </w:p>
        </w:tc>
        <w:tc>
          <w:tcPr>
            <w:tcW w:w="509" w:type="pct"/>
            <w:vMerge w:val="continue"/>
            <w:tcBorders>
              <w:top w:val="single" w:color="000000" w:sz="4" w:space="0"/>
              <w:left w:val="single" w:color="000000" w:sz="4" w:space="0"/>
              <w:bottom w:val="nil"/>
              <w:right w:val="single" w:color="000000" w:sz="4" w:space="0"/>
            </w:tcBorders>
            <w:shd w:val="clear" w:color="auto" w:fill="FFFFFF"/>
            <w:vAlign w:val="center"/>
          </w:tcPr>
          <w:p w14:paraId="40DCAE4D">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nil"/>
              <w:right w:val="single" w:color="000000" w:sz="4" w:space="0"/>
            </w:tcBorders>
            <w:shd w:val="clear" w:color="auto" w:fill="FFFFFF"/>
            <w:vAlign w:val="center"/>
          </w:tcPr>
          <w:p w14:paraId="476B5186">
            <w:pPr>
              <w:jc w:val="center"/>
              <w:rPr>
                <w:rFonts w:hint="eastAsia" w:ascii="宋体" w:hAnsi="宋体" w:eastAsia="宋体" w:cs="宋体"/>
                <w:i w:val="0"/>
                <w:iCs w:val="0"/>
                <w:color w:val="auto"/>
                <w:sz w:val="22"/>
                <w:szCs w:val="22"/>
                <w:highlight w:val="none"/>
                <w:u w:val="none"/>
              </w:rPr>
            </w:pPr>
          </w:p>
        </w:tc>
      </w:tr>
      <w:tr w14:paraId="7B924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09E84B73">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nil"/>
              <w:right w:val="single" w:color="000000" w:sz="4" w:space="0"/>
            </w:tcBorders>
            <w:shd w:val="clear" w:color="auto" w:fill="FFFFFF"/>
            <w:vAlign w:val="center"/>
          </w:tcPr>
          <w:p w14:paraId="29567BAD">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FE65D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DW002废水总排口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0C43A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钡、氨氮、石油类、总铜、pH值、苯[a]并芘、总银、六价铬、总有机碳、氰化物、悬浮物、总氮、烷基汞、总镉、总铍、总锌、总磷、总铅、磷酸盐、总铬、总镍、总汞、总砷、化学需氧量、五日生化需氧量、氟化物</w:t>
            </w:r>
          </w:p>
        </w:tc>
        <w:tc>
          <w:tcPr>
            <w:tcW w:w="509" w:type="pct"/>
            <w:tcBorders>
              <w:top w:val="nil"/>
              <w:left w:val="single" w:color="000000" w:sz="4" w:space="0"/>
              <w:bottom w:val="nil"/>
              <w:right w:val="single" w:color="000000" w:sz="4" w:space="0"/>
            </w:tcBorders>
            <w:shd w:val="clear" w:color="auto" w:fill="FFFFFF"/>
            <w:vAlign w:val="center"/>
          </w:tcPr>
          <w:p w14:paraId="16C9E858">
            <w:pPr>
              <w:jc w:val="center"/>
              <w:rPr>
                <w:rFonts w:hint="eastAsia" w:ascii="宋体" w:hAnsi="宋体" w:eastAsia="宋体" w:cs="宋体"/>
                <w:i w:val="0"/>
                <w:iCs w:val="0"/>
                <w:color w:val="auto"/>
                <w:sz w:val="22"/>
                <w:szCs w:val="22"/>
                <w:highlight w:val="none"/>
                <w:u w:val="none"/>
              </w:rPr>
            </w:pPr>
          </w:p>
        </w:tc>
        <w:tc>
          <w:tcPr>
            <w:tcW w:w="556" w:type="pct"/>
            <w:tcBorders>
              <w:top w:val="nil"/>
              <w:left w:val="single" w:color="000000" w:sz="4" w:space="0"/>
              <w:bottom w:val="nil"/>
              <w:right w:val="single" w:color="000000" w:sz="4" w:space="0"/>
            </w:tcBorders>
            <w:shd w:val="clear" w:color="auto" w:fill="FFFFFF"/>
            <w:vAlign w:val="center"/>
          </w:tcPr>
          <w:p w14:paraId="2FA158BA">
            <w:pPr>
              <w:jc w:val="center"/>
              <w:rPr>
                <w:rFonts w:hint="eastAsia" w:ascii="宋体" w:hAnsi="宋体" w:eastAsia="宋体" w:cs="宋体"/>
                <w:i w:val="0"/>
                <w:iCs w:val="0"/>
                <w:color w:val="auto"/>
                <w:sz w:val="22"/>
                <w:szCs w:val="22"/>
                <w:highlight w:val="none"/>
                <w:u w:val="none"/>
              </w:rPr>
            </w:pPr>
          </w:p>
        </w:tc>
      </w:tr>
      <w:tr w14:paraId="3E27C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vMerge w:val="restart"/>
            <w:tcBorders>
              <w:top w:val="single" w:color="000000" w:sz="4" w:space="0"/>
              <w:left w:val="single" w:color="000000" w:sz="4" w:space="0"/>
              <w:right w:val="single" w:color="000000" w:sz="4" w:space="0"/>
            </w:tcBorders>
            <w:shd w:val="clear" w:color="auto" w:fill="FFFFFF"/>
            <w:vAlign w:val="center"/>
          </w:tcPr>
          <w:p w14:paraId="3A987D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494" w:type="pct"/>
            <w:vMerge w:val="restart"/>
            <w:tcBorders>
              <w:top w:val="single" w:color="000000" w:sz="4" w:space="0"/>
              <w:left w:val="single" w:color="000000" w:sz="4" w:space="0"/>
              <w:right w:val="single" w:color="000000" w:sz="4" w:space="0"/>
            </w:tcBorders>
            <w:shd w:val="clear" w:color="auto" w:fill="FFFFFF"/>
            <w:vAlign w:val="center"/>
          </w:tcPr>
          <w:p w14:paraId="2F3EF5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建德海螺水泥有限责任公司</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7A3A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一线窑尾</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9BB42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氟化物、氨（氨气）、颗粒物、氮氧化物、二氧化硫、汞及其化合物</w:t>
            </w:r>
          </w:p>
        </w:tc>
        <w:tc>
          <w:tcPr>
            <w:tcW w:w="509" w:type="pct"/>
            <w:vMerge w:val="restart"/>
            <w:tcBorders>
              <w:top w:val="single" w:color="000000" w:sz="4" w:space="0"/>
              <w:left w:val="single" w:color="000000" w:sz="4" w:space="0"/>
              <w:bottom w:val="nil"/>
              <w:right w:val="single" w:color="000000" w:sz="4" w:space="0"/>
            </w:tcBorders>
            <w:shd w:val="clear" w:color="auto" w:fill="FFFFFF"/>
            <w:vAlign w:val="center"/>
          </w:tcPr>
          <w:p w14:paraId="2EF771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一年一次</w:t>
            </w:r>
          </w:p>
        </w:tc>
        <w:tc>
          <w:tcPr>
            <w:tcW w:w="556" w:type="pct"/>
            <w:vMerge w:val="restart"/>
            <w:tcBorders>
              <w:top w:val="single" w:color="000000" w:sz="4" w:space="0"/>
              <w:left w:val="single" w:color="000000" w:sz="4" w:space="0"/>
              <w:bottom w:val="nil"/>
              <w:right w:val="single" w:color="000000" w:sz="4" w:space="0"/>
            </w:tcBorders>
            <w:shd w:val="clear" w:color="auto" w:fill="FFFFFF"/>
            <w:vAlign w:val="center"/>
          </w:tcPr>
          <w:p w14:paraId="4521570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排污许可证如有变更的按新标准</w:t>
            </w:r>
          </w:p>
        </w:tc>
      </w:tr>
      <w:tr w14:paraId="70E36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1" w:type="pct"/>
            <w:vMerge w:val="continue"/>
            <w:tcBorders>
              <w:left w:val="single" w:color="000000" w:sz="4" w:space="0"/>
              <w:right w:val="single" w:color="000000" w:sz="4" w:space="0"/>
            </w:tcBorders>
            <w:shd w:val="clear" w:color="auto" w:fill="FFFFFF"/>
            <w:vAlign w:val="center"/>
          </w:tcPr>
          <w:p w14:paraId="6BB4900A">
            <w:pPr>
              <w:jc w:val="center"/>
              <w:rPr>
                <w:rFonts w:hint="eastAsia" w:ascii="宋体" w:hAnsi="宋体" w:eastAsia="宋体" w:cs="宋体"/>
                <w:i w:val="0"/>
                <w:iCs w:val="0"/>
                <w:color w:val="auto"/>
                <w:sz w:val="22"/>
                <w:szCs w:val="22"/>
                <w:highlight w:val="none"/>
                <w:u w:val="none"/>
              </w:rPr>
            </w:pPr>
          </w:p>
        </w:tc>
        <w:tc>
          <w:tcPr>
            <w:tcW w:w="494" w:type="pct"/>
            <w:vMerge w:val="continue"/>
            <w:tcBorders>
              <w:left w:val="single" w:color="000000" w:sz="4" w:space="0"/>
              <w:right w:val="single" w:color="000000" w:sz="4" w:space="0"/>
            </w:tcBorders>
            <w:shd w:val="clear" w:color="auto" w:fill="FFFFFF"/>
            <w:vAlign w:val="center"/>
          </w:tcPr>
          <w:p w14:paraId="4C83F3B4">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8A1C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一线窑头</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BD316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颗粒物</w:t>
            </w:r>
          </w:p>
        </w:tc>
        <w:tc>
          <w:tcPr>
            <w:tcW w:w="509" w:type="pct"/>
            <w:vMerge w:val="continue"/>
            <w:tcBorders>
              <w:top w:val="single" w:color="000000" w:sz="4" w:space="0"/>
              <w:left w:val="single" w:color="000000" w:sz="4" w:space="0"/>
              <w:bottom w:val="nil"/>
              <w:right w:val="single" w:color="000000" w:sz="4" w:space="0"/>
            </w:tcBorders>
            <w:shd w:val="clear" w:color="auto" w:fill="FFFFFF"/>
            <w:vAlign w:val="center"/>
          </w:tcPr>
          <w:p w14:paraId="2AF2FFB8">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nil"/>
              <w:right w:val="single" w:color="000000" w:sz="4" w:space="0"/>
            </w:tcBorders>
            <w:shd w:val="clear" w:color="auto" w:fill="FFFFFF"/>
            <w:vAlign w:val="center"/>
          </w:tcPr>
          <w:p w14:paraId="03723054">
            <w:pPr>
              <w:jc w:val="center"/>
              <w:rPr>
                <w:rFonts w:hint="eastAsia" w:ascii="宋体" w:hAnsi="宋体" w:eastAsia="宋体" w:cs="宋体"/>
                <w:i w:val="0"/>
                <w:iCs w:val="0"/>
                <w:color w:val="auto"/>
                <w:sz w:val="22"/>
                <w:szCs w:val="22"/>
                <w:highlight w:val="none"/>
                <w:u w:val="none"/>
              </w:rPr>
            </w:pPr>
          </w:p>
        </w:tc>
      </w:tr>
      <w:tr w14:paraId="6D880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1" w:type="pct"/>
            <w:vMerge w:val="continue"/>
            <w:tcBorders>
              <w:left w:val="single" w:color="000000" w:sz="4" w:space="0"/>
              <w:right w:val="single" w:color="000000" w:sz="4" w:space="0"/>
            </w:tcBorders>
            <w:shd w:val="clear" w:color="auto" w:fill="FFFFFF"/>
            <w:vAlign w:val="center"/>
          </w:tcPr>
          <w:p w14:paraId="000939E9">
            <w:pPr>
              <w:jc w:val="center"/>
              <w:rPr>
                <w:rFonts w:hint="eastAsia" w:ascii="宋体" w:hAnsi="宋体" w:eastAsia="宋体" w:cs="宋体"/>
                <w:i w:val="0"/>
                <w:iCs w:val="0"/>
                <w:color w:val="auto"/>
                <w:sz w:val="22"/>
                <w:szCs w:val="22"/>
                <w:highlight w:val="none"/>
                <w:u w:val="none"/>
              </w:rPr>
            </w:pPr>
          </w:p>
        </w:tc>
        <w:tc>
          <w:tcPr>
            <w:tcW w:w="494" w:type="pct"/>
            <w:vMerge w:val="continue"/>
            <w:tcBorders>
              <w:left w:val="single" w:color="000000" w:sz="4" w:space="0"/>
              <w:right w:val="single" w:color="000000" w:sz="4" w:space="0"/>
            </w:tcBorders>
            <w:shd w:val="clear" w:color="auto" w:fill="FFFFFF"/>
            <w:vAlign w:val="center"/>
          </w:tcPr>
          <w:p w14:paraId="02930D25">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E1A4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一线煤磨</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5841E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颗粒物</w:t>
            </w:r>
          </w:p>
        </w:tc>
        <w:tc>
          <w:tcPr>
            <w:tcW w:w="509" w:type="pct"/>
            <w:vMerge w:val="continue"/>
            <w:tcBorders>
              <w:top w:val="single" w:color="000000" w:sz="4" w:space="0"/>
              <w:left w:val="single" w:color="000000" w:sz="4" w:space="0"/>
              <w:bottom w:val="nil"/>
              <w:right w:val="single" w:color="000000" w:sz="4" w:space="0"/>
            </w:tcBorders>
            <w:shd w:val="clear" w:color="auto" w:fill="FFFFFF"/>
            <w:vAlign w:val="center"/>
          </w:tcPr>
          <w:p w14:paraId="2591820C">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nil"/>
              <w:right w:val="single" w:color="000000" w:sz="4" w:space="0"/>
            </w:tcBorders>
            <w:shd w:val="clear" w:color="auto" w:fill="FFFFFF"/>
            <w:vAlign w:val="center"/>
          </w:tcPr>
          <w:p w14:paraId="0E642B6D">
            <w:pPr>
              <w:jc w:val="center"/>
              <w:rPr>
                <w:rFonts w:hint="eastAsia" w:ascii="宋体" w:hAnsi="宋体" w:eastAsia="宋体" w:cs="宋体"/>
                <w:i w:val="0"/>
                <w:iCs w:val="0"/>
                <w:color w:val="auto"/>
                <w:sz w:val="22"/>
                <w:szCs w:val="22"/>
                <w:highlight w:val="none"/>
                <w:u w:val="none"/>
              </w:rPr>
            </w:pPr>
          </w:p>
        </w:tc>
      </w:tr>
      <w:tr w14:paraId="25FA9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vMerge w:val="continue"/>
            <w:tcBorders>
              <w:left w:val="single" w:color="000000" w:sz="4" w:space="0"/>
              <w:right w:val="single" w:color="000000" w:sz="4" w:space="0"/>
            </w:tcBorders>
            <w:shd w:val="clear" w:color="auto" w:fill="FFFFFF"/>
            <w:vAlign w:val="center"/>
          </w:tcPr>
          <w:p w14:paraId="28C75779">
            <w:pPr>
              <w:jc w:val="center"/>
              <w:rPr>
                <w:rFonts w:hint="eastAsia" w:ascii="宋体" w:hAnsi="宋体" w:eastAsia="宋体" w:cs="宋体"/>
                <w:i w:val="0"/>
                <w:iCs w:val="0"/>
                <w:color w:val="auto"/>
                <w:sz w:val="22"/>
                <w:szCs w:val="22"/>
                <w:highlight w:val="none"/>
                <w:u w:val="none"/>
              </w:rPr>
            </w:pPr>
          </w:p>
        </w:tc>
        <w:tc>
          <w:tcPr>
            <w:tcW w:w="494" w:type="pct"/>
            <w:vMerge w:val="continue"/>
            <w:tcBorders>
              <w:left w:val="single" w:color="000000" w:sz="4" w:space="0"/>
              <w:right w:val="single" w:color="000000" w:sz="4" w:space="0"/>
            </w:tcBorders>
            <w:shd w:val="clear" w:color="auto" w:fill="FFFFFF"/>
            <w:vAlign w:val="center"/>
          </w:tcPr>
          <w:p w14:paraId="1A72CB21">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EF63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二线窑尾</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E6D41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氟化物、氨（氨气）、颗粒物、氮氧化物、二氧化硫、汞及其化合物</w:t>
            </w:r>
          </w:p>
        </w:tc>
        <w:tc>
          <w:tcPr>
            <w:tcW w:w="509" w:type="pct"/>
            <w:vMerge w:val="continue"/>
            <w:tcBorders>
              <w:top w:val="single" w:color="000000" w:sz="4" w:space="0"/>
              <w:left w:val="single" w:color="000000" w:sz="4" w:space="0"/>
              <w:bottom w:val="nil"/>
              <w:right w:val="single" w:color="000000" w:sz="4" w:space="0"/>
            </w:tcBorders>
            <w:shd w:val="clear" w:color="auto" w:fill="FFFFFF"/>
            <w:vAlign w:val="center"/>
          </w:tcPr>
          <w:p w14:paraId="517B9CCE">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nil"/>
              <w:right w:val="single" w:color="000000" w:sz="4" w:space="0"/>
            </w:tcBorders>
            <w:shd w:val="clear" w:color="auto" w:fill="FFFFFF"/>
            <w:vAlign w:val="center"/>
          </w:tcPr>
          <w:p w14:paraId="03571E3D">
            <w:pPr>
              <w:jc w:val="center"/>
              <w:rPr>
                <w:rFonts w:hint="eastAsia" w:ascii="宋体" w:hAnsi="宋体" w:eastAsia="宋体" w:cs="宋体"/>
                <w:i w:val="0"/>
                <w:iCs w:val="0"/>
                <w:color w:val="auto"/>
                <w:sz w:val="22"/>
                <w:szCs w:val="22"/>
                <w:highlight w:val="none"/>
                <w:u w:val="none"/>
              </w:rPr>
            </w:pPr>
          </w:p>
        </w:tc>
      </w:tr>
      <w:tr w14:paraId="6B2DC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1" w:type="pct"/>
            <w:vMerge w:val="continue"/>
            <w:tcBorders>
              <w:left w:val="single" w:color="000000" w:sz="4" w:space="0"/>
              <w:right w:val="single" w:color="000000" w:sz="4" w:space="0"/>
            </w:tcBorders>
            <w:shd w:val="clear" w:color="auto" w:fill="FFFFFF"/>
            <w:vAlign w:val="center"/>
          </w:tcPr>
          <w:p w14:paraId="6CF5C121">
            <w:pPr>
              <w:jc w:val="center"/>
              <w:rPr>
                <w:rFonts w:hint="eastAsia" w:ascii="宋体" w:hAnsi="宋体" w:eastAsia="宋体" w:cs="宋体"/>
                <w:i w:val="0"/>
                <w:iCs w:val="0"/>
                <w:color w:val="auto"/>
                <w:sz w:val="22"/>
                <w:szCs w:val="22"/>
                <w:highlight w:val="none"/>
                <w:u w:val="none"/>
              </w:rPr>
            </w:pPr>
          </w:p>
        </w:tc>
        <w:tc>
          <w:tcPr>
            <w:tcW w:w="494" w:type="pct"/>
            <w:vMerge w:val="continue"/>
            <w:tcBorders>
              <w:left w:val="single" w:color="000000" w:sz="4" w:space="0"/>
              <w:right w:val="single" w:color="000000" w:sz="4" w:space="0"/>
            </w:tcBorders>
            <w:shd w:val="clear" w:color="auto" w:fill="FFFFFF"/>
            <w:vAlign w:val="center"/>
          </w:tcPr>
          <w:p w14:paraId="0499CFBE">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37103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二线窑头</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94FE7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颗粒物</w:t>
            </w:r>
          </w:p>
        </w:tc>
        <w:tc>
          <w:tcPr>
            <w:tcW w:w="509" w:type="pct"/>
            <w:vMerge w:val="continue"/>
            <w:tcBorders>
              <w:top w:val="single" w:color="000000" w:sz="4" w:space="0"/>
              <w:left w:val="single" w:color="000000" w:sz="4" w:space="0"/>
              <w:bottom w:val="nil"/>
              <w:right w:val="single" w:color="000000" w:sz="4" w:space="0"/>
            </w:tcBorders>
            <w:shd w:val="clear" w:color="auto" w:fill="FFFFFF"/>
            <w:vAlign w:val="center"/>
          </w:tcPr>
          <w:p w14:paraId="3D1C7140">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nil"/>
              <w:right w:val="single" w:color="000000" w:sz="4" w:space="0"/>
            </w:tcBorders>
            <w:shd w:val="clear" w:color="auto" w:fill="FFFFFF"/>
            <w:vAlign w:val="center"/>
          </w:tcPr>
          <w:p w14:paraId="685491D5">
            <w:pPr>
              <w:jc w:val="center"/>
              <w:rPr>
                <w:rFonts w:hint="eastAsia" w:ascii="宋体" w:hAnsi="宋体" w:eastAsia="宋体" w:cs="宋体"/>
                <w:i w:val="0"/>
                <w:iCs w:val="0"/>
                <w:color w:val="auto"/>
                <w:sz w:val="22"/>
                <w:szCs w:val="22"/>
                <w:highlight w:val="none"/>
                <w:u w:val="none"/>
              </w:rPr>
            </w:pPr>
          </w:p>
        </w:tc>
      </w:tr>
      <w:tr w14:paraId="69FF4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1" w:type="pct"/>
            <w:vMerge w:val="continue"/>
            <w:tcBorders>
              <w:left w:val="single" w:color="000000" w:sz="4" w:space="0"/>
              <w:right w:val="single" w:color="000000" w:sz="4" w:space="0"/>
            </w:tcBorders>
            <w:shd w:val="clear" w:color="auto" w:fill="FFFFFF"/>
            <w:vAlign w:val="center"/>
          </w:tcPr>
          <w:p w14:paraId="109C0B45">
            <w:pPr>
              <w:jc w:val="center"/>
              <w:rPr>
                <w:rFonts w:hint="eastAsia" w:ascii="宋体" w:hAnsi="宋体" w:eastAsia="宋体" w:cs="宋体"/>
                <w:i w:val="0"/>
                <w:iCs w:val="0"/>
                <w:color w:val="auto"/>
                <w:sz w:val="22"/>
                <w:szCs w:val="22"/>
                <w:highlight w:val="none"/>
                <w:u w:val="none"/>
              </w:rPr>
            </w:pPr>
          </w:p>
        </w:tc>
        <w:tc>
          <w:tcPr>
            <w:tcW w:w="494" w:type="pct"/>
            <w:vMerge w:val="continue"/>
            <w:tcBorders>
              <w:left w:val="single" w:color="000000" w:sz="4" w:space="0"/>
              <w:right w:val="single" w:color="000000" w:sz="4" w:space="0"/>
            </w:tcBorders>
            <w:shd w:val="clear" w:color="auto" w:fill="FFFFFF"/>
            <w:vAlign w:val="center"/>
          </w:tcPr>
          <w:p w14:paraId="3A44ABAE">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84779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二线煤磨</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A5C06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颗粒物</w:t>
            </w:r>
          </w:p>
        </w:tc>
        <w:tc>
          <w:tcPr>
            <w:tcW w:w="509" w:type="pct"/>
            <w:vMerge w:val="continue"/>
            <w:tcBorders>
              <w:top w:val="single" w:color="000000" w:sz="4" w:space="0"/>
              <w:left w:val="single" w:color="000000" w:sz="4" w:space="0"/>
              <w:bottom w:val="nil"/>
              <w:right w:val="single" w:color="000000" w:sz="4" w:space="0"/>
            </w:tcBorders>
            <w:shd w:val="clear" w:color="auto" w:fill="FFFFFF"/>
            <w:vAlign w:val="center"/>
          </w:tcPr>
          <w:p w14:paraId="6AF33296">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nil"/>
              <w:right w:val="single" w:color="000000" w:sz="4" w:space="0"/>
            </w:tcBorders>
            <w:shd w:val="clear" w:color="auto" w:fill="FFFFFF"/>
            <w:vAlign w:val="center"/>
          </w:tcPr>
          <w:p w14:paraId="3EAC48F2">
            <w:pPr>
              <w:jc w:val="center"/>
              <w:rPr>
                <w:rFonts w:hint="eastAsia" w:ascii="宋体" w:hAnsi="宋体" w:eastAsia="宋体" w:cs="宋体"/>
                <w:i w:val="0"/>
                <w:iCs w:val="0"/>
                <w:color w:val="auto"/>
                <w:sz w:val="22"/>
                <w:szCs w:val="22"/>
                <w:highlight w:val="none"/>
                <w:u w:val="none"/>
              </w:rPr>
            </w:pPr>
          </w:p>
        </w:tc>
      </w:tr>
      <w:tr w14:paraId="6EBDA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1" w:type="pct"/>
            <w:vMerge w:val="continue"/>
            <w:tcBorders>
              <w:left w:val="single" w:color="000000" w:sz="4" w:space="0"/>
              <w:right w:val="single" w:color="000000" w:sz="4" w:space="0"/>
            </w:tcBorders>
            <w:shd w:val="clear" w:color="auto" w:fill="FFFFFF"/>
            <w:vAlign w:val="center"/>
          </w:tcPr>
          <w:p w14:paraId="4DBBB83E">
            <w:pPr>
              <w:jc w:val="center"/>
              <w:rPr>
                <w:rFonts w:hint="eastAsia" w:ascii="宋体" w:hAnsi="宋体" w:eastAsia="宋体" w:cs="宋体"/>
                <w:i w:val="0"/>
                <w:iCs w:val="0"/>
                <w:color w:val="auto"/>
                <w:sz w:val="22"/>
                <w:szCs w:val="22"/>
                <w:highlight w:val="none"/>
                <w:u w:val="none"/>
              </w:rPr>
            </w:pPr>
          </w:p>
        </w:tc>
        <w:tc>
          <w:tcPr>
            <w:tcW w:w="494" w:type="pct"/>
            <w:vMerge w:val="continue"/>
            <w:tcBorders>
              <w:left w:val="single" w:color="000000" w:sz="4" w:space="0"/>
              <w:right w:val="single" w:color="000000" w:sz="4" w:space="0"/>
            </w:tcBorders>
            <w:shd w:val="clear" w:color="auto" w:fill="FFFFFF"/>
            <w:vAlign w:val="center"/>
          </w:tcPr>
          <w:p w14:paraId="490A0DFD">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6210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1#包装机收尘</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C5F3C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颗粒物</w:t>
            </w:r>
          </w:p>
        </w:tc>
        <w:tc>
          <w:tcPr>
            <w:tcW w:w="509" w:type="pct"/>
            <w:vMerge w:val="continue"/>
            <w:tcBorders>
              <w:top w:val="single" w:color="000000" w:sz="4" w:space="0"/>
              <w:left w:val="single" w:color="000000" w:sz="4" w:space="0"/>
              <w:bottom w:val="nil"/>
              <w:right w:val="single" w:color="000000" w:sz="4" w:space="0"/>
            </w:tcBorders>
            <w:shd w:val="clear" w:color="auto" w:fill="FFFFFF"/>
            <w:vAlign w:val="center"/>
          </w:tcPr>
          <w:p w14:paraId="603E7C14">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nil"/>
              <w:right w:val="single" w:color="000000" w:sz="4" w:space="0"/>
            </w:tcBorders>
            <w:shd w:val="clear" w:color="auto" w:fill="FFFFFF"/>
            <w:vAlign w:val="center"/>
          </w:tcPr>
          <w:p w14:paraId="5FD5E222">
            <w:pPr>
              <w:jc w:val="center"/>
              <w:rPr>
                <w:rFonts w:hint="eastAsia" w:ascii="宋体" w:hAnsi="宋体" w:eastAsia="宋体" w:cs="宋体"/>
                <w:i w:val="0"/>
                <w:iCs w:val="0"/>
                <w:color w:val="auto"/>
                <w:sz w:val="22"/>
                <w:szCs w:val="22"/>
                <w:highlight w:val="none"/>
                <w:u w:val="none"/>
              </w:rPr>
            </w:pPr>
          </w:p>
        </w:tc>
      </w:tr>
      <w:tr w14:paraId="28573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1" w:type="pct"/>
            <w:vMerge w:val="continue"/>
            <w:tcBorders>
              <w:left w:val="single" w:color="000000" w:sz="4" w:space="0"/>
              <w:right w:val="single" w:color="000000" w:sz="4" w:space="0"/>
            </w:tcBorders>
            <w:shd w:val="clear" w:color="auto" w:fill="FFFFFF"/>
            <w:vAlign w:val="center"/>
          </w:tcPr>
          <w:p w14:paraId="378C70CC">
            <w:pPr>
              <w:jc w:val="center"/>
              <w:rPr>
                <w:rFonts w:hint="eastAsia" w:ascii="宋体" w:hAnsi="宋体" w:eastAsia="宋体" w:cs="宋体"/>
                <w:i w:val="0"/>
                <w:iCs w:val="0"/>
                <w:color w:val="auto"/>
                <w:sz w:val="22"/>
                <w:szCs w:val="22"/>
                <w:highlight w:val="none"/>
                <w:u w:val="none"/>
              </w:rPr>
            </w:pPr>
          </w:p>
        </w:tc>
        <w:tc>
          <w:tcPr>
            <w:tcW w:w="494" w:type="pct"/>
            <w:vMerge w:val="continue"/>
            <w:tcBorders>
              <w:left w:val="single" w:color="000000" w:sz="4" w:space="0"/>
              <w:right w:val="single" w:color="000000" w:sz="4" w:space="0"/>
            </w:tcBorders>
            <w:shd w:val="clear" w:color="auto" w:fill="FFFFFF"/>
            <w:vAlign w:val="center"/>
          </w:tcPr>
          <w:p w14:paraId="5A018EE5">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A8DD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2#包装机收尘</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24D4F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颗粒物</w:t>
            </w:r>
          </w:p>
        </w:tc>
        <w:tc>
          <w:tcPr>
            <w:tcW w:w="509" w:type="pct"/>
            <w:vMerge w:val="continue"/>
            <w:tcBorders>
              <w:top w:val="single" w:color="000000" w:sz="4" w:space="0"/>
              <w:left w:val="single" w:color="000000" w:sz="4" w:space="0"/>
              <w:bottom w:val="nil"/>
              <w:right w:val="single" w:color="000000" w:sz="4" w:space="0"/>
            </w:tcBorders>
            <w:shd w:val="clear" w:color="auto" w:fill="FFFFFF"/>
            <w:vAlign w:val="center"/>
          </w:tcPr>
          <w:p w14:paraId="32AF4DAE">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nil"/>
              <w:right w:val="single" w:color="000000" w:sz="4" w:space="0"/>
            </w:tcBorders>
            <w:shd w:val="clear" w:color="auto" w:fill="FFFFFF"/>
            <w:vAlign w:val="center"/>
          </w:tcPr>
          <w:p w14:paraId="310DF7C1">
            <w:pPr>
              <w:jc w:val="center"/>
              <w:rPr>
                <w:rFonts w:hint="eastAsia" w:ascii="宋体" w:hAnsi="宋体" w:eastAsia="宋体" w:cs="宋体"/>
                <w:i w:val="0"/>
                <w:iCs w:val="0"/>
                <w:color w:val="auto"/>
                <w:sz w:val="22"/>
                <w:szCs w:val="22"/>
                <w:highlight w:val="none"/>
                <w:u w:val="none"/>
              </w:rPr>
            </w:pPr>
          </w:p>
        </w:tc>
      </w:tr>
      <w:tr w14:paraId="40C68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1" w:type="pct"/>
            <w:vMerge w:val="continue"/>
            <w:tcBorders>
              <w:left w:val="single" w:color="000000" w:sz="4" w:space="0"/>
              <w:right w:val="single" w:color="000000" w:sz="4" w:space="0"/>
            </w:tcBorders>
            <w:shd w:val="clear" w:color="auto" w:fill="FFFFFF"/>
            <w:vAlign w:val="center"/>
          </w:tcPr>
          <w:p w14:paraId="7770C51F">
            <w:pPr>
              <w:jc w:val="center"/>
              <w:rPr>
                <w:rFonts w:hint="eastAsia" w:ascii="宋体" w:hAnsi="宋体" w:eastAsia="宋体" w:cs="宋体"/>
                <w:i w:val="0"/>
                <w:iCs w:val="0"/>
                <w:color w:val="auto"/>
                <w:sz w:val="22"/>
                <w:szCs w:val="22"/>
                <w:highlight w:val="none"/>
                <w:u w:val="none"/>
              </w:rPr>
            </w:pPr>
          </w:p>
        </w:tc>
        <w:tc>
          <w:tcPr>
            <w:tcW w:w="494" w:type="pct"/>
            <w:vMerge w:val="continue"/>
            <w:tcBorders>
              <w:left w:val="single" w:color="000000" w:sz="4" w:space="0"/>
              <w:right w:val="single" w:color="000000" w:sz="4" w:space="0"/>
            </w:tcBorders>
            <w:shd w:val="clear" w:color="auto" w:fill="FFFFFF"/>
            <w:vAlign w:val="center"/>
          </w:tcPr>
          <w:p w14:paraId="2B90B3BD">
            <w:pPr>
              <w:jc w:val="center"/>
              <w:rPr>
                <w:rFonts w:hint="eastAsia" w:ascii="宋体" w:hAnsi="宋体" w:eastAsia="宋体" w:cs="宋体"/>
                <w:i w:val="0"/>
                <w:iCs w:val="0"/>
                <w:color w:val="auto"/>
                <w:sz w:val="22"/>
                <w:szCs w:val="22"/>
                <w:highlight w:val="none"/>
                <w:u w:val="none"/>
              </w:rPr>
            </w:pPr>
          </w:p>
        </w:tc>
        <w:tc>
          <w:tcPr>
            <w:tcW w:w="730" w:type="pct"/>
            <w:tcBorders>
              <w:top w:val="nil"/>
              <w:left w:val="nil"/>
              <w:bottom w:val="nil"/>
              <w:right w:val="nil"/>
            </w:tcBorders>
            <w:shd w:val="clear" w:color="auto" w:fill="FFFFFF"/>
            <w:vAlign w:val="center"/>
          </w:tcPr>
          <w:p w14:paraId="4DB0DC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3#包装机收尘</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819F2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颗粒物</w:t>
            </w:r>
          </w:p>
        </w:tc>
        <w:tc>
          <w:tcPr>
            <w:tcW w:w="509" w:type="pct"/>
            <w:vMerge w:val="continue"/>
            <w:tcBorders>
              <w:top w:val="single" w:color="000000" w:sz="4" w:space="0"/>
              <w:left w:val="single" w:color="000000" w:sz="4" w:space="0"/>
              <w:bottom w:val="nil"/>
              <w:right w:val="single" w:color="000000" w:sz="4" w:space="0"/>
            </w:tcBorders>
            <w:shd w:val="clear" w:color="auto" w:fill="FFFFFF"/>
            <w:vAlign w:val="center"/>
          </w:tcPr>
          <w:p w14:paraId="5BFF49D0">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nil"/>
              <w:right w:val="single" w:color="000000" w:sz="4" w:space="0"/>
            </w:tcBorders>
            <w:shd w:val="clear" w:color="auto" w:fill="FFFFFF"/>
            <w:vAlign w:val="center"/>
          </w:tcPr>
          <w:p w14:paraId="2DF275C0">
            <w:pPr>
              <w:jc w:val="center"/>
              <w:rPr>
                <w:rFonts w:hint="eastAsia" w:ascii="宋体" w:hAnsi="宋体" w:eastAsia="宋体" w:cs="宋体"/>
                <w:i w:val="0"/>
                <w:iCs w:val="0"/>
                <w:color w:val="auto"/>
                <w:sz w:val="22"/>
                <w:szCs w:val="22"/>
                <w:highlight w:val="none"/>
                <w:u w:val="none"/>
              </w:rPr>
            </w:pPr>
          </w:p>
        </w:tc>
      </w:tr>
      <w:tr w14:paraId="3B8A3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 w:hRule="atLeast"/>
        </w:trPr>
        <w:tc>
          <w:tcPr>
            <w:tcW w:w="211" w:type="pct"/>
            <w:vMerge w:val="continue"/>
            <w:tcBorders>
              <w:left w:val="single" w:color="000000" w:sz="4" w:space="0"/>
              <w:right w:val="single" w:color="000000" w:sz="4" w:space="0"/>
            </w:tcBorders>
            <w:shd w:val="clear" w:color="auto" w:fill="FFFFFF"/>
            <w:vAlign w:val="center"/>
          </w:tcPr>
          <w:p w14:paraId="2692A8DE">
            <w:pPr>
              <w:jc w:val="center"/>
              <w:rPr>
                <w:rFonts w:hint="eastAsia" w:ascii="宋体" w:hAnsi="宋体" w:eastAsia="宋体" w:cs="宋体"/>
                <w:i w:val="0"/>
                <w:iCs w:val="0"/>
                <w:color w:val="auto"/>
                <w:sz w:val="22"/>
                <w:szCs w:val="22"/>
                <w:highlight w:val="none"/>
                <w:u w:val="none"/>
              </w:rPr>
            </w:pPr>
          </w:p>
        </w:tc>
        <w:tc>
          <w:tcPr>
            <w:tcW w:w="494" w:type="pct"/>
            <w:vMerge w:val="continue"/>
            <w:tcBorders>
              <w:left w:val="single" w:color="000000" w:sz="4" w:space="0"/>
              <w:right w:val="single" w:color="000000" w:sz="4" w:space="0"/>
            </w:tcBorders>
            <w:shd w:val="clear" w:color="auto" w:fill="FFFFFF"/>
            <w:vAlign w:val="center"/>
          </w:tcPr>
          <w:p w14:paraId="043F9391">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0F1E3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厂界四周无组织</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514AD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氨（氨气）、颗粒物</w:t>
            </w:r>
          </w:p>
        </w:tc>
        <w:tc>
          <w:tcPr>
            <w:tcW w:w="509" w:type="pct"/>
            <w:vMerge w:val="continue"/>
            <w:tcBorders>
              <w:top w:val="single" w:color="000000" w:sz="4" w:space="0"/>
              <w:left w:val="single" w:color="000000" w:sz="4" w:space="0"/>
              <w:bottom w:val="nil"/>
              <w:right w:val="single" w:color="000000" w:sz="4" w:space="0"/>
            </w:tcBorders>
            <w:shd w:val="clear" w:color="auto" w:fill="FFFFFF"/>
            <w:vAlign w:val="center"/>
          </w:tcPr>
          <w:p w14:paraId="1EC2B0C3">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nil"/>
              <w:right w:val="single" w:color="000000" w:sz="4" w:space="0"/>
            </w:tcBorders>
            <w:shd w:val="clear" w:color="auto" w:fill="FFFFFF"/>
            <w:vAlign w:val="center"/>
          </w:tcPr>
          <w:p w14:paraId="44665CEE">
            <w:pPr>
              <w:jc w:val="center"/>
              <w:rPr>
                <w:rFonts w:hint="eastAsia" w:ascii="宋体" w:hAnsi="宋体" w:eastAsia="宋体" w:cs="宋体"/>
                <w:i w:val="0"/>
                <w:iCs w:val="0"/>
                <w:color w:val="auto"/>
                <w:sz w:val="22"/>
                <w:szCs w:val="22"/>
                <w:highlight w:val="none"/>
                <w:u w:val="none"/>
              </w:rPr>
            </w:pPr>
          </w:p>
        </w:tc>
      </w:tr>
      <w:tr w14:paraId="6A830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211" w:type="pct"/>
            <w:vMerge w:val="continue"/>
            <w:tcBorders>
              <w:left w:val="single" w:color="000000" w:sz="4" w:space="0"/>
              <w:bottom w:val="single" w:color="000000" w:sz="4" w:space="0"/>
              <w:right w:val="single" w:color="000000" w:sz="4" w:space="0"/>
            </w:tcBorders>
            <w:shd w:val="clear" w:color="auto" w:fill="FFFFFF"/>
            <w:vAlign w:val="center"/>
          </w:tcPr>
          <w:p w14:paraId="7A55F23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494" w:type="pct"/>
            <w:vMerge w:val="continue"/>
            <w:tcBorders>
              <w:left w:val="single" w:color="000000" w:sz="4" w:space="0"/>
              <w:bottom w:val="single" w:color="000000" w:sz="4" w:space="0"/>
              <w:right w:val="single" w:color="000000" w:sz="4" w:space="0"/>
            </w:tcBorders>
            <w:shd w:val="clear" w:color="auto" w:fill="FFFFFF"/>
            <w:vAlign w:val="center"/>
          </w:tcPr>
          <w:p w14:paraId="745DA0B6">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01AABF">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厂界噪声</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D80C8B">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最大声级、等效声级</w:t>
            </w: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055D77">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1次/季度</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0E74DE">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36FC3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86A1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671C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建德红狮水泥有限公司</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8A1C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一线窑尾</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6334F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二噁英类,氟化物,铍、铬、锡、锑、铜、钴、锰、镍、钒及其化合物,铊、镉、铅、砷及其化合物,二氧化硫,汞及其化合物,氯化氢,颗粒物,氮氧化物,氟化氢,氨（氨气）</w:t>
            </w: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F2C5D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一年一次</w:t>
            </w:r>
          </w:p>
        </w:tc>
        <w:tc>
          <w:tcPr>
            <w:tcW w:w="55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DF448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排污许可证如有变更的按新标准</w:t>
            </w:r>
          </w:p>
        </w:tc>
      </w:tr>
      <w:tr w14:paraId="6DF2F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889CDA">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5B64AD">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AA052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一线窑头</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C8F1B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颗粒物</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7E3AA5">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EC1E94">
            <w:pPr>
              <w:jc w:val="center"/>
              <w:rPr>
                <w:rFonts w:hint="eastAsia" w:ascii="宋体" w:hAnsi="宋体" w:eastAsia="宋体" w:cs="宋体"/>
                <w:i w:val="0"/>
                <w:iCs w:val="0"/>
                <w:color w:val="auto"/>
                <w:sz w:val="22"/>
                <w:szCs w:val="22"/>
                <w:highlight w:val="none"/>
                <w:u w:val="none"/>
              </w:rPr>
            </w:pPr>
          </w:p>
        </w:tc>
      </w:tr>
      <w:tr w14:paraId="22E7C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7D776B">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480730">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3E5B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一线煤磨</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37634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颗粒物</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9BE6E0">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009113">
            <w:pPr>
              <w:jc w:val="center"/>
              <w:rPr>
                <w:rFonts w:hint="eastAsia" w:ascii="宋体" w:hAnsi="宋体" w:eastAsia="宋体" w:cs="宋体"/>
                <w:i w:val="0"/>
                <w:iCs w:val="0"/>
                <w:color w:val="auto"/>
                <w:sz w:val="22"/>
                <w:szCs w:val="22"/>
                <w:highlight w:val="none"/>
                <w:u w:val="none"/>
              </w:rPr>
            </w:pPr>
          </w:p>
        </w:tc>
      </w:tr>
      <w:tr w14:paraId="291C8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B69863">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7B2106">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27717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二线窑尾</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56E4C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二噁英类,氟化物,铍、铬、锡、锑、铜、钴、锰、镍、钒及其化合物,铊、镉、铅、砷及其化合物,二氧化硫,汞及其化合物,氯化氢,颗粒物,氮氧化物,氟化氢,氨（氨气）</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119150">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EE7EE5">
            <w:pPr>
              <w:jc w:val="center"/>
              <w:rPr>
                <w:rFonts w:hint="eastAsia" w:ascii="宋体" w:hAnsi="宋体" w:eastAsia="宋体" w:cs="宋体"/>
                <w:i w:val="0"/>
                <w:iCs w:val="0"/>
                <w:color w:val="auto"/>
                <w:sz w:val="22"/>
                <w:szCs w:val="22"/>
                <w:highlight w:val="none"/>
                <w:u w:val="none"/>
              </w:rPr>
            </w:pPr>
          </w:p>
        </w:tc>
      </w:tr>
      <w:tr w14:paraId="0C04B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CA0137">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3B6AED">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CB15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二线窑头</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07B11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颗粒物</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DD76AD">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B54196">
            <w:pPr>
              <w:jc w:val="center"/>
              <w:rPr>
                <w:rFonts w:hint="eastAsia" w:ascii="宋体" w:hAnsi="宋体" w:eastAsia="宋体" w:cs="宋体"/>
                <w:i w:val="0"/>
                <w:iCs w:val="0"/>
                <w:color w:val="auto"/>
                <w:sz w:val="22"/>
                <w:szCs w:val="22"/>
                <w:highlight w:val="none"/>
                <w:u w:val="none"/>
              </w:rPr>
            </w:pPr>
          </w:p>
        </w:tc>
      </w:tr>
      <w:tr w14:paraId="62F3C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84B315">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D95A0A">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143A4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二线煤磨</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7FB0F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颗粒物</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C8B91C">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04E841">
            <w:pPr>
              <w:jc w:val="center"/>
              <w:rPr>
                <w:rFonts w:hint="eastAsia" w:ascii="宋体" w:hAnsi="宋体" w:eastAsia="宋体" w:cs="宋体"/>
                <w:i w:val="0"/>
                <w:iCs w:val="0"/>
                <w:color w:val="auto"/>
                <w:sz w:val="22"/>
                <w:szCs w:val="22"/>
                <w:highlight w:val="none"/>
                <w:u w:val="none"/>
              </w:rPr>
            </w:pPr>
          </w:p>
        </w:tc>
      </w:tr>
      <w:tr w14:paraId="1AB2A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986CBB">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22EF4F">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04843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厂界四周无组织</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829BB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氨（氨气）、颗粒物</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FF45B1">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3D65DE">
            <w:pPr>
              <w:jc w:val="center"/>
              <w:rPr>
                <w:rFonts w:hint="eastAsia" w:ascii="宋体" w:hAnsi="宋体" w:eastAsia="宋体" w:cs="宋体"/>
                <w:i w:val="0"/>
                <w:iCs w:val="0"/>
                <w:color w:val="auto"/>
                <w:sz w:val="22"/>
                <w:szCs w:val="22"/>
                <w:highlight w:val="none"/>
                <w:u w:val="none"/>
              </w:rPr>
            </w:pPr>
          </w:p>
        </w:tc>
      </w:tr>
      <w:tr w14:paraId="0BD63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8FA4A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85C3D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建德南方水泥有限公司</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43CAD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窑尾</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60C0A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氟化物、氨（氨气）、颗粒物、氮氧化物、二氧化硫、汞及其化合物</w:t>
            </w: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802B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一年一次</w:t>
            </w:r>
          </w:p>
        </w:tc>
        <w:tc>
          <w:tcPr>
            <w:tcW w:w="55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D1D3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执行浙江省水泥行业超低排放要求</w:t>
            </w:r>
          </w:p>
        </w:tc>
      </w:tr>
      <w:tr w14:paraId="417A3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8595E6">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ACB07B">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FE6B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窑头</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F0981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颗粒物</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2D26BD">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B97991">
            <w:pPr>
              <w:jc w:val="center"/>
              <w:rPr>
                <w:rFonts w:hint="eastAsia" w:ascii="宋体" w:hAnsi="宋体" w:eastAsia="宋体" w:cs="宋体"/>
                <w:i w:val="0"/>
                <w:iCs w:val="0"/>
                <w:color w:val="auto"/>
                <w:sz w:val="22"/>
                <w:szCs w:val="22"/>
                <w:highlight w:val="none"/>
                <w:u w:val="none"/>
              </w:rPr>
            </w:pPr>
          </w:p>
        </w:tc>
      </w:tr>
      <w:tr w14:paraId="48607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39FE73">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066982">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6C6CA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煤磨</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882B0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颗粒物</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FF3696">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F84BD5">
            <w:pPr>
              <w:jc w:val="center"/>
              <w:rPr>
                <w:rFonts w:hint="eastAsia" w:ascii="宋体" w:hAnsi="宋体" w:eastAsia="宋体" w:cs="宋体"/>
                <w:i w:val="0"/>
                <w:iCs w:val="0"/>
                <w:color w:val="auto"/>
                <w:sz w:val="22"/>
                <w:szCs w:val="22"/>
                <w:highlight w:val="none"/>
                <w:u w:val="none"/>
              </w:rPr>
            </w:pPr>
          </w:p>
        </w:tc>
      </w:tr>
      <w:tr w14:paraId="199D5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81BFCB">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35E0DD">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1F2EA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厂界无组织</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04595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氨（氨气）、颗粒物</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3245B3">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0B1BD4">
            <w:pPr>
              <w:jc w:val="center"/>
              <w:rPr>
                <w:rFonts w:hint="eastAsia" w:ascii="宋体" w:hAnsi="宋体" w:eastAsia="宋体" w:cs="宋体"/>
                <w:i w:val="0"/>
                <w:iCs w:val="0"/>
                <w:color w:val="auto"/>
                <w:sz w:val="22"/>
                <w:szCs w:val="22"/>
                <w:highlight w:val="none"/>
                <w:u w:val="none"/>
              </w:rPr>
            </w:pPr>
          </w:p>
        </w:tc>
      </w:tr>
      <w:tr w14:paraId="56462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E3194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3703A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浙江建德建业热电有限公司</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5F73E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DA001废气排口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8874F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林格曼黑度,汞及其化合物,氨（氨气）,氮氧化物,二氧化硫、颗粒物</w:t>
            </w: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C72A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一年一次</w:t>
            </w:r>
          </w:p>
        </w:tc>
        <w:tc>
          <w:tcPr>
            <w:tcW w:w="55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03F4C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排污许可证如有变更的按新标准</w:t>
            </w:r>
          </w:p>
        </w:tc>
      </w:tr>
      <w:tr w14:paraId="1DA18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AB4AF2">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B7A360">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050C8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厂界四周无组织</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24D0B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颗粒物</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BB36AA">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A23E7B">
            <w:pPr>
              <w:jc w:val="center"/>
              <w:rPr>
                <w:rFonts w:hint="eastAsia" w:ascii="宋体" w:hAnsi="宋体" w:eastAsia="宋体" w:cs="宋体"/>
                <w:i w:val="0"/>
                <w:iCs w:val="0"/>
                <w:color w:val="auto"/>
                <w:sz w:val="22"/>
                <w:szCs w:val="22"/>
                <w:highlight w:val="none"/>
                <w:u w:val="none"/>
              </w:rPr>
            </w:pPr>
          </w:p>
        </w:tc>
      </w:tr>
      <w:tr w14:paraId="0409E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66E1FF">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08D80F">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CD1A4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DW001废水标排口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F9123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溶解性总固体、动植物油、硫化物、挥发酚、石油类、总磷（以P计）、氨氮（NH3-N）、氟化物（以F-计）、pH值、化学需氧量、悬浮物</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4AED47">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166D92">
            <w:pPr>
              <w:jc w:val="center"/>
              <w:rPr>
                <w:rFonts w:hint="eastAsia" w:ascii="宋体" w:hAnsi="宋体" w:eastAsia="宋体" w:cs="宋体"/>
                <w:i w:val="0"/>
                <w:iCs w:val="0"/>
                <w:color w:val="auto"/>
                <w:sz w:val="22"/>
                <w:szCs w:val="22"/>
                <w:highlight w:val="none"/>
                <w:u w:val="none"/>
              </w:rPr>
            </w:pPr>
          </w:p>
        </w:tc>
      </w:tr>
      <w:tr w14:paraId="14D5B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5DEEB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01D02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浙江新安化工集团股份有限公司建德热电厂</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95C95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DA001废气排口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FCB86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二氧化硫,林格曼黑度,汞及其化合物,氮氧化物,烟尘</w:t>
            </w: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37A16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一年一次</w:t>
            </w:r>
          </w:p>
        </w:tc>
        <w:tc>
          <w:tcPr>
            <w:tcW w:w="55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9BC3D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排污许可证如有变更的按新标准              </w:t>
            </w:r>
          </w:p>
        </w:tc>
      </w:tr>
      <w:tr w14:paraId="2076A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0590EE">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7280C3">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17D57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厂界四周无组织</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5DEBA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颗粒物、氨</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D7923B">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22F86B">
            <w:pPr>
              <w:jc w:val="center"/>
              <w:rPr>
                <w:rFonts w:hint="eastAsia" w:ascii="宋体" w:hAnsi="宋体" w:eastAsia="宋体" w:cs="宋体"/>
                <w:i w:val="0"/>
                <w:iCs w:val="0"/>
                <w:color w:val="auto"/>
                <w:sz w:val="22"/>
                <w:szCs w:val="22"/>
                <w:highlight w:val="none"/>
                <w:u w:val="none"/>
              </w:rPr>
            </w:pPr>
          </w:p>
        </w:tc>
      </w:tr>
      <w:tr w14:paraId="453ED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12625E">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B3941D">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AD1F0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DW001废水标排口（同新安化工园区总排口）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7CA7B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溶解性总固体、悬浮物、石油类、总磷（以P计）、氨氮（NH3-N）、化学需氧量、pH值、硫化物、总铅、 氟化物以（F-计）、挥发酚、总砷、总镉、总汞</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336CC1">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7C02A9">
            <w:pPr>
              <w:jc w:val="center"/>
              <w:rPr>
                <w:rFonts w:hint="eastAsia" w:ascii="宋体" w:hAnsi="宋体" w:eastAsia="宋体" w:cs="宋体"/>
                <w:i w:val="0"/>
                <w:iCs w:val="0"/>
                <w:color w:val="auto"/>
                <w:sz w:val="22"/>
                <w:szCs w:val="22"/>
                <w:highlight w:val="none"/>
                <w:u w:val="none"/>
              </w:rPr>
            </w:pPr>
          </w:p>
        </w:tc>
      </w:tr>
      <w:tr w14:paraId="561E7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0B34A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1EFBD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浙江新安化工集团股份有限公司建德化工二厂</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F37D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DA001 母液氧化尾气排放口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FEE34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氯（氯气）、氯化氢</w:t>
            </w: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BF3B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一年1次</w:t>
            </w:r>
          </w:p>
        </w:tc>
        <w:tc>
          <w:tcPr>
            <w:tcW w:w="55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EB749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排污许可证如有变更的按新标准</w:t>
            </w:r>
          </w:p>
        </w:tc>
      </w:tr>
      <w:tr w14:paraId="0D13C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220D20">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050F74">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E1BEC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DA002 罐区盐酸尾气排放口 </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FA3B1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氯化氢</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3E3BF5">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9F0E8B">
            <w:pPr>
              <w:jc w:val="center"/>
              <w:rPr>
                <w:rFonts w:hint="eastAsia" w:ascii="宋体" w:hAnsi="宋体" w:eastAsia="宋体" w:cs="宋体"/>
                <w:i w:val="0"/>
                <w:iCs w:val="0"/>
                <w:color w:val="auto"/>
                <w:sz w:val="22"/>
                <w:szCs w:val="22"/>
                <w:highlight w:val="none"/>
                <w:u w:val="none"/>
              </w:rPr>
            </w:pPr>
          </w:p>
        </w:tc>
      </w:tr>
      <w:tr w14:paraId="30671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5F363E">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EFF993">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AF6C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DA003 废水预处理站废气排放口 </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2DD08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硫化氢、挥发性有机物,臭气浓度、氨（氨气）</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1EF07F">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642579">
            <w:pPr>
              <w:jc w:val="center"/>
              <w:rPr>
                <w:rFonts w:hint="eastAsia" w:ascii="宋体" w:hAnsi="宋体" w:eastAsia="宋体" w:cs="宋体"/>
                <w:i w:val="0"/>
                <w:iCs w:val="0"/>
                <w:color w:val="auto"/>
                <w:sz w:val="22"/>
                <w:szCs w:val="22"/>
                <w:highlight w:val="none"/>
                <w:u w:val="none"/>
              </w:rPr>
            </w:pPr>
          </w:p>
        </w:tc>
      </w:tr>
      <w:tr w14:paraId="0C612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32F4E2">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C7DADF">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4B7F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DA004 草甘膦罐区盐酸尾气排放口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485B0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氯化氢</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450EEA">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447460">
            <w:pPr>
              <w:jc w:val="center"/>
              <w:rPr>
                <w:rFonts w:hint="eastAsia" w:ascii="宋体" w:hAnsi="宋体" w:eastAsia="宋体" w:cs="宋体"/>
                <w:i w:val="0"/>
                <w:iCs w:val="0"/>
                <w:color w:val="auto"/>
                <w:sz w:val="22"/>
                <w:szCs w:val="22"/>
                <w:highlight w:val="none"/>
                <w:u w:val="none"/>
              </w:rPr>
            </w:pPr>
          </w:p>
        </w:tc>
      </w:tr>
      <w:tr w14:paraId="50BCD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E5154E">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07A907">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B671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DA005 VOCs总排放口 </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19E8D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颗粒物、氨（氨气）、二氧化硫、氯化氢、挥发性有机物、二噁英、硫化氢、硫酸雾、氮氧化物、臭气浓度</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BF6824">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A988C0">
            <w:pPr>
              <w:jc w:val="center"/>
              <w:rPr>
                <w:rFonts w:hint="eastAsia" w:ascii="宋体" w:hAnsi="宋体" w:eastAsia="宋体" w:cs="宋体"/>
                <w:i w:val="0"/>
                <w:iCs w:val="0"/>
                <w:color w:val="auto"/>
                <w:sz w:val="22"/>
                <w:szCs w:val="22"/>
                <w:highlight w:val="none"/>
                <w:u w:val="none"/>
              </w:rPr>
            </w:pPr>
          </w:p>
        </w:tc>
      </w:tr>
      <w:tr w14:paraId="3A291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E84996">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F5BCF5">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2B19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DA006 母液浓缩废气排放口 </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6FB3D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氨（氨气）</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3DCC4D">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3F6E8C">
            <w:pPr>
              <w:jc w:val="center"/>
              <w:rPr>
                <w:rFonts w:hint="eastAsia" w:ascii="宋体" w:hAnsi="宋体" w:eastAsia="宋体" w:cs="宋体"/>
                <w:i w:val="0"/>
                <w:iCs w:val="0"/>
                <w:color w:val="auto"/>
                <w:sz w:val="22"/>
                <w:szCs w:val="22"/>
                <w:highlight w:val="none"/>
                <w:u w:val="none"/>
              </w:rPr>
            </w:pPr>
          </w:p>
        </w:tc>
      </w:tr>
      <w:tr w14:paraId="28081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7A8919">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943FB7">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CAA5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DA007 污水总站废气总排放口 </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DF65C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硫化氢、挥发性有机物、臭气浓度、氨（氨气）</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4FD5CD">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FB783F">
            <w:pPr>
              <w:jc w:val="center"/>
              <w:rPr>
                <w:rFonts w:hint="eastAsia" w:ascii="宋体" w:hAnsi="宋体" w:eastAsia="宋体" w:cs="宋体"/>
                <w:i w:val="0"/>
                <w:iCs w:val="0"/>
                <w:color w:val="auto"/>
                <w:sz w:val="22"/>
                <w:szCs w:val="22"/>
                <w:highlight w:val="none"/>
                <w:u w:val="none"/>
              </w:rPr>
            </w:pPr>
          </w:p>
        </w:tc>
      </w:tr>
      <w:tr w14:paraId="44FA6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560650">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E7D45F">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B6F6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DA008 草甘膦烘房尾气排放口 </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D8303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颗粒物</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F6488B">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262181">
            <w:pPr>
              <w:jc w:val="center"/>
              <w:rPr>
                <w:rFonts w:hint="eastAsia" w:ascii="宋体" w:hAnsi="宋体" w:eastAsia="宋体" w:cs="宋体"/>
                <w:i w:val="0"/>
                <w:iCs w:val="0"/>
                <w:color w:val="auto"/>
                <w:sz w:val="22"/>
                <w:szCs w:val="22"/>
                <w:highlight w:val="none"/>
                <w:u w:val="none"/>
              </w:rPr>
            </w:pPr>
          </w:p>
        </w:tc>
      </w:tr>
      <w:tr w14:paraId="15AB6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055F4A">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7E669C">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4188A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DA009 草甘膦南楼投料尾气排放口 </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9DD4C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颗粒物</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2A8B6B">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290755">
            <w:pPr>
              <w:jc w:val="center"/>
              <w:rPr>
                <w:rFonts w:hint="eastAsia" w:ascii="宋体" w:hAnsi="宋体" w:eastAsia="宋体" w:cs="宋体"/>
                <w:i w:val="0"/>
                <w:iCs w:val="0"/>
                <w:color w:val="auto"/>
                <w:sz w:val="22"/>
                <w:szCs w:val="22"/>
                <w:highlight w:val="none"/>
                <w:u w:val="none"/>
              </w:rPr>
            </w:pPr>
          </w:p>
        </w:tc>
      </w:tr>
      <w:tr w14:paraId="0C2D6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D8B64D">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A488D3">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4819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DA010 草甘膦北楼投料尾气排放口 </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D0385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颗粒物</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EC510D">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85C0E2">
            <w:pPr>
              <w:jc w:val="center"/>
              <w:rPr>
                <w:rFonts w:hint="eastAsia" w:ascii="宋体" w:hAnsi="宋体" w:eastAsia="宋体" w:cs="宋体"/>
                <w:i w:val="0"/>
                <w:iCs w:val="0"/>
                <w:color w:val="auto"/>
                <w:sz w:val="22"/>
                <w:szCs w:val="22"/>
                <w:highlight w:val="none"/>
                <w:u w:val="none"/>
              </w:rPr>
            </w:pPr>
          </w:p>
        </w:tc>
      </w:tr>
      <w:tr w14:paraId="69238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3AB90B">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C503B6">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C4CD4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DA011 草甘膦离心尾气排放口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27490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挥发性有机物、氯化氢</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E0BCB4">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A3FF10">
            <w:pPr>
              <w:jc w:val="center"/>
              <w:rPr>
                <w:rFonts w:hint="eastAsia" w:ascii="宋体" w:hAnsi="宋体" w:eastAsia="宋体" w:cs="宋体"/>
                <w:i w:val="0"/>
                <w:iCs w:val="0"/>
                <w:color w:val="auto"/>
                <w:sz w:val="22"/>
                <w:szCs w:val="22"/>
                <w:highlight w:val="none"/>
                <w:u w:val="none"/>
              </w:rPr>
            </w:pPr>
          </w:p>
        </w:tc>
      </w:tr>
      <w:tr w14:paraId="5A174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579264">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FF4CFE">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DFCEA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DA012 草甘膦真空尾气排放口 </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AB35F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挥发性有机物,氯化氢</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5E779B">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F2921C">
            <w:pPr>
              <w:jc w:val="center"/>
              <w:rPr>
                <w:rFonts w:hint="eastAsia" w:ascii="宋体" w:hAnsi="宋体" w:eastAsia="宋体" w:cs="宋体"/>
                <w:i w:val="0"/>
                <w:iCs w:val="0"/>
                <w:color w:val="auto"/>
                <w:sz w:val="22"/>
                <w:szCs w:val="22"/>
                <w:highlight w:val="none"/>
                <w:u w:val="none"/>
              </w:rPr>
            </w:pPr>
          </w:p>
        </w:tc>
      </w:tr>
      <w:tr w14:paraId="00BA7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40A842">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E5F8D8">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A24E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DA013发酵尾气排放口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C48F5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氨（氨气）、挥发性有机物、臭气浓度、颗粒物</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75BCA4">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7198B4">
            <w:pPr>
              <w:jc w:val="center"/>
              <w:rPr>
                <w:rFonts w:hint="eastAsia" w:ascii="宋体" w:hAnsi="宋体" w:eastAsia="宋体" w:cs="宋体"/>
                <w:i w:val="0"/>
                <w:iCs w:val="0"/>
                <w:color w:val="auto"/>
                <w:sz w:val="22"/>
                <w:szCs w:val="22"/>
                <w:highlight w:val="none"/>
                <w:u w:val="none"/>
              </w:rPr>
            </w:pPr>
          </w:p>
        </w:tc>
      </w:tr>
      <w:tr w14:paraId="78B3D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2B0A57">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6CA1DC">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EC6A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DA014转化尾气排放口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A6474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颗粒物、挥发性有机物、氨（氨气）</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936B1D">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683103">
            <w:pPr>
              <w:jc w:val="center"/>
              <w:rPr>
                <w:rFonts w:hint="eastAsia" w:ascii="宋体" w:hAnsi="宋体" w:eastAsia="宋体" w:cs="宋体"/>
                <w:i w:val="0"/>
                <w:iCs w:val="0"/>
                <w:color w:val="auto"/>
                <w:sz w:val="22"/>
                <w:szCs w:val="22"/>
                <w:highlight w:val="none"/>
                <w:u w:val="none"/>
              </w:rPr>
            </w:pPr>
          </w:p>
        </w:tc>
      </w:tr>
      <w:tr w14:paraId="7665B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09EFB2">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318FAD">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7A331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厂界四周无组织</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BF96D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硫酸雾、臭气浓度、氯化氢、氯（氯气）、总悬浮颗粒物、氮氧化物、非甲烷总烃、甲醛、硫化氢、氨（氨气）、氯甲烷</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C3453A">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CA5552">
            <w:pPr>
              <w:jc w:val="center"/>
              <w:rPr>
                <w:rFonts w:hint="eastAsia" w:ascii="宋体" w:hAnsi="宋体" w:eastAsia="宋体" w:cs="宋体"/>
                <w:i w:val="0"/>
                <w:iCs w:val="0"/>
                <w:color w:val="auto"/>
                <w:sz w:val="22"/>
                <w:szCs w:val="22"/>
                <w:highlight w:val="none"/>
                <w:u w:val="none"/>
              </w:rPr>
            </w:pPr>
          </w:p>
        </w:tc>
      </w:tr>
      <w:tr w14:paraId="35415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32C84C">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BEAB69">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8F46E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DW001 废水总排放口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C6A5C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总氮（以N计）、石油类、氨氮（NH3-N）、有机磷农药、总磷（以P计）、悬浮物、pH值、可吸附有机卤化物、五日生化需氧量、色度、化学需氧量、总有机碳</w:t>
            </w: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AC8C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一年1次（氮、磷一年4次）</w:t>
            </w: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530788">
            <w:pPr>
              <w:jc w:val="center"/>
              <w:rPr>
                <w:rFonts w:hint="eastAsia" w:ascii="宋体" w:hAnsi="宋体" w:eastAsia="宋体" w:cs="宋体"/>
                <w:i w:val="0"/>
                <w:iCs w:val="0"/>
                <w:color w:val="auto"/>
                <w:sz w:val="22"/>
                <w:szCs w:val="22"/>
                <w:highlight w:val="none"/>
                <w:u w:val="none"/>
              </w:rPr>
            </w:pPr>
          </w:p>
        </w:tc>
      </w:tr>
      <w:tr w14:paraId="33DEB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DC350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6215B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中策橡胶（建德）有限公司春秋厂区</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DE3A7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DA079 锅炉烟气排放口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E0C58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烟气黑度 、臭气浓度、汞及其化合物、氨（氨气）、氮氧化物、二氧化硫、二硫化碳、颗粒物、非甲烷总烃、甲苯＋二甲苯</w:t>
            </w:r>
          </w:p>
        </w:tc>
        <w:tc>
          <w:tcPr>
            <w:tcW w:w="509" w:type="pct"/>
            <w:vMerge w:val="restart"/>
            <w:tcBorders>
              <w:top w:val="single" w:color="000000" w:sz="4" w:space="0"/>
              <w:left w:val="single" w:color="000000" w:sz="4" w:space="0"/>
              <w:bottom w:val="nil"/>
              <w:right w:val="single" w:color="000000" w:sz="4" w:space="0"/>
            </w:tcBorders>
            <w:shd w:val="clear" w:color="auto" w:fill="FFFFFF"/>
            <w:vAlign w:val="center"/>
          </w:tcPr>
          <w:p w14:paraId="436FF8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一年1次</w:t>
            </w:r>
          </w:p>
        </w:tc>
        <w:tc>
          <w:tcPr>
            <w:tcW w:w="55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BCD1C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排污许可证如有变更的按新标准</w:t>
            </w:r>
          </w:p>
        </w:tc>
      </w:tr>
      <w:tr w14:paraId="0A970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1C1983">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E858D7">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AC354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DA001-DA010胶冷废气排放口（共10个）</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9684C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臭气浓度、二硫化碳、颗粒物、非甲烷总烃</w:t>
            </w:r>
          </w:p>
        </w:tc>
        <w:tc>
          <w:tcPr>
            <w:tcW w:w="509" w:type="pct"/>
            <w:vMerge w:val="continue"/>
            <w:tcBorders>
              <w:top w:val="single" w:color="000000" w:sz="4" w:space="0"/>
              <w:left w:val="single" w:color="000000" w:sz="4" w:space="0"/>
              <w:bottom w:val="nil"/>
              <w:right w:val="single" w:color="000000" w:sz="4" w:space="0"/>
            </w:tcBorders>
            <w:shd w:val="clear" w:color="auto" w:fill="FFFFFF"/>
            <w:vAlign w:val="center"/>
          </w:tcPr>
          <w:p w14:paraId="69CCB969">
            <w:pPr>
              <w:jc w:val="center"/>
              <w:rPr>
                <w:rFonts w:hint="eastAsia" w:ascii="宋体" w:hAnsi="宋体" w:eastAsia="宋体" w:cs="宋体"/>
                <w:i w:val="0"/>
                <w:iCs w:val="0"/>
                <w:color w:val="auto"/>
                <w:sz w:val="21"/>
                <w:szCs w:val="21"/>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7ADFE1">
            <w:pPr>
              <w:jc w:val="center"/>
              <w:rPr>
                <w:rFonts w:hint="eastAsia" w:ascii="宋体" w:hAnsi="宋体" w:eastAsia="宋体" w:cs="宋体"/>
                <w:i w:val="0"/>
                <w:iCs w:val="0"/>
                <w:color w:val="auto"/>
                <w:sz w:val="22"/>
                <w:szCs w:val="22"/>
                <w:highlight w:val="none"/>
                <w:u w:val="none"/>
              </w:rPr>
            </w:pPr>
          </w:p>
        </w:tc>
      </w:tr>
      <w:tr w14:paraId="673F3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FD65FD">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CFC39A">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9D13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DA015-DA058、DA081-085、DA094硫化废气排放口（共50个)</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AFAFB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二硫化碳、臭气浓度、非甲烷总烃</w:t>
            </w:r>
          </w:p>
        </w:tc>
        <w:tc>
          <w:tcPr>
            <w:tcW w:w="509" w:type="pct"/>
            <w:vMerge w:val="continue"/>
            <w:tcBorders>
              <w:top w:val="single" w:color="000000" w:sz="4" w:space="0"/>
              <w:left w:val="single" w:color="000000" w:sz="4" w:space="0"/>
              <w:bottom w:val="nil"/>
              <w:right w:val="single" w:color="000000" w:sz="4" w:space="0"/>
            </w:tcBorders>
            <w:shd w:val="clear" w:color="auto" w:fill="FFFFFF"/>
            <w:vAlign w:val="center"/>
          </w:tcPr>
          <w:p w14:paraId="2F29C599">
            <w:pPr>
              <w:jc w:val="center"/>
              <w:rPr>
                <w:rFonts w:hint="eastAsia" w:ascii="宋体" w:hAnsi="宋体" w:eastAsia="宋体" w:cs="宋体"/>
                <w:i w:val="0"/>
                <w:iCs w:val="0"/>
                <w:color w:val="auto"/>
                <w:sz w:val="21"/>
                <w:szCs w:val="21"/>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0FA24D">
            <w:pPr>
              <w:jc w:val="center"/>
              <w:rPr>
                <w:rFonts w:hint="eastAsia" w:ascii="宋体" w:hAnsi="宋体" w:eastAsia="宋体" w:cs="宋体"/>
                <w:i w:val="0"/>
                <w:iCs w:val="0"/>
                <w:color w:val="auto"/>
                <w:sz w:val="22"/>
                <w:szCs w:val="22"/>
                <w:highlight w:val="none"/>
                <w:u w:val="none"/>
              </w:rPr>
            </w:pPr>
          </w:p>
        </w:tc>
      </w:tr>
      <w:tr w14:paraId="5E6EC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1FD55B">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B1921B">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78107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DA080 炼胶废气吸附排放口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9D11E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二硫化碳、臭气浓度、非甲烷总、颗粒物</w:t>
            </w:r>
          </w:p>
        </w:tc>
        <w:tc>
          <w:tcPr>
            <w:tcW w:w="509" w:type="pct"/>
            <w:vMerge w:val="continue"/>
            <w:tcBorders>
              <w:top w:val="single" w:color="000000" w:sz="4" w:space="0"/>
              <w:left w:val="single" w:color="000000" w:sz="4" w:space="0"/>
              <w:bottom w:val="nil"/>
              <w:right w:val="single" w:color="000000" w:sz="4" w:space="0"/>
            </w:tcBorders>
            <w:shd w:val="clear" w:color="auto" w:fill="FFFFFF"/>
            <w:vAlign w:val="center"/>
          </w:tcPr>
          <w:p w14:paraId="0451B9C6">
            <w:pPr>
              <w:jc w:val="center"/>
              <w:rPr>
                <w:rFonts w:hint="eastAsia" w:ascii="宋体" w:hAnsi="宋体" w:eastAsia="宋体" w:cs="宋体"/>
                <w:i w:val="0"/>
                <w:iCs w:val="0"/>
                <w:color w:val="auto"/>
                <w:sz w:val="21"/>
                <w:szCs w:val="21"/>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EF4428">
            <w:pPr>
              <w:jc w:val="center"/>
              <w:rPr>
                <w:rFonts w:hint="eastAsia" w:ascii="宋体" w:hAnsi="宋体" w:eastAsia="宋体" w:cs="宋体"/>
                <w:i w:val="0"/>
                <w:iCs w:val="0"/>
                <w:color w:val="auto"/>
                <w:sz w:val="22"/>
                <w:szCs w:val="22"/>
                <w:highlight w:val="none"/>
                <w:u w:val="none"/>
              </w:rPr>
            </w:pPr>
          </w:p>
        </w:tc>
      </w:tr>
      <w:tr w14:paraId="5FA9F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E0AF96">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49186E">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C78C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DA086-DA092准备车间一废气排放口、DA093准备车间二废气排放口、DA096准备车间三废气排放口、DA099准备车间四废气排放口（共10个）</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32621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二硫化碳、臭气浓度、非甲烷总烃</w:t>
            </w:r>
          </w:p>
        </w:tc>
        <w:tc>
          <w:tcPr>
            <w:tcW w:w="509" w:type="pct"/>
            <w:vMerge w:val="continue"/>
            <w:tcBorders>
              <w:top w:val="single" w:color="000000" w:sz="4" w:space="0"/>
              <w:left w:val="single" w:color="000000" w:sz="4" w:space="0"/>
              <w:bottom w:val="nil"/>
              <w:right w:val="single" w:color="000000" w:sz="4" w:space="0"/>
            </w:tcBorders>
            <w:shd w:val="clear" w:color="auto" w:fill="FFFFFF"/>
            <w:vAlign w:val="center"/>
          </w:tcPr>
          <w:p w14:paraId="54BBD916">
            <w:pPr>
              <w:jc w:val="center"/>
              <w:rPr>
                <w:rFonts w:hint="eastAsia" w:ascii="宋体" w:hAnsi="宋体" w:eastAsia="宋体" w:cs="宋体"/>
                <w:i w:val="0"/>
                <w:iCs w:val="0"/>
                <w:color w:val="auto"/>
                <w:sz w:val="21"/>
                <w:szCs w:val="21"/>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195B0E">
            <w:pPr>
              <w:jc w:val="center"/>
              <w:rPr>
                <w:rFonts w:hint="eastAsia" w:ascii="宋体" w:hAnsi="宋体" w:eastAsia="宋体" w:cs="宋体"/>
                <w:i w:val="0"/>
                <w:iCs w:val="0"/>
                <w:color w:val="auto"/>
                <w:sz w:val="22"/>
                <w:szCs w:val="22"/>
                <w:highlight w:val="none"/>
                <w:u w:val="none"/>
              </w:rPr>
            </w:pPr>
          </w:p>
        </w:tc>
      </w:tr>
      <w:tr w14:paraId="215A9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90D576">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7C2709">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E460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DA095硫化废气排放口、DA098车间四硫化废气排放口（共2个）</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4218C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臭气浓度、氮氧化物、二氧化硫、二硫化碳、非甲烷总烃 </w:t>
            </w:r>
          </w:p>
        </w:tc>
        <w:tc>
          <w:tcPr>
            <w:tcW w:w="509" w:type="pct"/>
            <w:vMerge w:val="continue"/>
            <w:tcBorders>
              <w:top w:val="single" w:color="000000" w:sz="4" w:space="0"/>
              <w:left w:val="single" w:color="000000" w:sz="4" w:space="0"/>
              <w:bottom w:val="nil"/>
              <w:right w:val="single" w:color="000000" w:sz="4" w:space="0"/>
            </w:tcBorders>
            <w:shd w:val="clear" w:color="auto" w:fill="FFFFFF"/>
            <w:vAlign w:val="center"/>
          </w:tcPr>
          <w:p w14:paraId="7C89D566">
            <w:pPr>
              <w:jc w:val="center"/>
              <w:rPr>
                <w:rFonts w:hint="eastAsia" w:ascii="宋体" w:hAnsi="宋体" w:eastAsia="宋体" w:cs="宋体"/>
                <w:i w:val="0"/>
                <w:iCs w:val="0"/>
                <w:color w:val="auto"/>
                <w:sz w:val="21"/>
                <w:szCs w:val="21"/>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53EC6C">
            <w:pPr>
              <w:jc w:val="center"/>
              <w:rPr>
                <w:rFonts w:hint="eastAsia" w:ascii="宋体" w:hAnsi="宋体" w:eastAsia="宋体" w:cs="宋体"/>
                <w:i w:val="0"/>
                <w:iCs w:val="0"/>
                <w:color w:val="auto"/>
                <w:sz w:val="22"/>
                <w:szCs w:val="22"/>
                <w:highlight w:val="none"/>
                <w:u w:val="none"/>
              </w:rPr>
            </w:pPr>
          </w:p>
        </w:tc>
      </w:tr>
      <w:tr w14:paraId="019CF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022988">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0A4B95">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8A9E7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DA097硫化废气排放口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6117B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臭气浓度、二硫化碳、非甲烷总烃、甲苯＋二甲苯</w:t>
            </w:r>
          </w:p>
        </w:tc>
        <w:tc>
          <w:tcPr>
            <w:tcW w:w="509" w:type="pct"/>
            <w:vMerge w:val="continue"/>
            <w:tcBorders>
              <w:top w:val="single" w:color="000000" w:sz="4" w:space="0"/>
              <w:left w:val="single" w:color="000000" w:sz="4" w:space="0"/>
              <w:bottom w:val="nil"/>
              <w:right w:val="single" w:color="000000" w:sz="4" w:space="0"/>
            </w:tcBorders>
            <w:shd w:val="clear" w:color="auto" w:fill="FFFFFF"/>
            <w:vAlign w:val="center"/>
          </w:tcPr>
          <w:p w14:paraId="344B50D4">
            <w:pPr>
              <w:jc w:val="center"/>
              <w:rPr>
                <w:rFonts w:hint="eastAsia" w:ascii="宋体" w:hAnsi="宋体" w:eastAsia="宋体" w:cs="宋体"/>
                <w:i w:val="0"/>
                <w:iCs w:val="0"/>
                <w:color w:val="auto"/>
                <w:sz w:val="21"/>
                <w:szCs w:val="21"/>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AB8FAF">
            <w:pPr>
              <w:jc w:val="center"/>
              <w:rPr>
                <w:rFonts w:hint="eastAsia" w:ascii="宋体" w:hAnsi="宋体" w:eastAsia="宋体" w:cs="宋体"/>
                <w:i w:val="0"/>
                <w:iCs w:val="0"/>
                <w:color w:val="auto"/>
                <w:sz w:val="22"/>
                <w:szCs w:val="22"/>
                <w:highlight w:val="none"/>
                <w:u w:val="none"/>
              </w:rPr>
            </w:pPr>
          </w:p>
        </w:tc>
      </w:tr>
      <w:tr w14:paraId="1E7CE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6058F9">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54AA25">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3B8F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厂界四周无组织</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CCC67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非甲烷总烃、颗粒物、二硫化碳、二甲苯、臭气浓度、甲苯、氨（氨气）</w:t>
            </w:r>
          </w:p>
        </w:tc>
        <w:tc>
          <w:tcPr>
            <w:tcW w:w="509" w:type="pct"/>
            <w:vMerge w:val="continue"/>
            <w:tcBorders>
              <w:top w:val="single" w:color="000000" w:sz="4" w:space="0"/>
              <w:left w:val="single" w:color="000000" w:sz="4" w:space="0"/>
              <w:bottom w:val="nil"/>
              <w:right w:val="single" w:color="000000" w:sz="4" w:space="0"/>
            </w:tcBorders>
            <w:shd w:val="clear" w:color="auto" w:fill="FFFFFF"/>
            <w:vAlign w:val="center"/>
          </w:tcPr>
          <w:p w14:paraId="15D3D7BE">
            <w:pPr>
              <w:jc w:val="center"/>
              <w:rPr>
                <w:rFonts w:hint="eastAsia" w:ascii="宋体" w:hAnsi="宋体" w:eastAsia="宋体" w:cs="宋体"/>
                <w:i w:val="0"/>
                <w:iCs w:val="0"/>
                <w:color w:val="auto"/>
                <w:sz w:val="21"/>
                <w:szCs w:val="21"/>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C62F68">
            <w:pPr>
              <w:jc w:val="center"/>
              <w:rPr>
                <w:rFonts w:hint="eastAsia" w:ascii="宋体" w:hAnsi="宋体" w:eastAsia="宋体" w:cs="宋体"/>
                <w:i w:val="0"/>
                <w:iCs w:val="0"/>
                <w:color w:val="auto"/>
                <w:sz w:val="22"/>
                <w:szCs w:val="22"/>
                <w:highlight w:val="none"/>
                <w:u w:val="none"/>
              </w:rPr>
            </w:pPr>
          </w:p>
        </w:tc>
      </w:tr>
      <w:tr w14:paraId="77A33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1EFE8F">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1C37C4">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21A6E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DW001 厂区综合废水总排口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B1E4A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氨氮（NH3-N）、化学需氧量、悬浮物、pH值、总氮（以N计）、五日生化需氧量、石油类、总磷（以P计），溶解性总固体</w:t>
            </w: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63EFA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一年1次</w:t>
            </w: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DF2BDF">
            <w:pPr>
              <w:jc w:val="center"/>
              <w:rPr>
                <w:rFonts w:hint="eastAsia" w:ascii="宋体" w:hAnsi="宋体" w:eastAsia="宋体" w:cs="宋体"/>
                <w:i w:val="0"/>
                <w:iCs w:val="0"/>
                <w:color w:val="auto"/>
                <w:sz w:val="22"/>
                <w:szCs w:val="22"/>
                <w:highlight w:val="none"/>
                <w:u w:val="none"/>
              </w:rPr>
            </w:pPr>
          </w:p>
        </w:tc>
      </w:tr>
      <w:tr w14:paraId="12577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639BA0">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D70388">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F48A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DW002厂区雨水排放口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44613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化学需氧量</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F546D6">
            <w:pPr>
              <w:jc w:val="center"/>
              <w:rPr>
                <w:rFonts w:hint="eastAsia" w:ascii="宋体" w:hAnsi="宋体" w:eastAsia="宋体" w:cs="宋体"/>
                <w:i w:val="0"/>
                <w:iCs w:val="0"/>
                <w:color w:val="auto"/>
                <w:sz w:val="21"/>
                <w:szCs w:val="21"/>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34E062">
            <w:pPr>
              <w:jc w:val="center"/>
              <w:rPr>
                <w:rFonts w:hint="eastAsia" w:ascii="宋体" w:hAnsi="宋体" w:eastAsia="宋体" w:cs="宋体"/>
                <w:i w:val="0"/>
                <w:iCs w:val="0"/>
                <w:color w:val="auto"/>
                <w:sz w:val="22"/>
                <w:szCs w:val="22"/>
                <w:highlight w:val="none"/>
                <w:u w:val="none"/>
              </w:rPr>
            </w:pPr>
          </w:p>
        </w:tc>
      </w:tr>
      <w:tr w14:paraId="6635C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D9AF84">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BFA833">
            <w:pPr>
              <w:jc w:val="center"/>
              <w:rPr>
                <w:rFonts w:hint="eastAsia" w:ascii="宋体" w:hAnsi="宋体" w:eastAsia="宋体" w:cs="宋体"/>
                <w:i w:val="0"/>
                <w:iCs w:val="0"/>
                <w:color w:val="auto"/>
                <w:sz w:val="22"/>
                <w:szCs w:val="22"/>
                <w:highlight w:val="none"/>
                <w:u w:val="none"/>
              </w:rPr>
            </w:pPr>
          </w:p>
        </w:tc>
        <w:tc>
          <w:tcPr>
            <w:tcW w:w="730" w:type="pct"/>
            <w:tcBorders>
              <w:top w:val="nil"/>
              <w:left w:val="nil"/>
              <w:bottom w:val="nil"/>
              <w:right w:val="nil"/>
            </w:tcBorders>
            <w:shd w:val="clear" w:color="auto" w:fill="FFFFFF"/>
            <w:vAlign w:val="center"/>
          </w:tcPr>
          <w:p w14:paraId="5DCD92C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DW003雨水排放口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B9880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化学需氧量</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087085">
            <w:pPr>
              <w:jc w:val="center"/>
              <w:rPr>
                <w:rFonts w:hint="eastAsia" w:ascii="宋体" w:hAnsi="宋体" w:eastAsia="宋体" w:cs="宋体"/>
                <w:i w:val="0"/>
                <w:iCs w:val="0"/>
                <w:color w:val="auto"/>
                <w:sz w:val="21"/>
                <w:szCs w:val="21"/>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20595B">
            <w:pPr>
              <w:jc w:val="center"/>
              <w:rPr>
                <w:rFonts w:hint="eastAsia" w:ascii="宋体" w:hAnsi="宋体" w:eastAsia="宋体" w:cs="宋体"/>
                <w:i w:val="0"/>
                <w:iCs w:val="0"/>
                <w:color w:val="auto"/>
                <w:sz w:val="22"/>
                <w:szCs w:val="22"/>
                <w:highlight w:val="none"/>
                <w:u w:val="none"/>
              </w:rPr>
            </w:pPr>
          </w:p>
        </w:tc>
      </w:tr>
      <w:tr w14:paraId="1ADD1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63455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60EFB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杭州卡洛实业有限公司</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EBFB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DA004 锅炉排气筒</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1F238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氮氧化物,林格曼黑度,二氧化硫,颗粒物、汞及其化合物</w:t>
            </w:r>
          </w:p>
        </w:tc>
        <w:tc>
          <w:tcPr>
            <w:tcW w:w="509" w:type="pct"/>
            <w:vMerge w:val="restart"/>
            <w:tcBorders>
              <w:top w:val="single" w:color="000000" w:sz="4" w:space="0"/>
              <w:left w:val="single" w:color="000000" w:sz="4" w:space="0"/>
              <w:bottom w:val="nil"/>
              <w:right w:val="single" w:color="000000" w:sz="4" w:space="0"/>
            </w:tcBorders>
            <w:shd w:val="clear" w:color="auto" w:fill="FFFFFF"/>
            <w:vAlign w:val="center"/>
          </w:tcPr>
          <w:p w14:paraId="333367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一年1次</w:t>
            </w:r>
          </w:p>
        </w:tc>
        <w:tc>
          <w:tcPr>
            <w:tcW w:w="55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E5A9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排污许可证如有变更的按新标准</w:t>
            </w:r>
          </w:p>
        </w:tc>
      </w:tr>
      <w:tr w14:paraId="70903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D52E17">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1A36B3">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A87E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DA010 天然气锅炉排气筒</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DBBE5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氮氧化物、颗粒物、二氧化硫、林格曼黑度</w:t>
            </w:r>
          </w:p>
        </w:tc>
        <w:tc>
          <w:tcPr>
            <w:tcW w:w="509" w:type="pct"/>
            <w:vMerge w:val="continue"/>
            <w:tcBorders>
              <w:top w:val="single" w:color="000000" w:sz="4" w:space="0"/>
              <w:left w:val="single" w:color="000000" w:sz="4" w:space="0"/>
              <w:bottom w:val="nil"/>
              <w:right w:val="single" w:color="000000" w:sz="4" w:space="0"/>
            </w:tcBorders>
            <w:shd w:val="clear" w:color="auto" w:fill="FFFFFF"/>
            <w:vAlign w:val="center"/>
          </w:tcPr>
          <w:p w14:paraId="05A97A31">
            <w:pPr>
              <w:jc w:val="center"/>
              <w:rPr>
                <w:rFonts w:hint="eastAsia" w:ascii="宋体" w:hAnsi="宋体" w:eastAsia="宋体" w:cs="宋体"/>
                <w:i w:val="0"/>
                <w:iCs w:val="0"/>
                <w:color w:val="auto"/>
                <w:sz w:val="21"/>
                <w:szCs w:val="21"/>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1BB59F">
            <w:pPr>
              <w:jc w:val="center"/>
              <w:rPr>
                <w:rFonts w:hint="eastAsia" w:ascii="宋体" w:hAnsi="宋体" w:eastAsia="宋体" w:cs="宋体"/>
                <w:i w:val="0"/>
                <w:iCs w:val="0"/>
                <w:color w:val="auto"/>
                <w:sz w:val="22"/>
                <w:szCs w:val="22"/>
                <w:highlight w:val="none"/>
                <w:u w:val="none"/>
              </w:rPr>
            </w:pPr>
          </w:p>
        </w:tc>
      </w:tr>
      <w:tr w14:paraId="4FEEF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604A45">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F3F788">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FC9F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湿法回收塔2个（DA001\DA012)</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4398E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二甲基甲酰胺（DMF）,臭气浓度、非甲烷总烃</w:t>
            </w:r>
          </w:p>
        </w:tc>
        <w:tc>
          <w:tcPr>
            <w:tcW w:w="509" w:type="pct"/>
            <w:vMerge w:val="continue"/>
            <w:tcBorders>
              <w:top w:val="single" w:color="000000" w:sz="4" w:space="0"/>
              <w:left w:val="single" w:color="000000" w:sz="4" w:space="0"/>
              <w:bottom w:val="nil"/>
              <w:right w:val="single" w:color="000000" w:sz="4" w:space="0"/>
            </w:tcBorders>
            <w:shd w:val="clear" w:color="auto" w:fill="FFFFFF"/>
            <w:vAlign w:val="center"/>
          </w:tcPr>
          <w:p w14:paraId="2D5AED30">
            <w:pPr>
              <w:jc w:val="center"/>
              <w:rPr>
                <w:rFonts w:hint="eastAsia" w:ascii="宋体" w:hAnsi="宋体" w:eastAsia="宋体" w:cs="宋体"/>
                <w:i w:val="0"/>
                <w:iCs w:val="0"/>
                <w:color w:val="auto"/>
                <w:sz w:val="21"/>
                <w:szCs w:val="21"/>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C21DCD">
            <w:pPr>
              <w:jc w:val="center"/>
              <w:rPr>
                <w:rFonts w:hint="eastAsia" w:ascii="宋体" w:hAnsi="宋体" w:eastAsia="宋体" w:cs="宋体"/>
                <w:i w:val="0"/>
                <w:iCs w:val="0"/>
                <w:color w:val="auto"/>
                <w:sz w:val="22"/>
                <w:szCs w:val="22"/>
                <w:highlight w:val="none"/>
                <w:u w:val="none"/>
              </w:rPr>
            </w:pPr>
          </w:p>
        </w:tc>
      </w:tr>
      <w:tr w14:paraId="28BDD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E8DAAC">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3B59BB">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nil"/>
            </w:tcBorders>
            <w:shd w:val="clear" w:color="auto" w:fill="FFFFFF"/>
            <w:vAlign w:val="center"/>
          </w:tcPr>
          <w:p w14:paraId="6568CD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干法法回收塔3个（DA002\DA008\DA014）</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627F0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挥发性有机物、臭气浓度,二甲苯,甲苯，苯、二甲基甲酰胺（DMF）</w:t>
            </w:r>
          </w:p>
        </w:tc>
        <w:tc>
          <w:tcPr>
            <w:tcW w:w="509" w:type="pct"/>
            <w:vMerge w:val="continue"/>
            <w:tcBorders>
              <w:top w:val="single" w:color="000000" w:sz="4" w:space="0"/>
              <w:left w:val="single" w:color="000000" w:sz="4" w:space="0"/>
              <w:bottom w:val="nil"/>
              <w:right w:val="single" w:color="000000" w:sz="4" w:space="0"/>
            </w:tcBorders>
            <w:shd w:val="clear" w:color="auto" w:fill="FFFFFF"/>
            <w:vAlign w:val="center"/>
          </w:tcPr>
          <w:p w14:paraId="142E2E5C">
            <w:pPr>
              <w:jc w:val="center"/>
              <w:rPr>
                <w:rFonts w:hint="eastAsia" w:ascii="宋体" w:hAnsi="宋体" w:eastAsia="宋体" w:cs="宋体"/>
                <w:i w:val="0"/>
                <w:iCs w:val="0"/>
                <w:color w:val="auto"/>
                <w:sz w:val="21"/>
                <w:szCs w:val="21"/>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64CBDB">
            <w:pPr>
              <w:jc w:val="center"/>
              <w:rPr>
                <w:rFonts w:hint="eastAsia" w:ascii="宋体" w:hAnsi="宋体" w:eastAsia="宋体" w:cs="宋体"/>
                <w:i w:val="0"/>
                <w:iCs w:val="0"/>
                <w:color w:val="auto"/>
                <w:sz w:val="22"/>
                <w:szCs w:val="22"/>
                <w:highlight w:val="none"/>
                <w:u w:val="none"/>
              </w:rPr>
            </w:pPr>
          </w:p>
        </w:tc>
      </w:tr>
      <w:tr w14:paraId="253D4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29B50E">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36961F">
            <w:pPr>
              <w:jc w:val="center"/>
              <w:rPr>
                <w:rFonts w:hint="eastAsia" w:ascii="宋体" w:hAnsi="宋体" w:eastAsia="宋体" w:cs="宋体"/>
                <w:i w:val="0"/>
                <w:iCs w:val="0"/>
                <w:color w:val="auto"/>
                <w:sz w:val="22"/>
                <w:szCs w:val="22"/>
                <w:highlight w:val="none"/>
                <w:u w:val="none"/>
              </w:rPr>
            </w:pPr>
          </w:p>
        </w:tc>
        <w:tc>
          <w:tcPr>
            <w:tcW w:w="730" w:type="pct"/>
            <w:tcBorders>
              <w:top w:val="nil"/>
              <w:left w:val="nil"/>
              <w:bottom w:val="nil"/>
              <w:right w:val="nil"/>
            </w:tcBorders>
            <w:shd w:val="clear" w:color="auto" w:fill="FFFFFF"/>
            <w:vAlign w:val="center"/>
          </w:tcPr>
          <w:p w14:paraId="41DD671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后处理回收塔3个（DA003\DA005\DA007） 出口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CB2B0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挥发性有机物、臭气浓度,甲苯,二甲苯，苯、二甲基甲酰胺（DMF）</w:t>
            </w:r>
          </w:p>
        </w:tc>
        <w:tc>
          <w:tcPr>
            <w:tcW w:w="509" w:type="pct"/>
            <w:vMerge w:val="continue"/>
            <w:tcBorders>
              <w:top w:val="single" w:color="000000" w:sz="4" w:space="0"/>
              <w:left w:val="single" w:color="000000" w:sz="4" w:space="0"/>
              <w:bottom w:val="nil"/>
              <w:right w:val="single" w:color="000000" w:sz="4" w:space="0"/>
            </w:tcBorders>
            <w:shd w:val="clear" w:color="auto" w:fill="FFFFFF"/>
            <w:vAlign w:val="center"/>
          </w:tcPr>
          <w:p w14:paraId="4F7E3B66">
            <w:pPr>
              <w:jc w:val="center"/>
              <w:rPr>
                <w:rFonts w:hint="eastAsia" w:ascii="宋体" w:hAnsi="宋体" w:eastAsia="宋体" w:cs="宋体"/>
                <w:i w:val="0"/>
                <w:iCs w:val="0"/>
                <w:color w:val="auto"/>
                <w:sz w:val="21"/>
                <w:szCs w:val="21"/>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8B8521">
            <w:pPr>
              <w:jc w:val="center"/>
              <w:rPr>
                <w:rFonts w:hint="eastAsia" w:ascii="宋体" w:hAnsi="宋体" w:eastAsia="宋体" w:cs="宋体"/>
                <w:i w:val="0"/>
                <w:iCs w:val="0"/>
                <w:color w:val="auto"/>
                <w:sz w:val="22"/>
                <w:szCs w:val="22"/>
                <w:highlight w:val="none"/>
                <w:u w:val="none"/>
              </w:rPr>
            </w:pPr>
          </w:p>
        </w:tc>
      </w:tr>
      <w:tr w14:paraId="59805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4BEEB1">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13EE15">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4F15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DA009尾气喷淋吸收塔 </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83D98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二甲胺，臭气浓度、二甲基甲酰胺（DMF）</w:t>
            </w:r>
          </w:p>
        </w:tc>
        <w:tc>
          <w:tcPr>
            <w:tcW w:w="509" w:type="pct"/>
            <w:vMerge w:val="continue"/>
            <w:tcBorders>
              <w:top w:val="single" w:color="000000" w:sz="4" w:space="0"/>
              <w:left w:val="single" w:color="000000" w:sz="4" w:space="0"/>
              <w:bottom w:val="nil"/>
              <w:right w:val="single" w:color="000000" w:sz="4" w:space="0"/>
            </w:tcBorders>
            <w:shd w:val="clear" w:color="auto" w:fill="FFFFFF"/>
            <w:vAlign w:val="center"/>
          </w:tcPr>
          <w:p w14:paraId="782F93C3">
            <w:pPr>
              <w:jc w:val="center"/>
              <w:rPr>
                <w:rFonts w:hint="eastAsia" w:ascii="宋体" w:hAnsi="宋体" w:eastAsia="宋体" w:cs="宋体"/>
                <w:i w:val="0"/>
                <w:iCs w:val="0"/>
                <w:color w:val="auto"/>
                <w:sz w:val="21"/>
                <w:szCs w:val="21"/>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71BEF8">
            <w:pPr>
              <w:jc w:val="center"/>
              <w:rPr>
                <w:rFonts w:hint="eastAsia" w:ascii="宋体" w:hAnsi="宋体" w:eastAsia="宋体" w:cs="宋体"/>
                <w:i w:val="0"/>
                <w:iCs w:val="0"/>
                <w:color w:val="auto"/>
                <w:sz w:val="22"/>
                <w:szCs w:val="22"/>
                <w:highlight w:val="none"/>
                <w:u w:val="none"/>
              </w:rPr>
            </w:pPr>
          </w:p>
        </w:tc>
      </w:tr>
      <w:tr w14:paraId="5E859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C02D69">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5ED94D">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8641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DA006清洗废气喷淋塔</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899B6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二甲基甲酰胺（DMF）、臭气浓度、挥发性有机物</w:t>
            </w:r>
          </w:p>
        </w:tc>
        <w:tc>
          <w:tcPr>
            <w:tcW w:w="509" w:type="pct"/>
            <w:vMerge w:val="continue"/>
            <w:tcBorders>
              <w:top w:val="single" w:color="000000" w:sz="4" w:space="0"/>
              <w:left w:val="single" w:color="000000" w:sz="4" w:space="0"/>
              <w:bottom w:val="nil"/>
              <w:right w:val="single" w:color="000000" w:sz="4" w:space="0"/>
            </w:tcBorders>
            <w:shd w:val="clear" w:color="auto" w:fill="FFFFFF"/>
            <w:vAlign w:val="center"/>
          </w:tcPr>
          <w:p w14:paraId="2E86BE97">
            <w:pPr>
              <w:jc w:val="center"/>
              <w:rPr>
                <w:rFonts w:hint="eastAsia" w:ascii="宋体" w:hAnsi="宋体" w:eastAsia="宋体" w:cs="宋体"/>
                <w:i w:val="0"/>
                <w:iCs w:val="0"/>
                <w:color w:val="auto"/>
                <w:sz w:val="21"/>
                <w:szCs w:val="21"/>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2D084D">
            <w:pPr>
              <w:jc w:val="center"/>
              <w:rPr>
                <w:rFonts w:hint="eastAsia" w:ascii="宋体" w:hAnsi="宋体" w:eastAsia="宋体" w:cs="宋体"/>
                <w:i w:val="0"/>
                <w:iCs w:val="0"/>
                <w:color w:val="auto"/>
                <w:sz w:val="22"/>
                <w:szCs w:val="22"/>
                <w:highlight w:val="none"/>
                <w:u w:val="none"/>
              </w:rPr>
            </w:pPr>
          </w:p>
        </w:tc>
      </w:tr>
      <w:tr w14:paraId="5C551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0FC4BA">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5A7476">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656F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DA013配料废气喷淋吸收塔</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CFC75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颗粒物、甲基甲酰胺（DMF）,臭气浓度,甲苯,二甲苯，苯、挥发性有机物，非甲烷总烃</w:t>
            </w:r>
          </w:p>
        </w:tc>
        <w:tc>
          <w:tcPr>
            <w:tcW w:w="509" w:type="pct"/>
            <w:vMerge w:val="continue"/>
            <w:tcBorders>
              <w:top w:val="single" w:color="000000" w:sz="4" w:space="0"/>
              <w:left w:val="single" w:color="000000" w:sz="4" w:space="0"/>
              <w:bottom w:val="nil"/>
              <w:right w:val="single" w:color="000000" w:sz="4" w:space="0"/>
            </w:tcBorders>
            <w:shd w:val="clear" w:color="auto" w:fill="FFFFFF"/>
            <w:vAlign w:val="center"/>
          </w:tcPr>
          <w:p w14:paraId="5731C25F">
            <w:pPr>
              <w:jc w:val="center"/>
              <w:rPr>
                <w:rFonts w:hint="eastAsia" w:ascii="宋体" w:hAnsi="宋体" w:eastAsia="宋体" w:cs="宋体"/>
                <w:i w:val="0"/>
                <w:iCs w:val="0"/>
                <w:color w:val="auto"/>
                <w:sz w:val="21"/>
                <w:szCs w:val="21"/>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3DF9D9">
            <w:pPr>
              <w:jc w:val="center"/>
              <w:rPr>
                <w:rFonts w:hint="eastAsia" w:ascii="宋体" w:hAnsi="宋体" w:eastAsia="宋体" w:cs="宋体"/>
                <w:i w:val="0"/>
                <w:iCs w:val="0"/>
                <w:color w:val="auto"/>
                <w:sz w:val="22"/>
                <w:szCs w:val="22"/>
                <w:highlight w:val="none"/>
                <w:u w:val="none"/>
              </w:rPr>
            </w:pPr>
          </w:p>
        </w:tc>
      </w:tr>
      <w:tr w14:paraId="15E48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944D27">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2510CC">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4276B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储罐废气排放口2个（DA016）</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CFE95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挥发性有机物、臭气浓度、二甲基甲酰胺（DMF）</w:t>
            </w:r>
          </w:p>
        </w:tc>
        <w:tc>
          <w:tcPr>
            <w:tcW w:w="509" w:type="pct"/>
            <w:vMerge w:val="continue"/>
            <w:tcBorders>
              <w:top w:val="single" w:color="000000" w:sz="4" w:space="0"/>
              <w:left w:val="single" w:color="000000" w:sz="4" w:space="0"/>
              <w:bottom w:val="nil"/>
              <w:right w:val="single" w:color="000000" w:sz="4" w:space="0"/>
            </w:tcBorders>
            <w:shd w:val="clear" w:color="auto" w:fill="FFFFFF"/>
            <w:vAlign w:val="center"/>
          </w:tcPr>
          <w:p w14:paraId="6CD3C478">
            <w:pPr>
              <w:jc w:val="center"/>
              <w:rPr>
                <w:rFonts w:hint="eastAsia" w:ascii="宋体" w:hAnsi="宋体" w:eastAsia="宋体" w:cs="宋体"/>
                <w:i w:val="0"/>
                <w:iCs w:val="0"/>
                <w:color w:val="auto"/>
                <w:sz w:val="21"/>
                <w:szCs w:val="21"/>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88D30F">
            <w:pPr>
              <w:jc w:val="center"/>
              <w:rPr>
                <w:rFonts w:hint="eastAsia" w:ascii="宋体" w:hAnsi="宋体" w:eastAsia="宋体" w:cs="宋体"/>
                <w:i w:val="0"/>
                <w:iCs w:val="0"/>
                <w:color w:val="auto"/>
                <w:sz w:val="22"/>
                <w:szCs w:val="22"/>
                <w:highlight w:val="none"/>
                <w:u w:val="none"/>
              </w:rPr>
            </w:pPr>
          </w:p>
        </w:tc>
      </w:tr>
      <w:tr w14:paraId="7C2BB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AC7C23">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A77EF6">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4DB709">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助剂罐废气排口DA017</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1A14D1">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挥发性有机物、臭气浓度</w:t>
            </w:r>
          </w:p>
        </w:tc>
        <w:tc>
          <w:tcPr>
            <w:tcW w:w="509" w:type="pct"/>
            <w:vMerge w:val="continue"/>
            <w:tcBorders>
              <w:top w:val="single" w:color="000000" w:sz="4" w:space="0"/>
              <w:left w:val="single" w:color="000000" w:sz="4" w:space="0"/>
              <w:bottom w:val="nil"/>
              <w:right w:val="single" w:color="000000" w:sz="4" w:space="0"/>
            </w:tcBorders>
            <w:shd w:val="clear" w:color="auto" w:fill="FFFFFF"/>
            <w:vAlign w:val="center"/>
          </w:tcPr>
          <w:p w14:paraId="0F7F984E">
            <w:pPr>
              <w:jc w:val="center"/>
              <w:rPr>
                <w:rFonts w:hint="eastAsia" w:ascii="宋体" w:hAnsi="宋体" w:eastAsia="宋体" w:cs="宋体"/>
                <w:i w:val="0"/>
                <w:iCs w:val="0"/>
                <w:color w:val="auto"/>
                <w:sz w:val="21"/>
                <w:szCs w:val="21"/>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D164FF">
            <w:pPr>
              <w:jc w:val="center"/>
              <w:rPr>
                <w:rFonts w:hint="eastAsia" w:ascii="宋体" w:hAnsi="宋体" w:eastAsia="宋体" w:cs="宋体"/>
                <w:i w:val="0"/>
                <w:iCs w:val="0"/>
                <w:color w:val="auto"/>
                <w:sz w:val="22"/>
                <w:szCs w:val="22"/>
                <w:highlight w:val="none"/>
                <w:u w:val="none"/>
              </w:rPr>
            </w:pPr>
          </w:p>
        </w:tc>
      </w:tr>
      <w:tr w14:paraId="1D427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8B60E6">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83AE0C">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237151">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DA022危废废气排放口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4ED755">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臭气浓度、挥发性有机物、甲苯、二甲基甲酰胺（DMF）</w:t>
            </w:r>
          </w:p>
        </w:tc>
        <w:tc>
          <w:tcPr>
            <w:tcW w:w="509" w:type="pct"/>
            <w:vMerge w:val="continue"/>
            <w:tcBorders>
              <w:top w:val="single" w:color="000000" w:sz="4" w:space="0"/>
              <w:left w:val="single" w:color="000000" w:sz="4" w:space="0"/>
              <w:bottom w:val="nil"/>
              <w:right w:val="single" w:color="000000" w:sz="4" w:space="0"/>
            </w:tcBorders>
            <w:shd w:val="clear" w:color="auto" w:fill="FFFFFF"/>
            <w:vAlign w:val="center"/>
          </w:tcPr>
          <w:p w14:paraId="14E89513">
            <w:pPr>
              <w:jc w:val="center"/>
              <w:rPr>
                <w:rFonts w:hint="eastAsia" w:ascii="宋体" w:hAnsi="宋体" w:eastAsia="宋体" w:cs="宋体"/>
                <w:i w:val="0"/>
                <w:iCs w:val="0"/>
                <w:color w:val="auto"/>
                <w:sz w:val="21"/>
                <w:szCs w:val="21"/>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E56CBE">
            <w:pPr>
              <w:jc w:val="center"/>
              <w:rPr>
                <w:rFonts w:hint="eastAsia" w:ascii="宋体" w:hAnsi="宋体" w:eastAsia="宋体" w:cs="宋体"/>
                <w:i w:val="0"/>
                <w:iCs w:val="0"/>
                <w:color w:val="auto"/>
                <w:sz w:val="22"/>
                <w:szCs w:val="22"/>
                <w:highlight w:val="none"/>
                <w:u w:val="none"/>
              </w:rPr>
            </w:pPr>
          </w:p>
        </w:tc>
      </w:tr>
      <w:tr w14:paraId="0D219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870443">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620DF6">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08B05E">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DA023烘干废气喷淋塔</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B8BD68">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苯、臭气浓度、二甲苯、非甲烷总烃、挥发性有机物、二甲基甲酰胺（DMF）、甲苯</w:t>
            </w:r>
          </w:p>
        </w:tc>
        <w:tc>
          <w:tcPr>
            <w:tcW w:w="509" w:type="pct"/>
            <w:vMerge w:val="continue"/>
            <w:tcBorders>
              <w:top w:val="single" w:color="000000" w:sz="4" w:space="0"/>
              <w:left w:val="single" w:color="000000" w:sz="4" w:space="0"/>
              <w:bottom w:val="nil"/>
              <w:right w:val="single" w:color="000000" w:sz="4" w:space="0"/>
            </w:tcBorders>
            <w:shd w:val="clear" w:color="auto" w:fill="FFFFFF"/>
            <w:vAlign w:val="center"/>
          </w:tcPr>
          <w:p w14:paraId="0DC3E805">
            <w:pPr>
              <w:jc w:val="center"/>
              <w:rPr>
                <w:rFonts w:hint="eastAsia" w:ascii="宋体" w:hAnsi="宋体" w:eastAsia="宋体" w:cs="宋体"/>
                <w:i w:val="0"/>
                <w:iCs w:val="0"/>
                <w:color w:val="auto"/>
                <w:sz w:val="21"/>
                <w:szCs w:val="21"/>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DDF4B9">
            <w:pPr>
              <w:jc w:val="center"/>
              <w:rPr>
                <w:rFonts w:hint="eastAsia" w:ascii="宋体" w:hAnsi="宋体" w:eastAsia="宋体" w:cs="宋体"/>
                <w:i w:val="0"/>
                <w:iCs w:val="0"/>
                <w:color w:val="auto"/>
                <w:sz w:val="22"/>
                <w:szCs w:val="22"/>
                <w:highlight w:val="none"/>
                <w:u w:val="none"/>
              </w:rPr>
            </w:pPr>
          </w:p>
        </w:tc>
      </w:tr>
      <w:tr w14:paraId="2C5EB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7C3FBE">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8D967C">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10AC1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厂界四周无组织</w:t>
            </w:r>
          </w:p>
        </w:tc>
        <w:tc>
          <w:tcPr>
            <w:tcW w:w="24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B36CC1">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臭气浓度,二甲基甲酰胺（DMF）,甲苯，二甲苯、颗粒物，挥发性有机物，非甲烷总烃、、硫化氢、氨（氨气）</w:t>
            </w:r>
          </w:p>
        </w:tc>
        <w:tc>
          <w:tcPr>
            <w:tcW w:w="509" w:type="pct"/>
            <w:vMerge w:val="continue"/>
            <w:tcBorders>
              <w:top w:val="single" w:color="000000" w:sz="4" w:space="0"/>
              <w:left w:val="single" w:color="000000" w:sz="4" w:space="0"/>
              <w:bottom w:val="nil"/>
              <w:right w:val="single" w:color="000000" w:sz="4" w:space="0"/>
            </w:tcBorders>
            <w:shd w:val="clear" w:color="auto" w:fill="FFFFFF"/>
            <w:vAlign w:val="center"/>
          </w:tcPr>
          <w:p w14:paraId="0688D2FE">
            <w:pPr>
              <w:jc w:val="center"/>
              <w:rPr>
                <w:rFonts w:hint="eastAsia" w:ascii="宋体" w:hAnsi="宋体" w:eastAsia="宋体" w:cs="宋体"/>
                <w:i w:val="0"/>
                <w:iCs w:val="0"/>
                <w:color w:val="auto"/>
                <w:sz w:val="21"/>
                <w:szCs w:val="21"/>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D7F06C">
            <w:pPr>
              <w:jc w:val="center"/>
              <w:rPr>
                <w:rFonts w:hint="eastAsia" w:ascii="宋体" w:hAnsi="宋体" w:eastAsia="宋体" w:cs="宋体"/>
                <w:i w:val="0"/>
                <w:iCs w:val="0"/>
                <w:color w:val="auto"/>
                <w:sz w:val="22"/>
                <w:szCs w:val="22"/>
                <w:highlight w:val="none"/>
                <w:u w:val="none"/>
              </w:rPr>
            </w:pPr>
          </w:p>
        </w:tc>
      </w:tr>
      <w:tr w14:paraId="7E6D3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2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A22B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44295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浙江建业化工股份有限公司</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4366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DA001 锅炉废气排放口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A142F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乙胺、二乙胺、氨（氨气）、苯、甲苯、臭气浓度、非甲烷总烃、乙醇、丁醇、挥发性有机物、硫化氢、三乙胺、二氧化硫</w:t>
            </w: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6692C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一年1次</w:t>
            </w:r>
          </w:p>
        </w:tc>
        <w:tc>
          <w:tcPr>
            <w:tcW w:w="55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61116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排污许可证如有变更的按新标准</w:t>
            </w:r>
          </w:p>
        </w:tc>
      </w:tr>
      <w:tr w14:paraId="75BB5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F05913">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CFB2E4">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E3ADA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DA002污水处理废气排口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E1A58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臭气浓度、硫化氢、氯化氢、非甲烷总烃、挥发性有机物</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96684E">
            <w:pPr>
              <w:jc w:val="center"/>
              <w:rPr>
                <w:rFonts w:hint="eastAsia" w:ascii="宋体" w:hAnsi="宋体" w:eastAsia="宋体" w:cs="宋体"/>
                <w:i w:val="0"/>
                <w:iCs w:val="0"/>
                <w:color w:val="auto"/>
                <w:sz w:val="21"/>
                <w:szCs w:val="21"/>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9E2F7E">
            <w:pPr>
              <w:jc w:val="center"/>
              <w:rPr>
                <w:rFonts w:hint="eastAsia" w:ascii="宋体" w:hAnsi="宋体" w:eastAsia="宋体" w:cs="宋体"/>
                <w:i w:val="0"/>
                <w:iCs w:val="0"/>
                <w:color w:val="auto"/>
                <w:sz w:val="22"/>
                <w:szCs w:val="22"/>
                <w:highlight w:val="none"/>
                <w:u w:val="none"/>
              </w:rPr>
            </w:pPr>
          </w:p>
        </w:tc>
      </w:tr>
      <w:tr w14:paraId="2A706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623778">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9145CB">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B905F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DA003 正丙基胺废气处理排放口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5F58A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挥发性有机物、丙醇、氨（氨气）、非甲烷总烃、臭气浓度</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4054FA">
            <w:pPr>
              <w:jc w:val="center"/>
              <w:rPr>
                <w:rFonts w:hint="eastAsia" w:ascii="宋体" w:hAnsi="宋体" w:eastAsia="宋体" w:cs="宋体"/>
                <w:i w:val="0"/>
                <w:iCs w:val="0"/>
                <w:color w:val="auto"/>
                <w:sz w:val="21"/>
                <w:szCs w:val="21"/>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08E2C5">
            <w:pPr>
              <w:jc w:val="center"/>
              <w:rPr>
                <w:rFonts w:hint="eastAsia" w:ascii="宋体" w:hAnsi="宋体" w:eastAsia="宋体" w:cs="宋体"/>
                <w:i w:val="0"/>
                <w:iCs w:val="0"/>
                <w:color w:val="auto"/>
                <w:sz w:val="22"/>
                <w:szCs w:val="22"/>
                <w:highlight w:val="none"/>
                <w:u w:val="none"/>
              </w:rPr>
            </w:pPr>
          </w:p>
        </w:tc>
      </w:tr>
      <w:tr w14:paraId="41C92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39455C">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D902DA">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DC33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DA004邻苯二甲酸二异丁酯投料废气排放口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6696E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颗粒物</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9AB01F">
            <w:pPr>
              <w:jc w:val="center"/>
              <w:rPr>
                <w:rFonts w:hint="eastAsia" w:ascii="宋体" w:hAnsi="宋体" w:eastAsia="宋体" w:cs="宋体"/>
                <w:i w:val="0"/>
                <w:iCs w:val="0"/>
                <w:color w:val="auto"/>
                <w:sz w:val="21"/>
                <w:szCs w:val="21"/>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2CAD30">
            <w:pPr>
              <w:jc w:val="center"/>
              <w:rPr>
                <w:rFonts w:hint="eastAsia" w:ascii="宋体" w:hAnsi="宋体" w:eastAsia="宋体" w:cs="宋体"/>
                <w:i w:val="0"/>
                <w:iCs w:val="0"/>
                <w:color w:val="auto"/>
                <w:sz w:val="22"/>
                <w:szCs w:val="22"/>
                <w:highlight w:val="none"/>
                <w:u w:val="none"/>
              </w:rPr>
            </w:pPr>
          </w:p>
        </w:tc>
      </w:tr>
      <w:tr w14:paraId="61B85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410360">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1FE908">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280B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DA005邻苯二甲酸二丁酯投料废气排放口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DCA6C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颗粒物</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515503">
            <w:pPr>
              <w:jc w:val="center"/>
              <w:rPr>
                <w:rFonts w:hint="eastAsia" w:ascii="宋体" w:hAnsi="宋体" w:eastAsia="宋体" w:cs="宋体"/>
                <w:i w:val="0"/>
                <w:iCs w:val="0"/>
                <w:color w:val="auto"/>
                <w:sz w:val="21"/>
                <w:szCs w:val="21"/>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AB3899">
            <w:pPr>
              <w:jc w:val="center"/>
              <w:rPr>
                <w:rFonts w:hint="eastAsia" w:ascii="宋体" w:hAnsi="宋体" w:eastAsia="宋体" w:cs="宋体"/>
                <w:i w:val="0"/>
                <w:iCs w:val="0"/>
                <w:color w:val="auto"/>
                <w:sz w:val="22"/>
                <w:szCs w:val="22"/>
                <w:highlight w:val="none"/>
                <w:u w:val="none"/>
              </w:rPr>
            </w:pPr>
          </w:p>
        </w:tc>
      </w:tr>
      <w:tr w14:paraId="29CE3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FFF0D0">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744136">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A222D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DA006 乙胺二期废气处理排放口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C14AD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三乙胺、非甲烷总烃、乙胺、氨（氨气）、乙醇 、挥发性有机物、二乙胺 、臭气浓度</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1A6147">
            <w:pPr>
              <w:jc w:val="center"/>
              <w:rPr>
                <w:rFonts w:hint="eastAsia" w:ascii="宋体" w:hAnsi="宋体" w:eastAsia="宋体" w:cs="宋体"/>
                <w:i w:val="0"/>
                <w:iCs w:val="0"/>
                <w:color w:val="auto"/>
                <w:sz w:val="21"/>
                <w:szCs w:val="21"/>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1722EB">
            <w:pPr>
              <w:jc w:val="center"/>
              <w:rPr>
                <w:rFonts w:hint="eastAsia" w:ascii="宋体" w:hAnsi="宋体" w:eastAsia="宋体" w:cs="宋体"/>
                <w:i w:val="0"/>
                <w:iCs w:val="0"/>
                <w:color w:val="auto"/>
                <w:sz w:val="22"/>
                <w:szCs w:val="22"/>
                <w:highlight w:val="none"/>
                <w:u w:val="none"/>
              </w:rPr>
            </w:pPr>
          </w:p>
        </w:tc>
      </w:tr>
      <w:tr w14:paraId="6D50A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AAE2BE">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1C249D">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817B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DA007 仲丁基胺废气处理排放口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CF3E7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挥发性有机物、臭气浓度、非甲烷总烃、氨（氨气）、2-丁酮</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0B9B06">
            <w:pPr>
              <w:jc w:val="center"/>
              <w:rPr>
                <w:rFonts w:hint="eastAsia" w:ascii="宋体" w:hAnsi="宋体" w:eastAsia="宋体" w:cs="宋体"/>
                <w:i w:val="0"/>
                <w:iCs w:val="0"/>
                <w:color w:val="auto"/>
                <w:sz w:val="21"/>
                <w:szCs w:val="21"/>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B6423C">
            <w:pPr>
              <w:jc w:val="center"/>
              <w:rPr>
                <w:rFonts w:hint="eastAsia" w:ascii="宋体" w:hAnsi="宋体" w:eastAsia="宋体" w:cs="宋体"/>
                <w:i w:val="0"/>
                <w:iCs w:val="0"/>
                <w:color w:val="auto"/>
                <w:sz w:val="22"/>
                <w:szCs w:val="22"/>
                <w:highlight w:val="none"/>
                <w:u w:val="none"/>
              </w:rPr>
            </w:pPr>
          </w:p>
        </w:tc>
      </w:tr>
      <w:tr w14:paraId="24C3F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7CA364">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6F5039">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8E945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DA008 异丙基胺废气处理排放口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2D431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非甲烷总烃、氨（氨气）、挥发性有机物、丙酮</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B02DA0">
            <w:pPr>
              <w:jc w:val="center"/>
              <w:rPr>
                <w:rFonts w:hint="eastAsia" w:ascii="宋体" w:hAnsi="宋体" w:eastAsia="宋体" w:cs="宋体"/>
                <w:i w:val="0"/>
                <w:iCs w:val="0"/>
                <w:color w:val="auto"/>
                <w:sz w:val="21"/>
                <w:szCs w:val="21"/>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7908C9">
            <w:pPr>
              <w:jc w:val="center"/>
              <w:rPr>
                <w:rFonts w:hint="eastAsia" w:ascii="宋体" w:hAnsi="宋体" w:eastAsia="宋体" w:cs="宋体"/>
                <w:i w:val="0"/>
                <w:iCs w:val="0"/>
                <w:color w:val="auto"/>
                <w:sz w:val="22"/>
                <w:szCs w:val="22"/>
                <w:highlight w:val="none"/>
                <w:u w:val="none"/>
              </w:rPr>
            </w:pPr>
          </w:p>
        </w:tc>
      </w:tr>
      <w:tr w14:paraId="65A14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8A6C92">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A788D3">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17570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DA009 正丁基胺废气处理排放口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3266D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非甲烷总烃、正丁醇、挥发性有机物、氨（氨气）</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7C0B53">
            <w:pPr>
              <w:jc w:val="center"/>
              <w:rPr>
                <w:rFonts w:hint="eastAsia" w:ascii="宋体" w:hAnsi="宋体" w:eastAsia="宋体" w:cs="宋体"/>
                <w:i w:val="0"/>
                <w:iCs w:val="0"/>
                <w:color w:val="auto"/>
                <w:sz w:val="21"/>
                <w:szCs w:val="21"/>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7742ED">
            <w:pPr>
              <w:jc w:val="center"/>
              <w:rPr>
                <w:rFonts w:hint="eastAsia" w:ascii="宋体" w:hAnsi="宋体" w:eastAsia="宋体" w:cs="宋体"/>
                <w:i w:val="0"/>
                <w:iCs w:val="0"/>
                <w:color w:val="auto"/>
                <w:sz w:val="22"/>
                <w:szCs w:val="22"/>
                <w:highlight w:val="none"/>
                <w:u w:val="none"/>
              </w:rPr>
            </w:pPr>
          </w:p>
        </w:tc>
      </w:tr>
      <w:tr w14:paraId="529F8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308679">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FC1A3F">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45C58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DA010催化剂排放口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FDA7F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颗粒物</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74522F">
            <w:pPr>
              <w:jc w:val="center"/>
              <w:rPr>
                <w:rFonts w:hint="eastAsia" w:ascii="宋体" w:hAnsi="宋体" w:eastAsia="宋体" w:cs="宋体"/>
                <w:i w:val="0"/>
                <w:iCs w:val="0"/>
                <w:color w:val="auto"/>
                <w:sz w:val="21"/>
                <w:szCs w:val="21"/>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DA94D8">
            <w:pPr>
              <w:jc w:val="center"/>
              <w:rPr>
                <w:rFonts w:hint="eastAsia" w:ascii="宋体" w:hAnsi="宋体" w:eastAsia="宋体" w:cs="宋体"/>
                <w:i w:val="0"/>
                <w:iCs w:val="0"/>
                <w:color w:val="auto"/>
                <w:sz w:val="22"/>
                <w:szCs w:val="22"/>
                <w:highlight w:val="none"/>
                <w:u w:val="none"/>
              </w:rPr>
            </w:pPr>
          </w:p>
        </w:tc>
      </w:tr>
      <w:tr w14:paraId="6EFEC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9D009C">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A03147">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C287A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DA011二氧化硫装置废气排放口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4566F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二氧化硫</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86F531">
            <w:pPr>
              <w:jc w:val="center"/>
              <w:rPr>
                <w:rFonts w:hint="eastAsia" w:ascii="宋体" w:hAnsi="宋体" w:eastAsia="宋体" w:cs="宋体"/>
                <w:i w:val="0"/>
                <w:iCs w:val="0"/>
                <w:color w:val="auto"/>
                <w:sz w:val="21"/>
                <w:szCs w:val="21"/>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281983">
            <w:pPr>
              <w:jc w:val="center"/>
              <w:rPr>
                <w:rFonts w:hint="eastAsia" w:ascii="宋体" w:hAnsi="宋体" w:eastAsia="宋体" w:cs="宋体"/>
                <w:i w:val="0"/>
                <w:iCs w:val="0"/>
                <w:color w:val="auto"/>
                <w:sz w:val="22"/>
                <w:szCs w:val="22"/>
                <w:highlight w:val="none"/>
                <w:u w:val="none"/>
              </w:rPr>
            </w:pPr>
          </w:p>
        </w:tc>
      </w:tr>
      <w:tr w14:paraId="7EEFF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79F7A8">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6E8B7B">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B9E8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DA012甲醇制氢废气处理排放口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19811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甲醇、挥发性有机物</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D249F8">
            <w:pPr>
              <w:jc w:val="center"/>
              <w:rPr>
                <w:rFonts w:hint="eastAsia" w:ascii="宋体" w:hAnsi="宋体" w:eastAsia="宋体" w:cs="宋体"/>
                <w:i w:val="0"/>
                <w:iCs w:val="0"/>
                <w:color w:val="auto"/>
                <w:sz w:val="21"/>
                <w:szCs w:val="21"/>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CB9C05">
            <w:pPr>
              <w:jc w:val="center"/>
              <w:rPr>
                <w:rFonts w:hint="eastAsia" w:ascii="宋体" w:hAnsi="宋体" w:eastAsia="宋体" w:cs="宋体"/>
                <w:i w:val="0"/>
                <w:iCs w:val="0"/>
                <w:color w:val="auto"/>
                <w:sz w:val="22"/>
                <w:szCs w:val="22"/>
                <w:highlight w:val="none"/>
                <w:u w:val="none"/>
              </w:rPr>
            </w:pPr>
          </w:p>
        </w:tc>
      </w:tr>
      <w:tr w14:paraId="3A0A4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DC9A73">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2DD803">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5EC5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DA013 乙基胺废气处理排放口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BCF3E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乙胺、挥发性有机物、非甲烷总烃、二乙胺、三乙胺、氨（氨气）、乙醇</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AF569D">
            <w:pPr>
              <w:jc w:val="center"/>
              <w:rPr>
                <w:rFonts w:hint="eastAsia" w:ascii="宋体" w:hAnsi="宋体" w:eastAsia="宋体" w:cs="宋体"/>
                <w:i w:val="0"/>
                <w:iCs w:val="0"/>
                <w:color w:val="auto"/>
                <w:sz w:val="21"/>
                <w:szCs w:val="21"/>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A669A0">
            <w:pPr>
              <w:jc w:val="center"/>
              <w:rPr>
                <w:rFonts w:hint="eastAsia" w:ascii="宋体" w:hAnsi="宋体" w:eastAsia="宋体" w:cs="宋体"/>
                <w:i w:val="0"/>
                <w:iCs w:val="0"/>
                <w:color w:val="auto"/>
                <w:sz w:val="22"/>
                <w:szCs w:val="22"/>
                <w:highlight w:val="none"/>
                <w:u w:val="none"/>
              </w:rPr>
            </w:pPr>
          </w:p>
        </w:tc>
      </w:tr>
      <w:tr w14:paraId="09C05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CC36FD">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9F8A95">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13E5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DA014 乙胺三期废气处理排放口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C090E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挥发性有机物、臭气浓度、乙醇、乙胺、二乙胺、非甲烷总烃、三乙胺、氨（氨气） </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D4C168">
            <w:pPr>
              <w:jc w:val="center"/>
              <w:rPr>
                <w:rFonts w:hint="eastAsia" w:ascii="宋体" w:hAnsi="宋体" w:eastAsia="宋体" w:cs="宋体"/>
                <w:i w:val="0"/>
                <w:iCs w:val="0"/>
                <w:color w:val="auto"/>
                <w:sz w:val="21"/>
                <w:szCs w:val="21"/>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39CCA2">
            <w:pPr>
              <w:jc w:val="center"/>
              <w:rPr>
                <w:rFonts w:hint="eastAsia" w:ascii="宋体" w:hAnsi="宋体" w:eastAsia="宋体" w:cs="宋体"/>
                <w:i w:val="0"/>
                <w:iCs w:val="0"/>
                <w:color w:val="auto"/>
                <w:sz w:val="22"/>
                <w:szCs w:val="22"/>
                <w:highlight w:val="none"/>
                <w:u w:val="none"/>
              </w:rPr>
            </w:pPr>
          </w:p>
        </w:tc>
      </w:tr>
      <w:tr w14:paraId="2A9E6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8229D7">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B2D2FE">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A4E8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DA015 正丁基胺二期废气排放口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4CE3F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氨（氨气）、正丁醇、非甲烷总烃、挥发性有机物、臭气浓度</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2F482E">
            <w:pPr>
              <w:jc w:val="center"/>
              <w:rPr>
                <w:rFonts w:hint="eastAsia" w:ascii="宋体" w:hAnsi="宋体" w:eastAsia="宋体" w:cs="宋体"/>
                <w:i w:val="0"/>
                <w:iCs w:val="0"/>
                <w:color w:val="auto"/>
                <w:sz w:val="21"/>
                <w:szCs w:val="21"/>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6EC25E">
            <w:pPr>
              <w:jc w:val="center"/>
              <w:rPr>
                <w:rFonts w:hint="eastAsia" w:ascii="宋体" w:hAnsi="宋体" w:eastAsia="宋体" w:cs="宋体"/>
                <w:i w:val="0"/>
                <w:iCs w:val="0"/>
                <w:color w:val="auto"/>
                <w:sz w:val="22"/>
                <w:szCs w:val="22"/>
                <w:highlight w:val="none"/>
                <w:u w:val="none"/>
              </w:rPr>
            </w:pPr>
          </w:p>
        </w:tc>
      </w:tr>
      <w:tr w14:paraId="0B623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64E11C">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D84758">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B593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厂界四周无组织</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11B5F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硫化氢、臭气浓度、氨（氨气）、颗粒物、非甲烷总烃</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5E5B01">
            <w:pPr>
              <w:jc w:val="center"/>
              <w:rPr>
                <w:rFonts w:hint="eastAsia" w:ascii="宋体" w:hAnsi="宋体" w:eastAsia="宋体" w:cs="宋体"/>
                <w:i w:val="0"/>
                <w:iCs w:val="0"/>
                <w:color w:val="auto"/>
                <w:sz w:val="21"/>
                <w:szCs w:val="21"/>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C1424B">
            <w:pPr>
              <w:jc w:val="center"/>
              <w:rPr>
                <w:rFonts w:hint="eastAsia" w:ascii="宋体" w:hAnsi="宋体" w:eastAsia="宋体" w:cs="宋体"/>
                <w:i w:val="0"/>
                <w:iCs w:val="0"/>
                <w:color w:val="auto"/>
                <w:sz w:val="22"/>
                <w:szCs w:val="22"/>
                <w:highlight w:val="none"/>
                <w:u w:val="none"/>
              </w:rPr>
            </w:pPr>
          </w:p>
        </w:tc>
      </w:tr>
      <w:tr w14:paraId="3B35E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3509F8">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1C4EE0">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19580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DW001 污水站标排口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388C7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总氮（以N计）、邻苯二甲酸二丁酯、石油类、总有机碳、总磷、可吸附有机卤化物、五日生化需氧量、甲苯、化学需氧量、悬浮物、总铜、pH值、氨氮</w:t>
            </w: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B233B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一年1次</w:t>
            </w: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EEA400">
            <w:pPr>
              <w:jc w:val="center"/>
              <w:rPr>
                <w:rFonts w:hint="eastAsia" w:ascii="宋体" w:hAnsi="宋体" w:eastAsia="宋体" w:cs="宋体"/>
                <w:i w:val="0"/>
                <w:iCs w:val="0"/>
                <w:color w:val="auto"/>
                <w:sz w:val="22"/>
                <w:szCs w:val="22"/>
                <w:highlight w:val="none"/>
                <w:u w:val="none"/>
              </w:rPr>
            </w:pPr>
          </w:p>
        </w:tc>
      </w:tr>
      <w:tr w14:paraId="620BC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B9CD85">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7A3B66">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E725B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DW002 雨水排放口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C0902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pH值、悬浮物、化学需氧量、氨氮、总磷、石油类</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C7EE55">
            <w:pPr>
              <w:jc w:val="center"/>
              <w:rPr>
                <w:rFonts w:hint="eastAsia" w:ascii="宋体" w:hAnsi="宋体" w:eastAsia="宋体" w:cs="宋体"/>
                <w:i w:val="0"/>
                <w:iCs w:val="0"/>
                <w:color w:val="auto"/>
                <w:sz w:val="21"/>
                <w:szCs w:val="21"/>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7117C2">
            <w:pPr>
              <w:jc w:val="center"/>
              <w:rPr>
                <w:rFonts w:hint="eastAsia" w:ascii="宋体" w:hAnsi="宋体" w:eastAsia="宋体" w:cs="宋体"/>
                <w:i w:val="0"/>
                <w:iCs w:val="0"/>
                <w:color w:val="auto"/>
                <w:sz w:val="22"/>
                <w:szCs w:val="22"/>
                <w:highlight w:val="none"/>
                <w:u w:val="none"/>
              </w:rPr>
            </w:pPr>
          </w:p>
        </w:tc>
      </w:tr>
      <w:tr w14:paraId="0F286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5C53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7A8C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浙江新化化工股份有限公司大洋厂区</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C4FD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DA001 循环流化床锅炉烟囱</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6AAA0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丙酮、氨（氨气）、二氧化硫、颗粒物、汞及其化合物、臭气浓度、烟气黑度、氮氧化物、非甲烷总烃、硫化氢</w:t>
            </w: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0277A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一年1次</w:t>
            </w:r>
          </w:p>
        </w:tc>
        <w:tc>
          <w:tcPr>
            <w:tcW w:w="55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17514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排污许可证如有变更的按新标准</w:t>
            </w:r>
          </w:p>
        </w:tc>
      </w:tr>
      <w:tr w14:paraId="5059F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72C029">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19268C">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39876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DA002助燃剂工艺废气排放口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AB90B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颗粒物</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47C7A1">
            <w:pPr>
              <w:jc w:val="center"/>
              <w:rPr>
                <w:rFonts w:hint="eastAsia" w:ascii="宋体" w:hAnsi="宋体" w:eastAsia="宋体" w:cs="宋体"/>
                <w:i w:val="0"/>
                <w:iCs w:val="0"/>
                <w:color w:val="auto"/>
                <w:sz w:val="21"/>
                <w:szCs w:val="21"/>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E2016D">
            <w:pPr>
              <w:jc w:val="center"/>
              <w:rPr>
                <w:rFonts w:hint="eastAsia" w:ascii="宋体" w:hAnsi="宋体" w:eastAsia="宋体" w:cs="宋体"/>
                <w:i w:val="0"/>
                <w:iCs w:val="0"/>
                <w:color w:val="auto"/>
                <w:sz w:val="22"/>
                <w:szCs w:val="22"/>
                <w:highlight w:val="none"/>
                <w:u w:val="none"/>
              </w:rPr>
            </w:pPr>
          </w:p>
        </w:tc>
      </w:tr>
      <w:tr w14:paraId="4BD20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AAD51E">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67B72B">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1090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DA003 吹风气燃烧炉烟囱</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ED2A7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颗粒物、非甲烷总烃、臭气浓度、硫化氢</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5F2868">
            <w:pPr>
              <w:jc w:val="center"/>
              <w:rPr>
                <w:rFonts w:hint="eastAsia" w:ascii="宋体" w:hAnsi="宋体" w:eastAsia="宋体" w:cs="宋体"/>
                <w:i w:val="0"/>
                <w:iCs w:val="0"/>
                <w:color w:val="auto"/>
                <w:sz w:val="21"/>
                <w:szCs w:val="21"/>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8208A7">
            <w:pPr>
              <w:jc w:val="center"/>
              <w:rPr>
                <w:rFonts w:hint="eastAsia" w:ascii="宋体" w:hAnsi="宋体" w:eastAsia="宋体" w:cs="宋体"/>
                <w:i w:val="0"/>
                <w:iCs w:val="0"/>
                <w:color w:val="auto"/>
                <w:sz w:val="22"/>
                <w:szCs w:val="22"/>
                <w:highlight w:val="none"/>
                <w:u w:val="none"/>
              </w:rPr>
            </w:pPr>
          </w:p>
        </w:tc>
      </w:tr>
      <w:tr w14:paraId="3D27E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5C34F7">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17D93B">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A457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DA004双氧水废气排放口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40E4B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非甲烷总烃、二甲苯</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CD1835">
            <w:pPr>
              <w:jc w:val="center"/>
              <w:rPr>
                <w:rFonts w:hint="eastAsia" w:ascii="宋体" w:hAnsi="宋体" w:eastAsia="宋体" w:cs="宋体"/>
                <w:i w:val="0"/>
                <w:iCs w:val="0"/>
                <w:color w:val="auto"/>
                <w:sz w:val="21"/>
                <w:szCs w:val="21"/>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136020">
            <w:pPr>
              <w:jc w:val="center"/>
              <w:rPr>
                <w:rFonts w:hint="eastAsia" w:ascii="宋体" w:hAnsi="宋体" w:eastAsia="宋体" w:cs="宋体"/>
                <w:i w:val="0"/>
                <w:iCs w:val="0"/>
                <w:color w:val="auto"/>
                <w:sz w:val="22"/>
                <w:szCs w:val="22"/>
                <w:highlight w:val="none"/>
                <w:u w:val="none"/>
              </w:rPr>
            </w:pPr>
          </w:p>
        </w:tc>
      </w:tr>
      <w:tr w14:paraId="669E0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EEF5BF">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3AEE90">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25D4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DA005双氧水污水站废气排口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A9A36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非甲烷总烃</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4C27F4">
            <w:pPr>
              <w:jc w:val="center"/>
              <w:rPr>
                <w:rFonts w:hint="eastAsia" w:ascii="宋体" w:hAnsi="宋体" w:eastAsia="宋体" w:cs="宋体"/>
                <w:i w:val="0"/>
                <w:iCs w:val="0"/>
                <w:color w:val="auto"/>
                <w:sz w:val="21"/>
                <w:szCs w:val="21"/>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89CA30">
            <w:pPr>
              <w:jc w:val="center"/>
              <w:rPr>
                <w:rFonts w:hint="eastAsia" w:ascii="宋体" w:hAnsi="宋体" w:eastAsia="宋体" w:cs="宋体"/>
                <w:i w:val="0"/>
                <w:iCs w:val="0"/>
                <w:color w:val="auto"/>
                <w:sz w:val="22"/>
                <w:szCs w:val="22"/>
                <w:highlight w:val="none"/>
                <w:u w:val="none"/>
              </w:rPr>
            </w:pPr>
          </w:p>
        </w:tc>
      </w:tr>
      <w:tr w14:paraId="0C4BE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F91A55">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346DF4">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15A5E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DA006 有机胺包装排放口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ECBF9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氨（氨气）、非甲烷总烃</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BD8DDC">
            <w:pPr>
              <w:jc w:val="center"/>
              <w:rPr>
                <w:rFonts w:hint="eastAsia" w:ascii="宋体" w:hAnsi="宋体" w:eastAsia="宋体" w:cs="宋体"/>
                <w:i w:val="0"/>
                <w:iCs w:val="0"/>
                <w:color w:val="auto"/>
                <w:sz w:val="21"/>
                <w:szCs w:val="21"/>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E1462A">
            <w:pPr>
              <w:jc w:val="center"/>
              <w:rPr>
                <w:rFonts w:hint="eastAsia" w:ascii="宋体" w:hAnsi="宋体" w:eastAsia="宋体" w:cs="宋体"/>
                <w:i w:val="0"/>
                <w:iCs w:val="0"/>
                <w:color w:val="auto"/>
                <w:sz w:val="22"/>
                <w:szCs w:val="22"/>
                <w:highlight w:val="none"/>
                <w:u w:val="none"/>
              </w:rPr>
            </w:pPr>
          </w:p>
        </w:tc>
      </w:tr>
      <w:tr w14:paraId="2C081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D3FD9E">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12CF5D">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A823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DA007 TMDD工艺废气排放口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A8645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非甲烷总烃</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23A2E9">
            <w:pPr>
              <w:jc w:val="center"/>
              <w:rPr>
                <w:rFonts w:hint="eastAsia" w:ascii="宋体" w:hAnsi="宋体" w:eastAsia="宋体" w:cs="宋体"/>
                <w:i w:val="0"/>
                <w:iCs w:val="0"/>
                <w:color w:val="auto"/>
                <w:sz w:val="21"/>
                <w:szCs w:val="21"/>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EFC0B2">
            <w:pPr>
              <w:jc w:val="center"/>
              <w:rPr>
                <w:rFonts w:hint="eastAsia" w:ascii="宋体" w:hAnsi="宋体" w:eastAsia="宋体" w:cs="宋体"/>
                <w:i w:val="0"/>
                <w:iCs w:val="0"/>
                <w:color w:val="auto"/>
                <w:sz w:val="22"/>
                <w:szCs w:val="22"/>
                <w:highlight w:val="none"/>
                <w:u w:val="none"/>
              </w:rPr>
            </w:pPr>
          </w:p>
        </w:tc>
      </w:tr>
      <w:tr w14:paraId="67965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8BE97D">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99433A">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C12B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DA008 罐区废气排气筒</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9AAF8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非甲烷总烃</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754882">
            <w:pPr>
              <w:jc w:val="center"/>
              <w:rPr>
                <w:rFonts w:hint="eastAsia" w:ascii="宋体" w:hAnsi="宋体" w:eastAsia="宋体" w:cs="宋体"/>
                <w:i w:val="0"/>
                <w:iCs w:val="0"/>
                <w:color w:val="auto"/>
                <w:sz w:val="21"/>
                <w:szCs w:val="21"/>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00738F">
            <w:pPr>
              <w:jc w:val="center"/>
              <w:rPr>
                <w:rFonts w:hint="eastAsia" w:ascii="宋体" w:hAnsi="宋体" w:eastAsia="宋体" w:cs="宋体"/>
                <w:i w:val="0"/>
                <w:iCs w:val="0"/>
                <w:color w:val="auto"/>
                <w:sz w:val="22"/>
                <w:szCs w:val="22"/>
                <w:highlight w:val="none"/>
                <w:u w:val="none"/>
              </w:rPr>
            </w:pPr>
          </w:p>
        </w:tc>
      </w:tr>
      <w:tr w14:paraId="5EA42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30C95F">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5A4CB9">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1CB8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DA009水煤浆储罐呼吸废气排放口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98686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丙酮、非甲烷总烃</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6105F6">
            <w:pPr>
              <w:jc w:val="center"/>
              <w:rPr>
                <w:rFonts w:hint="eastAsia" w:ascii="宋体" w:hAnsi="宋体" w:eastAsia="宋体" w:cs="宋体"/>
                <w:i w:val="0"/>
                <w:iCs w:val="0"/>
                <w:color w:val="auto"/>
                <w:sz w:val="21"/>
                <w:szCs w:val="21"/>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0308F3">
            <w:pPr>
              <w:jc w:val="center"/>
              <w:rPr>
                <w:rFonts w:hint="eastAsia" w:ascii="宋体" w:hAnsi="宋体" w:eastAsia="宋体" w:cs="宋体"/>
                <w:i w:val="0"/>
                <w:iCs w:val="0"/>
                <w:color w:val="auto"/>
                <w:sz w:val="22"/>
                <w:szCs w:val="22"/>
                <w:highlight w:val="none"/>
                <w:u w:val="none"/>
              </w:rPr>
            </w:pPr>
          </w:p>
        </w:tc>
      </w:tr>
      <w:tr w14:paraId="22CCA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B68A86">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FE7712">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23F9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DA010 水煤浆呼吸废气排放口2</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DEA9B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丙酮、非甲烷总烃</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C06FA5">
            <w:pPr>
              <w:jc w:val="center"/>
              <w:rPr>
                <w:rFonts w:hint="eastAsia" w:ascii="宋体" w:hAnsi="宋体" w:eastAsia="宋体" w:cs="宋体"/>
                <w:i w:val="0"/>
                <w:iCs w:val="0"/>
                <w:color w:val="auto"/>
                <w:sz w:val="21"/>
                <w:szCs w:val="21"/>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EA7A93">
            <w:pPr>
              <w:jc w:val="center"/>
              <w:rPr>
                <w:rFonts w:hint="eastAsia" w:ascii="宋体" w:hAnsi="宋体" w:eastAsia="宋体" w:cs="宋体"/>
                <w:i w:val="0"/>
                <w:iCs w:val="0"/>
                <w:color w:val="auto"/>
                <w:sz w:val="22"/>
                <w:szCs w:val="22"/>
                <w:highlight w:val="none"/>
                <w:u w:val="none"/>
              </w:rPr>
            </w:pPr>
          </w:p>
        </w:tc>
      </w:tr>
      <w:tr w14:paraId="7896B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04E0CD">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79028F">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5FB41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DA011给煤废气排放口1</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26A46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颗粒物</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7A8BF9">
            <w:pPr>
              <w:jc w:val="center"/>
              <w:rPr>
                <w:rFonts w:hint="eastAsia" w:ascii="宋体" w:hAnsi="宋体" w:eastAsia="宋体" w:cs="宋体"/>
                <w:i w:val="0"/>
                <w:iCs w:val="0"/>
                <w:color w:val="auto"/>
                <w:sz w:val="21"/>
                <w:szCs w:val="21"/>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417DCE">
            <w:pPr>
              <w:jc w:val="center"/>
              <w:rPr>
                <w:rFonts w:hint="eastAsia" w:ascii="宋体" w:hAnsi="宋体" w:eastAsia="宋体" w:cs="宋体"/>
                <w:i w:val="0"/>
                <w:iCs w:val="0"/>
                <w:color w:val="auto"/>
                <w:sz w:val="22"/>
                <w:szCs w:val="22"/>
                <w:highlight w:val="none"/>
                <w:u w:val="none"/>
              </w:rPr>
            </w:pPr>
          </w:p>
        </w:tc>
      </w:tr>
      <w:tr w14:paraId="474C5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0AA47B">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ED1B14">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6E1B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DA012给煤废气排放口2</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79815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颗粒物</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CCFFA2">
            <w:pPr>
              <w:jc w:val="center"/>
              <w:rPr>
                <w:rFonts w:hint="eastAsia" w:ascii="宋体" w:hAnsi="宋体" w:eastAsia="宋体" w:cs="宋体"/>
                <w:i w:val="0"/>
                <w:iCs w:val="0"/>
                <w:color w:val="auto"/>
                <w:sz w:val="21"/>
                <w:szCs w:val="21"/>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4C6ADE">
            <w:pPr>
              <w:jc w:val="center"/>
              <w:rPr>
                <w:rFonts w:hint="eastAsia" w:ascii="宋体" w:hAnsi="宋体" w:eastAsia="宋体" w:cs="宋体"/>
                <w:i w:val="0"/>
                <w:iCs w:val="0"/>
                <w:color w:val="auto"/>
                <w:sz w:val="22"/>
                <w:szCs w:val="22"/>
                <w:highlight w:val="none"/>
                <w:u w:val="none"/>
              </w:rPr>
            </w:pPr>
          </w:p>
        </w:tc>
      </w:tr>
      <w:tr w14:paraId="1B792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148104">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83CCF6">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6725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DA013甲类危废库废气排放口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33E18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非甲烷总烃</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9BCF1C">
            <w:pPr>
              <w:jc w:val="center"/>
              <w:rPr>
                <w:rFonts w:hint="eastAsia" w:ascii="宋体" w:hAnsi="宋体" w:eastAsia="宋体" w:cs="宋体"/>
                <w:i w:val="0"/>
                <w:iCs w:val="0"/>
                <w:color w:val="auto"/>
                <w:sz w:val="21"/>
                <w:szCs w:val="21"/>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CC0D59">
            <w:pPr>
              <w:jc w:val="center"/>
              <w:rPr>
                <w:rFonts w:hint="eastAsia" w:ascii="宋体" w:hAnsi="宋体" w:eastAsia="宋体" w:cs="宋体"/>
                <w:i w:val="0"/>
                <w:iCs w:val="0"/>
                <w:color w:val="auto"/>
                <w:sz w:val="22"/>
                <w:szCs w:val="22"/>
                <w:highlight w:val="none"/>
                <w:u w:val="none"/>
              </w:rPr>
            </w:pPr>
          </w:p>
        </w:tc>
      </w:tr>
      <w:tr w14:paraId="46E5D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5"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6CFFB3">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11C5AC">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05992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厂界四周无组织</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87867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二甲苯、硫化氢、非甲烷总烃、臭气浓度、氨（氨气）、丙酮</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FF80B1">
            <w:pPr>
              <w:jc w:val="center"/>
              <w:rPr>
                <w:rFonts w:hint="eastAsia" w:ascii="宋体" w:hAnsi="宋体" w:eastAsia="宋体" w:cs="宋体"/>
                <w:i w:val="0"/>
                <w:iCs w:val="0"/>
                <w:color w:val="auto"/>
                <w:sz w:val="21"/>
                <w:szCs w:val="21"/>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ADEAB5">
            <w:pPr>
              <w:jc w:val="center"/>
              <w:rPr>
                <w:rFonts w:hint="eastAsia" w:ascii="宋体" w:hAnsi="宋体" w:eastAsia="宋体" w:cs="宋体"/>
                <w:i w:val="0"/>
                <w:iCs w:val="0"/>
                <w:color w:val="auto"/>
                <w:sz w:val="22"/>
                <w:szCs w:val="22"/>
                <w:highlight w:val="none"/>
                <w:u w:val="none"/>
              </w:rPr>
            </w:pPr>
          </w:p>
        </w:tc>
      </w:tr>
      <w:tr w14:paraId="6F893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FE38D3">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747BB2">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41CF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DW001 废水排放口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21C8F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二氯甲烷、可吸附有机卤化物、pH、总磷（以P计）、甲苯、五日生化需氧量、化学需氧量、总氮（以N计）、氨氮（NH3-N）、挥发酚、悬浮物、石油类</w:t>
            </w: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2E32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一年1次</w:t>
            </w: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D6604F">
            <w:pPr>
              <w:jc w:val="center"/>
              <w:rPr>
                <w:rFonts w:hint="eastAsia" w:ascii="宋体" w:hAnsi="宋体" w:eastAsia="宋体" w:cs="宋体"/>
                <w:i w:val="0"/>
                <w:iCs w:val="0"/>
                <w:color w:val="auto"/>
                <w:sz w:val="22"/>
                <w:szCs w:val="22"/>
                <w:highlight w:val="none"/>
                <w:u w:val="none"/>
              </w:rPr>
            </w:pPr>
          </w:p>
        </w:tc>
      </w:tr>
      <w:tr w14:paraId="221A1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04333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703C7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格林生物科技股份有限公司</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CBC2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DA001 蓄热式焚烧炉废气排放口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01F39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非甲烷总烃,臭气浓度,氮氧化物,二氧化硫、挥发性有机物、丙烯醛、甲苯、甲醇、二甲苯、颗粒物</w:t>
            </w: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EBFCA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一年1次</w:t>
            </w:r>
          </w:p>
        </w:tc>
        <w:tc>
          <w:tcPr>
            <w:tcW w:w="55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A457F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排污许可证如有变更的按新标准</w:t>
            </w:r>
          </w:p>
        </w:tc>
      </w:tr>
      <w:tr w14:paraId="722D0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D9B9B0">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145A73">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2873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DA002 气液焚烧炉废气排放口 </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388FB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氧化碳、二氧化硫、二噁英、氯化氢、烟尘、氮氧化物、林格曼黑度、氨（氨气）、铊及其化合物、镉及其化合物、砷及其化合物、氟化氢、锡、锑、铜、锰、镍、钴及其化合物、汞及其化合物、铅及其化合物、铬及其化合物、挥发性有机物</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FE5532">
            <w:pPr>
              <w:jc w:val="center"/>
              <w:rPr>
                <w:rFonts w:hint="eastAsia" w:ascii="宋体" w:hAnsi="宋体" w:eastAsia="宋体" w:cs="宋体"/>
                <w:i w:val="0"/>
                <w:iCs w:val="0"/>
                <w:color w:val="auto"/>
                <w:sz w:val="21"/>
                <w:szCs w:val="21"/>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C07C60">
            <w:pPr>
              <w:jc w:val="center"/>
              <w:rPr>
                <w:rFonts w:hint="eastAsia" w:ascii="宋体" w:hAnsi="宋体" w:eastAsia="宋体" w:cs="宋体"/>
                <w:i w:val="0"/>
                <w:iCs w:val="0"/>
                <w:color w:val="auto"/>
                <w:sz w:val="22"/>
                <w:szCs w:val="22"/>
                <w:highlight w:val="none"/>
                <w:u w:val="none"/>
              </w:rPr>
            </w:pPr>
          </w:p>
        </w:tc>
      </w:tr>
      <w:tr w14:paraId="50893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B5868D">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5E803C">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18EC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DA003加氢车间废气排放口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5835A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挥发性有机物</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54DD51">
            <w:pPr>
              <w:jc w:val="center"/>
              <w:rPr>
                <w:rFonts w:hint="eastAsia" w:ascii="宋体" w:hAnsi="宋体" w:eastAsia="宋体" w:cs="宋体"/>
                <w:i w:val="0"/>
                <w:iCs w:val="0"/>
                <w:color w:val="auto"/>
                <w:sz w:val="21"/>
                <w:szCs w:val="21"/>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E25C16">
            <w:pPr>
              <w:jc w:val="center"/>
              <w:rPr>
                <w:rFonts w:hint="eastAsia" w:ascii="宋体" w:hAnsi="宋体" w:eastAsia="宋体" w:cs="宋体"/>
                <w:i w:val="0"/>
                <w:iCs w:val="0"/>
                <w:color w:val="auto"/>
                <w:sz w:val="22"/>
                <w:szCs w:val="22"/>
                <w:highlight w:val="none"/>
                <w:u w:val="none"/>
              </w:rPr>
            </w:pPr>
          </w:p>
        </w:tc>
      </w:tr>
      <w:tr w14:paraId="02A6F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F48120">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3540A4">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6383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DA004小试实验室含氢废气排放口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7C960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挥发性有机物</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ECBCFB">
            <w:pPr>
              <w:jc w:val="center"/>
              <w:rPr>
                <w:rFonts w:hint="eastAsia" w:ascii="宋体" w:hAnsi="宋体" w:eastAsia="宋体" w:cs="宋体"/>
                <w:i w:val="0"/>
                <w:iCs w:val="0"/>
                <w:color w:val="auto"/>
                <w:sz w:val="21"/>
                <w:szCs w:val="21"/>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AA8065">
            <w:pPr>
              <w:jc w:val="center"/>
              <w:rPr>
                <w:rFonts w:hint="eastAsia" w:ascii="宋体" w:hAnsi="宋体" w:eastAsia="宋体" w:cs="宋体"/>
                <w:i w:val="0"/>
                <w:iCs w:val="0"/>
                <w:color w:val="auto"/>
                <w:sz w:val="22"/>
                <w:szCs w:val="22"/>
                <w:highlight w:val="none"/>
                <w:u w:val="none"/>
              </w:rPr>
            </w:pPr>
          </w:p>
        </w:tc>
      </w:tr>
      <w:tr w14:paraId="54FA6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EA9630">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9D800C">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0BA8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DA005危废仓库废气排口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54808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挥发性有机物</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F87F3B">
            <w:pPr>
              <w:jc w:val="center"/>
              <w:rPr>
                <w:rFonts w:hint="eastAsia" w:ascii="宋体" w:hAnsi="宋体" w:eastAsia="宋体" w:cs="宋体"/>
                <w:i w:val="0"/>
                <w:iCs w:val="0"/>
                <w:color w:val="auto"/>
                <w:sz w:val="21"/>
                <w:szCs w:val="21"/>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DED747">
            <w:pPr>
              <w:jc w:val="center"/>
              <w:rPr>
                <w:rFonts w:hint="eastAsia" w:ascii="宋体" w:hAnsi="宋体" w:eastAsia="宋体" w:cs="宋体"/>
                <w:i w:val="0"/>
                <w:iCs w:val="0"/>
                <w:color w:val="auto"/>
                <w:sz w:val="22"/>
                <w:szCs w:val="22"/>
                <w:highlight w:val="none"/>
                <w:u w:val="none"/>
              </w:rPr>
            </w:pPr>
          </w:p>
        </w:tc>
      </w:tr>
      <w:tr w14:paraId="550DF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84D048">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E6778C">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B8516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DA006研发实验室废气排口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38B5B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挥发性有机物</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6451E1">
            <w:pPr>
              <w:jc w:val="center"/>
              <w:rPr>
                <w:rFonts w:hint="eastAsia" w:ascii="宋体" w:hAnsi="宋体" w:eastAsia="宋体" w:cs="宋体"/>
                <w:i w:val="0"/>
                <w:iCs w:val="0"/>
                <w:color w:val="auto"/>
                <w:sz w:val="21"/>
                <w:szCs w:val="21"/>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3534EE">
            <w:pPr>
              <w:jc w:val="center"/>
              <w:rPr>
                <w:rFonts w:hint="eastAsia" w:ascii="宋体" w:hAnsi="宋体" w:eastAsia="宋体" w:cs="宋体"/>
                <w:i w:val="0"/>
                <w:iCs w:val="0"/>
                <w:color w:val="auto"/>
                <w:sz w:val="22"/>
                <w:szCs w:val="22"/>
                <w:highlight w:val="none"/>
                <w:u w:val="none"/>
              </w:rPr>
            </w:pPr>
          </w:p>
        </w:tc>
      </w:tr>
      <w:tr w14:paraId="038DC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053F75">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3ABC49">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9D7D01">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DA007厌氧塔应急排放口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475106">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氨（氨气）、硫化氢、臭气浓度</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9B3F76">
            <w:pPr>
              <w:jc w:val="center"/>
              <w:rPr>
                <w:rFonts w:hint="eastAsia" w:ascii="宋体" w:hAnsi="宋体" w:eastAsia="宋体" w:cs="宋体"/>
                <w:i w:val="0"/>
                <w:iCs w:val="0"/>
                <w:color w:val="auto"/>
                <w:sz w:val="21"/>
                <w:szCs w:val="21"/>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3A5490">
            <w:pPr>
              <w:jc w:val="center"/>
              <w:rPr>
                <w:rFonts w:hint="eastAsia" w:ascii="宋体" w:hAnsi="宋体" w:eastAsia="宋体" w:cs="宋体"/>
                <w:i w:val="0"/>
                <w:iCs w:val="0"/>
                <w:color w:val="auto"/>
                <w:sz w:val="22"/>
                <w:szCs w:val="22"/>
                <w:highlight w:val="none"/>
                <w:u w:val="none"/>
              </w:rPr>
            </w:pPr>
          </w:p>
        </w:tc>
      </w:tr>
      <w:tr w14:paraId="19A96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D81CF1">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B4B88A">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B0984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厂界四周无组织</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349F4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挥发性有机物（非甲烷总烃计）、氯化氢、甲醇、氟化氢、二甲苯、颗粒物、硫化氢、乙醛、氨（氨气）、甲苯、臭气浓度、丙烯醛</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504480">
            <w:pPr>
              <w:jc w:val="center"/>
              <w:rPr>
                <w:rFonts w:hint="eastAsia" w:ascii="宋体" w:hAnsi="宋体" w:eastAsia="宋体" w:cs="宋体"/>
                <w:i w:val="0"/>
                <w:iCs w:val="0"/>
                <w:color w:val="auto"/>
                <w:sz w:val="21"/>
                <w:szCs w:val="21"/>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A85A81">
            <w:pPr>
              <w:jc w:val="center"/>
              <w:rPr>
                <w:rFonts w:hint="eastAsia" w:ascii="宋体" w:hAnsi="宋体" w:eastAsia="宋体" w:cs="宋体"/>
                <w:i w:val="0"/>
                <w:iCs w:val="0"/>
                <w:color w:val="auto"/>
                <w:sz w:val="22"/>
                <w:szCs w:val="22"/>
                <w:highlight w:val="none"/>
                <w:u w:val="none"/>
              </w:rPr>
            </w:pPr>
          </w:p>
        </w:tc>
      </w:tr>
      <w:tr w14:paraId="78BF6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EA2BE1">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BCF909">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EA216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DW001 污水站总排口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9FC62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甲苯、五日生化需氧量 、氨氮（NH3-N）、可吸附有机卤化物、悬浮物 、化学需氧量 、总锌 、总磷（以P计）、石油类、二甲苯、pH值、总铜</w:t>
            </w: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26BF7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一年1次</w:t>
            </w: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923747">
            <w:pPr>
              <w:jc w:val="center"/>
              <w:rPr>
                <w:rFonts w:hint="eastAsia" w:ascii="宋体" w:hAnsi="宋体" w:eastAsia="宋体" w:cs="宋体"/>
                <w:i w:val="0"/>
                <w:iCs w:val="0"/>
                <w:color w:val="auto"/>
                <w:sz w:val="22"/>
                <w:szCs w:val="22"/>
                <w:highlight w:val="none"/>
                <w:u w:val="none"/>
              </w:rPr>
            </w:pPr>
          </w:p>
        </w:tc>
      </w:tr>
      <w:tr w14:paraId="3C856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2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02D07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140B3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国际香料香精（杭州）有限公司</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2345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DA001 VAR 出口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E7E41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非甲烷总烃、臭气浓度、二氧化硫、一氧化碳、氯化氢、砷及其化合物、铅及其化合物、氮氧化物、汞及其化合物、二噁英类、氟化氢、铬及其化合物、锡、锑、铜、锰、镍、钴及其化合物、镉及其化合物、颗粒物、铊及其化合物、甲醛、乙醛</w:t>
            </w: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0D1FE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一年1次</w:t>
            </w:r>
          </w:p>
        </w:tc>
        <w:tc>
          <w:tcPr>
            <w:tcW w:w="55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93BD9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排污许可证如有变更的按新标准</w:t>
            </w:r>
          </w:p>
        </w:tc>
      </w:tr>
      <w:tr w14:paraId="22F7C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0A8DB6">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FFEAEF">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51BB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DA002 RTO 出口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C89AE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非甲烷总烃、臭气浓度、二氧化硫、氮氧化物、颗粒物</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272C3B">
            <w:pPr>
              <w:jc w:val="center"/>
              <w:rPr>
                <w:rFonts w:hint="eastAsia" w:ascii="宋体" w:hAnsi="宋体" w:eastAsia="宋体" w:cs="宋体"/>
                <w:i w:val="0"/>
                <w:iCs w:val="0"/>
                <w:color w:val="auto"/>
                <w:sz w:val="21"/>
                <w:szCs w:val="21"/>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41CFC0">
            <w:pPr>
              <w:jc w:val="center"/>
              <w:rPr>
                <w:rFonts w:hint="eastAsia" w:ascii="宋体" w:hAnsi="宋体" w:eastAsia="宋体" w:cs="宋体"/>
                <w:i w:val="0"/>
                <w:iCs w:val="0"/>
                <w:color w:val="auto"/>
                <w:sz w:val="22"/>
                <w:szCs w:val="22"/>
                <w:highlight w:val="none"/>
                <w:u w:val="none"/>
              </w:rPr>
            </w:pPr>
          </w:p>
        </w:tc>
      </w:tr>
      <w:tr w14:paraId="6D192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257417">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58D344">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07C9F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DA003 含氢气废气处理设施 出口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B0777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非甲烷总烃</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99D342">
            <w:pPr>
              <w:jc w:val="center"/>
              <w:rPr>
                <w:rFonts w:hint="eastAsia" w:ascii="宋体" w:hAnsi="宋体" w:eastAsia="宋体" w:cs="宋体"/>
                <w:i w:val="0"/>
                <w:iCs w:val="0"/>
                <w:color w:val="auto"/>
                <w:sz w:val="21"/>
                <w:szCs w:val="21"/>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C4ADF5">
            <w:pPr>
              <w:jc w:val="center"/>
              <w:rPr>
                <w:rFonts w:hint="eastAsia" w:ascii="宋体" w:hAnsi="宋体" w:eastAsia="宋体" w:cs="宋体"/>
                <w:i w:val="0"/>
                <w:iCs w:val="0"/>
                <w:color w:val="auto"/>
                <w:sz w:val="22"/>
                <w:szCs w:val="22"/>
                <w:highlight w:val="none"/>
                <w:u w:val="none"/>
              </w:rPr>
            </w:pPr>
          </w:p>
        </w:tc>
      </w:tr>
      <w:tr w14:paraId="5FA4A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07D36D">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58096B">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91790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导热油锅炉废气排气口筒2个（DA004、DA008）</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EDE99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烟气黑度、氮氧化物、二氧化硫、颗粒物</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DC7C99">
            <w:pPr>
              <w:jc w:val="center"/>
              <w:rPr>
                <w:rFonts w:hint="eastAsia" w:ascii="宋体" w:hAnsi="宋体" w:eastAsia="宋体" w:cs="宋体"/>
                <w:i w:val="0"/>
                <w:iCs w:val="0"/>
                <w:color w:val="auto"/>
                <w:sz w:val="21"/>
                <w:szCs w:val="21"/>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174C0A">
            <w:pPr>
              <w:jc w:val="center"/>
              <w:rPr>
                <w:rFonts w:hint="eastAsia" w:ascii="宋体" w:hAnsi="宋体" w:eastAsia="宋体" w:cs="宋体"/>
                <w:i w:val="0"/>
                <w:iCs w:val="0"/>
                <w:color w:val="auto"/>
                <w:sz w:val="22"/>
                <w:szCs w:val="22"/>
                <w:highlight w:val="none"/>
                <w:u w:val="none"/>
              </w:rPr>
            </w:pPr>
          </w:p>
        </w:tc>
      </w:tr>
      <w:tr w14:paraId="51A8D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4DEC20">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FBD2DE">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7FE7F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DA005危废仓库排气筒</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FFC0A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臭气浓度</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4FCE82">
            <w:pPr>
              <w:jc w:val="center"/>
              <w:rPr>
                <w:rFonts w:hint="eastAsia" w:ascii="宋体" w:hAnsi="宋体" w:eastAsia="宋体" w:cs="宋体"/>
                <w:i w:val="0"/>
                <w:iCs w:val="0"/>
                <w:color w:val="auto"/>
                <w:sz w:val="21"/>
                <w:szCs w:val="21"/>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CBB9CF">
            <w:pPr>
              <w:jc w:val="center"/>
              <w:rPr>
                <w:rFonts w:hint="eastAsia" w:ascii="宋体" w:hAnsi="宋体" w:eastAsia="宋体" w:cs="宋体"/>
                <w:i w:val="0"/>
                <w:iCs w:val="0"/>
                <w:color w:val="auto"/>
                <w:sz w:val="22"/>
                <w:szCs w:val="22"/>
                <w:highlight w:val="none"/>
                <w:u w:val="none"/>
              </w:rPr>
            </w:pPr>
          </w:p>
        </w:tc>
      </w:tr>
      <w:tr w14:paraId="7D63B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D46234">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EB0816">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E61C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DA006加氢尾气排气筒</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4154F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非甲烷总烃</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B973F9">
            <w:pPr>
              <w:jc w:val="center"/>
              <w:rPr>
                <w:rFonts w:hint="eastAsia" w:ascii="宋体" w:hAnsi="宋体" w:eastAsia="宋体" w:cs="宋体"/>
                <w:i w:val="0"/>
                <w:iCs w:val="0"/>
                <w:color w:val="auto"/>
                <w:sz w:val="21"/>
                <w:szCs w:val="21"/>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7BA166">
            <w:pPr>
              <w:jc w:val="center"/>
              <w:rPr>
                <w:rFonts w:hint="eastAsia" w:ascii="宋体" w:hAnsi="宋体" w:eastAsia="宋体" w:cs="宋体"/>
                <w:i w:val="0"/>
                <w:iCs w:val="0"/>
                <w:color w:val="auto"/>
                <w:sz w:val="22"/>
                <w:szCs w:val="22"/>
                <w:highlight w:val="none"/>
                <w:u w:val="none"/>
              </w:rPr>
            </w:pPr>
          </w:p>
        </w:tc>
      </w:tr>
      <w:tr w14:paraId="5DC3B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5ECD39">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D86EF6">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E51E9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DA007污水站生产用房排气筒</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AB950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臭气浓度</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A4EDEA">
            <w:pPr>
              <w:jc w:val="center"/>
              <w:rPr>
                <w:rFonts w:hint="eastAsia" w:ascii="宋体" w:hAnsi="宋体" w:eastAsia="宋体" w:cs="宋体"/>
                <w:i w:val="0"/>
                <w:iCs w:val="0"/>
                <w:color w:val="auto"/>
                <w:sz w:val="21"/>
                <w:szCs w:val="21"/>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360345">
            <w:pPr>
              <w:jc w:val="center"/>
              <w:rPr>
                <w:rFonts w:hint="eastAsia" w:ascii="宋体" w:hAnsi="宋体" w:eastAsia="宋体" w:cs="宋体"/>
                <w:i w:val="0"/>
                <w:iCs w:val="0"/>
                <w:color w:val="auto"/>
                <w:sz w:val="22"/>
                <w:szCs w:val="22"/>
                <w:highlight w:val="none"/>
                <w:u w:val="none"/>
              </w:rPr>
            </w:pPr>
          </w:p>
        </w:tc>
      </w:tr>
      <w:tr w14:paraId="4B2FB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79B0AD">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A6FDF6">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3BB5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厂界四周无组织</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72AD7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非甲烷总烃、恶臭</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0CFB2C">
            <w:pPr>
              <w:jc w:val="center"/>
              <w:rPr>
                <w:rFonts w:hint="eastAsia" w:ascii="宋体" w:hAnsi="宋体" w:eastAsia="宋体" w:cs="宋体"/>
                <w:i w:val="0"/>
                <w:iCs w:val="0"/>
                <w:color w:val="auto"/>
                <w:sz w:val="21"/>
                <w:szCs w:val="21"/>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03533F">
            <w:pPr>
              <w:jc w:val="center"/>
              <w:rPr>
                <w:rFonts w:hint="eastAsia" w:ascii="宋体" w:hAnsi="宋体" w:eastAsia="宋体" w:cs="宋体"/>
                <w:i w:val="0"/>
                <w:iCs w:val="0"/>
                <w:color w:val="auto"/>
                <w:sz w:val="22"/>
                <w:szCs w:val="22"/>
                <w:highlight w:val="none"/>
                <w:u w:val="none"/>
              </w:rPr>
            </w:pPr>
          </w:p>
        </w:tc>
      </w:tr>
      <w:tr w14:paraId="0750C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4A375F">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4BD05E">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B2D82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DW001 污水总排口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6C4B3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pH值、总磷（以P计）、 五日生化需氧量、化学需氧量、悬浮物 、氨氮（NH3-N）、阴离子表面活性剂、甲醛</w:t>
            </w: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2A47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一年1次</w:t>
            </w: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8466BF">
            <w:pPr>
              <w:jc w:val="center"/>
              <w:rPr>
                <w:rFonts w:hint="eastAsia" w:ascii="宋体" w:hAnsi="宋体" w:eastAsia="宋体" w:cs="宋体"/>
                <w:i w:val="0"/>
                <w:iCs w:val="0"/>
                <w:color w:val="auto"/>
                <w:sz w:val="22"/>
                <w:szCs w:val="22"/>
                <w:highlight w:val="none"/>
                <w:u w:val="none"/>
              </w:rPr>
            </w:pPr>
          </w:p>
        </w:tc>
      </w:tr>
      <w:tr w14:paraId="0BF00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FC9742">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CB16EA">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1AA25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DW002雨水排放口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28B93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化学需氧量、总磷、甲醛</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3816FA">
            <w:pPr>
              <w:jc w:val="center"/>
              <w:rPr>
                <w:rFonts w:hint="eastAsia" w:ascii="宋体" w:hAnsi="宋体" w:eastAsia="宋体" w:cs="宋体"/>
                <w:i w:val="0"/>
                <w:iCs w:val="0"/>
                <w:color w:val="auto"/>
                <w:sz w:val="21"/>
                <w:szCs w:val="21"/>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ECB8FD">
            <w:pPr>
              <w:jc w:val="center"/>
              <w:rPr>
                <w:rFonts w:hint="eastAsia" w:ascii="宋体" w:hAnsi="宋体" w:eastAsia="宋体" w:cs="宋体"/>
                <w:i w:val="0"/>
                <w:iCs w:val="0"/>
                <w:color w:val="auto"/>
                <w:sz w:val="22"/>
                <w:szCs w:val="22"/>
                <w:highlight w:val="none"/>
                <w:u w:val="none"/>
              </w:rPr>
            </w:pPr>
          </w:p>
        </w:tc>
      </w:tr>
      <w:tr w14:paraId="5F043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0CFF4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D311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浙江新安迈图有机硅有限责任公司</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0372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DA001 一期焚烧炉排放口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514CA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氯化氢、二噁英类、甲醇、颗粒物、氯甲烷、非甲烷总烃</w:t>
            </w: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CFCCC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一年1次</w:t>
            </w:r>
          </w:p>
        </w:tc>
        <w:tc>
          <w:tcPr>
            <w:tcW w:w="55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C8F7D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排污许可证如有变更的按新标准</w:t>
            </w:r>
          </w:p>
        </w:tc>
      </w:tr>
      <w:tr w14:paraId="1B16B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8F40C1">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552969">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766EB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DA002 二期焚烧炉排放口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8694A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甲醇、颗粒物、氯化氢、氯甲烷、非甲烷总烃、二噁英类</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EDA069">
            <w:pPr>
              <w:jc w:val="center"/>
              <w:rPr>
                <w:rFonts w:hint="eastAsia" w:ascii="宋体" w:hAnsi="宋体" w:eastAsia="宋体" w:cs="宋体"/>
                <w:i w:val="0"/>
                <w:iCs w:val="0"/>
                <w:color w:val="auto"/>
                <w:sz w:val="21"/>
                <w:szCs w:val="21"/>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1D0076">
            <w:pPr>
              <w:jc w:val="center"/>
              <w:rPr>
                <w:rFonts w:hint="eastAsia" w:ascii="宋体" w:hAnsi="宋体" w:eastAsia="宋体" w:cs="宋体"/>
                <w:i w:val="0"/>
                <w:iCs w:val="0"/>
                <w:color w:val="auto"/>
                <w:sz w:val="22"/>
                <w:szCs w:val="22"/>
                <w:highlight w:val="none"/>
                <w:u w:val="none"/>
              </w:rPr>
            </w:pPr>
          </w:p>
        </w:tc>
      </w:tr>
      <w:tr w14:paraId="69B1E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E01220">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54547E">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19B0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DA003 999-42尾气洗涤塔</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03218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颗粒物、氯化氢</w:t>
            </w: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7C5E3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一年1次</w:t>
            </w: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D371F7">
            <w:pPr>
              <w:jc w:val="center"/>
              <w:rPr>
                <w:rFonts w:hint="eastAsia" w:ascii="宋体" w:hAnsi="宋体" w:eastAsia="宋体" w:cs="宋体"/>
                <w:i w:val="0"/>
                <w:iCs w:val="0"/>
                <w:color w:val="auto"/>
                <w:sz w:val="22"/>
                <w:szCs w:val="22"/>
                <w:highlight w:val="none"/>
                <w:u w:val="none"/>
              </w:rPr>
            </w:pPr>
          </w:p>
        </w:tc>
      </w:tr>
      <w:tr w14:paraId="0AD52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9C3E5E">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1DF055">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73198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DA004 999B尾气洗涤塔排口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88954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氯化氢</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E7D8AE">
            <w:pPr>
              <w:jc w:val="center"/>
              <w:rPr>
                <w:rFonts w:hint="eastAsia" w:ascii="宋体" w:hAnsi="宋体" w:eastAsia="宋体" w:cs="宋体"/>
                <w:i w:val="0"/>
                <w:iCs w:val="0"/>
                <w:color w:val="auto"/>
                <w:sz w:val="21"/>
                <w:szCs w:val="21"/>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809B76">
            <w:pPr>
              <w:jc w:val="center"/>
              <w:rPr>
                <w:rFonts w:hint="eastAsia" w:ascii="宋体" w:hAnsi="宋体" w:eastAsia="宋体" w:cs="宋体"/>
                <w:i w:val="0"/>
                <w:iCs w:val="0"/>
                <w:color w:val="auto"/>
                <w:sz w:val="22"/>
                <w:szCs w:val="22"/>
                <w:highlight w:val="none"/>
                <w:u w:val="none"/>
              </w:rPr>
            </w:pPr>
          </w:p>
        </w:tc>
      </w:tr>
      <w:tr w14:paraId="1973A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63DCBC">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3233FD">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481C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DA005 999-62尾气洗涤塔</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E81F4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氯化氢、颗粒物</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0D31F2">
            <w:pPr>
              <w:jc w:val="center"/>
              <w:rPr>
                <w:rFonts w:hint="eastAsia" w:ascii="宋体" w:hAnsi="宋体" w:eastAsia="宋体" w:cs="宋体"/>
                <w:i w:val="0"/>
                <w:iCs w:val="0"/>
                <w:color w:val="auto"/>
                <w:sz w:val="21"/>
                <w:szCs w:val="21"/>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914585">
            <w:pPr>
              <w:jc w:val="center"/>
              <w:rPr>
                <w:rFonts w:hint="eastAsia" w:ascii="宋体" w:hAnsi="宋体" w:eastAsia="宋体" w:cs="宋体"/>
                <w:i w:val="0"/>
                <w:iCs w:val="0"/>
                <w:color w:val="auto"/>
                <w:sz w:val="22"/>
                <w:szCs w:val="22"/>
                <w:highlight w:val="none"/>
                <w:u w:val="none"/>
              </w:rPr>
            </w:pPr>
          </w:p>
        </w:tc>
      </w:tr>
      <w:tr w14:paraId="768FA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0D9F91">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21AB42">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62CD1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DA006 999-61尾气洗涤塔</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34CCE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颗粒物、氯化氢</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D0B724">
            <w:pPr>
              <w:jc w:val="center"/>
              <w:rPr>
                <w:rFonts w:hint="eastAsia" w:ascii="宋体" w:hAnsi="宋体" w:eastAsia="宋体" w:cs="宋体"/>
                <w:i w:val="0"/>
                <w:iCs w:val="0"/>
                <w:color w:val="auto"/>
                <w:sz w:val="21"/>
                <w:szCs w:val="21"/>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F412B0">
            <w:pPr>
              <w:jc w:val="center"/>
              <w:rPr>
                <w:rFonts w:hint="eastAsia" w:ascii="宋体" w:hAnsi="宋体" w:eastAsia="宋体" w:cs="宋体"/>
                <w:i w:val="0"/>
                <w:iCs w:val="0"/>
                <w:color w:val="auto"/>
                <w:sz w:val="22"/>
                <w:szCs w:val="22"/>
                <w:highlight w:val="none"/>
                <w:u w:val="none"/>
              </w:rPr>
            </w:pPr>
          </w:p>
        </w:tc>
      </w:tr>
      <w:tr w14:paraId="0D7E9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495FE4">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2EBE1F">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8F816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DA007 741导热油炉排放口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D49E3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颗粒物、林格曼黑度、氮氧化物、二氧化硫</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B75919">
            <w:pPr>
              <w:jc w:val="center"/>
              <w:rPr>
                <w:rFonts w:hint="eastAsia" w:ascii="宋体" w:hAnsi="宋体" w:eastAsia="宋体" w:cs="宋体"/>
                <w:i w:val="0"/>
                <w:iCs w:val="0"/>
                <w:color w:val="auto"/>
                <w:sz w:val="21"/>
                <w:szCs w:val="21"/>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BD0236">
            <w:pPr>
              <w:jc w:val="center"/>
              <w:rPr>
                <w:rFonts w:hint="eastAsia" w:ascii="宋体" w:hAnsi="宋体" w:eastAsia="宋体" w:cs="宋体"/>
                <w:i w:val="0"/>
                <w:iCs w:val="0"/>
                <w:color w:val="auto"/>
                <w:sz w:val="22"/>
                <w:szCs w:val="22"/>
                <w:highlight w:val="none"/>
                <w:u w:val="none"/>
              </w:rPr>
            </w:pPr>
          </w:p>
        </w:tc>
      </w:tr>
      <w:tr w14:paraId="50DDC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5C1E5A">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CBEA8B">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F8E2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DA008 924废气排放口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77ACF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颗粒物、氯化氢</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38B884">
            <w:pPr>
              <w:jc w:val="center"/>
              <w:rPr>
                <w:rFonts w:hint="eastAsia" w:ascii="宋体" w:hAnsi="宋体" w:eastAsia="宋体" w:cs="宋体"/>
                <w:i w:val="0"/>
                <w:iCs w:val="0"/>
                <w:color w:val="auto"/>
                <w:sz w:val="21"/>
                <w:szCs w:val="21"/>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10697A">
            <w:pPr>
              <w:jc w:val="center"/>
              <w:rPr>
                <w:rFonts w:hint="eastAsia" w:ascii="宋体" w:hAnsi="宋体" w:eastAsia="宋体" w:cs="宋体"/>
                <w:i w:val="0"/>
                <w:iCs w:val="0"/>
                <w:color w:val="auto"/>
                <w:sz w:val="22"/>
                <w:szCs w:val="22"/>
                <w:highlight w:val="none"/>
                <w:u w:val="none"/>
              </w:rPr>
            </w:pPr>
          </w:p>
        </w:tc>
      </w:tr>
      <w:tr w14:paraId="18505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878A0F">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FAACF5">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DA95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DA009 999-67尾气洗涤塔</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DD4A8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氯化氢</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DDD24D">
            <w:pPr>
              <w:jc w:val="center"/>
              <w:rPr>
                <w:rFonts w:hint="eastAsia" w:ascii="宋体" w:hAnsi="宋体" w:eastAsia="宋体" w:cs="宋体"/>
                <w:i w:val="0"/>
                <w:iCs w:val="0"/>
                <w:color w:val="auto"/>
                <w:sz w:val="21"/>
                <w:szCs w:val="21"/>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31E9D1">
            <w:pPr>
              <w:jc w:val="center"/>
              <w:rPr>
                <w:rFonts w:hint="eastAsia" w:ascii="宋体" w:hAnsi="宋体" w:eastAsia="宋体" w:cs="宋体"/>
                <w:i w:val="0"/>
                <w:iCs w:val="0"/>
                <w:color w:val="auto"/>
                <w:sz w:val="22"/>
                <w:szCs w:val="22"/>
                <w:highlight w:val="none"/>
                <w:u w:val="none"/>
              </w:rPr>
            </w:pPr>
          </w:p>
        </w:tc>
      </w:tr>
      <w:tr w14:paraId="6603E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3AB419">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8FC8F0">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DF50E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DA010 904废气排放口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DC160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颗粒物、氯化氢</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B1EC8A">
            <w:pPr>
              <w:jc w:val="center"/>
              <w:rPr>
                <w:rFonts w:hint="eastAsia" w:ascii="宋体" w:hAnsi="宋体" w:eastAsia="宋体" w:cs="宋体"/>
                <w:i w:val="0"/>
                <w:iCs w:val="0"/>
                <w:color w:val="auto"/>
                <w:sz w:val="21"/>
                <w:szCs w:val="21"/>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2AD705">
            <w:pPr>
              <w:jc w:val="center"/>
              <w:rPr>
                <w:rFonts w:hint="eastAsia" w:ascii="宋体" w:hAnsi="宋体" w:eastAsia="宋体" w:cs="宋体"/>
                <w:i w:val="0"/>
                <w:iCs w:val="0"/>
                <w:color w:val="auto"/>
                <w:sz w:val="22"/>
                <w:szCs w:val="22"/>
                <w:highlight w:val="none"/>
                <w:u w:val="none"/>
              </w:rPr>
            </w:pPr>
          </w:p>
        </w:tc>
      </w:tr>
      <w:tr w14:paraId="3AB3C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DD88EA">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94C319">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9159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DA011 999-41尾气洗涤塔</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FD454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颗粒物、氯化氢</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D5E25E">
            <w:pPr>
              <w:jc w:val="center"/>
              <w:rPr>
                <w:rFonts w:hint="eastAsia" w:ascii="宋体" w:hAnsi="宋体" w:eastAsia="宋体" w:cs="宋体"/>
                <w:i w:val="0"/>
                <w:iCs w:val="0"/>
                <w:color w:val="auto"/>
                <w:sz w:val="21"/>
                <w:szCs w:val="21"/>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B9E19F">
            <w:pPr>
              <w:jc w:val="center"/>
              <w:rPr>
                <w:rFonts w:hint="eastAsia" w:ascii="宋体" w:hAnsi="宋体" w:eastAsia="宋体" w:cs="宋体"/>
                <w:i w:val="0"/>
                <w:iCs w:val="0"/>
                <w:color w:val="auto"/>
                <w:sz w:val="22"/>
                <w:szCs w:val="22"/>
                <w:highlight w:val="none"/>
                <w:u w:val="none"/>
              </w:rPr>
            </w:pPr>
          </w:p>
        </w:tc>
      </w:tr>
      <w:tr w14:paraId="1B104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2B45D1">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0B5E34">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72EC8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DA012 污水站生化废气排口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55D4A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臭气浓度、氨（氨气）、硫化氢</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AC6215">
            <w:pPr>
              <w:jc w:val="center"/>
              <w:rPr>
                <w:rFonts w:hint="eastAsia" w:ascii="宋体" w:hAnsi="宋体" w:eastAsia="宋体" w:cs="宋体"/>
                <w:i w:val="0"/>
                <w:iCs w:val="0"/>
                <w:color w:val="auto"/>
                <w:sz w:val="21"/>
                <w:szCs w:val="21"/>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B3ABD4">
            <w:pPr>
              <w:jc w:val="center"/>
              <w:rPr>
                <w:rFonts w:hint="eastAsia" w:ascii="宋体" w:hAnsi="宋体" w:eastAsia="宋体" w:cs="宋体"/>
                <w:i w:val="0"/>
                <w:iCs w:val="0"/>
                <w:color w:val="auto"/>
                <w:sz w:val="22"/>
                <w:szCs w:val="22"/>
                <w:highlight w:val="none"/>
                <w:u w:val="none"/>
              </w:rPr>
            </w:pPr>
          </w:p>
        </w:tc>
      </w:tr>
      <w:tr w14:paraId="72B9D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8948E6">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C63257">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BB4C0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DA013 751导热油炉排放口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02144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氮氧化物、二氧化硫、颗粒物、林格曼黑度</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E3DCA9">
            <w:pPr>
              <w:jc w:val="center"/>
              <w:rPr>
                <w:rFonts w:hint="eastAsia" w:ascii="宋体" w:hAnsi="宋体" w:eastAsia="宋体" w:cs="宋体"/>
                <w:i w:val="0"/>
                <w:iCs w:val="0"/>
                <w:color w:val="auto"/>
                <w:sz w:val="21"/>
                <w:szCs w:val="21"/>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9EA330">
            <w:pPr>
              <w:jc w:val="center"/>
              <w:rPr>
                <w:rFonts w:hint="eastAsia" w:ascii="宋体" w:hAnsi="宋体" w:eastAsia="宋体" w:cs="宋体"/>
                <w:i w:val="0"/>
                <w:iCs w:val="0"/>
                <w:color w:val="auto"/>
                <w:sz w:val="22"/>
                <w:szCs w:val="22"/>
                <w:highlight w:val="none"/>
                <w:u w:val="none"/>
              </w:rPr>
            </w:pPr>
          </w:p>
        </w:tc>
      </w:tr>
      <w:tr w14:paraId="08AE9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578A59">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730503">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FDC0D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厂界四周无组织</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2B50E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氯化氢、颗粒物、非甲烷总烃、甲醇</w:t>
            </w: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05A9C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一年1次</w:t>
            </w: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2200D7">
            <w:pPr>
              <w:jc w:val="center"/>
              <w:rPr>
                <w:rFonts w:hint="eastAsia" w:ascii="宋体" w:hAnsi="宋体" w:eastAsia="宋体" w:cs="宋体"/>
                <w:i w:val="0"/>
                <w:iCs w:val="0"/>
                <w:color w:val="auto"/>
                <w:sz w:val="22"/>
                <w:szCs w:val="22"/>
                <w:highlight w:val="none"/>
                <w:u w:val="none"/>
              </w:rPr>
            </w:pPr>
          </w:p>
        </w:tc>
      </w:tr>
      <w:tr w14:paraId="17273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9F3019">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7F1B0D">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2C023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DW001 废水标准排放口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FC930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铜及其化合物（以Cu2 计）、锌及其化合物（以Zn2 计）、可吸附有机卤化物、五日生化需氧量、氨氮（NH3-N）、pH值、悬浮物、化学需氧量、总氮（以N计）、石油类、总磷（以P计）</w:t>
            </w: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2E19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一年1次</w:t>
            </w: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11D976">
            <w:pPr>
              <w:jc w:val="center"/>
              <w:rPr>
                <w:rFonts w:hint="eastAsia" w:ascii="宋体" w:hAnsi="宋体" w:eastAsia="宋体" w:cs="宋体"/>
                <w:i w:val="0"/>
                <w:iCs w:val="0"/>
                <w:color w:val="auto"/>
                <w:sz w:val="22"/>
                <w:szCs w:val="22"/>
                <w:highlight w:val="none"/>
                <w:u w:val="none"/>
              </w:rPr>
            </w:pPr>
          </w:p>
        </w:tc>
      </w:tr>
      <w:tr w14:paraId="33B4E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24B38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CD83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杭州建德污水处理有限公司</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AF4DF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DA001 有组织废气排放口1</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91B02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氨（氨气）、硫化氢、臭气浓度</w:t>
            </w: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6B931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一年4次</w:t>
            </w:r>
          </w:p>
        </w:tc>
        <w:tc>
          <w:tcPr>
            <w:tcW w:w="55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B1DBB2">
            <w:pPr>
              <w:jc w:val="center"/>
              <w:rPr>
                <w:rFonts w:hint="eastAsia" w:ascii="宋体" w:hAnsi="宋体" w:eastAsia="宋体" w:cs="宋体"/>
                <w:i w:val="0"/>
                <w:iCs w:val="0"/>
                <w:color w:val="auto"/>
                <w:sz w:val="22"/>
                <w:szCs w:val="22"/>
                <w:highlight w:val="none"/>
                <w:u w:val="none"/>
              </w:rPr>
            </w:pPr>
          </w:p>
        </w:tc>
      </w:tr>
      <w:tr w14:paraId="4D688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CF1DD8">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EDEC34">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6D286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DA002 有组织废气排放口2</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AF2A6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氨（氨气）、硫化氢、臭气浓度</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1E65ED">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B4745E">
            <w:pPr>
              <w:jc w:val="center"/>
              <w:rPr>
                <w:rFonts w:hint="eastAsia" w:ascii="宋体" w:hAnsi="宋体" w:eastAsia="宋体" w:cs="宋体"/>
                <w:i w:val="0"/>
                <w:iCs w:val="0"/>
                <w:color w:val="auto"/>
                <w:sz w:val="22"/>
                <w:szCs w:val="22"/>
                <w:highlight w:val="none"/>
                <w:u w:val="none"/>
              </w:rPr>
            </w:pPr>
          </w:p>
        </w:tc>
      </w:tr>
      <w:tr w14:paraId="2A23F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EA062E">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95BFC7">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0FABA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厂界四周无组织</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D89FB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氨（氨气）、臭气浓度、硫化氢、甲烷（厂区体积浓度最高处）</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141396">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6FD312">
            <w:pPr>
              <w:jc w:val="center"/>
              <w:rPr>
                <w:rFonts w:hint="eastAsia" w:ascii="宋体" w:hAnsi="宋体" w:eastAsia="宋体" w:cs="宋体"/>
                <w:i w:val="0"/>
                <w:iCs w:val="0"/>
                <w:color w:val="auto"/>
                <w:sz w:val="22"/>
                <w:szCs w:val="22"/>
                <w:highlight w:val="none"/>
                <w:u w:val="none"/>
              </w:rPr>
            </w:pPr>
          </w:p>
        </w:tc>
      </w:tr>
      <w:tr w14:paraId="01438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5603F4">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D9906D">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E78F8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进水2次，出水4次</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FE545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总磷（以P计）、总氮（以N计）、五日生化需氧量、总铅、总汞、总镉、六价铬、粪大肠菌群、总铬、阴离子表面活性剂、氨氮（NH3-N）、色度、动植物油、石油类、总砷、pH值、烷基汞、化学需氧量、悬浮物</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F668DD">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5B0709">
            <w:pPr>
              <w:jc w:val="center"/>
              <w:rPr>
                <w:rFonts w:hint="eastAsia" w:ascii="宋体" w:hAnsi="宋体" w:eastAsia="宋体" w:cs="宋体"/>
                <w:i w:val="0"/>
                <w:iCs w:val="0"/>
                <w:color w:val="auto"/>
                <w:sz w:val="22"/>
                <w:szCs w:val="22"/>
                <w:highlight w:val="none"/>
                <w:u w:val="none"/>
              </w:rPr>
            </w:pPr>
          </w:p>
        </w:tc>
      </w:tr>
      <w:tr w14:paraId="11F3A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FE954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A5EDC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大洋镇、莲花镇、寿昌镇、李家镇、安仁、乾谭、大同、大慈岩、三都污水处理厂</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5FF9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除臭装置排气筒（若有，则需测）</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9D7B7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硫化氢、氨（氨气）、臭气浓度</w:t>
            </w: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0E5D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一年4次</w:t>
            </w:r>
          </w:p>
        </w:tc>
        <w:tc>
          <w:tcPr>
            <w:tcW w:w="55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1C1FC7">
            <w:pPr>
              <w:jc w:val="center"/>
              <w:rPr>
                <w:rFonts w:hint="eastAsia" w:ascii="宋体" w:hAnsi="宋体" w:eastAsia="宋体" w:cs="宋体"/>
                <w:i w:val="0"/>
                <w:iCs w:val="0"/>
                <w:color w:val="auto"/>
                <w:sz w:val="22"/>
                <w:szCs w:val="22"/>
                <w:highlight w:val="none"/>
                <w:u w:val="none"/>
              </w:rPr>
            </w:pPr>
          </w:p>
        </w:tc>
      </w:tr>
      <w:tr w14:paraId="4B081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CA9568">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5816BC">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7BCF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厂界四周无组织</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7A1A4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氨（氨气）、硫化氢、臭气浓度、甲烷（厂区体积浓度最高处）</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9C7000">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2023A4">
            <w:pPr>
              <w:jc w:val="center"/>
              <w:rPr>
                <w:rFonts w:hint="eastAsia" w:ascii="宋体" w:hAnsi="宋体" w:eastAsia="宋体" w:cs="宋体"/>
                <w:i w:val="0"/>
                <w:iCs w:val="0"/>
                <w:color w:val="auto"/>
                <w:sz w:val="22"/>
                <w:szCs w:val="22"/>
                <w:highlight w:val="none"/>
                <w:u w:val="none"/>
              </w:rPr>
            </w:pPr>
          </w:p>
        </w:tc>
      </w:tr>
      <w:tr w14:paraId="2D120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AC9414">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6F39E2">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057C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进水2次，出水4次</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7E491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总磷（以P计）、总氮（以N计）、五日生化需氧量、总铅、总汞、总镉、六价铬、粪大肠菌群、总铬、阴离子表面活性剂、氨氮（NH3-N）、色度、动植物油、石油类、总砷、pH值、烷基汞、化学需氧量、悬浮物</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98A058">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47319B">
            <w:pPr>
              <w:jc w:val="center"/>
              <w:rPr>
                <w:rFonts w:hint="eastAsia" w:ascii="宋体" w:hAnsi="宋体" w:eastAsia="宋体" w:cs="宋体"/>
                <w:i w:val="0"/>
                <w:iCs w:val="0"/>
                <w:color w:val="auto"/>
                <w:sz w:val="22"/>
                <w:szCs w:val="22"/>
                <w:highlight w:val="none"/>
                <w:u w:val="none"/>
              </w:rPr>
            </w:pPr>
          </w:p>
        </w:tc>
      </w:tr>
      <w:tr w14:paraId="1B7E9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97DB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7C4FF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建德市三江生态管理有限公司</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A44F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DA004 废气排放口1#</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F0577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臭气浓度、氨（氨气）、硫化氢</w:t>
            </w: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7BD87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一年4次</w:t>
            </w:r>
          </w:p>
        </w:tc>
        <w:tc>
          <w:tcPr>
            <w:tcW w:w="55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87E169">
            <w:pPr>
              <w:jc w:val="center"/>
              <w:rPr>
                <w:rFonts w:hint="eastAsia" w:ascii="宋体" w:hAnsi="宋体" w:eastAsia="宋体" w:cs="宋体"/>
                <w:i w:val="0"/>
                <w:iCs w:val="0"/>
                <w:color w:val="auto"/>
                <w:sz w:val="22"/>
                <w:szCs w:val="22"/>
                <w:highlight w:val="none"/>
                <w:u w:val="none"/>
              </w:rPr>
            </w:pPr>
          </w:p>
        </w:tc>
      </w:tr>
      <w:tr w14:paraId="7F249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69DA18">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9BC71B">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A9F97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厂界四周无组织</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B0B1E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臭气浓度、硫化氢、氨（氨气）</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228980">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748E0C">
            <w:pPr>
              <w:jc w:val="center"/>
              <w:rPr>
                <w:rFonts w:hint="eastAsia" w:ascii="宋体" w:hAnsi="宋体" w:eastAsia="宋体" w:cs="宋体"/>
                <w:i w:val="0"/>
                <w:iCs w:val="0"/>
                <w:color w:val="auto"/>
                <w:sz w:val="22"/>
                <w:szCs w:val="22"/>
                <w:highlight w:val="none"/>
                <w:u w:val="none"/>
              </w:rPr>
            </w:pPr>
          </w:p>
        </w:tc>
      </w:tr>
      <w:tr w14:paraId="7C665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204F0E">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BFA523">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77464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进水2次，出水4次</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3A73A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日生化需氧量、总镉、甲苯、总铅、pH值、石油类、有机磷农药、氨氮（NH3-N）、总砷、色度、总汞、总铬、化学需氧量、悬浮物、总氮（以N计）、挥发酚、邻苯二甲酸二丁酯（酞酸二丁酯）、总磷（以P计）、可吸附有机卤化物、六价铬</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2CA52B">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6DE082">
            <w:pPr>
              <w:jc w:val="center"/>
              <w:rPr>
                <w:rFonts w:hint="eastAsia" w:ascii="宋体" w:hAnsi="宋体" w:eastAsia="宋体" w:cs="宋体"/>
                <w:i w:val="0"/>
                <w:iCs w:val="0"/>
                <w:color w:val="auto"/>
                <w:sz w:val="22"/>
                <w:szCs w:val="22"/>
                <w:highlight w:val="none"/>
                <w:u w:val="none"/>
              </w:rPr>
            </w:pPr>
          </w:p>
        </w:tc>
      </w:tr>
      <w:tr w14:paraId="375C6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29C94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35190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五马洲电镀废水集中处理站</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4D3D2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DA001废气排口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70E45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臭气浓度、硫化氢、氨（氨气）</w:t>
            </w:r>
          </w:p>
        </w:tc>
        <w:tc>
          <w:tcPr>
            <w:tcW w:w="509" w:type="pct"/>
            <w:vMerge w:val="restart"/>
            <w:tcBorders>
              <w:top w:val="single" w:color="000000" w:sz="4" w:space="0"/>
              <w:left w:val="single" w:color="000000" w:sz="4" w:space="0"/>
              <w:bottom w:val="nil"/>
              <w:right w:val="single" w:color="000000" w:sz="4" w:space="0"/>
            </w:tcBorders>
            <w:shd w:val="clear" w:color="auto" w:fill="FFFFFF"/>
            <w:vAlign w:val="center"/>
          </w:tcPr>
          <w:p w14:paraId="4E2B43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一年4次</w:t>
            </w:r>
          </w:p>
        </w:tc>
        <w:tc>
          <w:tcPr>
            <w:tcW w:w="55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E27CDC">
            <w:pPr>
              <w:jc w:val="center"/>
              <w:rPr>
                <w:rFonts w:hint="eastAsia" w:ascii="宋体" w:hAnsi="宋体" w:eastAsia="宋体" w:cs="宋体"/>
                <w:i w:val="0"/>
                <w:iCs w:val="0"/>
                <w:color w:val="auto"/>
                <w:sz w:val="22"/>
                <w:szCs w:val="22"/>
                <w:highlight w:val="none"/>
                <w:u w:val="none"/>
              </w:rPr>
            </w:pPr>
          </w:p>
        </w:tc>
      </w:tr>
      <w:tr w14:paraId="1ABD8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6CCD7B">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B97A0F">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92C9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分类处理设施出口1</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BF4B1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总铬、六价铬</w:t>
            </w:r>
          </w:p>
        </w:tc>
        <w:tc>
          <w:tcPr>
            <w:tcW w:w="509" w:type="pct"/>
            <w:vMerge w:val="continue"/>
            <w:tcBorders>
              <w:top w:val="single" w:color="000000" w:sz="4" w:space="0"/>
              <w:left w:val="single" w:color="000000" w:sz="4" w:space="0"/>
              <w:bottom w:val="nil"/>
              <w:right w:val="single" w:color="000000" w:sz="4" w:space="0"/>
            </w:tcBorders>
            <w:shd w:val="clear" w:color="auto" w:fill="FFFFFF"/>
            <w:vAlign w:val="center"/>
          </w:tcPr>
          <w:p w14:paraId="52026994">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298E93">
            <w:pPr>
              <w:jc w:val="center"/>
              <w:rPr>
                <w:rFonts w:hint="eastAsia" w:ascii="宋体" w:hAnsi="宋体" w:eastAsia="宋体" w:cs="宋体"/>
                <w:i w:val="0"/>
                <w:iCs w:val="0"/>
                <w:color w:val="auto"/>
                <w:sz w:val="22"/>
                <w:szCs w:val="22"/>
                <w:highlight w:val="none"/>
                <w:u w:val="none"/>
              </w:rPr>
            </w:pPr>
          </w:p>
        </w:tc>
      </w:tr>
      <w:tr w14:paraId="738AD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0E6A34">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A59089">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03623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分类处理设施出口2</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3BAF2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总镍</w:t>
            </w:r>
          </w:p>
        </w:tc>
        <w:tc>
          <w:tcPr>
            <w:tcW w:w="509" w:type="pct"/>
            <w:vMerge w:val="continue"/>
            <w:tcBorders>
              <w:top w:val="single" w:color="000000" w:sz="4" w:space="0"/>
              <w:left w:val="single" w:color="000000" w:sz="4" w:space="0"/>
              <w:bottom w:val="nil"/>
              <w:right w:val="single" w:color="000000" w:sz="4" w:space="0"/>
            </w:tcBorders>
            <w:shd w:val="clear" w:color="auto" w:fill="FFFFFF"/>
            <w:vAlign w:val="center"/>
          </w:tcPr>
          <w:p w14:paraId="68F3CC4E">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8CA7F9">
            <w:pPr>
              <w:jc w:val="center"/>
              <w:rPr>
                <w:rFonts w:hint="eastAsia" w:ascii="宋体" w:hAnsi="宋体" w:eastAsia="宋体" w:cs="宋体"/>
                <w:i w:val="0"/>
                <w:iCs w:val="0"/>
                <w:color w:val="auto"/>
                <w:sz w:val="22"/>
                <w:szCs w:val="22"/>
                <w:highlight w:val="none"/>
                <w:u w:val="none"/>
              </w:rPr>
            </w:pPr>
          </w:p>
        </w:tc>
      </w:tr>
      <w:tr w14:paraId="406B0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43610B">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0B8984">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FC98E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DW002(汇合后进水2次，出水4次)</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0946B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PH、COD、SS、TP、总氮、氨氮、总铬、六价铬、总镍、总镉、总铅、总汞、总铜、总锌、总铁、氟化物、总氰化物、石油类、总铝、总银</w:t>
            </w:r>
          </w:p>
        </w:tc>
        <w:tc>
          <w:tcPr>
            <w:tcW w:w="509" w:type="pct"/>
            <w:vMerge w:val="continue"/>
            <w:tcBorders>
              <w:top w:val="single" w:color="000000" w:sz="4" w:space="0"/>
              <w:left w:val="single" w:color="000000" w:sz="4" w:space="0"/>
              <w:bottom w:val="nil"/>
              <w:right w:val="single" w:color="000000" w:sz="4" w:space="0"/>
            </w:tcBorders>
            <w:shd w:val="clear" w:color="auto" w:fill="FFFFFF"/>
            <w:vAlign w:val="center"/>
          </w:tcPr>
          <w:p w14:paraId="15EBFD4D">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E8550F">
            <w:pPr>
              <w:jc w:val="center"/>
              <w:rPr>
                <w:rFonts w:hint="eastAsia" w:ascii="宋体" w:hAnsi="宋体" w:eastAsia="宋体" w:cs="宋体"/>
                <w:i w:val="0"/>
                <w:iCs w:val="0"/>
                <w:color w:val="auto"/>
                <w:sz w:val="22"/>
                <w:szCs w:val="22"/>
                <w:highlight w:val="none"/>
                <w:u w:val="none"/>
              </w:rPr>
            </w:pPr>
          </w:p>
        </w:tc>
      </w:tr>
      <w:tr w14:paraId="6A60B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0B28E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82871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建德市新盛镀业有限公司</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F55D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DA001</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8DDDB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氯化氢、硫酸雾</w:t>
            </w: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4DCB3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一年1次</w:t>
            </w:r>
          </w:p>
        </w:tc>
        <w:tc>
          <w:tcPr>
            <w:tcW w:w="556" w:type="pct"/>
            <w:vMerge w:val="restart"/>
            <w:tcBorders>
              <w:top w:val="single" w:color="000000" w:sz="4" w:space="0"/>
              <w:left w:val="single" w:color="000000" w:sz="4" w:space="0"/>
              <w:bottom w:val="nil"/>
              <w:right w:val="single" w:color="000000" w:sz="4" w:space="0"/>
            </w:tcBorders>
            <w:shd w:val="clear" w:color="auto" w:fill="FFFFFF"/>
            <w:vAlign w:val="center"/>
          </w:tcPr>
          <w:p w14:paraId="2D614D3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排污许可证如有变更的按新标准</w:t>
            </w:r>
          </w:p>
        </w:tc>
      </w:tr>
      <w:tr w14:paraId="5EA8E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246942">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293389">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0AFEA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DA002</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8BFD9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铬酸雾</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311414">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nil"/>
              <w:right w:val="single" w:color="000000" w:sz="4" w:space="0"/>
            </w:tcBorders>
            <w:shd w:val="clear" w:color="auto" w:fill="FFFFFF"/>
            <w:vAlign w:val="center"/>
          </w:tcPr>
          <w:p w14:paraId="0356F063">
            <w:pPr>
              <w:jc w:val="center"/>
              <w:rPr>
                <w:rFonts w:hint="eastAsia" w:ascii="宋体" w:hAnsi="宋体" w:eastAsia="宋体" w:cs="宋体"/>
                <w:i w:val="0"/>
                <w:iCs w:val="0"/>
                <w:color w:val="auto"/>
                <w:sz w:val="22"/>
                <w:szCs w:val="22"/>
                <w:highlight w:val="none"/>
                <w:u w:val="none"/>
              </w:rPr>
            </w:pPr>
          </w:p>
        </w:tc>
      </w:tr>
      <w:tr w14:paraId="5FDE4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8686A0">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8E7416">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C5292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DA003</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E8C83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氯化氢</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39AF0B">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nil"/>
              <w:right w:val="single" w:color="000000" w:sz="4" w:space="0"/>
            </w:tcBorders>
            <w:shd w:val="clear" w:color="auto" w:fill="FFFFFF"/>
            <w:vAlign w:val="center"/>
          </w:tcPr>
          <w:p w14:paraId="26F123A2">
            <w:pPr>
              <w:jc w:val="center"/>
              <w:rPr>
                <w:rFonts w:hint="eastAsia" w:ascii="宋体" w:hAnsi="宋体" w:eastAsia="宋体" w:cs="宋体"/>
                <w:i w:val="0"/>
                <w:iCs w:val="0"/>
                <w:color w:val="auto"/>
                <w:sz w:val="22"/>
                <w:szCs w:val="22"/>
                <w:highlight w:val="none"/>
                <w:u w:val="none"/>
              </w:rPr>
            </w:pPr>
          </w:p>
        </w:tc>
      </w:tr>
      <w:tr w14:paraId="7143A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6084B9">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4BC7D7">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89711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DA004</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34BD7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硫酸雾、氯化氢</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1851CD">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nil"/>
              <w:right w:val="single" w:color="000000" w:sz="4" w:space="0"/>
            </w:tcBorders>
            <w:shd w:val="clear" w:color="auto" w:fill="FFFFFF"/>
            <w:vAlign w:val="center"/>
          </w:tcPr>
          <w:p w14:paraId="5BCB54FD">
            <w:pPr>
              <w:jc w:val="center"/>
              <w:rPr>
                <w:rFonts w:hint="eastAsia" w:ascii="宋体" w:hAnsi="宋体" w:eastAsia="宋体" w:cs="宋体"/>
                <w:i w:val="0"/>
                <w:iCs w:val="0"/>
                <w:color w:val="auto"/>
                <w:sz w:val="22"/>
                <w:szCs w:val="22"/>
                <w:highlight w:val="none"/>
                <w:u w:val="none"/>
              </w:rPr>
            </w:pPr>
          </w:p>
        </w:tc>
      </w:tr>
      <w:tr w14:paraId="74D6F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B8D3E2">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F54E0B">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A980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DA005</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DCE97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铬酸雾</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C17332">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nil"/>
              <w:right w:val="single" w:color="000000" w:sz="4" w:space="0"/>
            </w:tcBorders>
            <w:shd w:val="clear" w:color="auto" w:fill="FFFFFF"/>
            <w:vAlign w:val="center"/>
          </w:tcPr>
          <w:p w14:paraId="21508713">
            <w:pPr>
              <w:jc w:val="center"/>
              <w:rPr>
                <w:rFonts w:hint="eastAsia" w:ascii="宋体" w:hAnsi="宋体" w:eastAsia="宋体" w:cs="宋体"/>
                <w:i w:val="0"/>
                <w:iCs w:val="0"/>
                <w:color w:val="auto"/>
                <w:sz w:val="22"/>
                <w:szCs w:val="22"/>
                <w:highlight w:val="none"/>
                <w:u w:val="none"/>
              </w:rPr>
            </w:pPr>
          </w:p>
        </w:tc>
      </w:tr>
      <w:tr w14:paraId="4C634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499B55">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E39801">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9277D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DA006</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EDE71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氯化氢</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2C5EB2">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nil"/>
              <w:right w:val="single" w:color="000000" w:sz="4" w:space="0"/>
            </w:tcBorders>
            <w:shd w:val="clear" w:color="auto" w:fill="FFFFFF"/>
            <w:vAlign w:val="center"/>
          </w:tcPr>
          <w:p w14:paraId="7F9741D8">
            <w:pPr>
              <w:jc w:val="center"/>
              <w:rPr>
                <w:rFonts w:hint="eastAsia" w:ascii="宋体" w:hAnsi="宋体" w:eastAsia="宋体" w:cs="宋体"/>
                <w:i w:val="0"/>
                <w:iCs w:val="0"/>
                <w:color w:val="auto"/>
                <w:sz w:val="22"/>
                <w:szCs w:val="22"/>
                <w:highlight w:val="none"/>
                <w:u w:val="none"/>
              </w:rPr>
            </w:pPr>
          </w:p>
        </w:tc>
      </w:tr>
      <w:tr w14:paraId="3E664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DCEEBF">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2EEE7B">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3058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DA007</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BBB65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硫酸雾</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B44499">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nil"/>
              <w:right w:val="single" w:color="000000" w:sz="4" w:space="0"/>
            </w:tcBorders>
            <w:shd w:val="clear" w:color="auto" w:fill="FFFFFF"/>
            <w:vAlign w:val="center"/>
          </w:tcPr>
          <w:p w14:paraId="1F8D4480">
            <w:pPr>
              <w:jc w:val="center"/>
              <w:rPr>
                <w:rFonts w:hint="eastAsia" w:ascii="宋体" w:hAnsi="宋体" w:eastAsia="宋体" w:cs="宋体"/>
                <w:i w:val="0"/>
                <w:iCs w:val="0"/>
                <w:color w:val="auto"/>
                <w:sz w:val="22"/>
                <w:szCs w:val="22"/>
                <w:highlight w:val="none"/>
                <w:u w:val="none"/>
              </w:rPr>
            </w:pPr>
          </w:p>
        </w:tc>
      </w:tr>
      <w:tr w14:paraId="76AA2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24A902">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145A9C">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E8C0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DA008</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45192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氯化氢、硫酸雾</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6E258C">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nil"/>
              <w:right w:val="single" w:color="000000" w:sz="4" w:space="0"/>
            </w:tcBorders>
            <w:shd w:val="clear" w:color="auto" w:fill="FFFFFF"/>
            <w:vAlign w:val="center"/>
          </w:tcPr>
          <w:p w14:paraId="3B00F4FD">
            <w:pPr>
              <w:jc w:val="center"/>
              <w:rPr>
                <w:rFonts w:hint="eastAsia" w:ascii="宋体" w:hAnsi="宋体" w:eastAsia="宋体" w:cs="宋体"/>
                <w:i w:val="0"/>
                <w:iCs w:val="0"/>
                <w:color w:val="auto"/>
                <w:sz w:val="22"/>
                <w:szCs w:val="22"/>
                <w:highlight w:val="none"/>
                <w:u w:val="none"/>
              </w:rPr>
            </w:pPr>
          </w:p>
        </w:tc>
      </w:tr>
      <w:tr w14:paraId="6E14C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71145A">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5E202E">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F7C2D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DA009</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3930F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铬酸雾</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461946">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nil"/>
              <w:right w:val="single" w:color="000000" w:sz="4" w:space="0"/>
            </w:tcBorders>
            <w:shd w:val="clear" w:color="auto" w:fill="FFFFFF"/>
            <w:vAlign w:val="center"/>
          </w:tcPr>
          <w:p w14:paraId="218D95E8">
            <w:pPr>
              <w:jc w:val="center"/>
              <w:rPr>
                <w:rFonts w:hint="eastAsia" w:ascii="宋体" w:hAnsi="宋体" w:eastAsia="宋体" w:cs="宋体"/>
                <w:i w:val="0"/>
                <w:iCs w:val="0"/>
                <w:color w:val="auto"/>
                <w:sz w:val="22"/>
                <w:szCs w:val="22"/>
                <w:highlight w:val="none"/>
                <w:u w:val="none"/>
              </w:rPr>
            </w:pPr>
          </w:p>
        </w:tc>
      </w:tr>
      <w:tr w14:paraId="782C7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98D658">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EB6E84">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3BFBE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DA010</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AB177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氯化氢、硫酸雾</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D9B841">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nil"/>
              <w:right w:val="single" w:color="000000" w:sz="4" w:space="0"/>
            </w:tcBorders>
            <w:shd w:val="clear" w:color="auto" w:fill="FFFFFF"/>
            <w:vAlign w:val="center"/>
          </w:tcPr>
          <w:p w14:paraId="36A2D684">
            <w:pPr>
              <w:jc w:val="center"/>
              <w:rPr>
                <w:rFonts w:hint="eastAsia" w:ascii="宋体" w:hAnsi="宋体" w:eastAsia="宋体" w:cs="宋体"/>
                <w:i w:val="0"/>
                <w:iCs w:val="0"/>
                <w:color w:val="auto"/>
                <w:sz w:val="22"/>
                <w:szCs w:val="22"/>
                <w:highlight w:val="none"/>
                <w:u w:val="none"/>
              </w:rPr>
            </w:pPr>
          </w:p>
        </w:tc>
      </w:tr>
      <w:tr w14:paraId="48A24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6856EA">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B3C5AE">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AC59D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DA011</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E7047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铬酸雾</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DCC7C8">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nil"/>
              <w:right w:val="single" w:color="000000" w:sz="4" w:space="0"/>
            </w:tcBorders>
            <w:shd w:val="clear" w:color="auto" w:fill="FFFFFF"/>
            <w:vAlign w:val="center"/>
          </w:tcPr>
          <w:p w14:paraId="473928B7">
            <w:pPr>
              <w:jc w:val="center"/>
              <w:rPr>
                <w:rFonts w:hint="eastAsia" w:ascii="宋体" w:hAnsi="宋体" w:eastAsia="宋体" w:cs="宋体"/>
                <w:i w:val="0"/>
                <w:iCs w:val="0"/>
                <w:color w:val="auto"/>
                <w:sz w:val="22"/>
                <w:szCs w:val="22"/>
                <w:highlight w:val="none"/>
                <w:u w:val="none"/>
              </w:rPr>
            </w:pPr>
          </w:p>
        </w:tc>
      </w:tr>
      <w:tr w14:paraId="48904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8854E1">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D4864A">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5BA8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DA012</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4F2E1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铬酸雾</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C29EE4">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nil"/>
              <w:right w:val="single" w:color="000000" w:sz="4" w:space="0"/>
            </w:tcBorders>
            <w:shd w:val="clear" w:color="auto" w:fill="FFFFFF"/>
            <w:vAlign w:val="center"/>
          </w:tcPr>
          <w:p w14:paraId="4836125B">
            <w:pPr>
              <w:jc w:val="center"/>
              <w:rPr>
                <w:rFonts w:hint="eastAsia" w:ascii="宋体" w:hAnsi="宋体" w:eastAsia="宋体" w:cs="宋体"/>
                <w:i w:val="0"/>
                <w:iCs w:val="0"/>
                <w:color w:val="auto"/>
                <w:sz w:val="22"/>
                <w:szCs w:val="22"/>
                <w:highlight w:val="none"/>
                <w:u w:val="none"/>
              </w:rPr>
            </w:pPr>
          </w:p>
        </w:tc>
      </w:tr>
      <w:tr w14:paraId="09C85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9A425D">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DFDB44">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FC67A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DA013 二期1#酸雾废气排放口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800C5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硫酸雾、氯化氢</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EBB4A7">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nil"/>
              <w:right w:val="single" w:color="000000" w:sz="4" w:space="0"/>
            </w:tcBorders>
            <w:shd w:val="clear" w:color="auto" w:fill="FFFFFF"/>
            <w:vAlign w:val="center"/>
          </w:tcPr>
          <w:p w14:paraId="3283F682">
            <w:pPr>
              <w:jc w:val="center"/>
              <w:rPr>
                <w:rFonts w:hint="eastAsia" w:ascii="宋体" w:hAnsi="宋体" w:eastAsia="宋体" w:cs="宋体"/>
                <w:i w:val="0"/>
                <w:iCs w:val="0"/>
                <w:color w:val="auto"/>
                <w:sz w:val="22"/>
                <w:szCs w:val="22"/>
                <w:highlight w:val="none"/>
                <w:u w:val="none"/>
              </w:rPr>
            </w:pPr>
          </w:p>
        </w:tc>
      </w:tr>
      <w:tr w14:paraId="26A37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55879C">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8CE905">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225FE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DA014 抛光废气排放口1#</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45C19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颗粒物</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8FCB83">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nil"/>
              <w:right w:val="single" w:color="000000" w:sz="4" w:space="0"/>
            </w:tcBorders>
            <w:shd w:val="clear" w:color="auto" w:fill="FFFFFF"/>
            <w:vAlign w:val="center"/>
          </w:tcPr>
          <w:p w14:paraId="73D34916">
            <w:pPr>
              <w:jc w:val="center"/>
              <w:rPr>
                <w:rFonts w:hint="eastAsia" w:ascii="宋体" w:hAnsi="宋体" w:eastAsia="宋体" w:cs="宋体"/>
                <w:i w:val="0"/>
                <w:iCs w:val="0"/>
                <w:color w:val="auto"/>
                <w:sz w:val="22"/>
                <w:szCs w:val="22"/>
                <w:highlight w:val="none"/>
                <w:u w:val="none"/>
              </w:rPr>
            </w:pPr>
          </w:p>
        </w:tc>
      </w:tr>
      <w:tr w14:paraId="3D8B0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305D2A">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7DDE39">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2834A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DA015 二期1#铬酸雾废气排放口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BEAA7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铬酸雾</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6FDCB0">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nil"/>
              <w:right w:val="single" w:color="000000" w:sz="4" w:space="0"/>
            </w:tcBorders>
            <w:shd w:val="clear" w:color="auto" w:fill="FFFFFF"/>
            <w:vAlign w:val="center"/>
          </w:tcPr>
          <w:p w14:paraId="72ABFC93">
            <w:pPr>
              <w:jc w:val="center"/>
              <w:rPr>
                <w:rFonts w:hint="eastAsia" w:ascii="宋体" w:hAnsi="宋体" w:eastAsia="宋体" w:cs="宋体"/>
                <w:i w:val="0"/>
                <w:iCs w:val="0"/>
                <w:color w:val="auto"/>
                <w:sz w:val="22"/>
                <w:szCs w:val="22"/>
                <w:highlight w:val="none"/>
                <w:u w:val="none"/>
              </w:rPr>
            </w:pPr>
          </w:p>
        </w:tc>
      </w:tr>
      <w:tr w14:paraId="44903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8D6075">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B96ACC">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D70FF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DA016 二期2#铬酸雾废气排放口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435D2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铬酸雾</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7A86E5">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nil"/>
              <w:right w:val="single" w:color="000000" w:sz="4" w:space="0"/>
            </w:tcBorders>
            <w:shd w:val="clear" w:color="auto" w:fill="FFFFFF"/>
            <w:vAlign w:val="center"/>
          </w:tcPr>
          <w:p w14:paraId="257B4930">
            <w:pPr>
              <w:jc w:val="center"/>
              <w:rPr>
                <w:rFonts w:hint="eastAsia" w:ascii="宋体" w:hAnsi="宋体" w:eastAsia="宋体" w:cs="宋体"/>
                <w:i w:val="0"/>
                <w:iCs w:val="0"/>
                <w:color w:val="auto"/>
                <w:sz w:val="22"/>
                <w:szCs w:val="22"/>
                <w:highlight w:val="none"/>
                <w:u w:val="none"/>
              </w:rPr>
            </w:pPr>
          </w:p>
        </w:tc>
      </w:tr>
      <w:tr w14:paraId="41310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CAF321">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E04C55">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E5FF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DA017 二期2#酸雾废气排放口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1BA6C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硫酸雾、氯化氢</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636CBD">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nil"/>
              <w:right w:val="single" w:color="000000" w:sz="4" w:space="0"/>
            </w:tcBorders>
            <w:shd w:val="clear" w:color="auto" w:fill="FFFFFF"/>
            <w:vAlign w:val="center"/>
          </w:tcPr>
          <w:p w14:paraId="708DD482">
            <w:pPr>
              <w:jc w:val="center"/>
              <w:rPr>
                <w:rFonts w:hint="eastAsia" w:ascii="宋体" w:hAnsi="宋体" w:eastAsia="宋体" w:cs="宋体"/>
                <w:i w:val="0"/>
                <w:iCs w:val="0"/>
                <w:color w:val="auto"/>
                <w:sz w:val="22"/>
                <w:szCs w:val="22"/>
                <w:highlight w:val="none"/>
                <w:u w:val="none"/>
              </w:rPr>
            </w:pPr>
          </w:p>
        </w:tc>
      </w:tr>
      <w:tr w14:paraId="01250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79BA59">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C4972B">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CEF47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DA018 抛光废气排放口2#</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3B841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颗粒物</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510579">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nil"/>
              <w:right w:val="single" w:color="000000" w:sz="4" w:space="0"/>
            </w:tcBorders>
            <w:shd w:val="clear" w:color="auto" w:fill="FFFFFF"/>
            <w:vAlign w:val="center"/>
          </w:tcPr>
          <w:p w14:paraId="20FCEDE7">
            <w:pPr>
              <w:jc w:val="center"/>
              <w:rPr>
                <w:rFonts w:hint="eastAsia" w:ascii="宋体" w:hAnsi="宋体" w:eastAsia="宋体" w:cs="宋体"/>
                <w:i w:val="0"/>
                <w:iCs w:val="0"/>
                <w:color w:val="auto"/>
                <w:sz w:val="22"/>
                <w:szCs w:val="22"/>
                <w:highlight w:val="none"/>
                <w:u w:val="none"/>
              </w:rPr>
            </w:pPr>
          </w:p>
        </w:tc>
      </w:tr>
      <w:tr w14:paraId="08206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59512B">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38A44C">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9ADAB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DA019 蚀刻废气排放口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01E63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氯化氢</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AD412E">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nil"/>
              <w:right w:val="single" w:color="000000" w:sz="4" w:space="0"/>
            </w:tcBorders>
            <w:shd w:val="clear" w:color="auto" w:fill="FFFFFF"/>
            <w:vAlign w:val="center"/>
          </w:tcPr>
          <w:p w14:paraId="0F318E75">
            <w:pPr>
              <w:jc w:val="center"/>
              <w:rPr>
                <w:rFonts w:hint="eastAsia" w:ascii="宋体" w:hAnsi="宋体" w:eastAsia="宋体" w:cs="宋体"/>
                <w:i w:val="0"/>
                <w:iCs w:val="0"/>
                <w:color w:val="auto"/>
                <w:sz w:val="22"/>
                <w:szCs w:val="22"/>
                <w:highlight w:val="none"/>
                <w:u w:val="none"/>
              </w:rPr>
            </w:pPr>
          </w:p>
        </w:tc>
      </w:tr>
      <w:tr w14:paraId="56226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73AAF2">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5A5C4D">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F0C18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厂界四周无组织</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F6E8A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铬酸雾、硫酸雾、氯化氢、颗粒物</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CFB5FF">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nil"/>
              <w:right w:val="single" w:color="000000" w:sz="4" w:space="0"/>
            </w:tcBorders>
            <w:shd w:val="clear" w:color="auto" w:fill="FFFFFF"/>
            <w:vAlign w:val="center"/>
          </w:tcPr>
          <w:p w14:paraId="0D2E54D8">
            <w:pPr>
              <w:jc w:val="center"/>
              <w:rPr>
                <w:rFonts w:hint="eastAsia" w:ascii="宋体" w:hAnsi="宋体" w:eastAsia="宋体" w:cs="宋体"/>
                <w:i w:val="0"/>
                <w:iCs w:val="0"/>
                <w:color w:val="auto"/>
                <w:sz w:val="22"/>
                <w:szCs w:val="22"/>
                <w:highlight w:val="none"/>
                <w:u w:val="none"/>
              </w:rPr>
            </w:pPr>
          </w:p>
        </w:tc>
      </w:tr>
      <w:tr w14:paraId="3F6A5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vMerge w:val="restart"/>
            <w:tcBorders>
              <w:top w:val="single" w:color="000000" w:sz="4" w:space="0"/>
              <w:left w:val="single" w:color="000000" w:sz="4" w:space="0"/>
              <w:bottom w:val="nil"/>
              <w:right w:val="single" w:color="000000" w:sz="4" w:space="0"/>
            </w:tcBorders>
            <w:shd w:val="clear" w:color="auto" w:fill="FFFFFF"/>
            <w:vAlign w:val="center"/>
          </w:tcPr>
          <w:p w14:paraId="1ED6D30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494" w:type="pct"/>
            <w:vMerge w:val="restart"/>
            <w:tcBorders>
              <w:top w:val="single" w:color="000000" w:sz="4" w:space="0"/>
              <w:left w:val="single" w:color="000000" w:sz="4" w:space="0"/>
              <w:bottom w:val="nil"/>
              <w:right w:val="single" w:color="000000" w:sz="4" w:space="0"/>
            </w:tcBorders>
            <w:shd w:val="clear" w:color="auto" w:fill="FFFFFF"/>
            <w:vAlign w:val="center"/>
          </w:tcPr>
          <w:p w14:paraId="184702F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建德市辉煌镀业有限公司</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8061F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DA001 7、10#酸雾排放口</w:t>
            </w:r>
          </w:p>
        </w:tc>
        <w:tc>
          <w:tcPr>
            <w:tcW w:w="2496" w:type="pct"/>
            <w:tcBorders>
              <w:top w:val="nil"/>
              <w:left w:val="nil"/>
              <w:bottom w:val="nil"/>
              <w:right w:val="nil"/>
            </w:tcBorders>
            <w:shd w:val="clear" w:color="auto" w:fill="FFFFFF"/>
            <w:vAlign w:val="center"/>
          </w:tcPr>
          <w:p w14:paraId="2E81D5F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硫酸雾</w:t>
            </w:r>
          </w:p>
        </w:tc>
        <w:tc>
          <w:tcPr>
            <w:tcW w:w="509" w:type="pct"/>
            <w:vMerge w:val="restart"/>
            <w:tcBorders>
              <w:top w:val="nil"/>
              <w:left w:val="single" w:color="000000" w:sz="4" w:space="0"/>
              <w:bottom w:val="nil"/>
              <w:right w:val="single" w:color="000000" w:sz="4" w:space="0"/>
            </w:tcBorders>
            <w:shd w:val="clear" w:color="auto" w:fill="FFFFFF"/>
            <w:vAlign w:val="center"/>
          </w:tcPr>
          <w:p w14:paraId="7831F1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一年1次</w:t>
            </w:r>
          </w:p>
        </w:tc>
        <w:tc>
          <w:tcPr>
            <w:tcW w:w="55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40BC6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排污许可证如有变更的按新标准</w:t>
            </w:r>
          </w:p>
        </w:tc>
      </w:tr>
      <w:tr w14:paraId="3504E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7ED2F64C">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nil"/>
              <w:right w:val="single" w:color="000000" w:sz="4" w:space="0"/>
            </w:tcBorders>
            <w:shd w:val="clear" w:color="auto" w:fill="FFFFFF"/>
            <w:vAlign w:val="center"/>
          </w:tcPr>
          <w:p w14:paraId="1D85BE62">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5D48D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DA002 单阴极垂直升降挂镀镍镍铬生产线酸雾排口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7AE33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铬酸雾</w:t>
            </w:r>
          </w:p>
        </w:tc>
        <w:tc>
          <w:tcPr>
            <w:tcW w:w="509" w:type="pct"/>
            <w:vMerge w:val="continue"/>
            <w:tcBorders>
              <w:top w:val="nil"/>
              <w:left w:val="single" w:color="000000" w:sz="4" w:space="0"/>
              <w:bottom w:val="nil"/>
              <w:right w:val="single" w:color="000000" w:sz="4" w:space="0"/>
            </w:tcBorders>
            <w:shd w:val="clear" w:color="auto" w:fill="FFFFFF"/>
            <w:vAlign w:val="center"/>
          </w:tcPr>
          <w:p w14:paraId="4340CCF3">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CD6FCA">
            <w:pPr>
              <w:jc w:val="center"/>
              <w:rPr>
                <w:rFonts w:hint="eastAsia" w:ascii="宋体" w:hAnsi="宋体" w:eastAsia="宋体" w:cs="宋体"/>
                <w:i w:val="0"/>
                <w:iCs w:val="0"/>
                <w:color w:val="auto"/>
                <w:sz w:val="22"/>
                <w:szCs w:val="22"/>
                <w:highlight w:val="none"/>
                <w:u w:val="none"/>
              </w:rPr>
            </w:pPr>
          </w:p>
        </w:tc>
      </w:tr>
      <w:tr w14:paraId="2CFD9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0280C2F8">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nil"/>
              <w:right w:val="single" w:color="000000" w:sz="4" w:space="0"/>
            </w:tcBorders>
            <w:shd w:val="clear" w:color="auto" w:fill="FFFFFF"/>
            <w:vAlign w:val="center"/>
          </w:tcPr>
          <w:p w14:paraId="25916A87">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0D16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DA003 全自动磁钢酸雾排放口 </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C5E6A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氯化氢、硫酸雾</w:t>
            </w:r>
          </w:p>
        </w:tc>
        <w:tc>
          <w:tcPr>
            <w:tcW w:w="509" w:type="pct"/>
            <w:vMerge w:val="continue"/>
            <w:tcBorders>
              <w:top w:val="nil"/>
              <w:left w:val="single" w:color="000000" w:sz="4" w:space="0"/>
              <w:bottom w:val="nil"/>
              <w:right w:val="single" w:color="000000" w:sz="4" w:space="0"/>
            </w:tcBorders>
            <w:shd w:val="clear" w:color="auto" w:fill="FFFFFF"/>
            <w:vAlign w:val="center"/>
          </w:tcPr>
          <w:p w14:paraId="7CB582C1">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6F7231">
            <w:pPr>
              <w:jc w:val="center"/>
              <w:rPr>
                <w:rFonts w:hint="eastAsia" w:ascii="宋体" w:hAnsi="宋体" w:eastAsia="宋体" w:cs="宋体"/>
                <w:i w:val="0"/>
                <w:iCs w:val="0"/>
                <w:color w:val="auto"/>
                <w:sz w:val="22"/>
                <w:szCs w:val="22"/>
                <w:highlight w:val="none"/>
                <w:u w:val="none"/>
              </w:rPr>
            </w:pPr>
          </w:p>
        </w:tc>
      </w:tr>
      <w:tr w14:paraId="655A8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3132D121">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nil"/>
              <w:right w:val="single" w:color="000000" w:sz="4" w:space="0"/>
            </w:tcBorders>
            <w:shd w:val="clear" w:color="auto" w:fill="FFFFFF"/>
            <w:vAlign w:val="center"/>
          </w:tcPr>
          <w:p w14:paraId="2CAD18AF">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E6C3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DA005全自动镀铜酸雾排放口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0D809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氯化氢、硫酸雾</w:t>
            </w:r>
          </w:p>
        </w:tc>
        <w:tc>
          <w:tcPr>
            <w:tcW w:w="509" w:type="pct"/>
            <w:vMerge w:val="continue"/>
            <w:tcBorders>
              <w:top w:val="nil"/>
              <w:left w:val="single" w:color="000000" w:sz="4" w:space="0"/>
              <w:bottom w:val="nil"/>
              <w:right w:val="single" w:color="000000" w:sz="4" w:space="0"/>
            </w:tcBorders>
            <w:shd w:val="clear" w:color="auto" w:fill="FFFFFF"/>
            <w:vAlign w:val="center"/>
          </w:tcPr>
          <w:p w14:paraId="608BE8E5">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83D321">
            <w:pPr>
              <w:jc w:val="center"/>
              <w:rPr>
                <w:rFonts w:hint="eastAsia" w:ascii="宋体" w:hAnsi="宋体" w:eastAsia="宋体" w:cs="宋体"/>
                <w:i w:val="0"/>
                <w:iCs w:val="0"/>
                <w:color w:val="auto"/>
                <w:sz w:val="22"/>
                <w:szCs w:val="22"/>
                <w:highlight w:val="none"/>
                <w:u w:val="none"/>
              </w:rPr>
            </w:pPr>
          </w:p>
        </w:tc>
      </w:tr>
      <w:tr w14:paraId="7E03F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0C6937F5">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nil"/>
              <w:right w:val="single" w:color="000000" w:sz="4" w:space="0"/>
            </w:tcBorders>
            <w:shd w:val="clear" w:color="auto" w:fill="FFFFFF"/>
            <w:vAlign w:val="center"/>
          </w:tcPr>
          <w:p w14:paraId="419FB373">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74557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DA007 1#镍铜线酸雾排放口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9E4A2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硫酸雾</w:t>
            </w:r>
          </w:p>
        </w:tc>
        <w:tc>
          <w:tcPr>
            <w:tcW w:w="509" w:type="pct"/>
            <w:vMerge w:val="continue"/>
            <w:tcBorders>
              <w:top w:val="nil"/>
              <w:left w:val="single" w:color="000000" w:sz="4" w:space="0"/>
              <w:bottom w:val="nil"/>
              <w:right w:val="single" w:color="000000" w:sz="4" w:space="0"/>
            </w:tcBorders>
            <w:shd w:val="clear" w:color="auto" w:fill="FFFFFF"/>
            <w:vAlign w:val="center"/>
          </w:tcPr>
          <w:p w14:paraId="5265FB82">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63D4C1">
            <w:pPr>
              <w:jc w:val="center"/>
              <w:rPr>
                <w:rFonts w:hint="eastAsia" w:ascii="宋体" w:hAnsi="宋体" w:eastAsia="宋体" w:cs="宋体"/>
                <w:i w:val="0"/>
                <w:iCs w:val="0"/>
                <w:color w:val="auto"/>
                <w:sz w:val="22"/>
                <w:szCs w:val="22"/>
                <w:highlight w:val="none"/>
                <w:u w:val="none"/>
              </w:rPr>
            </w:pPr>
          </w:p>
        </w:tc>
      </w:tr>
      <w:tr w14:paraId="51649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43AE8BA6">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nil"/>
              <w:right w:val="single" w:color="000000" w:sz="4" w:space="0"/>
            </w:tcBorders>
            <w:shd w:val="clear" w:color="auto" w:fill="FFFFFF"/>
            <w:vAlign w:val="center"/>
          </w:tcPr>
          <w:p w14:paraId="41B66CD3">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D41E0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DA008 5#滚镀锌线酸雾排放口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0EA0D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氯化氢</w:t>
            </w:r>
          </w:p>
        </w:tc>
        <w:tc>
          <w:tcPr>
            <w:tcW w:w="509" w:type="pct"/>
            <w:vMerge w:val="continue"/>
            <w:tcBorders>
              <w:top w:val="nil"/>
              <w:left w:val="single" w:color="000000" w:sz="4" w:space="0"/>
              <w:bottom w:val="nil"/>
              <w:right w:val="single" w:color="000000" w:sz="4" w:space="0"/>
            </w:tcBorders>
            <w:shd w:val="clear" w:color="auto" w:fill="FFFFFF"/>
            <w:vAlign w:val="center"/>
          </w:tcPr>
          <w:p w14:paraId="44E1BEA1">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9BE18A">
            <w:pPr>
              <w:jc w:val="center"/>
              <w:rPr>
                <w:rFonts w:hint="eastAsia" w:ascii="宋体" w:hAnsi="宋体" w:eastAsia="宋体" w:cs="宋体"/>
                <w:i w:val="0"/>
                <w:iCs w:val="0"/>
                <w:color w:val="auto"/>
                <w:sz w:val="22"/>
                <w:szCs w:val="22"/>
                <w:highlight w:val="none"/>
                <w:u w:val="none"/>
              </w:rPr>
            </w:pPr>
          </w:p>
        </w:tc>
      </w:tr>
      <w:tr w14:paraId="07BD3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06023C92">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nil"/>
              <w:right w:val="single" w:color="000000" w:sz="4" w:space="0"/>
            </w:tcBorders>
            <w:shd w:val="clear" w:color="auto" w:fill="FFFFFF"/>
            <w:vAlign w:val="center"/>
          </w:tcPr>
          <w:p w14:paraId="48743991">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4C644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DA009 6#挂镀锌酸雾排放口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27B55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氯化氢、硫酸雾、铬酸雾</w:t>
            </w:r>
          </w:p>
        </w:tc>
        <w:tc>
          <w:tcPr>
            <w:tcW w:w="509" w:type="pct"/>
            <w:vMerge w:val="continue"/>
            <w:tcBorders>
              <w:top w:val="nil"/>
              <w:left w:val="single" w:color="000000" w:sz="4" w:space="0"/>
              <w:bottom w:val="nil"/>
              <w:right w:val="single" w:color="000000" w:sz="4" w:space="0"/>
            </w:tcBorders>
            <w:shd w:val="clear" w:color="auto" w:fill="FFFFFF"/>
            <w:vAlign w:val="center"/>
          </w:tcPr>
          <w:p w14:paraId="3FBFDB44">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7CF405">
            <w:pPr>
              <w:jc w:val="center"/>
              <w:rPr>
                <w:rFonts w:hint="eastAsia" w:ascii="宋体" w:hAnsi="宋体" w:eastAsia="宋体" w:cs="宋体"/>
                <w:i w:val="0"/>
                <w:iCs w:val="0"/>
                <w:color w:val="auto"/>
                <w:sz w:val="22"/>
                <w:szCs w:val="22"/>
                <w:highlight w:val="none"/>
                <w:u w:val="none"/>
              </w:rPr>
            </w:pPr>
          </w:p>
        </w:tc>
      </w:tr>
      <w:tr w14:paraId="32FB1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475B1766">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nil"/>
              <w:right w:val="single" w:color="000000" w:sz="4" w:space="0"/>
            </w:tcBorders>
            <w:shd w:val="clear" w:color="auto" w:fill="FFFFFF"/>
            <w:vAlign w:val="center"/>
          </w:tcPr>
          <w:p w14:paraId="62C896C9">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38056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DA012 滚镀锌线排放口 </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E99FA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氯化氢</w:t>
            </w:r>
          </w:p>
        </w:tc>
        <w:tc>
          <w:tcPr>
            <w:tcW w:w="509" w:type="pct"/>
            <w:vMerge w:val="continue"/>
            <w:tcBorders>
              <w:top w:val="nil"/>
              <w:left w:val="single" w:color="000000" w:sz="4" w:space="0"/>
              <w:bottom w:val="nil"/>
              <w:right w:val="single" w:color="000000" w:sz="4" w:space="0"/>
            </w:tcBorders>
            <w:shd w:val="clear" w:color="auto" w:fill="FFFFFF"/>
            <w:vAlign w:val="center"/>
          </w:tcPr>
          <w:p w14:paraId="19B7C5B0">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251FB6">
            <w:pPr>
              <w:jc w:val="center"/>
              <w:rPr>
                <w:rFonts w:hint="eastAsia" w:ascii="宋体" w:hAnsi="宋体" w:eastAsia="宋体" w:cs="宋体"/>
                <w:i w:val="0"/>
                <w:iCs w:val="0"/>
                <w:color w:val="auto"/>
                <w:sz w:val="22"/>
                <w:szCs w:val="22"/>
                <w:highlight w:val="none"/>
                <w:u w:val="none"/>
              </w:rPr>
            </w:pPr>
          </w:p>
        </w:tc>
      </w:tr>
      <w:tr w14:paraId="70606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17DD8B44">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nil"/>
              <w:right w:val="single" w:color="000000" w:sz="4" w:space="0"/>
            </w:tcBorders>
            <w:shd w:val="clear" w:color="auto" w:fill="FFFFFF"/>
            <w:vAlign w:val="center"/>
          </w:tcPr>
          <w:p w14:paraId="3826E0A2">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nil"/>
              <w:right w:val="single" w:color="000000" w:sz="4" w:space="0"/>
            </w:tcBorders>
            <w:shd w:val="clear" w:color="auto" w:fill="FFFFFF"/>
            <w:vAlign w:val="center"/>
          </w:tcPr>
          <w:p w14:paraId="5676AA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厂界四周无组织</w:t>
            </w:r>
          </w:p>
        </w:tc>
        <w:tc>
          <w:tcPr>
            <w:tcW w:w="2496" w:type="pct"/>
            <w:tcBorders>
              <w:top w:val="single" w:color="000000" w:sz="4" w:space="0"/>
              <w:left w:val="single" w:color="000000" w:sz="4" w:space="0"/>
              <w:bottom w:val="nil"/>
              <w:right w:val="single" w:color="000000" w:sz="4" w:space="0"/>
            </w:tcBorders>
            <w:shd w:val="clear" w:color="auto" w:fill="FFFFFF"/>
            <w:vAlign w:val="center"/>
          </w:tcPr>
          <w:p w14:paraId="110FBC0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硫酸雾、铬酸雾、氯化氢</w:t>
            </w:r>
          </w:p>
        </w:tc>
        <w:tc>
          <w:tcPr>
            <w:tcW w:w="509" w:type="pct"/>
            <w:vMerge w:val="continue"/>
            <w:tcBorders>
              <w:top w:val="nil"/>
              <w:left w:val="single" w:color="000000" w:sz="4" w:space="0"/>
              <w:bottom w:val="nil"/>
              <w:right w:val="single" w:color="000000" w:sz="4" w:space="0"/>
            </w:tcBorders>
            <w:shd w:val="clear" w:color="auto" w:fill="FFFFFF"/>
            <w:vAlign w:val="center"/>
          </w:tcPr>
          <w:p w14:paraId="03157FAF">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85A481">
            <w:pPr>
              <w:jc w:val="center"/>
              <w:rPr>
                <w:rFonts w:hint="eastAsia" w:ascii="宋体" w:hAnsi="宋体" w:eastAsia="宋体" w:cs="宋体"/>
                <w:i w:val="0"/>
                <w:iCs w:val="0"/>
                <w:color w:val="auto"/>
                <w:sz w:val="22"/>
                <w:szCs w:val="22"/>
                <w:highlight w:val="none"/>
                <w:u w:val="none"/>
              </w:rPr>
            </w:pPr>
          </w:p>
        </w:tc>
      </w:tr>
      <w:tr w14:paraId="20B2A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34E2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07992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建德市马南镀业有限公司</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22A3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DA028  1号2楼酸雾吸收塔排放口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EFFAA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氯化氢、氮氧化物</w:t>
            </w: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6B792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一年1次</w:t>
            </w:r>
          </w:p>
        </w:tc>
        <w:tc>
          <w:tcPr>
            <w:tcW w:w="55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405E0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排污许可证如有变更的按新标准</w:t>
            </w:r>
          </w:p>
        </w:tc>
      </w:tr>
      <w:tr w14:paraId="668EE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686F88">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59268F">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0BDF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DA029  1号3楼酸雾吸收塔排放口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85202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氯化氢、硫酸雾</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A00649">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CF152E">
            <w:pPr>
              <w:jc w:val="center"/>
              <w:rPr>
                <w:rFonts w:hint="eastAsia" w:ascii="宋体" w:hAnsi="宋体" w:eastAsia="宋体" w:cs="宋体"/>
                <w:i w:val="0"/>
                <w:iCs w:val="0"/>
                <w:color w:val="auto"/>
                <w:sz w:val="22"/>
                <w:szCs w:val="22"/>
                <w:highlight w:val="none"/>
                <w:u w:val="none"/>
              </w:rPr>
            </w:pPr>
          </w:p>
        </w:tc>
      </w:tr>
      <w:tr w14:paraId="3FE0E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F36260">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4C133A">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9E42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DA030  1号3楼铬雾吸收塔排放口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BD0E4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铬酸雾</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D136BB">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7105C5">
            <w:pPr>
              <w:jc w:val="center"/>
              <w:rPr>
                <w:rFonts w:hint="eastAsia" w:ascii="宋体" w:hAnsi="宋体" w:eastAsia="宋体" w:cs="宋体"/>
                <w:i w:val="0"/>
                <w:iCs w:val="0"/>
                <w:color w:val="auto"/>
                <w:sz w:val="22"/>
                <w:szCs w:val="22"/>
                <w:highlight w:val="none"/>
                <w:u w:val="none"/>
              </w:rPr>
            </w:pPr>
          </w:p>
        </w:tc>
      </w:tr>
      <w:tr w14:paraId="09E7B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45E352">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9C2B8C">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EA16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DA031  2号2楼酸雾吸收塔排放口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97C78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氮氧化物、氯化氢</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C05A75">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B74000">
            <w:pPr>
              <w:jc w:val="center"/>
              <w:rPr>
                <w:rFonts w:hint="eastAsia" w:ascii="宋体" w:hAnsi="宋体" w:eastAsia="宋体" w:cs="宋体"/>
                <w:i w:val="0"/>
                <w:iCs w:val="0"/>
                <w:color w:val="auto"/>
                <w:sz w:val="22"/>
                <w:szCs w:val="22"/>
                <w:highlight w:val="none"/>
                <w:u w:val="none"/>
              </w:rPr>
            </w:pPr>
          </w:p>
        </w:tc>
      </w:tr>
      <w:tr w14:paraId="7B0F0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BC6721">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296B06">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10D7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DA032  2号3楼酸雾吸收塔排放口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34964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氯化氢、硫酸雾</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EEA985">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A2B021">
            <w:pPr>
              <w:jc w:val="center"/>
              <w:rPr>
                <w:rFonts w:hint="eastAsia" w:ascii="宋体" w:hAnsi="宋体" w:eastAsia="宋体" w:cs="宋体"/>
                <w:i w:val="0"/>
                <w:iCs w:val="0"/>
                <w:color w:val="auto"/>
                <w:sz w:val="22"/>
                <w:szCs w:val="22"/>
                <w:highlight w:val="none"/>
                <w:u w:val="none"/>
              </w:rPr>
            </w:pPr>
          </w:p>
        </w:tc>
      </w:tr>
      <w:tr w14:paraId="2D2C8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B512D8">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B1C865">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9CE4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DA033  2号3楼铬雾吸收塔排放口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69FEE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铬酸雾</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FF29D2">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C945BE">
            <w:pPr>
              <w:jc w:val="center"/>
              <w:rPr>
                <w:rFonts w:hint="eastAsia" w:ascii="宋体" w:hAnsi="宋体" w:eastAsia="宋体" w:cs="宋体"/>
                <w:i w:val="0"/>
                <w:iCs w:val="0"/>
                <w:color w:val="auto"/>
                <w:sz w:val="22"/>
                <w:szCs w:val="22"/>
                <w:highlight w:val="none"/>
                <w:u w:val="none"/>
              </w:rPr>
            </w:pPr>
          </w:p>
        </w:tc>
      </w:tr>
      <w:tr w14:paraId="2A462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244635">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DD0D33">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ED86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DA034  3号2楼酸雾吸收塔1#排放口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8339D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氯化氢、氮氧化物、硫酸雾</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E73D62">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14CA35">
            <w:pPr>
              <w:jc w:val="center"/>
              <w:rPr>
                <w:rFonts w:hint="eastAsia" w:ascii="宋体" w:hAnsi="宋体" w:eastAsia="宋体" w:cs="宋体"/>
                <w:i w:val="0"/>
                <w:iCs w:val="0"/>
                <w:color w:val="auto"/>
                <w:sz w:val="22"/>
                <w:szCs w:val="22"/>
                <w:highlight w:val="none"/>
                <w:u w:val="none"/>
              </w:rPr>
            </w:pPr>
          </w:p>
        </w:tc>
      </w:tr>
      <w:tr w14:paraId="37109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E53312">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A27F46">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159BC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DA035  3号2楼酸雾吸收塔2#排放口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7957F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氯化氢、硫酸雾、氮氧化物</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7E500E">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2565D7">
            <w:pPr>
              <w:jc w:val="center"/>
              <w:rPr>
                <w:rFonts w:hint="eastAsia" w:ascii="宋体" w:hAnsi="宋体" w:eastAsia="宋体" w:cs="宋体"/>
                <w:i w:val="0"/>
                <w:iCs w:val="0"/>
                <w:color w:val="auto"/>
                <w:sz w:val="22"/>
                <w:szCs w:val="22"/>
                <w:highlight w:val="none"/>
                <w:u w:val="none"/>
              </w:rPr>
            </w:pPr>
          </w:p>
        </w:tc>
      </w:tr>
      <w:tr w14:paraId="02640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E2DD6A">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F50513">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01C51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DA036  3号3楼酸雾吸收塔1#排放口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97053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氯化氢</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8DE8CC">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F6BF73">
            <w:pPr>
              <w:jc w:val="center"/>
              <w:rPr>
                <w:rFonts w:hint="eastAsia" w:ascii="宋体" w:hAnsi="宋体" w:eastAsia="宋体" w:cs="宋体"/>
                <w:i w:val="0"/>
                <w:iCs w:val="0"/>
                <w:color w:val="auto"/>
                <w:sz w:val="22"/>
                <w:szCs w:val="22"/>
                <w:highlight w:val="none"/>
                <w:u w:val="none"/>
              </w:rPr>
            </w:pPr>
          </w:p>
        </w:tc>
      </w:tr>
      <w:tr w14:paraId="551F3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2842D8">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5AB562">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542E3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DA037  3号3楼酸雾吸收塔2#排放口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78451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氯化氢</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93B4F8">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68748F">
            <w:pPr>
              <w:jc w:val="center"/>
              <w:rPr>
                <w:rFonts w:hint="eastAsia" w:ascii="宋体" w:hAnsi="宋体" w:eastAsia="宋体" w:cs="宋体"/>
                <w:i w:val="0"/>
                <w:iCs w:val="0"/>
                <w:color w:val="auto"/>
                <w:sz w:val="22"/>
                <w:szCs w:val="22"/>
                <w:highlight w:val="none"/>
                <w:u w:val="none"/>
              </w:rPr>
            </w:pPr>
          </w:p>
        </w:tc>
      </w:tr>
      <w:tr w14:paraId="09C3B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51E43A">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B0D943">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68F9A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DA038  4号2楼酸雾吸收塔排放口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E3327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氮氧化物、氯化氢</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C4CCF0">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ECB305">
            <w:pPr>
              <w:jc w:val="center"/>
              <w:rPr>
                <w:rFonts w:hint="eastAsia" w:ascii="宋体" w:hAnsi="宋体" w:eastAsia="宋体" w:cs="宋体"/>
                <w:i w:val="0"/>
                <w:iCs w:val="0"/>
                <w:color w:val="auto"/>
                <w:sz w:val="22"/>
                <w:szCs w:val="22"/>
                <w:highlight w:val="none"/>
                <w:u w:val="none"/>
              </w:rPr>
            </w:pPr>
          </w:p>
        </w:tc>
      </w:tr>
      <w:tr w14:paraId="3787E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C9C7C9">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101CBC">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586EC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DA039  4号3楼酸雾吸收塔排放口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F1E8E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氯化氢、硫酸雾</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C44FEB">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E89A2F">
            <w:pPr>
              <w:jc w:val="center"/>
              <w:rPr>
                <w:rFonts w:hint="eastAsia" w:ascii="宋体" w:hAnsi="宋体" w:eastAsia="宋体" w:cs="宋体"/>
                <w:i w:val="0"/>
                <w:iCs w:val="0"/>
                <w:color w:val="auto"/>
                <w:sz w:val="22"/>
                <w:szCs w:val="22"/>
                <w:highlight w:val="none"/>
                <w:u w:val="none"/>
              </w:rPr>
            </w:pPr>
          </w:p>
        </w:tc>
      </w:tr>
      <w:tr w14:paraId="73101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7C343E">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15070F">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CED2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DA040  4号3楼铬雾吸收塔排放口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87731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铬酸雾</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30AB5C">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FEFE99">
            <w:pPr>
              <w:jc w:val="center"/>
              <w:rPr>
                <w:rFonts w:hint="eastAsia" w:ascii="宋体" w:hAnsi="宋体" w:eastAsia="宋体" w:cs="宋体"/>
                <w:i w:val="0"/>
                <w:iCs w:val="0"/>
                <w:color w:val="auto"/>
                <w:sz w:val="22"/>
                <w:szCs w:val="22"/>
                <w:highlight w:val="none"/>
                <w:u w:val="none"/>
              </w:rPr>
            </w:pPr>
          </w:p>
        </w:tc>
      </w:tr>
      <w:tr w14:paraId="5DF1C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B1EDF3">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222487">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481CA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DA041  5号2楼酸雾吸收塔排放口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CBA5A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氯化氢、硫酸雾、氮氧化物</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602C45">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C90C34">
            <w:pPr>
              <w:jc w:val="center"/>
              <w:rPr>
                <w:rFonts w:hint="eastAsia" w:ascii="宋体" w:hAnsi="宋体" w:eastAsia="宋体" w:cs="宋体"/>
                <w:i w:val="0"/>
                <w:iCs w:val="0"/>
                <w:color w:val="auto"/>
                <w:sz w:val="22"/>
                <w:szCs w:val="22"/>
                <w:highlight w:val="none"/>
                <w:u w:val="none"/>
              </w:rPr>
            </w:pPr>
          </w:p>
        </w:tc>
      </w:tr>
      <w:tr w14:paraId="141C2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FFF83A">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98C072">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E04F6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厂界四周无组织</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C36E9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铬酸雾、氯化氢、硫酸雾、氮氧化物</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0C7033">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937C02">
            <w:pPr>
              <w:jc w:val="center"/>
              <w:rPr>
                <w:rFonts w:hint="eastAsia" w:ascii="宋体" w:hAnsi="宋体" w:eastAsia="宋体" w:cs="宋体"/>
                <w:i w:val="0"/>
                <w:iCs w:val="0"/>
                <w:color w:val="auto"/>
                <w:sz w:val="22"/>
                <w:szCs w:val="22"/>
                <w:highlight w:val="none"/>
                <w:u w:val="none"/>
              </w:rPr>
            </w:pPr>
          </w:p>
        </w:tc>
      </w:tr>
      <w:tr w14:paraId="75B74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1" w:type="pct"/>
            <w:vMerge w:val="restart"/>
            <w:tcBorders>
              <w:top w:val="nil"/>
              <w:left w:val="single" w:color="000000" w:sz="4" w:space="0"/>
              <w:bottom w:val="single" w:color="000000" w:sz="4" w:space="0"/>
              <w:right w:val="single" w:color="000000" w:sz="4" w:space="0"/>
            </w:tcBorders>
            <w:shd w:val="clear" w:color="auto" w:fill="FFFFFF"/>
            <w:vAlign w:val="center"/>
          </w:tcPr>
          <w:p w14:paraId="6EA0C9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494" w:type="pct"/>
            <w:vMerge w:val="restart"/>
            <w:tcBorders>
              <w:top w:val="nil"/>
              <w:left w:val="single" w:color="000000" w:sz="4" w:space="0"/>
              <w:bottom w:val="single" w:color="000000" w:sz="4" w:space="0"/>
              <w:right w:val="single" w:color="000000" w:sz="4" w:space="0"/>
            </w:tcBorders>
            <w:shd w:val="clear" w:color="auto" w:fill="FFFFFF"/>
            <w:vAlign w:val="center"/>
          </w:tcPr>
          <w:p w14:paraId="7702C8D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浙江东大特种材料有限公司</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13256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1#排气筒</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CC7CB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硫酸雾</w:t>
            </w:r>
          </w:p>
        </w:tc>
        <w:tc>
          <w:tcPr>
            <w:tcW w:w="509" w:type="pct"/>
            <w:vMerge w:val="restart"/>
            <w:tcBorders>
              <w:top w:val="nil"/>
              <w:left w:val="single" w:color="000000" w:sz="4" w:space="0"/>
              <w:bottom w:val="single" w:color="000000" w:sz="4" w:space="0"/>
              <w:right w:val="single" w:color="000000" w:sz="4" w:space="0"/>
            </w:tcBorders>
            <w:shd w:val="clear" w:color="auto" w:fill="FFFFFF"/>
            <w:vAlign w:val="center"/>
          </w:tcPr>
          <w:p w14:paraId="113EC9E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一年1次</w:t>
            </w:r>
          </w:p>
        </w:tc>
        <w:tc>
          <w:tcPr>
            <w:tcW w:w="55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2233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排污许可证如有变更的按新标准</w:t>
            </w:r>
          </w:p>
        </w:tc>
      </w:tr>
      <w:tr w14:paraId="22199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1" w:type="pct"/>
            <w:vMerge w:val="continue"/>
            <w:tcBorders>
              <w:top w:val="nil"/>
              <w:left w:val="single" w:color="000000" w:sz="4" w:space="0"/>
              <w:bottom w:val="single" w:color="000000" w:sz="4" w:space="0"/>
              <w:right w:val="single" w:color="000000" w:sz="4" w:space="0"/>
            </w:tcBorders>
            <w:shd w:val="clear" w:color="auto" w:fill="FFFFFF"/>
            <w:vAlign w:val="center"/>
          </w:tcPr>
          <w:p w14:paraId="4EFCC582">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nil"/>
              <w:left w:val="single" w:color="000000" w:sz="4" w:space="0"/>
              <w:bottom w:val="single" w:color="000000" w:sz="4" w:space="0"/>
              <w:right w:val="single" w:color="000000" w:sz="4" w:space="0"/>
            </w:tcBorders>
            <w:shd w:val="clear" w:color="auto" w:fill="FFFFFF"/>
            <w:vAlign w:val="center"/>
          </w:tcPr>
          <w:p w14:paraId="575BCEA2">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7EC96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2#排气筒</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64735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硫酸雾</w:t>
            </w:r>
          </w:p>
        </w:tc>
        <w:tc>
          <w:tcPr>
            <w:tcW w:w="509" w:type="pct"/>
            <w:vMerge w:val="continue"/>
            <w:tcBorders>
              <w:top w:val="nil"/>
              <w:left w:val="single" w:color="000000" w:sz="4" w:space="0"/>
              <w:bottom w:val="single" w:color="000000" w:sz="4" w:space="0"/>
              <w:right w:val="single" w:color="000000" w:sz="4" w:space="0"/>
            </w:tcBorders>
            <w:shd w:val="clear" w:color="auto" w:fill="FFFFFF"/>
            <w:vAlign w:val="center"/>
          </w:tcPr>
          <w:p w14:paraId="33966BA5">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30EDF4">
            <w:pPr>
              <w:jc w:val="center"/>
              <w:rPr>
                <w:rFonts w:hint="eastAsia" w:ascii="宋体" w:hAnsi="宋体" w:eastAsia="宋体" w:cs="宋体"/>
                <w:i w:val="0"/>
                <w:iCs w:val="0"/>
                <w:color w:val="auto"/>
                <w:sz w:val="22"/>
                <w:szCs w:val="22"/>
                <w:highlight w:val="none"/>
                <w:u w:val="none"/>
              </w:rPr>
            </w:pPr>
          </w:p>
        </w:tc>
      </w:tr>
      <w:tr w14:paraId="793C5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1" w:type="pct"/>
            <w:vMerge w:val="continue"/>
            <w:tcBorders>
              <w:top w:val="nil"/>
              <w:left w:val="single" w:color="000000" w:sz="4" w:space="0"/>
              <w:bottom w:val="single" w:color="000000" w:sz="4" w:space="0"/>
              <w:right w:val="single" w:color="000000" w:sz="4" w:space="0"/>
            </w:tcBorders>
            <w:shd w:val="clear" w:color="auto" w:fill="FFFFFF"/>
            <w:vAlign w:val="center"/>
          </w:tcPr>
          <w:p w14:paraId="4E8BFB4D">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nil"/>
              <w:left w:val="single" w:color="000000" w:sz="4" w:space="0"/>
              <w:bottom w:val="single" w:color="000000" w:sz="4" w:space="0"/>
              <w:right w:val="single" w:color="000000" w:sz="4" w:space="0"/>
            </w:tcBorders>
            <w:shd w:val="clear" w:color="auto" w:fill="FFFFFF"/>
            <w:vAlign w:val="center"/>
          </w:tcPr>
          <w:p w14:paraId="413F60D7">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9312D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3#排气筒</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0181E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硫酸雾</w:t>
            </w:r>
          </w:p>
        </w:tc>
        <w:tc>
          <w:tcPr>
            <w:tcW w:w="509" w:type="pct"/>
            <w:vMerge w:val="continue"/>
            <w:tcBorders>
              <w:top w:val="nil"/>
              <w:left w:val="single" w:color="000000" w:sz="4" w:space="0"/>
              <w:bottom w:val="single" w:color="000000" w:sz="4" w:space="0"/>
              <w:right w:val="single" w:color="000000" w:sz="4" w:space="0"/>
            </w:tcBorders>
            <w:shd w:val="clear" w:color="auto" w:fill="FFFFFF"/>
            <w:vAlign w:val="center"/>
          </w:tcPr>
          <w:p w14:paraId="0156A6BE">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76BBC7">
            <w:pPr>
              <w:jc w:val="center"/>
              <w:rPr>
                <w:rFonts w:hint="eastAsia" w:ascii="宋体" w:hAnsi="宋体" w:eastAsia="宋体" w:cs="宋体"/>
                <w:i w:val="0"/>
                <w:iCs w:val="0"/>
                <w:color w:val="auto"/>
                <w:sz w:val="22"/>
                <w:szCs w:val="22"/>
                <w:highlight w:val="none"/>
                <w:u w:val="none"/>
              </w:rPr>
            </w:pPr>
          </w:p>
        </w:tc>
      </w:tr>
      <w:tr w14:paraId="0B021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1" w:type="pct"/>
            <w:vMerge w:val="continue"/>
            <w:tcBorders>
              <w:top w:val="nil"/>
              <w:left w:val="single" w:color="000000" w:sz="4" w:space="0"/>
              <w:bottom w:val="single" w:color="000000" w:sz="4" w:space="0"/>
              <w:right w:val="single" w:color="000000" w:sz="4" w:space="0"/>
            </w:tcBorders>
            <w:shd w:val="clear" w:color="auto" w:fill="FFFFFF"/>
            <w:vAlign w:val="center"/>
          </w:tcPr>
          <w:p w14:paraId="230FF77E">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nil"/>
              <w:left w:val="single" w:color="000000" w:sz="4" w:space="0"/>
              <w:bottom w:val="single" w:color="000000" w:sz="4" w:space="0"/>
              <w:right w:val="single" w:color="000000" w:sz="4" w:space="0"/>
            </w:tcBorders>
            <w:shd w:val="clear" w:color="auto" w:fill="FFFFFF"/>
            <w:vAlign w:val="center"/>
          </w:tcPr>
          <w:p w14:paraId="5D33BD09">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57F24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4#排气筒</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3BAFA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铬酸雾</w:t>
            </w:r>
          </w:p>
        </w:tc>
        <w:tc>
          <w:tcPr>
            <w:tcW w:w="509" w:type="pct"/>
            <w:vMerge w:val="continue"/>
            <w:tcBorders>
              <w:top w:val="nil"/>
              <w:left w:val="single" w:color="000000" w:sz="4" w:space="0"/>
              <w:bottom w:val="single" w:color="000000" w:sz="4" w:space="0"/>
              <w:right w:val="single" w:color="000000" w:sz="4" w:space="0"/>
            </w:tcBorders>
            <w:shd w:val="clear" w:color="auto" w:fill="FFFFFF"/>
            <w:vAlign w:val="center"/>
          </w:tcPr>
          <w:p w14:paraId="42FC9785">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BEF663">
            <w:pPr>
              <w:jc w:val="center"/>
              <w:rPr>
                <w:rFonts w:hint="eastAsia" w:ascii="宋体" w:hAnsi="宋体" w:eastAsia="宋体" w:cs="宋体"/>
                <w:i w:val="0"/>
                <w:iCs w:val="0"/>
                <w:color w:val="auto"/>
                <w:sz w:val="22"/>
                <w:szCs w:val="22"/>
                <w:highlight w:val="none"/>
                <w:u w:val="none"/>
              </w:rPr>
            </w:pPr>
          </w:p>
        </w:tc>
      </w:tr>
      <w:tr w14:paraId="12A58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1" w:type="pct"/>
            <w:vMerge w:val="continue"/>
            <w:tcBorders>
              <w:top w:val="nil"/>
              <w:left w:val="single" w:color="000000" w:sz="4" w:space="0"/>
              <w:bottom w:val="single" w:color="000000" w:sz="4" w:space="0"/>
              <w:right w:val="single" w:color="000000" w:sz="4" w:space="0"/>
            </w:tcBorders>
            <w:shd w:val="clear" w:color="auto" w:fill="FFFFFF"/>
            <w:vAlign w:val="center"/>
          </w:tcPr>
          <w:p w14:paraId="5551AA65">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nil"/>
              <w:left w:val="single" w:color="000000" w:sz="4" w:space="0"/>
              <w:bottom w:val="single" w:color="000000" w:sz="4" w:space="0"/>
              <w:right w:val="single" w:color="000000" w:sz="4" w:space="0"/>
            </w:tcBorders>
            <w:shd w:val="clear" w:color="auto" w:fill="FFFFFF"/>
            <w:vAlign w:val="center"/>
          </w:tcPr>
          <w:p w14:paraId="04F0DCD0">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505D7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5#排气筒</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9F25C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氰化氢</w:t>
            </w:r>
          </w:p>
        </w:tc>
        <w:tc>
          <w:tcPr>
            <w:tcW w:w="509" w:type="pct"/>
            <w:vMerge w:val="continue"/>
            <w:tcBorders>
              <w:top w:val="nil"/>
              <w:left w:val="single" w:color="000000" w:sz="4" w:space="0"/>
              <w:bottom w:val="single" w:color="000000" w:sz="4" w:space="0"/>
              <w:right w:val="single" w:color="000000" w:sz="4" w:space="0"/>
            </w:tcBorders>
            <w:shd w:val="clear" w:color="auto" w:fill="FFFFFF"/>
            <w:vAlign w:val="center"/>
          </w:tcPr>
          <w:p w14:paraId="6BECDED1">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AA1105">
            <w:pPr>
              <w:jc w:val="center"/>
              <w:rPr>
                <w:rFonts w:hint="eastAsia" w:ascii="宋体" w:hAnsi="宋体" w:eastAsia="宋体" w:cs="宋体"/>
                <w:i w:val="0"/>
                <w:iCs w:val="0"/>
                <w:color w:val="auto"/>
                <w:sz w:val="22"/>
                <w:szCs w:val="22"/>
                <w:highlight w:val="none"/>
                <w:u w:val="none"/>
              </w:rPr>
            </w:pPr>
          </w:p>
        </w:tc>
      </w:tr>
      <w:tr w14:paraId="7FE83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1" w:type="pct"/>
            <w:vMerge w:val="continue"/>
            <w:tcBorders>
              <w:top w:val="nil"/>
              <w:left w:val="single" w:color="000000" w:sz="4" w:space="0"/>
              <w:bottom w:val="single" w:color="000000" w:sz="4" w:space="0"/>
              <w:right w:val="single" w:color="000000" w:sz="4" w:space="0"/>
            </w:tcBorders>
            <w:shd w:val="clear" w:color="auto" w:fill="FFFFFF"/>
            <w:vAlign w:val="center"/>
          </w:tcPr>
          <w:p w14:paraId="6B87F1DB">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nil"/>
              <w:left w:val="single" w:color="000000" w:sz="4" w:space="0"/>
              <w:bottom w:val="single" w:color="000000" w:sz="4" w:space="0"/>
              <w:right w:val="single" w:color="000000" w:sz="4" w:space="0"/>
            </w:tcBorders>
            <w:shd w:val="clear" w:color="auto" w:fill="FFFFFF"/>
            <w:vAlign w:val="center"/>
          </w:tcPr>
          <w:p w14:paraId="0D6AC6AF">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C3136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6#排气筒</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FCA86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硫酸雾</w:t>
            </w:r>
          </w:p>
        </w:tc>
        <w:tc>
          <w:tcPr>
            <w:tcW w:w="509" w:type="pct"/>
            <w:vMerge w:val="continue"/>
            <w:tcBorders>
              <w:top w:val="nil"/>
              <w:left w:val="single" w:color="000000" w:sz="4" w:space="0"/>
              <w:bottom w:val="single" w:color="000000" w:sz="4" w:space="0"/>
              <w:right w:val="single" w:color="000000" w:sz="4" w:space="0"/>
            </w:tcBorders>
            <w:shd w:val="clear" w:color="auto" w:fill="FFFFFF"/>
            <w:vAlign w:val="center"/>
          </w:tcPr>
          <w:p w14:paraId="72EB7191">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EEC498">
            <w:pPr>
              <w:jc w:val="center"/>
              <w:rPr>
                <w:rFonts w:hint="eastAsia" w:ascii="宋体" w:hAnsi="宋体" w:eastAsia="宋体" w:cs="宋体"/>
                <w:i w:val="0"/>
                <w:iCs w:val="0"/>
                <w:color w:val="auto"/>
                <w:sz w:val="22"/>
                <w:szCs w:val="22"/>
                <w:highlight w:val="none"/>
                <w:u w:val="none"/>
              </w:rPr>
            </w:pPr>
          </w:p>
        </w:tc>
      </w:tr>
      <w:tr w14:paraId="0C6B6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1" w:type="pct"/>
            <w:vMerge w:val="continue"/>
            <w:tcBorders>
              <w:top w:val="nil"/>
              <w:left w:val="single" w:color="000000" w:sz="4" w:space="0"/>
              <w:bottom w:val="single" w:color="000000" w:sz="4" w:space="0"/>
              <w:right w:val="single" w:color="000000" w:sz="4" w:space="0"/>
            </w:tcBorders>
            <w:shd w:val="clear" w:color="auto" w:fill="FFFFFF"/>
            <w:vAlign w:val="center"/>
          </w:tcPr>
          <w:p w14:paraId="389F84B6">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nil"/>
              <w:left w:val="single" w:color="000000" w:sz="4" w:space="0"/>
              <w:bottom w:val="single" w:color="000000" w:sz="4" w:space="0"/>
              <w:right w:val="single" w:color="000000" w:sz="4" w:space="0"/>
            </w:tcBorders>
            <w:shd w:val="clear" w:color="auto" w:fill="FFFFFF"/>
            <w:vAlign w:val="center"/>
          </w:tcPr>
          <w:p w14:paraId="7BAFED78">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B563B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厂界四周无组织</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557B4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铬酸雾、氰化氢、硫酸雾</w:t>
            </w:r>
          </w:p>
        </w:tc>
        <w:tc>
          <w:tcPr>
            <w:tcW w:w="509" w:type="pct"/>
            <w:vMerge w:val="continue"/>
            <w:tcBorders>
              <w:top w:val="nil"/>
              <w:left w:val="single" w:color="000000" w:sz="4" w:space="0"/>
              <w:bottom w:val="single" w:color="000000" w:sz="4" w:space="0"/>
              <w:right w:val="single" w:color="000000" w:sz="4" w:space="0"/>
            </w:tcBorders>
            <w:shd w:val="clear" w:color="auto" w:fill="FFFFFF"/>
            <w:vAlign w:val="center"/>
          </w:tcPr>
          <w:p w14:paraId="2D37D520">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68A6D2">
            <w:pPr>
              <w:jc w:val="center"/>
              <w:rPr>
                <w:rFonts w:hint="eastAsia" w:ascii="宋体" w:hAnsi="宋体" w:eastAsia="宋体" w:cs="宋体"/>
                <w:i w:val="0"/>
                <w:iCs w:val="0"/>
                <w:color w:val="auto"/>
                <w:sz w:val="22"/>
                <w:szCs w:val="22"/>
                <w:highlight w:val="none"/>
                <w:u w:val="none"/>
              </w:rPr>
            </w:pPr>
          </w:p>
        </w:tc>
      </w:tr>
      <w:tr w14:paraId="1F109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3DA97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3FBEE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建德市夫衣垅垃圾处理有限公司（寿昌垃圾填埋场）</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7165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填埋区内、填埋气体排口</w:t>
            </w:r>
          </w:p>
        </w:tc>
        <w:tc>
          <w:tcPr>
            <w:tcW w:w="2496" w:type="pct"/>
            <w:tcBorders>
              <w:top w:val="nil"/>
              <w:left w:val="nil"/>
              <w:bottom w:val="nil"/>
              <w:right w:val="nil"/>
            </w:tcBorders>
            <w:shd w:val="clear" w:color="auto" w:fill="FFFFFF"/>
            <w:vAlign w:val="center"/>
          </w:tcPr>
          <w:p w14:paraId="44693DB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甲烷（体积分数）</w:t>
            </w: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F7E81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每3个月一次</w:t>
            </w:r>
          </w:p>
        </w:tc>
        <w:tc>
          <w:tcPr>
            <w:tcW w:w="55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1C63DD">
            <w:pPr>
              <w:jc w:val="center"/>
              <w:rPr>
                <w:rFonts w:hint="eastAsia" w:ascii="宋体" w:hAnsi="宋体" w:eastAsia="宋体" w:cs="宋体"/>
                <w:i w:val="0"/>
                <w:iCs w:val="0"/>
                <w:color w:val="auto"/>
                <w:sz w:val="22"/>
                <w:szCs w:val="22"/>
                <w:highlight w:val="none"/>
                <w:u w:val="none"/>
              </w:rPr>
            </w:pPr>
          </w:p>
        </w:tc>
      </w:tr>
      <w:tr w14:paraId="546BC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B607DC">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B9307B">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DF416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厂界四周无组织</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37D31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恶臭、硫化氢、甲硫醇、甲硫醚、二甲二硫、颗粒物、氨（氨气）</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03B3BF">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12BBBF">
            <w:pPr>
              <w:jc w:val="center"/>
              <w:rPr>
                <w:rFonts w:hint="eastAsia" w:ascii="宋体" w:hAnsi="宋体" w:eastAsia="宋体" w:cs="宋体"/>
                <w:i w:val="0"/>
                <w:iCs w:val="0"/>
                <w:color w:val="auto"/>
                <w:sz w:val="22"/>
                <w:szCs w:val="22"/>
                <w:highlight w:val="none"/>
                <w:u w:val="none"/>
              </w:rPr>
            </w:pPr>
          </w:p>
        </w:tc>
      </w:tr>
      <w:tr w14:paraId="043AD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9066D5">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C49E80">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FD02D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标排口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50C23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色度、CODCr、BOD5、悬浮物、总氮、氨氮、总磷、粪大肠菌群、总汞、总镉、总铬、六价铬、总砷、总铅</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4E4CB2">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72EB97">
            <w:pPr>
              <w:jc w:val="center"/>
              <w:rPr>
                <w:rFonts w:hint="eastAsia" w:ascii="宋体" w:hAnsi="宋体" w:eastAsia="宋体" w:cs="宋体"/>
                <w:i w:val="0"/>
                <w:iCs w:val="0"/>
                <w:color w:val="auto"/>
                <w:sz w:val="22"/>
                <w:szCs w:val="22"/>
                <w:highlight w:val="none"/>
                <w:u w:val="none"/>
              </w:rPr>
            </w:pPr>
          </w:p>
        </w:tc>
      </w:tr>
      <w:tr w14:paraId="0640B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AE3F33">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D2C4D1">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D881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地下水：本底井、污染扩散井、污染监视井、排水井</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3D63E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pH、总硬度、溶解性总固体、高锰酸盐指数、氨氮、硝酸盐、亚硝酸盐、硫酸盐、氯化物、挥发酚、氰化物、砷、汞、六价铬、铅、氟、镉、铁、锰、铜、锌、总大肠菌群、粪大肠菌群</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0508C7">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9FA45A">
            <w:pPr>
              <w:jc w:val="center"/>
              <w:rPr>
                <w:rFonts w:hint="eastAsia" w:ascii="宋体" w:hAnsi="宋体" w:eastAsia="宋体" w:cs="宋体"/>
                <w:i w:val="0"/>
                <w:iCs w:val="0"/>
                <w:color w:val="auto"/>
                <w:sz w:val="22"/>
                <w:szCs w:val="22"/>
                <w:highlight w:val="none"/>
                <w:u w:val="none"/>
              </w:rPr>
            </w:pPr>
          </w:p>
        </w:tc>
      </w:tr>
      <w:tr w14:paraId="72B99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11" w:type="pct"/>
            <w:vMerge w:val="restart"/>
            <w:tcBorders>
              <w:top w:val="nil"/>
              <w:left w:val="single" w:color="000000" w:sz="4" w:space="0"/>
              <w:bottom w:val="single" w:color="000000" w:sz="4" w:space="0"/>
              <w:right w:val="single" w:color="000000" w:sz="4" w:space="0"/>
            </w:tcBorders>
            <w:shd w:val="clear" w:color="auto" w:fill="FFFFFF"/>
            <w:vAlign w:val="center"/>
          </w:tcPr>
          <w:p w14:paraId="7824FB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w:t>
            </w:r>
          </w:p>
        </w:tc>
        <w:tc>
          <w:tcPr>
            <w:tcW w:w="494" w:type="pct"/>
            <w:vMerge w:val="restart"/>
            <w:tcBorders>
              <w:top w:val="nil"/>
              <w:left w:val="single" w:color="000000" w:sz="4" w:space="0"/>
              <w:bottom w:val="single" w:color="000000" w:sz="4" w:space="0"/>
              <w:right w:val="single" w:color="000000" w:sz="4" w:space="0"/>
            </w:tcBorders>
            <w:shd w:val="clear" w:color="auto" w:fill="FFFFFF"/>
            <w:vAlign w:val="center"/>
          </w:tcPr>
          <w:p w14:paraId="0ADB221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建德市垃圾处理有限公司（梅城垃圾填埋场）</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36AC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填埋场区内、填埋气体排口8个</w:t>
            </w:r>
          </w:p>
        </w:tc>
        <w:tc>
          <w:tcPr>
            <w:tcW w:w="2496" w:type="pct"/>
            <w:tcBorders>
              <w:top w:val="nil"/>
              <w:left w:val="nil"/>
              <w:bottom w:val="nil"/>
              <w:right w:val="nil"/>
            </w:tcBorders>
            <w:shd w:val="clear" w:color="auto" w:fill="FFFFFF"/>
            <w:vAlign w:val="center"/>
          </w:tcPr>
          <w:p w14:paraId="3E17088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甲烷</w:t>
            </w: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13D2A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每3个月一次</w:t>
            </w:r>
          </w:p>
        </w:tc>
        <w:tc>
          <w:tcPr>
            <w:tcW w:w="55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C10FD9">
            <w:pPr>
              <w:jc w:val="center"/>
              <w:rPr>
                <w:rFonts w:hint="eastAsia" w:ascii="宋体" w:hAnsi="宋体" w:eastAsia="宋体" w:cs="宋体"/>
                <w:i w:val="0"/>
                <w:iCs w:val="0"/>
                <w:color w:val="auto"/>
                <w:sz w:val="22"/>
                <w:szCs w:val="22"/>
                <w:highlight w:val="none"/>
                <w:u w:val="none"/>
              </w:rPr>
            </w:pPr>
          </w:p>
        </w:tc>
      </w:tr>
      <w:tr w14:paraId="7FBA8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1" w:type="pct"/>
            <w:vMerge w:val="continue"/>
            <w:tcBorders>
              <w:top w:val="nil"/>
              <w:left w:val="single" w:color="000000" w:sz="4" w:space="0"/>
              <w:bottom w:val="single" w:color="000000" w:sz="4" w:space="0"/>
              <w:right w:val="single" w:color="000000" w:sz="4" w:space="0"/>
            </w:tcBorders>
            <w:shd w:val="clear" w:color="auto" w:fill="FFFFFF"/>
            <w:vAlign w:val="center"/>
          </w:tcPr>
          <w:p w14:paraId="23C34441">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nil"/>
              <w:left w:val="single" w:color="000000" w:sz="4" w:space="0"/>
              <w:bottom w:val="single" w:color="000000" w:sz="4" w:space="0"/>
              <w:right w:val="single" w:color="000000" w:sz="4" w:space="0"/>
            </w:tcBorders>
            <w:shd w:val="clear" w:color="auto" w:fill="FFFFFF"/>
            <w:vAlign w:val="center"/>
          </w:tcPr>
          <w:p w14:paraId="27349041">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0B74F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厂界四周无组织</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CAC46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恶臭、硫化氢、甲硫醇、甲硫醚、二甲二硫、颗粒物、氨（氨气）</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265649">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8A00B8">
            <w:pPr>
              <w:jc w:val="center"/>
              <w:rPr>
                <w:rFonts w:hint="eastAsia" w:ascii="宋体" w:hAnsi="宋体" w:eastAsia="宋体" w:cs="宋体"/>
                <w:i w:val="0"/>
                <w:iCs w:val="0"/>
                <w:color w:val="auto"/>
                <w:sz w:val="22"/>
                <w:szCs w:val="22"/>
                <w:highlight w:val="none"/>
                <w:u w:val="none"/>
              </w:rPr>
            </w:pPr>
          </w:p>
        </w:tc>
      </w:tr>
      <w:tr w14:paraId="23FAE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vMerge w:val="continue"/>
            <w:tcBorders>
              <w:top w:val="nil"/>
              <w:left w:val="single" w:color="000000" w:sz="4" w:space="0"/>
              <w:bottom w:val="single" w:color="000000" w:sz="4" w:space="0"/>
              <w:right w:val="single" w:color="000000" w:sz="4" w:space="0"/>
            </w:tcBorders>
            <w:shd w:val="clear" w:color="auto" w:fill="FFFFFF"/>
            <w:vAlign w:val="center"/>
          </w:tcPr>
          <w:p w14:paraId="3C4AB934">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nil"/>
              <w:left w:val="single" w:color="000000" w:sz="4" w:space="0"/>
              <w:bottom w:val="single" w:color="000000" w:sz="4" w:space="0"/>
              <w:right w:val="single" w:color="000000" w:sz="4" w:space="0"/>
            </w:tcBorders>
            <w:shd w:val="clear" w:color="auto" w:fill="FFFFFF"/>
            <w:vAlign w:val="center"/>
          </w:tcPr>
          <w:p w14:paraId="0BBCE1EC">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9DF6F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标排口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169C3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色度、CODCr、BOD5、悬浮物、总氮、氨氮、总磷、粪大肠菌群、总汞、总镉、总铬、六价铬、总砷、总铅</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7E1CED">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56944C">
            <w:pPr>
              <w:jc w:val="center"/>
              <w:rPr>
                <w:rFonts w:hint="eastAsia" w:ascii="宋体" w:hAnsi="宋体" w:eastAsia="宋体" w:cs="宋体"/>
                <w:i w:val="0"/>
                <w:iCs w:val="0"/>
                <w:color w:val="auto"/>
                <w:sz w:val="22"/>
                <w:szCs w:val="22"/>
                <w:highlight w:val="none"/>
                <w:u w:val="none"/>
              </w:rPr>
            </w:pPr>
          </w:p>
        </w:tc>
      </w:tr>
      <w:tr w14:paraId="3C1B1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11" w:type="pct"/>
            <w:vMerge w:val="continue"/>
            <w:tcBorders>
              <w:top w:val="nil"/>
              <w:left w:val="single" w:color="000000" w:sz="4" w:space="0"/>
              <w:bottom w:val="single" w:color="000000" w:sz="4" w:space="0"/>
              <w:right w:val="single" w:color="000000" w:sz="4" w:space="0"/>
            </w:tcBorders>
            <w:shd w:val="clear" w:color="auto" w:fill="FFFFFF"/>
            <w:vAlign w:val="center"/>
          </w:tcPr>
          <w:p w14:paraId="4484CC27">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nil"/>
              <w:left w:val="single" w:color="000000" w:sz="4" w:space="0"/>
              <w:bottom w:val="single" w:color="000000" w:sz="4" w:space="0"/>
              <w:right w:val="single" w:color="000000" w:sz="4" w:space="0"/>
            </w:tcBorders>
            <w:shd w:val="clear" w:color="auto" w:fill="FFFFFF"/>
            <w:vAlign w:val="center"/>
          </w:tcPr>
          <w:p w14:paraId="2D67ED0B">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A14E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地下水：本底井、污染扩散井、污染监视井、排水井</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49D32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pH、总硬度、溶解性总固体、高锰酸盐指数、氨氮、硝酸盐、亚硝酸盐、硫酸盐、氯化物、挥发酚、氰化物、砷、汞、六价铬、铅、氟、镉、铁、锰、铜、锌、总大肠菌群、粪大肠菌群</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0C9310">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40DCF0">
            <w:pPr>
              <w:jc w:val="center"/>
              <w:rPr>
                <w:rFonts w:hint="eastAsia" w:ascii="宋体" w:hAnsi="宋体" w:eastAsia="宋体" w:cs="宋体"/>
                <w:i w:val="0"/>
                <w:iCs w:val="0"/>
                <w:color w:val="auto"/>
                <w:sz w:val="22"/>
                <w:szCs w:val="22"/>
                <w:highlight w:val="none"/>
                <w:u w:val="none"/>
              </w:rPr>
            </w:pPr>
          </w:p>
        </w:tc>
      </w:tr>
      <w:tr w14:paraId="6DF02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88D89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79031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建德浦发热电能源有限公司</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64012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DA001 1#排气筒</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A80B2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一氧化碳、二氧化硫、二噁英类、氮氧化物、锑、砷、铅、铬、钴、铜、锰、镍及其化合物（以Sb+As+Pb+Cr+Co+Cu+Mn+Ni计）、颗粒物、汞及其化合物、氟化氢、镉、铊及其化合物（以Cd+Tl计）、氯化氢</w:t>
            </w: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C5D47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半年1次</w:t>
            </w:r>
          </w:p>
        </w:tc>
        <w:tc>
          <w:tcPr>
            <w:tcW w:w="55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0F0D3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排污许可证如有变更的按新标准</w:t>
            </w:r>
          </w:p>
        </w:tc>
      </w:tr>
      <w:tr w14:paraId="79659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EBFE9F">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77C4B0">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FC968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厂界四周无组织</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3F2B5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颗粒物、氨（氨气）、硫化氢、臭气浓度</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DA354D">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17F5AE">
            <w:pPr>
              <w:jc w:val="center"/>
              <w:rPr>
                <w:rFonts w:hint="eastAsia" w:ascii="宋体" w:hAnsi="宋体" w:eastAsia="宋体" w:cs="宋体"/>
                <w:i w:val="0"/>
                <w:iCs w:val="0"/>
                <w:color w:val="auto"/>
                <w:sz w:val="22"/>
                <w:szCs w:val="22"/>
                <w:highlight w:val="none"/>
                <w:u w:val="none"/>
              </w:rPr>
            </w:pPr>
          </w:p>
        </w:tc>
      </w:tr>
      <w:tr w14:paraId="42F12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360FD5">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24037C">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05257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DW001 废水总排口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89762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总砷、总铅、化学需氧量 、总铬 、氟化物（以F-计）、硫化物、石油类 、总汞、总镉 、pH值 、氨氮（NH3-N）、总磷（以P计）、六价铬 、悬浮物 </w:t>
            </w: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92A7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每季度一次</w:t>
            </w: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1D3C6E">
            <w:pPr>
              <w:jc w:val="center"/>
              <w:rPr>
                <w:rFonts w:hint="eastAsia" w:ascii="宋体" w:hAnsi="宋体" w:eastAsia="宋体" w:cs="宋体"/>
                <w:i w:val="0"/>
                <w:iCs w:val="0"/>
                <w:color w:val="auto"/>
                <w:sz w:val="22"/>
                <w:szCs w:val="22"/>
                <w:highlight w:val="none"/>
                <w:u w:val="none"/>
              </w:rPr>
            </w:pPr>
          </w:p>
        </w:tc>
      </w:tr>
      <w:tr w14:paraId="2156D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2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9AB45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594A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浙江深蓝新材料科技有限公司</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911F8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车间工艺废气排放口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C5D6E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二甲基甲酰胺、二噁英、氮氧化物、臭气浓度、甲苯、二氧化硫、颗粒物、挥发性有机物</w:t>
            </w:r>
          </w:p>
        </w:tc>
        <w:tc>
          <w:tcPr>
            <w:tcW w:w="509" w:type="pct"/>
            <w:vMerge w:val="restart"/>
            <w:tcBorders>
              <w:top w:val="single" w:color="000000" w:sz="4" w:space="0"/>
              <w:left w:val="single" w:color="000000" w:sz="4" w:space="0"/>
              <w:bottom w:val="nil"/>
              <w:right w:val="single" w:color="000000" w:sz="4" w:space="0"/>
            </w:tcBorders>
            <w:shd w:val="clear" w:color="auto" w:fill="FFFFFF"/>
            <w:vAlign w:val="center"/>
          </w:tcPr>
          <w:p w14:paraId="1D7BCA5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一年1次</w:t>
            </w:r>
          </w:p>
        </w:tc>
        <w:tc>
          <w:tcPr>
            <w:tcW w:w="55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9A1DE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排污许可证如有变更的按新标准</w:t>
            </w:r>
          </w:p>
        </w:tc>
      </w:tr>
      <w:tr w14:paraId="61BF1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57B203">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D7F3EC">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B0F4C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厂界四周无组织</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9CE28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二甲苯、氨（氨气）、硫化氢、甲苯、臭气浓度、颗粒物、挥发性有机物</w:t>
            </w:r>
          </w:p>
        </w:tc>
        <w:tc>
          <w:tcPr>
            <w:tcW w:w="509" w:type="pct"/>
            <w:vMerge w:val="continue"/>
            <w:tcBorders>
              <w:top w:val="single" w:color="000000" w:sz="4" w:space="0"/>
              <w:left w:val="single" w:color="000000" w:sz="4" w:space="0"/>
              <w:bottom w:val="nil"/>
              <w:right w:val="single" w:color="000000" w:sz="4" w:space="0"/>
            </w:tcBorders>
            <w:shd w:val="clear" w:color="auto" w:fill="FFFFFF"/>
            <w:vAlign w:val="center"/>
          </w:tcPr>
          <w:p w14:paraId="1793E06C">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EAA98F">
            <w:pPr>
              <w:jc w:val="center"/>
              <w:rPr>
                <w:rFonts w:hint="eastAsia" w:ascii="宋体" w:hAnsi="宋体" w:eastAsia="宋体" w:cs="宋体"/>
                <w:i w:val="0"/>
                <w:iCs w:val="0"/>
                <w:color w:val="auto"/>
                <w:sz w:val="22"/>
                <w:szCs w:val="22"/>
                <w:highlight w:val="none"/>
                <w:u w:val="none"/>
              </w:rPr>
            </w:pPr>
          </w:p>
        </w:tc>
      </w:tr>
      <w:tr w14:paraId="2ADED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5F01D3">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2E0553">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8FF6C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DW001废水排放口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736BF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五日生化需氧量、氨氮、悬浮物、总氮、总磷、总有机碳、PH、可吸附有机卤素、化学需氧量</w:t>
            </w:r>
          </w:p>
        </w:tc>
        <w:tc>
          <w:tcPr>
            <w:tcW w:w="509" w:type="pct"/>
            <w:vMerge w:val="continue"/>
            <w:tcBorders>
              <w:top w:val="single" w:color="000000" w:sz="4" w:space="0"/>
              <w:left w:val="single" w:color="000000" w:sz="4" w:space="0"/>
              <w:bottom w:val="nil"/>
              <w:right w:val="single" w:color="000000" w:sz="4" w:space="0"/>
            </w:tcBorders>
            <w:shd w:val="clear" w:color="auto" w:fill="FFFFFF"/>
            <w:vAlign w:val="center"/>
          </w:tcPr>
          <w:p w14:paraId="4253C652">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DF313D">
            <w:pPr>
              <w:jc w:val="center"/>
              <w:rPr>
                <w:rFonts w:hint="eastAsia" w:ascii="宋体" w:hAnsi="宋体" w:eastAsia="宋体" w:cs="宋体"/>
                <w:i w:val="0"/>
                <w:iCs w:val="0"/>
                <w:color w:val="auto"/>
                <w:sz w:val="22"/>
                <w:szCs w:val="22"/>
                <w:highlight w:val="none"/>
                <w:u w:val="none"/>
              </w:rPr>
            </w:pPr>
          </w:p>
        </w:tc>
      </w:tr>
      <w:tr w14:paraId="24838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9F40D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FEB1F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杭州龙驹合成材料有限公司</w:t>
            </w:r>
          </w:p>
        </w:tc>
        <w:tc>
          <w:tcPr>
            <w:tcW w:w="730" w:type="pct"/>
            <w:tcBorders>
              <w:top w:val="single" w:color="000000" w:sz="4" w:space="0"/>
              <w:left w:val="single" w:color="000000" w:sz="4" w:space="0"/>
              <w:bottom w:val="single" w:color="000000" w:sz="4" w:space="0"/>
              <w:right w:val="nil"/>
            </w:tcBorders>
            <w:shd w:val="clear" w:color="auto" w:fill="FFFFFF"/>
            <w:vAlign w:val="center"/>
          </w:tcPr>
          <w:p w14:paraId="1410FA5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废气排放口1</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A54AD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非甲烷总烃、苯乙烯、氮氧化物、二氧化硫、颗粒物</w:t>
            </w:r>
          </w:p>
        </w:tc>
        <w:tc>
          <w:tcPr>
            <w:tcW w:w="509" w:type="pct"/>
            <w:vMerge w:val="restart"/>
            <w:tcBorders>
              <w:top w:val="single" w:color="000000" w:sz="4" w:space="0"/>
              <w:left w:val="single" w:color="000000" w:sz="4" w:space="0"/>
              <w:bottom w:val="nil"/>
              <w:right w:val="single" w:color="000000" w:sz="4" w:space="0"/>
            </w:tcBorders>
            <w:shd w:val="clear" w:color="auto" w:fill="FFFFFF"/>
            <w:vAlign w:val="center"/>
          </w:tcPr>
          <w:p w14:paraId="50B48A1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一年1次</w:t>
            </w:r>
          </w:p>
        </w:tc>
        <w:tc>
          <w:tcPr>
            <w:tcW w:w="55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50C0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排污许可证如有变更的按新标准</w:t>
            </w:r>
          </w:p>
        </w:tc>
      </w:tr>
      <w:tr w14:paraId="476A3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DA377C">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845B49">
            <w:pPr>
              <w:jc w:val="center"/>
              <w:rPr>
                <w:rFonts w:hint="eastAsia" w:ascii="宋体" w:hAnsi="宋体" w:eastAsia="宋体" w:cs="宋体"/>
                <w:i w:val="0"/>
                <w:iCs w:val="0"/>
                <w:color w:val="auto"/>
                <w:sz w:val="22"/>
                <w:szCs w:val="22"/>
                <w:highlight w:val="none"/>
                <w:u w:val="none"/>
              </w:rPr>
            </w:pPr>
          </w:p>
        </w:tc>
        <w:tc>
          <w:tcPr>
            <w:tcW w:w="730" w:type="pct"/>
            <w:tcBorders>
              <w:top w:val="nil"/>
              <w:left w:val="nil"/>
              <w:bottom w:val="nil"/>
              <w:right w:val="nil"/>
            </w:tcBorders>
            <w:shd w:val="clear" w:color="auto" w:fill="FFFFFF"/>
            <w:vAlign w:val="center"/>
          </w:tcPr>
          <w:p w14:paraId="70182DC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废气排放口2</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53BA6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臭气浓度</w:t>
            </w:r>
          </w:p>
        </w:tc>
        <w:tc>
          <w:tcPr>
            <w:tcW w:w="509" w:type="pct"/>
            <w:vMerge w:val="continue"/>
            <w:tcBorders>
              <w:top w:val="single" w:color="000000" w:sz="4" w:space="0"/>
              <w:left w:val="single" w:color="000000" w:sz="4" w:space="0"/>
              <w:bottom w:val="nil"/>
              <w:right w:val="single" w:color="000000" w:sz="4" w:space="0"/>
            </w:tcBorders>
            <w:shd w:val="clear" w:color="auto" w:fill="FFFFFF"/>
            <w:vAlign w:val="center"/>
          </w:tcPr>
          <w:p w14:paraId="2EC81A10">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2B6AEE">
            <w:pPr>
              <w:jc w:val="center"/>
              <w:rPr>
                <w:rFonts w:hint="eastAsia" w:ascii="宋体" w:hAnsi="宋体" w:eastAsia="宋体" w:cs="宋体"/>
                <w:i w:val="0"/>
                <w:iCs w:val="0"/>
                <w:color w:val="auto"/>
                <w:sz w:val="22"/>
                <w:szCs w:val="22"/>
                <w:highlight w:val="none"/>
                <w:u w:val="none"/>
              </w:rPr>
            </w:pPr>
          </w:p>
        </w:tc>
      </w:tr>
      <w:tr w14:paraId="4FBA3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EE697A">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9B1C02">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nil"/>
            </w:tcBorders>
            <w:shd w:val="clear" w:color="auto" w:fill="FFFFFF"/>
            <w:vAlign w:val="center"/>
          </w:tcPr>
          <w:p w14:paraId="7B8E14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厂界四周无组织</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CE9ED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苯乙烯、臭气浓度、非甲烷总烃</w:t>
            </w:r>
          </w:p>
        </w:tc>
        <w:tc>
          <w:tcPr>
            <w:tcW w:w="509" w:type="pct"/>
            <w:vMerge w:val="continue"/>
            <w:tcBorders>
              <w:top w:val="single" w:color="000000" w:sz="4" w:space="0"/>
              <w:left w:val="single" w:color="000000" w:sz="4" w:space="0"/>
              <w:bottom w:val="nil"/>
              <w:right w:val="single" w:color="000000" w:sz="4" w:space="0"/>
            </w:tcBorders>
            <w:shd w:val="clear" w:color="auto" w:fill="FFFFFF"/>
            <w:vAlign w:val="center"/>
          </w:tcPr>
          <w:p w14:paraId="33B6A4ED">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91B487">
            <w:pPr>
              <w:jc w:val="center"/>
              <w:rPr>
                <w:rFonts w:hint="eastAsia" w:ascii="宋体" w:hAnsi="宋体" w:eastAsia="宋体" w:cs="宋体"/>
                <w:i w:val="0"/>
                <w:iCs w:val="0"/>
                <w:color w:val="auto"/>
                <w:sz w:val="22"/>
                <w:szCs w:val="22"/>
                <w:highlight w:val="none"/>
                <w:u w:val="none"/>
              </w:rPr>
            </w:pPr>
          </w:p>
        </w:tc>
      </w:tr>
      <w:tr w14:paraId="56139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1D3018">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CB66F2">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D72B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DW001废水排放口</w:t>
            </w:r>
          </w:p>
        </w:tc>
        <w:tc>
          <w:tcPr>
            <w:tcW w:w="2496" w:type="pct"/>
            <w:tcBorders>
              <w:top w:val="nil"/>
              <w:left w:val="nil"/>
              <w:bottom w:val="nil"/>
              <w:right w:val="nil"/>
            </w:tcBorders>
            <w:shd w:val="clear" w:color="auto" w:fill="FFFFFF"/>
            <w:vAlign w:val="center"/>
          </w:tcPr>
          <w:p w14:paraId="32C91494">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21"/>
                <w:szCs w:val="21"/>
                <w:highlight w:val="none"/>
                <w:u w:val="none"/>
                <w:lang w:val="en-US" w:eastAsia="zh-CN" w:bidi="ar"/>
              </w:rPr>
              <w:t>pH</w:t>
            </w:r>
            <w:r>
              <w:rPr>
                <w:rFonts w:hint="eastAsia" w:ascii="宋体" w:hAnsi="宋体" w:eastAsia="宋体" w:cs="宋体"/>
                <w:i w:val="0"/>
                <w:iCs w:val="0"/>
                <w:color w:val="auto"/>
                <w:kern w:val="0"/>
                <w:sz w:val="21"/>
                <w:szCs w:val="21"/>
                <w:highlight w:val="none"/>
                <w:u w:val="none"/>
                <w:lang w:val="en-US" w:eastAsia="zh-CN" w:bidi="ar"/>
              </w:rPr>
              <w:t>值，总氮（以</w:t>
            </w:r>
            <w:r>
              <w:rPr>
                <w:rFonts w:hint="default" w:ascii="Times New Roman" w:hAnsi="Times New Roman" w:eastAsia="宋体" w:cs="Times New Roman"/>
                <w:i w:val="0"/>
                <w:iCs w:val="0"/>
                <w:color w:val="auto"/>
                <w:kern w:val="0"/>
                <w:sz w:val="21"/>
                <w:szCs w:val="21"/>
                <w:highlight w:val="none"/>
                <w:u w:val="none"/>
                <w:lang w:val="en-US" w:eastAsia="zh-CN" w:bidi="ar"/>
              </w:rPr>
              <w:t>N</w:t>
            </w:r>
            <w:r>
              <w:rPr>
                <w:rFonts w:hint="eastAsia" w:ascii="宋体" w:hAnsi="宋体" w:eastAsia="宋体" w:cs="宋体"/>
                <w:i w:val="0"/>
                <w:iCs w:val="0"/>
                <w:color w:val="auto"/>
                <w:kern w:val="0"/>
                <w:sz w:val="21"/>
                <w:szCs w:val="21"/>
                <w:highlight w:val="none"/>
                <w:u w:val="none"/>
                <w:lang w:val="en-US" w:eastAsia="zh-CN" w:bidi="ar"/>
              </w:rPr>
              <w:t>计），悬浮物，动植物油，化学需氧量，氨氮（</w:t>
            </w:r>
            <w:r>
              <w:rPr>
                <w:rFonts w:hint="default" w:ascii="Times New Roman" w:hAnsi="Times New Roman" w:eastAsia="宋体" w:cs="Times New Roman"/>
                <w:i w:val="0"/>
                <w:iCs w:val="0"/>
                <w:color w:val="auto"/>
                <w:kern w:val="0"/>
                <w:sz w:val="21"/>
                <w:szCs w:val="21"/>
                <w:highlight w:val="none"/>
                <w:u w:val="none"/>
                <w:lang w:val="en-US" w:eastAsia="zh-CN" w:bidi="ar"/>
              </w:rPr>
              <w:t>NH3-N</w:t>
            </w:r>
            <w:r>
              <w:rPr>
                <w:rFonts w:hint="eastAsia" w:ascii="宋体" w:hAnsi="宋体" w:eastAsia="宋体" w:cs="宋体"/>
                <w:i w:val="0"/>
                <w:iCs w:val="0"/>
                <w:color w:val="auto"/>
                <w:kern w:val="0"/>
                <w:sz w:val="21"/>
                <w:szCs w:val="21"/>
                <w:highlight w:val="none"/>
                <w:u w:val="none"/>
                <w:lang w:val="en-US" w:eastAsia="zh-CN" w:bidi="ar"/>
              </w:rPr>
              <w:t>），五日生化需氧量，总磷（以</w:t>
            </w:r>
            <w:r>
              <w:rPr>
                <w:rFonts w:hint="default" w:ascii="Times New Roman" w:hAnsi="Times New Roman" w:eastAsia="宋体" w:cs="Times New Roman"/>
                <w:i w:val="0"/>
                <w:iCs w:val="0"/>
                <w:color w:val="auto"/>
                <w:kern w:val="0"/>
                <w:sz w:val="21"/>
                <w:szCs w:val="21"/>
                <w:highlight w:val="none"/>
                <w:u w:val="none"/>
                <w:lang w:val="en-US" w:eastAsia="zh-CN" w:bidi="ar"/>
              </w:rPr>
              <w:t>P</w:t>
            </w:r>
            <w:r>
              <w:rPr>
                <w:rFonts w:hint="eastAsia" w:ascii="宋体" w:hAnsi="宋体" w:eastAsia="宋体" w:cs="宋体"/>
                <w:i w:val="0"/>
                <w:iCs w:val="0"/>
                <w:color w:val="auto"/>
                <w:kern w:val="0"/>
                <w:sz w:val="21"/>
                <w:szCs w:val="21"/>
                <w:highlight w:val="none"/>
                <w:u w:val="none"/>
                <w:lang w:val="en-US" w:eastAsia="zh-CN" w:bidi="ar"/>
              </w:rPr>
              <w:t>计）</w:t>
            </w:r>
          </w:p>
        </w:tc>
        <w:tc>
          <w:tcPr>
            <w:tcW w:w="509" w:type="pct"/>
            <w:vMerge w:val="continue"/>
            <w:tcBorders>
              <w:top w:val="single" w:color="000000" w:sz="4" w:space="0"/>
              <w:left w:val="single" w:color="000000" w:sz="4" w:space="0"/>
              <w:bottom w:val="nil"/>
              <w:right w:val="single" w:color="000000" w:sz="4" w:space="0"/>
            </w:tcBorders>
            <w:shd w:val="clear" w:color="auto" w:fill="FFFFFF"/>
            <w:vAlign w:val="center"/>
          </w:tcPr>
          <w:p w14:paraId="615977B5">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FAA0F2">
            <w:pPr>
              <w:jc w:val="center"/>
              <w:rPr>
                <w:rFonts w:hint="eastAsia" w:ascii="宋体" w:hAnsi="宋体" w:eastAsia="宋体" w:cs="宋体"/>
                <w:i w:val="0"/>
                <w:iCs w:val="0"/>
                <w:color w:val="auto"/>
                <w:sz w:val="22"/>
                <w:szCs w:val="22"/>
                <w:highlight w:val="none"/>
                <w:u w:val="none"/>
              </w:rPr>
            </w:pPr>
          </w:p>
        </w:tc>
      </w:tr>
      <w:tr w14:paraId="49355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690B8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w:t>
            </w:r>
          </w:p>
        </w:tc>
        <w:tc>
          <w:tcPr>
            <w:tcW w:w="494" w:type="pct"/>
            <w:vMerge w:val="restart"/>
            <w:tcBorders>
              <w:top w:val="single" w:color="000000" w:sz="4" w:space="0"/>
              <w:left w:val="single" w:color="000000" w:sz="4" w:space="0"/>
              <w:bottom w:val="single" w:color="000000" w:sz="4" w:space="0"/>
              <w:right w:val="nil"/>
            </w:tcBorders>
            <w:shd w:val="clear" w:color="auto" w:fill="FFFFFF"/>
            <w:vAlign w:val="center"/>
          </w:tcPr>
          <w:p w14:paraId="1EEF9A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建德市白沙化工有限公司</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BA527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废气总排放口</w:t>
            </w:r>
          </w:p>
        </w:tc>
        <w:tc>
          <w:tcPr>
            <w:tcW w:w="2496" w:type="pct"/>
            <w:tcBorders>
              <w:top w:val="single" w:color="000000" w:sz="4" w:space="0"/>
              <w:left w:val="nil"/>
              <w:bottom w:val="single" w:color="000000" w:sz="4" w:space="0"/>
              <w:right w:val="single" w:color="000000" w:sz="4" w:space="0"/>
            </w:tcBorders>
            <w:shd w:val="clear" w:color="auto" w:fill="FFFFFF"/>
            <w:vAlign w:val="center"/>
          </w:tcPr>
          <w:p w14:paraId="250EE4F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非甲烷总烃、二甲胺、环氧氯丙烷、异丙醇、乙酸、丙烯酸、臭气浓度、甲醛</w:t>
            </w:r>
          </w:p>
        </w:tc>
        <w:tc>
          <w:tcPr>
            <w:tcW w:w="509" w:type="pct"/>
            <w:vMerge w:val="restart"/>
            <w:tcBorders>
              <w:top w:val="single" w:color="000000" w:sz="4" w:space="0"/>
              <w:left w:val="single" w:color="000000" w:sz="4" w:space="0"/>
              <w:bottom w:val="nil"/>
              <w:right w:val="single" w:color="000000" w:sz="4" w:space="0"/>
            </w:tcBorders>
            <w:shd w:val="clear" w:color="auto" w:fill="FFFFFF"/>
            <w:vAlign w:val="center"/>
          </w:tcPr>
          <w:p w14:paraId="6A9CD35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一年1次</w:t>
            </w:r>
          </w:p>
        </w:tc>
        <w:tc>
          <w:tcPr>
            <w:tcW w:w="55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9F55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排污许可证如有变更的按新标准</w:t>
            </w:r>
          </w:p>
        </w:tc>
      </w:tr>
      <w:tr w14:paraId="603F5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E9D8D6">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nil"/>
            </w:tcBorders>
            <w:shd w:val="clear" w:color="auto" w:fill="FFFFFF"/>
            <w:vAlign w:val="center"/>
          </w:tcPr>
          <w:p w14:paraId="344DA087">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141F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厂界四周无组织</w:t>
            </w:r>
          </w:p>
        </w:tc>
        <w:tc>
          <w:tcPr>
            <w:tcW w:w="2496" w:type="pct"/>
            <w:tcBorders>
              <w:top w:val="single" w:color="000000" w:sz="4" w:space="0"/>
              <w:left w:val="nil"/>
              <w:bottom w:val="single" w:color="000000" w:sz="4" w:space="0"/>
              <w:right w:val="single" w:color="000000" w:sz="4" w:space="0"/>
            </w:tcBorders>
            <w:shd w:val="clear" w:color="auto" w:fill="FFFFFF"/>
            <w:vAlign w:val="center"/>
          </w:tcPr>
          <w:p w14:paraId="3D00D9F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臭气浓度，甲醛，非甲烷总烃，乙酸，异丙醇</w:t>
            </w:r>
          </w:p>
        </w:tc>
        <w:tc>
          <w:tcPr>
            <w:tcW w:w="509" w:type="pct"/>
            <w:vMerge w:val="continue"/>
            <w:tcBorders>
              <w:top w:val="single" w:color="000000" w:sz="4" w:space="0"/>
              <w:left w:val="single" w:color="000000" w:sz="4" w:space="0"/>
              <w:bottom w:val="nil"/>
              <w:right w:val="single" w:color="000000" w:sz="4" w:space="0"/>
            </w:tcBorders>
            <w:shd w:val="clear" w:color="auto" w:fill="FFFFFF"/>
            <w:vAlign w:val="center"/>
          </w:tcPr>
          <w:p w14:paraId="62F3E526">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FD8C0C">
            <w:pPr>
              <w:jc w:val="center"/>
              <w:rPr>
                <w:rFonts w:hint="eastAsia" w:ascii="宋体" w:hAnsi="宋体" w:eastAsia="宋体" w:cs="宋体"/>
                <w:i w:val="0"/>
                <w:iCs w:val="0"/>
                <w:color w:val="auto"/>
                <w:sz w:val="22"/>
                <w:szCs w:val="22"/>
                <w:highlight w:val="none"/>
                <w:u w:val="none"/>
              </w:rPr>
            </w:pPr>
          </w:p>
        </w:tc>
      </w:tr>
      <w:tr w14:paraId="14087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0910BC">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nil"/>
            </w:tcBorders>
            <w:shd w:val="clear" w:color="auto" w:fill="FFFFFF"/>
            <w:vAlign w:val="center"/>
          </w:tcPr>
          <w:p w14:paraId="2FAAEA4C">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20190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DW001废水排放口</w:t>
            </w:r>
          </w:p>
        </w:tc>
        <w:tc>
          <w:tcPr>
            <w:tcW w:w="2496" w:type="pct"/>
            <w:tcBorders>
              <w:top w:val="single" w:color="000000" w:sz="4" w:space="0"/>
              <w:left w:val="nil"/>
              <w:bottom w:val="single" w:color="000000" w:sz="4" w:space="0"/>
              <w:right w:val="single" w:color="000000" w:sz="4" w:space="0"/>
            </w:tcBorders>
            <w:shd w:val="clear" w:color="auto" w:fill="FFFFFF"/>
            <w:vAlign w:val="center"/>
          </w:tcPr>
          <w:p w14:paraId="7031FB6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总磷（以P计），pH值，五日生化需氧量，悬浮物，氨氮（NH3-N），化学需氧量</w:t>
            </w:r>
          </w:p>
        </w:tc>
        <w:tc>
          <w:tcPr>
            <w:tcW w:w="509" w:type="pct"/>
            <w:vMerge w:val="continue"/>
            <w:tcBorders>
              <w:top w:val="single" w:color="000000" w:sz="4" w:space="0"/>
              <w:left w:val="single" w:color="000000" w:sz="4" w:space="0"/>
              <w:bottom w:val="nil"/>
              <w:right w:val="single" w:color="000000" w:sz="4" w:space="0"/>
            </w:tcBorders>
            <w:shd w:val="clear" w:color="auto" w:fill="FFFFFF"/>
            <w:vAlign w:val="center"/>
          </w:tcPr>
          <w:p w14:paraId="5C7124C8">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6B3E56">
            <w:pPr>
              <w:jc w:val="center"/>
              <w:rPr>
                <w:rFonts w:hint="eastAsia" w:ascii="宋体" w:hAnsi="宋体" w:eastAsia="宋体" w:cs="宋体"/>
                <w:i w:val="0"/>
                <w:iCs w:val="0"/>
                <w:color w:val="auto"/>
                <w:sz w:val="22"/>
                <w:szCs w:val="22"/>
                <w:highlight w:val="none"/>
                <w:u w:val="none"/>
              </w:rPr>
            </w:pPr>
          </w:p>
        </w:tc>
      </w:tr>
      <w:tr w14:paraId="19C24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11" w:type="pct"/>
            <w:vMerge w:val="restart"/>
            <w:tcBorders>
              <w:top w:val="single" w:color="000000" w:sz="4" w:space="0"/>
              <w:left w:val="single" w:color="000000" w:sz="4" w:space="0"/>
              <w:bottom w:val="nil"/>
              <w:right w:val="single" w:color="000000" w:sz="4" w:space="0"/>
            </w:tcBorders>
            <w:shd w:val="clear" w:color="auto" w:fill="FFFFFF"/>
            <w:vAlign w:val="center"/>
          </w:tcPr>
          <w:p w14:paraId="646243D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w:t>
            </w:r>
          </w:p>
        </w:tc>
        <w:tc>
          <w:tcPr>
            <w:tcW w:w="494" w:type="pct"/>
            <w:vMerge w:val="restart"/>
            <w:tcBorders>
              <w:top w:val="single" w:color="000000" w:sz="4" w:space="0"/>
              <w:left w:val="single" w:color="000000" w:sz="4" w:space="0"/>
              <w:bottom w:val="nil"/>
              <w:right w:val="single" w:color="000000" w:sz="4" w:space="0"/>
            </w:tcBorders>
            <w:shd w:val="clear" w:color="auto" w:fill="FFFFFF"/>
            <w:vAlign w:val="center"/>
          </w:tcPr>
          <w:p w14:paraId="54B569D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浙江坤孚智创科技有限公司</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0C7C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DA001锅炉废气排放口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45353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颗粒物、二氧化硫、氮氧化物</w:t>
            </w:r>
          </w:p>
        </w:tc>
        <w:tc>
          <w:tcPr>
            <w:tcW w:w="509" w:type="pct"/>
            <w:vMerge w:val="restart"/>
            <w:tcBorders>
              <w:top w:val="single" w:color="000000" w:sz="4" w:space="0"/>
              <w:left w:val="single" w:color="000000" w:sz="4" w:space="0"/>
              <w:bottom w:val="nil"/>
              <w:right w:val="single" w:color="000000" w:sz="4" w:space="0"/>
            </w:tcBorders>
            <w:shd w:val="clear" w:color="auto" w:fill="FFFFFF"/>
            <w:vAlign w:val="center"/>
          </w:tcPr>
          <w:p w14:paraId="0D0EC05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一年1次</w:t>
            </w:r>
          </w:p>
        </w:tc>
        <w:tc>
          <w:tcPr>
            <w:tcW w:w="556" w:type="pct"/>
            <w:vMerge w:val="restart"/>
            <w:tcBorders>
              <w:top w:val="single" w:color="000000" w:sz="4" w:space="0"/>
              <w:left w:val="single" w:color="000000" w:sz="4" w:space="0"/>
              <w:bottom w:val="nil"/>
              <w:right w:val="single" w:color="000000" w:sz="4" w:space="0"/>
            </w:tcBorders>
            <w:shd w:val="clear" w:color="auto" w:fill="FFFFFF"/>
            <w:vAlign w:val="center"/>
          </w:tcPr>
          <w:p w14:paraId="653781C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排污许可证如有变更的按新标准</w:t>
            </w:r>
          </w:p>
        </w:tc>
      </w:tr>
      <w:tr w14:paraId="41DE9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200B9317">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nil"/>
              <w:right w:val="single" w:color="000000" w:sz="4" w:space="0"/>
            </w:tcBorders>
            <w:shd w:val="clear" w:color="auto" w:fill="FFFFFF"/>
            <w:vAlign w:val="center"/>
          </w:tcPr>
          <w:p w14:paraId="14EE9580">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84A75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DA002有机废气排放口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F58B8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甲苯，二甲基甲酰胺（DMF），VOCs(非甲烷总烃）、臭气浓度</w:t>
            </w:r>
          </w:p>
        </w:tc>
        <w:tc>
          <w:tcPr>
            <w:tcW w:w="509" w:type="pct"/>
            <w:vMerge w:val="continue"/>
            <w:tcBorders>
              <w:top w:val="single" w:color="000000" w:sz="4" w:space="0"/>
              <w:left w:val="single" w:color="000000" w:sz="4" w:space="0"/>
              <w:bottom w:val="nil"/>
              <w:right w:val="single" w:color="000000" w:sz="4" w:space="0"/>
            </w:tcBorders>
            <w:shd w:val="clear" w:color="auto" w:fill="FFFFFF"/>
            <w:vAlign w:val="center"/>
          </w:tcPr>
          <w:p w14:paraId="2F2C5794">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nil"/>
              <w:right w:val="single" w:color="000000" w:sz="4" w:space="0"/>
            </w:tcBorders>
            <w:shd w:val="clear" w:color="auto" w:fill="FFFFFF"/>
            <w:vAlign w:val="center"/>
          </w:tcPr>
          <w:p w14:paraId="4883C79A">
            <w:pPr>
              <w:jc w:val="center"/>
              <w:rPr>
                <w:rFonts w:hint="eastAsia" w:ascii="宋体" w:hAnsi="宋体" w:eastAsia="宋体" w:cs="宋体"/>
                <w:i w:val="0"/>
                <w:iCs w:val="0"/>
                <w:color w:val="auto"/>
                <w:sz w:val="22"/>
                <w:szCs w:val="22"/>
                <w:highlight w:val="none"/>
                <w:u w:val="none"/>
              </w:rPr>
            </w:pPr>
          </w:p>
        </w:tc>
      </w:tr>
      <w:tr w14:paraId="7F5FC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576475C8">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nil"/>
              <w:right w:val="single" w:color="000000" w:sz="4" w:space="0"/>
            </w:tcBorders>
            <w:shd w:val="clear" w:color="auto" w:fill="FFFFFF"/>
            <w:vAlign w:val="center"/>
          </w:tcPr>
          <w:p w14:paraId="57FDF743">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7090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DA003热转移印花废气排放口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1D88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颗粒物、染整油烟、挥发性有机物（非甲烷总烃）、臭气浓度</w:t>
            </w:r>
          </w:p>
        </w:tc>
        <w:tc>
          <w:tcPr>
            <w:tcW w:w="509" w:type="pct"/>
            <w:vMerge w:val="continue"/>
            <w:tcBorders>
              <w:top w:val="single" w:color="000000" w:sz="4" w:space="0"/>
              <w:left w:val="single" w:color="000000" w:sz="4" w:space="0"/>
              <w:bottom w:val="nil"/>
              <w:right w:val="single" w:color="000000" w:sz="4" w:space="0"/>
            </w:tcBorders>
            <w:shd w:val="clear" w:color="auto" w:fill="FFFFFF"/>
            <w:vAlign w:val="center"/>
          </w:tcPr>
          <w:p w14:paraId="585CFB6B">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nil"/>
              <w:right w:val="single" w:color="000000" w:sz="4" w:space="0"/>
            </w:tcBorders>
            <w:shd w:val="clear" w:color="auto" w:fill="FFFFFF"/>
            <w:vAlign w:val="center"/>
          </w:tcPr>
          <w:p w14:paraId="498675A9">
            <w:pPr>
              <w:jc w:val="center"/>
              <w:rPr>
                <w:rFonts w:hint="eastAsia" w:ascii="宋体" w:hAnsi="宋体" w:eastAsia="宋体" w:cs="宋体"/>
                <w:i w:val="0"/>
                <w:iCs w:val="0"/>
                <w:color w:val="auto"/>
                <w:sz w:val="22"/>
                <w:szCs w:val="22"/>
                <w:highlight w:val="none"/>
                <w:u w:val="none"/>
              </w:rPr>
            </w:pPr>
          </w:p>
        </w:tc>
      </w:tr>
      <w:tr w14:paraId="5A4FD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48B8F4C4">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nil"/>
              <w:right w:val="single" w:color="000000" w:sz="4" w:space="0"/>
            </w:tcBorders>
            <w:shd w:val="clear" w:color="auto" w:fill="FFFFFF"/>
            <w:vAlign w:val="center"/>
          </w:tcPr>
          <w:p w14:paraId="1E70375E">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nil"/>
              <w:right w:val="single" w:color="000000" w:sz="4" w:space="0"/>
            </w:tcBorders>
            <w:shd w:val="clear" w:color="auto" w:fill="FFFFFF"/>
            <w:vAlign w:val="center"/>
          </w:tcPr>
          <w:p w14:paraId="2ED0B57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厂界四周无组织</w:t>
            </w:r>
          </w:p>
        </w:tc>
        <w:tc>
          <w:tcPr>
            <w:tcW w:w="2496" w:type="pct"/>
            <w:tcBorders>
              <w:top w:val="single" w:color="000000" w:sz="4" w:space="0"/>
              <w:left w:val="single" w:color="000000" w:sz="4" w:space="0"/>
              <w:bottom w:val="nil"/>
              <w:right w:val="single" w:color="000000" w:sz="4" w:space="0"/>
            </w:tcBorders>
            <w:shd w:val="clear" w:color="auto" w:fill="FFFFFF"/>
            <w:vAlign w:val="center"/>
          </w:tcPr>
          <w:p w14:paraId="5572C09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挥发性有机物（非甲烷总烃）、颗粒物、二甲基甲酰胺（DMF）、甲苯（苯系物）、臭气浓度</w:t>
            </w:r>
          </w:p>
        </w:tc>
        <w:tc>
          <w:tcPr>
            <w:tcW w:w="509" w:type="pct"/>
            <w:vMerge w:val="continue"/>
            <w:tcBorders>
              <w:top w:val="single" w:color="000000" w:sz="4" w:space="0"/>
              <w:left w:val="single" w:color="000000" w:sz="4" w:space="0"/>
              <w:bottom w:val="nil"/>
              <w:right w:val="single" w:color="000000" w:sz="4" w:space="0"/>
            </w:tcBorders>
            <w:shd w:val="clear" w:color="auto" w:fill="FFFFFF"/>
            <w:vAlign w:val="center"/>
          </w:tcPr>
          <w:p w14:paraId="777DC1BE">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nil"/>
              <w:right w:val="single" w:color="000000" w:sz="4" w:space="0"/>
            </w:tcBorders>
            <w:shd w:val="clear" w:color="auto" w:fill="FFFFFF"/>
            <w:vAlign w:val="center"/>
          </w:tcPr>
          <w:p w14:paraId="135C8D5D">
            <w:pPr>
              <w:jc w:val="center"/>
              <w:rPr>
                <w:rFonts w:hint="eastAsia" w:ascii="宋体" w:hAnsi="宋体" w:eastAsia="宋体" w:cs="宋体"/>
                <w:i w:val="0"/>
                <w:iCs w:val="0"/>
                <w:color w:val="auto"/>
                <w:sz w:val="22"/>
                <w:szCs w:val="22"/>
                <w:highlight w:val="none"/>
                <w:u w:val="none"/>
              </w:rPr>
            </w:pPr>
          </w:p>
        </w:tc>
      </w:tr>
      <w:tr w14:paraId="345D4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CCD0A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FF307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杭州中荷环境科技有限公司</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6ABBB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DA001压滤废气排放口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58832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挥发性有机物、氨（氨气）、氯化氢</w:t>
            </w:r>
          </w:p>
        </w:tc>
        <w:tc>
          <w:tcPr>
            <w:tcW w:w="509" w:type="pct"/>
            <w:vMerge w:val="restart"/>
            <w:tcBorders>
              <w:top w:val="single" w:color="000000" w:sz="4" w:space="0"/>
              <w:left w:val="single" w:color="000000" w:sz="4" w:space="0"/>
              <w:bottom w:val="nil"/>
              <w:right w:val="single" w:color="000000" w:sz="4" w:space="0"/>
            </w:tcBorders>
            <w:shd w:val="clear" w:color="auto" w:fill="FFFFFF"/>
            <w:vAlign w:val="center"/>
          </w:tcPr>
          <w:p w14:paraId="2EF470C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一年4次（1次/季）</w:t>
            </w:r>
          </w:p>
        </w:tc>
        <w:tc>
          <w:tcPr>
            <w:tcW w:w="55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8A99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危废处置单位</w:t>
            </w:r>
          </w:p>
        </w:tc>
      </w:tr>
      <w:tr w14:paraId="26834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24A8B7">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CB65AA">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E60B1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DA002车间、罐区酸性及氨气废气排放口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D27F0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二氯甲烷、氯化氢、氨（氨气）</w:t>
            </w:r>
          </w:p>
        </w:tc>
        <w:tc>
          <w:tcPr>
            <w:tcW w:w="509" w:type="pct"/>
            <w:vMerge w:val="continue"/>
            <w:tcBorders>
              <w:top w:val="single" w:color="000000" w:sz="4" w:space="0"/>
              <w:left w:val="single" w:color="000000" w:sz="4" w:space="0"/>
              <w:bottom w:val="nil"/>
              <w:right w:val="single" w:color="000000" w:sz="4" w:space="0"/>
            </w:tcBorders>
            <w:shd w:val="clear" w:color="auto" w:fill="FFFFFF"/>
            <w:vAlign w:val="center"/>
          </w:tcPr>
          <w:p w14:paraId="43A751A9">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B690D2">
            <w:pPr>
              <w:jc w:val="center"/>
              <w:rPr>
                <w:rFonts w:hint="eastAsia" w:ascii="宋体" w:hAnsi="宋体" w:eastAsia="宋体" w:cs="宋体"/>
                <w:i w:val="0"/>
                <w:iCs w:val="0"/>
                <w:color w:val="auto"/>
                <w:sz w:val="22"/>
                <w:szCs w:val="22"/>
                <w:highlight w:val="none"/>
                <w:u w:val="none"/>
              </w:rPr>
            </w:pPr>
          </w:p>
        </w:tc>
      </w:tr>
      <w:tr w14:paraId="5DFAE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63822F">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49424F">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16876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DA003RTO废气焚烧排放口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F2673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二氧化硫、氮氧化物、颗粒物、硫化氢、氨（氨气）、挥发性有机物</w:t>
            </w:r>
          </w:p>
        </w:tc>
        <w:tc>
          <w:tcPr>
            <w:tcW w:w="509" w:type="pct"/>
            <w:vMerge w:val="continue"/>
            <w:tcBorders>
              <w:top w:val="single" w:color="000000" w:sz="4" w:space="0"/>
              <w:left w:val="single" w:color="000000" w:sz="4" w:space="0"/>
              <w:bottom w:val="nil"/>
              <w:right w:val="single" w:color="000000" w:sz="4" w:space="0"/>
            </w:tcBorders>
            <w:shd w:val="clear" w:color="auto" w:fill="FFFFFF"/>
            <w:vAlign w:val="center"/>
          </w:tcPr>
          <w:p w14:paraId="216B09BA">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D30EF1">
            <w:pPr>
              <w:jc w:val="center"/>
              <w:rPr>
                <w:rFonts w:hint="eastAsia" w:ascii="宋体" w:hAnsi="宋体" w:eastAsia="宋体" w:cs="宋体"/>
                <w:i w:val="0"/>
                <w:iCs w:val="0"/>
                <w:color w:val="auto"/>
                <w:sz w:val="22"/>
                <w:szCs w:val="22"/>
                <w:highlight w:val="none"/>
                <w:u w:val="none"/>
              </w:rPr>
            </w:pPr>
          </w:p>
        </w:tc>
      </w:tr>
      <w:tr w14:paraId="1E01C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98DA98">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76B52F">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8000D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DA004储罐酸性及碱性废气排放口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CD610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氨（氨气）、氯化氢、硫酸雾</w:t>
            </w:r>
          </w:p>
        </w:tc>
        <w:tc>
          <w:tcPr>
            <w:tcW w:w="509" w:type="pct"/>
            <w:vMerge w:val="continue"/>
            <w:tcBorders>
              <w:top w:val="single" w:color="000000" w:sz="4" w:space="0"/>
              <w:left w:val="single" w:color="000000" w:sz="4" w:space="0"/>
              <w:bottom w:val="nil"/>
              <w:right w:val="single" w:color="000000" w:sz="4" w:space="0"/>
            </w:tcBorders>
            <w:shd w:val="clear" w:color="auto" w:fill="FFFFFF"/>
            <w:vAlign w:val="center"/>
          </w:tcPr>
          <w:p w14:paraId="7BB7F7CD">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071394">
            <w:pPr>
              <w:jc w:val="center"/>
              <w:rPr>
                <w:rFonts w:hint="eastAsia" w:ascii="宋体" w:hAnsi="宋体" w:eastAsia="宋体" w:cs="宋体"/>
                <w:i w:val="0"/>
                <w:iCs w:val="0"/>
                <w:color w:val="auto"/>
                <w:sz w:val="22"/>
                <w:szCs w:val="22"/>
                <w:highlight w:val="none"/>
                <w:u w:val="none"/>
              </w:rPr>
            </w:pPr>
          </w:p>
        </w:tc>
      </w:tr>
      <w:tr w14:paraId="2A861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C5E670">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10C49B">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98EB7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DA005危废仓库废气排放口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07630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硫化氢、挥发性有机物、氨（氨气）</w:t>
            </w:r>
          </w:p>
        </w:tc>
        <w:tc>
          <w:tcPr>
            <w:tcW w:w="509" w:type="pct"/>
            <w:vMerge w:val="continue"/>
            <w:tcBorders>
              <w:top w:val="single" w:color="000000" w:sz="4" w:space="0"/>
              <w:left w:val="single" w:color="000000" w:sz="4" w:space="0"/>
              <w:bottom w:val="nil"/>
              <w:right w:val="single" w:color="000000" w:sz="4" w:space="0"/>
            </w:tcBorders>
            <w:shd w:val="clear" w:color="auto" w:fill="FFFFFF"/>
            <w:vAlign w:val="center"/>
          </w:tcPr>
          <w:p w14:paraId="0AE8CA75">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9A4371">
            <w:pPr>
              <w:jc w:val="center"/>
              <w:rPr>
                <w:rFonts w:hint="eastAsia" w:ascii="宋体" w:hAnsi="宋体" w:eastAsia="宋体" w:cs="宋体"/>
                <w:i w:val="0"/>
                <w:iCs w:val="0"/>
                <w:color w:val="auto"/>
                <w:sz w:val="22"/>
                <w:szCs w:val="22"/>
                <w:highlight w:val="none"/>
                <w:u w:val="none"/>
              </w:rPr>
            </w:pPr>
          </w:p>
        </w:tc>
      </w:tr>
      <w:tr w14:paraId="7350A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73BAE6">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729D2B">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6D505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DA006烘干废气排放口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D437A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颗粒物</w:t>
            </w:r>
          </w:p>
        </w:tc>
        <w:tc>
          <w:tcPr>
            <w:tcW w:w="509" w:type="pct"/>
            <w:vMerge w:val="continue"/>
            <w:tcBorders>
              <w:top w:val="single" w:color="000000" w:sz="4" w:space="0"/>
              <w:left w:val="single" w:color="000000" w:sz="4" w:space="0"/>
              <w:bottom w:val="nil"/>
              <w:right w:val="single" w:color="000000" w:sz="4" w:space="0"/>
            </w:tcBorders>
            <w:shd w:val="clear" w:color="auto" w:fill="FFFFFF"/>
            <w:vAlign w:val="center"/>
          </w:tcPr>
          <w:p w14:paraId="32BB14D9">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A2CABE">
            <w:pPr>
              <w:jc w:val="center"/>
              <w:rPr>
                <w:rFonts w:hint="eastAsia" w:ascii="宋体" w:hAnsi="宋体" w:eastAsia="宋体" w:cs="宋体"/>
                <w:i w:val="0"/>
                <w:iCs w:val="0"/>
                <w:color w:val="auto"/>
                <w:sz w:val="22"/>
                <w:szCs w:val="22"/>
                <w:highlight w:val="none"/>
                <w:u w:val="none"/>
              </w:rPr>
            </w:pPr>
          </w:p>
        </w:tc>
      </w:tr>
      <w:tr w14:paraId="0B3C3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97C5FC">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D9CD6B">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45406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厂界四周无组织</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5B5B5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臭气浓度、二氧化硫、氮氧化物、氨（氨气）、二氯甲烷、挥发性有机物</w:t>
            </w:r>
          </w:p>
        </w:tc>
        <w:tc>
          <w:tcPr>
            <w:tcW w:w="509" w:type="pct"/>
            <w:vMerge w:val="continue"/>
            <w:tcBorders>
              <w:top w:val="single" w:color="000000" w:sz="4" w:space="0"/>
              <w:left w:val="single" w:color="000000" w:sz="4" w:space="0"/>
              <w:bottom w:val="nil"/>
              <w:right w:val="single" w:color="000000" w:sz="4" w:space="0"/>
            </w:tcBorders>
            <w:shd w:val="clear" w:color="auto" w:fill="FFFFFF"/>
            <w:vAlign w:val="center"/>
          </w:tcPr>
          <w:p w14:paraId="34BF0800">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A11FBA">
            <w:pPr>
              <w:jc w:val="center"/>
              <w:rPr>
                <w:rFonts w:hint="eastAsia" w:ascii="宋体" w:hAnsi="宋体" w:eastAsia="宋体" w:cs="宋体"/>
                <w:i w:val="0"/>
                <w:iCs w:val="0"/>
                <w:color w:val="auto"/>
                <w:sz w:val="22"/>
                <w:szCs w:val="22"/>
                <w:highlight w:val="none"/>
                <w:u w:val="none"/>
              </w:rPr>
            </w:pPr>
          </w:p>
        </w:tc>
      </w:tr>
      <w:tr w14:paraId="15A52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583437">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D4805A">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3B2D6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DW001废水总排口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89DA8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总氮、石油类、化学需氧量、pH值、氨氮、总磷、悬浮物、</w:t>
            </w:r>
          </w:p>
        </w:tc>
        <w:tc>
          <w:tcPr>
            <w:tcW w:w="509" w:type="pct"/>
            <w:vMerge w:val="continue"/>
            <w:tcBorders>
              <w:top w:val="single" w:color="000000" w:sz="4" w:space="0"/>
              <w:left w:val="single" w:color="000000" w:sz="4" w:space="0"/>
              <w:bottom w:val="nil"/>
              <w:right w:val="single" w:color="000000" w:sz="4" w:space="0"/>
            </w:tcBorders>
            <w:shd w:val="clear" w:color="auto" w:fill="FFFFFF"/>
            <w:vAlign w:val="center"/>
          </w:tcPr>
          <w:p w14:paraId="71A9B76B">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743EA6">
            <w:pPr>
              <w:jc w:val="center"/>
              <w:rPr>
                <w:rFonts w:hint="eastAsia" w:ascii="宋体" w:hAnsi="宋体" w:eastAsia="宋体" w:cs="宋体"/>
                <w:i w:val="0"/>
                <w:iCs w:val="0"/>
                <w:color w:val="auto"/>
                <w:sz w:val="22"/>
                <w:szCs w:val="22"/>
                <w:highlight w:val="none"/>
                <w:u w:val="none"/>
              </w:rPr>
            </w:pPr>
          </w:p>
        </w:tc>
      </w:tr>
      <w:tr w14:paraId="657DE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EB370A">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F503E6">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A1056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DW002雨水排放口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2D6CA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pH、化学需氧量</w:t>
            </w: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DEA01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一年1次</w:t>
            </w: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3F9D6E">
            <w:pPr>
              <w:jc w:val="center"/>
              <w:rPr>
                <w:rFonts w:hint="eastAsia" w:ascii="宋体" w:hAnsi="宋体" w:eastAsia="宋体" w:cs="宋体"/>
                <w:i w:val="0"/>
                <w:iCs w:val="0"/>
                <w:color w:val="auto"/>
                <w:sz w:val="22"/>
                <w:szCs w:val="22"/>
                <w:highlight w:val="none"/>
                <w:u w:val="none"/>
              </w:rPr>
            </w:pPr>
          </w:p>
        </w:tc>
      </w:tr>
      <w:tr w14:paraId="094EC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2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1CACE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w:t>
            </w: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C48DB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杭州星宇炭素环保科技有限公司</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C5AD1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DA001废活性炭再生废气排口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3166A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氯化氢、砷及其化合物、铅及其化合物、二氧化硫、镉及其化合物、铬及其化合物、锡、锑、铜、锰、镍、钴及其化合物、汞及其化合物、一氧化碳、二噁英、颗粒物、氮氧化物、氟化氢、林格曼黑度</w:t>
            </w:r>
          </w:p>
        </w:tc>
        <w:tc>
          <w:tcPr>
            <w:tcW w:w="509" w:type="pct"/>
            <w:vMerge w:val="restart"/>
            <w:tcBorders>
              <w:top w:val="single" w:color="000000" w:sz="4" w:space="0"/>
              <w:left w:val="single" w:color="000000" w:sz="4" w:space="0"/>
              <w:bottom w:val="nil"/>
              <w:right w:val="single" w:color="000000" w:sz="4" w:space="0"/>
            </w:tcBorders>
            <w:shd w:val="clear" w:color="auto" w:fill="FFFFFF"/>
            <w:vAlign w:val="center"/>
          </w:tcPr>
          <w:p w14:paraId="128F12C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一年4次（1次/季）</w:t>
            </w:r>
          </w:p>
        </w:tc>
        <w:tc>
          <w:tcPr>
            <w:tcW w:w="55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2A1BA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危废处置单位</w:t>
            </w:r>
          </w:p>
        </w:tc>
      </w:tr>
      <w:tr w14:paraId="25139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7B8686">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A31953">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793C2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进料仓废气排口2个（DA002\DA003</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3463A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颗粒物</w:t>
            </w:r>
          </w:p>
        </w:tc>
        <w:tc>
          <w:tcPr>
            <w:tcW w:w="509" w:type="pct"/>
            <w:vMerge w:val="continue"/>
            <w:tcBorders>
              <w:top w:val="single" w:color="000000" w:sz="4" w:space="0"/>
              <w:left w:val="single" w:color="000000" w:sz="4" w:space="0"/>
              <w:bottom w:val="nil"/>
              <w:right w:val="single" w:color="000000" w:sz="4" w:space="0"/>
            </w:tcBorders>
            <w:shd w:val="clear" w:color="auto" w:fill="FFFFFF"/>
            <w:vAlign w:val="center"/>
          </w:tcPr>
          <w:p w14:paraId="24F66289">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BBA659">
            <w:pPr>
              <w:jc w:val="center"/>
              <w:rPr>
                <w:rFonts w:hint="eastAsia" w:ascii="宋体" w:hAnsi="宋体" w:eastAsia="宋体" w:cs="宋体"/>
                <w:i w:val="0"/>
                <w:iCs w:val="0"/>
                <w:color w:val="auto"/>
                <w:sz w:val="22"/>
                <w:szCs w:val="22"/>
                <w:highlight w:val="none"/>
                <w:u w:val="none"/>
              </w:rPr>
            </w:pPr>
          </w:p>
        </w:tc>
      </w:tr>
      <w:tr w14:paraId="77DB5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57AE14">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0B0FEB">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82513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DA004污水处理废气排口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0D06F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氨（氨气）、硫化氢、臭气浓度</w:t>
            </w:r>
          </w:p>
        </w:tc>
        <w:tc>
          <w:tcPr>
            <w:tcW w:w="509" w:type="pct"/>
            <w:vMerge w:val="continue"/>
            <w:tcBorders>
              <w:top w:val="single" w:color="000000" w:sz="4" w:space="0"/>
              <w:left w:val="single" w:color="000000" w:sz="4" w:space="0"/>
              <w:bottom w:val="nil"/>
              <w:right w:val="single" w:color="000000" w:sz="4" w:space="0"/>
            </w:tcBorders>
            <w:shd w:val="clear" w:color="auto" w:fill="FFFFFF"/>
            <w:vAlign w:val="center"/>
          </w:tcPr>
          <w:p w14:paraId="1E8C7262">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2BD1CC">
            <w:pPr>
              <w:jc w:val="center"/>
              <w:rPr>
                <w:rFonts w:hint="eastAsia" w:ascii="宋体" w:hAnsi="宋体" w:eastAsia="宋体" w:cs="宋体"/>
                <w:i w:val="0"/>
                <w:iCs w:val="0"/>
                <w:color w:val="auto"/>
                <w:sz w:val="22"/>
                <w:szCs w:val="22"/>
                <w:highlight w:val="none"/>
                <w:u w:val="none"/>
              </w:rPr>
            </w:pPr>
          </w:p>
        </w:tc>
      </w:tr>
      <w:tr w14:paraId="609DF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8136B2">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476AE9">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DC185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危废暂存仓库废气排口4个（DA005\DA006\DA007\DA008)</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4ABAA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硫化氢、苯、甲苯、二甲苯、苯乙烯、臭气浓度、氨（氨气）、非甲烷总烃</w:t>
            </w:r>
          </w:p>
        </w:tc>
        <w:tc>
          <w:tcPr>
            <w:tcW w:w="509" w:type="pct"/>
            <w:vMerge w:val="continue"/>
            <w:tcBorders>
              <w:top w:val="single" w:color="000000" w:sz="4" w:space="0"/>
              <w:left w:val="single" w:color="000000" w:sz="4" w:space="0"/>
              <w:bottom w:val="nil"/>
              <w:right w:val="single" w:color="000000" w:sz="4" w:space="0"/>
            </w:tcBorders>
            <w:shd w:val="clear" w:color="auto" w:fill="FFFFFF"/>
            <w:vAlign w:val="center"/>
          </w:tcPr>
          <w:p w14:paraId="592D0E22">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052048">
            <w:pPr>
              <w:jc w:val="center"/>
              <w:rPr>
                <w:rFonts w:hint="eastAsia" w:ascii="宋体" w:hAnsi="宋体" w:eastAsia="宋体" w:cs="宋体"/>
                <w:i w:val="0"/>
                <w:iCs w:val="0"/>
                <w:color w:val="auto"/>
                <w:sz w:val="22"/>
                <w:szCs w:val="22"/>
                <w:highlight w:val="none"/>
                <w:u w:val="none"/>
              </w:rPr>
            </w:pPr>
          </w:p>
        </w:tc>
      </w:tr>
      <w:tr w14:paraId="1090C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FA8086">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041D53">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53449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DA009半成品库废气排口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F9134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颗粒物</w:t>
            </w:r>
          </w:p>
        </w:tc>
        <w:tc>
          <w:tcPr>
            <w:tcW w:w="509" w:type="pct"/>
            <w:vMerge w:val="continue"/>
            <w:tcBorders>
              <w:top w:val="single" w:color="000000" w:sz="4" w:space="0"/>
              <w:left w:val="single" w:color="000000" w:sz="4" w:space="0"/>
              <w:bottom w:val="nil"/>
              <w:right w:val="single" w:color="000000" w:sz="4" w:space="0"/>
            </w:tcBorders>
            <w:shd w:val="clear" w:color="auto" w:fill="FFFFFF"/>
            <w:vAlign w:val="center"/>
          </w:tcPr>
          <w:p w14:paraId="602E5EBC">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AED8C2">
            <w:pPr>
              <w:jc w:val="center"/>
              <w:rPr>
                <w:rFonts w:hint="eastAsia" w:ascii="宋体" w:hAnsi="宋体" w:eastAsia="宋体" w:cs="宋体"/>
                <w:i w:val="0"/>
                <w:iCs w:val="0"/>
                <w:color w:val="auto"/>
                <w:sz w:val="22"/>
                <w:szCs w:val="22"/>
                <w:highlight w:val="none"/>
                <w:u w:val="none"/>
              </w:rPr>
            </w:pPr>
          </w:p>
        </w:tc>
      </w:tr>
      <w:tr w14:paraId="42DBF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D03A74">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A14C80">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4897B3">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包装粉磨车间废气排口3个（DA010\DA011\DA012</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82531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颗粒物</w:t>
            </w:r>
          </w:p>
        </w:tc>
        <w:tc>
          <w:tcPr>
            <w:tcW w:w="509" w:type="pct"/>
            <w:vMerge w:val="continue"/>
            <w:tcBorders>
              <w:top w:val="single" w:color="000000" w:sz="4" w:space="0"/>
              <w:left w:val="single" w:color="000000" w:sz="4" w:space="0"/>
              <w:bottom w:val="nil"/>
              <w:right w:val="single" w:color="000000" w:sz="4" w:space="0"/>
            </w:tcBorders>
            <w:shd w:val="clear" w:color="auto" w:fill="FFFFFF"/>
            <w:vAlign w:val="center"/>
          </w:tcPr>
          <w:p w14:paraId="112B97FB">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84FFC7">
            <w:pPr>
              <w:jc w:val="center"/>
              <w:rPr>
                <w:rFonts w:hint="eastAsia" w:ascii="宋体" w:hAnsi="宋体" w:eastAsia="宋体" w:cs="宋体"/>
                <w:i w:val="0"/>
                <w:iCs w:val="0"/>
                <w:color w:val="auto"/>
                <w:sz w:val="22"/>
                <w:szCs w:val="22"/>
                <w:highlight w:val="none"/>
                <w:u w:val="none"/>
              </w:rPr>
            </w:pPr>
          </w:p>
        </w:tc>
      </w:tr>
      <w:tr w14:paraId="01054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BB484C">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68BEC9">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EFD42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厂界四周无组织</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D41F77">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氨（氨气）、硫化氢、甲苯、二氧化硫、非甲烷总烃、臭气浓度、氮氧化物、二甲苯、苯乙烯、苯、颗粒物</w:t>
            </w:r>
          </w:p>
        </w:tc>
        <w:tc>
          <w:tcPr>
            <w:tcW w:w="509" w:type="pct"/>
            <w:vMerge w:val="continue"/>
            <w:tcBorders>
              <w:top w:val="single" w:color="000000" w:sz="4" w:space="0"/>
              <w:left w:val="single" w:color="000000" w:sz="4" w:space="0"/>
              <w:bottom w:val="nil"/>
              <w:right w:val="single" w:color="000000" w:sz="4" w:space="0"/>
            </w:tcBorders>
            <w:shd w:val="clear" w:color="auto" w:fill="FFFFFF"/>
            <w:vAlign w:val="center"/>
          </w:tcPr>
          <w:p w14:paraId="20EAFE84">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E700C8">
            <w:pPr>
              <w:jc w:val="center"/>
              <w:rPr>
                <w:rFonts w:hint="eastAsia" w:ascii="宋体" w:hAnsi="宋体" w:eastAsia="宋体" w:cs="宋体"/>
                <w:i w:val="0"/>
                <w:iCs w:val="0"/>
                <w:color w:val="auto"/>
                <w:sz w:val="22"/>
                <w:szCs w:val="22"/>
                <w:highlight w:val="none"/>
                <w:u w:val="none"/>
              </w:rPr>
            </w:pPr>
          </w:p>
        </w:tc>
      </w:tr>
      <w:tr w14:paraId="65349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8027E2">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0831A0">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85020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DW001废水总排口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6D1CE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总镉、六价铬、化学需氧量、氟化物（以F-计）、五日生化需氧量、总铅、可吸附有机卤化物、总铬、总磷、总汞、pH值、石油类、氨氮、粪大肠菌群、总砷、悬浮物</w:t>
            </w:r>
          </w:p>
        </w:tc>
        <w:tc>
          <w:tcPr>
            <w:tcW w:w="509" w:type="pct"/>
            <w:vMerge w:val="continue"/>
            <w:tcBorders>
              <w:top w:val="single" w:color="000000" w:sz="4" w:space="0"/>
              <w:left w:val="single" w:color="000000" w:sz="4" w:space="0"/>
              <w:bottom w:val="nil"/>
              <w:right w:val="single" w:color="000000" w:sz="4" w:space="0"/>
            </w:tcBorders>
            <w:shd w:val="clear" w:color="auto" w:fill="FFFFFF"/>
            <w:vAlign w:val="center"/>
          </w:tcPr>
          <w:p w14:paraId="1D7BC997">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E9BAAD">
            <w:pPr>
              <w:jc w:val="center"/>
              <w:rPr>
                <w:rFonts w:hint="eastAsia" w:ascii="宋体" w:hAnsi="宋体" w:eastAsia="宋体" w:cs="宋体"/>
                <w:i w:val="0"/>
                <w:iCs w:val="0"/>
                <w:color w:val="auto"/>
                <w:sz w:val="22"/>
                <w:szCs w:val="22"/>
                <w:highlight w:val="none"/>
                <w:u w:val="none"/>
              </w:rPr>
            </w:pPr>
          </w:p>
        </w:tc>
      </w:tr>
      <w:tr w14:paraId="3C4BE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F6E6E2">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2D7224">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AEEA9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DW002雨水排放口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040BB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悬浮物、化学需氧量</w:t>
            </w: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5A10F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一年1次</w:t>
            </w: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6DE036">
            <w:pPr>
              <w:jc w:val="center"/>
              <w:rPr>
                <w:rFonts w:hint="eastAsia" w:ascii="宋体" w:hAnsi="宋体" w:eastAsia="宋体" w:cs="宋体"/>
                <w:i w:val="0"/>
                <w:iCs w:val="0"/>
                <w:color w:val="auto"/>
                <w:sz w:val="22"/>
                <w:szCs w:val="22"/>
                <w:highlight w:val="none"/>
                <w:u w:val="none"/>
              </w:rPr>
            </w:pPr>
          </w:p>
        </w:tc>
      </w:tr>
      <w:tr w14:paraId="74E13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F71A4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w:t>
            </w: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7DFB7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建德红狮圣隆环保技术有限公司</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7B9E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1#、2#回转窑窑尾废气</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FF96A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颗粒物、SO2、NOx、汞及其化合物、氨、氟化物、氯化氢、氟化氢、（铊、镉、铅、砷及其化合物）、（铍、铬、锡、锑、铜、钴、锰、镍、钒及其化合物）、二噁英</w:t>
            </w: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67787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一年4次（1次/季）</w:t>
            </w:r>
          </w:p>
        </w:tc>
        <w:tc>
          <w:tcPr>
            <w:tcW w:w="55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22A8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危废处置单位</w:t>
            </w:r>
          </w:p>
        </w:tc>
      </w:tr>
      <w:tr w14:paraId="31356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24F42B">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4E7DD3">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534AD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1#、2#回转窑窑头废气</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FFB71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颗粒物</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373337">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4EA791">
            <w:pPr>
              <w:jc w:val="center"/>
              <w:rPr>
                <w:rFonts w:hint="eastAsia" w:ascii="宋体" w:hAnsi="宋体" w:eastAsia="宋体" w:cs="宋体"/>
                <w:i w:val="0"/>
                <w:iCs w:val="0"/>
                <w:color w:val="auto"/>
                <w:sz w:val="22"/>
                <w:szCs w:val="22"/>
                <w:highlight w:val="none"/>
                <w:u w:val="none"/>
              </w:rPr>
            </w:pPr>
          </w:p>
        </w:tc>
      </w:tr>
      <w:tr w14:paraId="6ED60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AAA6A5">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8E9105">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3CEE6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灰仓排气筒3个</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682E7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颗粒物</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BCE41D">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0D0C23">
            <w:pPr>
              <w:jc w:val="center"/>
              <w:rPr>
                <w:rFonts w:hint="eastAsia" w:ascii="宋体" w:hAnsi="宋体" w:eastAsia="宋体" w:cs="宋体"/>
                <w:i w:val="0"/>
                <w:iCs w:val="0"/>
                <w:color w:val="auto"/>
                <w:sz w:val="22"/>
                <w:szCs w:val="22"/>
                <w:highlight w:val="none"/>
                <w:u w:val="none"/>
              </w:rPr>
            </w:pPr>
          </w:p>
        </w:tc>
      </w:tr>
      <w:tr w14:paraId="59D69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45552B">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4937CC">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AE1D0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吸收塔排气筒2个</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38CFB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氨、氯化氢</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704142">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CC1FA6">
            <w:pPr>
              <w:jc w:val="center"/>
              <w:rPr>
                <w:rFonts w:hint="eastAsia" w:ascii="宋体" w:hAnsi="宋体" w:eastAsia="宋体" w:cs="宋体"/>
                <w:i w:val="0"/>
                <w:iCs w:val="0"/>
                <w:color w:val="auto"/>
                <w:sz w:val="22"/>
                <w:szCs w:val="22"/>
                <w:highlight w:val="none"/>
                <w:u w:val="none"/>
              </w:rPr>
            </w:pPr>
          </w:p>
        </w:tc>
      </w:tr>
      <w:tr w14:paraId="2DDB0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025FA9">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56C2F2">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8E13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厂界无组织</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BC701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颗粒物、氨、氯化氢</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8B3DBB">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A7F4A4">
            <w:pPr>
              <w:jc w:val="center"/>
              <w:rPr>
                <w:rFonts w:hint="eastAsia" w:ascii="宋体" w:hAnsi="宋体" w:eastAsia="宋体" w:cs="宋体"/>
                <w:i w:val="0"/>
                <w:iCs w:val="0"/>
                <w:color w:val="auto"/>
                <w:sz w:val="22"/>
                <w:szCs w:val="22"/>
                <w:highlight w:val="none"/>
                <w:u w:val="none"/>
              </w:rPr>
            </w:pPr>
          </w:p>
        </w:tc>
      </w:tr>
      <w:tr w14:paraId="07951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8490B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5FB77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浙江献驰环保科技有限公司</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4EB2A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排气筒</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CE2CE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非甲烷总烃</w:t>
            </w: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DBB60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一年4次（1次/季）</w:t>
            </w:r>
          </w:p>
        </w:tc>
        <w:tc>
          <w:tcPr>
            <w:tcW w:w="55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4F85E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危废处置单位</w:t>
            </w:r>
          </w:p>
        </w:tc>
      </w:tr>
      <w:tr w14:paraId="77FCD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FE0711">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E243DD">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B4A8D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无组织</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B1881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非甲烷总烃</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60E9C9">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412697">
            <w:pPr>
              <w:jc w:val="center"/>
              <w:rPr>
                <w:rFonts w:hint="eastAsia" w:ascii="宋体" w:hAnsi="宋体" w:eastAsia="宋体" w:cs="宋体"/>
                <w:i w:val="0"/>
                <w:iCs w:val="0"/>
                <w:color w:val="auto"/>
                <w:sz w:val="22"/>
                <w:szCs w:val="22"/>
                <w:highlight w:val="none"/>
                <w:u w:val="none"/>
              </w:rPr>
            </w:pPr>
          </w:p>
        </w:tc>
      </w:tr>
      <w:tr w14:paraId="38092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211" w:type="pct"/>
            <w:tcBorders>
              <w:top w:val="nil"/>
              <w:left w:val="single" w:color="000000" w:sz="4" w:space="0"/>
              <w:bottom w:val="single" w:color="000000" w:sz="4" w:space="0"/>
              <w:right w:val="single" w:color="000000" w:sz="4" w:space="0"/>
            </w:tcBorders>
            <w:shd w:val="clear" w:color="auto" w:fill="FFFFFF"/>
            <w:vAlign w:val="center"/>
          </w:tcPr>
          <w:p w14:paraId="2ECFB36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w:t>
            </w:r>
          </w:p>
        </w:tc>
        <w:tc>
          <w:tcPr>
            <w:tcW w:w="494" w:type="pct"/>
            <w:tcBorders>
              <w:top w:val="nil"/>
              <w:left w:val="single" w:color="000000" w:sz="4" w:space="0"/>
              <w:bottom w:val="single" w:color="000000" w:sz="4" w:space="0"/>
              <w:right w:val="single" w:color="000000" w:sz="4" w:space="0"/>
            </w:tcBorders>
            <w:shd w:val="clear" w:color="auto" w:fill="FFFFFF"/>
            <w:vAlign w:val="center"/>
          </w:tcPr>
          <w:p w14:paraId="2FDFD3B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青岛啤酒（杭州）有限公司</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2BBBA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DW001污水排放口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50F2E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氨氮、悬浮物、总磷、五日生化需氧量、pH值、色度、化学需氧量、总氮</w:t>
            </w: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B8D3C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1次/季度</w:t>
            </w:r>
          </w:p>
        </w:tc>
        <w:tc>
          <w:tcPr>
            <w:tcW w:w="556" w:type="pct"/>
            <w:tcBorders>
              <w:top w:val="nil"/>
              <w:left w:val="single" w:color="000000" w:sz="4" w:space="0"/>
              <w:bottom w:val="single" w:color="000000" w:sz="4" w:space="0"/>
              <w:right w:val="single" w:color="000000" w:sz="4" w:space="0"/>
            </w:tcBorders>
            <w:shd w:val="clear" w:color="auto" w:fill="FFFFFF"/>
            <w:vAlign w:val="center"/>
          </w:tcPr>
          <w:p w14:paraId="081A19D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氮磷企业</w:t>
            </w:r>
          </w:p>
        </w:tc>
      </w:tr>
      <w:tr w14:paraId="3F63E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211" w:type="pct"/>
            <w:tcBorders>
              <w:top w:val="nil"/>
              <w:left w:val="single" w:color="000000" w:sz="4" w:space="0"/>
              <w:bottom w:val="single" w:color="000000" w:sz="4" w:space="0"/>
              <w:right w:val="single" w:color="000000" w:sz="4" w:space="0"/>
            </w:tcBorders>
            <w:shd w:val="clear" w:color="auto" w:fill="FFFFFF"/>
            <w:vAlign w:val="center"/>
          </w:tcPr>
          <w:p w14:paraId="33B6B88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494" w:type="pct"/>
            <w:tcBorders>
              <w:top w:val="nil"/>
              <w:left w:val="single" w:color="000000" w:sz="4" w:space="0"/>
              <w:bottom w:val="single" w:color="000000" w:sz="4" w:space="0"/>
              <w:right w:val="single" w:color="000000" w:sz="4" w:space="0"/>
            </w:tcBorders>
            <w:shd w:val="clear" w:color="auto" w:fill="FFFFFF"/>
            <w:vAlign w:val="center"/>
          </w:tcPr>
          <w:p w14:paraId="4C9343B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浙江乾鑫帆纸业有限公司</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CB0BD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DW001污水排放口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C6C6B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总磷、色度、悬浮物、氨氮、pH值、挥发酚、化学需氧量、总氮、硫化物、五日生化需氧量、溶解性总固体</w:t>
            </w: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22856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1次/季度</w:t>
            </w:r>
          </w:p>
        </w:tc>
        <w:tc>
          <w:tcPr>
            <w:tcW w:w="556" w:type="pct"/>
            <w:tcBorders>
              <w:top w:val="nil"/>
              <w:left w:val="single" w:color="000000" w:sz="4" w:space="0"/>
              <w:bottom w:val="single" w:color="000000" w:sz="4" w:space="0"/>
              <w:right w:val="single" w:color="000000" w:sz="4" w:space="0"/>
            </w:tcBorders>
            <w:shd w:val="clear" w:color="auto" w:fill="FFFFFF"/>
            <w:vAlign w:val="center"/>
          </w:tcPr>
          <w:p w14:paraId="1BDABBB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氮磷企业</w:t>
            </w:r>
          </w:p>
        </w:tc>
      </w:tr>
      <w:tr w14:paraId="69537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211" w:type="pct"/>
            <w:tcBorders>
              <w:top w:val="nil"/>
              <w:left w:val="single" w:color="000000" w:sz="4" w:space="0"/>
              <w:bottom w:val="single" w:color="000000" w:sz="4" w:space="0"/>
              <w:right w:val="single" w:color="000000" w:sz="4" w:space="0"/>
            </w:tcBorders>
            <w:shd w:val="clear" w:color="auto" w:fill="FFFFFF"/>
            <w:vAlign w:val="center"/>
          </w:tcPr>
          <w:p w14:paraId="0A6C7E4C">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41</w:t>
            </w:r>
          </w:p>
        </w:tc>
        <w:tc>
          <w:tcPr>
            <w:tcW w:w="494" w:type="pct"/>
            <w:tcBorders>
              <w:top w:val="nil"/>
              <w:left w:val="single" w:color="000000" w:sz="4" w:space="0"/>
              <w:bottom w:val="single" w:color="000000" w:sz="4" w:space="0"/>
              <w:right w:val="single" w:color="000000" w:sz="4" w:space="0"/>
            </w:tcBorders>
            <w:shd w:val="clear" w:color="auto" w:fill="FFFFFF"/>
            <w:vAlign w:val="center"/>
          </w:tcPr>
          <w:p w14:paraId="4AA22E8F">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浙江麦子妈食品科技有限公司</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FE5033">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厂界噪声</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40BC98">
            <w:pPr>
              <w:keepNext w:val="0"/>
              <w:keepLines w:val="0"/>
              <w:widowControl/>
              <w:suppressLineNumbers w:val="0"/>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最大声级、等效声级</w:t>
            </w: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C69D50">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1次/季度</w:t>
            </w:r>
          </w:p>
        </w:tc>
        <w:tc>
          <w:tcPr>
            <w:tcW w:w="556" w:type="pct"/>
            <w:tcBorders>
              <w:top w:val="nil"/>
              <w:left w:val="single" w:color="000000" w:sz="4" w:space="0"/>
              <w:bottom w:val="single" w:color="000000" w:sz="4" w:space="0"/>
              <w:right w:val="single" w:color="000000" w:sz="4" w:space="0"/>
            </w:tcBorders>
            <w:shd w:val="clear" w:color="auto" w:fill="FFFFFF"/>
            <w:vAlign w:val="center"/>
          </w:tcPr>
          <w:p w14:paraId="4EBB730F">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w:t>
            </w:r>
          </w:p>
        </w:tc>
      </w:tr>
      <w:tr w14:paraId="2C988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211" w:type="pct"/>
            <w:vMerge w:val="restart"/>
            <w:tcBorders>
              <w:top w:val="nil"/>
              <w:left w:val="single" w:color="000000" w:sz="4" w:space="0"/>
              <w:bottom w:val="single" w:color="000000" w:sz="4" w:space="0"/>
              <w:right w:val="single" w:color="000000" w:sz="4" w:space="0"/>
            </w:tcBorders>
            <w:shd w:val="clear" w:color="auto" w:fill="FFFFFF"/>
            <w:vAlign w:val="center"/>
          </w:tcPr>
          <w:p w14:paraId="08DC33F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r>
              <w:rPr>
                <w:rFonts w:hint="eastAsia" w:ascii="宋体" w:hAnsi="宋体" w:cs="宋体"/>
                <w:i w:val="0"/>
                <w:iCs w:val="0"/>
                <w:color w:val="auto"/>
                <w:kern w:val="0"/>
                <w:sz w:val="22"/>
                <w:szCs w:val="22"/>
                <w:highlight w:val="none"/>
                <w:u w:val="none"/>
                <w:lang w:val="en-US" w:eastAsia="zh-CN" w:bidi="ar"/>
              </w:rPr>
              <w:t>2</w:t>
            </w:r>
          </w:p>
        </w:tc>
        <w:tc>
          <w:tcPr>
            <w:tcW w:w="494" w:type="pct"/>
            <w:vMerge w:val="restart"/>
            <w:tcBorders>
              <w:top w:val="nil"/>
              <w:left w:val="single" w:color="000000" w:sz="4" w:space="0"/>
              <w:bottom w:val="single" w:color="000000" w:sz="4" w:space="0"/>
              <w:right w:val="single" w:color="000000" w:sz="4" w:space="0"/>
            </w:tcBorders>
            <w:shd w:val="clear" w:color="auto" w:fill="FFFFFF"/>
            <w:vAlign w:val="center"/>
          </w:tcPr>
          <w:p w14:paraId="5814F64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农村环境监测2个村</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AC9C4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地表水</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0BF70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流量、氨氮、高锰酸盐指数、化学需氧量、硝酸盐（氮）、总氮、总磷</w:t>
            </w: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2B2E1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一年4次，每次连续5天</w:t>
            </w:r>
          </w:p>
        </w:tc>
        <w:tc>
          <w:tcPr>
            <w:tcW w:w="556" w:type="pct"/>
            <w:vMerge w:val="restart"/>
            <w:tcBorders>
              <w:top w:val="nil"/>
              <w:left w:val="single" w:color="000000" w:sz="4" w:space="0"/>
              <w:bottom w:val="single" w:color="000000" w:sz="4" w:space="0"/>
              <w:right w:val="single" w:color="000000" w:sz="4" w:space="0"/>
            </w:tcBorders>
            <w:shd w:val="clear" w:color="auto" w:fill="FFFFFF"/>
            <w:vAlign w:val="center"/>
          </w:tcPr>
          <w:p w14:paraId="5AA1EA1C">
            <w:pPr>
              <w:jc w:val="center"/>
              <w:rPr>
                <w:rFonts w:hint="eastAsia" w:ascii="宋体" w:hAnsi="宋体" w:eastAsia="宋体" w:cs="宋体"/>
                <w:i w:val="0"/>
                <w:iCs w:val="0"/>
                <w:color w:val="auto"/>
                <w:sz w:val="22"/>
                <w:szCs w:val="22"/>
                <w:highlight w:val="none"/>
                <w:u w:val="none"/>
              </w:rPr>
            </w:pPr>
          </w:p>
        </w:tc>
      </w:tr>
      <w:tr w14:paraId="4A70A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211" w:type="pct"/>
            <w:vMerge w:val="continue"/>
            <w:tcBorders>
              <w:top w:val="nil"/>
              <w:left w:val="single" w:color="000000" w:sz="4" w:space="0"/>
              <w:bottom w:val="single" w:color="000000" w:sz="4" w:space="0"/>
              <w:right w:val="single" w:color="000000" w:sz="4" w:space="0"/>
            </w:tcBorders>
            <w:shd w:val="clear" w:color="auto" w:fill="FFFFFF"/>
            <w:vAlign w:val="center"/>
          </w:tcPr>
          <w:p w14:paraId="467EFCA6">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nil"/>
              <w:left w:val="single" w:color="000000" w:sz="4" w:space="0"/>
              <w:bottom w:val="single" w:color="000000" w:sz="4" w:space="0"/>
              <w:right w:val="single" w:color="000000" w:sz="4" w:space="0"/>
            </w:tcBorders>
            <w:shd w:val="clear" w:color="auto" w:fill="FFFFFF"/>
            <w:vAlign w:val="center"/>
          </w:tcPr>
          <w:p w14:paraId="117179C9">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E4ADE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环境空气</w:t>
            </w:r>
          </w:p>
        </w:tc>
        <w:tc>
          <w:tcPr>
            <w:tcW w:w="249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84E768">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CO、臭氧、</w:t>
            </w:r>
            <w:r>
              <w:rPr>
                <w:rFonts w:hint="eastAsia" w:ascii="宋体" w:hAnsi="宋体" w:cs="宋体"/>
                <w:i w:val="0"/>
                <w:iCs w:val="0"/>
                <w:color w:val="auto"/>
                <w:kern w:val="0"/>
                <w:sz w:val="21"/>
                <w:szCs w:val="21"/>
                <w:highlight w:val="none"/>
                <w:u w:val="none"/>
                <w:lang w:val="en-US" w:eastAsia="zh-CN" w:bidi="ar"/>
              </w:rPr>
              <w:t>PM</w:t>
            </w:r>
            <w:r>
              <w:rPr>
                <w:rFonts w:hint="eastAsia" w:ascii="宋体" w:hAnsi="宋体" w:eastAsia="宋体" w:cs="宋体"/>
                <w:i w:val="0"/>
                <w:iCs w:val="0"/>
                <w:color w:val="auto"/>
                <w:kern w:val="0"/>
                <w:sz w:val="21"/>
                <w:szCs w:val="21"/>
                <w:highlight w:val="none"/>
                <w:u w:val="none"/>
                <w:lang w:val="en-US" w:eastAsia="zh-CN" w:bidi="ar"/>
              </w:rPr>
              <w:t>2.5、</w:t>
            </w:r>
            <w:r>
              <w:rPr>
                <w:rFonts w:hint="eastAsia" w:ascii="宋体" w:hAnsi="宋体" w:cs="宋体"/>
                <w:i w:val="0"/>
                <w:iCs w:val="0"/>
                <w:color w:val="auto"/>
                <w:kern w:val="0"/>
                <w:sz w:val="21"/>
                <w:szCs w:val="21"/>
                <w:highlight w:val="none"/>
                <w:u w:val="none"/>
                <w:lang w:val="en-US" w:eastAsia="zh-CN" w:bidi="ar"/>
              </w:rPr>
              <w:t>PM</w:t>
            </w:r>
            <w:r>
              <w:rPr>
                <w:rFonts w:hint="eastAsia" w:ascii="宋体" w:hAnsi="宋体" w:eastAsia="宋体" w:cs="宋体"/>
                <w:i w:val="0"/>
                <w:iCs w:val="0"/>
                <w:color w:val="auto"/>
                <w:kern w:val="0"/>
                <w:sz w:val="21"/>
                <w:szCs w:val="21"/>
                <w:highlight w:val="none"/>
                <w:u w:val="none"/>
                <w:lang w:val="en-US" w:eastAsia="zh-CN" w:bidi="ar"/>
              </w:rPr>
              <w:t>10、二氧化硫、二氧化氮</w:t>
            </w: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05B40A">
            <w:pPr>
              <w:jc w:val="center"/>
              <w:rPr>
                <w:rFonts w:hint="eastAsia" w:ascii="宋体" w:hAnsi="宋体" w:eastAsia="宋体" w:cs="宋体"/>
                <w:i w:val="0"/>
                <w:iCs w:val="0"/>
                <w:color w:val="auto"/>
                <w:sz w:val="22"/>
                <w:szCs w:val="22"/>
                <w:highlight w:val="none"/>
                <w:u w:val="none"/>
              </w:rPr>
            </w:pPr>
          </w:p>
        </w:tc>
        <w:tc>
          <w:tcPr>
            <w:tcW w:w="556" w:type="pct"/>
            <w:vMerge w:val="continue"/>
            <w:tcBorders>
              <w:top w:val="nil"/>
              <w:left w:val="single" w:color="000000" w:sz="4" w:space="0"/>
              <w:bottom w:val="single" w:color="000000" w:sz="4" w:space="0"/>
              <w:right w:val="single" w:color="000000" w:sz="4" w:space="0"/>
            </w:tcBorders>
            <w:shd w:val="clear" w:color="auto" w:fill="FFFFFF"/>
            <w:vAlign w:val="center"/>
          </w:tcPr>
          <w:p w14:paraId="4A7C30EB">
            <w:pPr>
              <w:jc w:val="center"/>
              <w:rPr>
                <w:rFonts w:hint="eastAsia" w:ascii="宋体" w:hAnsi="宋体" w:eastAsia="宋体" w:cs="宋体"/>
                <w:i w:val="0"/>
                <w:iCs w:val="0"/>
                <w:color w:val="auto"/>
                <w:sz w:val="22"/>
                <w:szCs w:val="22"/>
                <w:highlight w:val="none"/>
                <w:u w:val="none"/>
              </w:rPr>
            </w:pPr>
          </w:p>
        </w:tc>
      </w:tr>
      <w:tr w14:paraId="3D25B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11" w:type="pct"/>
            <w:vMerge w:val="continue"/>
            <w:tcBorders>
              <w:top w:val="nil"/>
              <w:left w:val="single" w:color="000000" w:sz="4" w:space="0"/>
              <w:bottom w:val="single" w:color="000000" w:sz="4" w:space="0"/>
              <w:right w:val="single" w:color="000000" w:sz="4" w:space="0"/>
            </w:tcBorders>
            <w:shd w:val="clear" w:color="auto" w:fill="FFFFFF"/>
            <w:vAlign w:val="center"/>
          </w:tcPr>
          <w:p w14:paraId="6886FDCF">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nil"/>
              <w:left w:val="single" w:color="000000" w:sz="4" w:space="0"/>
              <w:bottom w:val="single" w:color="000000" w:sz="4" w:space="0"/>
              <w:right w:val="single" w:color="000000" w:sz="4" w:space="0"/>
            </w:tcBorders>
            <w:shd w:val="clear" w:color="auto" w:fill="FFFFFF"/>
            <w:vAlign w:val="center"/>
          </w:tcPr>
          <w:p w14:paraId="4B9F08C8">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9CC3B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土壤9个点</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3A103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pH、阳离子交换量；镉、汞、砷、铅、铬、铜、镍、锌等元素的全量</w:t>
            </w: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BA99B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每年一次</w:t>
            </w:r>
          </w:p>
        </w:tc>
        <w:tc>
          <w:tcPr>
            <w:tcW w:w="556" w:type="pct"/>
            <w:vMerge w:val="continue"/>
            <w:tcBorders>
              <w:top w:val="nil"/>
              <w:left w:val="single" w:color="000000" w:sz="4" w:space="0"/>
              <w:bottom w:val="single" w:color="000000" w:sz="4" w:space="0"/>
              <w:right w:val="single" w:color="000000" w:sz="4" w:space="0"/>
            </w:tcBorders>
            <w:shd w:val="clear" w:color="auto" w:fill="FFFFFF"/>
            <w:vAlign w:val="center"/>
          </w:tcPr>
          <w:p w14:paraId="34EA9E86">
            <w:pPr>
              <w:jc w:val="center"/>
              <w:rPr>
                <w:rFonts w:hint="eastAsia" w:ascii="宋体" w:hAnsi="宋体" w:eastAsia="宋体" w:cs="宋体"/>
                <w:i w:val="0"/>
                <w:iCs w:val="0"/>
                <w:color w:val="auto"/>
                <w:sz w:val="22"/>
                <w:szCs w:val="22"/>
                <w:highlight w:val="none"/>
                <w:u w:val="none"/>
              </w:rPr>
            </w:pPr>
          </w:p>
        </w:tc>
      </w:tr>
      <w:tr w14:paraId="38557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211" w:type="pct"/>
            <w:tcBorders>
              <w:top w:val="single" w:color="000000" w:sz="4" w:space="0"/>
              <w:left w:val="single" w:color="000000" w:sz="4" w:space="0"/>
              <w:bottom w:val="nil"/>
              <w:right w:val="single" w:color="000000" w:sz="4" w:space="0"/>
            </w:tcBorders>
            <w:shd w:val="clear" w:color="auto" w:fill="FFFFFF"/>
            <w:vAlign w:val="center"/>
          </w:tcPr>
          <w:p w14:paraId="69F6587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r>
              <w:rPr>
                <w:rFonts w:hint="eastAsia" w:ascii="宋体" w:hAnsi="宋体" w:cs="宋体"/>
                <w:i w:val="0"/>
                <w:iCs w:val="0"/>
                <w:color w:val="auto"/>
                <w:kern w:val="0"/>
                <w:sz w:val="22"/>
                <w:szCs w:val="22"/>
                <w:highlight w:val="none"/>
                <w:u w:val="none"/>
                <w:lang w:val="en-US" w:eastAsia="zh-CN" w:bidi="ar"/>
              </w:rPr>
              <w:t>3</w:t>
            </w:r>
          </w:p>
        </w:tc>
        <w:tc>
          <w:tcPr>
            <w:tcW w:w="4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8CA1D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河道水质监测</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D2CDF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226个河道断面（包括8个新增断面：新安江新增、洋溪街道断面、下涯镇断面、杨村桥断面、梅城镇断面；兰江新增：梅城镇断面、三都镇断面；富春江新增：三都镇断面、乾潭镇断面）</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44801E">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《地表水环境质量标准》（GB3838-2002）pH、溶解氧、高锰酸盐指数、总磷、氨氮、水温、总氮、电极电位、浊度、悬浮物、透明度</w:t>
            </w: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1E516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每月1次</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206E7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每月10日前完成采样工作，20日前提供监测数据汇总，月底前提供监测报告。</w:t>
            </w:r>
          </w:p>
        </w:tc>
      </w:tr>
      <w:tr w14:paraId="49AB4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2" w:hRule="atLeast"/>
        </w:trPr>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06AE8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r>
              <w:rPr>
                <w:rFonts w:hint="eastAsia" w:ascii="宋体" w:hAnsi="宋体" w:cs="宋体"/>
                <w:i w:val="0"/>
                <w:iCs w:val="0"/>
                <w:color w:val="auto"/>
                <w:kern w:val="0"/>
                <w:sz w:val="22"/>
                <w:szCs w:val="22"/>
                <w:highlight w:val="none"/>
                <w:u w:val="none"/>
                <w:lang w:val="en-US" w:eastAsia="zh-CN" w:bidi="ar"/>
              </w:rPr>
              <w:t>4</w:t>
            </w:r>
          </w:p>
        </w:tc>
        <w:tc>
          <w:tcPr>
            <w:tcW w:w="4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BAB6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水库水质监测</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46415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138个水库</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80444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《地表水环境质量标准》（GB3838-2002）pH、溶解氧、高锰酸盐指数、总磷、氨氮、水温、总氮、电极电位、透明度</w:t>
            </w: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657E1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每月1次</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14799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每月10日前完成采样工作，20日前提供监测数据汇总，月底前提供监测报告。</w:t>
            </w:r>
          </w:p>
        </w:tc>
      </w:tr>
      <w:tr w14:paraId="4F844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DA64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r>
              <w:rPr>
                <w:rFonts w:hint="eastAsia" w:ascii="宋体" w:hAnsi="宋体" w:cs="宋体"/>
                <w:i w:val="0"/>
                <w:iCs w:val="0"/>
                <w:color w:val="auto"/>
                <w:kern w:val="0"/>
                <w:sz w:val="22"/>
                <w:szCs w:val="22"/>
                <w:highlight w:val="none"/>
                <w:u w:val="none"/>
                <w:lang w:val="en-US" w:eastAsia="zh-CN" w:bidi="ar"/>
              </w:rPr>
              <w:t>5</w:t>
            </w:r>
          </w:p>
        </w:tc>
        <w:tc>
          <w:tcPr>
            <w:tcW w:w="4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FAB77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每月小微水体及五水共治办水体临时性检查、交叉督查、监测等</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B30B9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每月300个小微水体及全年交叉检查、督查、监测</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8DA4C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小微水体交叉检查：《地表水环境质量标准》（GB3838-2002）pH、溶解氧、高锰酸盐指数、总磷、氨氮。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区县市交叉检查：pH、溶解氧、化学需氧量（高锰酸盐指数）、总磷、氨氮。</w:t>
            </w: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2CB83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监测频次根据省、市对建德市水质考核要求或临时通知（遇水质恶化等突发性事件状况）进行监测</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F02747">
            <w:pPr>
              <w:jc w:val="center"/>
              <w:rPr>
                <w:rFonts w:hint="eastAsia" w:ascii="宋体" w:hAnsi="宋体" w:eastAsia="宋体" w:cs="宋体"/>
                <w:i w:val="0"/>
                <w:iCs w:val="0"/>
                <w:color w:val="auto"/>
                <w:sz w:val="22"/>
                <w:szCs w:val="22"/>
                <w:highlight w:val="none"/>
                <w:u w:val="none"/>
              </w:rPr>
            </w:pPr>
          </w:p>
        </w:tc>
      </w:tr>
      <w:tr w14:paraId="0C73A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665C40">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r>
              <w:rPr>
                <w:rFonts w:hint="eastAsia" w:ascii="宋体" w:hAnsi="宋体" w:cs="宋体"/>
                <w:i w:val="0"/>
                <w:iCs w:val="0"/>
                <w:color w:val="auto"/>
                <w:kern w:val="0"/>
                <w:sz w:val="22"/>
                <w:szCs w:val="22"/>
                <w:highlight w:val="none"/>
                <w:u w:val="none"/>
                <w:lang w:val="en-US" w:eastAsia="zh-CN" w:bidi="ar"/>
              </w:rPr>
              <w:t>6</w:t>
            </w:r>
          </w:p>
        </w:tc>
        <w:tc>
          <w:tcPr>
            <w:tcW w:w="4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892C9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土壤重点监管单位土壤监督监测</w:t>
            </w:r>
          </w:p>
        </w:tc>
        <w:tc>
          <w:tcPr>
            <w:tcW w:w="730" w:type="pct"/>
            <w:tcBorders>
              <w:top w:val="single" w:color="000000" w:sz="4" w:space="0"/>
              <w:left w:val="single" w:color="000000" w:sz="4" w:space="0"/>
              <w:bottom w:val="single" w:color="000000" w:sz="4" w:space="0"/>
              <w:right w:val="nil"/>
            </w:tcBorders>
            <w:shd w:val="clear" w:color="auto" w:fill="FFFFFF"/>
            <w:vAlign w:val="center"/>
          </w:tcPr>
          <w:p w14:paraId="7ED2391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《2024年杭州市环境监管重点单位名录》26家土壤重点监管单位土壤点位</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1EE9FB">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《土壤环境质量 建设用地土壤污染风险管控标准（试行）》（GB36600-2018）表1中45项。</w:t>
            </w: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BE1D0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一次</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15859F">
            <w:pPr>
              <w:jc w:val="center"/>
              <w:rPr>
                <w:rFonts w:hint="eastAsia" w:ascii="宋体" w:hAnsi="宋体" w:eastAsia="宋体" w:cs="宋体"/>
                <w:i w:val="0"/>
                <w:iCs w:val="0"/>
                <w:color w:val="auto"/>
                <w:sz w:val="22"/>
                <w:szCs w:val="22"/>
                <w:highlight w:val="none"/>
                <w:u w:val="none"/>
              </w:rPr>
            </w:pPr>
          </w:p>
        </w:tc>
      </w:tr>
      <w:tr w14:paraId="5D719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8" w:hRule="atLeast"/>
        </w:trPr>
        <w:tc>
          <w:tcPr>
            <w:tcW w:w="211" w:type="pct"/>
            <w:vMerge w:val="restart"/>
            <w:tcBorders>
              <w:top w:val="single" w:color="000000" w:sz="4" w:space="0"/>
              <w:left w:val="single" w:color="000000" w:sz="4" w:space="0"/>
              <w:bottom w:val="nil"/>
              <w:right w:val="single" w:color="000000" w:sz="4" w:space="0"/>
            </w:tcBorders>
            <w:shd w:val="clear" w:color="auto" w:fill="FFFFFF"/>
            <w:vAlign w:val="center"/>
          </w:tcPr>
          <w:p w14:paraId="60D1934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r>
              <w:rPr>
                <w:rFonts w:hint="eastAsia" w:ascii="宋体" w:hAnsi="宋体" w:cs="宋体"/>
                <w:i w:val="0"/>
                <w:iCs w:val="0"/>
                <w:color w:val="auto"/>
                <w:kern w:val="0"/>
                <w:sz w:val="22"/>
                <w:szCs w:val="22"/>
                <w:highlight w:val="none"/>
                <w:u w:val="none"/>
                <w:lang w:val="en-US" w:eastAsia="zh-CN" w:bidi="ar"/>
              </w:rPr>
              <w:t>7</w:t>
            </w: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61FD9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杭州建铜集团有限公司监督性监测</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D4AEE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建铜尾矿库地下水、尾矿库渗滤液监测（1个本底井、3个扩散监视井、尾矿库渗滤液排口）</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498445">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地下水</w:t>
            </w:r>
            <w:r>
              <w:rPr>
                <w:rFonts w:hint="eastAsia" w:ascii="宋体" w:hAnsi="宋体" w:eastAsia="宋体" w:cs="宋体"/>
                <w:i w:val="0"/>
                <w:iCs w:val="0"/>
                <w:color w:val="auto"/>
                <w:kern w:val="0"/>
                <w:sz w:val="22"/>
                <w:szCs w:val="22"/>
                <w:highlight w:val="none"/>
                <w:u w:val="none"/>
                <w:lang w:val="en-US" w:eastAsia="zh-CN" w:bidi="ar"/>
              </w:rPr>
              <w:t>质量标准(GBT14848-2017)表一39项+铜、砷锌、铅、镉、汞；</w:t>
            </w:r>
            <w:r>
              <w:rPr>
                <w:rFonts w:hint="eastAsia" w:ascii="宋体" w:hAnsi="宋体" w:eastAsia="宋体" w:cs="宋体"/>
                <w:b/>
                <w:bCs/>
                <w:i w:val="0"/>
                <w:iCs w:val="0"/>
                <w:color w:val="auto"/>
                <w:kern w:val="0"/>
                <w:sz w:val="22"/>
                <w:szCs w:val="22"/>
                <w:highlight w:val="none"/>
                <w:u w:val="none"/>
                <w:lang w:val="en-US" w:eastAsia="zh-CN" w:bidi="ar"/>
              </w:rPr>
              <w:t>渗滤液</w:t>
            </w:r>
            <w:r>
              <w:rPr>
                <w:rFonts w:hint="eastAsia" w:ascii="宋体" w:hAnsi="宋体" w:eastAsia="宋体" w:cs="宋体"/>
                <w:i w:val="0"/>
                <w:iCs w:val="0"/>
                <w:color w:val="auto"/>
                <w:kern w:val="0"/>
                <w:sz w:val="22"/>
                <w:szCs w:val="22"/>
                <w:highlight w:val="none"/>
                <w:u w:val="none"/>
                <w:lang w:val="en-US" w:eastAsia="zh-CN" w:bidi="ar"/>
              </w:rPr>
              <w:t>：pH值、SS、COD、氨氮、总磷、总氮、石油类、硫化物、氟化物、铜、锌、铅、镉、镍、砷、汞、钴</w:t>
            </w: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478DC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每季度一次（发现有地下水污染现象时需增加采样频次）</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545B2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地下水水质连续两年不超出上游监测井水质或区域地下水本底水平</w:t>
            </w:r>
          </w:p>
        </w:tc>
      </w:tr>
      <w:tr w14:paraId="34F9B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1F0164A0">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D9ED15">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3879B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入寿昌江排口、岭后溪下游断面</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9BA36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pH值、悬浮物、总磷（以P计）、化学需氧量、 氨氮（NH3-N）、总氮、石油类、硫化物、氟化物、汞、砷、镉、铅、镍 、铜、锌、钴</w:t>
            </w: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E601E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一年1次</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34F061">
            <w:pPr>
              <w:jc w:val="center"/>
              <w:rPr>
                <w:rFonts w:hint="eastAsia" w:ascii="宋体" w:hAnsi="宋体" w:eastAsia="宋体" w:cs="宋体"/>
                <w:i w:val="0"/>
                <w:iCs w:val="0"/>
                <w:color w:val="auto"/>
                <w:sz w:val="22"/>
                <w:szCs w:val="22"/>
                <w:highlight w:val="none"/>
                <w:u w:val="none"/>
              </w:rPr>
            </w:pPr>
          </w:p>
        </w:tc>
      </w:tr>
      <w:tr w14:paraId="4EBA1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611D56">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r>
              <w:rPr>
                <w:rFonts w:hint="eastAsia" w:ascii="宋体" w:hAnsi="宋体" w:cs="宋体"/>
                <w:i w:val="0"/>
                <w:iCs w:val="0"/>
                <w:color w:val="auto"/>
                <w:kern w:val="0"/>
                <w:sz w:val="22"/>
                <w:szCs w:val="22"/>
                <w:highlight w:val="none"/>
                <w:u w:val="none"/>
                <w:lang w:val="en-US" w:eastAsia="zh-CN" w:bidi="ar"/>
              </w:rPr>
              <w:t>8</w:t>
            </w:r>
          </w:p>
        </w:tc>
        <w:tc>
          <w:tcPr>
            <w:tcW w:w="4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1C4D6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辐射环境监督性监测</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4FAB4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11家重点核技术利用单位</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DD99C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见：杭州市生态环境局关于印发《2024年杭州市辐射环境监督性监测工作方案》的通知</w:t>
            </w: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87896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一年一次</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1B1B53">
            <w:pPr>
              <w:jc w:val="center"/>
              <w:rPr>
                <w:rFonts w:hint="eastAsia" w:ascii="宋体" w:hAnsi="宋体" w:eastAsia="宋体" w:cs="宋体"/>
                <w:i w:val="0"/>
                <w:iCs w:val="0"/>
                <w:color w:val="auto"/>
                <w:sz w:val="22"/>
                <w:szCs w:val="22"/>
                <w:highlight w:val="none"/>
                <w:u w:val="none"/>
              </w:rPr>
            </w:pPr>
          </w:p>
        </w:tc>
      </w:tr>
      <w:tr w14:paraId="5ACBD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7" w:hRule="atLeast"/>
        </w:trPr>
        <w:tc>
          <w:tcPr>
            <w:tcW w:w="211" w:type="pct"/>
            <w:tcBorders>
              <w:top w:val="nil"/>
              <w:left w:val="single" w:color="000000" w:sz="4" w:space="0"/>
              <w:bottom w:val="nil"/>
              <w:right w:val="single" w:color="000000" w:sz="4" w:space="0"/>
            </w:tcBorders>
            <w:shd w:val="clear" w:color="auto" w:fill="FFFFFF"/>
            <w:vAlign w:val="center"/>
          </w:tcPr>
          <w:p w14:paraId="0E063C8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r>
              <w:rPr>
                <w:rFonts w:hint="eastAsia" w:ascii="宋体" w:hAnsi="宋体" w:cs="宋体"/>
                <w:i w:val="0"/>
                <w:iCs w:val="0"/>
                <w:color w:val="auto"/>
                <w:kern w:val="0"/>
                <w:sz w:val="22"/>
                <w:szCs w:val="22"/>
                <w:highlight w:val="none"/>
                <w:u w:val="none"/>
                <w:lang w:val="en-US" w:eastAsia="zh-CN" w:bidi="ar"/>
              </w:rPr>
              <w:t>9</w:t>
            </w:r>
          </w:p>
        </w:tc>
        <w:tc>
          <w:tcPr>
            <w:tcW w:w="4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639569">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优先监管地块监测</w:t>
            </w:r>
          </w:p>
        </w:tc>
        <w:tc>
          <w:tcPr>
            <w:tcW w:w="730" w:type="pct"/>
            <w:tcBorders>
              <w:top w:val="single" w:color="000000" w:sz="4" w:space="0"/>
              <w:left w:val="single" w:color="000000" w:sz="4" w:space="0"/>
              <w:bottom w:val="nil"/>
              <w:right w:val="single" w:color="000000" w:sz="4" w:space="0"/>
            </w:tcBorders>
            <w:shd w:val="clear" w:color="auto" w:fill="FFFFFF"/>
            <w:vAlign w:val="center"/>
          </w:tcPr>
          <w:p w14:paraId="527B7CB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深层、表层土壤以及地下水监测（例入优先监管地块名录的企业）</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CF1C9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土壤：《土壤环境质量 建设用地土壤污染风险管控标准（试行）》（GB36600-2018）表1中45项以及特征污染物。地下水：地下水质量标准(GBT14848-2017)表一39项以及特征污染物</w:t>
            </w:r>
          </w:p>
        </w:tc>
        <w:tc>
          <w:tcPr>
            <w:tcW w:w="509" w:type="pct"/>
            <w:tcBorders>
              <w:top w:val="single" w:color="000000" w:sz="4" w:space="0"/>
              <w:left w:val="single" w:color="000000" w:sz="4" w:space="0"/>
              <w:bottom w:val="nil"/>
              <w:right w:val="single" w:color="000000" w:sz="4" w:space="0"/>
            </w:tcBorders>
            <w:shd w:val="clear" w:color="auto" w:fill="FFFFFF"/>
            <w:vAlign w:val="center"/>
          </w:tcPr>
          <w:p w14:paraId="1EE1491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一年一次</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22698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目前上级部门未确定具体任务。部分地块初次监测需建地下水井</w:t>
            </w:r>
          </w:p>
        </w:tc>
      </w:tr>
      <w:tr w14:paraId="63D48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11" w:type="pct"/>
            <w:tcBorders>
              <w:top w:val="single" w:color="000000" w:sz="4" w:space="0"/>
              <w:left w:val="single" w:color="000000" w:sz="4" w:space="0"/>
              <w:bottom w:val="nil"/>
              <w:right w:val="single" w:color="000000" w:sz="4" w:space="0"/>
            </w:tcBorders>
            <w:shd w:val="clear" w:color="auto" w:fill="FFFFFF"/>
            <w:vAlign w:val="center"/>
          </w:tcPr>
          <w:p w14:paraId="0BB8E4B9">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50</w:t>
            </w:r>
          </w:p>
        </w:tc>
        <w:tc>
          <w:tcPr>
            <w:tcW w:w="494" w:type="pct"/>
            <w:tcBorders>
              <w:top w:val="single" w:color="000000" w:sz="4" w:space="0"/>
              <w:left w:val="single" w:color="000000" w:sz="4" w:space="0"/>
              <w:bottom w:val="nil"/>
              <w:right w:val="single" w:color="000000" w:sz="4" w:space="0"/>
            </w:tcBorders>
            <w:shd w:val="clear" w:color="auto" w:fill="FFFFFF"/>
            <w:vAlign w:val="center"/>
          </w:tcPr>
          <w:p w14:paraId="2F96657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加油站油气回收监督检测</w:t>
            </w:r>
          </w:p>
        </w:tc>
        <w:tc>
          <w:tcPr>
            <w:tcW w:w="730" w:type="pct"/>
            <w:tcBorders>
              <w:top w:val="single" w:color="000000" w:sz="4" w:space="0"/>
              <w:left w:val="single" w:color="000000" w:sz="4" w:space="0"/>
              <w:bottom w:val="nil"/>
              <w:right w:val="single" w:color="000000" w:sz="4" w:space="0"/>
            </w:tcBorders>
            <w:shd w:val="clear" w:color="auto" w:fill="FFFFFF"/>
            <w:vAlign w:val="center"/>
          </w:tcPr>
          <w:p w14:paraId="35FFFC7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全市加油站随机抽查</w:t>
            </w:r>
          </w:p>
        </w:tc>
        <w:tc>
          <w:tcPr>
            <w:tcW w:w="2496" w:type="pct"/>
            <w:tcBorders>
              <w:top w:val="single" w:color="000000" w:sz="4" w:space="0"/>
              <w:left w:val="single" w:color="000000" w:sz="4" w:space="0"/>
              <w:bottom w:val="nil"/>
              <w:right w:val="single" w:color="000000" w:sz="4" w:space="0"/>
            </w:tcBorders>
            <w:shd w:val="clear" w:color="auto" w:fill="FFFFFF"/>
            <w:vAlign w:val="center"/>
          </w:tcPr>
          <w:p w14:paraId="1F2D12D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密闭性、液阻、气液比</w:t>
            </w:r>
          </w:p>
        </w:tc>
        <w:tc>
          <w:tcPr>
            <w:tcW w:w="509" w:type="pct"/>
            <w:tcBorders>
              <w:top w:val="single" w:color="000000" w:sz="4" w:space="0"/>
              <w:left w:val="single" w:color="000000" w:sz="4" w:space="0"/>
              <w:bottom w:val="nil"/>
              <w:right w:val="single" w:color="000000" w:sz="4" w:space="0"/>
            </w:tcBorders>
            <w:shd w:val="clear" w:color="auto" w:fill="FFFFFF"/>
            <w:vAlign w:val="center"/>
          </w:tcPr>
          <w:p w14:paraId="5F23EA5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16家次</w:t>
            </w:r>
          </w:p>
        </w:tc>
        <w:tc>
          <w:tcPr>
            <w:tcW w:w="556" w:type="pct"/>
            <w:tcBorders>
              <w:top w:val="single" w:color="000000" w:sz="4" w:space="0"/>
              <w:left w:val="single" w:color="000000" w:sz="4" w:space="0"/>
              <w:bottom w:val="nil"/>
              <w:right w:val="single" w:color="000000" w:sz="4" w:space="0"/>
            </w:tcBorders>
            <w:shd w:val="clear" w:color="auto" w:fill="FFFFFF"/>
            <w:vAlign w:val="center"/>
          </w:tcPr>
          <w:p w14:paraId="419DD1B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检测报告</w:t>
            </w:r>
          </w:p>
        </w:tc>
      </w:tr>
      <w:tr w14:paraId="76D4B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F8ECF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r>
              <w:rPr>
                <w:rFonts w:hint="eastAsia" w:ascii="宋体" w:hAnsi="宋体" w:cs="宋体"/>
                <w:i w:val="0"/>
                <w:iCs w:val="0"/>
                <w:color w:val="auto"/>
                <w:kern w:val="0"/>
                <w:sz w:val="22"/>
                <w:szCs w:val="22"/>
                <w:highlight w:val="none"/>
                <w:u w:val="none"/>
                <w:lang w:val="en-US" w:eastAsia="zh-CN" w:bidi="ar"/>
              </w:rPr>
              <w:t>1</w:t>
            </w:r>
          </w:p>
        </w:tc>
        <w:tc>
          <w:tcPr>
            <w:tcW w:w="4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A25B9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矿山废气、噪声</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88AA8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厂界、有组织排放口、无组织排放</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8B876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粉尘、噪声</w:t>
            </w: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5205A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11家次</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00C0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检测报告</w:t>
            </w:r>
          </w:p>
        </w:tc>
      </w:tr>
      <w:tr w14:paraId="30E3D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0" w:hRule="atLeast"/>
        </w:trPr>
        <w:tc>
          <w:tcPr>
            <w:tcW w:w="211" w:type="pct"/>
            <w:tcBorders>
              <w:top w:val="nil"/>
              <w:left w:val="single" w:color="000000" w:sz="4" w:space="0"/>
              <w:bottom w:val="single" w:color="000000" w:sz="4" w:space="0"/>
              <w:right w:val="single" w:color="000000" w:sz="4" w:space="0"/>
            </w:tcBorders>
            <w:shd w:val="clear" w:color="auto" w:fill="FFFFFF"/>
            <w:vAlign w:val="center"/>
          </w:tcPr>
          <w:p w14:paraId="17EEB66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r>
              <w:rPr>
                <w:rFonts w:hint="eastAsia" w:ascii="宋体" w:hAnsi="宋体" w:cs="宋体"/>
                <w:i w:val="0"/>
                <w:iCs w:val="0"/>
                <w:color w:val="auto"/>
                <w:kern w:val="0"/>
                <w:sz w:val="22"/>
                <w:szCs w:val="22"/>
                <w:highlight w:val="none"/>
                <w:u w:val="none"/>
                <w:lang w:val="en-US" w:eastAsia="zh-CN" w:bidi="ar"/>
              </w:rPr>
              <w:t>2</w:t>
            </w:r>
          </w:p>
        </w:tc>
        <w:tc>
          <w:tcPr>
            <w:tcW w:w="4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0B278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移动源执法检查任务</w:t>
            </w:r>
          </w:p>
        </w:tc>
        <w:tc>
          <w:tcPr>
            <w:tcW w:w="730" w:type="pct"/>
            <w:tcBorders>
              <w:top w:val="single" w:color="000000" w:sz="4" w:space="0"/>
              <w:left w:val="single" w:color="000000" w:sz="4" w:space="0"/>
              <w:bottom w:val="nil"/>
              <w:right w:val="single" w:color="000000" w:sz="4" w:space="0"/>
            </w:tcBorders>
            <w:shd w:val="clear" w:color="auto" w:fill="FFFFFF"/>
            <w:vAlign w:val="center"/>
          </w:tcPr>
          <w:p w14:paraId="77D07A3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柴油车(联合路查、入户抽测)和非道路移动机械的尾气检测。全市道路、运输公司随机抽查、企业和施工工地等</w:t>
            </w:r>
          </w:p>
        </w:tc>
        <w:tc>
          <w:tcPr>
            <w:tcW w:w="2496" w:type="pct"/>
            <w:tcBorders>
              <w:top w:val="single" w:color="000000" w:sz="4" w:space="0"/>
              <w:left w:val="single" w:color="000000" w:sz="4" w:space="0"/>
              <w:bottom w:val="nil"/>
              <w:right w:val="single" w:color="000000" w:sz="4" w:space="0"/>
            </w:tcBorders>
            <w:shd w:val="clear" w:color="auto" w:fill="FFFFFF"/>
            <w:vAlign w:val="center"/>
          </w:tcPr>
          <w:p w14:paraId="2606AAE0">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车辆尾气、排气烟度</w:t>
            </w:r>
          </w:p>
        </w:tc>
        <w:tc>
          <w:tcPr>
            <w:tcW w:w="509" w:type="pct"/>
            <w:tcBorders>
              <w:top w:val="single" w:color="000000" w:sz="4" w:space="0"/>
              <w:left w:val="single" w:color="000000" w:sz="4" w:space="0"/>
              <w:bottom w:val="nil"/>
              <w:right w:val="single" w:color="000000" w:sz="4" w:space="0"/>
            </w:tcBorders>
            <w:shd w:val="clear" w:color="auto" w:fill="FFFFFF"/>
            <w:vAlign w:val="center"/>
          </w:tcPr>
          <w:p w14:paraId="6485E29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350辆次</w:t>
            </w:r>
          </w:p>
        </w:tc>
        <w:tc>
          <w:tcPr>
            <w:tcW w:w="556" w:type="pct"/>
            <w:tcBorders>
              <w:top w:val="single" w:color="000000" w:sz="4" w:space="0"/>
              <w:left w:val="single" w:color="000000" w:sz="4" w:space="0"/>
              <w:bottom w:val="nil"/>
              <w:right w:val="single" w:color="000000" w:sz="4" w:space="0"/>
            </w:tcBorders>
            <w:shd w:val="clear" w:color="auto" w:fill="FFFFFF"/>
            <w:vAlign w:val="center"/>
          </w:tcPr>
          <w:p w14:paraId="0D20EC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检测报告</w:t>
            </w:r>
          </w:p>
        </w:tc>
      </w:tr>
      <w:tr w14:paraId="3E068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211" w:type="pct"/>
            <w:tcBorders>
              <w:top w:val="nil"/>
              <w:left w:val="single" w:color="000000" w:sz="4" w:space="0"/>
              <w:bottom w:val="single" w:color="000000" w:sz="4" w:space="0"/>
              <w:right w:val="single" w:color="000000" w:sz="4" w:space="0"/>
            </w:tcBorders>
            <w:shd w:val="clear" w:color="auto" w:fill="FFFFFF"/>
            <w:vAlign w:val="center"/>
          </w:tcPr>
          <w:p w14:paraId="4BE69571">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5</w:t>
            </w:r>
            <w:r>
              <w:rPr>
                <w:rFonts w:hint="eastAsia" w:ascii="宋体" w:hAnsi="宋体" w:cs="宋体"/>
                <w:i w:val="0"/>
                <w:iCs w:val="0"/>
                <w:color w:val="auto"/>
                <w:kern w:val="0"/>
                <w:sz w:val="22"/>
                <w:szCs w:val="22"/>
                <w:highlight w:val="none"/>
                <w:u w:val="none"/>
                <w:lang w:val="en-US" w:eastAsia="zh-CN" w:bidi="ar"/>
              </w:rPr>
              <w:t>3</w:t>
            </w:r>
          </w:p>
        </w:tc>
        <w:tc>
          <w:tcPr>
            <w:tcW w:w="4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29EEE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千吨万人饮用水源地全指标监测</w:t>
            </w:r>
          </w:p>
        </w:tc>
        <w:tc>
          <w:tcPr>
            <w:tcW w:w="730" w:type="pct"/>
            <w:tcBorders>
              <w:top w:val="single" w:color="000000" w:sz="4" w:space="0"/>
              <w:left w:val="single" w:color="000000" w:sz="4" w:space="0"/>
              <w:bottom w:val="nil"/>
              <w:right w:val="single" w:color="000000" w:sz="4" w:space="0"/>
            </w:tcBorders>
            <w:shd w:val="clear" w:color="auto" w:fill="FFFFFF"/>
            <w:vAlign w:val="center"/>
          </w:tcPr>
          <w:p w14:paraId="6CEEEBA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8个千吨万人饮用水源地</w:t>
            </w:r>
          </w:p>
        </w:tc>
        <w:tc>
          <w:tcPr>
            <w:tcW w:w="2496" w:type="pct"/>
            <w:tcBorders>
              <w:top w:val="single" w:color="000000" w:sz="4" w:space="0"/>
              <w:left w:val="single" w:color="000000" w:sz="4" w:space="0"/>
              <w:bottom w:val="nil"/>
              <w:right w:val="single" w:color="000000" w:sz="4" w:space="0"/>
            </w:tcBorders>
            <w:shd w:val="clear" w:color="auto" w:fill="FFFFFF"/>
            <w:vAlign w:val="center"/>
          </w:tcPr>
          <w:p w14:paraId="52CD22E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《地表水环境质量标准》GB3838-2002表1、表2、标3共109项</w:t>
            </w:r>
          </w:p>
        </w:tc>
        <w:tc>
          <w:tcPr>
            <w:tcW w:w="509" w:type="pct"/>
            <w:tcBorders>
              <w:top w:val="single" w:color="000000" w:sz="4" w:space="0"/>
              <w:left w:val="single" w:color="000000" w:sz="4" w:space="0"/>
              <w:bottom w:val="nil"/>
              <w:right w:val="single" w:color="000000" w:sz="4" w:space="0"/>
            </w:tcBorders>
            <w:shd w:val="clear" w:color="auto" w:fill="FFFFFF"/>
            <w:vAlign w:val="center"/>
          </w:tcPr>
          <w:p w14:paraId="414F667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一年1次</w:t>
            </w:r>
          </w:p>
        </w:tc>
        <w:tc>
          <w:tcPr>
            <w:tcW w:w="556" w:type="pct"/>
            <w:tcBorders>
              <w:top w:val="single" w:color="000000" w:sz="4" w:space="0"/>
              <w:left w:val="single" w:color="000000" w:sz="4" w:space="0"/>
              <w:bottom w:val="nil"/>
              <w:right w:val="single" w:color="000000" w:sz="4" w:space="0"/>
            </w:tcBorders>
            <w:shd w:val="clear" w:color="auto" w:fill="FFFFFF"/>
            <w:vAlign w:val="center"/>
          </w:tcPr>
          <w:p w14:paraId="45EE7334">
            <w:pPr>
              <w:jc w:val="center"/>
              <w:rPr>
                <w:rFonts w:hint="eastAsia" w:ascii="宋体" w:hAnsi="宋体" w:eastAsia="宋体" w:cs="宋体"/>
                <w:i w:val="0"/>
                <w:iCs w:val="0"/>
                <w:color w:val="auto"/>
                <w:sz w:val="22"/>
                <w:szCs w:val="22"/>
                <w:highlight w:val="none"/>
                <w:u w:val="none"/>
              </w:rPr>
            </w:pPr>
          </w:p>
        </w:tc>
      </w:tr>
      <w:tr w14:paraId="71299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6" w:hRule="atLeast"/>
        </w:trPr>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29C3D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r>
              <w:rPr>
                <w:rFonts w:hint="eastAsia" w:ascii="宋体" w:hAnsi="宋体" w:cs="宋体"/>
                <w:i w:val="0"/>
                <w:iCs w:val="0"/>
                <w:color w:val="auto"/>
                <w:kern w:val="0"/>
                <w:sz w:val="22"/>
                <w:szCs w:val="22"/>
                <w:highlight w:val="none"/>
                <w:u w:val="none"/>
                <w:lang w:val="en-US" w:eastAsia="zh-CN" w:bidi="ar"/>
              </w:rPr>
              <w:t>4</w:t>
            </w:r>
          </w:p>
        </w:tc>
        <w:tc>
          <w:tcPr>
            <w:tcW w:w="494" w:type="pct"/>
            <w:tcBorders>
              <w:top w:val="nil"/>
              <w:left w:val="nil"/>
              <w:bottom w:val="nil"/>
              <w:right w:val="nil"/>
            </w:tcBorders>
            <w:shd w:val="clear" w:color="auto" w:fill="FFFFFF"/>
            <w:vAlign w:val="center"/>
          </w:tcPr>
          <w:p w14:paraId="6AB8E7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县控饮用水源地全分析</w:t>
            </w:r>
          </w:p>
        </w:tc>
        <w:tc>
          <w:tcPr>
            <w:tcW w:w="730" w:type="pct"/>
            <w:tcBorders>
              <w:top w:val="single" w:color="000000" w:sz="4" w:space="0"/>
              <w:left w:val="single" w:color="000000" w:sz="4" w:space="0"/>
              <w:bottom w:val="nil"/>
              <w:right w:val="single" w:color="000000" w:sz="4" w:space="0"/>
            </w:tcBorders>
            <w:shd w:val="clear" w:color="auto" w:fill="FFFFFF"/>
            <w:vAlign w:val="center"/>
          </w:tcPr>
          <w:p w14:paraId="6025BCA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白岭坑水库、新安江水厂</w:t>
            </w:r>
          </w:p>
        </w:tc>
        <w:tc>
          <w:tcPr>
            <w:tcW w:w="2496" w:type="pct"/>
            <w:tcBorders>
              <w:top w:val="single" w:color="000000" w:sz="4" w:space="0"/>
              <w:left w:val="single" w:color="000000" w:sz="4" w:space="0"/>
              <w:bottom w:val="nil"/>
              <w:right w:val="single" w:color="000000" w:sz="4" w:space="0"/>
            </w:tcBorders>
            <w:shd w:val="clear" w:color="auto" w:fill="FFFFFF"/>
            <w:vAlign w:val="center"/>
          </w:tcPr>
          <w:p w14:paraId="06E10DB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《地表水环境质量标准》GB3838-2002表三80项、《地表水环境质量标准》GB3838-2002表三前33项</w:t>
            </w: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C41F1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白岭坑水库全分析半年1次；新安江水厂全分析一年4次，每季度第1个月全分析</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DA413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注：表三80项，白岭坑水库、新安江水厂一年各一次，其余做33项。</w:t>
            </w:r>
          </w:p>
        </w:tc>
      </w:tr>
      <w:tr w14:paraId="5705A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47A97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r>
              <w:rPr>
                <w:rFonts w:hint="eastAsia" w:ascii="宋体" w:hAnsi="宋体" w:cs="宋体"/>
                <w:i w:val="0"/>
                <w:iCs w:val="0"/>
                <w:color w:val="auto"/>
                <w:kern w:val="0"/>
                <w:sz w:val="22"/>
                <w:szCs w:val="22"/>
                <w:highlight w:val="none"/>
                <w:u w:val="none"/>
                <w:lang w:val="en-US" w:eastAsia="zh-CN" w:bidi="ar"/>
              </w:rPr>
              <w:t>5</w:t>
            </w:r>
          </w:p>
        </w:tc>
        <w:tc>
          <w:tcPr>
            <w:tcW w:w="4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82ECA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新安江溶解氧监测</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2D55F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共12个点位（大坝底、紫金大桥、九姓渔村、月亮湾、彩虹桥、白沙大桥、建德大桥、洋安大桥、洋溪渡、弄墨站、污水站旁）、汪家桥</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A0DD4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《地表水环境质量标准》（GB3838-2002）溶解氧</w:t>
            </w: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0E13B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每周1次</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CE7B2F">
            <w:pPr>
              <w:jc w:val="center"/>
              <w:rPr>
                <w:rFonts w:hint="eastAsia" w:ascii="宋体" w:hAnsi="宋体" w:eastAsia="宋体" w:cs="宋体"/>
                <w:i w:val="0"/>
                <w:iCs w:val="0"/>
                <w:color w:val="auto"/>
                <w:sz w:val="22"/>
                <w:szCs w:val="22"/>
                <w:highlight w:val="none"/>
                <w:u w:val="none"/>
              </w:rPr>
            </w:pPr>
          </w:p>
        </w:tc>
      </w:tr>
      <w:tr w14:paraId="402F1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211" w:type="pct"/>
            <w:tcBorders>
              <w:top w:val="single" w:color="000000" w:sz="4" w:space="0"/>
              <w:left w:val="single" w:color="000000" w:sz="4" w:space="0"/>
              <w:bottom w:val="nil"/>
              <w:right w:val="single" w:color="000000" w:sz="4" w:space="0"/>
            </w:tcBorders>
            <w:shd w:val="clear" w:color="auto" w:fill="FFFFFF"/>
            <w:vAlign w:val="center"/>
          </w:tcPr>
          <w:p w14:paraId="57BDC20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r>
              <w:rPr>
                <w:rFonts w:hint="eastAsia" w:ascii="宋体" w:hAnsi="宋体" w:cs="宋体"/>
                <w:i w:val="0"/>
                <w:iCs w:val="0"/>
                <w:color w:val="auto"/>
                <w:kern w:val="0"/>
                <w:sz w:val="22"/>
                <w:szCs w:val="22"/>
                <w:highlight w:val="none"/>
                <w:u w:val="none"/>
                <w:lang w:val="en-US" w:eastAsia="zh-CN" w:bidi="ar"/>
              </w:rPr>
              <w:t>6</w:t>
            </w:r>
          </w:p>
        </w:tc>
        <w:tc>
          <w:tcPr>
            <w:tcW w:w="4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23BE1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工业园区地下水</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C28A9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园区地下水监测点位</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30959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地下水质量标准(GBT14848-2017)表一39项</w:t>
            </w: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98B8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一年6次</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A890A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委托省中心</w:t>
            </w:r>
          </w:p>
        </w:tc>
      </w:tr>
      <w:tr w14:paraId="0D274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trPr>
        <w:tc>
          <w:tcPr>
            <w:tcW w:w="211" w:type="pct"/>
            <w:tcBorders>
              <w:top w:val="single" w:color="000000" w:sz="4" w:space="0"/>
              <w:left w:val="single" w:color="000000" w:sz="4" w:space="0"/>
              <w:bottom w:val="nil"/>
              <w:right w:val="single" w:color="000000" w:sz="4" w:space="0"/>
            </w:tcBorders>
            <w:shd w:val="clear" w:color="auto" w:fill="FFFFFF"/>
            <w:vAlign w:val="center"/>
          </w:tcPr>
          <w:p w14:paraId="6642D78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r>
              <w:rPr>
                <w:rFonts w:hint="eastAsia" w:ascii="宋体" w:hAnsi="宋体" w:cs="宋体"/>
                <w:i w:val="0"/>
                <w:iCs w:val="0"/>
                <w:color w:val="auto"/>
                <w:kern w:val="0"/>
                <w:sz w:val="22"/>
                <w:szCs w:val="22"/>
                <w:highlight w:val="none"/>
                <w:u w:val="none"/>
                <w:lang w:val="en-US" w:eastAsia="zh-CN" w:bidi="ar"/>
              </w:rPr>
              <w:t>7</w:t>
            </w:r>
          </w:p>
        </w:tc>
        <w:tc>
          <w:tcPr>
            <w:tcW w:w="4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58C0F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重点企业地下水监督监测</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0AF25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《2024年杭州市环境监管重点单位名录》18家地下水污染防治重点排污单位</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BEADC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地下水质量标准(GBT14848-2017)表一39项</w:t>
            </w: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4C1A6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一年4次</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C66014">
            <w:pPr>
              <w:jc w:val="center"/>
              <w:rPr>
                <w:rFonts w:hint="eastAsia" w:ascii="宋体" w:hAnsi="宋体" w:eastAsia="宋体" w:cs="宋体"/>
                <w:i w:val="0"/>
                <w:iCs w:val="0"/>
                <w:color w:val="auto"/>
                <w:sz w:val="22"/>
                <w:szCs w:val="22"/>
                <w:highlight w:val="none"/>
                <w:u w:val="none"/>
              </w:rPr>
            </w:pPr>
          </w:p>
        </w:tc>
      </w:tr>
      <w:tr w14:paraId="075CF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9" w:hRule="atLeast"/>
        </w:trPr>
        <w:tc>
          <w:tcPr>
            <w:tcW w:w="211" w:type="pct"/>
            <w:tcBorders>
              <w:top w:val="single" w:color="000000" w:sz="4" w:space="0"/>
              <w:left w:val="single" w:color="000000" w:sz="4" w:space="0"/>
              <w:bottom w:val="nil"/>
              <w:right w:val="single" w:color="000000" w:sz="4" w:space="0"/>
            </w:tcBorders>
            <w:shd w:val="clear" w:color="auto" w:fill="FFFFFF"/>
            <w:vAlign w:val="center"/>
          </w:tcPr>
          <w:p w14:paraId="51B248E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r>
              <w:rPr>
                <w:rFonts w:hint="eastAsia" w:ascii="宋体" w:hAnsi="宋体" w:cs="宋体"/>
                <w:i w:val="0"/>
                <w:iCs w:val="0"/>
                <w:color w:val="auto"/>
                <w:kern w:val="0"/>
                <w:sz w:val="22"/>
                <w:szCs w:val="22"/>
                <w:highlight w:val="none"/>
                <w:u w:val="none"/>
                <w:lang w:val="en-US" w:eastAsia="zh-CN" w:bidi="ar"/>
              </w:rPr>
              <w:t>8</w:t>
            </w:r>
          </w:p>
        </w:tc>
        <w:tc>
          <w:tcPr>
            <w:tcW w:w="4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80854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底泥监测</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8B4A8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省控断面监测</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F3C73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必测项目：含水率、有机质、铜、锌、硒、砷、汞、镉、总铬、铅、铁、锰、镍。</w:t>
            </w: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19089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枯水期监测，2024年11月前完成本轮监测，12月10日前报送监测数据</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75D3A3">
            <w:pPr>
              <w:jc w:val="center"/>
              <w:rPr>
                <w:rFonts w:hint="eastAsia" w:ascii="宋体" w:hAnsi="宋体" w:eastAsia="宋体" w:cs="宋体"/>
                <w:i w:val="0"/>
                <w:iCs w:val="0"/>
                <w:color w:val="auto"/>
                <w:sz w:val="22"/>
                <w:szCs w:val="22"/>
                <w:highlight w:val="none"/>
                <w:u w:val="none"/>
              </w:rPr>
            </w:pPr>
          </w:p>
        </w:tc>
      </w:tr>
      <w:tr w14:paraId="5B69F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211" w:type="pct"/>
            <w:vMerge w:val="restart"/>
            <w:tcBorders>
              <w:top w:val="single" w:color="000000" w:sz="4" w:space="0"/>
              <w:left w:val="single" w:color="000000" w:sz="4" w:space="0"/>
              <w:bottom w:val="nil"/>
              <w:right w:val="single" w:color="000000" w:sz="4" w:space="0"/>
            </w:tcBorders>
            <w:shd w:val="clear" w:color="auto" w:fill="FFFFFF"/>
            <w:vAlign w:val="center"/>
          </w:tcPr>
          <w:p w14:paraId="1C0F897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r>
              <w:rPr>
                <w:rFonts w:hint="eastAsia" w:ascii="宋体" w:hAnsi="宋体" w:cs="宋体"/>
                <w:i w:val="0"/>
                <w:iCs w:val="0"/>
                <w:color w:val="auto"/>
                <w:kern w:val="0"/>
                <w:sz w:val="22"/>
                <w:szCs w:val="22"/>
                <w:highlight w:val="none"/>
                <w:u w:val="none"/>
                <w:lang w:val="en-US" w:eastAsia="zh-CN" w:bidi="ar"/>
              </w:rPr>
              <w:t>9</w:t>
            </w: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68097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寿昌江流域水环境监测</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E6E39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31人工监测点位</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6FA65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水温、pH值、高锰酸盐指数、总磷、总氮、氨氮、电导率、悬浮物、钾、钠、钙、镁、铁、硫酸盐、氯化物、浊度、氟化物、溶解氧、正磷酸盐、硝酸盐氮、亚硝酸盐氮、泥沙含量、碳酸氢盐浓度、流量</w:t>
            </w: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272E9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一年12次，每月监测</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014A18">
            <w:pPr>
              <w:jc w:val="center"/>
              <w:rPr>
                <w:rFonts w:hint="eastAsia" w:ascii="宋体" w:hAnsi="宋体" w:eastAsia="宋体" w:cs="宋体"/>
                <w:i w:val="0"/>
                <w:iCs w:val="0"/>
                <w:color w:val="auto"/>
                <w:sz w:val="22"/>
                <w:szCs w:val="22"/>
                <w:highlight w:val="none"/>
                <w:u w:val="none"/>
              </w:rPr>
            </w:pPr>
          </w:p>
        </w:tc>
      </w:tr>
      <w:tr w14:paraId="6AB64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2"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40D413AC">
            <w:pPr>
              <w:jc w:val="center"/>
              <w:rPr>
                <w:rFonts w:hint="eastAsia" w:ascii="宋体" w:hAnsi="宋体" w:eastAsia="宋体" w:cs="宋体"/>
                <w:i w:val="0"/>
                <w:iCs w:val="0"/>
                <w:color w:val="auto"/>
                <w:sz w:val="22"/>
                <w:szCs w:val="22"/>
                <w:highlight w:val="none"/>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7A8EFE">
            <w:pPr>
              <w:jc w:val="center"/>
              <w:rPr>
                <w:rFonts w:hint="eastAsia" w:ascii="宋体" w:hAnsi="宋体" w:eastAsia="宋体" w:cs="宋体"/>
                <w:i w:val="0"/>
                <w:iCs w:val="0"/>
                <w:color w:val="auto"/>
                <w:sz w:val="22"/>
                <w:szCs w:val="22"/>
                <w:highlight w:val="none"/>
                <w:u w:val="none"/>
              </w:rPr>
            </w:pP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432E2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洪水期水质监测，2个点</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8FAC7A">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水温、pH值、高锰酸盐指数、总磷、总氮、氨氮、电导率、悬浮物、钾、钠、钙、镁、铁、硫酸盐、氯化物、浊度、氟化物、溶解氧、正磷酸盐、硝酸盐氮、亚硝酸盐氮、泥沙含量、碳酸氢盐浓度</w:t>
            </w: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CF292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一年4次，遇洪水期监测</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A49E09">
            <w:pPr>
              <w:jc w:val="center"/>
              <w:rPr>
                <w:rFonts w:hint="eastAsia" w:ascii="宋体" w:hAnsi="宋体" w:eastAsia="宋体" w:cs="宋体"/>
                <w:i w:val="0"/>
                <w:iCs w:val="0"/>
                <w:color w:val="auto"/>
                <w:sz w:val="22"/>
                <w:szCs w:val="22"/>
                <w:highlight w:val="none"/>
                <w:u w:val="none"/>
              </w:rPr>
            </w:pPr>
          </w:p>
        </w:tc>
      </w:tr>
      <w:tr w14:paraId="5FB65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9FC7BA">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60</w:t>
            </w:r>
          </w:p>
        </w:tc>
        <w:tc>
          <w:tcPr>
            <w:tcW w:w="4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E5FD0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污染源在线比对等应急监测</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F55F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点位根据应急联系单和现场情况确认</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B33DEF">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监测项目按应急联系单要求，执行标准按企业排污许可证项目排放标准要求</w:t>
            </w: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13500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一年100次</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243A7B">
            <w:pPr>
              <w:jc w:val="center"/>
              <w:rPr>
                <w:rFonts w:hint="eastAsia" w:ascii="宋体" w:hAnsi="宋体" w:eastAsia="宋体" w:cs="宋体"/>
                <w:i w:val="0"/>
                <w:iCs w:val="0"/>
                <w:color w:val="auto"/>
                <w:sz w:val="22"/>
                <w:szCs w:val="22"/>
                <w:highlight w:val="none"/>
                <w:u w:val="none"/>
              </w:rPr>
            </w:pPr>
          </w:p>
        </w:tc>
      </w:tr>
      <w:tr w14:paraId="05A8D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trPr>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95FFCE">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r>
              <w:rPr>
                <w:rFonts w:hint="eastAsia" w:ascii="宋体" w:hAnsi="宋体" w:cs="宋体"/>
                <w:i w:val="0"/>
                <w:iCs w:val="0"/>
                <w:color w:val="auto"/>
                <w:kern w:val="0"/>
                <w:sz w:val="22"/>
                <w:szCs w:val="22"/>
                <w:highlight w:val="none"/>
                <w:u w:val="none"/>
                <w:lang w:val="en-US" w:eastAsia="zh-CN" w:bidi="ar"/>
              </w:rPr>
              <w:t>1</w:t>
            </w:r>
          </w:p>
        </w:tc>
        <w:tc>
          <w:tcPr>
            <w:tcW w:w="4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6D34A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信访监测等临时监测任务</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E3E60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点位、数量根据现场情况需要</w:t>
            </w:r>
          </w:p>
        </w:tc>
        <w:tc>
          <w:tcPr>
            <w:tcW w:w="249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6A1AA8">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《地表水环境质量标准》GB3838-2002表1、表2、标3共109项，《环境空气质量标准》GB3095-2012表3中监测能力10项，《地下水质量标准》GB/T 14848-2017表1常规指标和表2中镍的检测能力36项及以上，《土壤环境质量 建设用地土壤污染风险管控标准（试行）》（GB 36600-2018）表1基本项目的土壤中重金属、挥发性有机物检测能力45项及以上，《土壤环境质量 农用地土壤污染风险管控标准（试行）》(GB 15618—2018)表1、表2、表3检测能力，危险废物鉴别检测指标3类及以上，《锅炉大气污染物排放标准》GB13271-2014检测能力14项，《大气污染物综合排放标准》GB16297-1996检测能力33项，《恶臭污染物排放标准》GB 14554-93检测能力9项，《污水综合排放标准》GB8978-1994表4检测能力56项，《城镇污水处理厂污染物排放标准》GB18918-2002表1、表2检测能力19项，《电镀污染物排放标准》GB21900-2008表7、表8检测能力26项，《危险废物焚烧污染控制标准》GB 18484-2020检测能力14项，《石油化学工业污染物排放标准》GB 31571-2015表2、表5中检测能力34项，《橡胶制品工业污染物排放标准》GB 27632-2011表7、表8中检测能力13项，沥青烟检测能力</w:t>
            </w: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38DD6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一年100次</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570671">
            <w:pPr>
              <w:jc w:val="center"/>
              <w:rPr>
                <w:rFonts w:hint="eastAsia" w:ascii="宋体" w:hAnsi="宋体" w:eastAsia="宋体" w:cs="宋体"/>
                <w:i w:val="0"/>
                <w:iCs w:val="0"/>
                <w:color w:val="auto"/>
                <w:sz w:val="22"/>
                <w:szCs w:val="22"/>
                <w:highlight w:val="none"/>
                <w:u w:val="none"/>
              </w:rPr>
            </w:pPr>
          </w:p>
        </w:tc>
      </w:tr>
      <w:tr w14:paraId="438E7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94F1C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r>
              <w:rPr>
                <w:rFonts w:hint="eastAsia" w:ascii="宋体" w:hAnsi="宋体" w:cs="宋体"/>
                <w:i w:val="0"/>
                <w:iCs w:val="0"/>
                <w:color w:val="auto"/>
                <w:kern w:val="0"/>
                <w:sz w:val="22"/>
                <w:szCs w:val="22"/>
                <w:highlight w:val="none"/>
                <w:u w:val="none"/>
                <w:lang w:val="en-US" w:eastAsia="zh-CN" w:bidi="ar"/>
              </w:rPr>
              <w:t>2</w:t>
            </w:r>
          </w:p>
        </w:tc>
        <w:tc>
          <w:tcPr>
            <w:tcW w:w="4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4D2E6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上级检查、交叉监测</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D4EF54">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点位、数量根据现场情况需要</w:t>
            </w:r>
          </w:p>
        </w:tc>
        <w:tc>
          <w:tcPr>
            <w:tcW w:w="24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07FB4F">
            <w:pPr>
              <w:jc w:val="left"/>
              <w:rPr>
                <w:rFonts w:hint="eastAsia" w:ascii="宋体" w:hAnsi="宋体" w:eastAsia="宋体" w:cs="宋体"/>
                <w:i w:val="0"/>
                <w:iCs w:val="0"/>
                <w:color w:val="auto"/>
                <w:sz w:val="22"/>
                <w:szCs w:val="22"/>
                <w:highlight w:val="none"/>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46D7D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一年50次</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8DDBDA">
            <w:pPr>
              <w:jc w:val="center"/>
              <w:rPr>
                <w:rFonts w:hint="eastAsia" w:ascii="宋体" w:hAnsi="宋体" w:eastAsia="宋体" w:cs="宋体"/>
                <w:i w:val="0"/>
                <w:iCs w:val="0"/>
                <w:color w:val="auto"/>
                <w:sz w:val="22"/>
                <w:szCs w:val="22"/>
                <w:highlight w:val="none"/>
                <w:u w:val="none"/>
              </w:rPr>
            </w:pPr>
          </w:p>
        </w:tc>
      </w:tr>
      <w:tr w14:paraId="158A4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6" w:hRule="atLeast"/>
        </w:trPr>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CA16D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r>
              <w:rPr>
                <w:rFonts w:hint="eastAsia" w:ascii="宋体" w:hAnsi="宋体" w:cs="宋体"/>
                <w:i w:val="0"/>
                <w:iCs w:val="0"/>
                <w:color w:val="auto"/>
                <w:kern w:val="0"/>
                <w:sz w:val="22"/>
                <w:szCs w:val="22"/>
                <w:highlight w:val="none"/>
                <w:u w:val="none"/>
                <w:lang w:val="en-US" w:eastAsia="zh-CN" w:bidi="ar"/>
              </w:rPr>
              <w:t>3</w:t>
            </w:r>
          </w:p>
        </w:tc>
        <w:tc>
          <w:tcPr>
            <w:tcW w:w="4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B2257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水、气、声、土壤、地下水、辐射等应急</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23932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点位、数量根据现场情况需要</w:t>
            </w:r>
          </w:p>
        </w:tc>
        <w:tc>
          <w:tcPr>
            <w:tcW w:w="24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15C297">
            <w:pPr>
              <w:jc w:val="left"/>
              <w:rPr>
                <w:rFonts w:hint="eastAsia" w:ascii="宋体" w:hAnsi="宋体" w:eastAsia="宋体" w:cs="宋体"/>
                <w:i w:val="0"/>
                <w:iCs w:val="0"/>
                <w:color w:val="auto"/>
                <w:sz w:val="22"/>
                <w:szCs w:val="22"/>
                <w:highlight w:val="none"/>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306E9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一年100次</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1969AD">
            <w:pPr>
              <w:jc w:val="center"/>
              <w:rPr>
                <w:rFonts w:hint="eastAsia" w:ascii="宋体" w:hAnsi="宋体" w:eastAsia="宋体" w:cs="宋体"/>
                <w:i w:val="0"/>
                <w:iCs w:val="0"/>
                <w:color w:val="auto"/>
                <w:sz w:val="22"/>
                <w:szCs w:val="22"/>
                <w:highlight w:val="none"/>
                <w:u w:val="none"/>
              </w:rPr>
            </w:pPr>
          </w:p>
        </w:tc>
      </w:tr>
      <w:tr w14:paraId="0EA8B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6564B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r>
              <w:rPr>
                <w:rFonts w:hint="eastAsia" w:ascii="宋体" w:hAnsi="宋体" w:cs="宋体"/>
                <w:i w:val="0"/>
                <w:iCs w:val="0"/>
                <w:color w:val="auto"/>
                <w:kern w:val="0"/>
                <w:sz w:val="22"/>
                <w:szCs w:val="22"/>
                <w:highlight w:val="none"/>
                <w:u w:val="none"/>
                <w:lang w:val="en-US" w:eastAsia="zh-CN" w:bidi="ar"/>
              </w:rPr>
              <w:t>4</w:t>
            </w:r>
          </w:p>
        </w:tc>
        <w:tc>
          <w:tcPr>
            <w:tcW w:w="49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D7DDB1">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有机食品认证</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4D3FF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每个乡镇</w:t>
            </w:r>
          </w:p>
        </w:tc>
        <w:tc>
          <w:tcPr>
            <w:tcW w:w="2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ACBEC2">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环境空气 二氧化硫、二氧化氮、总悬浮颗粒物；土壤重金属</w:t>
            </w:r>
          </w:p>
        </w:tc>
        <w:tc>
          <w:tcPr>
            <w:tcW w:w="50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E579A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一年1次</w:t>
            </w:r>
          </w:p>
        </w:tc>
        <w:tc>
          <w:tcPr>
            <w:tcW w:w="55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0B2AFE">
            <w:pPr>
              <w:jc w:val="center"/>
              <w:rPr>
                <w:rFonts w:hint="eastAsia" w:ascii="宋体" w:hAnsi="宋体" w:eastAsia="宋体" w:cs="宋体"/>
                <w:i w:val="0"/>
                <w:iCs w:val="0"/>
                <w:color w:val="auto"/>
                <w:sz w:val="22"/>
                <w:szCs w:val="22"/>
                <w:highlight w:val="none"/>
                <w:u w:val="none"/>
              </w:rPr>
            </w:pPr>
          </w:p>
        </w:tc>
      </w:tr>
    </w:tbl>
    <w:p w14:paraId="24B9D628">
      <w:pPr>
        <w:spacing w:line="360" w:lineRule="auto"/>
        <w:rPr>
          <w:rFonts w:hint="eastAsia" w:ascii="宋体" w:hAnsi="宋体" w:cs="宋体"/>
          <w:b/>
          <w:bCs/>
          <w:color w:val="auto"/>
          <w:sz w:val="24"/>
          <w:highlight w:val="none"/>
        </w:rPr>
      </w:pPr>
    </w:p>
    <w:p w14:paraId="29EB4084">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注：以上监测任务包含全指标、全点位复测任务。</w:t>
      </w:r>
    </w:p>
    <w:p w14:paraId="34384EBE">
      <w:pPr>
        <w:spacing w:line="360" w:lineRule="auto"/>
        <w:rPr>
          <w:rFonts w:ascii="宋体" w:hAnsi="宋体" w:cs="宋体"/>
          <w:b/>
          <w:bCs/>
          <w:color w:val="auto"/>
          <w:sz w:val="24"/>
          <w:highlight w:val="none"/>
        </w:rPr>
      </w:pPr>
    </w:p>
    <w:p w14:paraId="23A43296">
      <w:pPr>
        <w:pStyle w:val="2"/>
        <w:rPr>
          <w:color w:val="auto"/>
          <w:highlight w:val="none"/>
        </w:rPr>
        <w:sectPr>
          <w:pgSz w:w="16838" w:h="11905" w:orient="landscape"/>
          <w:pgMar w:top="1814" w:right="1474" w:bottom="1814" w:left="1474" w:header="851" w:footer="850" w:gutter="0"/>
          <w:cols w:space="0" w:num="1"/>
          <w:rtlGutter w:val="0"/>
          <w:docGrid w:linePitch="0" w:charSpace="0"/>
        </w:sectPr>
      </w:pPr>
    </w:p>
    <w:p w14:paraId="422CB6FD">
      <w:pPr>
        <w:rPr>
          <w:color w:val="auto"/>
          <w:highlight w:val="none"/>
        </w:rPr>
      </w:pPr>
    </w:p>
    <w:p w14:paraId="2FBFD510">
      <w:pPr>
        <w:numPr>
          <w:ilvl w:val="0"/>
          <w:numId w:val="0"/>
        </w:numPr>
        <w:spacing w:line="360" w:lineRule="auto"/>
        <w:rPr>
          <w:rFonts w:ascii="宋体" w:hAnsi="宋体" w:cs="宋体"/>
          <w:b/>
          <w:bCs/>
          <w:color w:val="auto"/>
          <w:sz w:val="24"/>
          <w:highlight w:val="none"/>
        </w:rPr>
      </w:pPr>
      <w:r>
        <w:rPr>
          <w:rFonts w:hint="eastAsia" w:ascii="宋体" w:hAnsi="宋体" w:cs="宋体"/>
          <w:b/>
          <w:bCs/>
          <w:color w:val="auto"/>
          <w:sz w:val="24"/>
          <w:highlight w:val="none"/>
          <w:lang w:val="en-US" w:eastAsia="zh-CN"/>
        </w:rPr>
        <w:t>6、</w:t>
      </w:r>
      <w:r>
        <w:rPr>
          <w:rFonts w:hint="eastAsia" w:ascii="宋体" w:hAnsi="宋体" w:cs="宋体"/>
          <w:b/>
          <w:bCs/>
          <w:color w:val="auto"/>
          <w:sz w:val="24"/>
          <w:highlight w:val="none"/>
        </w:rPr>
        <w:t>所需设备</w:t>
      </w:r>
    </w:p>
    <w:p w14:paraId="788142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投标人需配备有相应业务需要的水、气、声、土壤、固废、辐射等监测专用仪器设备，提供监测仪器清单包括数量、购置时间和品牌。</w:t>
      </w:r>
    </w:p>
    <w:p w14:paraId="46F03C43">
      <w:pPr>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7、其他要求</w:t>
      </w:r>
    </w:p>
    <w:p w14:paraId="1638B1F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1）检测机构必须严格遵守国家法律、法规，严格按照国家标准、环境检测技术规范开展检测工作，保证和维护检测工作的科学性、公正性、诚实性、判断独立性、保密性，确保高质量地完成检测任务。</w:t>
      </w:r>
    </w:p>
    <w:p w14:paraId="70C2A6A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2）中标人需遵守国家保密制度和商业秘密，未经采购人同意不得擅自向外透露监测数据、公开发表或出版。</w:t>
      </w:r>
    </w:p>
    <w:p w14:paraId="5CA8C80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3）中标人应自行承担项目实施过程中的安全生产责任，采购人任何情况下均不承担因此产生的任何法律责任和经济责任。</w:t>
      </w:r>
    </w:p>
    <w:p w14:paraId="41D0D89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4）投标人近三年内未因检测数据造假被质监、环保部门通报（检测机构需在投标文件中提供承诺书或相关证明材料）</w:t>
      </w:r>
    </w:p>
    <w:p w14:paraId="45D98F4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5）在现场监测过程中必须有明显标志区别于环保系统监测人员，监测用车有检测机构名称，监测人员统一外勤监测作业服或挂工作证。</w:t>
      </w:r>
    </w:p>
    <w:p w14:paraId="0628F05B">
      <w:pPr>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（三）质量考核</w:t>
      </w:r>
    </w:p>
    <w:p w14:paraId="75BFD5D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1、采购单位一年度内不定期对中标单位开展现场采样和实验室检测能力监督检查，并进行盲样考核，检查结果将进行通报并报送杭州市生态环境局建德分局等部门。</w:t>
      </w:r>
    </w:p>
    <w:p w14:paraId="13EFC3D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报告出具的时间要求：一般情况下完成监测后5个工作日内将监测报告及现场采样照片送至采购单位。监测报告份数按业主要求提供。特殊情况需在采购方要求时间内出具监测数据，并在48小时内出具监测报告。中标人需针对以上内容进行承诺并保证出具报告的真实性、准确性、及时性、完整性。（具体报告出具时间以采购单位要求为准）</w:t>
      </w:r>
    </w:p>
    <w:p w14:paraId="6FFEBBC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3、处罚办法：</w:t>
      </w:r>
    </w:p>
    <w:p w14:paraId="770B114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1）未能照采购单位要求按时完成监测报告的，扣除履约保证金100元/次；</w:t>
      </w:r>
    </w:p>
    <w:p w14:paraId="638D01F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中标人所出具的检测报告均具备真实性，不虚构，如经采购单位发现报告内容不真实，存在虚假内容，扣除履约保证金1000元/次，并下令整改；（此情况第二次发现时，扣除与初次相同的履约保证金外，并解除本项目的采购合同，抄送相关部门处理。）</w:t>
      </w:r>
    </w:p>
    <w:p w14:paraId="41DEE3CB">
      <w:pPr>
        <w:spacing w:line="360" w:lineRule="auto"/>
        <w:rPr>
          <w:rFonts w:ascii="宋体" w:hAnsi="宋体" w:cs="宋体"/>
          <w:b/>
          <w:bCs/>
          <w:color w:val="auto"/>
          <w:sz w:val="24"/>
          <w:highlight w:val="none"/>
        </w:rPr>
      </w:pPr>
      <w:r>
        <w:rPr>
          <w:rFonts w:hint="eastAsia" w:ascii="宋体" w:hAnsi="宋体" w:cs="宋体"/>
          <w:b/>
          <w:color w:val="auto"/>
          <w:sz w:val="24"/>
          <w:highlight w:val="none"/>
        </w:rPr>
        <w:t>（四）其他要求</w:t>
      </w:r>
    </w:p>
    <w:p w14:paraId="0AA174C8">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1、★因包含应急监测和重大信访监测等特殊任务，中标方需承诺在一小时内到达现场并展开现场采样监测工作，并承诺能在采样完毕后2小时内将样品送达投标人实验室开展监测工作。</w:t>
      </w:r>
    </w:p>
    <w:p w14:paraId="7838BF39">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2、★因中标方原因，不能按采购方要求在规定时间内到达现场开展监测工作的，累计次数达3次以上，采购方有权单方面终止合同，并有权向中标方索赔因此造成的损失。</w:t>
      </w:r>
    </w:p>
    <w:p w14:paraId="459C58C9">
      <w:pPr>
        <w:widowControl/>
        <w:autoSpaceDE w:val="0"/>
        <w:autoSpaceDN w:val="0"/>
        <w:spacing w:line="360" w:lineRule="auto"/>
        <w:ind w:right="-178" w:rightChars="-85"/>
        <w:textAlignment w:val="bottom"/>
        <w:outlineLvl w:val="0"/>
        <w:rPr>
          <w:rFonts w:ascii="宋体" w:hAnsi="宋体" w:cs="宋体"/>
          <w:b/>
          <w:color w:val="auto"/>
          <w:sz w:val="24"/>
          <w:highlight w:val="none"/>
        </w:rPr>
      </w:pPr>
      <w:r>
        <w:rPr>
          <w:rFonts w:hint="eastAsia" w:ascii="宋体" w:hAnsi="宋体" w:cs="宋体"/>
          <w:b/>
          <w:color w:val="auto"/>
          <w:sz w:val="24"/>
          <w:highlight w:val="none"/>
        </w:rPr>
        <w:t>三、商务条款</w:t>
      </w:r>
    </w:p>
    <w:p w14:paraId="4A4236CE">
      <w:pPr>
        <w:widowControl/>
        <w:autoSpaceDE w:val="0"/>
        <w:autoSpaceDN w:val="0"/>
        <w:spacing w:line="360" w:lineRule="auto"/>
        <w:ind w:right="-178" w:rightChars="-85"/>
        <w:textAlignment w:val="bottom"/>
        <w:outlineLvl w:val="0"/>
        <w:rPr>
          <w:rFonts w:ascii="宋体" w:hAnsi="宋体" w:cs="宋体"/>
          <w:b/>
          <w:color w:val="auto"/>
          <w:sz w:val="24"/>
          <w:highlight w:val="none"/>
        </w:rPr>
      </w:pPr>
      <w:r>
        <w:rPr>
          <w:rFonts w:hint="eastAsia" w:ascii="宋体" w:hAnsi="宋体" w:cs="宋体"/>
          <w:b/>
          <w:color w:val="auto"/>
          <w:sz w:val="24"/>
          <w:highlight w:val="none"/>
        </w:rPr>
        <w:t>（一）总体要求</w:t>
      </w:r>
    </w:p>
    <w:p w14:paraId="446EB8AC">
      <w:pPr>
        <w:widowControl/>
        <w:autoSpaceDE w:val="0"/>
        <w:autoSpaceDN w:val="0"/>
        <w:spacing w:line="360" w:lineRule="auto"/>
        <w:ind w:right="-178" w:rightChars="-85" w:firstLine="480" w:firstLineChars="200"/>
        <w:textAlignment w:val="bottom"/>
        <w:outlineLvl w:val="0"/>
        <w:rPr>
          <w:rFonts w:ascii="宋体" w:hAnsi="宋体" w:cs="宋体"/>
          <w:bCs/>
          <w:color w:val="auto"/>
          <w:sz w:val="24"/>
          <w:highlight w:val="none"/>
        </w:rPr>
      </w:pPr>
      <w:r>
        <w:rPr>
          <w:rFonts w:hint="eastAsia" w:ascii="宋体" w:hAnsi="宋体" w:cs="宋体"/>
          <w:bCs/>
          <w:color w:val="auto"/>
          <w:sz w:val="24"/>
          <w:highlight w:val="none"/>
        </w:rPr>
        <w:t>必须符合招标文件(包括补充更正，如有)的服务要求，符合国家相关服务标准和招标文件规定标准。</w:t>
      </w:r>
    </w:p>
    <w:p w14:paraId="100759AD">
      <w:pPr>
        <w:widowControl/>
        <w:autoSpaceDE w:val="0"/>
        <w:autoSpaceDN w:val="0"/>
        <w:spacing w:line="360" w:lineRule="auto"/>
        <w:ind w:right="-178" w:rightChars="-85"/>
        <w:textAlignment w:val="bottom"/>
        <w:outlineLvl w:val="0"/>
        <w:rPr>
          <w:rFonts w:ascii="宋体" w:hAnsi="宋体" w:cs="宋体"/>
          <w:b/>
          <w:color w:val="auto"/>
          <w:sz w:val="24"/>
          <w:highlight w:val="none"/>
        </w:rPr>
      </w:pPr>
      <w:r>
        <w:rPr>
          <w:rFonts w:hint="eastAsia" w:ascii="宋体" w:hAnsi="宋体" w:cs="宋体"/>
          <w:b/>
          <w:color w:val="auto"/>
          <w:sz w:val="24"/>
          <w:highlight w:val="none"/>
        </w:rPr>
        <w:t>（二）付款方式</w:t>
      </w:r>
    </w:p>
    <w:p w14:paraId="6D27BDCC">
      <w:pPr>
        <w:autoSpaceDE w:val="0"/>
        <w:autoSpaceDN w:val="0"/>
        <w:snapToGrid w:val="0"/>
        <w:spacing w:line="360" w:lineRule="auto"/>
        <w:ind w:left="-181" w:leftChars="-86" w:right="-178" w:rightChars="-85" w:firstLine="720" w:firstLineChars="300"/>
        <w:textAlignment w:val="bottom"/>
        <w:rPr>
          <w:rFonts w:ascii="宋体" w:hAnsi="宋体" w:cs="宋体"/>
          <w:bCs/>
          <w:color w:val="auto"/>
          <w:sz w:val="24"/>
          <w:highlight w:val="none"/>
        </w:rPr>
      </w:pPr>
      <w:r>
        <w:rPr>
          <w:rFonts w:hint="eastAsia" w:ascii="宋体" w:hAnsi="宋体" w:cs="宋体"/>
          <w:bCs/>
          <w:color w:val="auto"/>
          <w:sz w:val="24"/>
          <w:highlight w:val="none"/>
        </w:rPr>
        <w:t>按财务结算要求，通过银行划帐方式结算。</w:t>
      </w:r>
    </w:p>
    <w:p w14:paraId="28FDB351">
      <w:pPr>
        <w:widowControl/>
        <w:autoSpaceDE w:val="0"/>
        <w:autoSpaceDN w:val="0"/>
        <w:spacing w:line="360" w:lineRule="auto"/>
        <w:ind w:right="-178" w:rightChars="-85"/>
        <w:textAlignment w:val="bottom"/>
        <w:outlineLvl w:val="0"/>
        <w:rPr>
          <w:rFonts w:ascii="宋体" w:hAnsi="宋体" w:cs="宋体"/>
          <w:b/>
          <w:color w:val="auto"/>
          <w:sz w:val="24"/>
          <w:highlight w:val="none"/>
        </w:rPr>
      </w:pPr>
      <w:r>
        <w:rPr>
          <w:rFonts w:hint="eastAsia" w:ascii="宋体" w:hAnsi="宋体" w:cs="宋体"/>
          <w:b/>
          <w:color w:val="auto"/>
          <w:sz w:val="24"/>
          <w:highlight w:val="none"/>
        </w:rPr>
        <w:t>（三）服务要求</w:t>
      </w:r>
    </w:p>
    <w:p w14:paraId="4FA09111">
      <w:pPr>
        <w:widowControl/>
        <w:autoSpaceDE w:val="0"/>
        <w:autoSpaceDN w:val="0"/>
        <w:spacing w:line="360" w:lineRule="auto"/>
        <w:ind w:right="-178" w:rightChars="-85" w:firstLine="480" w:firstLineChars="200"/>
        <w:textAlignment w:val="bottom"/>
        <w:outlineLvl w:val="0"/>
        <w:rPr>
          <w:rFonts w:ascii="宋体" w:hAnsi="宋体" w:cs="宋体"/>
          <w:bCs/>
          <w:color w:val="auto"/>
          <w:sz w:val="24"/>
          <w:highlight w:val="none"/>
        </w:rPr>
      </w:pPr>
      <w:r>
        <w:rPr>
          <w:rFonts w:hint="eastAsia" w:ascii="宋体" w:hAnsi="宋体" w:cs="宋体"/>
          <w:bCs/>
          <w:color w:val="auto"/>
          <w:sz w:val="24"/>
          <w:highlight w:val="none"/>
        </w:rPr>
        <w:t>1、服务期内，供应商为采购单位提供7×24小时技术支持和服务，若接到用户通知后，在2小时内做出实质性响应，4小时内提出解决方案；根据用户要求，问题解决后24小时内，提交问题处理报告，说明问题种类、问题原因、问题解决中使用的方法及造成的损失等情况。</w:t>
      </w:r>
    </w:p>
    <w:p w14:paraId="06FF842C">
      <w:pPr>
        <w:widowControl/>
        <w:autoSpaceDE w:val="0"/>
        <w:autoSpaceDN w:val="0"/>
        <w:spacing w:line="360" w:lineRule="auto"/>
        <w:ind w:right="-178" w:rightChars="-85" w:firstLine="480" w:firstLineChars="200"/>
        <w:textAlignment w:val="bottom"/>
        <w:outlineLvl w:val="0"/>
        <w:rPr>
          <w:rFonts w:ascii="宋体" w:hAnsi="宋体" w:cs="宋体"/>
          <w:bCs/>
          <w:color w:val="auto"/>
          <w:sz w:val="24"/>
          <w:highlight w:val="none"/>
        </w:rPr>
      </w:pPr>
      <w:r>
        <w:rPr>
          <w:rFonts w:hint="eastAsia" w:ascii="宋体" w:hAnsi="宋体" w:cs="宋体"/>
          <w:bCs/>
          <w:color w:val="auto"/>
          <w:sz w:val="24"/>
          <w:highlight w:val="none"/>
        </w:rPr>
        <w:t>2、供应商在履行合同义务期间，应遵守国家有关法律、法规、维护采购单位的合法权益。</w:t>
      </w:r>
    </w:p>
    <w:p w14:paraId="1AC8A607">
      <w:pPr>
        <w:widowControl/>
        <w:autoSpaceDE w:val="0"/>
        <w:autoSpaceDN w:val="0"/>
        <w:spacing w:line="360" w:lineRule="auto"/>
        <w:ind w:right="-178" w:rightChars="-85" w:firstLine="480" w:firstLineChars="200"/>
        <w:textAlignment w:val="bottom"/>
        <w:outlineLvl w:val="0"/>
        <w:rPr>
          <w:rFonts w:ascii="宋体" w:hAnsi="宋体" w:cs="宋体"/>
          <w:bCs/>
          <w:color w:val="auto"/>
          <w:sz w:val="24"/>
          <w:highlight w:val="none"/>
        </w:rPr>
      </w:pPr>
      <w:r>
        <w:rPr>
          <w:rFonts w:hint="eastAsia" w:ascii="宋体" w:hAnsi="宋体" w:cs="宋体"/>
          <w:bCs/>
          <w:color w:val="auto"/>
          <w:sz w:val="24"/>
          <w:highlight w:val="none"/>
        </w:rPr>
        <w:t>3、供应商应组建能够满足本项目服务需要的项目组，按照工作范围和内容完成技术服务工作，并按约定向采购单位汇报工作进展。</w:t>
      </w:r>
    </w:p>
    <w:p w14:paraId="1C65842E">
      <w:pPr>
        <w:widowControl/>
        <w:autoSpaceDE w:val="0"/>
        <w:autoSpaceDN w:val="0"/>
        <w:spacing w:line="360" w:lineRule="auto"/>
        <w:ind w:right="-178" w:rightChars="-85" w:firstLine="480" w:firstLineChars="200"/>
        <w:textAlignment w:val="bottom"/>
        <w:outlineLvl w:val="0"/>
        <w:rPr>
          <w:rFonts w:hint="eastAsia" w:ascii="宋体" w:hAnsi="宋体" w:cs="宋体"/>
          <w:b/>
          <w:color w:val="auto"/>
          <w:sz w:val="24"/>
          <w:highlight w:val="none"/>
        </w:rPr>
      </w:pPr>
      <w:r>
        <w:rPr>
          <w:rFonts w:hint="eastAsia" w:ascii="宋体" w:hAnsi="宋体" w:cs="宋体"/>
          <w:bCs/>
          <w:color w:val="auto"/>
          <w:sz w:val="24"/>
          <w:highlight w:val="none"/>
        </w:rPr>
        <w:t>4、供应商应自行承担项目实施过程中的安全责任，采购单位在任何情况下不承担任何责任。</w:t>
      </w:r>
    </w:p>
    <w:p w14:paraId="4A5A9839">
      <w:pPr>
        <w:widowControl/>
        <w:autoSpaceDE w:val="0"/>
        <w:autoSpaceDN w:val="0"/>
        <w:spacing w:line="360" w:lineRule="auto"/>
        <w:ind w:right="-178" w:rightChars="-85"/>
        <w:textAlignment w:val="bottom"/>
        <w:outlineLvl w:val="0"/>
        <w:rPr>
          <w:rFonts w:ascii="宋体" w:hAnsi="宋体" w:cs="宋体"/>
          <w:b/>
          <w:color w:val="auto"/>
          <w:sz w:val="24"/>
          <w:highlight w:val="none"/>
        </w:rPr>
      </w:pPr>
      <w:r>
        <w:rPr>
          <w:rFonts w:hint="eastAsia" w:ascii="宋体" w:hAnsi="宋体" w:cs="宋体"/>
          <w:b/>
          <w:color w:val="auto"/>
          <w:sz w:val="24"/>
          <w:highlight w:val="none"/>
        </w:rPr>
        <w:t>（四）服务期限</w:t>
      </w:r>
    </w:p>
    <w:p w14:paraId="3BB29207">
      <w:pPr>
        <w:widowControl/>
        <w:autoSpaceDE w:val="0"/>
        <w:autoSpaceDN w:val="0"/>
        <w:spacing w:line="360" w:lineRule="auto"/>
        <w:ind w:left="-181" w:leftChars="-86" w:right="-178" w:rightChars="-85" w:firstLine="600" w:firstLineChars="250"/>
        <w:textAlignment w:val="bottom"/>
        <w:outlineLvl w:val="0"/>
        <w:rPr>
          <w:rFonts w:ascii="宋体" w:hAnsi="宋体" w:cs="宋体"/>
          <w:color w:val="auto"/>
          <w:sz w:val="24"/>
          <w:highlight w:val="none"/>
        </w:rPr>
      </w:pPr>
      <w:r>
        <w:rPr>
          <w:rFonts w:hint="eastAsia" w:ascii="宋体" w:hAnsi="宋体" w:cs="宋体"/>
          <w:color w:val="auto"/>
          <w:sz w:val="24"/>
          <w:highlight w:val="none"/>
        </w:rPr>
        <w:t>1、服务期限：</w:t>
      </w:r>
      <w:r>
        <w:rPr>
          <w:rFonts w:hint="eastAsia" w:ascii="宋体" w:hAnsi="宋体" w:cs="宋体"/>
          <w:bCs/>
          <w:color w:val="auto"/>
          <w:sz w:val="24"/>
          <w:highlight w:val="none"/>
          <w:lang w:val="zh-CN"/>
        </w:rPr>
        <w:t>本项目服务期自采购合同正式签订生效之日起为期</w:t>
      </w:r>
      <w:r>
        <w:rPr>
          <w:rFonts w:hint="eastAsia" w:ascii="宋体" w:hAnsi="宋体" w:cs="宋体"/>
          <w:bCs/>
          <w:color w:val="auto"/>
          <w:sz w:val="24"/>
          <w:highlight w:val="none"/>
        </w:rPr>
        <w:t>一</w:t>
      </w:r>
      <w:r>
        <w:rPr>
          <w:rFonts w:hint="eastAsia" w:ascii="宋体" w:hAnsi="宋体" w:cs="宋体"/>
          <w:bCs/>
          <w:color w:val="auto"/>
          <w:sz w:val="24"/>
          <w:highlight w:val="none"/>
          <w:lang w:val="zh-CN"/>
        </w:rPr>
        <w:t>年。</w:t>
      </w:r>
    </w:p>
    <w:p w14:paraId="331B7434">
      <w:pPr>
        <w:widowControl/>
        <w:autoSpaceDE w:val="0"/>
        <w:autoSpaceDN w:val="0"/>
        <w:spacing w:line="360" w:lineRule="auto"/>
        <w:ind w:left="-181" w:leftChars="-86" w:right="-178" w:rightChars="-85" w:firstLine="600" w:firstLineChars="250"/>
        <w:textAlignment w:val="bottom"/>
        <w:outlineLvl w:val="0"/>
        <w:rPr>
          <w:rFonts w:ascii="宋体" w:hAnsi="宋体" w:cs="宋体"/>
          <w:color w:val="auto"/>
          <w:sz w:val="24"/>
          <w:highlight w:val="none"/>
        </w:rPr>
      </w:pPr>
      <w:r>
        <w:rPr>
          <w:rFonts w:hint="eastAsia" w:ascii="宋体" w:hAnsi="宋体" w:cs="宋体"/>
          <w:color w:val="auto"/>
          <w:sz w:val="24"/>
          <w:highlight w:val="none"/>
        </w:rPr>
        <w:t>2、标准：符合我国国家有关技术规范要求和技术标准。</w:t>
      </w:r>
    </w:p>
    <w:p w14:paraId="23F7360B">
      <w:pPr>
        <w:widowControl/>
        <w:autoSpaceDE w:val="0"/>
        <w:autoSpaceDN w:val="0"/>
        <w:spacing w:line="360" w:lineRule="auto"/>
        <w:ind w:left="-181" w:leftChars="-86" w:right="-178" w:rightChars="-85" w:firstLine="600" w:firstLineChars="250"/>
        <w:textAlignment w:val="bottom"/>
        <w:outlineLvl w:val="0"/>
        <w:rPr>
          <w:rFonts w:ascii="宋体" w:hAnsi="宋体" w:cs="宋体"/>
          <w:color w:val="auto"/>
          <w:sz w:val="24"/>
          <w:highlight w:val="none"/>
        </w:rPr>
      </w:pPr>
      <w:r>
        <w:rPr>
          <w:rFonts w:hint="eastAsia" w:ascii="宋体" w:hAnsi="宋体" w:cs="宋体"/>
          <w:color w:val="auto"/>
          <w:sz w:val="24"/>
          <w:highlight w:val="none"/>
        </w:rPr>
        <w:t>3、投标供应商免费提供涉及本项目工作的相关服务。</w:t>
      </w:r>
    </w:p>
    <w:p w14:paraId="5BBBB484">
      <w:pPr>
        <w:widowControl/>
        <w:autoSpaceDE w:val="0"/>
        <w:autoSpaceDN w:val="0"/>
        <w:spacing w:line="360" w:lineRule="auto"/>
        <w:ind w:left="-181" w:leftChars="-86" w:right="-178" w:rightChars="-85" w:firstLine="600" w:firstLineChars="250"/>
        <w:textAlignment w:val="bottom"/>
        <w:outlineLvl w:val="0"/>
        <w:rPr>
          <w:rFonts w:ascii="宋体" w:hAnsi="宋体" w:cs="宋体"/>
          <w:b/>
          <w:color w:val="auto"/>
          <w:sz w:val="24"/>
          <w:highlight w:val="none"/>
        </w:rPr>
      </w:pPr>
      <w:r>
        <w:rPr>
          <w:rFonts w:hint="eastAsia" w:ascii="宋体" w:hAnsi="宋体" w:cs="宋体"/>
          <w:color w:val="auto"/>
          <w:sz w:val="24"/>
          <w:highlight w:val="none"/>
        </w:rPr>
        <w:t>4、投标供应商应在投标文件中应提供实施计划。</w:t>
      </w:r>
    </w:p>
    <w:p w14:paraId="17D2D82E">
      <w:pPr>
        <w:spacing w:line="360" w:lineRule="auto"/>
        <w:ind w:right="-176" w:rightChars="-84"/>
        <w:rPr>
          <w:rFonts w:ascii="宋体" w:hAnsi="宋体" w:cs="宋体"/>
          <w:b/>
          <w:color w:val="auto"/>
          <w:sz w:val="24"/>
          <w:highlight w:val="none"/>
        </w:rPr>
      </w:pPr>
      <w:r>
        <w:rPr>
          <w:rFonts w:hint="eastAsia" w:ascii="宋体" w:hAnsi="宋体" w:cs="宋体"/>
          <w:b/>
          <w:color w:val="auto"/>
          <w:sz w:val="24"/>
          <w:highlight w:val="none"/>
        </w:rPr>
        <w:t>（五）培训</w:t>
      </w:r>
    </w:p>
    <w:p w14:paraId="3361716B">
      <w:pPr>
        <w:spacing w:line="360" w:lineRule="auto"/>
        <w:ind w:right="-176" w:rightChars="-84" w:firstLine="480" w:firstLineChars="200"/>
        <w:rPr>
          <w:rFonts w:ascii="宋体" w:hAnsi="宋体" w:cs="宋体"/>
          <w:bCs/>
          <w:color w:val="auto"/>
          <w:sz w:val="24"/>
          <w:highlight w:val="none"/>
        </w:rPr>
      </w:pPr>
      <w:r>
        <w:rPr>
          <w:rFonts w:hint="eastAsia" w:ascii="宋体" w:hAnsi="宋体" w:cs="宋体"/>
          <w:bCs/>
          <w:color w:val="auto"/>
          <w:sz w:val="24"/>
          <w:highlight w:val="none"/>
        </w:rPr>
        <w:t>供应商应提供相应的培训计划，详细说明培训的方式、地点、人数、时间等实质性内容。</w:t>
      </w:r>
    </w:p>
    <w:p w14:paraId="7A5B8D2B">
      <w:pPr>
        <w:spacing w:line="360" w:lineRule="auto"/>
        <w:ind w:right="-176" w:rightChars="-84"/>
        <w:rPr>
          <w:rFonts w:ascii="宋体" w:hAnsi="宋体" w:cs="宋体"/>
          <w:b/>
          <w:color w:val="auto"/>
          <w:sz w:val="24"/>
          <w:highlight w:val="none"/>
        </w:rPr>
      </w:pPr>
      <w:r>
        <w:rPr>
          <w:rFonts w:hint="eastAsia" w:ascii="宋体" w:hAnsi="宋体" w:cs="宋体"/>
          <w:b/>
          <w:color w:val="auto"/>
          <w:sz w:val="24"/>
          <w:highlight w:val="none"/>
        </w:rPr>
        <w:t>（六）质量要求</w:t>
      </w:r>
    </w:p>
    <w:p w14:paraId="4FE53301">
      <w:pPr>
        <w:spacing w:line="360" w:lineRule="auto"/>
        <w:ind w:right="-176" w:rightChars="-84" w:firstLine="480" w:firstLineChars="200"/>
        <w:rPr>
          <w:rFonts w:ascii="宋体" w:hAnsi="宋体" w:cs="宋体"/>
          <w:bCs/>
          <w:color w:val="auto"/>
          <w:sz w:val="24"/>
          <w:highlight w:val="none"/>
        </w:rPr>
      </w:pPr>
      <w:r>
        <w:rPr>
          <w:rFonts w:hint="eastAsia" w:ascii="宋体" w:hAnsi="宋体" w:cs="宋体"/>
          <w:bCs/>
          <w:color w:val="auto"/>
          <w:sz w:val="24"/>
          <w:highlight w:val="none"/>
        </w:rPr>
        <w:t>1.提交成果必须符合我国国家或部门有关技术规范要求和技术标准。</w:t>
      </w:r>
    </w:p>
    <w:p w14:paraId="2E8FD0FA">
      <w:pPr>
        <w:spacing w:line="360" w:lineRule="auto"/>
        <w:ind w:right="-176" w:rightChars="-84" w:firstLine="480" w:firstLineChars="200"/>
        <w:rPr>
          <w:rFonts w:ascii="宋体" w:hAnsi="宋体" w:cs="宋体"/>
          <w:bCs/>
          <w:color w:val="auto"/>
          <w:sz w:val="24"/>
          <w:highlight w:val="none"/>
        </w:rPr>
      </w:pPr>
      <w:r>
        <w:rPr>
          <w:rFonts w:hint="eastAsia" w:ascii="宋体" w:hAnsi="宋体" w:cs="宋体"/>
          <w:bCs/>
          <w:color w:val="auto"/>
          <w:sz w:val="24"/>
          <w:highlight w:val="none"/>
        </w:rPr>
        <w:t>2.成交供应商提交的成果经采购人验收通过，并按份数要求提交采购人。</w:t>
      </w:r>
    </w:p>
    <w:p w14:paraId="0DEA7398">
      <w:pPr>
        <w:widowControl/>
        <w:autoSpaceDE w:val="0"/>
        <w:autoSpaceDN w:val="0"/>
        <w:spacing w:line="360" w:lineRule="auto"/>
        <w:ind w:right="-178" w:rightChars="-85"/>
        <w:textAlignment w:val="bottom"/>
        <w:outlineLvl w:val="0"/>
        <w:rPr>
          <w:rFonts w:ascii="宋体" w:hAnsi="宋体" w:cs="宋体"/>
          <w:b/>
          <w:color w:val="auto"/>
          <w:sz w:val="24"/>
          <w:highlight w:val="none"/>
        </w:rPr>
      </w:pPr>
      <w:r>
        <w:rPr>
          <w:rFonts w:hint="eastAsia" w:ascii="宋体" w:hAnsi="宋体" w:cs="宋体"/>
          <w:b/>
          <w:color w:val="auto"/>
          <w:sz w:val="24"/>
          <w:highlight w:val="none"/>
        </w:rPr>
        <w:t>（七）验收</w:t>
      </w:r>
    </w:p>
    <w:p w14:paraId="6A82928F">
      <w:pPr>
        <w:widowControl/>
        <w:autoSpaceDE w:val="0"/>
        <w:autoSpaceDN w:val="0"/>
        <w:spacing w:line="360" w:lineRule="auto"/>
        <w:ind w:right="-178" w:rightChars="-85" w:firstLine="540" w:firstLineChars="225"/>
        <w:textAlignment w:val="bottom"/>
        <w:rPr>
          <w:rFonts w:ascii="宋体" w:hAnsi="宋体" w:cs="宋体"/>
          <w:color w:val="auto"/>
          <w:sz w:val="24"/>
          <w:highlight w:val="none"/>
        </w:rPr>
      </w:pPr>
      <w:r>
        <w:rPr>
          <w:rFonts w:hint="eastAsia" w:ascii="宋体" w:hAnsi="宋体" w:cs="宋体"/>
          <w:color w:val="auto"/>
          <w:sz w:val="24"/>
          <w:highlight w:val="none"/>
        </w:rPr>
        <w:t>1、验收时中标人需出具每周、每月、每年出具的报告及日常的工作记录。</w:t>
      </w:r>
    </w:p>
    <w:p w14:paraId="57876A96">
      <w:pPr>
        <w:widowControl/>
        <w:autoSpaceDE w:val="0"/>
        <w:autoSpaceDN w:val="0"/>
        <w:spacing w:line="360" w:lineRule="auto"/>
        <w:ind w:right="-178" w:rightChars="-85" w:firstLine="540" w:firstLineChars="225"/>
        <w:textAlignment w:val="bottom"/>
        <w:rPr>
          <w:rFonts w:ascii="宋体" w:hAnsi="宋体" w:cs="宋体"/>
          <w:color w:val="auto"/>
          <w:sz w:val="24"/>
          <w:highlight w:val="none"/>
        </w:rPr>
      </w:pPr>
      <w:r>
        <w:rPr>
          <w:rFonts w:hint="eastAsia" w:ascii="宋体" w:hAnsi="宋体" w:cs="宋体"/>
          <w:color w:val="auto"/>
          <w:sz w:val="24"/>
          <w:highlight w:val="none"/>
        </w:rPr>
        <w:t>2、投标方应于投标书中提供验收标准和检测办法，并在验收中提供买方认可的相应检测手段，验收标准应符合中国有关的国家、地方、行业的标准，如若中标，经买方确认后作为验收的依据。</w:t>
      </w:r>
    </w:p>
    <w:p w14:paraId="1E31B824">
      <w:pPr>
        <w:widowControl/>
        <w:autoSpaceDE w:val="0"/>
        <w:autoSpaceDN w:val="0"/>
        <w:spacing w:line="360" w:lineRule="auto"/>
        <w:ind w:right="-178" w:rightChars="-85" w:firstLine="540" w:firstLineChars="225"/>
        <w:textAlignment w:val="bottom"/>
        <w:rPr>
          <w:rFonts w:ascii="宋体" w:hAnsi="宋体" w:cs="宋体"/>
          <w:color w:val="auto"/>
          <w:sz w:val="24"/>
          <w:highlight w:val="none"/>
        </w:rPr>
      </w:pPr>
      <w:r>
        <w:rPr>
          <w:rFonts w:hint="eastAsia" w:ascii="宋体" w:hAnsi="宋体" w:cs="宋体"/>
          <w:color w:val="auto"/>
          <w:sz w:val="24"/>
          <w:highlight w:val="none"/>
        </w:rPr>
        <w:t>3、验收费用由中标人承担。</w:t>
      </w:r>
    </w:p>
    <w:p w14:paraId="389F4084">
      <w:pPr>
        <w:widowControl/>
        <w:autoSpaceDE w:val="0"/>
        <w:autoSpaceDN w:val="0"/>
        <w:spacing w:line="360" w:lineRule="auto"/>
        <w:ind w:right="-178" w:rightChars="-85"/>
        <w:textAlignment w:val="bottom"/>
        <w:rPr>
          <w:rFonts w:ascii="宋体" w:hAnsi="宋体" w:cs="宋体"/>
          <w:b/>
          <w:bCs/>
          <w:color w:val="auto"/>
          <w:sz w:val="24"/>
          <w:highlight w:val="none"/>
        </w:rPr>
      </w:pPr>
      <w:r>
        <w:rPr>
          <w:rFonts w:hint="eastAsia" w:ascii="宋体" w:hAnsi="宋体" w:cs="宋体"/>
          <w:b/>
          <w:bCs/>
          <w:color w:val="auto"/>
          <w:sz w:val="24"/>
          <w:highlight w:val="none"/>
        </w:rPr>
        <w:t>（八）特别说明</w:t>
      </w:r>
    </w:p>
    <w:p w14:paraId="22081448">
      <w:pPr>
        <w:widowControl/>
        <w:autoSpaceDE w:val="0"/>
        <w:autoSpaceDN w:val="0"/>
        <w:spacing w:line="360" w:lineRule="auto"/>
        <w:ind w:right="-178" w:rightChars="-85" w:firstLine="540" w:firstLineChars="225"/>
        <w:textAlignment w:val="bottom"/>
        <w:rPr>
          <w:rFonts w:ascii="宋体" w:hAnsi="宋体" w:cs="宋体"/>
          <w:color w:val="auto"/>
          <w:sz w:val="24"/>
          <w:highlight w:val="none"/>
        </w:rPr>
      </w:pPr>
      <w:r>
        <w:rPr>
          <w:rFonts w:hint="eastAsia" w:ascii="宋体" w:hAnsi="宋体" w:cs="宋体"/>
          <w:color w:val="auto"/>
          <w:sz w:val="24"/>
          <w:highlight w:val="none"/>
        </w:rPr>
        <w:t>解释：本招标文件的解释权属于采购单位。</w:t>
      </w:r>
    </w:p>
    <w:p w14:paraId="46A13D63">
      <w:pPr>
        <w:widowControl/>
        <w:autoSpaceDE w:val="0"/>
        <w:autoSpaceDN w:val="0"/>
        <w:spacing w:line="360" w:lineRule="auto"/>
        <w:ind w:right="-178" w:rightChars="-85"/>
        <w:textAlignment w:val="bottom"/>
        <w:rPr>
          <w:rFonts w:ascii="宋体" w:hAnsi="宋体" w:cs="宋体"/>
          <w:b/>
          <w:bCs/>
          <w:color w:val="auto"/>
          <w:sz w:val="24"/>
          <w:highlight w:val="none"/>
        </w:rPr>
      </w:pPr>
      <w:r>
        <w:rPr>
          <w:rFonts w:hint="eastAsia" w:ascii="宋体" w:hAnsi="宋体" w:cs="宋体"/>
          <w:b/>
          <w:bCs/>
          <w:color w:val="auto"/>
          <w:sz w:val="24"/>
          <w:highlight w:val="none"/>
        </w:rPr>
        <w:t>（九）项目款的结算</w:t>
      </w:r>
    </w:p>
    <w:p w14:paraId="028663EB">
      <w:pPr>
        <w:widowControl/>
        <w:autoSpaceDE w:val="0"/>
        <w:autoSpaceDN w:val="0"/>
        <w:spacing w:line="360" w:lineRule="auto"/>
        <w:ind w:right="-178" w:rightChars="-85" w:firstLine="540" w:firstLineChars="225"/>
        <w:textAlignment w:val="bottom"/>
        <w:rPr>
          <w:rFonts w:ascii="宋体" w:hAnsi="宋体" w:cs="宋体"/>
          <w:color w:val="auto"/>
          <w:sz w:val="24"/>
          <w:highlight w:val="none"/>
        </w:rPr>
      </w:pPr>
      <w:r>
        <w:rPr>
          <w:rFonts w:hint="eastAsia" w:ascii="宋体" w:hAnsi="宋体" w:cs="宋体"/>
          <w:color w:val="auto"/>
          <w:sz w:val="24"/>
          <w:highlight w:val="none"/>
        </w:rPr>
        <w:t>采购人根据合同、招标文件等资料进行验收。</w:t>
      </w:r>
    </w:p>
    <w:p w14:paraId="304E8123">
      <w:pPr>
        <w:widowControl/>
        <w:autoSpaceDE w:val="0"/>
        <w:autoSpaceDN w:val="0"/>
        <w:spacing w:line="360" w:lineRule="auto"/>
        <w:ind w:right="-178" w:rightChars="-85" w:firstLine="540" w:firstLineChars="225"/>
        <w:textAlignment w:val="bottom"/>
        <w:rPr>
          <w:rFonts w:ascii="宋体" w:hAnsi="宋体" w:cs="宋体"/>
          <w:color w:val="auto"/>
          <w:sz w:val="24"/>
          <w:highlight w:val="none"/>
        </w:rPr>
      </w:pPr>
      <w:r>
        <w:rPr>
          <w:rFonts w:hint="eastAsia" w:ascii="宋体" w:hAnsi="宋体" w:cs="宋体"/>
          <w:color w:val="auto"/>
          <w:sz w:val="24"/>
          <w:highlight w:val="none"/>
        </w:rPr>
        <w:t>合同生效且符合项目实施条件后</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个工作日内，由采购人向中标人支付合同价的</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0%预付款（中标人需提供相应金额的预付款保函至采购人）；自本项目服务期满，并通过采购人验收合格后，由采购人向中标人支付剩余合同价的</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0%项目款。</w:t>
      </w:r>
    </w:p>
    <w:p w14:paraId="0F2CBB7F">
      <w:pPr>
        <w:widowControl/>
        <w:autoSpaceDE w:val="0"/>
        <w:autoSpaceDN w:val="0"/>
        <w:spacing w:line="360" w:lineRule="auto"/>
        <w:ind w:right="-178" w:rightChars="-85" w:firstLine="540" w:firstLineChars="225"/>
        <w:textAlignment w:val="bottom"/>
        <w:rPr>
          <w:rFonts w:ascii="宋体" w:hAnsi="宋体" w:cs="宋体"/>
          <w:color w:val="auto"/>
          <w:sz w:val="24"/>
          <w:highlight w:val="none"/>
        </w:rPr>
      </w:pPr>
      <w:r>
        <w:rPr>
          <w:rFonts w:hint="eastAsia" w:ascii="宋体" w:hAnsi="宋体" w:cs="宋体"/>
          <w:color w:val="auto"/>
          <w:sz w:val="24"/>
          <w:highlight w:val="none"/>
        </w:rPr>
        <w:t>结算时中标人将结款申请1份、发票原件（按当期应付金额开具）及复印件1份、合同复印件1份、经采购人验收确认的《建德市政府采购验收反馈表》和验收报告提交采购人，由采购人向中标人支付相应项目款，采购人自收到发票后</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5个工作日内支付剩余项目款。</w:t>
      </w:r>
    </w:p>
    <w:p w14:paraId="7792463B">
      <w:pPr>
        <w:numPr>
          <w:ilvl w:val="0"/>
          <w:numId w:val="2"/>
        </w:numPr>
        <w:spacing w:line="360" w:lineRule="auto"/>
        <w:ind w:right="-176" w:rightChars="-84"/>
        <w:rPr>
          <w:rFonts w:ascii="宋体" w:hAnsi="宋体" w:cs="宋体"/>
          <w:b/>
          <w:bCs/>
          <w:color w:val="auto"/>
          <w:sz w:val="24"/>
          <w:highlight w:val="none"/>
        </w:rPr>
      </w:pPr>
      <w:r>
        <w:rPr>
          <w:rFonts w:hint="eastAsia" w:ascii="宋体" w:hAnsi="宋体" w:cs="宋体"/>
          <w:b/>
          <w:bCs/>
          <w:color w:val="auto"/>
          <w:sz w:val="24"/>
          <w:highlight w:val="none"/>
        </w:rPr>
        <w:t>履约保证金</w:t>
      </w:r>
    </w:p>
    <w:p w14:paraId="5DB44446">
      <w:pPr>
        <w:widowControl/>
        <w:autoSpaceDE w:val="0"/>
        <w:autoSpaceDN w:val="0"/>
        <w:spacing w:line="360" w:lineRule="auto"/>
        <w:ind w:right="-178" w:rightChars="-85" w:firstLine="540" w:firstLineChars="225"/>
        <w:textAlignment w:val="bottom"/>
        <w:rPr>
          <w:rFonts w:ascii="宋体" w:hAnsi="宋体" w:cs="宋体"/>
          <w:color w:val="auto"/>
          <w:sz w:val="24"/>
          <w:highlight w:val="none"/>
        </w:rPr>
      </w:pPr>
      <w:r>
        <w:rPr>
          <w:rFonts w:hint="eastAsia" w:ascii="宋体" w:hAnsi="宋体" w:cs="宋体"/>
          <w:color w:val="auto"/>
          <w:sz w:val="24"/>
          <w:highlight w:val="none"/>
        </w:rPr>
        <w:t>在正式合同签订生效之日起7个工作日内，由成交供应商缴纳合同总价的0.5%作为履约保证金至采购单位指定账户（可采用银行、保险公司出具保函形式提交）。验收通过后无质量、服务问题，由采购单位向供应商无息退还。因成交供应商的质量、服务问题原因造成采购单位损失的，采购单位有权要求供应商以其履约保证金作出补偿。</w:t>
      </w:r>
    </w:p>
    <w:p w14:paraId="71AED726">
      <w:pPr>
        <w:spacing w:line="360" w:lineRule="auto"/>
        <w:ind w:right="-176" w:rightChars="-84"/>
        <w:rPr>
          <w:rFonts w:hint="eastAsia" w:ascii="宋体" w:hAnsi="宋体" w:cs="宋体"/>
          <w:b/>
          <w:bCs/>
          <w:color w:val="auto"/>
          <w:sz w:val="24"/>
          <w:highlight w:val="none"/>
        </w:rPr>
      </w:pPr>
    </w:p>
    <w:p w14:paraId="79A50863">
      <w:pPr>
        <w:spacing w:line="360" w:lineRule="auto"/>
        <w:ind w:right="-176" w:rightChars="-84"/>
        <w:rPr>
          <w:rFonts w:ascii="宋体" w:hAnsi="宋体" w:cs="宋体"/>
          <w:b/>
          <w:color w:val="auto"/>
          <w:sz w:val="24"/>
          <w:highlight w:val="none"/>
        </w:rPr>
      </w:pPr>
      <w:r>
        <w:rPr>
          <w:rFonts w:hint="eastAsia" w:ascii="宋体" w:hAnsi="宋体" w:cs="宋体"/>
          <w:b/>
          <w:bCs/>
          <w:color w:val="auto"/>
          <w:sz w:val="24"/>
          <w:highlight w:val="none"/>
        </w:rPr>
        <w:t>（十一）</w:t>
      </w:r>
      <w:r>
        <w:rPr>
          <w:rFonts w:hint="eastAsia" w:ascii="宋体" w:hAnsi="宋体" w:cs="宋体"/>
          <w:b/>
          <w:color w:val="auto"/>
          <w:sz w:val="24"/>
          <w:highlight w:val="none"/>
        </w:rPr>
        <w:t>其他</w:t>
      </w:r>
    </w:p>
    <w:p w14:paraId="1D6B14FF">
      <w:pPr>
        <w:widowControl/>
        <w:autoSpaceDE w:val="0"/>
        <w:autoSpaceDN w:val="0"/>
        <w:spacing w:line="360" w:lineRule="auto"/>
        <w:ind w:right="-178" w:rightChars="-85" w:firstLine="480" w:firstLineChars="200"/>
        <w:textAlignment w:val="bottom"/>
        <w:rPr>
          <w:rFonts w:ascii="宋体" w:hAnsi="宋体" w:cs="宋体"/>
          <w:color w:val="auto"/>
          <w:sz w:val="24"/>
          <w:highlight w:val="none"/>
        </w:rPr>
      </w:pPr>
      <w:r>
        <w:rPr>
          <w:rFonts w:hint="eastAsia" w:ascii="宋体" w:hAnsi="宋体" w:cs="宋体"/>
          <w:color w:val="auto"/>
          <w:sz w:val="24"/>
          <w:highlight w:val="none"/>
        </w:rPr>
        <w:t>由于中标人原因造成成果存在严重不实，导致采购单位有重大损失的，责任由中标人承担，并依法追究其经济责任和法律责任。</w:t>
      </w:r>
    </w:p>
    <w:p w14:paraId="7050319F">
      <w:pPr>
        <w:widowControl/>
        <w:shd w:val="clear"/>
        <w:jc w:val="left"/>
        <w:rPr>
          <w:rFonts w:ascii="宋体" w:hAnsi="宋体" w:cs="宋体"/>
          <w:bCs/>
          <w:color w:val="auto"/>
          <w:sz w:val="24"/>
          <w:highlight w:val="none"/>
        </w:rPr>
      </w:pPr>
    </w:p>
    <w:p w14:paraId="049C0CA5">
      <w:pPr>
        <w:shd w:val="clear"/>
        <w:rPr>
          <w:rFonts w:ascii="宋体" w:hAnsi="宋体" w:cs="宋体"/>
          <w:snapToGrid w:val="0"/>
          <w:color w:val="auto"/>
          <w:kern w:val="0"/>
          <w:sz w:val="24"/>
          <w:highlight w:val="none"/>
        </w:rPr>
      </w:pPr>
    </w:p>
    <w:p w14:paraId="625102AF">
      <w:pPr>
        <w:shd w:val="clear"/>
        <w:spacing w:line="360" w:lineRule="auto"/>
        <w:jc w:val="center"/>
        <w:outlineLvl w:val="0"/>
        <w:rPr>
          <w:rFonts w:hint="eastAsia" w:ascii="宋体" w:hAnsi="宋体" w:cs="宋体"/>
          <w:b/>
          <w:color w:val="auto"/>
          <w:sz w:val="36"/>
          <w:szCs w:val="36"/>
          <w:highlight w:val="none"/>
        </w:rPr>
      </w:pPr>
    </w:p>
    <w:p w14:paraId="631580DB">
      <w:pPr>
        <w:shd w:val="clear"/>
        <w:spacing w:line="360" w:lineRule="auto"/>
        <w:jc w:val="center"/>
        <w:outlineLvl w:val="0"/>
        <w:rPr>
          <w:rFonts w:hint="eastAsia" w:ascii="宋体" w:hAnsi="宋体" w:cs="宋体"/>
          <w:b/>
          <w:color w:val="auto"/>
          <w:sz w:val="36"/>
          <w:szCs w:val="36"/>
          <w:highlight w:val="none"/>
        </w:rPr>
      </w:pPr>
    </w:p>
    <w:p w14:paraId="495275D9">
      <w:pPr>
        <w:shd w:val="clear"/>
        <w:spacing w:line="360" w:lineRule="auto"/>
        <w:jc w:val="center"/>
        <w:outlineLvl w:val="0"/>
        <w:rPr>
          <w:rFonts w:hint="eastAsia" w:ascii="宋体" w:hAnsi="宋体" w:cs="宋体"/>
          <w:b/>
          <w:color w:val="auto"/>
          <w:sz w:val="36"/>
          <w:szCs w:val="36"/>
          <w:highlight w:val="none"/>
        </w:rPr>
      </w:pPr>
    </w:p>
    <w:p w14:paraId="191EEDCF">
      <w:pPr>
        <w:shd w:val="clear"/>
        <w:spacing w:line="360" w:lineRule="auto"/>
        <w:jc w:val="center"/>
        <w:outlineLvl w:val="0"/>
        <w:rPr>
          <w:rFonts w:hint="eastAsia" w:ascii="宋体" w:hAnsi="宋体" w:cs="宋体"/>
          <w:b/>
          <w:color w:val="auto"/>
          <w:sz w:val="36"/>
          <w:szCs w:val="36"/>
          <w:highlight w:val="none"/>
        </w:rPr>
      </w:pPr>
    </w:p>
    <w:p w14:paraId="597E2F1C">
      <w:pPr>
        <w:shd w:val="clear"/>
        <w:spacing w:line="360" w:lineRule="auto"/>
        <w:jc w:val="center"/>
        <w:outlineLvl w:val="0"/>
        <w:rPr>
          <w:rFonts w:hint="eastAsia" w:ascii="宋体" w:hAnsi="宋体" w:cs="宋体"/>
          <w:b/>
          <w:color w:val="auto"/>
          <w:sz w:val="36"/>
          <w:szCs w:val="36"/>
          <w:highlight w:val="none"/>
        </w:rPr>
      </w:pPr>
    </w:p>
    <w:p w14:paraId="35F55941">
      <w:pPr>
        <w:shd w:val="clear"/>
        <w:spacing w:line="360" w:lineRule="auto"/>
        <w:jc w:val="center"/>
        <w:outlineLvl w:val="0"/>
        <w:rPr>
          <w:rFonts w:hint="eastAsia" w:ascii="宋体" w:hAnsi="宋体" w:cs="宋体"/>
          <w:b/>
          <w:color w:val="auto"/>
          <w:sz w:val="36"/>
          <w:szCs w:val="36"/>
          <w:highlight w:val="none"/>
        </w:rPr>
      </w:pPr>
    </w:p>
    <w:p w14:paraId="4E6D2870">
      <w:pPr>
        <w:shd w:val="clear"/>
        <w:spacing w:line="360" w:lineRule="auto"/>
        <w:jc w:val="center"/>
        <w:outlineLvl w:val="0"/>
        <w:rPr>
          <w:rFonts w:hint="eastAsia" w:ascii="宋体" w:hAnsi="宋体" w:cs="宋体"/>
          <w:b/>
          <w:color w:val="auto"/>
          <w:sz w:val="36"/>
          <w:szCs w:val="36"/>
          <w:highlight w:val="none"/>
        </w:rPr>
      </w:pPr>
    </w:p>
    <w:p w14:paraId="1C61F458">
      <w:pPr>
        <w:shd w:val="clear"/>
        <w:spacing w:line="360" w:lineRule="auto"/>
        <w:jc w:val="center"/>
        <w:outlineLvl w:val="0"/>
        <w:rPr>
          <w:rFonts w:hint="eastAsia" w:ascii="宋体" w:hAnsi="宋体" w:cs="宋体"/>
          <w:b/>
          <w:color w:val="auto"/>
          <w:sz w:val="36"/>
          <w:szCs w:val="36"/>
          <w:highlight w:val="none"/>
        </w:rPr>
      </w:pPr>
    </w:p>
    <w:p w14:paraId="349322AD">
      <w:pPr>
        <w:shd w:val="clear"/>
        <w:spacing w:line="360" w:lineRule="auto"/>
        <w:jc w:val="center"/>
        <w:outlineLvl w:val="0"/>
        <w:rPr>
          <w:rFonts w:hint="eastAsia" w:ascii="宋体" w:hAnsi="宋体" w:cs="宋体"/>
          <w:b/>
          <w:color w:val="auto"/>
          <w:sz w:val="36"/>
          <w:szCs w:val="36"/>
          <w:highlight w:val="none"/>
        </w:rPr>
      </w:pPr>
    </w:p>
    <w:p w14:paraId="18D9C661">
      <w:pPr>
        <w:shd w:val="clear"/>
        <w:spacing w:line="360" w:lineRule="auto"/>
        <w:jc w:val="center"/>
        <w:outlineLvl w:val="0"/>
        <w:rPr>
          <w:rFonts w:hint="eastAsia" w:ascii="宋体" w:hAnsi="宋体" w:cs="宋体"/>
          <w:b/>
          <w:color w:val="auto"/>
          <w:sz w:val="36"/>
          <w:szCs w:val="36"/>
          <w:highlight w:val="none"/>
        </w:rPr>
      </w:pPr>
    </w:p>
    <w:p w14:paraId="5DAB429D">
      <w:pPr>
        <w:shd w:val="clear"/>
        <w:spacing w:line="360" w:lineRule="auto"/>
        <w:jc w:val="center"/>
        <w:outlineLvl w:val="0"/>
        <w:rPr>
          <w:rFonts w:hint="eastAsia" w:ascii="宋体" w:hAnsi="宋体" w:cs="宋体"/>
          <w:b/>
          <w:color w:val="auto"/>
          <w:sz w:val="36"/>
          <w:szCs w:val="36"/>
          <w:highlight w:val="none"/>
        </w:rPr>
      </w:pPr>
    </w:p>
    <w:p w14:paraId="077977F4">
      <w:pPr>
        <w:pStyle w:val="2"/>
        <w:rPr>
          <w:rFonts w:hint="eastAsia" w:ascii="宋体" w:hAnsi="宋体" w:cs="宋体"/>
          <w:b/>
          <w:color w:val="auto"/>
          <w:sz w:val="36"/>
          <w:szCs w:val="36"/>
          <w:highlight w:val="none"/>
        </w:rPr>
      </w:pPr>
    </w:p>
    <w:p w14:paraId="47B8E7A0">
      <w:pPr>
        <w:rPr>
          <w:rFonts w:hint="eastAsia" w:ascii="宋体" w:hAnsi="宋体" w:cs="宋体"/>
          <w:b/>
          <w:color w:val="auto"/>
          <w:sz w:val="36"/>
          <w:szCs w:val="36"/>
          <w:highlight w:val="none"/>
        </w:rPr>
      </w:pPr>
    </w:p>
    <w:p w14:paraId="0328A315">
      <w:pPr>
        <w:pStyle w:val="2"/>
        <w:rPr>
          <w:rFonts w:hint="eastAsia" w:ascii="宋体" w:hAnsi="宋体" w:cs="宋体"/>
          <w:b/>
          <w:color w:val="auto"/>
          <w:sz w:val="36"/>
          <w:szCs w:val="36"/>
          <w:highlight w:val="none"/>
        </w:rPr>
      </w:pPr>
    </w:p>
    <w:p w14:paraId="3131D97D">
      <w:pPr>
        <w:rPr>
          <w:rFonts w:hint="eastAsia" w:ascii="宋体" w:hAnsi="宋体" w:cs="宋体"/>
          <w:b/>
          <w:color w:val="auto"/>
          <w:sz w:val="36"/>
          <w:szCs w:val="36"/>
          <w:highlight w:val="none"/>
        </w:rPr>
      </w:pPr>
    </w:p>
    <w:p w14:paraId="756809A1">
      <w:pPr>
        <w:pStyle w:val="2"/>
        <w:rPr>
          <w:rFonts w:hint="eastAsia" w:ascii="宋体" w:hAnsi="宋体" w:cs="宋体"/>
          <w:b/>
          <w:color w:val="auto"/>
          <w:sz w:val="36"/>
          <w:szCs w:val="36"/>
          <w:highlight w:val="none"/>
        </w:rPr>
      </w:pPr>
    </w:p>
    <w:p w14:paraId="5F5E0505">
      <w:pPr>
        <w:pStyle w:val="2"/>
        <w:ind w:left="0" w:leftChars="0" w:firstLine="0" w:firstLineChars="0"/>
        <w:rPr>
          <w:rFonts w:hint="eastAsia"/>
          <w:color w:val="auto"/>
          <w:highlight w:val="none"/>
        </w:rPr>
      </w:pPr>
    </w:p>
    <w:p w14:paraId="4716B064">
      <w:pPr>
        <w:shd w:val="clear"/>
        <w:spacing w:line="360" w:lineRule="auto"/>
        <w:jc w:val="center"/>
        <w:outlineLvl w:val="0"/>
        <w:rPr>
          <w:rFonts w:hint="eastAsia" w:ascii="宋体" w:hAnsi="宋体" w:cs="宋体"/>
          <w:b/>
          <w:color w:val="auto"/>
          <w:sz w:val="36"/>
          <w:szCs w:val="36"/>
          <w:highlight w:val="none"/>
        </w:rPr>
      </w:pPr>
    </w:p>
    <w:p w14:paraId="4B604E72">
      <w:pPr>
        <w:shd w:val="clea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8" w:name="_Toc184314454"/>
      <w:bookmarkEnd w:id="28"/>
      <w:bookmarkStart w:id="29" w:name="_Toc184308077"/>
      <w:bookmarkEnd w:id="29"/>
      <w:bookmarkStart w:id="30" w:name="_Toc184313301"/>
      <w:bookmarkEnd w:id="30"/>
      <w:bookmarkStart w:id="31" w:name="_Toc184312124"/>
      <w:bookmarkEnd w:id="31"/>
      <w:bookmarkStart w:id="32" w:name="_Toc184313296"/>
      <w:bookmarkEnd w:id="32"/>
      <w:bookmarkStart w:id="33" w:name="_Toc184312083"/>
      <w:bookmarkEnd w:id="33"/>
      <w:bookmarkStart w:id="34" w:name="_Toc184310272"/>
      <w:bookmarkEnd w:id="34"/>
      <w:bookmarkStart w:id="35" w:name="_Toc184312087"/>
      <w:bookmarkEnd w:id="35"/>
      <w:bookmarkStart w:id="36" w:name="_Toc184312072"/>
      <w:bookmarkEnd w:id="36"/>
      <w:bookmarkStart w:id="37" w:name="_Toc184308073"/>
      <w:bookmarkEnd w:id="37"/>
      <w:bookmarkStart w:id="38" w:name="_Toc184308044"/>
      <w:bookmarkEnd w:id="38"/>
      <w:bookmarkStart w:id="39" w:name="_Toc184314447"/>
      <w:bookmarkEnd w:id="39"/>
      <w:bookmarkStart w:id="40" w:name="_Toc184312108"/>
      <w:bookmarkEnd w:id="40"/>
      <w:bookmarkStart w:id="41" w:name="_Toc184312105"/>
      <w:bookmarkEnd w:id="41"/>
      <w:bookmarkStart w:id="42" w:name="_Toc184314420"/>
      <w:bookmarkEnd w:id="42"/>
      <w:bookmarkStart w:id="43" w:name="_Toc184313268"/>
      <w:bookmarkEnd w:id="43"/>
      <w:bookmarkStart w:id="44" w:name="_Toc184314434"/>
      <w:bookmarkEnd w:id="44"/>
      <w:bookmarkStart w:id="45" w:name="_Toc184314449"/>
      <w:bookmarkEnd w:id="45"/>
      <w:bookmarkStart w:id="46" w:name="_Toc184313245"/>
      <w:bookmarkEnd w:id="46"/>
      <w:bookmarkStart w:id="47" w:name="_Toc184310338"/>
      <w:bookmarkEnd w:id="47"/>
      <w:bookmarkStart w:id="48" w:name="_Toc184308042"/>
      <w:bookmarkEnd w:id="48"/>
      <w:bookmarkStart w:id="49" w:name="_Toc184310280"/>
      <w:bookmarkEnd w:id="49"/>
      <w:bookmarkStart w:id="50" w:name="_Toc184312085"/>
      <w:bookmarkEnd w:id="50"/>
      <w:bookmarkStart w:id="51" w:name="_Toc184310288"/>
      <w:bookmarkEnd w:id="51"/>
      <w:bookmarkStart w:id="52" w:name="_Toc184312097"/>
      <w:bookmarkEnd w:id="52"/>
      <w:bookmarkStart w:id="53" w:name="_Toc184308071"/>
      <w:bookmarkEnd w:id="53"/>
      <w:bookmarkStart w:id="54" w:name="_Toc184310323"/>
      <w:bookmarkEnd w:id="54"/>
      <w:bookmarkStart w:id="55" w:name="_Toc184314431"/>
      <w:bookmarkEnd w:id="55"/>
      <w:bookmarkStart w:id="56" w:name="_Toc184308045"/>
      <w:bookmarkEnd w:id="56"/>
      <w:bookmarkStart w:id="57" w:name="_Toc184314442"/>
      <w:bookmarkEnd w:id="57"/>
      <w:bookmarkStart w:id="58" w:name="_Toc184313286"/>
      <w:bookmarkEnd w:id="58"/>
      <w:bookmarkStart w:id="59" w:name="_Toc184314450"/>
      <w:bookmarkEnd w:id="59"/>
      <w:bookmarkStart w:id="60" w:name="_Toc184313280"/>
      <w:bookmarkEnd w:id="60"/>
      <w:bookmarkStart w:id="61" w:name="_Toc184314467"/>
      <w:bookmarkEnd w:id="61"/>
      <w:bookmarkStart w:id="62" w:name="_Toc184308105"/>
      <w:bookmarkEnd w:id="62"/>
      <w:bookmarkStart w:id="63" w:name="_Toc184313243"/>
      <w:bookmarkEnd w:id="63"/>
      <w:bookmarkStart w:id="64" w:name="_Toc184314414"/>
      <w:bookmarkEnd w:id="64"/>
      <w:bookmarkStart w:id="65" w:name="_Toc184308062"/>
      <w:bookmarkEnd w:id="65"/>
      <w:bookmarkStart w:id="66" w:name="_Toc184308059"/>
      <w:bookmarkEnd w:id="66"/>
      <w:bookmarkStart w:id="67" w:name="_Toc184308038"/>
      <w:bookmarkEnd w:id="67"/>
      <w:bookmarkStart w:id="68" w:name="_Toc184313257"/>
      <w:bookmarkEnd w:id="68"/>
      <w:bookmarkStart w:id="69" w:name="_Toc184313270"/>
      <w:bookmarkEnd w:id="69"/>
      <w:bookmarkStart w:id="70" w:name="_Toc184310278"/>
      <w:bookmarkEnd w:id="70"/>
      <w:bookmarkStart w:id="71" w:name="_Toc184313238"/>
      <w:bookmarkEnd w:id="71"/>
      <w:bookmarkStart w:id="72" w:name="_Toc184308108"/>
      <w:bookmarkEnd w:id="72"/>
      <w:bookmarkStart w:id="73" w:name="_Toc184313239"/>
      <w:bookmarkEnd w:id="73"/>
      <w:bookmarkStart w:id="74" w:name="_Toc184310315"/>
      <w:bookmarkEnd w:id="74"/>
      <w:bookmarkStart w:id="75" w:name="_Toc184308100"/>
      <w:bookmarkEnd w:id="75"/>
      <w:bookmarkStart w:id="76" w:name="_Toc184314482"/>
      <w:bookmarkEnd w:id="76"/>
      <w:bookmarkStart w:id="77" w:name="_Toc184312102"/>
      <w:bookmarkEnd w:id="77"/>
      <w:bookmarkStart w:id="78" w:name="_Toc184310335"/>
      <w:bookmarkEnd w:id="78"/>
      <w:bookmarkStart w:id="79" w:name="_Toc184313267"/>
      <w:bookmarkEnd w:id="79"/>
      <w:bookmarkStart w:id="80" w:name="_Toc184310276"/>
      <w:bookmarkEnd w:id="80"/>
      <w:bookmarkStart w:id="81" w:name="_Toc184308072"/>
      <w:bookmarkEnd w:id="81"/>
      <w:bookmarkStart w:id="82" w:name="_Toc184308081"/>
      <w:bookmarkEnd w:id="82"/>
      <w:bookmarkStart w:id="83" w:name="_Toc184313264"/>
      <w:bookmarkEnd w:id="83"/>
      <w:bookmarkStart w:id="84" w:name="_Toc184313262"/>
      <w:bookmarkEnd w:id="84"/>
      <w:bookmarkStart w:id="85" w:name="_Toc184312092"/>
      <w:bookmarkEnd w:id="85"/>
      <w:bookmarkStart w:id="86" w:name="_Toc184310340"/>
      <w:bookmarkEnd w:id="86"/>
      <w:bookmarkStart w:id="87" w:name="_Toc184308096"/>
      <w:bookmarkEnd w:id="87"/>
      <w:bookmarkStart w:id="88" w:name="_Toc184312137"/>
      <w:bookmarkEnd w:id="88"/>
      <w:bookmarkStart w:id="89" w:name="_Toc184310316"/>
      <w:bookmarkEnd w:id="89"/>
      <w:bookmarkStart w:id="90" w:name="_Toc184310274"/>
      <w:bookmarkEnd w:id="90"/>
      <w:bookmarkStart w:id="91" w:name="_Toc184313261"/>
      <w:bookmarkEnd w:id="91"/>
      <w:bookmarkStart w:id="92" w:name="_Toc184313260"/>
      <w:bookmarkEnd w:id="92"/>
      <w:bookmarkStart w:id="93" w:name="_Toc184312113"/>
      <w:bookmarkEnd w:id="93"/>
      <w:bookmarkStart w:id="94" w:name="_Toc184310311"/>
      <w:bookmarkEnd w:id="94"/>
      <w:bookmarkStart w:id="95" w:name="_Toc184312133"/>
      <w:bookmarkEnd w:id="95"/>
      <w:bookmarkStart w:id="96" w:name="_Toc184308106"/>
      <w:bookmarkEnd w:id="96"/>
      <w:bookmarkStart w:id="97" w:name="_Toc184313306"/>
      <w:bookmarkEnd w:id="97"/>
      <w:bookmarkStart w:id="98" w:name="_Toc184313256"/>
      <w:bookmarkEnd w:id="98"/>
      <w:bookmarkStart w:id="99" w:name="_Toc184308037"/>
      <w:bookmarkEnd w:id="99"/>
      <w:bookmarkStart w:id="100" w:name="_Toc184308083"/>
      <w:bookmarkEnd w:id="100"/>
      <w:bookmarkStart w:id="101" w:name="_Toc184314461"/>
      <w:bookmarkEnd w:id="101"/>
      <w:bookmarkStart w:id="102" w:name="_Toc184314418"/>
      <w:bookmarkEnd w:id="102"/>
      <w:bookmarkStart w:id="103" w:name="_Toc184312079"/>
      <w:bookmarkEnd w:id="103"/>
      <w:bookmarkStart w:id="104" w:name="_Toc184312098"/>
      <w:bookmarkEnd w:id="104"/>
      <w:bookmarkStart w:id="105" w:name="_Toc184314474"/>
      <w:bookmarkEnd w:id="105"/>
      <w:bookmarkStart w:id="106" w:name="_Toc184314441"/>
      <w:bookmarkEnd w:id="106"/>
      <w:bookmarkStart w:id="107" w:name="_Toc184310318"/>
      <w:bookmarkEnd w:id="107"/>
      <w:bookmarkStart w:id="108" w:name="_Toc184310339"/>
      <w:bookmarkEnd w:id="108"/>
      <w:bookmarkStart w:id="109" w:name="_Toc184313265"/>
      <w:bookmarkEnd w:id="109"/>
      <w:bookmarkStart w:id="110" w:name="_Toc184310284"/>
      <w:bookmarkEnd w:id="110"/>
      <w:bookmarkStart w:id="111" w:name="_Toc184313308"/>
      <w:bookmarkEnd w:id="111"/>
      <w:bookmarkStart w:id="112" w:name="_Toc184314466"/>
      <w:bookmarkEnd w:id="112"/>
      <w:bookmarkStart w:id="113" w:name="_Toc184312074"/>
      <w:bookmarkEnd w:id="113"/>
      <w:bookmarkStart w:id="114" w:name="_Toc184310341"/>
      <w:bookmarkEnd w:id="114"/>
      <w:bookmarkStart w:id="115" w:name="_Toc184314480"/>
      <w:bookmarkEnd w:id="115"/>
      <w:bookmarkStart w:id="116" w:name="_Toc184310314"/>
      <w:bookmarkEnd w:id="116"/>
      <w:bookmarkStart w:id="117" w:name="_Toc184313300"/>
      <w:bookmarkEnd w:id="117"/>
      <w:bookmarkStart w:id="118" w:name="_Toc184313299"/>
      <w:bookmarkEnd w:id="118"/>
      <w:bookmarkStart w:id="119" w:name="_Toc184308086"/>
      <w:bookmarkEnd w:id="119"/>
      <w:bookmarkStart w:id="120" w:name="_Toc184308047"/>
      <w:bookmarkEnd w:id="120"/>
      <w:bookmarkStart w:id="121" w:name="_Toc184314412"/>
      <w:bookmarkEnd w:id="121"/>
      <w:bookmarkStart w:id="122" w:name="_Toc184308094"/>
      <w:bookmarkEnd w:id="122"/>
      <w:bookmarkStart w:id="123" w:name="_Toc184314455"/>
      <w:bookmarkEnd w:id="123"/>
      <w:bookmarkStart w:id="124" w:name="_Toc184310301"/>
      <w:bookmarkEnd w:id="124"/>
      <w:bookmarkStart w:id="125" w:name="_Toc184308085"/>
      <w:bookmarkEnd w:id="125"/>
      <w:bookmarkStart w:id="126" w:name="_Toc184314481"/>
      <w:bookmarkEnd w:id="126"/>
      <w:bookmarkStart w:id="127" w:name="_Toc184312076"/>
      <w:bookmarkEnd w:id="127"/>
      <w:bookmarkStart w:id="128" w:name="_Toc184312121"/>
      <w:bookmarkEnd w:id="128"/>
      <w:bookmarkStart w:id="129" w:name="_Toc184312114"/>
      <w:bookmarkEnd w:id="129"/>
      <w:bookmarkStart w:id="130" w:name="_Toc184314477"/>
      <w:bookmarkEnd w:id="130"/>
      <w:bookmarkStart w:id="131" w:name="_Toc184312120"/>
      <w:bookmarkEnd w:id="131"/>
      <w:bookmarkStart w:id="132" w:name="_Toc184308055"/>
      <w:bookmarkEnd w:id="132"/>
      <w:bookmarkStart w:id="133" w:name="_Toc184310333"/>
      <w:bookmarkEnd w:id="133"/>
      <w:bookmarkStart w:id="134" w:name="_Toc184310293"/>
      <w:bookmarkEnd w:id="134"/>
      <w:bookmarkStart w:id="135" w:name="_Toc184312136"/>
      <w:bookmarkEnd w:id="135"/>
      <w:bookmarkStart w:id="136" w:name="_Toc184310342"/>
      <w:bookmarkEnd w:id="136"/>
      <w:bookmarkStart w:id="137" w:name="_Toc184312106"/>
      <w:bookmarkEnd w:id="137"/>
      <w:bookmarkStart w:id="138" w:name="_Toc184313258"/>
      <w:bookmarkEnd w:id="138"/>
      <w:bookmarkStart w:id="139" w:name="_Toc184312089"/>
      <w:bookmarkEnd w:id="139"/>
      <w:bookmarkStart w:id="140" w:name="_Toc184313298"/>
      <w:bookmarkEnd w:id="140"/>
      <w:bookmarkStart w:id="141" w:name="_Toc184308084"/>
      <w:bookmarkEnd w:id="141"/>
      <w:bookmarkStart w:id="142" w:name="_Toc184308050"/>
      <w:bookmarkEnd w:id="142"/>
      <w:bookmarkStart w:id="143" w:name="_Toc184310317"/>
      <w:bookmarkEnd w:id="143"/>
      <w:bookmarkStart w:id="144" w:name="_Toc184310303"/>
      <w:bookmarkEnd w:id="144"/>
      <w:bookmarkStart w:id="145" w:name="_Toc184314424"/>
      <w:bookmarkEnd w:id="145"/>
      <w:bookmarkStart w:id="146" w:name="_Toc184308056"/>
      <w:bookmarkEnd w:id="146"/>
      <w:bookmarkStart w:id="147" w:name="_Toc184314432"/>
      <w:bookmarkEnd w:id="147"/>
      <w:bookmarkStart w:id="148" w:name="_Toc184312109"/>
      <w:bookmarkEnd w:id="148"/>
      <w:bookmarkStart w:id="149" w:name="_Toc184308057"/>
      <w:bookmarkEnd w:id="149"/>
      <w:bookmarkStart w:id="150" w:name="_Toc184314417"/>
      <w:bookmarkEnd w:id="150"/>
      <w:bookmarkStart w:id="151" w:name="_Toc184312127"/>
      <w:bookmarkEnd w:id="151"/>
      <w:bookmarkStart w:id="152" w:name="_Toc184310289"/>
      <w:bookmarkEnd w:id="152"/>
      <w:bookmarkStart w:id="153" w:name="_Toc184310331"/>
      <w:bookmarkEnd w:id="153"/>
      <w:bookmarkStart w:id="154" w:name="_Toc184310308"/>
      <w:bookmarkEnd w:id="154"/>
      <w:bookmarkStart w:id="155" w:name="_Toc184313310"/>
      <w:bookmarkEnd w:id="155"/>
      <w:bookmarkStart w:id="156" w:name="_Toc184310325"/>
      <w:bookmarkEnd w:id="156"/>
      <w:bookmarkStart w:id="157" w:name="_Toc184310299"/>
      <w:bookmarkEnd w:id="157"/>
      <w:bookmarkStart w:id="158" w:name="_Toc184310307"/>
      <w:bookmarkEnd w:id="158"/>
      <w:bookmarkStart w:id="159" w:name="_Toc184314453"/>
      <w:bookmarkEnd w:id="159"/>
      <w:bookmarkStart w:id="160" w:name="_Toc184313309"/>
      <w:bookmarkEnd w:id="160"/>
      <w:bookmarkStart w:id="161" w:name="_Toc184313283"/>
      <w:bookmarkEnd w:id="161"/>
      <w:bookmarkStart w:id="162" w:name="_Toc184313248"/>
      <w:bookmarkEnd w:id="162"/>
      <w:bookmarkStart w:id="163" w:name="_Toc184310328"/>
      <w:bookmarkEnd w:id="163"/>
      <w:bookmarkStart w:id="164" w:name="_Toc184308102"/>
      <w:bookmarkEnd w:id="164"/>
      <w:bookmarkStart w:id="165" w:name="_Toc184308048"/>
      <w:bookmarkEnd w:id="165"/>
      <w:bookmarkStart w:id="166" w:name="_Toc184314416"/>
      <w:bookmarkEnd w:id="166"/>
      <w:bookmarkStart w:id="167" w:name="_Toc184308067"/>
      <w:bookmarkEnd w:id="167"/>
      <w:bookmarkStart w:id="168" w:name="_Toc184313255"/>
      <w:bookmarkEnd w:id="168"/>
      <w:bookmarkStart w:id="169" w:name="_Toc184314440"/>
      <w:bookmarkEnd w:id="169"/>
      <w:bookmarkStart w:id="170" w:name="_Toc184310282"/>
      <w:bookmarkEnd w:id="170"/>
      <w:bookmarkStart w:id="171" w:name="_Toc184314458"/>
      <w:bookmarkEnd w:id="171"/>
      <w:bookmarkStart w:id="172" w:name="_Toc184308070"/>
      <w:bookmarkEnd w:id="172"/>
      <w:bookmarkStart w:id="173" w:name="_Toc184313303"/>
      <w:bookmarkEnd w:id="173"/>
      <w:bookmarkStart w:id="174" w:name="_Toc184314478"/>
      <w:bookmarkEnd w:id="174"/>
      <w:bookmarkStart w:id="175" w:name="_Toc184313292"/>
      <w:bookmarkEnd w:id="175"/>
      <w:bookmarkStart w:id="176" w:name="_Toc184313285"/>
      <w:bookmarkEnd w:id="176"/>
      <w:bookmarkStart w:id="177" w:name="_Toc184308052"/>
      <w:bookmarkEnd w:id="177"/>
      <w:bookmarkStart w:id="178" w:name="_Toc184313253"/>
      <w:bookmarkEnd w:id="178"/>
      <w:bookmarkStart w:id="179" w:name="_Toc184312075"/>
      <w:bookmarkEnd w:id="179"/>
      <w:bookmarkStart w:id="180" w:name="_Toc184310290"/>
      <w:bookmarkEnd w:id="180"/>
      <w:bookmarkStart w:id="181" w:name="_Toc184312129"/>
      <w:bookmarkEnd w:id="181"/>
      <w:bookmarkStart w:id="182" w:name="_Toc184314462"/>
      <w:bookmarkEnd w:id="182"/>
      <w:bookmarkStart w:id="183" w:name="_Toc184313271"/>
      <w:bookmarkEnd w:id="183"/>
      <w:bookmarkStart w:id="184" w:name="_Toc184313294"/>
      <w:bookmarkEnd w:id="184"/>
      <w:bookmarkStart w:id="185" w:name="_Toc184312096"/>
      <w:bookmarkEnd w:id="185"/>
      <w:bookmarkStart w:id="186" w:name="_Toc184312073"/>
      <w:bookmarkEnd w:id="186"/>
      <w:bookmarkStart w:id="187" w:name="_Toc184313297"/>
      <w:bookmarkEnd w:id="187"/>
      <w:bookmarkStart w:id="188" w:name="_Toc184308069"/>
      <w:bookmarkEnd w:id="188"/>
      <w:bookmarkStart w:id="189" w:name="_Toc184313272"/>
      <w:bookmarkEnd w:id="189"/>
      <w:bookmarkStart w:id="190" w:name="_Toc184314410"/>
      <w:bookmarkEnd w:id="190"/>
      <w:bookmarkStart w:id="191" w:name="_Toc184314465"/>
      <w:bookmarkEnd w:id="191"/>
      <w:bookmarkStart w:id="192" w:name="_Toc184313247"/>
      <w:bookmarkEnd w:id="192"/>
      <w:bookmarkStart w:id="193" w:name="_Toc184314468"/>
      <w:bookmarkEnd w:id="193"/>
      <w:bookmarkStart w:id="194" w:name="_Toc184308064"/>
      <w:bookmarkEnd w:id="194"/>
      <w:bookmarkStart w:id="195" w:name="_Toc184310304"/>
      <w:bookmarkEnd w:id="195"/>
      <w:bookmarkStart w:id="196" w:name="_Toc184308054"/>
      <w:bookmarkEnd w:id="196"/>
      <w:bookmarkStart w:id="197" w:name="_Toc184312091"/>
      <w:bookmarkEnd w:id="197"/>
      <w:bookmarkStart w:id="198" w:name="_Toc184312107"/>
      <w:bookmarkEnd w:id="198"/>
      <w:bookmarkStart w:id="199" w:name="_Toc184310330"/>
      <w:bookmarkEnd w:id="199"/>
      <w:bookmarkStart w:id="200" w:name="_Toc184313251"/>
      <w:bookmarkEnd w:id="200"/>
      <w:bookmarkStart w:id="201" w:name="_Toc184312080"/>
      <w:bookmarkEnd w:id="201"/>
      <w:bookmarkStart w:id="202" w:name="_Toc184313277"/>
      <w:bookmarkEnd w:id="202"/>
      <w:bookmarkStart w:id="203" w:name="_Toc184308066"/>
      <w:bookmarkEnd w:id="203"/>
      <w:bookmarkStart w:id="204" w:name="_Toc184313276"/>
      <w:bookmarkEnd w:id="204"/>
      <w:bookmarkStart w:id="205" w:name="_Toc184308097"/>
      <w:bookmarkEnd w:id="205"/>
      <w:bookmarkStart w:id="206" w:name="_Toc184312112"/>
      <w:bookmarkEnd w:id="206"/>
      <w:bookmarkStart w:id="207" w:name="_Toc184310334"/>
      <w:bookmarkEnd w:id="207"/>
      <w:bookmarkStart w:id="208" w:name="_Toc184310320"/>
      <w:bookmarkEnd w:id="208"/>
      <w:bookmarkStart w:id="209" w:name="_Toc184313244"/>
      <w:bookmarkEnd w:id="209"/>
      <w:bookmarkStart w:id="210" w:name="_Toc184312110"/>
      <w:bookmarkEnd w:id="210"/>
      <w:bookmarkStart w:id="211" w:name="_Toc184310286"/>
      <w:bookmarkEnd w:id="211"/>
      <w:bookmarkStart w:id="212" w:name="_Toc184314476"/>
      <w:bookmarkEnd w:id="212"/>
      <w:bookmarkStart w:id="213" w:name="_Toc184313252"/>
      <w:bookmarkEnd w:id="213"/>
      <w:bookmarkStart w:id="214" w:name="_Toc184313240"/>
      <w:bookmarkEnd w:id="214"/>
      <w:bookmarkStart w:id="215" w:name="_Toc184313295"/>
      <w:bookmarkEnd w:id="215"/>
      <w:bookmarkStart w:id="216" w:name="_Toc184314471"/>
      <w:bookmarkEnd w:id="216"/>
      <w:bookmarkStart w:id="217" w:name="_Toc184310302"/>
      <w:bookmarkEnd w:id="217"/>
      <w:bookmarkStart w:id="218" w:name="_Toc184310329"/>
      <w:bookmarkEnd w:id="218"/>
      <w:bookmarkStart w:id="219" w:name="_Toc184312103"/>
      <w:bookmarkEnd w:id="219"/>
      <w:bookmarkStart w:id="220" w:name="_Toc184312126"/>
      <w:bookmarkEnd w:id="220"/>
      <w:bookmarkStart w:id="221" w:name="_Toc184312094"/>
      <w:bookmarkEnd w:id="221"/>
      <w:bookmarkStart w:id="222" w:name="_Toc184313278"/>
      <w:bookmarkEnd w:id="222"/>
      <w:bookmarkStart w:id="223" w:name="_Toc184314479"/>
      <w:bookmarkEnd w:id="223"/>
      <w:bookmarkStart w:id="224" w:name="_Toc184313263"/>
      <w:bookmarkEnd w:id="224"/>
      <w:bookmarkStart w:id="225" w:name="_Toc184312067"/>
      <w:bookmarkEnd w:id="225"/>
      <w:bookmarkStart w:id="226" w:name="_Toc184308099"/>
      <w:bookmarkEnd w:id="226"/>
      <w:bookmarkStart w:id="227" w:name="_Toc184308080"/>
      <w:bookmarkEnd w:id="227"/>
      <w:bookmarkStart w:id="228" w:name="_Toc184308053"/>
      <w:bookmarkEnd w:id="228"/>
      <w:bookmarkStart w:id="229" w:name="_Toc184314426"/>
      <w:bookmarkEnd w:id="229"/>
      <w:bookmarkStart w:id="230" w:name="_Toc184310283"/>
      <w:bookmarkEnd w:id="230"/>
      <w:bookmarkStart w:id="231" w:name="_Toc184313293"/>
      <w:bookmarkEnd w:id="231"/>
      <w:bookmarkStart w:id="232" w:name="_Toc184313307"/>
      <w:bookmarkEnd w:id="232"/>
      <w:bookmarkStart w:id="233" w:name="_Toc184314469"/>
      <w:bookmarkEnd w:id="233"/>
      <w:bookmarkStart w:id="234" w:name="_Toc184312125"/>
      <w:bookmarkEnd w:id="234"/>
      <w:bookmarkStart w:id="235" w:name="_Toc184312128"/>
      <w:bookmarkEnd w:id="235"/>
      <w:bookmarkStart w:id="236" w:name="_Toc184308090"/>
      <w:bookmarkEnd w:id="236"/>
      <w:bookmarkStart w:id="237" w:name="_Toc184312090"/>
      <w:bookmarkEnd w:id="237"/>
      <w:bookmarkStart w:id="238" w:name="_Toc184314425"/>
      <w:bookmarkEnd w:id="238"/>
      <w:bookmarkStart w:id="239" w:name="_Toc184314428"/>
      <w:bookmarkEnd w:id="239"/>
      <w:bookmarkStart w:id="240" w:name="_Toc184312122"/>
      <w:bookmarkEnd w:id="240"/>
      <w:bookmarkStart w:id="241" w:name="_Toc184314464"/>
      <w:bookmarkEnd w:id="241"/>
      <w:bookmarkStart w:id="242" w:name="_Toc184310273"/>
      <w:bookmarkEnd w:id="242"/>
      <w:bookmarkStart w:id="243" w:name="_Toc184314444"/>
      <w:bookmarkEnd w:id="243"/>
      <w:bookmarkStart w:id="244" w:name="_Toc184308107"/>
      <w:bookmarkEnd w:id="244"/>
      <w:bookmarkStart w:id="245" w:name="_Toc184313242"/>
      <w:bookmarkEnd w:id="245"/>
      <w:bookmarkStart w:id="246" w:name="_Toc184310305"/>
      <w:bookmarkEnd w:id="246"/>
      <w:bookmarkStart w:id="247" w:name="_Toc184308039"/>
      <w:bookmarkEnd w:id="247"/>
      <w:bookmarkStart w:id="248" w:name="_Toc184313249"/>
      <w:bookmarkEnd w:id="248"/>
      <w:bookmarkStart w:id="249" w:name="_Toc184310336"/>
      <w:bookmarkEnd w:id="249"/>
      <w:bookmarkStart w:id="250" w:name="_Toc184314421"/>
      <w:bookmarkEnd w:id="250"/>
      <w:bookmarkStart w:id="251" w:name="_Toc184313282"/>
      <w:bookmarkEnd w:id="251"/>
      <w:bookmarkStart w:id="252" w:name="_Toc184313279"/>
      <w:bookmarkEnd w:id="252"/>
      <w:bookmarkStart w:id="253" w:name="_Toc184308079"/>
      <w:bookmarkEnd w:id="253"/>
      <w:bookmarkStart w:id="254" w:name="_Toc184312134"/>
      <w:bookmarkEnd w:id="254"/>
      <w:bookmarkStart w:id="255" w:name="_Toc184308082"/>
      <w:bookmarkEnd w:id="255"/>
      <w:bookmarkStart w:id="256" w:name="_Toc184312086"/>
      <w:bookmarkEnd w:id="256"/>
      <w:bookmarkStart w:id="257" w:name="_Toc184314415"/>
      <w:bookmarkEnd w:id="257"/>
      <w:bookmarkStart w:id="258" w:name="_Toc184314448"/>
      <w:bookmarkEnd w:id="258"/>
      <w:bookmarkStart w:id="259" w:name="_Toc184313289"/>
      <w:bookmarkEnd w:id="259"/>
      <w:bookmarkStart w:id="260" w:name="_Toc184310321"/>
      <w:bookmarkEnd w:id="260"/>
      <w:bookmarkStart w:id="261" w:name="_Toc184312131"/>
      <w:bookmarkEnd w:id="261"/>
      <w:bookmarkStart w:id="262" w:name="_Toc184312115"/>
      <w:bookmarkEnd w:id="262"/>
      <w:bookmarkStart w:id="263" w:name="_Toc184312139"/>
      <w:bookmarkEnd w:id="263"/>
      <w:bookmarkStart w:id="264" w:name="_Toc184314433"/>
      <w:bookmarkEnd w:id="264"/>
      <w:bookmarkStart w:id="265" w:name="_Toc184312099"/>
      <w:bookmarkEnd w:id="265"/>
      <w:bookmarkStart w:id="266" w:name="_Toc184310327"/>
      <w:bookmarkEnd w:id="266"/>
      <w:bookmarkStart w:id="267" w:name="_Toc184308043"/>
      <w:bookmarkEnd w:id="267"/>
      <w:bookmarkStart w:id="268" w:name="_Toc184313287"/>
      <w:bookmarkEnd w:id="268"/>
      <w:bookmarkStart w:id="269" w:name="_Toc184310291"/>
      <w:bookmarkEnd w:id="269"/>
      <w:bookmarkStart w:id="270" w:name="_Toc184308058"/>
      <w:bookmarkEnd w:id="270"/>
      <w:bookmarkStart w:id="271" w:name="_Toc184308060"/>
      <w:bookmarkEnd w:id="271"/>
      <w:bookmarkStart w:id="272" w:name="_Toc184314445"/>
      <w:bookmarkEnd w:id="272"/>
      <w:bookmarkStart w:id="273" w:name="_Toc184313305"/>
      <w:bookmarkEnd w:id="273"/>
      <w:bookmarkStart w:id="274" w:name="_Toc184314427"/>
      <w:bookmarkEnd w:id="274"/>
      <w:bookmarkStart w:id="275" w:name="_Toc184308103"/>
      <w:bookmarkEnd w:id="275"/>
      <w:bookmarkStart w:id="276" w:name="_Toc184313269"/>
      <w:bookmarkEnd w:id="276"/>
      <w:bookmarkStart w:id="277" w:name="_Toc184308104"/>
      <w:bookmarkEnd w:id="277"/>
      <w:bookmarkStart w:id="278" w:name="_Toc184312130"/>
      <w:bookmarkEnd w:id="278"/>
      <w:bookmarkStart w:id="279" w:name="_Toc184308075"/>
      <w:bookmarkEnd w:id="279"/>
      <w:bookmarkStart w:id="280" w:name="_Toc184310322"/>
      <w:bookmarkEnd w:id="280"/>
      <w:bookmarkStart w:id="281" w:name="_Toc184310324"/>
      <w:bookmarkEnd w:id="281"/>
      <w:bookmarkStart w:id="282" w:name="_Toc184310309"/>
      <w:bookmarkEnd w:id="282"/>
      <w:bookmarkStart w:id="283" w:name="_Toc184308078"/>
      <w:bookmarkEnd w:id="283"/>
      <w:bookmarkStart w:id="284" w:name="_Toc184314456"/>
      <w:bookmarkEnd w:id="284"/>
      <w:bookmarkStart w:id="285" w:name="_Toc184312123"/>
      <w:bookmarkEnd w:id="285"/>
      <w:bookmarkStart w:id="286" w:name="_Toc184312069"/>
      <w:bookmarkEnd w:id="286"/>
      <w:bookmarkStart w:id="287" w:name="_Toc184313273"/>
      <w:bookmarkEnd w:id="287"/>
      <w:bookmarkStart w:id="288" w:name="_Toc184314430"/>
      <w:bookmarkEnd w:id="288"/>
      <w:bookmarkStart w:id="289" w:name="_Toc184310292"/>
      <w:bookmarkEnd w:id="289"/>
      <w:bookmarkStart w:id="290" w:name="_Toc184312132"/>
      <w:bookmarkEnd w:id="290"/>
      <w:bookmarkStart w:id="291" w:name="_Toc184308036"/>
      <w:bookmarkEnd w:id="291"/>
      <w:bookmarkStart w:id="292" w:name="_Toc184308091"/>
      <w:bookmarkEnd w:id="292"/>
      <w:bookmarkStart w:id="293" w:name="_Toc184314436"/>
      <w:bookmarkEnd w:id="293"/>
      <w:bookmarkStart w:id="294" w:name="_Toc184308088"/>
      <w:bookmarkEnd w:id="294"/>
      <w:bookmarkStart w:id="295" w:name="_Toc184308093"/>
      <w:bookmarkEnd w:id="295"/>
      <w:bookmarkStart w:id="296" w:name="_Toc184312118"/>
      <w:bookmarkEnd w:id="296"/>
      <w:bookmarkStart w:id="297" w:name="_Toc184308051"/>
      <w:bookmarkEnd w:id="297"/>
      <w:bookmarkStart w:id="298" w:name="_Toc184308063"/>
      <w:bookmarkEnd w:id="298"/>
      <w:bookmarkStart w:id="299" w:name="_Toc184313302"/>
      <w:bookmarkEnd w:id="299"/>
      <w:bookmarkStart w:id="300" w:name="_Toc184310300"/>
      <w:bookmarkEnd w:id="300"/>
      <w:bookmarkStart w:id="301" w:name="_Toc184314411"/>
      <w:bookmarkEnd w:id="301"/>
      <w:bookmarkStart w:id="302" w:name="_Toc184314413"/>
      <w:bookmarkEnd w:id="302"/>
      <w:bookmarkStart w:id="303" w:name="_Toc184310287"/>
      <w:bookmarkEnd w:id="303"/>
      <w:bookmarkStart w:id="304" w:name="_Toc184308046"/>
      <w:bookmarkEnd w:id="304"/>
      <w:bookmarkStart w:id="305" w:name="_Toc184308068"/>
      <w:bookmarkEnd w:id="305"/>
      <w:bookmarkStart w:id="306" w:name="_Toc184310296"/>
      <w:bookmarkEnd w:id="306"/>
      <w:bookmarkStart w:id="307" w:name="_Toc184310337"/>
      <w:bookmarkEnd w:id="307"/>
      <w:bookmarkStart w:id="308" w:name="_Toc184312070"/>
      <w:bookmarkEnd w:id="308"/>
      <w:bookmarkStart w:id="309" w:name="_Toc184312119"/>
      <w:bookmarkEnd w:id="309"/>
      <w:bookmarkStart w:id="310" w:name="_Toc184310279"/>
      <w:bookmarkEnd w:id="310"/>
      <w:bookmarkStart w:id="311" w:name="_Toc184310332"/>
      <w:bookmarkEnd w:id="311"/>
      <w:bookmarkStart w:id="312" w:name="_Toc184312101"/>
      <w:bookmarkEnd w:id="312"/>
      <w:bookmarkStart w:id="313" w:name="_Toc184314429"/>
      <w:bookmarkEnd w:id="313"/>
      <w:bookmarkStart w:id="314" w:name="_Toc184310310"/>
      <w:bookmarkEnd w:id="314"/>
      <w:bookmarkStart w:id="315" w:name="_Toc184308076"/>
      <w:bookmarkEnd w:id="315"/>
      <w:bookmarkStart w:id="316" w:name="_Toc184313266"/>
      <w:bookmarkEnd w:id="316"/>
      <w:bookmarkStart w:id="317" w:name="_Toc184313274"/>
      <w:bookmarkEnd w:id="317"/>
      <w:bookmarkStart w:id="318" w:name="_Toc184310344"/>
      <w:bookmarkEnd w:id="318"/>
      <w:bookmarkStart w:id="319" w:name="_Toc184313241"/>
      <w:bookmarkEnd w:id="319"/>
      <w:bookmarkStart w:id="320" w:name="_Toc184310294"/>
      <w:bookmarkEnd w:id="320"/>
      <w:bookmarkStart w:id="321" w:name="_Toc184313250"/>
      <w:bookmarkEnd w:id="321"/>
      <w:bookmarkStart w:id="322" w:name="_Toc184314452"/>
      <w:bookmarkEnd w:id="322"/>
      <w:bookmarkStart w:id="323" w:name="_Toc184313284"/>
      <w:bookmarkEnd w:id="323"/>
      <w:bookmarkStart w:id="324" w:name="_Toc184308065"/>
      <w:bookmarkEnd w:id="324"/>
      <w:bookmarkStart w:id="325" w:name="_Toc184314422"/>
      <w:bookmarkEnd w:id="325"/>
      <w:bookmarkStart w:id="326" w:name="_Toc184312093"/>
      <w:bookmarkEnd w:id="326"/>
      <w:bookmarkStart w:id="327" w:name="_Toc184314457"/>
      <w:bookmarkEnd w:id="327"/>
      <w:bookmarkStart w:id="328" w:name="_Toc184310319"/>
      <w:bookmarkEnd w:id="328"/>
      <w:bookmarkStart w:id="329" w:name="_Toc184312082"/>
      <w:bookmarkEnd w:id="329"/>
      <w:bookmarkStart w:id="330" w:name="_Toc184313246"/>
      <w:bookmarkEnd w:id="330"/>
      <w:bookmarkStart w:id="331" w:name="_Toc184314460"/>
      <w:bookmarkEnd w:id="331"/>
      <w:bookmarkStart w:id="332" w:name="_Toc184312135"/>
      <w:bookmarkEnd w:id="332"/>
      <w:bookmarkStart w:id="333" w:name="_Toc184313304"/>
      <w:bookmarkEnd w:id="333"/>
      <w:bookmarkStart w:id="334" w:name="_Toc184308074"/>
      <w:bookmarkEnd w:id="334"/>
      <w:bookmarkStart w:id="335" w:name="_Toc184314435"/>
      <w:bookmarkEnd w:id="335"/>
      <w:bookmarkStart w:id="336" w:name="_Toc184312104"/>
      <w:bookmarkEnd w:id="336"/>
      <w:bookmarkStart w:id="337" w:name="_Toc184310285"/>
      <w:bookmarkEnd w:id="337"/>
      <w:bookmarkStart w:id="338" w:name="_Toc184314437"/>
      <w:bookmarkEnd w:id="338"/>
      <w:bookmarkStart w:id="339" w:name="_Toc184314423"/>
      <w:bookmarkEnd w:id="339"/>
      <w:bookmarkStart w:id="340" w:name="_Toc184312078"/>
      <w:bookmarkEnd w:id="340"/>
      <w:bookmarkStart w:id="341" w:name="_Toc184310281"/>
      <w:bookmarkEnd w:id="341"/>
      <w:bookmarkStart w:id="342" w:name="_Toc184308098"/>
      <w:bookmarkEnd w:id="342"/>
      <w:bookmarkStart w:id="343" w:name="_Toc184313275"/>
      <w:bookmarkEnd w:id="343"/>
      <w:bookmarkStart w:id="344" w:name="_Toc184314475"/>
      <w:bookmarkEnd w:id="344"/>
      <w:bookmarkStart w:id="345" w:name="_Toc184310306"/>
      <w:bookmarkEnd w:id="345"/>
      <w:bookmarkStart w:id="346" w:name="_Toc184314470"/>
      <w:bookmarkEnd w:id="346"/>
      <w:bookmarkStart w:id="347" w:name="_Toc184308095"/>
      <w:bookmarkEnd w:id="347"/>
      <w:bookmarkStart w:id="348" w:name="_Toc184312088"/>
      <w:bookmarkEnd w:id="348"/>
      <w:bookmarkStart w:id="349" w:name="_Toc184312138"/>
      <w:bookmarkEnd w:id="349"/>
      <w:bookmarkStart w:id="350" w:name="_Toc184312068"/>
      <w:bookmarkEnd w:id="350"/>
      <w:bookmarkStart w:id="351" w:name="_Toc184313290"/>
      <w:bookmarkEnd w:id="351"/>
      <w:bookmarkStart w:id="352" w:name="_Toc184310275"/>
      <w:bookmarkEnd w:id="352"/>
      <w:bookmarkStart w:id="353" w:name="_Toc184313288"/>
      <w:bookmarkEnd w:id="353"/>
      <w:bookmarkStart w:id="354" w:name="_Toc184314472"/>
      <w:bookmarkEnd w:id="354"/>
      <w:bookmarkStart w:id="355" w:name="_Toc184310343"/>
      <w:bookmarkEnd w:id="355"/>
      <w:bookmarkStart w:id="356" w:name="_Toc184308040"/>
      <w:bookmarkEnd w:id="356"/>
      <w:bookmarkStart w:id="357" w:name="_Toc184314438"/>
      <w:bookmarkEnd w:id="357"/>
      <w:bookmarkStart w:id="358" w:name="_Toc184314446"/>
      <w:bookmarkEnd w:id="358"/>
      <w:bookmarkStart w:id="359" w:name="_Toc184308101"/>
      <w:bookmarkEnd w:id="359"/>
      <w:bookmarkStart w:id="360" w:name="_Toc184310295"/>
      <w:bookmarkEnd w:id="360"/>
      <w:bookmarkStart w:id="361" w:name="_Toc184313281"/>
      <w:bookmarkEnd w:id="361"/>
      <w:bookmarkStart w:id="362" w:name="_Toc184314419"/>
      <w:bookmarkEnd w:id="362"/>
      <w:bookmarkStart w:id="363" w:name="_Toc184313291"/>
      <w:bookmarkEnd w:id="363"/>
      <w:bookmarkStart w:id="364" w:name="_Toc184312117"/>
      <w:bookmarkEnd w:id="364"/>
      <w:bookmarkStart w:id="365" w:name="_Toc184312077"/>
      <w:bookmarkEnd w:id="365"/>
      <w:bookmarkStart w:id="366" w:name="_Toc184314439"/>
      <w:bookmarkEnd w:id="366"/>
      <w:bookmarkStart w:id="367" w:name="_Toc184308049"/>
      <w:bookmarkEnd w:id="367"/>
      <w:bookmarkStart w:id="368" w:name="_Toc184308092"/>
      <w:bookmarkEnd w:id="368"/>
      <w:bookmarkStart w:id="369" w:name="_Toc184308061"/>
      <w:bookmarkEnd w:id="369"/>
      <w:bookmarkStart w:id="370" w:name="_Toc184310312"/>
      <w:bookmarkEnd w:id="370"/>
      <w:bookmarkStart w:id="371" w:name="_Toc184312081"/>
      <w:bookmarkEnd w:id="371"/>
      <w:bookmarkStart w:id="372" w:name="_Toc184312084"/>
      <w:bookmarkEnd w:id="372"/>
      <w:bookmarkStart w:id="373" w:name="_Toc184310277"/>
      <w:bookmarkEnd w:id="373"/>
      <w:bookmarkStart w:id="374" w:name="_Toc184308087"/>
      <w:bookmarkEnd w:id="374"/>
      <w:bookmarkStart w:id="375" w:name="_Toc184314463"/>
      <w:bookmarkEnd w:id="375"/>
      <w:bookmarkStart w:id="376" w:name="_Toc184314443"/>
      <w:bookmarkEnd w:id="376"/>
      <w:bookmarkStart w:id="377" w:name="_Toc184312071"/>
      <w:bookmarkEnd w:id="377"/>
      <w:bookmarkStart w:id="378" w:name="_Toc184310326"/>
      <w:bookmarkEnd w:id="378"/>
      <w:bookmarkStart w:id="379" w:name="_Toc184310313"/>
      <w:bookmarkEnd w:id="379"/>
      <w:bookmarkStart w:id="380" w:name="_Toc184312095"/>
      <w:bookmarkEnd w:id="380"/>
      <w:bookmarkStart w:id="381" w:name="_Toc184314473"/>
      <w:bookmarkEnd w:id="381"/>
      <w:bookmarkStart w:id="382" w:name="_Toc184308089"/>
      <w:bookmarkEnd w:id="382"/>
      <w:bookmarkStart w:id="383" w:name="_Toc184312100"/>
      <w:bookmarkEnd w:id="383"/>
      <w:bookmarkStart w:id="384" w:name="_Toc184310298"/>
      <w:bookmarkEnd w:id="384"/>
      <w:bookmarkStart w:id="385" w:name="_Toc184314451"/>
      <w:bookmarkEnd w:id="385"/>
      <w:bookmarkStart w:id="386" w:name="_Toc184314459"/>
      <w:bookmarkEnd w:id="386"/>
      <w:bookmarkStart w:id="387" w:name="_Toc184308041"/>
      <w:bookmarkEnd w:id="387"/>
      <w:bookmarkStart w:id="388" w:name="_Toc184313259"/>
      <w:bookmarkEnd w:id="388"/>
      <w:bookmarkStart w:id="389" w:name="_Toc184312116"/>
      <w:bookmarkEnd w:id="389"/>
      <w:bookmarkStart w:id="390" w:name="_Toc184313254"/>
      <w:bookmarkEnd w:id="390"/>
      <w:bookmarkStart w:id="391" w:name="_Toc184312111"/>
      <w:bookmarkEnd w:id="391"/>
      <w:bookmarkStart w:id="392" w:name="_Toc184310297"/>
      <w:bookmarkEnd w:id="392"/>
      <w:r>
        <w:rPr>
          <w:rFonts w:hint="eastAsia" w:ascii="宋体" w:hAnsi="宋体" w:cs="宋体"/>
          <w:b/>
          <w:color w:val="auto"/>
          <w:sz w:val="36"/>
          <w:szCs w:val="36"/>
          <w:highlight w:val="none"/>
        </w:rPr>
        <w:t>评标办法</w:t>
      </w:r>
    </w:p>
    <w:p w14:paraId="02BF4C2F">
      <w:pPr>
        <w:shd w:val="clea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4001"/>
        <w:gridCol w:w="730"/>
        <w:gridCol w:w="1499"/>
        <w:gridCol w:w="1541"/>
      </w:tblGrid>
      <w:tr w14:paraId="7F915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14:paraId="49DD80D5">
            <w:pPr>
              <w:shd w:val="clea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001" w:type="dxa"/>
            <w:vAlign w:val="center"/>
          </w:tcPr>
          <w:p w14:paraId="698C5DCC">
            <w:pPr>
              <w:shd w:val="clea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730" w:type="dxa"/>
            <w:vAlign w:val="center"/>
          </w:tcPr>
          <w:p w14:paraId="4C5F4884">
            <w:pPr>
              <w:shd w:val="clea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1499" w:type="dxa"/>
            <w:vAlign w:val="center"/>
          </w:tcPr>
          <w:p w14:paraId="7FC512E4">
            <w:pPr>
              <w:shd w:val="clea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w:t>
            </w:r>
          </w:p>
          <w:p w14:paraId="244CE518">
            <w:pPr>
              <w:shd w:val="clea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客观分属性</w:t>
            </w:r>
          </w:p>
        </w:tc>
        <w:tc>
          <w:tcPr>
            <w:tcW w:w="1541" w:type="dxa"/>
          </w:tcPr>
          <w:p w14:paraId="6B7ED006">
            <w:pPr>
              <w:shd w:val="clea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投标文件中评标标准相应的商务技术资料目录*</w:t>
            </w:r>
          </w:p>
        </w:tc>
      </w:tr>
      <w:tr w14:paraId="5DDF5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14:paraId="7FF774A2">
            <w:pPr>
              <w:shd w:val="clea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p>
        </w:tc>
        <w:tc>
          <w:tcPr>
            <w:tcW w:w="4001" w:type="dxa"/>
            <w:vAlign w:val="center"/>
          </w:tcPr>
          <w:p w14:paraId="77A7E0C8">
            <w:pPr>
              <w:shd w:val="clear"/>
              <w:spacing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采购需求中</w:t>
            </w:r>
            <w:r>
              <w:rPr>
                <w:rFonts w:hint="eastAsia" w:ascii="宋体" w:hAnsi="宋体" w:eastAsia="宋体" w:cs="宋体"/>
                <w:color w:val="auto"/>
                <w:sz w:val="24"/>
                <w:szCs w:val="24"/>
                <w:highlight w:val="none"/>
              </w:rPr>
              <w:t>的项目概况</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是否对项目</w:t>
            </w:r>
            <w:r>
              <w:rPr>
                <w:rFonts w:hint="eastAsia" w:ascii="宋体" w:hAnsi="宋体" w:eastAsia="宋体" w:cs="宋体"/>
                <w:color w:val="auto"/>
                <w:sz w:val="24"/>
                <w:szCs w:val="24"/>
                <w:highlight w:val="none"/>
              </w:rPr>
              <w:t>概况</w:t>
            </w:r>
            <w:r>
              <w:rPr>
                <w:rFonts w:hint="eastAsia" w:ascii="宋体" w:hAnsi="宋体" w:eastAsia="宋体" w:cs="宋体"/>
                <w:color w:val="auto"/>
                <w:sz w:val="24"/>
                <w:szCs w:val="24"/>
                <w:highlight w:val="none"/>
                <w:lang w:eastAsia="zh-CN"/>
              </w:rPr>
              <w:t>有着充分了解（0-1），对完成本项目的总体思路（0-2）</w:t>
            </w:r>
            <w:r>
              <w:rPr>
                <w:rFonts w:hint="eastAsia" w:ascii="宋体" w:hAnsi="宋体" w:eastAsia="宋体" w:cs="宋体"/>
                <w:color w:val="auto"/>
                <w:sz w:val="24"/>
                <w:szCs w:val="24"/>
                <w:highlight w:val="none"/>
                <w:lang w:val="en-US" w:eastAsia="zh-CN"/>
              </w:rPr>
              <w:t>以及</w:t>
            </w:r>
            <w:r>
              <w:rPr>
                <w:rFonts w:hint="eastAsia" w:ascii="宋体" w:hAnsi="宋体" w:eastAsia="宋体" w:cs="宋体"/>
                <w:color w:val="auto"/>
                <w:sz w:val="24"/>
                <w:szCs w:val="24"/>
                <w:highlight w:val="none"/>
                <w:lang w:eastAsia="zh-CN"/>
              </w:rPr>
              <w:t>对项目目标的阐述（0-2）</w:t>
            </w:r>
            <w:r>
              <w:rPr>
                <w:rFonts w:hint="eastAsia" w:ascii="宋体" w:hAnsi="宋体" w:eastAsia="宋体" w:cs="宋体"/>
                <w:color w:val="auto"/>
                <w:sz w:val="24"/>
                <w:szCs w:val="24"/>
                <w:highlight w:val="none"/>
                <w:lang w:val="en-US" w:eastAsia="zh-CN"/>
              </w:rPr>
              <w:t>进行打分</w:t>
            </w:r>
            <w:r>
              <w:rPr>
                <w:rFonts w:hint="eastAsia" w:ascii="宋体" w:hAnsi="宋体" w:eastAsia="宋体" w:cs="宋体"/>
                <w:color w:val="auto"/>
                <w:sz w:val="24"/>
                <w:szCs w:val="24"/>
                <w:highlight w:val="none"/>
                <w:lang w:eastAsia="zh-CN"/>
              </w:rPr>
              <w:t>，最高得5分。</w:t>
            </w:r>
          </w:p>
        </w:tc>
        <w:tc>
          <w:tcPr>
            <w:tcW w:w="730" w:type="dxa"/>
            <w:vAlign w:val="center"/>
          </w:tcPr>
          <w:p w14:paraId="6795ECC4">
            <w:pPr>
              <w:shd w:val="clea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499" w:type="dxa"/>
            <w:vAlign w:val="center"/>
          </w:tcPr>
          <w:p w14:paraId="399E55FE">
            <w:pPr>
              <w:shd w:val="clea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主观分</w:t>
            </w:r>
          </w:p>
        </w:tc>
        <w:tc>
          <w:tcPr>
            <w:tcW w:w="1541" w:type="dxa"/>
          </w:tcPr>
          <w:p w14:paraId="43A8E3F7">
            <w:pPr>
              <w:shd w:val="clear"/>
              <w:snapToGrid w:val="0"/>
              <w:spacing w:line="360" w:lineRule="auto"/>
              <w:jc w:val="center"/>
              <w:rPr>
                <w:rFonts w:hint="eastAsia" w:ascii="宋体" w:hAnsi="宋体" w:eastAsia="宋体" w:cs="宋体"/>
                <w:bCs/>
                <w:color w:val="auto"/>
                <w:sz w:val="24"/>
                <w:szCs w:val="24"/>
                <w:highlight w:val="none"/>
              </w:rPr>
            </w:pPr>
          </w:p>
        </w:tc>
      </w:tr>
      <w:tr w14:paraId="0DD68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14:paraId="2F8C1F0D">
            <w:pPr>
              <w:shd w:val="clea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w:t>
            </w:r>
          </w:p>
        </w:tc>
        <w:tc>
          <w:tcPr>
            <w:tcW w:w="4001" w:type="dxa"/>
            <w:vAlign w:val="center"/>
          </w:tcPr>
          <w:p w14:paraId="37610758">
            <w:pPr>
              <w:shd w:val="clear"/>
              <w:spacing w:line="288"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根据</w:t>
            </w:r>
            <w:r>
              <w:rPr>
                <w:rFonts w:hint="eastAsia" w:ascii="宋体" w:hAnsi="宋体" w:eastAsia="宋体" w:cs="宋体"/>
                <w:color w:val="auto"/>
                <w:kern w:val="0"/>
                <w:sz w:val="24"/>
                <w:szCs w:val="24"/>
                <w:highlight w:val="none"/>
                <w:lang w:val="en-US" w:eastAsia="zh-CN"/>
              </w:rPr>
              <w:t>供应商</w:t>
            </w:r>
            <w:r>
              <w:rPr>
                <w:rFonts w:hint="eastAsia" w:ascii="宋体" w:hAnsi="宋体" w:eastAsia="宋体" w:cs="宋体"/>
                <w:color w:val="auto"/>
                <w:kern w:val="0"/>
                <w:sz w:val="24"/>
                <w:szCs w:val="24"/>
                <w:highlight w:val="none"/>
              </w:rPr>
              <w:t>对项目实施的重点、难点详细表述及分析等情况进行打分，每项</w:t>
            </w:r>
            <w:r>
              <w:rPr>
                <w:rFonts w:hint="eastAsia" w:ascii="宋体" w:hAnsi="宋体" w:cs="宋体"/>
                <w:color w:val="auto"/>
                <w:kern w:val="0"/>
                <w:sz w:val="24"/>
                <w:szCs w:val="24"/>
                <w:highlight w:val="none"/>
                <w:lang w:val="en-US" w:eastAsia="zh-CN"/>
              </w:rPr>
              <w:t>0-1.5</w:t>
            </w:r>
            <w:r>
              <w:rPr>
                <w:rFonts w:hint="eastAsia" w:ascii="宋体" w:hAnsi="宋体" w:eastAsia="宋体" w:cs="宋体"/>
                <w:color w:val="auto"/>
                <w:kern w:val="0"/>
                <w:sz w:val="24"/>
                <w:szCs w:val="24"/>
                <w:highlight w:val="none"/>
              </w:rPr>
              <w:t>分，最高得</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p>
        </w:tc>
        <w:tc>
          <w:tcPr>
            <w:tcW w:w="730" w:type="dxa"/>
            <w:vAlign w:val="center"/>
          </w:tcPr>
          <w:p w14:paraId="748EB0CA">
            <w:pPr>
              <w:shd w:val="clea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1499" w:type="dxa"/>
            <w:vAlign w:val="center"/>
          </w:tcPr>
          <w:p w14:paraId="6C80EC14">
            <w:pPr>
              <w:shd w:val="clea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主观分</w:t>
            </w:r>
          </w:p>
        </w:tc>
        <w:tc>
          <w:tcPr>
            <w:tcW w:w="1541" w:type="dxa"/>
          </w:tcPr>
          <w:p w14:paraId="299879AA">
            <w:pPr>
              <w:shd w:val="clear"/>
              <w:snapToGrid w:val="0"/>
              <w:spacing w:line="360" w:lineRule="auto"/>
              <w:jc w:val="center"/>
              <w:rPr>
                <w:rFonts w:hint="eastAsia" w:ascii="宋体" w:hAnsi="宋体" w:eastAsia="宋体" w:cs="宋体"/>
                <w:bCs/>
                <w:color w:val="auto"/>
                <w:sz w:val="24"/>
                <w:szCs w:val="24"/>
                <w:highlight w:val="none"/>
              </w:rPr>
            </w:pPr>
          </w:p>
        </w:tc>
      </w:tr>
      <w:tr w14:paraId="5B3FD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14:paraId="4A549AF7">
            <w:pPr>
              <w:shd w:val="clea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3</w:t>
            </w:r>
          </w:p>
        </w:tc>
        <w:tc>
          <w:tcPr>
            <w:tcW w:w="4001" w:type="dxa"/>
            <w:vAlign w:val="center"/>
          </w:tcPr>
          <w:p w14:paraId="1F74668D">
            <w:pPr>
              <w:shd w:val="clear"/>
              <w:spacing w:line="288"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针对本项目实施中存在的问题，提出的切实可行、思维缜密、针对性强的解决方案，每提出一条得1分，最高得</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p>
        </w:tc>
        <w:tc>
          <w:tcPr>
            <w:tcW w:w="730" w:type="dxa"/>
            <w:vAlign w:val="center"/>
          </w:tcPr>
          <w:p w14:paraId="30DDC34D">
            <w:pPr>
              <w:shd w:val="clea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1499" w:type="dxa"/>
            <w:vAlign w:val="center"/>
          </w:tcPr>
          <w:p w14:paraId="5625EF4E">
            <w:pPr>
              <w:shd w:val="clear"/>
              <w:snapToGri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t>主观分</w:t>
            </w:r>
          </w:p>
        </w:tc>
        <w:tc>
          <w:tcPr>
            <w:tcW w:w="1541" w:type="dxa"/>
          </w:tcPr>
          <w:p w14:paraId="39C01754">
            <w:pPr>
              <w:shd w:val="clear"/>
              <w:snapToGrid w:val="0"/>
              <w:spacing w:line="360" w:lineRule="auto"/>
              <w:jc w:val="center"/>
              <w:rPr>
                <w:rFonts w:hint="eastAsia" w:ascii="宋体" w:hAnsi="宋体" w:eastAsia="宋体" w:cs="宋体"/>
                <w:bCs/>
                <w:color w:val="auto"/>
                <w:sz w:val="24"/>
                <w:szCs w:val="24"/>
                <w:highlight w:val="none"/>
              </w:rPr>
            </w:pPr>
          </w:p>
        </w:tc>
      </w:tr>
      <w:tr w14:paraId="56F65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14:paraId="7DA3D480">
            <w:pPr>
              <w:shd w:val="clea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w:t>
            </w:r>
          </w:p>
        </w:tc>
        <w:tc>
          <w:tcPr>
            <w:tcW w:w="4001" w:type="dxa"/>
            <w:vAlign w:val="center"/>
          </w:tcPr>
          <w:p w14:paraId="535B40BE">
            <w:pPr>
              <w:shd w:val="clear"/>
              <w:spacing w:line="288"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根据投标人提供的</w:t>
            </w:r>
            <w:r>
              <w:rPr>
                <w:rFonts w:hint="eastAsia" w:ascii="宋体" w:hAnsi="宋体" w:eastAsia="宋体" w:cs="宋体"/>
                <w:color w:val="auto"/>
                <w:sz w:val="24"/>
                <w:szCs w:val="24"/>
                <w:highlight w:val="none"/>
              </w:rPr>
              <w:t>监测组织、规范和监测管理制度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是否建立了现代企业管理体制，是否具有完备的监测组织、监测规范和监测管理制度</w:t>
            </w:r>
            <w:r>
              <w:rPr>
                <w:rFonts w:hint="eastAsia" w:ascii="宋体" w:hAnsi="宋体" w:eastAsia="宋体" w:cs="宋体"/>
                <w:color w:val="auto"/>
                <w:sz w:val="24"/>
                <w:szCs w:val="24"/>
                <w:highlight w:val="none"/>
                <w:lang w:val="en-US" w:eastAsia="zh-CN"/>
              </w:rPr>
              <w:t>等情况进行打分，最高得5分。</w:t>
            </w:r>
          </w:p>
        </w:tc>
        <w:tc>
          <w:tcPr>
            <w:tcW w:w="730" w:type="dxa"/>
            <w:vAlign w:val="center"/>
          </w:tcPr>
          <w:p w14:paraId="20A2A3AC">
            <w:pPr>
              <w:shd w:val="clea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499" w:type="dxa"/>
            <w:vAlign w:val="center"/>
          </w:tcPr>
          <w:p w14:paraId="0BE55E3B">
            <w:pPr>
              <w:shd w:val="clea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541" w:type="dxa"/>
          </w:tcPr>
          <w:p w14:paraId="390509E9">
            <w:pPr>
              <w:shd w:val="clear"/>
              <w:snapToGrid w:val="0"/>
              <w:spacing w:line="360" w:lineRule="auto"/>
              <w:jc w:val="center"/>
              <w:rPr>
                <w:rFonts w:hint="eastAsia" w:ascii="宋体" w:hAnsi="宋体" w:eastAsia="宋体" w:cs="宋体"/>
                <w:color w:val="auto"/>
                <w:sz w:val="24"/>
                <w:szCs w:val="24"/>
                <w:highlight w:val="none"/>
              </w:rPr>
            </w:pPr>
          </w:p>
        </w:tc>
      </w:tr>
      <w:tr w14:paraId="155FD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14:paraId="6B227914">
            <w:pPr>
              <w:shd w:val="clea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4001" w:type="dxa"/>
            <w:vAlign w:val="center"/>
          </w:tcPr>
          <w:p w14:paraId="3B4B7C99">
            <w:pPr>
              <w:shd w:val="clear"/>
              <w:spacing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根据投标人针对本项目提供的</w:t>
            </w:r>
            <w:r>
              <w:rPr>
                <w:rFonts w:hint="eastAsia" w:ascii="宋体" w:hAnsi="宋体" w:eastAsia="宋体" w:cs="宋体"/>
                <w:color w:val="auto"/>
                <w:kern w:val="0"/>
                <w:sz w:val="24"/>
                <w:szCs w:val="24"/>
                <w:highlight w:val="none"/>
              </w:rPr>
              <w:t>组织实施方案</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项目监测大纲，监测规划，监测机构组织计划等</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的科学性、合理性、规范性和可操作性</w:t>
            </w:r>
            <w:r>
              <w:rPr>
                <w:rFonts w:hint="eastAsia" w:ascii="宋体" w:hAnsi="宋体" w:eastAsia="宋体" w:cs="宋体"/>
                <w:color w:val="auto"/>
                <w:kern w:val="0"/>
                <w:sz w:val="24"/>
                <w:szCs w:val="24"/>
                <w:highlight w:val="none"/>
                <w:lang w:val="en-US" w:eastAsia="zh-CN"/>
              </w:rPr>
              <w:t>进行打分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最高得5分</w:t>
            </w:r>
            <w:r>
              <w:rPr>
                <w:rFonts w:hint="eastAsia" w:ascii="宋体" w:hAnsi="宋体" w:eastAsia="宋体" w:cs="宋体"/>
                <w:color w:val="auto"/>
                <w:kern w:val="0"/>
                <w:sz w:val="24"/>
                <w:szCs w:val="24"/>
                <w:highlight w:val="none"/>
              </w:rPr>
              <w:t>。</w:t>
            </w:r>
          </w:p>
        </w:tc>
        <w:tc>
          <w:tcPr>
            <w:tcW w:w="730" w:type="dxa"/>
            <w:vAlign w:val="center"/>
          </w:tcPr>
          <w:p w14:paraId="45906FA1">
            <w:pPr>
              <w:shd w:val="clea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499" w:type="dxa"/>
            <w:vAlign w:val="center"/>
          </w:tcPr>
          <w:p w14:paraId="1D551651">
            <w:pPr>
              <w:shd w:val="clea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主观分</w:t>
            </w:r>
          </w:p>
        </w:tc>
        <w:tc>
          <w:tcPr>
            <w:tcW w:w="1541" w:type="dxa"/>
          </w:tcPr>
          <w:p w14:paraId="0891F0FA">
            <w:pPr>
              <w:shd w:val="clear"/>
              <w:snapToGrid w:val="0"/>
              <w:spacing w:line="360" w:lineRule="auto"/>
              <w:jc w:val="center"/>
              <w:rPr>
                <w:rFonts w:hint="eastAsia" w:ascii="宋体" w:hAnsi="宋体" w:eastAsia="宋体" w:cs="宋体"/>
                <w:color w:val="auto"/>
                <w:sz w:val="24"/>
                <w:szCs w:val="24"/>
                <w:highlight w:val="none"/>
              </w:rPr>
            </w:pPr>
          </w:p>
        </w:tc>
      </w:tr>
      <w:tr w14:paraId="2B0DA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14:paraId="0380582B">
            <w:pPr>
              <w:shd w:val="clea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4001" w:type="dxa"/>
            <w:vAlign w:val="center"/>
          </w:tcPr>
          <w:p w14:paraId="0DEF8759">
            <w:pPr>
              <w:shd w:val="clear"/>
              <w:spacing w:line="288"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根据投标人针对本项目制定的突发性事件时用户急需检测预案进行打分，最高得</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p>
        </w:tc>
        <w:tc>
          <w:tcPr>
            <w:tcW w:w="730" w:type="dxa"/>
            <w:vAlign w:val="center"/>
          </w:tcPr>
          <w:p w14:paraId="3F34C743">
            <w:pPr>
              <w:shd w:val="clea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c>
          <w:tcPr>
            <w:tcW w:w="1499" w:type="dxa"/>
            <w:vAlign w:val="center"/>
          </w:tcPr>
          <w:p w14:paraId="4603152B">
            <w:pPr>
              <w:shd w:val="clea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主观分</w:t>
            </w:r>
          </w:p>
        </w:tc>
        <w:tc>
          <w:tcPr>
            <w:tcW w:w="1541" w:type="dxa"/>
          </w:tcPr>
          <w:p w14:paraId="4D7242A1">
            <w:pPr>
              <w:shd w:val="clear"/>
              <w:snapToGrid w:val="0"/>
              <w:spacing w:line="360" w:lineRule="auto"/>
              <w:jc w:val="center"/>
              <w:rPr>
                <w:rFonts w:hint="eastAsia" w:ascii="宋体" w:hAnsi="宋体" w:eastAsia="宋体" w:cs="宋体"/>
                <w:color w:val="auto"/>
                <w:sz w:val="24"/>
                <w:szCs w:val="24"/>
                <w:highlight w:val="none"/>
              </w:rPr>
            </w:pPr>
          </w:p>
        </w:tc>
      </w:tr>
      <w:tr w14:paraId="39B3B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14:paraId="2B2F8685">
            <w:pPr>
              <w:shd w:val="clea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7</w:t>
            </w:r>
          </w:p>
        </w:tc>
        <w:tc>
          <w:tcPr>
            <w:tcW w:w="4001" w:type="dxa"/>
            <w:vAlign w:val="bottom"/>
          </w:tcPr>
          <w:p w14:paraId="0AFDC7EE">
            <w:pPr>
              <w:keepNext w:val="0"/>
              <w:keepLines w:val="0"/>
              <w:widowControl/>
              <w:suppressLineNumbers w:val="0"/>
              <w:jc w:val="both"/>
              <w:textAlignment w:val="bottom"/>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根据投标人提供的对采购人增加业务需求的服务响应承诺函</w:t>
            </w:r>
            <w:r>
              <w:rPr>
                <w:rFonts w:hint="eastAsia" w:ascii="宋体" w:hAnsi="宋体" w:cs="宋体"/>
                <w:i w:val="0"/>
                <w:iCs w:val="0"/>
                <w:color w:val="auto"/>
                <w:kern w:val="0"/>
                <w:sz w:val="24"/>
                <w:szCs w:val="24"/>
                <w:highlight w:val="none"/>
                <w:u w:val="none"/>
                <w:lang w:val="en-US" w:eastAsia="zh-CN" w:bidi="ar"/>
              </w:rPr>
              <w:t>内容</w:t>
            </w:r>
            <w:r>
              <w:rPr>
                <w:rFonts w:hint="eastAsia" w:ascii="宋体" w:hAnsi="宋体" w:eastAsia="宋体" w:cs="宋体"/>
                <w:i w:val="0"/>
                <w:iCs w:val="0"/>
                <w:color w:val="auto"/>
                <w:kern w:val="0"/>
                <w:sz w:val="24"/>
                <w:szCs w:val="24"/>
                <w:highlight w:val="none"/>
                <w:u w:val="none"/>
                <w:lang w:val="en-US" w:eastAsia="zh-CN" w:bidi="ar"/>
              </w:rPr>
              <w:t>进行打分，最高得1分。（投标文件中需提供相应的承诺函，格式自拟）</w:t>
            </w:r>
          </w:p>
        </w:tc>
        <w:tc>
          <w:tcPr>
            <w:tcW w:w="730" w:type="dxa"/>
            <w:vAlign w:val="center"/>
          </w:tcPr>
          <w:p w14:paraId="10C435C6">
            <w:pPr>
              <w:shd w:val="clea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p>
        </w:tc>
        <w:tc>
          <w:tcPr>
            <w:tcW w:w="1499" w:type="dxa"/>
            <w:vAlign w:val="center"/>
          </w:tcPr>
          <w:p w14:paraId="7475D049">
            <w:pPr>
              <w:shd w:val="clea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主观分</w:t>
            </w:r>
          </w:p>
        </w:tc>
        <w:tc>
          <w:tcPr>
            <w:tcW w:w="1541" w:type="dxa"/>
          </w:tcPr>
          <w:p w14:paraId="2455028A">
            <w:pPr>
              <w:shd w:val="clear"/>
              <w:snapToGrid w:val="0"/>
              <w:spacing w:line="360" w:lineRule="auto"/>
              <w:jc w:val="center"/>
              <w:rPr>
                <w:rFonts w:hint="eastAsia" w:ascii="宋体" w:hAnsi="宋体" w:eastAsia="宋体" w:cs="宋体"/>
                <w:color w:val="auto"/>
                <w:sz w:val="24"/>
                <w:szCs w:val="24"/>
                <w:highlight w:val="none"/>
              </w:rPr>
            </w:pPr>
          </w:p>
        </w:tc>
      </w:tr>
      <w:tr w14:paraId="2822E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14:paraId="663FBD59">
            <w:pPr>
              <w:shd w:val="clea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8</w:t>
            </w:r>
          </w:p>
        </w:tc>
        <w:tc>
          <w:tcPr>
            <w:tcW w:w="4001" w:type="dxa"/>
            <w:vAlign w:val="center"/>
          </w:tcPr>
          <w:p w14:paraId="2B6760BD">
            <w:pPr>
              <w:spacing w:line="288"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投标人</w:t>
            </w:r>
            <w:r>
              <w:rPr>
                <w:rFonts w:hint="eastAsia" w:ascii="宋体" w:hAnsi="宋体" w:eastAsia="宋体" w:cs="宋体"/>
                <w:color w:val="auto"/>
                <w:kern w:val="0"/>
                <w:sz w:val="24"/>
                <w:szCs w:val="24"/>
                <w:highlight w:val="none"/>
              </w:rPr>
              <w:t>具备便携式</w:t>
            </w:r>
            <w:r>
              <w:rPr>
                <w:rFonts w:hint="eastAsia" w:ascii="宋体" w:hAnsi="宋体" w:eastAsia="宋体" w:cs="宋体"/>
                <w:color w:val="auto"/>
                <w:kern w:val="0"/>
                <w:sz w:val="24"/>
                <w:szCs w:val="24"/>
                <w:highlight w:val="none"/>
                <w:lang w:eastAsia="zh-CN"/>
              </w:rPr>
              <w:t>高温催化或色谱分离原理</w:t>
            </w:r>
            <w:r>
              <w:rPr>
                <w:rFonts w:hint="eastAsia" w:ascii="宋体" w:hAnsi="宋体" w:eastAsia="宋体" w:cs="宋体"/>
                <w:color w:val="auto"/>
                <w:kern w:val="0"/>
                <w:sz w:val="24"/>
                <w:szCs w:val="24"/>
                <w:highlight w:val="none"/>
              </w:rPr>
              <w:t>测定总烃、非甲烷总烃等挥发性有机物能力的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sz w:val="24"/>
                <w:szCs w:val="24"/>
                <w:highlight w:val="none"/>
              </w:rPr>
              <w:t>须</w:t>
            </w:r>
            <w:r>
              <w:rPr>
                <w:rFonts w:hint="eastAsia" w:ascii="宋体" w:hAnsi="宋体" w:eastAsia="宋体" w:cs="宋体"/>
                <w:color w:val="auto"/>
                <w:kern w:val="0"/>
                <w:sz w:val="24"/>
                <w:szCs w:val="24"/>
                <w:highlight w:val="none"/>
              </w:rPr>
              <w:t>提供相关证明材料</w:t>
            </w:r>
            <w:r>
              <w:rPr>
                <w:rFonts w:hint="eastAsia" w:ascii="宋体" w:hAnsi="宋体" w:eastAsia="宋体" w:cs="宋体"/>
                <w:color w:val="auto"/>
                <w:sz w:val="24"/>
                <w:szCs w:val="24"/>
                <w:highlight w:val="none"/>
                <w:lang w:eastAsia="zh-CN"/>
              </w:rPr>
              <w:t>加盖公章</w:t>
            </w:r>
            <w:r>
              <w:rPr>
                <w:rFonts w:hint="eastAsia" w:ascii="宋体" w:hAnsi="宋体" w:eastAsia="宋体" w:cs="宋体"/>
                <w:color w:val="auto"/>
                <w:kern w:val="0"/>
                <w:sz w:val="24"/>
                <w:szCs w:val="24"/>
                <w:highlight w:val="none"/>
                <w:lang w:eastAsia="zh-CN"/>
              </w:rPr>
              <w:t>）</w:t>
            </w:r>
          </w:p>
        </w:tc>
        <w:tc>
          <w:tcPr>
            <w:tcW w:w="730" w:type="dxa"/>
            <w:vAlign w:val="center"/>
          </w:tcPr>
          <w:p w14:paraId="041D7C41">
            <w:pPr>
              <w:shd w:val="clea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499" w:type="dxa"/>
            <w:vAlign w:val="center"/>
          </w:tcPr>
          <w:p w14:paraId="2DA49C82">
            <w:pPr>
              <w:shd w:val="clea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客</w:t>
            </w:r>
            <w:r>
              <w:rPr>
                <w:rFonts w:hint="eastAsia" w:ascii="宋体" w:hAnsi="宋体" w:eastAsia="宋体" w:cs="宋体"/>
                <w:bCs/>
                <w:color w:val="auto"/>
                <w:sz w:val="24"/>
                <w:szCs w:val="24"/>
                <w:highlight w:val="none"/>
              </w:rPr>
              <w:t>观分</w:t>
            </w:r>
          </w:p>
        </w:tc>
        <w:tc>
          <w:tcPr>
            <w:tcW w:w="1541" w:type="dxa"/>
          </w:tcPr>
          <w:p w14:paraId="5ADE1317">
            <w:pPr>
              <w:shd w:val="clear"/>
              <w:snapToGrid w:val="0"/>
              <w:spacing w:line="360" w:lineRule="auto"/>
              <w:jc w:val="center"/>
              <w:rPr>
                <w:rFonts w:hint="eastAsia" w:ascii="宋体" w:hAnsi="宋体" w:eastAsia="宋体" w:cs="宋体"/>
                <w:color w:val="auto"/>
                <w:sz w:val="24"/>
                <w:szCs w:val="24"/>
                <w:highlight w:val="none"/>
              </w:rPr>
            </w:pPr>
          </w:p>
        </w:tc>
      </w:tr>
      <w:tr w14:paraId="66B67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14:paraId="176FAC4E">
            <w:pPr>
              <w:shd w:val="clea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9</w:t>
            </w:r>
          </w:p>
        </w:tc>
        <w:tc>
          <w:tcPr>
            <w:tcW w:w="4001" w:type="dxa"/>
            <w:vAlign w:val="center"/>
          </w:tcPr>
          <w:p w14:paraId="5F2C0258">
            <w:pPr>
              <w:spacing w:line="288"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投标人1、具备《地表水环境质量标准》GB3838-2002表1、表2、</w:t>
            </w:r>
            <w:r>
              <w:rPr>
                <w:rFonts w:hint="eastAsia" w:ascii="宋体" w:hAnsi="宋体" w:cs="宋体"/>
                <w:color w:val="auto"/>
                <w:kern w:val="2"/>
                <w:sz w:val="24"/>
                <w:szCs w:val="24"/>
                <w:highlight w:val="none"/>
                <w:lang w:val="en-US" w:eastAsia="zh-CN" w:bidi="ar-SA"/>
              </w:rPr>
              <w:t>表</w:t>
            </w:r>
            <w:r>
              <w:rPr>
                <w:rFonts w:hint="eastAsia" w:ascii="宋体" w:hAnsi="宋体" w:eastAsia="宋体" w:cs="宋体"/>
                <w:color w:val="auto"/>
                <w:kern w:val="2"/>
                <w:sz w:val="24"/>
                <w:szCs w:val="24"/>
                <w:highlight w:val="none"/>
                <w:lang w:val="en-US" w:eastAsia="zh-CN" w:bidi="ar-SA"/>
              </w:rPr>
              <w:t>3检测能力109项；2、具备《环境空气质量标准》GB3095-2012表3中监测能力10项；3、具备《地下水质量标准》GB/T 14848-2017表1常规指标和表2中铍、锑、镍、钴、银、钡、二氯甲烷、1,2-二氯乙烷、氯乙烯、氯苯、乙苯、二甲苯（总量）、苯乙烯、2,4-二硝基甲苯、2,6-二硝基甲苯、苯并[a]芘、五氯酚和乐果的检测能力57项及以上,每条得1分，最高得3分。（须提供相关证明材料加盖公章）</w:t>
            </w:r>
          </w:p>
        </w:tc>
        <w:tc>
          <w:tcPr>
            <w:tcW w:w="730" w:type="dxa"/>
            <w:vAlign w:val="center"/>
          </w:tcPr>
          <w:p w14:paraId="0FC35B6A">
            <w:pPr>
              <w:shd w:val="clea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499" w:type="dxa"/>
            <w:vAlign w:val="center"/>
          </w:tcPr>
          <w:p w14:paraId="64BC1FA4">
            <w:pPr>
              <w:shd w:val="clea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客观分</w:t>
            </w:r>
          </w:p>
        </w:tc>
        <w:tc>
          <w:tcPr>
            <w:tcW w:w="1541" w:type="dxa"/>
          </w:tcPr>
          <w:p w14:paraId="11036FCE">
            <w:pPr>
              <w:shd w:val="clear"/>
              <w:snapToGrid w:val="0"/>
              <w:spacing w:line="360" w:lineRule="auto"/>
              <w:jc w:val="center"/>
              <w:rPr>
                <w:rFonts w:hint="eastAsia" w:ascii="宋体" w:hAnsi="宋体" w:eastAsia="宋体" w:cs="宋体"/>
                <w:color w:val="auto"/>
                <w:sz w:val="24"/>
                <w:szCs w:val="24"/>
                <w:highlight w:val="none"/>
              </w:rPr>
            </w:pPr>
          </w:p>
        </w:tc>
      </w:tr>
      <w:tr w14:paraId="4D624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14:paraId="30EE8BF1">
            <w:pPr>
              <w:shd w:val="clea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w:t>
            </w:r>
          </w:p>
        </w:tc>
        <w:tc>
          <w:tcPr>
            <w:tcW w:w="4001" w:type="dxa"/>
            <w:vAlign w:val="center"/>
          </w:tcPr>
          <w:p w14:paraId="3FB98552">
            <w:pPr>
              <w:spacing w:line="288"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投标人1、具备《土壤环境质量 建设用地土壤污染风险管控标准（试行）》（GB 36600-2018）表1基本项目的土壤中重金属、挥发性有机物检测能力45项及以上；2、具备《土壤环境质量 农用地土壤污染风险管控标准（试行）》(GB 15618—2018)表1、表2、表3检测能力；3、具备危险废物鉴别检测能力，每条得1分，最高得3分。（须提供相关证明材料加盖公章）</w:t>
            </w:r>
          </w:p>
        </w:tc>
        <w:tc>
          <w:tcPr>
            <w:tcW w:w="730" w:type="dxa"/>
            <w:vAlign w:val="center"/>
          </w:tcPr>
          <w:p w14:paraId="026B1A3E">
            <w:pPr>
              <w:shd w:val="clea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499" w:type="dxa"/>
            <w:vAlign w:val="center"/>
          </w:tcPr>
          <w:p w14:paraId="2B14C474">
            <w:pPr>
              <w:shd w:val="clear"/>
              <w:snapToGri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客观分</w:t>
            </w:r>
          </w:p>
        </w:tc>
        <w:tc>
          <w:tcPr>
            <w:tcW w:w="1541" w:type="dxa"/>
          </w:tcPr>
          <w:p w14:paraId="6429842D">
            <w:pPr>
              <w:shd w:val="clear"/>
              <w:snapToGrid w:val="0"/>
              <w:spacing w:line="360" w:lineRule="auto"/>
              <w:jc w:val="center"/>
              <w:rPr>
                <w:rFonts w:hint="eastAsia" w:ascii="宋体" w:hAnsi="宋体" w:eastAsia="宋体" w:cs="宋体"/>
                <w:color w:val="auto"/>
                <w:sz w:val="24"/>
                <w:szCs w:val="24"/>
                <w:highlight w:val="none"/>
              </w:rPr>
            </w:pPr>
          </w:p>
        </w:tc>
      </w:tr>
      <w:tr w14:paraId="2C243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14:paraId="024DC4B7">
            <w:pPr>
              <w:shd w:val="clea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11</w:t>
            </w:r>
          </w:p>
        </w:tc>
        <w:tc>
          <w:tcPr>
            <w:tcW w:w="4001" w:type="dxa"/>
            <w:vAlign w:val="center"/>
          </w:tcPr>
          <w:p w14:paraId="64A6AF36">
            <w:pPr>
              <w:spacing w:line="288"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投标人具备1、《锅炉大气污染物排放标准》GB13271-2014检测能力5项；2、《大气污染物综合排放标准》GB16297-1996检测能力33项；3、《恶臭污染物排放标准》GB 14554-93检测能力9项；每条得1分，最高得3分。（须提供相关证明材料加盖公章）</w:t>
            </w:r>
          </w:p>
        </w:tc>
        <w:tc>
          <w:tcPr>
            <w:tcW w:w="730" w:type="dxa"/>
            <w:vAlign w:val="center"/>
          </w:tcPr>
          <w:p w14:paraId="0EA1ECDF">
            <w:pPr>
              <w:shd w:val="clea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499" w:type="dxa"/>
            <w:vAlign w:val="center"/>
          </w:tcPr>
          <w:p w14:paraId="705711CD">
            <w:pPr>
              <w:shd w:val="clea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541" w:type="dxa"/>
          </w:tcPr>
          <w:p w14:paraId="5D70E9CE">
            <w:pPr>
              <w:shd w:val="clear"/>
              <w:snapToGrid w:val="0"/>
              <w:spacing w:line="360" w:lineRule="auto"/>
              <w:jc w:val="center"/>
              <w:rPr>
                <w:rFonts w:hint="eastAsia" w:ascii="宋体" w:hAnsi="宋体" w:eastAsia="宋体" w:cs="宋体"/>
                <w:color w:val="auto"/>
                <w:sz w:val="24"/>
                <w:szCs w:val="24"/>
                <w:highlight w:val="none"/>
              </w:rPr>
            </w:pPr>
          </w:p>
        </w:tc>
      </w:tr>
      <w:tr w14:paraId="74CEC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14:paraId="45867FDD">
            <w:pPr>
              <w:shd w:val="clea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12</w:t>
            </w:r>
          </w:p>
        </w:tc>
        <w:tc>
          <w:tcPr>
            <w:tcW w:w="4001" w:type="dxa"/>
            <w:vAlign w:val="center"/>
          </w:tcPr>
          <w:p w14:paraId="0EE19F65">
            <w:pPr>
              <w:spacing w:line="288"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投标人1、具备《污水综合排放标准》GB8978-1996表4检测能力56项；2、具备《城镇污水处理厂污染物排放标准》GB18918-2002表1、表2、表4检测能力23项；3、具备《电镀污染物排放标准》GB21900-2008表3、表5检测能力26项；4、具备《石油炼制工业污染物排放标准》GB 31570-2015表1检测能力25项；每条得1分，最高得4分。（须提供相关证明材料加盖公章）</w:t>
            </w:r>
          </w:p>
        </w:tc>
        <w:tc>
          <w:tcPr>
            <w:tcW w:w="730" w:type="dxa"/>
            <w:vAlign w:val="center"/>
          </w:tcPr>
          <w:p w14:paraId="7991D429">
            <w:pPr>
              <w:shd w:val="clea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499" w:type="dxa"/>
            <w:vAlign w:val="center"/>
          </w:tcPr>
          <w:p w14:paraId="0A2D8824">
            <w:pPr>
              <w:shd w:val="clea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541" w:type="dxa"/>
          </w:tcPr>
          <w:p w14:paraId="66F2F0DA">
            <w:pPr>
              <w:shd w:val="clear"/>
              <w:snapToGrid w:val="0"/>
              <w:spacing w:line="360" w:lineRule="auto"/>
              <w:jc w:val="center"/>
              <w:rPr>
                <w:rFonts w:hint="eastAsia" w:ascii="宋体" w:hAnsi="宋体" w:eastAsia="宋体" w:cs="宋体"/>
                <w:color w:val="auto"/>
                <w:sz w:val="24"/>
                <w:szCs w:val="24"/>
                <w:highlight w:val="none"/>
              </w:rPr>
            </w:pPr>
          </w:p>
        </w:tc>
      </w:tr>
      <w:tr w14:paraId="5DC71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14:paraId="697D4257">
            <w:pPr>
              <w:shd w:val="clear"/>
              <w:snapToGrid w:val="0"/>
              <w:spacing w:line="360" w:lineRule="auto"/>
              <w:jc w:val="center"/>
              <w:rPr>
                <w:rFonts w:hint="eastAsia" w:ascii="宋体" w:hAnsi="宋体" w:eastAsia="宋体" w:cs="宋体"/>
                <w:color w:val="auto"/>
                <w:sz w:val="24"/>
                <w:szCs w:val="24"/>
                <w:highlight w:val="none"/>
                <w:lang w:val="en-US" w:eastAsia="zh-CN"/>
              </w:rPr>
            </w:pPr>
          </w:p>
          <w:p w14:paraId="342BA471">
            <w:pPr>
              <w:shd w:val="clear"/>
              <w:snapToGrid w:val="0"/>
              <w:spacing w:line="360" w:lineRule="auto"/>
              <w:jc w:val="center"/>
              <w:rPr>
                <w:rFonts w:hint="eastAsia" w:ascii="宋体" w:hAnsi="宋体" w:eastAsia="宋体" w:cs="宋体"/>
                <w:color w:val="auto"/>
                <w:sz w:val="24"/>
                <w:szCs w:val="24"/>
                <w:highlight w:val="none"/>
                <w:lang w:val="en-US" w:eastAsia="zh-CN"/>
              </w:rPr>
            </w:pPr>
          </w:p>
          <w:p w14:paraId="5B347AA1">
            <w:pPr>
              <w:shd w:val="clear"/>
              <w:snapToGrid w:val="0"/>
              <w:spacing w:line="360" w:lineRule="auto"/>
              <w:jc w:val="center"/>
              <w:rPr>
                <w:rFonts w:hint="eastAsia" w:ascii="宋体" w:hAnsi="宋体" w:eastAsia="宋体" w:cs="宋体"/>
                <w:color w:val="auto"/>
                <w:sz w:val="24"/>
                <w:szCs w:val="24"/>
                <w:highlight w:val="none"/>
                <w:lang w:val="en-US" w:eastAsia="zh-CN"/>
              </w:rPr>
            </w:pPr>
          </w:p>
          <w:p w14:paraId="569A7DC5">
            <w:pPr>
              <w:shd w:val="clear"/>
              <w:snapToGrid w:val="0"/>
              <w:spacing w:line="360" w:lineRule="auto"/>
              <w:jc w:val="center"/>
              <w:rPr>
                <w:rFonts w:hint="eastAsia" w:ascii="宋体" w:hAnsi="宋体" w:eastAsia="宋体" w:cs="宋体"/>
                <w:color w:val="auto"/>
                <w:sz w:val="24"/>
                <w:szCs w:val="24"/>
                <w:highlight w:val="none"/>
                <w:lang w:val="en-US" w:eastAsia="zh-CN"/>
              </w:rPr>
            </w:pPr>
          </w:p>
          <w:p w14:paraId="2B0E1A36">
            <w:pPr>
              <w:shd w:val="clea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13</w:t>
            </w:r>
          </w:p>
        </w:tc>
        <w:tc>
          <w:tcPr>
            <w:tcW w:w="4001" w:type="dxa"/>
            <w:vAlign w:val="center"/>
          </w:tcPr>
          <w:p w14:paraId="2009A4D9">
            <w:pPr>
              <w:spacing w:line="288"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投标人1、具备《危险废物焚烧污染控制标准》GB 18484-2020检测能力14项；2、具备《石油化学工业污染物排放标准》GB 31571-2015表2、表5、表6（甲醇、氯甲烷）中检测能力36项；3、具备《橡胶制品工业污染物排放标准》GB 27632-2011表3、表5中检测能力13项；4、具备《制药工业大气污染物排放标准》（DB33_310005-2021)表1、表2检测能力22项，每条得1分，最高得4分。（须提供相关证明材料加盖公章）</w:t>
            </w:r>
          </w:p>
        </w:tc>
        <w:tc>
          <w:tcPr>
            <w:tcW w:w="730" w:type="dxa"/>
            <w:vAlign w:val="center"/>
          </w:tcPr>
          <w:p w14:paraId="4ADF7C90">
            <w:pPr>
              <w:shd w:val="clea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499" w:type="dxa"/>
            <w:vAlign w:val="center"/>
          </w:tcPr>
          <w:p w14:paraId="0085BCE4">
            <w:pPr>
              <w:shd w:val="clea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客观分</w:t>
            </w:r>
          </w:p>
        </w:tc>
        <w:tc>
          <w:tcPr>
            <w:tcW w:w="1541" w:type="dxa"/>
          </w:tcPr>
          <w:p w14:paraId="10BE546C">
            <w:pPr>
              <w:shd w:val="clear"/>
              <w:snapToGrid w:val="0"/>
              <w:spacing w:line="360" w:lineRule="auto"/>
              <w:jc w:val="center"/>
              <w:rPr>
                <w:rFonts w:hint="eastAsia" w:ascii="宋体" w:hAnsi="宋体" w:eastAsia="宋体" w:cs="宋体"/>
                <w:color w:val="auto"/>
                <w:sz w:val="24"/>
                <w:szCs w:val="24"/>
                <w:highlight w:val="none"/>
              </w:rPr>
            </w:pPr>
          </w:p>
        </w:tc>
      </w:tr>
      <w:tr w14:paraId="51E6B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14:paraId="5107480C">
            <w:pPr>
              <w:shd w:val="clea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14</w:t>
            </w:r>
          </w:p>
        </w:tc>
        <w:tc>
          <w:tcPr>
            <w:tcW w:w="4001" w:type="dxa"/>
            <w:vAlign w:val="center"/>
          </w:tcPr>
          <w:p w14:paraId="5D63707C">
            <w:pPr>
              <w:spacing w:line="288"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投标人1、具备《合成革与人造革工业污染物排放标准》GB 21902-2008表2、表5检测能力15项；2、具备《生活垃圾焚烧污染控制标准》GB 18485-2014检测能力9项；3、具备《水泥窑协同处置固体废物污染控制标准》（GB30485-2013）检测能力6项；每条得1分，最高得3分。（须提供相关证明材料加盖公章）</w:t>
            </w:r>
          </w:p>
        </w:tc>
        <w:tc>
          <w:tcPr>
            <w:tcW w:w="730" w:type="dxa"/>
            <w:vAlign w:val="center"/>
          </w:tcPr>
          <w:p w14:paraId="66C0589B">
            <w:pPr>
              <w:shd w:val="clea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499" w:type="dxa"/>
            <w:vAlign w:val="center"/>
          </w:tcPr>
          <w:p w14:paraId="6CDB2C10">
            <w:pPr>
              <w:shd w:val="clea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客观分</w:t>
            </w:r>
          </w:p>
        </w:tc>
        <w:tc>
          <w:tcPr>
            <w:tcW w:w="1541" w:type="dxa"/>
          </w:tcPr>
          <w:p w14:paraId="09F41A69">
            <w:pPr>
              <w:shd w:val="clear"/>
              <w:snapToGrid w:val="0"/>
              <w:spacing w:line="360" w:lineRule="auto"/>
              <w:jc w:val="center"/>
              <w:rPr>
                <w:rFonts w:hint="eastAsia" w:ascii="宋体" w:hAnsi="宋体" w:eastAsia="宋体" w:cs="宋体"/>
                <w:color w:val="auto"/>
                <w:sz w:val="24"/>
                <w:szCs w:val="24"/>
                <w:highlight w:val="none"/>
              </w:rPr>
            </w:pPr>
          </w:p>
        </w:tc>
      </w:tr>
      <w:tr w14:paraId="1134D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14:paraId="6E960B95">
            <w:pPr>
              <w:shd w:val="clea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15</w:t>
            </w:r>
          </w:p>
        </w:tc>
        <w:tc>
          <w:tcPr>
            <w:tcW w:w="4001" w:type="dxa"/>
            <w:vAlign w:val="center"/>
          </w:tcPr>
          <w:p w14:paraId="7CF6E0C0">
            <w:pPr>
              <w:spacing w:line="288"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投标人1、具备油气回收中液阻、气液比、密闭性检测能力；2、具备沥青烟检测能力；3、具备傅里叶红外或紫外吸收法测定废气的能力；4、具备《生活垃圾填埋场污染控制标准》GB16889-2008中的填埋区甲烷以及填埋气体排口甲烷检测能力；每条得1分，最高得4分。（须提供相关证明材料加盖公章）</w:t>
            </w:r>
          </w:p>
        </w:tc>
        <w:tc>
          <w:tcPr>
            <w:tcW w:w="730" w:type="dxa"/>
            <w:vAlign w:val="center"/>
          </w:tcPr>
          <w:p w14:paraId="19006006">
            <w:pPr>
              <w:shd w:val="clea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499" w:type="dxa"/>
            <w:vAlign w:val="center"/>
          </w:tcPr>
          <w:p w14:paraId="569B6E76">
            <w:pPr>
              <w:shd w:val="clea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客观分</w:t>
            </w:r>
          </w:p>
        </w:tc>
        <w:tc>
          <w:tcPr>
            <w:tcW w:w="1541" w:type="dxa"/>
          </w:tcPr>
          <w:p w14:paraId="65AD7946">
            <w:pPr>
              <w:shd w:val="clear"/>
              <w:snapToGrid w:val="0"/>
              <w:spacing w:line="360" w:lineRule="auto"/>
              <w:jc w:val="center"/>
              <w:rPr>
                <w:rFonts w:hint="eastAsia" w:ascii="宋体" w:hAnsi="宋体" w:eastAsia="宋体" w:cs="宋体"/>
                <w:color w:val="auto"/>
                <w:sz w:val="24"/>
                <w:szCs w:val="24"/>
                <w:highlight w:val="none"/>
              </w:rPr>
            </w:pPr>
          </w:p>
        </w:tc>
      </w:tr>
      <w:tr w14:paraId="5FF1F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14:paraId="23DFD277">
            <w:pPr>
              <w:shd w:val="clea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16</w:t>
            </w:r>
          </w:p>
        </w:tc>
        <w:tc>
          <w:tcPr>
            <w:tcW w:w="4001" w:type="dxa"/>
            <w:vAlign w:val="center"/>
          </w:tcPr>
          <w:p w14:paraId="1ACCCFE1">
            <w:pPr>
              <w:shd w:val="clear"/>
              <w:spacing w:line="288"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拟派项目实施团队</w:t>
            </w:r>
            <w:r>
              <w:rPr>
                <w:rFonts w:hint="eastAsia" w:ascii="宋体" w:hAnsi="宋体" w:cs="宋体"/>
                <w:color w:val="auto"/>
                <w:sz w:val="24"/>
                <w:szCs w:val="24"/>
                <w:highlight w:val="none"/>
                <w:lang w:val="en-US" w:eastAsia="zh-CN"/>
              </w:rPr>
              <w:t>技术人员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驻点人员除外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不少于</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eastAsia="zh-CN"/>
              </w:rPr>
              <w:t>，其中</w:t>
            </w:r>
            <w:r>
              <w:rPr>
                <w:rFonts w:hint="eastAsia" w:ascii="宋体" w:hAnsi="宋体" w:eastAsia="宋体" w:cs="宋体"/>
                <w:color w:val="auto"/>
                <w:sz w:val="24"/>
                <w:szCs w:val="24"/>
                <w:highlight w:val="none"/>
                <w:lang w:val="en-US" w:eastAsia="zh-CN"/>
              </w:rPr>
              <w:t>包含采样人员本科及以上学历3人、管理人员本科以上学历2人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满足</w:t>
            </w:r>
            <w:r>
              <w:rPr>
                <w:rFonts w:hint="eastAsia" w:ascii="宋体" w:hAnsi="宋体" w:eastAsia="宋体" w:cs="宋体"/>
                <w:color w:val="auto"/>
                <w:sz w:val="24"/>
                <w:szCs w:val="24"/>
                <w:highlight w:val="none"/>
                <w:lang w:val="en-US" w:eastAsia="zh-CN"/>
              </w:rPr>
              <w:t>以上要求的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不满足不得分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每增加5人得1分，最高得3分。本项最高得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分。（提供</w:t>
            </w:r>
            <w:r>
              <w:rPr>
                <w:rFonts w:hint="eastAsia" w:ascii="宋体" w:hAnsi="宋体" w:eastAsia="宋体" w:cs="宋体"/>
                <w:color w:val="auto"/>
                <w:sz w:val="24"/>
                <w:szCs w:val="24"/>
                <w:highlight w:val="none"/>
                <w:lang w:val="en-US" w:eastAsia="zh-CN"/>
              </w:rPr>
              <w:t>相关人员证书及</w:t>
            </w:r>
            <w:r>
              <w:rPr>
                <w:rFonts w:hint="eastAsia" w:ascii="宋体" w:hAnsi="宋体" w:eastAsia="宋体" w:cs="宋体"/>
                <w:color w:val="auto"/>
                <w:sz w:val="24"/>
                <w:szCs w:val="24"/>
                <w:highlight w:val="none"/>
              </w:rPr>
              <w:t>由社保部门出具的在投标单位连续缴纳近三个月社保证明材料复印件，不提供不得分）</w:t>
            </w:r>
          </w:p>
        </w:tc>
        <w:tc>
          <w:tcPr>
            <w:tcW w:w="730" w:type="dxa"/>
            <w:vAlign w:val="center"/>
          </w:tcPr>
          <w:p w14:paraId="3A63ACDE">
            <w:pPr>
              <w:shd w:val="clea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1499" w:type="dxa"/>
            <w:vAlign w:val="center"/>
          </w:tcPr>
          <w:p w14:paraId="0C677CFF">
            <w:pPr>
              <w:shd w:val="clear"/>
              <w:snapToGrid w:val="0"/>
              <w:spacing w:line="360" w:lineRule="auto"/>
              <w:jc w:val="center"/>
              <w:rPr>
                <w:rFonts w:hint="eastAsia" w:ascii="宋体" w:hAnsi="宋体" w:eastAsia="宋体" w:cs="宋体"/>
                <w:color w:val="auto"/>
                <w:sz w:val="24"/>
                <w:szCs w:val="24"/>
                <w:highlight w:val="none"/>
                <w:lang w:val="en-US" w:eastAsia="zh-CN"/>
              </w:rPr>
            </w:pPr>
          </w:p>
          <w:p w14:paraId="0A114078">
            <w:pPr>
              <w:shd w:val="clear"/>
              <w:snapToGrid w:val="0"/>
              <w:spacing w:line="360" w:lineRule="auto"/>
              <w:jc w:val="center"/>
              <w:rPr>
                <w:rFonts w:hint="eastAsia" w:ascii="宋体" w:hAnsi="宋体" w:eastAsia="宋体" w:cs="宋体"/>
                <w:color w:val="auto"/>
                <w:sz w:val="24"/>
                <w:szCs w:val="24"/>
                <w:highlight w:val="none"/>
                <w:lang w:val="en-US" w:eastAsia="zh-CN"/>
              </w:rPr>
            </w:pPr>
          </w:p>
          <w:p w14:paraId="232BCEE6">
            <w:pPr>
              <w:shd w:val="clea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p w14:paraId="0CB8254F">
            <w:pPr>
              <w:shd w:val="clear"/>
              <w:snapToGrid w:val="0"/>
              <w:spacing w:line="360" w:lineRule="auto"/>
              <w:jc w:val="center"/>
              <w:rPr>
                <w:rFonts w:hint="eastAsia" w:ascii="宋体" w:hAnsi="宋体" w:eastAsia="宋体" w:cs="宋体"/>
                <w:color w:val="auto"/>
                <w:sz w:val="24"/>
                <w:szCs w:val="24"/>
                <w:highlight w:val="none"/>
              </w:rPr>
            </w:pPr>
          </w:p>
        </w:tc>
        <w:tc>
          <w:tcPr>
            <w:tcW w:w="1541" w:type="dxa"/>
          </w:tcPr>
          <w:p w14:paraId="2D7D244C">
            <w:pPr>
              <w:shd w:val="clear"/>
              <w:snapToGrid w:val="0"/>
              <w:spacing w:line="360" w:lineRule="auto"/>
              <w:jc w:val="center"/>
              <w:rPr>
                <w:rFonts w:hint="eastAsia" w:ascii="宋体" w:hAnsi="宋体" w:eastAsia="宋体" w:cs="宋体"/>
                <w:color w:val="auto"/>
                <w:sz w:val="24"/>
                <w:szCs w:val="24"/>
                <w:highlight w:val="none"/>
              </w:rPr>
            </w:pPr>
          </w:p>
        </w:tc>
      </w:tr>
      <w:tr w14:paraId="00F1C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14:paraId="47F25A49">
            <w:pPr>
              <w:shd w:val="clea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4001" w:type="dxa"/>
            <w:vAlign w:val="center"/>
          </w:tcPr>
          <w:p w14:paraId="08D69386">
            <w:pPr>
              <w:shd w:val="clear"/>
              <w:spacing w:line="288"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拟派</w:t>
            </w:r>
            <w:r>
              <w:rPr>
                <w:rFonts w:hint="eastAsia" w:ascii="宋体" w:hAnsi="宋体" w:eastAsia="宋体" w:cs="宋体"/>
                <w:color w:val="auto"/>
                <w:sz w:val="24"/>
                <w:szCs w:val="24"/>
                <w:highlight w:val="none"/>
              </w:rPr>
              <w:t>项目实施团队</w:t>
            </w:r>
            <w:r>
              <w:rPr>
                <w:rFonts w:hint="eastAsia" w:ascii="宋体" w:hAnsi="宋体" w:cs="宋体"/>
                <w:color w:val="auto"/>
                <w:sz w:val="24"/>
                <w:szCs w:val="24"/>
                <w:highlight w:val="none"/>
                <w:lang w:val="en-US" w:eastAsia="zh-CN"/>
              </w:rPr>
              <w:t>技术人员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驻点人员除外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w:t>
            </w:r>
            <w:r>
              <w:rPr>
                <w:rFonts w:hint="eastAsia" w:ascii="宋体" w:hAnsi="宋体" w:eastAsia="宋体" w:cs="宋体"/>
                <w:color w:val="auto"/>
                <w:sz w:val="24"/>
                <w:szCs w:val="24"/>
                <w:highlight w:val="none"/>
                <w:lang w:eastAsia="zh-CN"/>
              </w:rPr>
              <w:t>具备化学、生物学、环境科学、环境工程、环境监测相关专业</w:t>
            </w:r>
            <w:r>
              <w:rPr>
                <w:rFonts w:hint="eastAsia" w:ascii="宋体" w:hAnsi="宋体" w:eastAsia="宋体" w:cs="宋体"/>
                <w:color w:val="auto"/>
                <w:sz w:val="24"/>
                <w:szCs w:val="24"/>
                <w:highlight w:val="none"/>
              </w:rPr>
              <w:t>高级职称</w:t>
            </w:r>
            <w:r>
              <w:rPr>
                <w:rFonts w:hint="eastAsia" w:ascii="宋体" w:hAnsi="宋体" w:cs="宋体"/>
                <w:color w:val="auto"/>
                <w:sz w:val="24"/>
                <w:szCs w:val="24"/>
                <w:highlight w:val="none"/>
                <w:lang w:val="en-US" w:eastAsia="zh-CN"/>
              </w:rPr>
              <w:t>证书</w:t>
            </w:r>
            <w:r>
              <w:rPr>
                <w:rFonts w:hint="eastAsia" w:ascii="宋体" w:hAnsi="宋体" w:eastAsia="宋体" w:cs="宋体"/>
                <w:color w:val="auto"/>
                <w:sz w:val="24"/>
                <w:szCs w:val="24"/>
                <w:highlight w:val="none"/>
              </w:rPr>
              <w:t>或具备硕士及以上学历</w:t>
            </w:r>
            <w:r>
              <w:rPr>
                <w:rFonts w:hint="eastAsia" w:ascii="宋体" w:hAnsi="宋体" w:cs="宋体"/>
                <w:color w:val="auto"/>
                <w:sz w:val="24"/>
                <w:szCs w:val="24"/>
                <w:highlight w:val="none"/>
                <w:lang w:eastAsia="zh-CN"/>
              </w:rPr>
              <w:t>的</w:t>
            </w:r>
            <w:r>
              <w:rPr>
                <w:rFonts w:hint="eastAsia" w:ascii="宋体" w:hAnsi="宋体" w:eastAsia="宋体" w:cs="宋体"/>
                <w:color w:val="auto"/>
                <w:sz w:val="24"/>
                <w:szCs w:val="24"/>
                <w:highlight w:val="none"/>
              </w:rPr>
              <w:t>人员，每</w:t>
            </w:r>
            <w:r>
              <w:rPr>
                <w:rFonts w:hint="eastAsia" w:ascii="宋体" w:hAnsi="宋体" w:eastAsia="宋体" w:cs="宋体"/>
                <w:color w:val="auto"/>
                <w:sz w:val="24"/>
                <w:szCs w:val="24"/>
                <w:highlight w:val="none"/>
                <w:lang w:val="en-US" w:eastAsia="zh-CN"/>
              </w:rPr>
              <w:t>提供1</w:t>
            </w:r>
            <w:r>
              <w:rPr>
                <w:rFonts w:hint="eastAsia" w:ascii="宋体" w:hAnsi="宋体" w:eastAsia="宋体" w:cs="宋体"/>
                <w:color w:val="auto"/>
                <w:sz w:val="24"/>
                <w:szCs w:val="24"/>
                <w:highlight w:val="none"/>
              </w:rPr>
              <w:t>人得1分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最高得2分</w:t>
            </w:r>
            <w:r>
              <w:rPr>
                <w:rFonts w:hint="eastAsia" w:ascii="宋体" w:hAnsi="宋体" w:eastAsia="宋体" w:cs="宋体"/>
                <w:color w:val="auto"/>
                <w:sz w:val="24"/>
                <w:szCs w:val="24"/>
                <w:highlight w:val="none"/>
                <w:lang w:eastAsia="zh-CN"/>
              </w:rPr>
              <w:t>；具备化学、生物学、环境科学、环境工程、环境监测相关专业</w:t>
            </w:r>
            <w:r>
              <w:rPr>
                <w:rFonts w:hint="eastAsia" w:ascii="宋体" w:hAnsi="宋体" w:eastAsia="宋体" w:cs="宋体"/>
                <w:color w:val="auto"/>
                <w:sz w:val="24"/>
                <w:szCs w:val="24"/>
                <w:highlight w:val="none"/>
              </w:rPr>
              <w:t>中级职称</w:t>
            </w:r>
            <w:r>
              <w:rPr>
                <w:rFonts w:hint="eastAsia" w:ascii="宋体" w:hAnsi="宋体" w:cs="宋体"/>
                <w:color w:val="auto"/>
                <w:sz w:val="24"/>
                <w:szCs w:val="24"/>
                <w:highlight w:val="none"/>
                <w:lang w:val="en-US" w:eastAsia="zh-CN"/>
              </w:rPr>
              <w:t>证书的</w:t>
            </w:r>
            <w:r>
              <w:rPr>
                <w:rFonts w:hint="eastAsia" w:ascii="宋体" w:hAnsi="宋体" w:eastAsia="宋体" w:cs="宋体"/>
                <w:color w:val="auto"/>
                <w:sz w:val="24"/>
                <w:szCs w:val="24"/>
                <w:highlight w:val="none"/>
              </w:rPr>
              <w:t>技术人员，每</w:t>
            </w: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rPr>
              <w:t>5人得1分，最高得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。本项最高得5分。</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1人多证的情况下按最高等级计分，不累计得分，1人最多可得1分。</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相关人员职称证书或学历证书及</w:t>
            </w:r>
            <w:r>
              <w:rPr>
                <w:rFonts w:hint="eastAsia" w:ascii="宋体" w:hAnsi="宋体" w:eastAsia="宋体" w:cs="宋体"/>
                <w:color w:val="auto"/>
                <w:sz w:val="24"/>
                <w:szCs w:val="24"/>
                <w:highlight w:val="none"/>
              </w:rPr>
              <w:t>由社保部门出具的在投标单位连续缴纳近三个月社保证明材料，不提供不得分）</w:t>
            </w:r>
          </w:p>
        </w:tc>
        <w:tc>
          <w:tcPr>
            <w:tcW w:w="730" w:type="dxa"/>
            <w:vAlign w:val="center"/>
          </w:tcPr>
          <w:p w14:paraId="1256C3FE">
            <w:pPr>
              <w:shd w:val="clear"/>
              <w:snapToGrid w:val="0"/>
              <w:spacing w:line="360" w:lineRule="auto"/>
              <w:jc w:val="center"/>
              <w:rPr>
                <w:rFonts w:hint="eastAsia" w:ascii="宋体" w:hAnsi="宋体" w:eastAsia="宋体" w:cs="宋体"/>
                <w:color w:val="auto"/>
                <w:sz w:val="24"/>
                <w:szCs w:val="24"/>
                <w:highlight w:val="none"/>
                <w:lang w:val="en-US" w:eastAsia="zh-CN"/>
              </w:rPr>
            </w:pPr>
          </w:p>
          <w:p w14:paraId="2A60E151">
            <w:pPr>
              <w:shd w:val="clear"/>
              <w:snapToGrid w:val="0"/>
              <w:spacing w:line="360" w:lineRule="auto"/>
              <w:jc w:val="center"/>
              <w:rPr>
                <w:rFonts w:hint="eastAsia" w:ascii="宋体" w:hAnsi="宋体" w:eastAsia="宋体" w:cs="宋体"/>
                <w:color w:val="auto"/>
                <w:sz w:val="24"/>
                <w:szCs w:val="24"/>
                <w:highlight w:val="none"/>
                <w:lang w:val="en-US" w:eastAsia="zh-CN"/>
              </w:rPr>
            </w:pPr>
          </w:p>
          <w:p w14:paraId="7CA0BC18">
            <w:pPr>
              <w:shd w:val="clear"/>
              <w:snapToGrid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1499" w:type="dxa"/>
            <w:vAlign w:val="center"/>
          </w:tcPr>
          <w:p w14:paraId="3E03C03F">
            <w:pPr>
              <w:shd w:val="clea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客观分</w:t>
            </w:r>
          </w:p>
        </w:tc>
        <w:tc>
          <w:tcPr>
            <w:tcW w:w="1541" w:type="dxa"/>
          </w:tcPr>
          <w:p w14:paraId="576E6EA3">
            <w:pPr>
              <w:shd w:val="clear"/>
              <w:snapToGrid w:val="0"/>
              <w:spacing w:line="360" w:lineRule="auto"/>
              <w:jc w:val="center"/>
              <w:rPr>
                <w:rFonts w:hint="eastAsia" w:ascii="宋体" w:hAnsi="宋体" w:eastAsia="宋体" w:cs="宋体"/>
                <w:color w:val="auto"/>
                <w:sz w:val="24"/>
                <w:szCs w:val="24"/>
                <w:highlight w:val="none"/>
              </w:rPr>
            </w:pPr>
          </w:p>
        </w:tc>
      </w:tr>
      <w:tr w14:paraId="197B6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14:paraId="1309CA2C">
            <w:pPr>
              <w:shd w:val="clear"/>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18</w:t>
            </w:r>
          </w:p>
        </w:tc>
        <w:tc>
          <w:tcPr>
            <w:tcW w:w="4001" w:type="dxa"/>
            <w:vAlign w:val="center"/>
          </w:tcPr>
          <w:p w14:paraId="7EF05873">
            <w:pPr>
              <w:shd w:val="clear"/>
              <w:spacing w:line="288"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根据投标人提供</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2辆采样交通运输装备</w:t>
            </w:r>
            <w:r>
              <w:rPr>
                <w:rFonts w:hint="eastAsia" w:ascii="宋体" w:hAnsi="宋体" w:cs="宋体"/>
                <w:color w:val="auto"/>
                <w:sz w:val="24"/>
                <w:szCs w:val="24"/>
                <w:highlight w:val="none"/>
                <w:lang w:val="en-US" w:eastAsia="zh-CN"/>
              </w:rPr>
              <w:t>情况进行打分，</w:t>
            </w:r>
            <w:r>
              <w:rPr>
                <w:rFonts w:hint="eastAsia" w:ascii="宋体" w:hAnsi="宋体" w:eastAsia="宋体" w:cs="宋体"/>
                <w:color w:val="auto"/>
                <w:sz w:val="24"/>
                <w:szCs w:val="24"/>
                <w:highlight w:val="none"/>
              </w:rPr>
              <w:t>最高得</w:t>
            </w:r>
            <w:r>
              <w:rPr>
                <w:rFonts w:hint="eastAsia" w:ascii="宋体" w:hAnsi="宋体" w:eastAsia="宋体" w:cs="宋体"/>
                <w:color w:val="auto"/>
                <w:sz w:val="24"/>
                <w:szCs w:val="24"/>
                <w:highlight w:val="none"/>
                <w:lang w:val="en-US" w:eastAsia="zh-CN"/>
              </w:rPr>
              <w:t>4分。（投标文件中需提供</w:t>
            </w:r>
            <w:r>
              <w:rPr>
                <w:rFonts w:hint="eastAsia" w:ascii="宋体" w:hAnsi="宋体" w:cs="宋体"/>
                <w:color w:val="auto"/>
                <w:sz w:val="24"/>
                <w:szCs w:val="24"/>
                <w:highlight w:val="none"/>
                <w:lang w:val="en-US" w:eastAsia="zh-CN"/>
              </w:rPr>
              <w:t>：</w:t>
            </w:r>
            <w:r>
              <w:rPr>
                <w:rFonts w:hint="eastAsia" w:ascii="仿宋" w:hAnsi="仿宋" w:eastAsia="仿宋" w:cs="仿宋"/>
                <w:color w:val="auto"/>
                <w:sz w:val="24"/>
                <w:szCs w:val="24"/>
                <w:highlight w:val="none"/>
              </w:rPr>
              <w:t>①</w:t>
            </w:r>
            <w:r>
              <w:rPr>
                <w:rFonts w:hint="eastAsia" w:ascii="宋体" w:hAnsi="宋体" w:eastAsia="宋体" w:cs="宋体"/>
                <w:color w:val="auto"/>
                <w:sz w:val="24"/>
                <w:szCs w:val="24"/>
                <w:highlight w:val="none"/>
                <w:lang w:val="en-US" w:eastAsia="zh-CN"/>
              </w:rPr>
              <w:t>若为自有的，需提供相应购置发票</w:t>
            </w:r>
            <w:r>
              <w:rPr>
                <w:rFonts w:hint="eastAsia" w:ascii="宋体" w:hAnsi="宋体" w:cs="宋体"/>
                <w:color w:val="auto"/>
                <w:sz w:val="24"/>
                <w:szCs w:val="24"/>
                <w:highlight w:val="none"/>
                <w:lang w:val="en-US" w:eastAsia="zh-CN"/>
              </w:rPr>
              <w:t>，发票中购买方名称应与投标人名称一致</w:t>
            </w:r>
            <w:r>
              <w:rPr>
                <w:rFonts w:hint="eastAsia" w:ascii="宋体" w:hAnsi="宋体" w:eastAsia="宋体" w:cs="宋体"/>
                <w:color w:val="auto"/>
                <w:sz w:val="24"/>
                <w:szCs w:val="24"/>
                <w:highlight w:val="none"/>
                <w:lang w:val="en-US" w:eastAsia="zh-CN"/>
              </w:rPr>
              <w:t>；若为租赁的，需提供购置发票及租赁合同</w:t>
            </w:r>
            <w:r>
              <w:rPr>
                <w:rFonts w:hint="eastAsia" w:ascii="宋体" w:hAnsi="宋体" w:cs="宋体"/>
                <w:color w:val="auto"/>
                <w:sz w:val="24"/>
                <w:szCs w:val="24"/>
                <w:highlight w:val="none"/>
                <w:lang w:val="en-US" w:eastAsia="zh-CN"/>
              </w:rPr>
              <w:t>，发票中购买方名称应与租赁方名称一致。②其他相关证明材料。不提供不得分</w:t>
            </w:r>
            <w:r>
              <w:rPr>
                <w:rFonts w:hint="eastAsia" w:ascii="宋体" w:hAnsi="宋体" w:eastAsia="宋体" w:cs="宋体"/>
                <w:color w:val="auto"/>
                <w:sz w:val="24"/>
                <w:szCs w:val="24"/>
                <w:highlight w:val="none"/>
                <w:lang w:val="en-US" w:eastAsia="zh-CN"/>
              </w:rPr>
              <w:t>）</w:t>
            </w:r>
          </w:p>
        </w:tc>
        <w:tc>
          <w:tcPr>
            <w:tcW w:w="730" w:type="dxa"/>
            <w:vAlign w:val="center"/>
          </w:tcPr>
          <w:p w14:paraId="69602398">
            <w:pPr>
              <w:shd w:val="clear"/>
              <w:snapToGrid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499" w:type="dxa"/>
            <w:vAlign w:val="center"/>
          </w:tcPr>
          <w:p w14:paraId="71B3ED13">
            <w:pPr>
              <w:shd w:val="clear"/>
              <w:snapToGrid w:val="0"/>
              <w:spacing w:line="24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w:t>
            </w:r>
            <w:r>
              <w:rPr>
                <w:rFonts w:hint="eastAsia" w:ascii="宋体" w:hAnsi="宋体" w:eastAsia="宋体" w:cs="宋体"/>
                <w:color w:val="auto"/>
                <w:sz w:val="24"/>
                <w:szCs w:val="24"/>
                <w:highlight w:val="none"/>
                <w:lang w:val="en-US" w:eastAsia="zh-CN"/>
              </w:rPr>
              <w:t>观分</w:t>
            </w:r>
          </w:p>
        </w:tc>
        <w:tc>
          <w:tcPr>
            <w:tcW w:w="1541" w:type="dxa"/>
          </w:tcPr>
          <w:p w14:paraId="142454AD">
            <w:pPr>
              <w:shd w:val="clear"/>
              <w:snapToGrid w:val="0"/>
              <w:spacing w:line="360" w:lineRule="auto"/>
              <w:jc w:val="center"/>
              <w:rPr>
                <w:rFonts w:hint="eastAsia" w:ascii="宋体" w:hAnsi="宋体" w:eastAsia="宋体" w:cs="宋体"/>
                <w:color w:val="auto"/>
                <w:sz w:val="24"/>
                <w:szCs w:val="24"/>
                <w:highlight w:val="none"/>
              </w:rPr>
            </w:pPr>
          </w:p>
        </w:tc>
      </w:tr>
      <w:tr w14:paraId="4B807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14:paraId="66FB598F">
            <w:pPr>
              <w:shd w:val="clear"/>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19</w:t>
            </w:r>
          </w:p>
        </w:tc>
        <w:tc>
          <w:tcPr>
            <w:tcW w:w="4001" w:type="dxa"/>
            <w:vAlign w:val="center"/>
          </w:tcPr>
          <w:p w14:paraId="34625BF7">
            <w:pPr>
              <w:shd w:val="clear"/>
              <w:spacing w:line="288"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拟派</w:t>
            </w:r>
            <w:r>
              <w:rPr>
                <w:rFonts w:hint="eastAsia" w:ascii="宋体" w:hAnsi="宋体" w:eastAsia="宋体" w:cs="宋体"/>
                <w:color w:val="auto"/>
                <w:sz w:val="24"/>
                <w:szCs w:val="24"/>
                <w:highlight w:val="none"/>
                <w:lang w:val="en-US" w:eastAsia="zh-CN"/>
              </w:rPr>
              <w:t>项目</w:t>
            </w:r>
            <w:r>
              <w:rPr>
                <w:rFonts w:hint="eastAsia" w:ascii="宋体" w:hAnsi="宋体" w:cs="宋体"/>
                <w:color w:val="auto"/>
                <w:sz w:val="24"/>
                <w:szCs w:val="24"/>
                <w:highlight w:val="none"/>
                <w:lang w:val="en-US" w:eastAsia="zh-CN"/>
              </w:rPr>
              <w:t>驻点人员满足采购需求</w:t>
            </w:r>
            <w:r>
              <w:rPr>
                <w:rFonts w:hint="eastAsia" w:ascii="宋体" w:hAnsi="宋体" w:eastAsia="宋体" w:cs="宋体"/>
                <w:color w:val="auto"/>
                <w:sz w:val="24"/>
                <w:szCs w:val="24"/>
                <w:highlight w:val="none"/>
                <w:lang w:val="en-US" w:eastAsia="zh-CN"/>
              </w:rPr>
              <w:t>配备</w:t>
            </w:r>
            <w:r>
              <w:rPr>
                <w:rFonts w:hint="eastAsia" w:ascii="宋体" w:hAnsi="宋体" w:cs="宋体"/>
                <w:color w:val="auto"/>
                <w:sz w:val="24"/>
                <w:szCs w:val="24"/>
                <w:highlight w:val="none"/>
                <w:lang w:val="en-US" w:eastAsia="zh-CN"/>
              </w:rPr>
              <w:t>了</w:t>
            </w:r>
            <w:r>
              <w:rPr>
                <w:rFonts w:hint="eastAsia" w:ascii="宋体" w:hAnsi="宋体" w:eastAsia="宋体" w:cs="宋体"/>
                <w:color w:val="auto"/>
                <w:sz w:val="24"/>
                <w:szCs w:val="24"/>
                <w:highlight w:val="none"/>
                <w:lang w:val="en-US" w:eastAsia="zh-CN"/>
              </w:rPr>
              <w:t>5名</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含1名本科及以上学历的驻点管理人员</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能够熟练驾驶车辆的环境监测驻点人员的得满分5分。</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相关人员学历证书</w:t>
            </w:r>
            <w:r>
              <w:rPr>
                <w:rFonts w:hint="eastAsia" w:ascii="宋体" w:hAnsi="宋体" w:cs="宋体"/>
                <w:color w:val="auto"/>
                <w:sz w:val="24"/>
                <w:szCs w:val="24"/>
                <w:highlight w:val="none"/>
                <w:lang w:val="en-US" w:eastAsia="zh-CN"/>
              </w:rPr>
              <w:t>、驾驶证等相关证明材料</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由社保部门出具的在投标单位连续缴纳近三个月社保证明材料，不提供不得分）</w:t>
            </w:r>
          </w:p>
        </w:tc>
        <w:tc>
          <w:tcPr>
            <w:tcW w:w="730" w:type="dxa"/>
            <w:vAlign w:val="center"/>
          </w:tcPr>
          <w:p w14:paraId="4438989E">
            <w:pPr>
              <w:shd w:val="clear"/>
              <w:snapToGrid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499" w:type="dxa"/>
            <w:vAlign w:val="center"/>
          </w:tcPr>
          <w:p w14:paraId="6E880935">
            <w:pPr>
              <w:shd w:val="clea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客观分</w:t>
            </w:r>
          </w:p>
        </w:tc>
        <w:tc>
          <w:tcPr>
            <w:tcW w:w="1541" w:type="dxa"/>
          </w:tcPr>
          <w:p w14:paraId="0DC7B03E">
            <w:pPr>
              <w:shd w:val="clear"/>
              <w:snapToGrid w:val="0"/>
              <w:spacing w:line="360" w:lineRule="auto"/>
              <w:jc w:val="center"/>
              <w:rPr>
                <w:rFonts w:hint="eastAsia" w:ascii="宋体" w:hAnsi="宋体" w:eastAsia="宋体" w:cs="宋体"/>
                <w:color w:val="auto"/>
                <w:sz w:val="24"/>
                <w:szCs w:val="24"/>
                <w:highlight w:val="none"/>
              </w:rPr>
            </w:pPr>
          </w:p>
        </w:tc>
      </w:tr>
      <w:tr w14:paraId="4C267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14:paraId="6B12F7D3">
            <w:pPr>
              <w:shd w:val="clear"/>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20</w:t>
            </w:r>
          </w:p>
        </w:tc>
        <w:tc>
          <w:tcPr>
            <w:tcW w:w="4001" w:type="dxa"/>
            <w:vAlign w:val="center"/>
          </w:tcPr>
          <w:p w14:paraId="3C1EA8D4">
            <w:pPr>
              <w:shd w:val="clear"/>
              <w:spacing w:line="288"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投标人具备</w:t>
            </w:r>
            <w:r>
              <w:rPr>
                <w:rFonts w:hint="eastAsia" w:ascii="宋体" w:hAnsi="宋体" w:eastAsia="宋体" w:cs="宋体"/>
                <w:color w:val="auto"/>
                <w:sz w:val="24"/>
                <w:szCs w:val="24"/>
                <w:highlight w:val="none"/>
              </w:rPr>
              <w:t>原子吸收光谱仪</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原子荧光光谱仪、液相色谱</w:t>
            </w:r>
            <w:r>
              <w:rPr>
                <w:rFonts w:hint="eastAsia" w:ascii="宋体" w:hAnsi="宋体" w:eastAsia="宋体" w:cs="宋体"/>
                <w:color w:val="auto"/>
                <w:sz w:val="24"/>
                <w:szCs w:val="24"/>
                <w:highlight w:val="none"/>
                <w:lang w:val="en-US" w:eastAsia="zh-CN"/>
              </w:rPr>
              <w:t>仪</w:t>
            </w:r>
            <w:r>
              <w:rPr>
                <w:rFonts w:hint="eastAsia" w:ascii="宋体" w:hAnsi="宋体" w:eastAsia="宋体" w:cs="宋体"/>
                <w:color w:val="auto"/>
                <w:sz w:val="24"/>
                <w:szCs w:val="24"/>
                <w:highlight w:val="none"/>
              </w:rPr>
              <w:t>或液相质谱</w:t>
            </w:r>
            <w:r>
              <w:rPr>
                <w:rFonts w:hint="eastAsia" w:ascii="宋体" w:hAnsi="宋体" w:eastAsia="宋体" w:cs="宋体"/>
                <w:color w:val="auto"/>
                <w:sz w:val="24"/>
                <w:szCs w:val="24"/>
                <w:highlight w:val="none"/>
                <w:lang w:val="en-US" w:eastAsia="zh-CN"/>
              </w:rPr>
              <w:t>仪</w:t>
            </w:r>
            <w:r>
              <w:rPr>
                <w:rFonts w:hint="eastAsia" w:ascii="宋体" w:hAnsi="宋体" w:eastAsia="宋体" w:cs="宋体"/>
                <w:color w:val="auto"/>
                <w:sz w:val="24"/>
                <w:szCs w:val="24"/>
                <w:highlight w:val="none"/>
              </w:rPr>
              <w:t>、电感耦合等离子体质谱</w:t>
            </w:r>
            <w:r>
              <w:rPr>
                <w:rFonts w:hint="eastAsia" w:ascii="宋体" w:hAnsi="宋体" w:eastAsia="宋体" w:cs="宋体"/>
                <w:color w:val="auto"/>
                <w:sz w:val="24"/>
                <w:szCs w:val="24"/>
                <w:highlight w:val="none"/>
                <w:lang w:val="en-US" w:eastAsia="zh-CN"/>
              </w:rPr>
              <w:t>仪的每提供1个得0.5分，最高得2分；具备</w:t>
            </w:r>
            <w:r>
              <w:rPr>
                <w:rFonts w:hint="eastAsia" w:ascii="宋体" w:hAnsi="宋体" w:eastAsia="宋体" w:cs="宋体"/>
                <w:color w:val="auto"/>
                <w:sz w:val="24"/>
                <w:szCs w:val="24"/>
                <w:highlight w:val="none"/>
              </w:rPr>
              <w:t>移动应急监测车</w:t>
            </w:r>
            <w:r>
              <w:rPr>
                <w:rFonts w:hint="eastAsia" w:ascii="宋体" w:hAnsi="宋体" w:cs="宋体"/>
                <w:color w:val="auto"/>
                <w:sz w:val="24"/>
                <w:szCs w:val="24"/>
                <w:highlight w:val="none"/>
                <w:lang w:eastAsia="zh-CN"/>
              </w:rPr>
              <w:t>且</w:t>
            </w:r>
            <w:r>
              <w:rPr>
                <w:rFonts w:hint="eastAsia" w:ascii="宋体" w:hAnsi="宋体" w:eastAsia="宋体" w:cs="宋体"/>
                <w:color w:val="auto"/>
                <w:sz w:val="24"/>
                <w:szCs w:val="24"/>
                <w:highlight w:val="none"/>
              </w:rPr>
              <w:t>车内</w:t>
            </w:r>
            <w:r>
              <w:rPr>
                <w:rFonts w:hint="eastAsia" w:ascii="宋体" w:hAnsi="宋体" w:cs="宋体"/>
                <w:color w:val="auto"/>
                <w:sz w:val="24"/>
                <w:szCs w:val="24"/>
                <w:highlight w:val="none"/>
                <w:lang w:eastAsia="zh-CN"/>
              </w:rPr>
              <w:t>配备配套的</w:t>
            </w:r>
            <w:r>
              <w:rPr>
                <w:rFonts w:hint="eastAsia" w:ascii="宋体" w:hAnsi="宋体" w:eastAsia="宋体" w:cs="宋体"/>
                <w:color w:val="auto"/>
                <w:sz w:val="24"/>
                <w:szCs w:val="24"/>
                <w:highlight w:val="none"/>
              </w:rPr>
              <w:t>车载式ICP-MS、便携式GC-MS设备</w:t>
            </w:r>
            <w:r>
              <w:rPr>
                <w:rFonts w:hint="eastAsia" w:ascii="宋体" w:hAnsi="宋体" w:eastAsia="宋体" w:cs="宋体"/>
                <w:color w:val="auto"/>
                <w:sz w:val="24"/>
                <w:szCs w:val="24"/>
                <w:highlight w:val="none"/>
                <w:lang w:eastAsia="zh-CN"/>
              </w:rPr>
              <w:t>的</w:t>
            </w:r>
            <w:r>
              <w:rPr>
                <w:rFonts w:hint="eastAsia" w:ascii="宋体" w:hAnsi="宋体" w:cs="宋体"/>
                <w:color w:val="auto"/>
                <w:sz w:val="24"/>
                <w:szCs w:val="24"/>
                <w:highlight w:val="none"/>
                <w:lang w:val="en-US" w:eastAsia="zh-CN"/>
              </w:rPr>
              <w:t>每</w:t>
            </w:r>
            <w:r>
              <w:rPr>
                <w:rFonts w:hint="eastAsia" w:ascii="宋体" w:hAnsi="宋体" w:eastAsia="宋体" w:cs="宋体"/>
                <w:color w:val="auto"/>
                <w:sz w:val="24"/>
                <w:szCs w:val="24"/>
                <w:highlight w:val="none"/>
                <w:lang w:val="en-US" w:eastAsia="zh-CN"/>
              </w:rPr>
              <w:t>提供1个得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，最高得4分</w:t>
            </w:r>
            <w:r>
              <w:rPr>
                <w:rFonts w:hint="eastAsia" w:ascii="宋体" w:hAnsi="宋体" w:eastAsia="宋体" w:cs="宋体"/>
                <w:color w:val="auto"/>
                <w:sz w:val="24"/>
                <w:szCs w:val="24"/>
                <w:highlight w:val="none"/>
                <w:lang w:val="en-US" w:eastAsia="zh-CN"/>
              </w:rPr>
              <w:t>。本项</w:t>
            </w:r>
            <w:r>
              <w:rPr>
                <w:rFonts w:hint="eastAsia" w:ascii="宋体" w:hAnsi="宋体" w:eastAsia="宋体" w:cs="宋体"/>
                <w:color w:val="auto"/>
                <w:sz w:val="24"/>
                <w:szCs w:val="24"/>
                <w:highlight w:val="none"/>
              </w:rPr>
              <w:t>最高得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本项均不累计得分。</w:t>
            </w:r>
            <w:r>
              <w:rPr>
                <w:rFonts w:hint="eastAsia" w:ascii="宋体" w:hAnsi="宋体" w:eastAsia="宋体" w:cs="宋体"/>
                <w:color w:val="auto"/>
                <w:sz w:val="24"/>
                <w:szCs w:val="24"/>
                <w:highlight w:val="none"/>
                <w:lang w:val="en-US" w:eastAsia="zh-CN"/>
              </w:rPr>
              <w:t>投标文件中需提供</w:t>
            </w:r>
            <w:r>
              <w:rPr>
                <w:rFonts w:hint="eastAsia" w:ascii="宋体" w:hAnsi="宋体" w:cs="宋体"/>
                <w:color w:val="auto"/>
                <w:sz w:val="24"/>
                <w:szCs w:val="24"/>
                <w:highlight w:val="none"/>
                <w:lang w:val="en-US" w:eastAsia="zh-CN"/>
              </w:rPr>
              <w:t>：</w:t>
            </w:r>
            <w:r>
              <w:rPr>
                <w:rFonts w:hint="eastAsia" w:ascii="仿宋" w:hAnsi="仿宋" w:eastAsia="仿宋" w:cs="仿宋"/>
                <w:color w:val="auto"/>
                <w:sz w:val="24"/>
                <w:szCs w:val="24"/>
                <w:highlight w:val="none"/>
              </w:rPr>
              <w:t>①</w:t>
            </w:r>
            <w:r>
              <w:rPr>
                <w:rFonts w:hint="eastAsia" w:ascii="宋体" w:hAnsi="宋体" w:eastAsia="宋体" w:cs="宋体"/>
                <w:color w:val="auto"/>
                <w:sz w:val="24"/>
                <w:szCs w:val="24"/>
                <w:highlight w:val="none"/>
                <w:lang w:val="en-US" w:eastAsia="zh-CN"/>
              </w:rPr>
              <w:t>若</w:t>
            </w:r>
            <w:r>
              <w:rPr>
                <w:rFonts w:hint="eastAsia" w:ascii="宋体" w:hAnsi="宋体" w:cs="宋体"/>
                <w:color w:val="auto"/>
                <w:sz w:val="24"/>
                <w:szCs w:val="24"/>
                <w:highlight w:val="none"/>
                <w:lang w:val="en-US" w:eastAsia="zh-CN"/>
              </w:rPr>
              <w:t>设备</w:t>
            </w:r>
            <w:r>
              <w:rPr>
                <w:rFonts w:hint="eastAsia" w:ascii="宋体" w:hAnsi="宋体" w:eastAsia="宋体" w:cs="宋体"/>
                <w:color w:val="auto"/>
                <w:sz w:val="24"/>
                <w:szCs w:val="24"/>
                <w:highlight w:val="none"/>
                <w:lang w:val="en-US" w:eastAsia="zh-CN"/>
              </w:rPr>
              <w:t>为自有的，需提供相应购置发票</w:t>
            </w:r>
            <w:r>
              <w:rPr>
                <w:rFonts w:hint="eastAsia" w:ascii="宋体" w:hAnsi="宋体" w:cs="宋体"/>
                <w:color w:val="auto"/>
                <w:sz w:val="24"/>
                <w:szCs w:val="24"/>
                <w:highlight w:val="none"/>
                <w:lang w:val="en-US" w:eastAsia="zh-CN"/>
              </w:rPr>
              <w:t>，发票中购买方名称应与投标人名称一致</w:t>
            </w:r>
            <w:r>
              <w:rPr>
                <w:rFonts w:hint="eastAsia" w:ascii="宋体" w:hAnsi="宋体" w:eastAsia="宋体" w:cs="宋体"/>
                <w:color w:val="auto"/>
                <w:sz w:val="24"/>
                <w:szCs w:val="24"/>
                <w:highlight w:val="none"/>
                <w:lang w:val="en-US" w:eastAsia="zh-CN"/>
              </w:rPr>
              <w:t>；若</w:t>
            </w:r>
            <w:r>
              <w:rPr>
                <w:rFonts w:hint="eastAsia" w:ascii="宋体" w:hAnsi="宋体" w:cs="宋体"/>
                <w:color w:val="auto"/>
                <w:sz w:val="24"/>
                <w:szCs w:val="24"/>
                <w:highlight w:val="none"/>
                <w:lang w:val="en-US" w:eastAsia="zh-CN"/>
              </w:rPr>
              <w:t>设备</w:t>
            </w:r>
            <w:r>
              <w:rPr>
                <w:rFonts w:hint="eastAsia" w:ascii="宋体" w:hAnsi="宋体" w:eastAsia="宋体" w:cs="宋体"/>
                <w:color w:val="auto"/>
                <w:sz w:val="24"/>
                <w:szCs w:val="24"/>
                <w:highlight w:val="none"/>
                <w:lang w:val="en-US" w:eastAsia="zh-CN"/>
              </w:rPr>
              <w:t>为租赁的，需提供购置发票及租赁合同</w:t>
            </w:r>
            <w:r>
              <w:rPr>
                <w:rFonts w:hint="eastAsia" w:ascii="宋体" w:hAnsi="宋体" w:cs="宋体"/>
                <w:color w:val="auto"/>
                <w:sz w:val="24"/>
                <w:szCs w:val="24"/>
                <w:highlight w:val="none"/>
                <w:lang w:val="en-US" w:eastAsia="zh-CN"/>
              </w:rPr>
              <w:t>，发票中购买方名称应与租赁方名称一致</w:t>
            </w:r>
            <w:r>
              <w:rPr>
                <w:rFonts w:hint="eastAsia" w:ascii="宋体" w:hAnsi="宋体" w:eastAsia="宋体" w:cs="宋体"/>
                <w:color w:val="auto"/>
                <w:sz w:val="24"/>
                <w:szCs w:val="24"/>
                <w:highlight w:val="none"/>
                <w:lang w:val="en-US" w:eastAsia="zh-CN"/>
              </w:rPr>
              <w:t>。②若</w:t>
            </w:r>
            <w:r>
              <w:rPr>
                <w:rFonts w:hint="eastAsia" w:ascii="宋体" w:hAnsi="宋体" w:cs="宋体"/>
                <w:color w:val="auto"/>
                <w:sz w:val="24"/>
                <w:szCs w:val="24"/>
                <w:highlight w:val="none"/>
                <w:lang w:val="en-US" w:eastAsia="zh-CN"/>
              </w:rPr>
              <w:t>车辆</w:t>
            </w:r>
            <w:r>
              <w:rPr>
                <w:rFonts w:hint="eastAsia" w:ascii="宋体" w:hAnsi="宋体" w:eastAsia="宋体" w:cs="宋体"/>
                <w:color w:val="auto"/>
                <w:sz w:val="24"/>
                <w:szCs w:val="24"/>
                <w:highlight w:val="none"/>
                <w:lang w:val="en-US" w:eastAsia="zh-CN"/>
              </w:rPr>
              <w:t>为自有的，需提供相应购置发票</w:t>
            </w:r>
            <w:r>
              <w:rPr>
                <w:rFonts w:hint="eastAsia" w:ascii="宋体" w:hAnsi="宋体" w:cs="宋体"/>
                <w:color w:val="auto"/>
                <w:sz w:val="24"/>
                <w:szCs w:val="24"/>
                <w:highlight w:val="none"/>
                <w:lang w:val="en-US" w:eastAsia="zh-CN"/>
              </w:rPr>
              <w:t>及车辆登记证，发票中购买方名称应与投标人名称一致；</w:t>
            </w:r>
            <w:r>
              <w:rPr>
                <w:rFonts w:hint="eastAsia" w:ascii="宋体" w:hAnsi="宋体" w:eastAsia="宋体" w:cs="宋体"/>
                <w:color w:val="auto"/>
                <w:sz w:val="24"/>
                <w:szCs w:val="24"/>
                <w:highlight w:val="none"/>
                <w:lang w:val="en-US" w:eastAsia="zh-CN"/>
              </w:rPr>
              <w:t>若</w:t>
            </w:r>
            <w:r>
              <w:rPr>
                <w:rFonts w:hint="eastAsia" w:ascii="宋体" w:hAnsi="宋体" w:cs="宋体"/>
                <w:color w:val="auto"/>
                <w:sz w:val="24"/>
                <w:szCs w:val="24"/>
                <w:highlight w:val="none"/>
                <w:lang w:val="en-US" w:eastAsia="zh-CN"/>
              </w:rPr>
              <w:t>设备</w:t>
            </w:r>
            <w:r>
              <w:rPr>
                <w:rFonts w:hint="eastAsia" w:ascii="宋体" w:hAnsi="宋体" w:eastAsia="宋体" w:cs="宋体"/>
                <w:color w:val="auto"/>
                <w:sz w:val="24"/>
                <w:szCs w:val="24"/>
                <w:highlight w:val="none"/>
                <w:lang w:val="en-US" w:eastAsia="zh-CN"/>
              </w:rPr>
              <w:t>为租赁的，需提供购置发票</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租赁合同</w:t>
            </w:r>
            <w:r>
              <w:rPr>
                <w:rFonts w:hint="eastAsia" w:ascii="宋体" w:hAnsi="宋体" w:cs="宋体"/>
                <w:color w:val="auto"/>
                <w:sz w:val="24"/>
                <w:szCs w:val="24"/>
                <w:highlight w:val="none"/>
                <w:lang w:val="en-US" w:eastAsia="zh-CN"/>
              </w:rPr>
              <w:t>及车辆登记证，发票中购买方名称应与租赁方名称一致。不提供不得分</w:t>
            </w:r>
            <w:r>
              <w:rPr>
                <w:rFonts w:hint="eastAsia" w:ascii="宋体" w:hAnsi="宋体" w:eastAsia="宋体" w:cs="宋体"/>
                <w:color w:val="auto"/>
                <w:sz w:val="24"/>
                <w:szCs w:val="24"/>
                <w:highlight w:val="none"/>
              </w:rPr>
              <w:t>）</w:t>
            </w:r>
          </w:p>
        </w:tc>
        <w:tc>
          <w:tcPr>
            <w:tcW w:w="730" w:type="dxa"/>
            <w:vAlign w:val="center"/>
          </w:tcPr>
          <w:p w14:paraId="14710E45">
            <w:pPr>
              <w:shd w:val="clear"/>
              <w:snapToGrid w:val="0"/>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499" w:type="dxa"/>
            <w:vAlign w:val="center"/>
          </w:tcPr>
          <w:p w14:paraId="00AF6E28">
            <w:pPr>
              <w:shd w:val="clea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客观分</w:t>
            </w:r>
          </w:p>
        </w:tc>
        <w:tc>
          <w:tcPr>
            <w:tcW w:w="1541" w:type="dxa"/>
          </w:tcPr>
          <w:p w14:paraId="453EAE2E">
            <w:pPr>
              <w:shd w:val="clear"/>
              <w:snapToGrid w:val="0"/>
              <w:spacing w:line="360" w:lineRule="auto"/>
              <w:jc w:val="center"/>
              <w:rPr>
                <w:rFonts w:hint="eastAsia" w:ascii="宋体" w:hAnsi="宋体" w:eastAsia="宋体" w:cs="宋体"/>
                <w:color w:val="auto"/>
                <w:sz w:val="24"/>
                <w:szCs w:val="24"/>
                <w:highlight w:val="none"/>
              </w:rPr>
            </w:pPr>
          </w:p>
        </w:tc>
      </w:tr>
      <w:tr w14:paraId="26409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14:paraId="58E9EF66">
            <w:pPr>
              <w:shd w:val="clear"/>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21</w:t>
            </w:r>
          </w:p>
        </w:tc>
        <w:tc>
          <w:tcPr>
            <w:tcW w:w="4001" w:type="dxa"/>
            <w:vAlign w:val="center"/>
          </w:tcPr>
          <w:p w14:paraId="2733B40D">
            <w:pPr>
              <w:shd w:val="clear"/>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投标人应提供全过程的质控方案和措施（包含现场采样环节、样品保存环节、流转环节等方面的质控内容），根据投标人针对本项目制定的质量保障措施内容的完整性、实施的可操作情况进行打分，最高得5分。</w:t>
            </w:r>
          </w:p>
        </w:tc>
        <w:tc>
          <w:tcPr>
            <w:tcW w:w="730" w:type="dxa"/>
            <w:vAlign w:val="center"/>
          </w:tcPr>
          <w:p w14:paraId="4DA377E6">
            <w:pPr>
              <w:shd w:val="clea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499" w:type="dxa"/>
            <w:vAlign w:val="center"/>
          </w:tcPr>
          <w:p w14:paraId="6FA639AA">
            <w:pPr>
              <w:shd w:val="clea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c>
          <w:tcPr>
            <w:tcW w:w="1541" w:type="dxa"/>
          </w:tcPr>
          <w:p w14:paraId="78A5190C">
            <w:pPr>
              <w:shd w:val="clear"/>
              <w:snapToGrid w:val="0"/>
              <w:spacing w:line="360" w:lineRule="auto"/>
              <w:jc w:val="center"/>
              <w:rPr>
                <w:rFonts w:hint="eastAsia" w:ascii="宋体" w:hAnsi="宋体" w:eastAsia="宋体" w:cs="宋体"/>
                <w:color w:val="auto"/>
                <w:sz w:val="24"/>
                <w:szCs w:val="24"/>
                <w:highlight w:val="none"/>
              </w:rPr>
            </w:pPr>
          </w:p>
        </w:tc>
      </w:tr>
      <w:tr w14:paraId="39960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14:paraId="3315A257">
            <w:pPr>
              <w:shd w:val="clear"/>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22</w:t>
            </w:r>
          </w:p>
        </w:tc>
        <w:tc>
          <w:tcPr>
            <w:tcW w:w="4001" w:type="dxa"/>
            <w:vAlign w:val="center"/>
          </w:tcPr>
          <w:p w14:paraId="4D71B113">
            <w:pPr>
              <w:widowControl/>
              <w:shd w:val="clear"/>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投标人具有质量管理体系认证证书ISO9001，环境管理体系认证证书ISO14001，职业健康安全管理体系认证证书ISO45001，以上证书每提供一个得1分，</w:t>
            </w:r>
            <w:r>
              <w:rPr>
                <w:rFonts w:hint="eastAsia" w:ascii="宋体" w:hAnsi="宋体" w:eastAsia="宋体" w:cs="宋体"/>
                <w:color w:val="auto"/>
                <w:sz w:val="24"/>
                <w:szCs w:val="24"/>
                <w:highlight w:val="none"/>
                <w:lang w:val="en-US" w:eastAsia="zh-CN"/>
              </w:rPr>
              <w:t>最高得3</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投标文件中</w:t>
            </w:r>
            <w:r>
              <w:rPr>
                <w:rFonts w:hint="eastAsia" w:ascii="宋体" w:hAnsi="宋体" w:eastAsia="宋体" w:cs="宋体"/>
                <w:color w:val="auto"/>
                <w:sz w:val="24"/>
                <w:szCs w:val="24"/>
                <w:highlight w:val="none"/>
                <w:lang w:val="zh-CN"/>
              </w:rPr>
              <w:t>须提供</w:t>
            </w:r>
            <w:r>
              <w:rPr>
                <w:rFonts w:hint="eastAsia" w:ascii="宋体" w:hAnsi="宋体" w:eastAsia="宋体" w:cs="宋体"/>
                <w:color w:val="auto"/>
                <w:sz w:val="24"/>
                <w:szCs w:val="24"/>
                <w:highlight w:val="none"/>
              </w:rPr>
              <w:t>相关有效</w:t>
            </w:r>
            <w:r>
              <w:rPr>
                <w:rFonts w:hint="eastAsia" w:ascii="宋体" w:hAnsi="宋体" w:eastAsia="宋体" w:cs="宋体"/>
                <w:color w:val="auto"/>
                <w:sz w:val="24"/>
                <w:szCs w:val="24"/>
                <w:highlight w:val="none"/>
                <w:lang w:val="zh-CN"/>
              </w:rPr>
              <w:t>证书</w:t>
            </w:r>
            <w:r>
              <w:rPr>
                <w:rFonts w:hint="eastAsia" w:ascii="宋体" w:hAnsi="宋体" w:cs="宋体"/>
                <w:color w:val="auto"/>
                <w:sz w:val="24"/>
                <w:szCs w:val="24"/>
                <w:highlight w:val="none"/>
                <w:lang w:val="en-US" w:eastAsia="zh-CN"/>
              </w:rPr>
              <w:t>作为证明材料</w:t>
            </w:r>
            <w:r>
              <w:rPr>
                <w:rFonts w:hint="eastAsia" w:ascii="宋体" w:hAnsi="宋体" w:cs="宋体"/>
                <w:color w:val="auto"/>
                <w:sz w:val="24"/>
                <w:szCs w:val="24"/>
                <w:highlight w:val="none"/>
                <w:lang w:eastAsia="zh-CN"/>
              </w:rPr>
              <w:t>）</w:t>
            </w:r>
          </w:p>
        </w:tc>
        <w:tc>
          <w:tcPr>
            <w:tcW w:w="730" w:type="dxa"/>
            <w:vAlign w:val="center"/>
          </w:tcPr>
          <w:p w14:paraId="10EB3859">
            <w:pPr>
              <w:shd w:val="clea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499" w:type="dxa"/>
            <w:vAlign w:val="center"/>
          </w:tcPr>
          <w:p w14:paraId="4B1DB8B7">
            <w:pPr>
              <w:shd w:val="clea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客观分</w:t>
            </w:r>
          </w:p>
        </w:tc>
        <w:tc>
          <w:tcPr>
            <w:tcW w:w="1541" w:type="dxa"/>
          </w:tcPr>
          <w:p w14:paraId="3B185B0E">
            <w:pPr>
              <w:shd w:val="clear"/>
              <w:snapToGrid w:val="0"/>
              <w:spacing w:line="360" w:lineRule="auto"/>
              <w:jc w:val="center"/>
              <w:rPr>
                <w:rFonts w:hint="eastAsia" w:ascii="宋体" w:hAnsi="宋体" w:eastAsia="宋体" w:cs="宋体"/>
                <w:color w:val="auto"/>
                <w:sz w:val="24"/>
                <w:szCs w:val="24"/>
                <w:highlight w:val="none"/>
              </w:rPr>
            </w:pPr>
          </w:p>
        </w:tc>
      </w:tr>
      <w:tr w14:paraId="50BE7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14:paraId="3087CBBF">
            <w:pPr>
              <w:shd w:val="clear"/>
              <w:snapToGrid w:val="0"/>
              <w:spacing w:line="24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23</w:t>
            </w:r>
          </w:p>
        </w:tc>
        <w:tc>
          <w:tcPr>
            <w:tcW w:w="4001" w:type="dxa"/>
            <w:vAlign w:val="center"/>
          </w:tcPr>
          <w:p w14:paraId="2CB9FE78">
            <w:pPr>
              <w:widowControl/>
              <w:shd w:val="clea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的本地化服务能力</w:t>
            </w:r>
            <w:r>
              <w:rPr>
                <w:rFonts w:hint="eastAsia" w:ascii="宋体" w:hAnsi="宋体" w:eastAsia="宋体" w:cs="宋体"/>
                <w:color w:val="auto"/>
                <w:sz w:val="24"/>
                <w:szCs w:val="24"/>
                <w:highlight w:val="none"/>
                <w:lang w:val="en-US" w:eastAsia="zh-CN"/>
              </w:rPr>
              <w:t>进行</w:t>
            </w:r>
            <w:r>
              <w:rPr>
                <w:rFonts w:hint="eastAsia" w:ascii="宋体" w:hAnsi="宋体" w:eastAsia="宋体" w:cs="宋体"/>
                <w:color w:val="auto"/>
                <w:sz w:val="24"/>
                <w:szCs w:val="24"/>
                <w:highlight w:val="none"/>
              </w:rPr>
              <w:t>打分，最高</w:t>
            </w:r>
            <w:r>
              <w:rPr>
                <w:rFonts w:hint="eastAsia" w:ascii="宋体" w:hAnsi="宋体" w:eastAsia="宋体" w:cs="宋体"/>
                <w:color w:val="auto"/>
                <w:sz w:val="24"/>
                <w:szCs w:val="24"/>
                <w:highlight w:val="none"/>
                <w:lang w:val="en-US" w:eastAsia="zh-CN"/>
              </w:rPr>
              <w:t>得3</w:t>
            </w:r>
            <w:r>
              <w:rPr>
                <w:rFonts w:hint="eastAsia" w:ascii="宋体" w:hAnsi="宋体" w:eastAsia="宋体" w:cs="宋体"/>
                <w:color w:val="auto"/>
                <w:sz w:val="24"/>
                <w:szCs w:val="24"/>
                <w:highlight w:val="none"/>
              </w:rPr>
              <w:t>分。</w:t>
            </w:r>
          </w:p>
          <w:p w14:paraId="7E3FE53E">
            <w:pPr>
              <w:widowControl/>
              <w:shd w:val="clear"/>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应提供相应的证明材料</w:t>
            </w:r>
            <w:r>
              <w:rPr>
                <w:rFonts w:hint="eastAsia" w:ascii="宋体" w:hAnsi="宋体" w:eastAsia="宋体" w:cs="宋体"/>
                <w:color w:val="auto"/>
                <w:sz w:val="24"/>
                <w:szCs w:val="24"/>
                <w:highlight w:val="none"/>
                <w:lang w:val="en-US" w:eastAsia="zh-CN"/>
              </w:rPr>
              <w:t>复印件并加盖供应商公章，不提供不得分</w:t>
            </w:r>
            <w:r>
              <w:rPr>
                <w:rFonts w:hint="eastAsia" w:ascii="宋体" w:hAnsi="宋体" w:eastAsia="宋体" w:cs="宋体"/>
                <w:color w:val="auto"/>
                <w:sz w:val="24"/>
                <w:szCs w:val="24"/>
                <w:highlight w:val="none"/>
                <w:lang w:eastAsia="zh-CN"/>
              </w:rPr>
              <w:t>）</w:t>
            </w:r>
          </w:p>
        </w:tc>
        <w:tc>
          <w:tcPr>
            <w:tcW w:w="730" w:type="dxa"/>
            <w:vAlign w:val="center"/>
          </w:tcPr>
          <w:p w14:paraId="064934B2">
            <w:pPr>
              <w:shd w:val="clea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499" w:type="dxa"/>
            <w:vAlign w:val="center"/>
          </w:tcPr>
          <w:p w14:paraId="3CF10C21">
            <w:pPr>
              <w:shd w:val="clea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c>
          <w:tcPr>
            <w:tcW w:w="1541" w:type="dxa"/>
          </w:tcPr>
          <w:p w14:paraId="7FB63FA8">
            <w:pPr>
              <w:shd w:val="clear"/>
              <w:snapToGrid w:val="0"/>
              <w:spacing w:line="360" w:lineRule="auto"/>
              <w:jc w:val="center"/>
              <w:rPr>
                <w:rFonts w:hint="eastAsia" w:ascii="宋体" w:hAnsi="宋体" w:eastAsia="宋体" w:cs="宋体"/>
                <w:color w:val="auto"/>
                <w:sz w:val="24"/>
                <w:szCs w:val="24"/>
                <w:highlight w:val="none"/>
              </w:rPr>
            </w:pPr>
          </w:p>
        </w:tc>
      </w:tr>
      <w:tr w14:paraId="6A960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14:paraId="1974250A">
            <w:pPr>
              <w:shd w:val="clear"/>
              <w:snapToGrid w:val="0"/>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24</w:t>
            </w:r>
          </w:p>
        </w:tc>
        <w:tc>
          <w:tcPr>
            <w:tcW w:w="4001" w:type="dxa"/>
            <w:vAlign w:val="center"/>
          </w:tcPr>
          <w:p w14:paraId="42CDE54D">
            <w:pPr>
              <w:widowControl/>
              <w:shd w:val="clear"/>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投标单位提供自2020年1月1日（以合同签约时间或中标通知书时间为准）以来类似项目</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执法监测</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应急监测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成功案例，</w:t>
            </w:r>
            <w:r>
              <w:rPr>
                <w:rFonts w:hint="eastAsia" w:ascii="宋体" w:hAnsi="宋体" w:cs="宋体"/>
                <w:color w:val="auto"/>
                <w:sz w:val="24"/>
                <w:szCs w:val="24"/>
                <w:highlight w:val="none"/>
                <w:lang w:val="en-US" w:eastAsia="zh-CN"/>
              </w:rPr>
              <w:t>提供1种</w:t>
            </w:r>
            <w:r>
              <w:rPr>
                <w:rFonts w:hint="eastAsia" w:ascii="宋体" w:hAnsi="宋体" w:eastAsia="宋体" w:cs="宋体"/>
                <w:color w:val="auto"/>
                <w:sz w:val="24"/>
                <w:szCs w:val="24"/>
                <w:highlight w:val="none"/>
              </w:rPr>
              <w:t>得0.5分，</w:t>
            </w:r>
            <w:r>
              <w:rPr>
                <w:rFonts w:hint="eastAsia" w:ascii="宋体" w:hAnsi="宋体" w:cs="宋体"/>
                <w:color w:val="auto"/>
                <w:sz w:val="24"/>
                <w:szCs w:val="24"/>
                <w:highlight w:val="none"/>
                <w:lang w:val="en-US" w:eastAsia="zh-CN"/>
              </w:rPr>
              <w:t>不累计得分，</w:t>
            </w:r>
            <w:r>
              <w:rPr>
                <w:rFonts w:hint="eastAsia" w:ascii="宋体" w:hAnsi="宋体" w:eastAsia="宋体" w:cs="宋体"/>
                <w:color w:val="auto"/>
                <w:sz w:val="24"/>
                <w:szCs w:val="24"/>
                <w:highlight w:val="none"/>
              </w:rPr>
              <w:t>最高得1分。（提供合同或中标通知书复印件，不提供不得分）</w:t>
            </w:r>
          </w:p>
        </w:tc>
        <w:tc>
          <w:tcPr>
            <w:tcW w:w="730" w:type="dxa"/>
            <w:vAlign w:val="center"/>
          </w:tcPr>
          <w:p w14:paraId="7E1B66E2">
            <w:pPr>
              <w:shd w:val="clear"/>
              <w:snapToGrid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499" w:type="dxa"/>
            <w:vAlign w:val="center"/>
          </w:tcPr>
          <w:p w14:paraId="4CFC3B27">
            <w:pPr>
              <w:shd w:val="clea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客观分</w:t>
            </w:r>
          </w:p>
        </w:tc>
        <w:tc>
          <w:tcPr>
            <w:tcW w:w="1541" w:type="dxa"/>
          </w:tcPr>
          <w:p w14:paraId="7DC973EB">
            <w:pPr>
              <w:shd w:val="clear"/>
              <w:snapToGrid w:val="0"/>
              <w:spacing w:line="360" w:lineRule="auto"/>
              <w:jc w:val="center"/>
              <w:rPr>
                <w:rFonts w:hint="eastAsia" w:ascii="宋体" w:hAnsi="宋体" w:eastAsia="宋体" w:cs="宋体"/>
                <w:color w:val="auto"/>
                <w:sz w:val="24"/>
                <w:szCs w:val="24"/>
                <w:highlight w:val="none"/>
              </w:rPr>
            </w:pPr>
          </w:p>
        </w:tc>
      </w:tr>
      <w:tr w14:paraId="190CB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9" w:hRule="atLeast"/>
        </w:trPr>
        <w:tc>
          <w:tcPr>
            <w:tcW w:w="722" w:type="dxa"/>
            <w:vAlign w:val="center"/>
          </w:tcPr>
          <w:p w14:paraId="7E8151FE">
            <w:pPr>
              <w:shd w:val="clear"/>
              <w:snapToGrid w:val="0"/>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25</w:t>
            </w:r>
          </w:p>
        </w:tc>
        <w:tc>
          <w:tcPr>
            <w:tcW w:w="4001" w:type="dxa"/>
          </w:tcPr>
          <w:p w14:paraId="23CBFD25">
            <w:pPr>
              <w:widowControl/>
              <w:shd w:val="clear"/>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有效投标报价的最低价作为评标基准价，其最低报价为满分；按［投标报价得分=（评标基准价/投标报价）*10］的计算公式计算。</w:t>
            </w:r>
          </w:p>
          <w:p w14:paraId="494A5A71">
            <w:pPr>
              <w:widowControl/>
              <w:shd w:val="clear"/>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评标过程中，不得去掉报价中的最高报价和最低报价。</w:t>
            </w:r>
          </w:p>
          <w:p w14:paraId="4CA9ABF4">
            <w:pPr>
              <w:widowControl/>
              <w:shd w:val="clear" w:color="auto"/>
              <w:adjustRightInd/>
              <w:spacing w:after="225" w:line="315" w:lineRule="atLeast"/>
              <w:ind w:firstLine="420"/>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730" w:type="dxa"/>
            <w:vAlign w:val="center"/>
          </w:tcPr>
          <w:p w14:paraId="60A09EAF">
            <w:pPr>
              <w:shd w:val="clear"/>
              <w:spacing w:line="360" w:lineRule="auto"/>
              <w:jc w:val="center"/>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499" w:type="dxa"/>
            <w:vAlign w:val="center"/>
          </w:tcPr>
          <w:p w14:paraId="51E0C115">
            <w:pPr>
              <w:shd w:val="clear"/>
              <w:spacing w:line="360" w:lineRule="auto"/>
              <w:jc w:val="center"/>
              <w:outlineLvl w:val="0"/>
              <w:rPr>
                <w:rFonts w:hint="eastAsia" w:ascii="宋体" w:hAnsi="宋体" w:eastAsia="宋体" w:cs="宋体"/>
                <w:color w:val="auto"/>
                <w:sz w:val="24"/>
                <w:szCs w:val="24"/>
                <w:highlight w:val="none"/>
              </w:rPr>
            </w:pPr>
          </w:p>
        </w:tc>
        <w:tc>
          <w:tcPr>
            <w:tcW w:w="1541" w:type="dxa"/>
            <w:vAlign w:val="center"/>
          </w:tcPr>
          <w:p w14:paraId="18D87400">
            <w:pPr>
              <w:shd w:val="clea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37D10493">
      <w:pPr>
        <w:shd w:val="clear"/>
        <w:rPr>
          <w:color w:val="auto"/>
          <w:highlight w:val="none"/>
        </w:rPr>
      </w:pPr>
    </w:p>
    <w:p w14:paraId="6491C032">
      <w:pPr>
        <w:shd w:val="clea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504E3658">
      <w:pPr>
        <w:shd w:val="clea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6A86D359">
      <w:pPr>
        <w:shd w:val="clea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58B8F635">
      <w:pPr>
        <w:shd w:val="clea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5CC1A4A6">
      <w:pPr>
        <w:shd w:val="clea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3D860BAE">
      <w:pPr>
        <w:shd w:val="clea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5117034E">
      <w:pPr>
        <w:shd w:val="clea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6B0DDF64">
      <w:pPr>
        <w:shd w:val="clea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4298DC5C">
      <w:pPr>
        <w:shd w:val="clea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215F7ABF">
      <w:pPr>
        <w:shd w:val="clea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44E56373">
      <w:pPr>
        <w:pStyle w:val="128"/>
        <w:shd w:val="clear"/>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2F1629B2">
      <w:pPr>
        <w:pStyle w:val="128"/>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3D1B0750">
      <w:pPr>
        <w:pStyle w:val="128"/>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6FE2994C">
      <w:pPr>
        <w:pStyle w:val="128"/>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5466815D">
      <w:pPr>
        <w:pStyle w:val="128"/>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5AABB7BF">
      <w:pPr>
        <w:pStyle w:val="128"/>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3254F077">
      <w:pPr>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72EBC01">
      <w:pPr>
        <w:shd w:val="clea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0879CC43">
      <w:pPr>
        <w:pStyle w:val="128"/>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93FF570">
      <w:pPr>
        <w:pStyle w:val="128"/>
        <w:shd w:val="clear"/>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A5A62C6">
      <w:pPr>
        <w:shd w:val="clea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8FDC673">
      <w:pPr>
        <w:shd w:val="clea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FCB79E3">
      <w:pPr>
        <w:shd w:val="clea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17AD236">
      <w:pPr>
        <w:widowControl/>
        <w:shd w:val="clear" w:color="auto"/>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0F993F72">
      <w:pPr>
        <w:pStyle w:val="128"/>
        <w:shd w:val="clear"/>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E9A52A3">
      <w:pPr>
        <w:pStyle w:val="25"/>
        <w:shd w:val="clear"/>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261B8EA">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613830CD">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7309D941">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319068F6">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2AE4283">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36105047">
      <w:pPr>
        <w:shd w:val="clea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74FAF6F">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27BCC9AA">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040A799">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56DBD97">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113EBA10">
      <w:pPr>
        <w:shd w:val="clea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314DEB9F">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2E759465">
      <w:pPr>
        <w:pStyle w:val="2"/>
        <w:shd w:val="clear"/>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42443DE5">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18825141">
      <w:pPr>
        <w:pStyle w:val="25"/>
        <w:shd w:val="clear"/>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4163546D">
      <w:pPr>
        <w:pStyle w:val="25"/>
        <w:shd w:val="clear"/>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1D715DC9">
      <w:pPr>
        <w:pStyle w:val="25"/>
        <w:shd w:val="clear"/>
        <w:snapToGrid w:val="0"/>
        <w:spacing w:line="360" w:lineRule="auto"/>
        <w:rPr>
          <w:rFonts w:cs="宋体"/>
          <w:color w:val="auto"/>
          <w:highlight w:val="none"/>
        </w:rPr>
      </w:pPr>
      <w:r>
        <w:rPr>
          <w:rFonts w:hint="eastAsia" w:cs="宋体"/>
          <w:color w:val="auto"/>
          <w:highlight w:val="none"/>
        </w:rPr>
        <w:t>5.2出现影响采购公正的违法、违规行为的；</w:t>
      </w:r>
    </w:p>
    <w:p w14:paraId="1467CAC3">
      <w:pPr>
        <w:pStyle w:val="25"/>
        <w:shd w:val="clear"/>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32EC7A63">
      <w:pPr>
        <w:pStyle w:val="25"/>
        <w:shd w:val="clear"/>
        <w:snapToGrid w:val="0"/>
        <w:spacing w:line="360" w:lineRule="auto"/>
        <w:rPr>
          <w:rFonts w:cs="宋体"/>
          <w:color w:val="auto"/>
          <w:highlight w:val="none"/>
        </w:rPr>
      </w:pPr>
      <w:r>
        <w:rPr>
          <w:rFonts w:hint="eastAsia" w:cs="宋体"/>
          <w:color w:val="auto"/>
          <w:highlight w:val="none"/>
        </w:rPr>
        <w:t>5.4因重大变故，采购任务取消的。</w:t>
      </w:r>
    </w:p>
    <w:p w14:paraId="7ADF989C">
      <w:pPr>
        <w:pStyle w:val="25"/>
        <w:shd w:val="clear"/>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4C9F68FF">
      <w:pPr>
        <w:pStyle w:val="25"/>
        <w:shd w:val="clear"/>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0EFB183">
      <w:pPr>
        <w:pStyle w:val="25"/>
        <w:shd w:val="clear"/>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61F0DD4">
      <w:pPr>
        <w:pStyle w:val="25"/>
        <w:shd w:val="clear"/>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3CEF0BD9">
      <w:pPr>
        <w:pStyle w:val="25"/>
        <w:shd w:val="clear"/>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479C8EDA">
      <w:pPr>
        <w:pStyle w:val="25"/>
        <w:shd w:val="clear"/>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24EC7E9A">
      <w:pPr>
        <w:pStyle w:val="25"/>
        <w:shd w:val="clear"/>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F3DC712">
      <w:pPr>
        <w:pStyle w:val="25"/>
        <w:shd w:val="clear"/>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0C8A53A6">
      <w:pPr>
        <w:pStyle w:val="25"/>
        <w:shd w:val="clear"/>
        <w:snapToGrid w:val="0"/>
        <w:spacing w:line="360" w:lineRule="auto"/>
        <w:ind w:firstLine="0" w:firstLineChars="0"/>
        <w:rPr>
          <w:rFonts w:cs="宋体"/>
          <w:color w:val="auto"/>
          <w:highlight w:val="none"/>
        </w:rPr>
      </w:pPr>
    </w:p>
    <w:bookmarkEnd w:id="27"/>
    <w:p w14:paraId="501C2B36">
      <w:pPr>
        <w:shd w:val="clea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21610824">
      <w:pPr>
        <w:shd w:val="clea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60BEC03A">
      <w:pPr>
        <w:shd w:val="clear"/>
        <w:spacing w:line="360" w:lineRule="auto"/>
        <w:ind w:left="720" w:leftChars="343" w:firstLine="1084" w:firstLineChars="300"/>
        <w:outlineLvl w:val="0"/>
        <w:rPr>
          <w:rFonts w:ascii="宋体" w:hAnsi="宋体" w:cs="宋体"/>
          <w:b/>
          <w:color w:val="auto"/>
          <w:sz w:val="36"/>
          <w:szCs w:val="36"/>
          <w:highlight w:val="none"/>
        </w:rPr>
      </w:pPr>
    </w:p>
    <w:p w14:paraId="4E299BE4">
      <w:pPr>
        <w:widowControl/>
        <w:shd w:val="clear"/>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0AF207C0">
      <w:pPr>
        <w:shd w:val="clea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46FA9256">
      <w:pPr>
        <w:shd w:val="clea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7F6E3220">
      <w:pPr>
        <w:shd w:val="clear"/>
        <w:spacing w:line="480" w:lineRule="auto"/>
        <w:jc w:val="center"/>
        <w:rPr>
          <w:rFonts w:ascii="宋体" w:hAnsi="宋体" w:cs="宋体"/>
          <w:b/>
          <w:color w:val="auto"/>
          <w:sz w:val="28"/>
          <w:szCs w:val="28"/>
          <w:highlight w:val="none"/>
        </w:rPr>
      </w:pPr>
    </w:p>
    <w:p w14:paraId="7E2364CB">
      <w:pPr>
        <w:shd w:val="clear"/>
        <w:spacing w:line="480" w:lineRule="auto"/>
        <w:jc w:val="center"/>
        <w:rPr>
          <w:rFonts w:ascii="宋体" w:hAnsi="宋体" w:cs="宋体"/>
          <w:b/>
          <w:color w:val="auto"/>
          <w:sz w:val="24"/>
          <w:highlight w:val="none"/>
        </w:rPr>
      </w:pPr>
    </w:p>
    <w:p w14:paraId="77B0B0EB">
      <w:pPr>
        <w:shd w:val="clear"/>
        <w:spacing w:line="480" w:lineRule="auto"/>
        <w:jc w:val="center"/>
        <w:rPr>
          <w:rFonts w:ascii="宋体" w:hAnsi="宋体" w:cs="宋体"/>
          <w:b/>
          <w:color w:val="auto"/>
          <w:sz w:val="24"/>
          <w:highlight w:val="none"/>
        </w:rPr>
      </w:pPr>
    </w:p>
    <w:p w14:paraId="409EAF16">
      <w:pPr>
        <w:shd w:val="clea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7734892F">
      <w:pPr>
        <w:shd w:val="clea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3B549EB1">
      <w:pPr>
        <w:pStyle w:val="699"/>
        <w:shd w:val="clear"/>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5141CCF5">
      <w:pPr>
        <w:shd w:val="clear"/>
        <w:spacing w:before="120" w:line="22" w:lineRule="atLeast"/>
        <w:rPr>
          <w:rFonts w:ascii="宋体" w:hAnsi="宋体" w:cs="宋体"/>
          <w:color w:val="auto"/>
          <w:sz w:val="24"/>
          <w:highlight w:val="none"/>
        </w:rPr>
      </w:pPr>
    </w:p>
    <w:p w14:paraId="03894388">
      <w:pPr>
        <w:pStyle w:val="2"/>
        <w:shd w:val="clear"/>
        <w:rPr>
          <w:color w:val="auto"/>
          <w:highlight w:val="none"/>
        </w:rPr>
      </w:pPr>
    </w:p>
    <w:p w14:paraId="51B89460">
      <w:pPr>
        <w:shd w:val="clea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29B32E23">
      <w:pPr>
        <w:pStyle w:val="596"/>
        <w:shd w:val="clear"/>
        <w:spacing w:before="120" w:line="22" w:lineRule="atLeast"/>
        <w:rPr>
          <w:rFonts w:ascii="宋体" w:hAnsi="宋体" w:eastAsia="宋体" w:cs="宋体"/>
          <w:color w:val="auto"/>
          <w:szCs w:val="24"/>
          <w:highlight w:val="none"/>
        </w:rPr>
      </w:pPr>
    </w:p>
    <w:p w14:paraId="5DF46EC3">
      <w:pPr>
        <w:pStyle w:val="596"/>
        <w:shd w:val="clear"/>
        <w:spacing w:before="120" w:line="22" w:lineRule="atLeast"/>
        <w:rPr>
          <w:rFonts w:ascii="宋体" w:hAnsi="宋体" w:eastAsia="宋体" w:cs="宋体"/>
          <w:color w:val="auto"/>
          <w:szCs w:val="24"/>
          <w:highlight w:val="none"/>
        </w:rPr>
      </w:pPr>
    </w:p>
    <w:p w14:paraId="313C41CC">
      <w:pPr>
        <w:shd w:val="clear"/>
        <w:rPr>
          <w:rFonts w:ascii="宋体" w:hAnsi="宋体" w:cs="宋体"/>
          <w:color w:val="auto"/>
          <w:sz w:val="24"/>
          <w:highlight w:val="none"/>
        </w:rPr>
      </w:pPr>
    </w:p>
    <w:p w14:paraId="499885E2">
      <w:pPr>
        <w:shd w:val="clea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51B0F4A8">
      <w:pPr>
        <w:shd w:val="clear"/>
        <w:spacing w:before="120" w:line="22" w:lineRule="atLeast"/>
        <w:rPr>
          <w:rFonts w:ascii="宋体" w:hAnsi="宋体" w:cs="宋体"/>
          <w:color w:val="auto"/>
          <w:sz w:val="24"/>
          <w:highlight w:val="none"/>
        </w:rPr>
      </w:pPr>
    </w:p>
    <w:p w14:paraId="35151E5F">
      <w:pPr>
        <w:shd w:val="clea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374EAA6E">
      <w:pPr>
        <w:shd w:val="clear"/>
        <w:spacing w:before="120" w:line="22" w:lineRule="atLeast"/>
        <w:rPr>
          <w:rFonts w:ascii="宋体" w:hAnsi="宋体" w:cs="宋体"/>
          <w:color w:val="auto"/>
          <w:sz w:val="24"/>
          <w:highlight w:val="none"/>
        </w:rPr>
      </w:pPr>
    </w:p>
    <w:p w14:paraId="5E313D81">
      <w:pPr>
        <w:shd w:val="clea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C8E6E5C">
      <w:pPr>
        <w:shd w:val="clear"/>
        <w:spacing w:before="120" w:line="22" w:lineRule="atLeast"/>
        <w:rPr>
          <w:rFonts w:ascii="宋体" w:hAnsi="宋体" w:cs="宋体"/>
          <w:color w:val="auto"/>
          <w:sz w:val="24"/>
          <w:highlight w:val="none"/>
        </w:rPr>
      </w:pPr>
    </w:p>
    <w:p w14:paraId="4E6E369B">
      <w:pPr>
        <w:shd w:val="clea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53016D95">
      <w:pPr>
        <w:widowControl/>
        <w:shd w:val="clear"/>
        <w:jc w:val="left"/>
        <w:rPr>
          <w:rFonts w:ascii="宋体" w:hAnsi="宋体" w:cs="宋体"/>
          <w:color w:val="auto"/>
          <w:kern w:val="0"/>
          <w:sz w:val="24"/>
          <w:highlight w:val="none"/>
        </w:rPr>
        <w:sectPr>
          <w:pgSz w:w="11905" w:h="16838"/>
          <w:pgMar w:top="1474" w:right="1814" w:bottom="1474" w:left="1814" w:header="851" w:footer="850" w:gutter="0"/>
          <w:cols w:space="0" w:num="1"/>
          <w:rtlGutter w:val="0"/>
          <w:docGrid w:linePitch="0" w:charSpace="0"/>
        </w:sectPr>
      </w:pPr>
    </w:p>
    <w:p w14:paraId="5EC78446">
      <w:pPr>
        <w:shd w:val="clear"/>
        <w:rPr>
          <w:rFonts w:ascii="宋体" w:hAnsi="宋体" w:cs="宋体"/>
          <w:b/>
          <w:color w:val="auto"/>
          <w:sz w:val="24"/>
          <w:highlight w:val="none"/>
        </w:rPr>
      </w:pPr>
    </w:p>
    <w:p w14:paraId="299F6E48">
      <w:pPr>
        <w:shd w:val="clea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杭州市生态环境局建德分局</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杭州市生态环境局建德分局2024-2025年度第三方监测服务项目</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6885D49F">
      <w:pPr>
        <w:shd w:val="clea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杭州市生态环境局建德分局</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4F62652E">
      <w:pPr>
        <w:shd w:val="clear"/>
        <w:spacing w:line="560" w:lineRule="exact"/>
        <w:ind w:firstLine="482" w:firstLineChars="200"/>
        <w:outlineLvl w:val="0"/>
        <w:rPr>
          <w:rFonts w:ascii="宋体" w:hAnsi="宋体"/>
          <w:color w:val="auto"/>
          <w:sz w:val="24"/>
          <w:highlight w:val="none"/>
        </w:rPr>
      </w:pPr>
      <w:bookmarkStart w:id="395" w:name="_Toc19273"/>
      <w:bookmarkStart w:id="396" w:name="_Toc28855"/>
      <w:bookmarkStart w:id="397" w:name="_Toc22967"/>
      <w:bookmarkStart w:id="398" w:name="_Toc20421"/>
      <w:bookmarkStart w:id="399" w:name="_Toc153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5"/>
      <w:bookmarkEnd w:id="396"/>
      <w:bookmarkEnd w:id="397"/>
      <w:bookmarkEnd w:id="398"/>
      <w:bookmarkEnd w:id="399"/>
    </w:p>
    <w:p w14:paraId="0D9D9D35">
      <w:pPr>
        <w:shd w:val="clea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37B9044">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6D75914E">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77640EDC">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7C25794D">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49667130">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249EB531">
      <w:pPr>
        <w:shd w:val="clear"/>
        <w:spacing w:line="560" w:lineRule="exact"/>
        <w:ind w:firstLine="482" w:firstLineChars="200"/>
        <w:outlineLvl w:val="0"/>
        <w:rPr>
          <w:rFonts w:ascii="宋体" w:hAnsi="宋体"/>
          <w:b/>
          <w:color w:val="auto"/>
          <w:sz w:val="24"/>
          <w:highlight w:val="none"/>
        </w:rPr>
      </w:pPr>
      <w:bookmarkStart w:id="400" w:name="_Toc22185"/>
      <w:bookmarkStart w:id="401" w:name="_Toc2918"/>
      <w:bookmarkStart w:id="402" w:name="_Toc18585"/>
      <w:bookmarkStart w:id="403" w:name="_Toc6311"/>
      <w:bookmarkStart w:id="404" w:name="_Toc6773"/>
      <w:r>
        <w:rPr>
          <w:rFonts w:ascii="宋体" w:hAnsi="宋体"/>
          <w:b/>
          <w:color w:val="auto"/>
          <w:sz w:val="24"/>
          <w:highlight w:val="none"/>
        </w:rPr>
        <w:t xml:space="preserve">1.2 </w:t>
      </w:r>
      <w:r>
        <w:rPr>
          <w:rFonts w:hint="eastAsia" w:ascii="宋体" w:hAnsi="宋体"/>
          <w:b/>
          <w:color w:val="auto"/>
          <w:sz w:val="24"/>
          <w:highlight w:val="none"/>
        </w:rPr>
        <w:t>标的</w:t>
      </w:r>
      <w:bookmarkEnd w:id="400"/>
      <w:bookmarkEnd w:id="401"/>
      <w:bookmarkEnd w:id="402"/>
      <w:bookmarkEnd w:id="403"/>
      <w:bookmarkEnd w:id="404"/>
    </w:p>
    <w:p w14:paraId="7199924A">
      <w:pPr>
        <w:shd w:val="clea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517F1775">
      <w:pPr>
        <w:shd w:val="clea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F4170FC">
      <w:pPr>
        <w:shd w:val="clea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1008FD41">
      <w:pPr>
        <w:shd w:val="clea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618553F2">
      <w:pPr>
        <w:pStyle w:val="957"/>
        <w:shd w:val="clear"/>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否）涉及货物。若涉及货物的的，则：</w:t>
      </w:r>
    </w:p>
    <w:p w14:paraId="78A490BC">
      <w:pPr>
        <w:shd w:val="clear"/>
        <w:spacing w:line="560" w:lineRule="exact"/>
        <w:ind w:firstLine="480" w:firstLineChars="200"/>
        <w:rPr>
          <w:rFonts w:ascii="宋体" w:hAnsi="宋体" w:cs="宋体"/>
          <w:color w:val="auto"/>
          <w:sz w:val="24"/>
          <w:highlight w:val="none"/>
          <w:u w:val="single"/>
        </w:rPr>
      </w:pPr>
      <w:bookmarkStart w:id="405" w:name="_Toc21124"/>
      <w:bookmarkStart w:id="406" w:name="_Toc1386"/>
      <w:bookmarkStart w:id="407" w:name="_Toc4929"/>
      <w:bookmarkStart w:id="408" w:name="_Toc13918"/>
      <w:bookmarkStart w:id="409" w:name="_Toc5635"/>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24C86D9">
      <w:pPr>
        <w:shd w:val="clea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4D0197C">
      <w:pPr>
        <w:shd w:val="clea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52CBBE3">
      <w:pPr>
        <w:shd w:val="clea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5"/>
      <w:bookmarkEnd w:id="406"/>
      <w:bookmarkEnd w:id="407"/>
      <w:bookmarkEnd w:id="408"/>
      <w:bookmarkEnd w:id="409"/>
    </w:p>
    <w:p w14:paraId="54E71DC7">
      <w:pPr>
        <w:shd w:val="clea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38E9F53C">
      <w:pPr>
        <w:shd w:val="clea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005B5D11">
      <w:pPr>
        <w:shd w:val="clea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93C7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C0D5115">
            <w:pPr>
              <w:pStyle w:val="317"/>
              <w:shd w:val="clear"/>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4D1FE61F">
            <w:pPr>
              <w:pStyle w:val="317"/>
              <w:shd w:val="clear"/>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14F02BE2">
            <w:pPr>
              <w:pStyle w:val="317"/>
              <w:shd w:val="clear"/>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3A6D0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59D263A">
            <w:pPr>
              <w:pStyle w:val="317"/>
              <w:shd w:val="clear"/>
              <w:spacing w:line="560" w:lineRule="exact"/>
              <w:ind w:firstLine="200"/>
              <w:jc w:val="center"/>
              <w:rPr>
                <w:rFonts w:hAnsi="宋体"/>
                <w:color w:val="auto"/>
                <w:sz w:val="24"/>
                <w:szCs w:val="24"/>
                <w:highlight w:val="none"/>
              </w:rPr>
            </w:pPr>
          </w:p>
        </w:tc>
        <w:tc>
          <w:tcPr>
            <w:tcW w:w="3402" w:type="dxa"/>
            <w:vAlign w:val="center"/>
          </w:tcPr>
          <w:p w14:paraId="300F4531">
            <w:pPr>
              <w:pStyle w:val="317"/>
              <w:shd w:val="clear"/>
              <w:spacing w:line="560" w:lineRule="exact"/>
              <w:ind w:firstLine="200"/>
              <w:jc w:val="center"/>
              <w:rPr>
                <w:rFonts w:hAnsi="宋体"/>
                <w:color w:val="auto"/>
                <w:sz w:val="24"/>
                <w:szCs w:val="24"/>
                <w:highlight w:val="none"/>
              </w:rPr>
            </w:pPr>
          </w:p>
        </w:tc>
        <w:tc>
          <w:tcPr>
            <w:tcW w:w="2552" w:type="dxa"/>
            <w:vAlign w:val="center"/>
          </w:tcPr>
          <w:p w14:paraId="55A46184">
            <w:pPr>
              <w:pStyle w:val="317"/>
              <w:shd w:val="clear"/>
              <w:spacing w:line="560" w:lineRule="exact"/>
              <w:ind w:firstLine="200"/>
              <w:jc w:val="center"/>
              <w:rPr>
                <w:rFonts w:hAnsi="宋体"/>
                <w:color w:val="auto"/>
                <w:sz w:val="24"/>
                <w:szCs w:val="24"/>
                <w:highlight w:val="none"/>
              </w:rPr>
            </w:pPr>
          </w:p>
        </w:tc>
      </w:tr>
      <w:tr w14:paraId="76E5F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C001EDB">
            <w:pPr>
              <w:pStyle w:val="317"/>
              <w:shd w:val="clear"/>
              <w:spacing w:line="560" w:lineRule="exact"/>
              <w:ind w:firstLine="200"/>
              <w:jc w:val="center"/>
              <w:rPr>
                <w:rFonts w:hAnsi="宋体"/>
                <w:color w:val="auto"/>
                <w:sz w:val="24"/>
                <w:szCs w:val="24"/>
                <w:highlight w:val="none"/>
              </w:rPr>
            </w:pPr>
          </w:p>
        </w:tc>
        <w:tc>
          <w:tcPr>
            <w:tcW w:w="3402" w:type="dxa"/>
            <w:vAlign w:val="center"/>
          </w:tcPr>
          <w:p w14:paraId="4088F885">
            <w:pPr>
              <w:pStyle w:val="317"/>
              <w:shd w:val="clear"/>
              <w:spacing w:line="560" w:lineRule="exact"/>
              <w:ind w:firstLine="200"/>
              <w:jc w:val="center"/>
              <w:rPr>
                <w:rFonts w:hAnsi="宋体"/>
                <w:color w:val="auto"/>
                <w:sz w:val="24"/>
                <w:szCs w:val="24"/>
                <w:highlight w:val="none"/>
              </w:rPr>
            </w:pPr>
          </w:p>
        </w:tc>
        <w:tc>
          <w:tcPr>
            <w:tcW w:w="2552" w:type="dxa"/>
            <w:vAlign w:val="center"/>
          </w:tcPr>
          <w:p w14:paraId="48069A36">
            <w:pPr>
              <w:pStyle w:val="317"/>
              <w:shd w:val="clear"/>
              <w:spacing w:line="560" w:lineRule="exact"/>
              <w:ind w:firstLine="200"/>
              <w:jc w:val="center"/>
              <w:rPr>
                <w:rFonts w:hAnsi="宋体"/>
                <w:color w:val="auto"/>
                <w:sz w:val="24"/>
                <w:szCs w:val="24"/>
                <w:highlight w:val="none"/>
              </w:rPr>
            </w:pPr>
          </w:p>
        </w:tc>
      </w:tr>
      <w:tr w14:paraId="3FA56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2744234">
            <w:pPr>
              <w:pStyle w:val="317"/>
              <w:shd w:val="clear"/>
              <w:spacing w:line="560" w:lineRule="exact"/>
              <w:ind w:firstLine="200"/>
              <w:jc w:val="center"/>
              <w:rPr>
                <w:rFonts w:hAnsi="宋体"/>
                <w:color w:val="auto"/>
                <w:sz w:val="24"/>
                <w:szCs w:val="24"/>
                <w:highlight w:val="none"/>
              </w:rPr>
            </w:pPr>
          </w:p>
        </w:tc>
        <w:tc>
          <w:tcPr>
            <w:tcW w:w="3402" w:type="dxa"/>
            <w:vAlign w:val="center"/>
          </w:tcPr>
          <w:p w14:paraId="2678D356">
            <w:pPr>
              <w:pStyle w:val="317"/>
              <w:shd w:val="clear"/>
              <w:spacing w:line="560" w:lineRule="exact"/>
              <w:ind w:firstLine="200"/>
              <w:jc w:val="center"/>
              <w:rPr>
                <w:rFonts w:hAnsi="宋体"/>
                <w:color w:val="auto"/>
                <w:sz w:val="24"/>
                <w:szCs w:val="24"/>
                <w:highlight w:val="none"/>
              </w:rPr>
            </w:pPr>
          </w:p>
        </w:tc>
        <w:tc>
          <w:tcPr>
            <w:tcW w:w="2552" w:type="dxa"/>
            <w:vAlign w:val="center"/>
          </w:tcPr>
          <w:p w14:paraId="637F2D1D">
            <w:pPr>
              <w:pStyle w:val="317"/>
              <w:shd w:val="clear"/>
              <w:spacing w:line="560" w:lineRule="exact"/>
              <w:ind w:firstLine="200"/>
              <w:jc w:val="center"/>
              <w:rPr>
                <w:rFonts w:hAnsi="宋体"/>
                <w:color w:val="auto"/>
                <w:sz w:val="24"/>
                <w:szCs w:val="24"/>
                <w:highlight w:val="none"/>
              </w:rPr>
            </w:pPr>
          </w:p>
        </w:tc>
      </w:tr>
      <w:tr w14:paraId="19C9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5B2BB41">
            <w:pPr>
              <w:pStyle w:val="317"/>
              <w:shd w:val="clear"/>
              <w:spacing w:line="560" w:lineRule="exact"/>
              <w:ind w:firstLine="200"/>
              <w:jc w:val="center"/>
              <w:rPr>
                <w:rFonts w:hAnsi="宋体"/>
                <w:color w:val="auto"/>
                <w:sz w:val="24"/>
                <w:szCs w:val="24"/>
                <w:highlight w:val="none"/>
              </w:rPr>
            </w:pPr>
          </w:p>
        </w:tc>
        <w:tc>
          <w:tcPr>
            <w:tcW w:w="3402" w:type="dxa"/>
            <w:vAlign w:val="center"/>
          </w:tcPr>
          <w:p w14:paraId="36ABB598">
            <w:pPr>
              <w:pStyle w:val="317"/>
              <w:shd w:val="clear"/>
              <w:spacing w:line="560" w:lineRule="exact"/>
              <w:ind w:firstLine="200"/>
              <w:jc w:val="center"/>
              <w:rPr>
                <w:rFonts w:hAnsi="宋体"/>
                <w:color w:val="auto"/>
                <w:sz w:val="24"/>
                <w:szCs w:val="24"/>
                <w:highlight w:val="none"/>
              </w:rPr>
            </w:pPr>
          </w:p>
        </w:tc>
        <w:tc>
          <w:tcPr>
            <w:tcW w:w="2552" w:type="dxa"/>
            <w:vAlign w:val="center"/>
          </w:tcPr>
          <w:p w14:paraId="14E84392">
            <w:pPr>
              <w:pStyle w:val="317"/>
              <w:shd w:val="clear"/>
              <w:spacing w:line="560" w:lineRule="exact"/>
              <w:ind w:firstLine="200"/>
              <w:jc w:val="center"/>
              <w:rPr>
                <w:rFonts w:hAnsi="宋体"/>
                <w:color w:val="auto"/>
                <w:sz w:val="24"/>
                <w:szCs w:val="24"/>
                <w:highlight w:val="none"/>
              </w:rPr>
            </w:pPr>
          </w:p>
        </w:tc>
      </w:tr>
      <w:tr w14:paraId="2F0E7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CF7F616">
            <w:pPr>
              <w:pStyle w:val="317"/>
              <w:shd w:val="clear"/>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70C2416C">
            <w:pPr>
              <w:pStyle w:val="317"/>
              <w:shd w:val="clear"/>
              <w:spacing w:line="560" w:lineRule="exact"/>
              <w:ind w:firstLine="200"/>
              <w:jc w:val="center"/>
              <w:rPr>
                <w:rFonts w:hAnsi="宋体"/>
                <w:color w:val="auto"/>
                <w:sz w:val="24"/>
                <w:szCs w:val="24"/>
                <w:highlight w:val="none"/>
              </w:rPr>
            </w:pPr>
          </w:p>
        </w:tc>
      </w:tr>
    </w:tbl>
    <w:p w14:paraId="194E87C9">
      <w:pPr>
        <w:shd w:val="clear"/>
        <w:spacing w:line="560" w:lineRule="exact"/>
        <w:ind w:firstLine="480" w:firstLineChars="200"/>
        <w:rPr>
          <w:rFonts w:ascii="宋体" w:hAnsi="宋体"/>
          <w:color w:val="auto"/>
          <w:sz w:val="24"/>
          <w:highlight w:val="none"/>
        </w:rPr>
      </w:pPr>
      <w:bookmarkStart w:id="410" w:name="_Toc30158"/>
      <w:bookmarkStart w:id="411" w:name="_Toc14993"/>
      <w:bookmarkStart w:id="412" w:name="_Toc3654"/>
      <w:bookmarkStart w:id="413" w:name="_Toc26916"/>
      <w:bookmarkStart w:id="414" w:name="_Toc3050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42588FA3">
      <w:pPr>
        <w:pStyle w:val="2"/>
        <w:shd w:val="clear"/>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14:paraId="33E2D694">
      <w:pPr>
        <w:pStyle w:val="957"/>
        <w:shd w:val="clear"/>
        <w:spacing w:before="0" w:beforeAutospacing="0" w:after="0" w:afterAutospacing="0" w:line="360" w:lineRule="auto"/>
        <w:ind w:firstLine="480"/>
        <w:rPr>
          <w:b/>
          <w:color w:val="auto"/>
          <w:highlight w:val="none"/>
        </w:rPr>
      </w:pPr>
      <w:bookmarkStart w:id="415" w:name="_Toc22618"/>
      <w:bookmarkStart w:id="416" w:name="_Toc1814"/>
      <w:bookmarkStart w:id="417" w:name="_Toc10340"/>
      <w:bookmarkStart w:id="418" w:name="_Toc8772"/>
      <w:bookmarkStart w:id="419" w:name="_Toc11108"/>
      <w:bookmarkStart w:id="420" w:name="_Toc4760"/>
      <w:bookmarkStart w:id="421" w:name="_Toc31421"/>
      <w:bookmarkStart w:id="422" w:name="_Toc3625"/>
      <w:r>
        <w:rPr>
          <w:rFonts w:hint="eastAsia"/>
          <w:b/>
          <w:color w:val="auto"/>
          <w:highlight w:val="none"/>
        </w:rPr>
        <w:t>1.4履约保证金</w:t>
      </w:r>
    </w:p>
    <w:p w14:paraId="524A69A1">
      <w:pPr>
        <w:pStyle w:val="957"/>
        <w:shd w:val="clear"/>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0E2014FD">
      <w:pPr>
        <w:shd w:val="clea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61E7A59">
      <w:pPr>
        <w:shd w:val="clea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3012F41">
      <w:pPr>
        <w:pStyle w:val="2"/>
        <w:shd w:val="clear"/>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A7895A7">
      <w:pPr>
        <w:shd w:val="clea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349A7C37">
      <w:pPr>
        <w:shd w:val="clea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5"/>
      <w:bookmarkEnd w:id="416"/>
      <w:bookmarkEnd w:id="417"/>
      <w:r>
        <w:rPr>
          <w:rFonts w:hint="eastAsia" w:ascii="宋体" w:hAnsi="宋体" w:cs="宋体"/>
          <w:b/>
          <w:color w:val="auto"/>
          <w:sz w:val="24"/>
          <w:highlight w:val="none"/>
        </w:rPr>
        <w:t>预付款</w:t>
      </w:r>
    </w:p>
    <w:p w14:paraId="49829EBC">
      <w:pPr>
        <w:pStyle w:val="957"/>
        <w:shd w:val="clear"/>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1D8F89A6">
      <w:pPr>
        <w:shd w:val="clea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B6242DB">
      <w:pPr>
        <w:pStyle w:val="957"/>
        <w:shd w:val="clear"/>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A5F8D6B">
      <w:pPr>
        <w:pStyle w:val="957"/>
        <w:shd w:val="clear"/>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825E317">
      <w:pPr>
        <w:pStyle w:val="957"/>
        <w:shd w:val="clear"/>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7FAEE58A">
      <w:pPr>
        <w:pStyle w:val="957"/>
        <w:shd w:val="clear"/>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w:t>
      </w:r>
      <w:r>
        <w:rPr>
          <w:rFonts w:hint="eastAsia"/>
          <w:color w:val="auto"/>
          <w:highlight w:val="none"/>
          <w:lang w:val="en-US" w:eastAsia="zh-CN"/>
        </w:rPr>
        <w:t>1</w:t>
      </w:r>
      <w:r>
        <w:rPr>
          <w:rFonts w:hint="eastAsia"/>
          <w:color w:val="auto"/>
          <w:highlight w:val="none"/>
        </w:rPr>
        <w:t>5个工作日内将资金支付到合同约定的乙方账户，有条件的甲方可以即时支付。甲方不得以机构变动、人员更替、政策调整、单位放假等为由延迟付款。</w:t>
      </w:r>
    </w:p>
    <w:p w14:paraId="740C7DA8">
      <w:pPr>
        <w:shd w:val="clea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6BE85AFF">
      <w:pPr>
        <w:shd w:val="clea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8"/>
      <w:bookmarkEnd w:id="419"/>
      <w:bookmarkEnd w:id="420"/>
      <w:bookmarkEnd w:id="421"/>
      <w:bookmarkEnd w:id="422"/>
    </w:p>
    <w:p w14:paraId="0799E3A7">
      <w:pPr>
        <w:shd w:val="clea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E9FB2A8">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4274225">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620CAF2">
      <w:pPr>
        <w:shd w:val="clear"/>
        <w:spacing w:line="560" w:lineRule="exact"/>
        <w:ind w:firstLine="480" w:firstLineChars="200"/>
        <w:outlineLvl w:val="0"/>
        <w:rPr>
          <w:rFonts w:ascii="宋体" w:hAnsi="宋体"/>
          <w:bCs/>
          <w:color w:val="auto"/>
          <w:sz w:val="24"/>
          <w:highlight w:val="none"/>
        </w:rPr>
      </w:pPr>
      <w:bookmarkStart w:id="423" w:name="_Toc2375"/>
      <w:bookmarkStart w:id="424" w:name="_Toc5698"/>
      <w:bookmarkStart w:id="425" w:name="_Toc24662"/>
      <w:bookmarkStart w:id="426" w:name="_Toc3079"/>
      <w:bookmarkStart w:id="427" w:name="_Toc8586"/>
      <w:r>
        <w:rPr>
          <w:rFonts w:hint="eastAsia" w:ascii="宋体" w:hAnsi="宋体"/>
          <w:bCs/>
          <w:color w:val="auto"/>
          <w:sz w:val="24"/>
          <w:highlight w:val="none"/>
        </w:rPr>
        <w:t>1.7.4若服务</w:t>
      </w:r>
      <w:r>
        <w:rPr>
          <w:rFonts w:hint="eastAsia"/>
          <w:bCs/>
          <w:color w:val="auto"/>
          <w:sz w:val="24"/>
          <w:highlight w:val="none"/>
        </w:rPr>
        <w:t>涉及货物的，则货物的：</w:t>
      </w:r>
    </w:p>
    <w:p w14:paraId="2020BCEB">
      <w:pPr>
        <w:shd w:val="clea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80A60C2">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1770A2C">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228506B">
      <w:pPr>
        <w:shd w:val="clea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3"/>
      <w:bookmarkEnd w:id="424"/>
      <w:bookmarkEnd w:id="425"/>
      <w:bookmarkEnd w:id="426"/>
      <w:bookmarkEnd w:id="427"/>
    </w:p>
    <w:p w14:paraId="46F328A3">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57D50FFF">
      <w:pPr>
        <w:pStyle w:val="2"/>
        <w:shd w:val="clear"/>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3BAAF576">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223144E2">
      <w:pPr>
        <w:shd w:val="clear"/>
        <w:spacing w:line="560" w:lineRule="exact"/>
        <w:ind w:firstLine="480" w:firstLineChars="200"/>
        <w:rPr>
          <w:rFonts w:ascii="宋体" w:hAnsi="宋体" w:cs="宋体"/>
          <w:color w:val="auto"/>
          <w:sz w:val="24"/>
          <w:highlight w:val="none"/>
        </w:rPr>
      </w:pPr>
      <w:bookmarkStart w:id="428" w:name="_Toc32454"/>
      <w:bookmarkStart w:id="429" w:name="_Toc26807"/>
      <w:bookmarkStart w:id="430" w:name="_Toc9497"/>
      <w:bookmarkStart w:id="431" w:name="_Toc30329"/>
      <w:bookmarkStart w:id="432" w:name="_Toc18683"/>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A8D739A">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79542FF">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0F13A4A9">
      <w:pPr>
        <w:shd w:val="clea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8"/>
    <w:bookmarkEnd w:id="429"/>
    <w:bookmarkEnd w:id="430"/>
    <w:bookmarkEnd w:id="431"/>
    <w:bookmarkEnd w:id="432"/>
    <w:p w14:paraId="1CCCB346">
      <w:pPr>
        <w:shd w:val="clear"/>
        <w:spacing w:line="560" w:lineRule="exact"/>
        <w:ind w:firstLine="482" w:firstLineChars="200"/>
        <w:outlineLvl w:val="0"/>
        <w:rPr>
          <w:rFonts w:ascii="宋体" w:hAnsi="宋体" w:cs="宋体"/>
          <w:b/>
          <w:color w:val="auto"/>
          <w:sz w:val="24"/>
          <w:highlight w:val="none"/>
        </w:rPr>
      </w:pPr>
      <w:bookmarkStart w:id="433" w:name="_Toc28375"/>
      <w:bookmarkStart w:id="434" w:name="_Toc15583"/>
      <w:bookmarkStart w:id="435" w:name="_Toc16021"/>
      <w:r>
        <w:rPr>
          <w:rFonts w:hint="eastAsia" w:ascii="宋体" w:hAnsi="宋体" w:cs="宋体"/>
          <w:b/>
          <w:color w:val="auto"/>
          <w:sz w:val="24"/>
          <w:highlight w:val="none"/>
        </w:rPr>
        <w:t>1.9合同争议的解决</w:t>
      </w:r>
      <w:bookmarkEnd w:id="433"/>
      <w:bookmarkEnd w:id="434"/>
      <w:bookmarkEnd w:id="435"/>
    </w:p>
    <w:p w14:paraId="34A66881">
      <w:pPr>
        <w:shd w:val="clea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9A39F45">
      <w:pPr>
        <w:shd w:val="clea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079A4D3D">
      <w:pPr>
        <w:shd w:val="clea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5102BD7E">
      <w:pPr>
        <w:shd w:val="clear"/>
        <w:spacing w:line="560" w:lineRule="exact"/>
        <w:ind w:firstLine="482" w:firstLineChars="200"/>
        <w:outlineLvl w:val="0"/>
        <w:rPr>
          <w:rFonts w:ascii="宋体" w:hAnsi="宋体" w:cs="宋体"/>
          <w:b/>
          <w:color w:val="auto"/>
          <w:sz w:val="24"/>
          <w:highlight w:val="none"/>
        </w:rPr>
      </w:pPr>
      <w:bookmarkStart w:id="436" w:name="_Toc11173"/>
      <w:bookmarkStart w:id="437" w:name="_Toc7245"/>
      <w:bookmarkStart w:id="438" w:name="_Toc15322"/>
      <w:r>
        <w:rPr>
          <w:rFonts w:hint="eastAsia" w:ascii="宋体" w:hAnsi="宋体" w:cs="宋体"/>
          <w:b/>
          <w:color w:val="auto"/>
          <w:sz w:val="24"/>
          <w:highlight w:val="none"/>
        </w:rPr>
        <w:t>2.0 合同生效</w:t>
      </w:r>
      <w:bookmarkEnd w:id="436"/>
      <w:bookmarkEnd w:id="437"/>
      <w:bookmarkEnd w:id="438"/>
    </w:p>
    <w:p w14:paraId="6D2031CF">
      <w:pPr>
        <w:shd w:val="clea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68BF3486">
      <w:pPr>
        <w:shd w:val="clear"/>
        <w:autoSpaceDE w:val="0"/>
        <w:autoSpaceDN w:val="0"/>
        <w:spacing w:line="560" w:lineRule="exact"/>
        <w:rPr>
          <w:rFonts w:ascii="宋体" w:hAnsi="宋体"/>
          <w:color w:val="auto"/>
          <w:sz w:val="24"/>
          <w:highlight w:val="none"/>
          <w:lang w:val="zh-CN"/>
        </w:rPr>
      </w:pPr>
    </w:p>
    <w:p w14:paraId="6C36119D">
      <w:pPr>
        <w:shd w:val="clea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11437280">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54A09EC6">
      <w:pPr>
        <w:shd w:val="clear"/>
        <w:autoSpaceDE w:val="0"/>
        <w:autoSpaceDN w:val="0"/>
        <w:spacing w:line="560" w:lineRule="exact"/>
        <w:rPr>
          <w:rFonts w:ascii="宋体" w:hAnsi="宋体"/>
          <w:color w:val="auto"/>
          <w:sz w:val="24"/>
          <w:highlight w:val="none"/>
          <w:lang w:val="zh-CN"/>
        </w:rPr>
      </w:pPr>
    </w:p>
    <w:p w14:paraId="7A5A9DA8">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2ED4F8D1">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56EC8703">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509051F7">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029A5467">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19BEF1C0">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27D22B10">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0C0045CA">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172D360F">
      <w:pPr>
        <w:shd w:val="clea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3197F109">
      <w:pPr>
        <w:shd w:val="clea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4198BD62">
      <w:pPr>
        <w:shd w:val="clea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5B6AFAC8">
      <w:pPr>
        <w:shd w:val="clea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5FB2FA0A">
      <w:pPr>
        <w:widowControl/>
        <w:shd w:val="clear"/>
        <w:spacing w:line="560" w:lineRule="exact"/>
        <w:jc w:val="left"/>
        <w:rPr>
          <w:rFonts w:ascii="宋体" w:hAnsi="宋体"/>
          <w:b/>
          <w:color w:val="auto"/>
          <w:sz w:val="24"/>
          <w:highlight w:val="none"/>
        </w:rPr>
      </w:pPr>
    </w:p>
    <w:p w14:paraId="38C36579">
      <w:pPr>
        <w:widowControl/>
        <w:shd w:val="clear"/>
        <w:adjustRightInd/>
        <w:jc w:val="left"/>
        <w:rPr>
          <w:rFonts w:ascii="宋体" w:hAnsi="宋体"/>
          <w:b/>
          <w:color w:val="auto"/>
          <w:sz w:val="24"/>
          <w:highlight w:val="none"/>
        </w:rPr>
      </w:pPr>
      <w:r>
        <w:rPr>
          <w:rFonts w:ascii="宋体" w:hAnsi="宋体"/>
          <w:b/>
          <w:color w:val="auto"/>
          <w:highlight w:val="none"/>
        </w:rPr>
        <w:br w:type="page"/>
      </w:r>
    </w:p>
    <w:p w14:paraId="23876F32">
      <w:pPr>
        <w:pStyle w:val="699"/>
        <w:shd w:val="clear"/>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785B1EA3">
      <w:pPr>
        <w:shd w:val="clear"/>
        <w:spacing w:line="560" w:lineRule="exact"/>
        <w:ind w:firstLine="482" w:firstLineChars="200"/>
        <w:outlineLvl w:val="0"/>
        <w:rPr>
          <w:rFonts w:ascii="宋体" w:hAnsi="宋体"/>
          <w:b/>
          <w:color w:val="auto"/>
          <w:sz w:val="24"/>
          <w:highlight w:val="none"/>
        </w:rPr>
      </w:pPr>
      <w:bookmarkStart w:id="439" w:name="_Toc25079"/>
      <w:bookmarkStart w:id="440" w:name="_Toc31297"/>
      <w:bookmarkStart w:id="441" w:name="_Toc5228"/>
      <w:bookmarkStart w:id="442" w:name="_Toc14021"/>
      <w:bookmarkStart w:id="443" w:name="_Toc19680"/>
      <w:r>
        <w:rPr>
          <w:rFonts w:ascii="宋体" w:hAnsi="宋体"/>
          <w:b/>
          <w:color w:val="auto"/>
          <w:sz w:val="24"/>
          <w:highlight w:val="none"/>
        </w:rPr>
        <w:t>2.1 定义</w:t>
      </w:r>
      <w:bookmarkEnd w:id="439"/>
      <w:bookmarkEnd w:id="440"/>
      <w:bookmarkEnd w:id="441"/>
      <w:bookmarkEnd w:id="442"/>
      <w:bookmarkEnd w:id="443"/>
    </w:p>
    <w:p w14:paraId="5555A3AC">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31CA5BF6">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0DD6CBD4">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14C9E601">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5AD9FFD4">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3C69FDFB">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F0AB1E3">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03FD2A43">
      <w:pPr>
        <w:shd w:val="clear"/>
        <w:spacing w:line="560" w:lineRule="exact"/>
        <w:ind w:firstLine="482" w:firstLineChars="200"/>
        <w:outlineLvl w:val="0"/>
        <w:rPr>
          <w:rFonts w:ascii="宋体" w:hAnsi="宋体"/>
          <w:b/>
          <w:color w:val="auto"/>
          <w:sz w:val="24"/>
          <w:highlight w:val="none"/>
        </w:rPr>
      </w:pPr>
      <w:bookmarkStart w:id="444" w:name="_Toc19539"/>
      <w:bookmarkStart w:id="445" w:name="_Toc23289"/>
      <w:bookmarkStart w:id="446" w:name="_Toc16752"/>
      <w:bookmarkStart w:id="447" w:name="_Toc3769"/>
      <w:bookmarkStart w:id="448" w:name="_Toc31402"/>
      <w:r>
        <w:rPr>
          <w:rFonts w:ascii="宋体" w:hAnsi="宋体"/>
          <w:b/>
          <w:color w:val="auto"/>
          <w:sz w:val="24"/>
          <w:highlight w:val="none"/>
        </w:rPr>
        <w:t>2.2 技术规范</w:t>
      </w:r>
      <w:bookmarkEnd w:id="444"/>
      <w:bookmarkEnd w:id="445"/>
      <w:bookmarkEnd w:id="446"/>
      <w:bookmarkEnd w:id="447"/>
      <w:bookmarkEnd w:id="448"/>
    </w:p>
    <w:p w14:paraId="1B4BEFF5">
      <w:pPr>
        <w:shd w:val="clea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7EA1483A">
      <w:pPr>
        <w:shd w:val="clear"/>
        <w:spacing w:line="560" w:lineRule="exact"/>
        <w:ind w:firstLine="482" w:firstLineChars="200"/>
        <w:outlineLvl w:val="0"/>
        <w:rPr>
          <w:rFonts w:ascii="宋体" w:hAnsi="宋体"/>
          <w:b/>
          <w:color w:val="auto"/>
          <w:sz w:val="24"/>
          <w:highlight w:val="none"/>
        </w:rPr>
      </w:pPr>
      <w:bookmarkStart w:id="449" w:name="_Toc12412"/>
      <w:bookmarkStart w:id="450" w:name="_Toc13673"/>
      <w:bookmarkStart w:id="451" w:name="_Toc27945"/>
      <w:bookmarkStart w:id="452" w:name="_Toc4133"/>
      <w:bookmarkStart w:id="453" w:name="_Toc9161"/>
      <w:r>
        <w:rPr>
          <w:rFonts w:ascii="宋体" w:hAnsi="宋体"/>
          <w:b/>
          <w:color w:val="auto"/>
          <w:sz w:val="24"/>
          <w:highlight w:val="none"/>
        </w:rPr>
        <w:t>2.3 知识产权</w:t>
      </w:r>
      <w:bookmarkEnd w:id="449"/>
      <w:bookmarkEnd w:id="450"/>
      <w:bookmarkEnd w:id="451"/>
      <w:bookmarkEnd w:id="452"/>
      <w:bookmarkEnd w:id="453"/>
    </w:p>
    <w:p w14:paraId="3E61D3DB">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03AD26E0">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3B85F65F">
      <w:pPr>
        <w:shd w:val="clea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2AB99CEA">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01868F4D">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14E73E59">
      <w:pPr>
        <w:shd w:val="clear"/>
        <w:spacing w:line="560" w:lineRule="exact"/>
        <w:ind w:firstLine="482" w:firstLineChars="200"/>
        <w:outlineLvl w:val="0"/>
        <w:rPr>
          <w:rFonts w:ascii="宋体" w:hAnsi="宋体"/>
          <w:b/>
          <w:color w:val="auto"/>
          <w:sz w:val="24"/>
          <w:highlight w:val="none"/>
        </w:rPr>
      </w:pPr>
      <w:bookmarkStart w:id="454" w:name="_Toc32670"/>
      <w:bookmarkStart w:id="455" w:name="_Toc22011"/>
      <w:bookmarkStart w:id="456" w:name="_Toc15447"/>
      <w:bookmarkStart w:id="457" w:name="_Toc26555"/>
      <w:bookmarkStart w:id="458" w:name="_Toc31233"/>
      <w:r>
        <w:rPr>
          <w:rFonts w:ascii="宋体" w:hAnsi="宋体"/>
          <w:b/>
          <w:color w:val="auto"/>
          <w:sz w:val="24"/>
          <w:highlight w:val="none"/>
        </w:rPr>
        <w:t>2.5 结算方式和付款条件</w:t>
      </w:r>
      <w:bookmarkEnd w:id="454"/>
      <w:bookmarkEnd w:id="455"/>
      <w:bookmarkEnd w:id="456"/>
      <w:bookmarkEnd w:id="457"/>
      <w:bookmarkEnd w:id="458"/>
    </w:p>
    <w:p w14:paraId="2240189A">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323CEDC4">
      <w:pPr>
        <w:shd w:val="clear"/>
        <w:spacing w:line="560" w:lineRule="exact"/>
        <w:ind w:firstLine="482" w:firstLineChars="200"/>
        <w:outlineLvl w:val="0"/>
        <w:rPr>
          <w:rFonts w:ascii="宋体" w:hAnsi="宋体"/>
          <w:b/>
          <w:color w:val="auto"/>
          <w:sz w:val="24"/>
          <w:highlight w:val="none"/>
        </w:rPr>
      </w:pPr>
      <w:bookmarkStart w:id="459" w:name="_Toc13467"/>
      <w:bookmarkStart w:id="460" w:name="_Toc16163"/>
      <w:bookmarkStart w:id="461" w:name="_Toc30507"/>
      <w:bookmarkStart w:id="462" w:name="_Toc13154"/>
      <w:bookmarkStart w:id="463" w:name="_Toc18990"/>
      <w:r>
        <w:rPr>
          <w:rFonts w:ascii="宋体" w:hAnsi="宋体"/>
          <w:b/>
          <w:color w:val="auto"/>
          <w:sz w:val="24"/>
          <w:highlight w:val="none"/>
        </w:rPr>
        <w:t>2.6 技术资料和保密义务</w:t>
      </w:r>
      <w:bookmarkEnd w:id="459"/>
      <w:bookmarkEnd w:id="460"/>
      <w:bookmarkEnd w:id="461"/>
      <w:bookmarkEnd w:id="462"/>
      <w:bookmarkEnd w:id="463"/>
    </w:p>
    <w:p w14:paraId="1B23F9F4">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34A0468C">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7D09EFBB">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6397F8A1">
      <w:pPr>
        <w:shd w:val="clear"/>
        <w:spacing w:line="560" w:lineRule="exact"/>
        <w:ind w:firstLine="482" w:firstLineChars="200"/>
        <w:outlineLvl w:val="0"/>
        <w:rPr>
          <w:rFonts w:ascii="宋体" w:hAnsi="宋体"/>
          <w:b/>
          <w:color w:val="auto"/>
          <w:sz w:val="24"/>
          <w:highlight w:val="none"/>
        </w:rPr>
      </w:pPr>
      <w:bookmarkStart w:id="464"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4"/>
    </w:p>
    <w:p w14:paraId="1BF55FED">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4A5D6BF9">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6532CFBF">
      <w:pPr>
        <w:shd w:val="clear"/>
        <w:spacing w:line="560" w:lineRule="exact"/>
        <w:ind w:firstLine="482" w:firstLineChars="200"/>
        <w:outlineLvl w:val="0"/>
        <w:rPr>
          <w:rFonts w:ascii="宋体" w:hAnsi="宋体"/>
          <w:b/>
          <w:color w:val="auto"/>
          <w:sz w:val="24"/>
          <w:highlight w:val="none"/>
        </w:rPr>
      </w:pPr>
      <w:bookmarkStart w:id="465"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5"/>
    </w:p>
    <w:p w14:paraId="010A7213">
      <w:pPr>
        <w:shd w:val="clea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2F3625F8">
      <w:pPr>
        <w:shd w:val="clear"/>
        <w:spacing w:line="560" w:lineRule="exact"/>
        <w:ind w:firstLine="482" w:firstLineChars="200"/>
        <w:outlineLvl w:val="0"/>
        <w:rPr>
          <w:rFonts w:ascii="宋体" w:hAnsi="宋体"/>
          <w:b/>
          <w:color w:val="auto"/>
          <w:sz w:val="24"/>
          <w:highlight w:val="none"/>
        </w:rPr>
      </w:pPr>
      <w:bookmarkStart w:id="466"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6"/>
    </w:p>
    <w:p w14:paraId="7BBC264E">
      <w:pPr>
        <w:shd w:val="clea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7E15C645">
      <w:pPr>
        <w:shd w:val="clear"/>
        <w:spacing w:line="560" w:lineRule="exact"/>
        <w:ind w:firstLine="482" w:firstLineChars="200"/>
        <w:outlineLvl w:val="0"/>
        <w:rPr>
          <w:rFonts w:ascii="宋体" w:hAnsi="宋体"/>
          <w:b/>
          <w:color w:val="auto"/>
          <w:sz w:val="24"/>
          <w:highlight w:val="none"/>
        </w:rPr>
      </w:pPr>
      <w:bookmarkStart w:id="467" w:name="_Toc42"/>
      <w:bookmarkStart w:id="468" w:name="_Toc21830"/>
      <w:bookmarkStart w:id="469" w:name="_Toc23368"/>
      <w:bookmarkStart w:id="470" w:name="_Toc10663"/>
      <w:bookmarkStart w:id="471" w:name="_Toc26689"/>
      <w:r>
        <w:rPr>
          <w:rFonts w:ascii="宋体" w:hAnsi="宋体"/>
          <w:b/>
          <w:color w:val="auto"/>
          <w:sz w:val="24"/>
          <w:highlight w:val="none"/>
        </w:rPr>
        <w:t>2.10 合同转让和分包</w:t>
      </w:r>
      <w:bookmarkEnd w:id="467"/>
      <w:bookmarkEnd w:id="468"/>
      <w:bookmarkEnd w:id="469"/>
      <w:bookmarkEnd w:id="470"/>
      <w:bookmarkEnd w:id="471"/>
    </w:p>
    <w:p w14:paraId="487ABBDB">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30DE6E67">
      <w:pPr>
        <w:shd w:val="clear"/>
        <w:spacing w:line="560" w:lineRule="exact"/>
        <w:ind w:firstLine="482" w:firstLineChars="200"/>
        <w:outlineLvl w:val="0"/>
        <w:rPr>
          <w:rFonts w:ascii="宋体" w:hAnsi="宋体"/>
          <w:b/>
          <w:color w:val="auto"/>
          <w:sz w:val="24"/>
          <w:highlight w:val="none"/>
        </w:rPr>
      </w:pPr>
      <w:bookmarkStart w:id="472" w:name="_Toc4720"/>
      <w:bookmarkStart w:id="473" w:name="_Toc25571"/>
      <w:bookmarkStart w:id="474" w:name="_Toc14371"/>
      <w:bookmarkStart w:id="475" w:name="_Toc26633"/>
      <w:bookmarkStart w:id="476" w:name="_Toc32494"/>
      <w:r>
        <w:rPr>
          <w:rFonts w:ascii="宋体" w:hAnsi="宋体"/>
          <w:b/>
          <w:color w:val="auto"/>
          <w:sz w:val="24"/>
          <w:highlight w:val="none"/>
        </w:rPr>
        <w:t>2.11 不可抗力</w:t>
      </w:r>
      <w:bookmarkEnd w:id="472"/>
      <w:bookmarkEnd w:id="473"/>
      <w:bookmarkEnd w:id="474"/>
      <w:bookmarkEnd w:id="475"/>
      <w:bookmarkEnd w:id="476"/>
    </w:p>
    <w:p w14:paraId="2F7AD8E7">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4825309D">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04D612BE">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7198D3B6">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20715BB8">
      <w:pPr>
        <w:shd w:val="clear"/>
        <w:spacing w:line="560" w:lineRule="exact"/>
        <w:ind w:firstLine="482" w:firstLineChars="200"/>
        <w:outlineLvl w:val="0"/>
        <w:rPr>
          <w:rFonts w:ascii="宋体" w:hAnsi="宋体"/>
          <w:b/>
          <w:color w:val="auto"/>
          <w:sz w:val="24"/>
          <w:highlight w:val="none"/>
        </w:rPr>
      </w:pPr>
      <w:bookmarkStart w:id="477" w:name="_Toc24465"/>
      <w:bookmarkStart w:id="478" w:name="_Toc25783"/>
      <w:bookmarkStart w:id="479" w:name="_Toc14115"/>
      <w:bookmarkStart w:id="480" w:name="_Toc23854"/>
      <w:bookmarkStart w:id="481" w:name="_Toc3638"/>
      <w:r>
        <w:rPr>
          <w:rFonts w:ascii="宋体" w:hAnsi="宋体"/>
          <w:b/>
          <w:color w:val="auto"/>
          <w:sz w:val="24"/>
          <w:highlight w:val="none"/>
        </w:rPr>
        <w:t>2.12 税费</w:t>
      </w:r>
      <w:bookmarkEnd w:id="477"/>
      <w:bookmarkEnd w:id="478"/>
      <w:bookmarkEnd w:id="479"/>
      <w:bookmarkEnd w:id="480"/>
      <w:bookmarkEnd w:id="481"/>
    </w:p>
    <w:p w14:paraId="49A83C0D">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3DCCDBE7">
      <w:pPr>
        <w:shd w:val="clear"/>
        <w:spacing w:line="560" w:lineRule="exact"/>
        <w:ind w:firstLine="482" w:firstLineChars="200"/>
        <w:outlineLvl w:val="0"/>
        <w:rPr>
          <w:rFonts w:ascii="宋体" w:hAnsi="宋体"/>
          <w:b/>
          <w:color w:val="auto"/>
          <w:sz w:val="24"/>
          <w:highlight w:val="none"/>
        </w:rPr>
      </w:pPr>
      <w:bookmarkStart w:id="482" w:name="_Toc7315"/>
      <w:bookmarkStart w:id="483" w:name="_Toc14814"/>
      <w:bookmarkStart w:id="484" w:name="_Toc30105"/>
      <w:bookmarkStart w:id="485" w:name="_Toc25525"/>
      <w:bookmarkStart w:id="486" w:name="_Toc26883"/>
      <w:r>
        <w:rPr>
          <w:rFonts w:ascii="宋体" w:hAnsi="宋体"/>
          <w:b/>
          <w:color w:val="auto"/>
          <w:sz w:val="24"/>
          <w:highlight w:val="none"/>
        </w:rPr>
        <w:t>2.13 乙方破产</w:t>
      </w:r>
      <w:bookmarkEnd w:id="482"/>
      <w:bookmarkEnd w:id="483"/>
      <w:bookmarkEnd w:id="484"/>
      <w:bookmarkEnd w:id="485"/>
      <w:bookmarkEnd w:id="486"/>
    </w:p>
    <w:p w14:paraId="527EE89E">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555B971F">
      <w:pPr>
        <w:shd w:val="clear"/>
        <w:spacing w:line="560" w:lineRule="exact"/>
        <w:ind w:firstLine="482" w:firstLineChars="200"/>
        <w:outlineLvl w:val="0"/>
        <w:rPr>
          <w:rFonts w:ascii="宋体" w:hAnsi="宋体"/>
          <w:b/>
          <w:color w:val="auto"/>
          <w:sz w:val="24"/>
          <w:highlight w:val="none"/>
        </w:rPr>
      </w:pPr>
      <w:bookmarkStart w:id="487" w:name="_Toc23323"/>
      <w:bookmarkStart w:id="488" w:name="_Toc1123"/>
      <w:bookmarkStart w:id="489" w:name="_Toc2016"/>
      <w:r>
        <w:rPr>
          <w:rFonts w:ascii="宋体" w:hAnsi="宋体"/>
          <w:b/>
          <w:color w:val="auto"/>
          <w:sz w:val="24"/>
          <w:highlight w:val="none"/>
        </w:rPr>
        <w:t>2.14 合同中止、终止</w:t>
      </w:r>
      <w:bookmarkEnd w:id="487"/>
      <w:bookmarkEnd w:id="488"/>
      <w:bookmarkEnd w:id="489"/>
    </w:p>
    <w:p w14:paraId="6D74903A">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37A8E409">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510FD4A7">
      <w:pPr>
        <w:shd w:val="clear"/>
        <w:spacing w:line="560" w:lineRule="exact"/>
        <w:ind w:firstLine="482" w:firstLineChars="200"/>
        <w:outlineLvl w:val="0"/>
        <w:rPr>
          <w:rFonts w:ascii="宋体" w:hAnsi="宋体"/>
          <w:b/>
          <w:color w:val="auto"/>
          <w:sz w:val="24"/>
          <w:highlight w:val="none"/>
        </w:rPr>
      </w:pPr>
      <w:bookmarkStart w:id="490" w:name="_Toc14525"/>
      <w:bookmarkStart w:id="491" w:name="_Toc17363"/>
      <w:bookmarkStart w:id="492" w:name="_Toc1969"/>
      <w:r>
        <w:rPr>
          <w:rFonts w:ascii="宋体" w:hAnsi="宋体"/>
          <w:b/>
          <w:color w:val="auto"/>
          <w:sz w:val="24"/>
          <w:highlight w:val="none"/>
        </w:rPr>
        <w:t>2.15 检验和验收</w:t>
      </w:r>
      <w:bookmarkEnd w:id="490"/>
      <w:bookmarkEnd w:id="491"/>
      <w:bookmarkEnd w:id="492"/>
    </w:p>
    <w:p w14:paraId="76F2F29B">
      <w:pPr>
        <w:shd w:val="clea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4DBD6EDA">
      <w:pPr>
        <w:shd w:val="clea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C8B7F29">
      <w:pPr>
        <w:shd w:val="clea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4124282B">
      <w:pPr>
        <w:shd w:val="clear"/>
        <w:spacing w:line="560" w:lineRule="exact"/>
        <w:ind w:firstLine="482" w:firstLineChars="200"/>
        <w:outlineLvl w:val="0"/>
        <w:rPr>
          <w:rFonts w:ascii="宋体" w:hAnsi="宋体"/>
          <w:b/>
          <w:color w:val="auto"/>
          <w:sz w:val="24"/>
          <w:highlight w:val="none"/>
        </w:rPr>
      </w:pPr>
      <w:bookmarkStart w:id="493" w:name="_Toc31892"/>
      <w:bookmarkStart w:id="494" w:name="_Toc25198"/>
      <w:bookmarkStart w:id="495" w:name="_Toc12666"/>
      <w:bookmarkStart w:id="496" w:name="_Toc2308"/>
      <w:bookmarkStart w:id="497" w:name="_Toc9808"/>
      <w:r>
        <w:rPr>
          <w:rFonts w:ascii="宋体" w:hAnsi="宋体"/>
          <w:b/>
          <w:color w:val="auto"/>
          <w:sz w:val="24"/>
          <w:highlight w:val="none"/>
        </w:rPr>
        <w:t>2.16 通知和送达</w:t>
      </w:r>
      <w:bookmarkEnd w:id="493"/>
      <w:bookmarkEnd w:id="494"/>
      <w:bookmarkEnd w:id="495"/>
      <w:bookmarkEnd w:id="496"/>
      <w:bookmarkEnd w:id="497"/>
    </w:p>
    <w:p w14:paraId="369F4B0B">
      <w:pPr>
        <w:shd w:val="clear"/>
        <w:spacing w:line="560" w:lineRule="exact"/>
        <w:ind w:firstLine="480" w:firstLineChars="200"/>
        <w:rPr>
          <w:rFonts w:ascii="宋体" w:hAnsi="宋体"/>
          <w:color w:val="auto"/>
          <w:sz w:val="24"/>
          <w:highlight w:val="none"/>
        </w:rPr>
      </w:pPr>
      <w:bookmarkStart w:id="498" w:name="_Toc27674"/>
      <w:bookmarkStart w:id="499"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47631E9D">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8"/>
      <w:bookmarkEnd w:id="499"/>
    </w:p>
    <w:p w14:paraId="61B6440D">
      <w:pPr>
        <w:shd w:val="clear"/>
        <w:spacing w:line="560" w:lineRule="exact"/>
        <w:ind w:firstLine="482" w:firstLineChars="200"/>
        <w:outlineLvl w:val="0"/>
        <w:rPr>
          <w:rFonts w:ascii="宋体" w:hAnsi="宋体"/>
          <w:b/>
          <w:color w:val="auto"/>
          <w:sz w:val="24"/>
          <w:highlight w:val="none"/>
        </w:rPr>
      </w:pPr>
      <w:bookmarkStart w:id="500" w:name="_Toc27644"/>
      <w:bookmarkStart w:id="501" w:name="_Toc5063"/>
      <w:bookmarkStart w:id="502" w:name="_Toc28906"/>
      <w:bookmarkStart w:id="503" w:name="_Toc20808"/>
      <w:bookmarkStart w:id="504" w:name="_Toc1225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0"/>
      <w:bookmarkEnd w:id="501"/>
      <w:bookmarkEnd w:id="502"/>
      <w:bookmarkEnd w:id="503"/>
      <w:bookmarkEnd w:id="504"/>
    </w:p>
    <w:p w14:paraId="63392D82">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4BD8DA3D">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5A2F38A6">
      <w:pPr>
        <w:shd w:val="clear"/>
        <w:spacing w:line="560" w:lineRule="exact"/>
        <w:ind w:firstLine="482" w:firstLineChars="200"/>
        <w:outlineLvl w:val="0"/>
        <w:rPr>
          <w:rFonts w:ascii="宋体" w:hAnsi="宋体" w:cs="宋体"/>
          <w:b/>
          <w:color w:val="auto"/>
          <w:sz w:val="24"/>
          <w:highlight w:val="none"/>
        </w:rPr>
      </w:pPr>
      <w:bookmarkStart w:id="505" w:name="_Toc18540"/>
      <w:bookmarkStart w:id="506" w:name="_Toc4355"/>
      <w:bookmarkStart w:id="507" w:name="_Toc30599"/>
      <w:r>
        <w:rPr>
          <w:rFonts w:hint="eastAsia" w:ascii="宋体" w:hAnsi="宋体" w:cs="宋体"/>
          <w:b/>
          <w:color w:val="auto"/>
          <w:sz w:val="24"/>
          <w:highlight w:val="none"/>
        </w:rPr>
        <w:t>2.18 计量单位</w:t>
      </w:r>
      <w:bookmarkEnd w:id="505"/>
      <w:bookmarkEnd w:id="506"/>
      <w:bookmarkEnd w:id="507"/>
    </w:p>
    <w:p w14:paraId="417A26B9">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66D5A93D">
      <w:pPr>
        <w:shd w:val="clea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1315F530">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53E0E04E">
      <w:pPr>
        <w:shd w:val="clea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8" w:name="_Toc331685784"/>
      <w:r>
        <w:rPr>
          <w:rFonts w:hint="eastAsia" w:ascii="宋体" w:hAnsi="宋体" w:cs="宋体"/>
          <w:b/>
          <w:color w:val="auto"/>
          <w:sz w:val="24"/>
          <w:highlight w:val="none"/>
        </w:rPr>
        <w:t xml:space="preserve"> </w:t>
      </w:r>
      <w:bookmarkEnd w:id="508"/>
      <w:r>
        <w:rPr>
          <w:rFonts w:hint="eastAsia" w:ascii="宋体" w:hAnsi="宋体" w:cs="宋体"/>
          <w:b/>
          <w:color w:val="auto"/>
          <w:sz w:val="24"/>
          <w:highlight w:val="none"/>
        </w:rPr>
        <w:t>第三部分  合同专用条款</w:t>
      </w:r>
    </w:p>
    <w:p w14:paraId="31F90651">
      <w:pPr>
        <w:shd w:val="clea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67"/>
        <w:gridCol w:w="7366"/>
      </w:tblGrid>
      <w:tr w14:paraId="3D485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80" w:type="pct"/>
            <w:tcBorders>
              <w:left w:val="single" w:color="auto" w:sz="4" w:space="0"/>
            </w:tcBorders>
            <w:vAlign w:val="center"/>
          </w:tcPr>
          <w:p w14:paraId="558141B9">
            <w:pPr>
              <w:shd w:val="clear"/>
              <w:spacing w:line="240" w:lineRule="auto"/>
              <w:jc w:val="center"/>
              <w:rPr>
                <w:rFonts w:ascii="宋体" w:hAnsi="宋体" w:cs="宋体"/>
                <w:b/>
                <w:color w:val="auto"/>
                <w:sz w:val="24"/>
                <w:highlight w:val="none"/>
              </w:rPr>
            </w:pPr>
            <w:r>
              <w:rPr>
                <w:rFonts w:hint="eastAsia" w:ascii="宋体" w:hAnsi="宋体" w:eastAsia="宋体" w:cs="宋体"/>
                <w:b/>
                <w:color w:val="auto"/>
                <w:sz w:val="24"/>
                <w:highlight w:val="none"/>
              </w:rPr>
              <w:t>条款号</w:t>
            </w:r>
          </w:p>
        </w:tc>
        <w:tc>
          <w:tcPr>
            <w:tcW w:w="4419" w:type="pct"/>
            <w:vAlign w:val="center"/>
          </w:tcPr>
          <w:p w14:paraId="31456CBD">
            <w:pPr>
              <w:shd w:val="clear"/>
              <w:spacing w:line="240" w:lineRule="auto"/>
              <w:jc w:val="center"/>
              <w:rPr>
                <w:rFonts w:ascii="宋体" w:hAnsi="宋体" w:cs="宋体"/>
                <w:b/>
                <w:color w:val="auto"/>
                <w:sz w:val="24"/>
                <w:highlight w:val="none"/>
              </w:rPr>
            </w:pPr>
            <w:r>
              <w:rPr>
                <w:rFonts w:hint="eastAsia" w:ascii="宋体" w:hAnsi="宋体" w:eastAsia="宋体" w:cs="宋体"/>
                <w:b/>
                <w:color w:val="auto"/>
                <w:sz w:val="24"/>
                <w:highlight w:val="none"/>
              </w:rPr>
              <w:t>约定内容</w:t>
            </w:r>
          </w:p>
        </w:tc>
      </w:tr>
      <w:tr w14:paraId="54BE2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80" w:type="pct"/>
            <w:tcBorders>
              <w:left w:val="single" w:color="auto" w:sz="4" w:space="0"/>
            </w:tcBorders>
            <w:vAlign w:val="center"/>
          </w:tcPr>
          <w:p w14:paraId="3ED91D2E">
            <w:pPr>
              <w:shd w:val="clear"/>
              <w:spacing w:line="240" w:lineRule="auto"/>
              <w:jc w:val="center"/>
              <w:rPr>
                <w:rFonts w:ascii="宋体" w:hAnsi="宋体" w:cs="宋体"/>
                <w:color w:val="auto"/>
                <w:sz w:val="24"/>
                <w:highlight w:val="none"/>
              </w:rPr>
            </w:pPr>
            <w:r>
              <w:rPr>
                <w:rFonts w:hint="eastAsia" w:ascii="宋体" w:hAnsi="宋体" w:eastAsia="宋体" w:cs="宋体"/>
                <w:color w:val="auto"/>
                <w:sz w:val="24"/>
                <w:highlight w:val="none"/>
              </w:rPr>
              <w:t>1.3.2</w:t>
            </w:r>
          </w:p>
        </w:tc>
        <w:tc>
          <w:tcPr>
            <w:tcW w:w="4419" w:type="pct"/>
            <w:vAlign w:val="center"/>
          </w:tcPr>
          <w:p w14:paraId="3A5C9C05">
            <w:pPr>
              <w:shd w:val="clear"/>
              <w:spacing w:line="240" w:lineRule="auto"/>
              <w:rPr>
                <w:rFonts w:ascii="宋体" w:hAnsi="宋体" w:cs="宋体"/>
                <w:color w:val="auto"/>
                <w:sz w:val="24"/>
                <w:highlight w:val="none"/>
              </w:rPr>
            </w:pPr>
            <w:r>
              <w:rPr>
                <w:rFonts w:hint="eastAsia" w:ascii="宋体" w:hAnsi="宋体" w:eastAsia="宋体" w:cs="宋体"/>
                <w:color w:val="auto"/>
                <w:sz w:val="24"/>
                <w:highlight w:val="none"/>
                <w:lang w:val="en-US" w:eastAsia="zh-CN"/>
              </w:rPr>
              <w:t>/</w:t>
            </w:r>
          </w:p>
        </w:tc>
      </w:tr>
      <w:tr w14:paraId="3A42A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80" w:type="pct"/>
            <w:tcBorders>
              <w:left w:val="single" w:color="auto" w:sz="4" w:space="0"/>
            </w:tcBorders>
            <w:vAlign w:val="center"/>
          </w:tcPr>
          <w:p w14:paraId="4C55BDD2">
            <w:pPr>
              <w:shd w:val="clear"/>
              <w:spacing w:line="240" w:lineRule="auto"/>
              <w:jc w:val="center"/>
              <w:rPr>
                <w:rFonts w:ascii="宋体" w:hAnsi="宋体" w:cs="宋体"/>
                <w:color w:val="auto"/>
                <w:sz w:val="24"/>
                <w:highlight w:val="none"/>
              </w:rPr>
            </w:pPr>
            <w:r>
              <w:rPr>
                <w:rFonts w:hint="eastAsia" w:ascii="宋体" w:hAnsi="宋体" w:eastAsia="宋体" w:cs="宋体"/>
                <w:color w:val="auto"/>
                <w:sz w:val="24"/>
                <w:highlight w:val="none"/>
              </w:rPr>
              <w:t>1.4.2</w:t>
            </w:r>
          </w:p>
        </w:tc>
        <w:tc>
          <w:tcPr>
            <w:tcW w:w="4419" w:type="pct"/>
            <w:vAlign w:val="center"/>
          </w:tcPr>
          <w:p w14:paraId="196886A2">
            <w:pPr>
              <w:shd w:val="clear"/>
              <w:spacing w:line="240" w:lineRule="auto"/>
              <w:rPr>
                <w:rFonts w:ascii="宋体" w:hAnsi="宋体" w:cs="宋体"/>
                <w:color w:val="auto"/>
                <w:sz w:val="24"/>
                <w:highlight w:val="none"/>
              </w:rPr>
            </w:pPr>
            <w:r>
              <w:rPr>
                <w:rFonts w:hint="eastAsia" w:ascii="宋体" w:hAnsi="宋体" w:eastAsia="宋体" w:cs="宋体"/>
                <w:color w:val="auto"/>
                <w:sz w:val="24"/>
                <w:highlight w:val="none"/>
                <w:lang w:val="en-US" w:eastAsia="zh-CN"/>
              </w:rPr>
              <w:t>履约保证金：在正式合同签订生效之日起7个工作日内，由成交供应商缴纳合同总价的0.5%作为履约保证金至采购单位指定账户（可采用银行、保险公司出具保函形式提交）。验收通过后无质量、服务问题，由采购单位向供应商无息退还。因成交供应商的质量、服务问题原因造成采购单位损失的，采购单位有权要求供应商以其履约保证金作出补偿。</w:t>
            </w:r>
          </w:p>
        </w:tc>
      </w:tr>
      <w:tr w14:paraId="34D8A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80" w:type="pct"/>
            <w:tcBorders>
              <w:left w:val="single" w:color="auto" w:sz="4" w:space="0"/>
            </w:tcBorders>
            <w:vAlign w:val="center"/>
          </w:tcPr>
          <w:p w14:paraId="1D21FEAB">
            <w:pPr>
              <w:shd w:val="clear"/>
              <w:spacing w:line="240" w:lineRule="auto"/>
              <w:jc w:val="center"/>
              <w:rPr>
                <w:rFonts w:ascii="宋体" w:hAnsi="宋体" w:cs="宋体"/>
                <w:color w:val="auto"/>
                <w:sz w:val="24"/>
                <w:highlight w:val="none"/>
              </w:rPr>
            </w:pPr>
            <w:r>
              <w:rPr>
                <w:rFonts w:hint="eastAsia" w:ascii="宋体" w:hAnsi="宋体" w:eastAsia="宋体" w:cs="宋体"/>
                <w:color w:val="auto"/>
                <w:sz w:val="24"/>
                <w:highlight w:val="none"/>
              </w:rPr>
              <w:t>1.5.1</w:t>
            </w:r>
          </w:p>
        </w:tc>
        <w:tc>
          <w:tcPr>
            <w:tcW w:w="4419" w:type="pct"/>
            <w:vAlign w:val="center"/>
          </w:tcPr>
          <w:p w14:paraId="2D1881FC">
            <w:pPr>
              <w:shd w:val="clear"/>
              <w:spacing w:line="240" w:lineRule="auto"/>
              <w:rPr>
                <w:rFonts w:ascii="宋体" w:hAnsi="宋体" w:cs="宋体"/>
                <w:color w:val="auto"/>
                <w:sz w:val="24"/>
                <w:highlight w:val="none"/>
              </w:rPr>
            </w:pPr>
            <w:r>
              <w:rPr>
                <w:rFonts w:hint="eastAsia" w:ascii="宋体" w:hAnsi="宋体" w:cs="宋体"/>
                <w:color w:val="auto"/>
                <w:sz w:val="24"/>
                <w:highlight w:val="none"/>
              </w:rPr>
              <w:t>合同生效且符合项目实施条件后</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个工作日内，由采购人向中标人支付合同价的</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0%预付款（中标人需提供相应金额的预付款保函至采购人）</w:t>
            </w:r>
          </w:p>
        </w:tc>
      </w:tr>
      <w:tr w14:paraId="413D4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80" w:type="pct"/>
            <w:tcBorders>
              <w:left w:val="single" w:color="auto" w:sz="4" w:space="0"/>
            </w:tcBorders>
            <w:vAlign w:val="center"/>
          </w:tcPr>
          <w:p w14:paraId="6B7581DA">
            <w:pPr>
              <w:shd w:val="clear"/>
              <w:spacing w:line="240" w:lineRule="auto"/>
              <w:jc w:val="center"/>
              <w:rPr>
                <w:rFonts w:ascii="宋体" w:hAnsi="宋体" w:cs="宋体"/>
                <w:color w:val="auto"/>
                <w:sz w:val="24"/>
                <w:highlight w:val="none"/>
              </w:rPr>
            </w:pPr>
            <w:r>
              <w:rPr>
                <w:rFonts w:hint="eastAsia" w:ascii="宋体" w:hAnsi="宋体" w:eastAsia="宋体" w:cs="宋体"/>
                <w:color w:val="auto"/>
                <w:sz w:val="24"/>
                <w:highlight w:val="none"/>
              </w:rPr>
              <w:t>1.5.2</w:t>
            </w:r>
          </w:p>
        </w:tc>
        <w:tc>
          <w:tcPr>
            <w:tcW w:w="4419" w:type="pct"/>
            <w:vAlign w:val="center"/>
          </w:tcPr>
          <w:p w14:paraId="691C905D">
            <w:pPr>
              <w:shd w:val="clear"/>
              <w:spacing w:line="240" w:lineRule="auto"/>
              <w:rPr>
                <w:rFonts w:ascii="宋体" w:hAnsi="宋体" w:cs="宋体"/>
                <w:color w:val="auto"/>
                <w:sz w:val="24"/>
                <w:highlight w:val="none"/>
              </w:rPr>
            </w:pPr>
            <w:r>
              <w:rPr>
                <w:rFonts w:hint="eastAsia" w:ascii="宋体" w:hAnsi="宋体" w:eastAsia="宋体" w:cs="宋体"/>
                <w:color w:val="auto"/>
                <w:sz w:val="24"/>
                <w:highlight w:val="none"/>
              </w:rPr>
              <w:t xml:space="preserve">预付款的扣回方式：抵扣项目款 </w:t>
            </w:r>
          </w:p>
        </w:tc>
      </w:tr>
      <w:tr w14:paraId="00DEE2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80" w:type="pct"/>
            <w:tcBorders>
              <w:left w:val="single" w:color="auto" w:sz="4" w:space="0"/>
            </w:tcBorders>
            <w:vAlign w:val="center"/>
          </w:tcPr>
          <w:p w14:paraId="213E0F37">
            <w:pPr>
              <w:shd w:val="clear"/>
              <w:spacing w:line="240" w:lineRule="auto"/>
              <w:jc w:val="center"/>
              <w:rPr>
                <w:rFonts w:ascii="宋体" w:hAnsi="宋体" w:cs="宋体"/>
                <w:color w:val="auto"/>
                <w:sz w:val="24"/>
                <w:highlight w:val="none"/>
              </w:rPr>
            </w:pPr>
            <w:r>
              <w:rPr>
                <w:rFonts w:hint="eastAsia" w:ascii="宋体" w:hAnsi="宋体" w:eastAsia="宋体" w:cs="宋体"/>
                <w:color w:val="auto"/>
                <w:sz w:val="24"/>
                <w:highlight w:val="none"/>
              </w:rPr>
              <w:t>1.5.3</w:t>
            </w:r>
          </w:p>
        </w:tc>
        <w:tc>
          <w:tcPr>
            <w:tcW w:w="4419" w:type="pct"/>
            <w:vAlign w:val="center"/>
          </w:tcPr>
          <w:p w14:paraId="633C0FD1">
            <w:pPr>
              <w:shd w:val="clear"/>
              <w:spacing w:line="240" w:lineRule="auto"/>
              <w:rPr>
                <w:rFonts w:ascii="宋体" w:hAnsi="宋体" w:cs="宋体"/>
                <w:color w:val="auto"/>
                <w:sz w:val="24"/>
                <w:highlight w:val="none"/>
              </w:rPr>
            </w:pPr>
            <w:r>
              <w:rPr>
                <w:rFonts w:hint="eastAsia" w:ascii="宋体" w:hAnsi="宋体" w:eastAsia="宋体" w:cs="宋体"/>
                <w:color w:val="auto"/>
                <w:sz w:val="24"/>
                <w:szCs w:val="24"/>
                <w:highlight w:val="none"/>
              </w:rPr>
              <w:t>预付款的担保措施：</w:t>
            </w:r>
            <w:r>
              <w:rPr>
                <w:rStyle w:val="352"/>
                <w:rFonts w:hint="eastAsia" w:ascii="宋体" w:hAnsi="宋体" w:eastAsia="宋体" w:cs="宋体"/>
                <w:b w:val="0"/>
                <w:color w:val="auto"/>
                <w:highlight w:val="none"/>
              </w:rPr>
              <w:t xml:space="preserve">供应商需提供相应金额的预付款保函至采购单位 </w:t>
            </w:r>
          </w:p>
        </w:tc>
      </w:tr>
      <w:tr w14:paraId="3E2B9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80" w:type="pct"/>
            <w:tcBorders>
              <w:left w:val="single" w:color="auto" w:sz="4" w:space="0"/>
            </w:tcBorders>
            <w:vAlign w:val="center"/>
          </w:tcPr>
          <w:p w14:paraId="3665F3D8">
            <w:pPr>
              <w:shd w:val="clear"/>
              <w:spacing w:line="240" w:lineRule="auto"/>
              <w:jc w:val="center"/>
              <w:rPr>
                <w:rFonts w:ascii="宋体" w:hAnsi="宋体" w:cs="宋体"/>
                <w:color w:val="auto"/>
                <w:sz w:val="24"/>
                <w:highlight w:val="none"/>
              </w:rPr>
            </w:pPr>
            <w:r>
              <w:rPr>
                <w:rFonts w:hint="eastAsia" w:ascii="宋体" w:hAnsi="宋体" w:eastAsia="宋体" w:cs="宋体"/>
                <w:color w:val="auto"/>
                <w:sz w:val="24"/>
                <w:highlight w:val="none"/>
              </w:rPr>
              <w:t>1.6.2</w:t>
            </w:r>
          </w:p>
        </w:tc>
        <w:tc>
          <w:tcPr>
            <w:tcW w:w="4419" w:type="pct"/>
            <w:vAlign w:val="center"/>
          </w:tcPr>
          <w:p w14:paraId="1F18FB1A">
            <w:pPr>
              <w:shd w:val="clear"/>
              <w:spacing w:line="24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资金支付的方式、时间和条件：甲方根据合同、投标文件等资料进行验收。</w:t>
            </w:r>
          </w:p>
          <w:p w14:paraId="783B7AFF">
            <w:pPr>
              <w:shd w:val="clear"/>
              <w:spacing w:line="240" w:lineRule="auto"/>
              <w:rPr>
                <w:rFonts w:ascii="宋体" w:hAnsi="宋体" w:cs="宋体"/>
                <w:color w:val="auto"/>
                <w:sz w:val="24"/>
                <w:highlight w:val="none"/>
              </w:rPr>
            </w:pPr>
            <w:r>
              <w:rPr>
                <w:rFonts w:hint="eastAsia" w:ascii="宋体" w:hAnsi="宋体" w:cs="宋体"/>
                <w:color w:val="auto"/>
                <w:sz w:val="24"/>
                <w:highlight w:val="none"/>
              </w:rPr>
              <w:t>采购人根据合同、招标文件等资料进行验收。</w:t>
            </w:r>
          </w:p>
          <w:p w14:paraId="7FB39928">
            <w:pPr>
              <w:shd w:val="clear"/>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合同生效且符合项目实施条件后</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个工作日内，由采购人向中标人支付合同价的</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0%预付款（中标人需提供相应金额的预付款保函至采购人）；自本项目服务期满，并通过采购人验收合格后，由采购人向中标人支付剩余合同价的</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0%项目款。</w:t>
            </w:r>
          </w:p>
          <w:p w14:paraId="6FA25EF2">
            <w:pPr>
              <w:shd w:val="clear"/>
              <w:spacing w:line="24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结算时中标人将结款申请1份、发票原件（按当期应付金额开具）及复印件1份、合同复印件1份、经采购人验收确认的《建德市政府采购验收反馈表》和验收报告提交采购人，由采购人向中标人支付相应项目款，采购人自收到发票后</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5个工作日内支付剩余项目款。</w:t>
            </w:r>
          </w:p>
        </w:tc>
      </w:tr>
      <w:tr w14:paraId="75172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80" w:type="pct"/>
            <w:tcBorders>
              <w:left w:val="single" w:color="auto" w:sz="4" w:space="0"/>
            </w:tcBorders>
            <w:vAlign w:val="center"/>
          </w:tcPr>
          <w:p w14:paraId="06CAAD29">
            <w:pPr>
              <w:shd w:val="clear"/>
              <w:spacing w:line="240" w:lineRule="auto"/>
              <w:jc w:val="center"/>
              <w:rPr>
                <w:rFonts w:ascii="宋体" w:hAnsi="宋体" w:cs="宋体"/>
                <w:color w:val="auto"/>
                <w:sz w:val="24"/>
                <w:highlight w:val="none"/>
              </w:rPr>
            </w:pPr>
            <w:r>
              <w:rPr>
                <w:rFonts w:hint="eastAsia" w:ascii="宋体" w:hAnsi="宋体" w:eastAsia="宋体" w:cs="宋体"/>
                <w:color w:val="auto"/>
                <w:sz w:val="24"/>
                <w:highlight w:val="none"/>
              </w:rPr>
              <w:t>1.7.1</w:t>
            </w:r>
          </w:p>
        </w:tc>
        <w:tc>
          <w:tcPr>
            <w:tcW w:w="4419" w:type="pct"/>
            <w:vAlign w:val="center"/>
          </w:tcPr>
          <w:p w14:paraId="3427B4E7">
            <w:pPr>
              <w:shd w:val="clear"/>
              <w:spacing w:line="240" w:lineRule="auto"/>
              <w:rPr>
                <w:rFonts w:ascii="宋体" w:hAnsi="宋体" w:cs="宋体"/>
                <w:color w:val="auto"/>
                <w:sz w:val="24"/>
                <w:highlight w:val="none"/>
              </w:rPr>
            </w:pPr>
            <w:r>
              <w:rPr>
                <w:rFonts w:hint="eastAsia" w:ascii="宋体" w:hAnsi="宋体" w:eastAsia="宋体" w:cs="宋体"/>
                <w:color w:val="auto"/>
                <w:sz w:val="24"/>
                <w:highlight w:val="none"/>
              </w:rPr>
              <w:t>服务交付（实施）的时间（期限）：</w:t>
            </w:r>
            <w:r>
              <w:rPr>
                <w:rFonts w:hint="eastAsia" w:ascii="宋体" w:hAnsi="宋体" w:cs="宋体"/>
                <w:bCs/>
                <w:color w:val="auto"/>
                <w:sz w:val="24"/>
                <w:highlight w:val="none"/>
                <w:lang w:val="zh-CN"/>
              </w:rPr>
              <w:t>本项目服务期自采购合同正式签订生效之日起为期</w:t>
            </w:r>
            <w:r>
              <w:rPr>
                <w:rFonts w:hint="eastAsia" w:ascii="宋体" w:hAnsi="宋体" w:cs="宋体"/>
                <w:bCs/>
                <w:color w:val="auto"/>
                <w:sz w:val="24"/>
                <w:highlight w:val="none"/>
              </w:rPr>
              <w:t>一</w:t>
            </w:r>
            <w:r>
              <w:rPr>
                <w:rFonts w:hint="eastAsia" w:ascii="宋体" w:hAnsi="宋体" w:cs="宋体"/>
                <w:bCs/>
                <w:color w:val="auto"/>
                <w:sz w:val="24"/>
                <w:highlight w:val="none"/>
                <w:lang w:val="zh-CN"/>
              </w:rPr>
              <w:t>年。</w:t>
            </w:r>
          </w:p>
        </w:tc>
      </w:tr>
      <w:tr w14:paraId="11CED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80" w:type="pct"/>
            <w:tcBorders>
              <w:left w:val="single" w:color="auto" w:sz="4" w:space="0"/>
            </w:tcBorders>
            <w:vAlign w:val="center"/>
          </w:tcPr>
          <w:p w14:paraId="6502A7E0">
            <w:pPr>
              <w:shd w:val="clear"/>
              <w:spacing w:line="240" w:lineRule="auto"/>
              <w:jc w:val="center"/>
              <w:rPr>
                <w:rFonts w:ascii="宋体" w:hAnsi="宋体" w:cs="宋体"/>
                <w:color w:val="auto"/>
                <w:sz w:val="24"/>
                <w:highlight w:val="none"/>
              </w:rPr>
            </w:pPr>
            <w:r>
              <w:rPr>
                <w:rFonts w:hint="eastAsia" w:ascii="宋体" w:hAnsi="宋体" w:eastAsia="宋体" w:cs="宋体"/>
                <w:color w:val="auto"/>
                <w:sz w:val="24"/>
                <w:highlight w:val="none"/>
              </w:rPr>
              <w:t>1.7.2</w:t>
            </w:r>
          </w:p>
        </w:tc>
        <w:tc>
          <w:tcPr>
            <w:tcW w:w="4419" w:type="pct"/>
            <w:vAlign w:val="center"/>
          </w:tcPr>
          <w:p w14:paraId="40F76A9A">
            <w:pPr>
              <w:shd w:val="clear"/>
              <w:spacing w:line="240" w:lineRule="auto"/>
              <w:rPr>
                <w:rFonts w:ascii="宋体" w:hAnsi="宋体" w:cs="宋体"/>
                <w:color w:val="auto"/>
                <w:sz w:val="24"/>
                <w:highlight w:val="none"/>
              </w:rPr>
            </w:pPr>
            <w:r>
              <w:rPr>
                <w:rFonts w:hint="eastAsia" w:ascii="宋体" w:hAnsi="宋体" w:eastAsia="宋体" w:cs="宋体"/>
                <w:color w:val="auto"/>
                <w:sz w:val="24"/>
                <w:highlight w:val="none"/>
              </w:rPr>
              <w:t>服务交付（实施）的地点（地域范围）：根据甲方实际要求确定。</w:t>
            </w:r>
          </w:p>
        </w:tc>
      </w:tr>
      <w:tr w14:paraId="5B5233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80" w:type="pct"/>
            <w:tcBorders>
              <w:left w:val="single" w:color="auto" w:sz="4" w:space="0"/>
            </w:tcBorders>
            <w:vAlign w:val="center"/>
          </w:tcPr>
          <w:p w14:paraId="6536A04F">
            <w:pPr>
              <w:shd w:val="clear"/>
              <w:spacing w:line="240" w:lineRule="auto"/>
              <w:jc w:val="center"/>
              <w:rPr>
                <w:rFonts w:ascii="宋体" w:hAnsi="宋体" w:cs="宋体"/>
                <w:color w:val="auto"/>
                <w:sz w:val="24"/>
                <w:highlight w:val="none"/>
              </w:rPr>
            </w:pPr>
            <w:r>
              <w:rPr>
                <w:rFonts w:hint="eastAsia" w:ascii="宋体" w:hAnsi="宋体" w:eastAsia="宋体" w:cs="宋体"/>
                <w:color w:val="auto"/>
                <w:sz w:val="24"/>
                <w:highlight w:val="none"/>
              </w:rPr>
              <w:t>1.7.3</w:t>
            </w:r>
          </w:p>
        </w:tc>
        <w:tc>
          <w:tcPr>
            <w:tcW w:w="4419" w:type="pct"/>
            <w:vAlign w:val="center"/>
          </w:tcPr>
          <w:p w14:paraId="0D7678D1">
            <w:pPr>
              <w:shd w:val="clear"/>
              <w:spacing w:line="240" w:lineRule="auto"/>
              <w:rPr>
                <w:rFonts w:ascii="宋体" w:hAnsi="宋体" w:cs="宋体"/>
                <w:color w:val="auto"/>
                <w:sz w:val="24"/>
                <w:highlight w:val="none"/>
              </w:rPr>
            </w:pPr>
            <w:r>
              <w:rPr>
                <w:rFonts w:hint="eastAsia" w:ascii="宋体" w:hAnsi="宋体" w:eastAsia="宋体" w:cs="宋体"/>
                <w:color w:val="auto"/>
                <w:sz w:val="24"/>
                <w:highlight w:val="none"/>
              </w:rPr>
              <w:t>服务交付（实施）的方式</w:t>
            </w:r>
            <w:r>
              <w:rPr>
                <w:rFonts w:hint="eastAsia" w:ascii="宋体" w:hAnsi="宋体" w:eastAsia="宋体" w:cs="宋体"/>
                <w:color w:val="auto"/>
                <w:sz w:val="24"/>
                <w:highlight w:val="none"/>
                <w:lang w:val="en-US" w:eastAsia="zh-CN"/>
              </w:rPr>
              <w:t>:根据甲方实际要求交付。</w:t>
            </w:r>
          </w:p>
        </w:tc>
      </w:tr>
      <w:tr w14:paraId="7986F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80" w:type="pct"/>
            <w:tcBorders>
              <w:left w:val="single" w:color="auto" w:sz="4" w:space="0"/>
            </w:tcBorders>
            <w:vAlign w:val="center"/>
          </w:tcPr>
          <w:p w14:paraId="1F415658">
            <w:pPr>
              <w:shd w:val="clear"/>
              <w:spacing w:line="240" w:lineRule="auto"/>
              <w:jc w:val="center"/>
              <w:rPr>
                <w:rFonts w:ascii="宋体" w:hAnsi="宋体" w:cs="宋体"/>
                <w:color w:val="auto"/>
                <w:sz w:val="24"/>
                <w:highlight w:val="none"/>
              </w:rPr>
            </w:pPr>
            <w:r>
              <w:rPr>
                <w:rFonts w:hint="eastAsia" w:ascii="宋体" w:hAnsi="宋体" w:eastAsia="宋体" w:cs="宋体"/>
                <w:color w:val="auto"/>
                <w:sz w:val="24"/>
                <w:highlight w:val="none"/>
              </w:rPr>
              <w:t>1.7.4.1</w:t>
            </w:r>
          </w:p>
        </w:tc>
        <w:tc>
          <w:tcPr>
            <w:tcW w:w="4419" w:type="pct"/>
            <w:vAlign w:val="center"/>
          </w:tcPr>
          <w:p w14:paraId="479FBBD7">
            <w:pPr>
              <w:shd w:val="clear"/>
              <w:spacing w:line="240" w:lineRule="auto"/>
              <w:rPr>
                <w:rFonts w:ascii="宋体" w:hAnsi="宋体" w:cs="宋体"/>
                <w:color w:val="auto"/>
                <w:sz w:val="24"/>
                <w:highlight w:val="none"/>
              </w:rPr>
            </w:pPr>
            <w:r>
              <w:rPr>
                <w:rFonts w:hint="eastAsia" w:ascii="宋体" w:hAnsi="宋体" w:eastAsia="宋体" w:cs="宋体"/>
                <w:color w:val="auto"/>
                <w:sz w:val="24"/>
                <w:highlight w:val="none"/>
              </w:rPr>
              <w:t>货物交付期限：</w:t>
            </w:r>
            <w:r>
              <w:rPr>
                <w:rFonts w:hint="eastAsia" w:ascii="宋体" w:hAnsi="宋体" w:cs="宋体"/>
                <w:bCs/>
                <w:snapToGrid w:val="0"/>
                <w:color w:val="auto"/>
                <w:sz w:val="24"/>
                <w:highlight w:val="none"/>
                <w:lang w:val="en-US" w:eastAsia="zh-CN"/>
              </w:rPr>
              <w:t>/</w:t>
            </w:r>
          </w:p>
        </w:tc>
      </w:tr>
      <w:tr w14:paraId="7B67E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80" w:type="pct"/>
            <w:tcBorders>
              <w:left w:val="single" w:color="auto" w:sz="4" w:space="0"/>
            </w:tcBorders>
            <w:vAlign w:val="center"/>
          </w:tcPr>
          <w:p w14:paraId="1B1A9782">
            <w:pPr>
              <w:shd w:val="clear"/>
              <w:spacing w:line="240" w:lineRule="auto"/>
              <w:jc w:val="center"/>
              <w:rPr>
                <w:rFonts w:ascii="宋体" w:hAnsi="宋体" w:cs="宋体"/>
                <w:color w:val="auto"/>
                <w:sz w:val="24"/>
                <w:highlight w:val="none"/>
              </w:rPr>
            </w:pPr>
            <w:r>
              <w:rPr>
                <w:rFonts w:hint="eastAsia" w:ascii="宋体" w:hAnsi="宋体" w:eastAsia="宋体" w:cs="宋体"/>
                <w:color w:val="auto"/>
                <w:sz w:val="24"/>
                <w:highlight w:val="none"/>
              </w:rPr>
              <w:t>1.7.4.2</w:t>
            </w:r>
          </w:p>
        </w:tc>
        <w:tc>
          <w:tcPr>
            <w:tcW w:w="4419" w:type="pct"/>
            <w:vAlign w:val="center"/>
          </w:tcPr>
          <w:p w14:paraId="39E9EB6C">
            <w:pPr>
              <w:shd w:val="clear"/>
              <w:spacing w:line="240" w:lineRule="auto"/>
              <w:rPr>
                <w:rFonts w:ascii="宋体" w:hAnsi="宋体" w:cs="宋体"/>
                <w:color w:val="auto"/>
                <w:sz w:val="24"/>
                <w:highlight w:val="none"/>
              </w:rPr>
            </w:pPr>
            <w:r>
              <w:rPr>
                <w:rFonts w:hint="eastAsia" w:ascii="宋体" w:hAnsi="宋体" w:eastAsia="宋体" w:cs="宋体"/>
                <w:color w:val="auto"/>
                <w:sz w:val="24"/>
                <w:highlight w:val="none"/>
              </w:rPr>
              <w:t>交付地点：</w:t>
            </w:r>
            <w:r>
              <w:rPr>
                <w:rFonts w:hint="eastAsia" w:ascii="宋体" w:hAnsi="宋体" w:cs="宋体"/>
                <w:color w:val="auto"/>
                <w:sz w:val="24"/>
                <w:highlight w:val="none"/>
                <w:lang w:eastAsia="zh-CN"/>
              </w:rPr>
              <w:t>建德市</w:t>
            </w:r>
          </w:p>
        </w:tc>
      </w:tr>
      <w:tr w14:paraId="72D88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80" w:type="pct"/>
            <w:tcBorders>
              <w:left w:val="single" w:color="auto" w:sz="4" w:space="0"/>
            </w:tcBorders>
            <w:vAlign w:val="center"/>
          </w:tcPr>
          <w:p w14:paraId="39365859">
            <w:pPr>
              <w:shd w:val="clear"/>
              <w:spacing w:line="240" w:lineRule="auto"/>
              <w:jc w:val="center"/>
              <w:rPr>
                <w:rFonts w:ascii="宋体" w:hAnsi="宋体" w:cs="宋体"/>
                <w:color w:val="auto"/>
                <w:sz w:val="24"/>
                <w:highlight w:val="none"/>
              </w:rPr>
            </w:pPr>
            <w:r>
              <w:rPr>
                <w:rFonts w:hint="eastAsia" w:ascii="宋体" w:hAnsi="宋体" w:eastAsia="宋体" w:cs="宋体"/>
                <w:color w:val="auto"/>
                <w:sz w:val="24"/>
                <w:highlight w:val="none"/>
              </w:rPr>
              <w:t>1.7.4.3</w:t>
            </w:r>
          </w:p>
        </w:tc>
        <w:tc>
          <w:tcPr>
            <w:tcW w:w="4419" w:type="pct"/>
            <w:vAlign w:val="center"/>
          </w:tcPr>
          <w:p w14:paraId="048FA853">
            <w:pPr>
              <w:shd w:val="clear"/>
              <w:spacing w:line="24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交付方式：乙方按招标文件要求提供</w:t>
            </w:r>
            <w:r>
              <w:rPr>
                <w:rFonts w:hint="eastAsia" w:ascii="宋体" w:hAnsi="宋体" w:eastAsia="宋体" w:cs="宋体"/>
                <w:color w:val="auto"/>
                <w:sz w:val="24"/>
                <w:highlight w:val="none"/>
                <w:lang w:eastAsia="zh-CN"/>
              </w:rPr>
              <w:t>。</w:t>
            </w:r>
          </w:p>
        </w:tc>
      </w:tr>
      <w:tr w14:paraId="2729E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80" w:type="pct"/>
            <w:tcBorders>
              <w:left w:val="single" w:color="auto" w:sz="4" w:space="0"/>
            </w:tcBorders>
            <w:vAlign w:val="center"/>
          </w:tcPr>
          <w:p w14:paraId="56C4A15A">
            <w:pPr>
              <w:shd w:val="clear"/>
              <w:spacing w:line="24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9</w:t>
            </w:r>
          </w:p>
        </w:tc>
        <w:tc>
          <w:tcPr>
            <w:tcW w:w="4419" w:type="pct"/>
            <w:vAlign w:val="center"/>
          </w:tcPr>
          <w:p w14:paraId="318551B3">
            <w:pPr>
              <w:shd w:val="clear"/>
              <w:spacing w:line="240" w:lineRule="auto"/>
              <w:rPr>
                <w:rFonts w:ascii="宋体" w:hAnsi="宋体" w:cs="宋体"/>
                <w:color w:val="auto"/>
                <w:sz w:val="24"/>
                <w:highlight w:val="none"/>
              </w:rPr>
            </w:pPr>
            <w:r>
              <w:rPr>
                <w:rFonts w:hint="eastAsia" w:ascii="宋体" w:hAnsi="宋体" w:eastAsia="宋体" w:cs="宋体"/>
                <w:color w:val="auto"/>
                <w:sz w:val="24"/>
                <w:highlight w:val="none"/>
              </w:rPr>
              <w:t>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1.</w:t>
            </w:r>
            <w:r>
              <w:rPr>
                <w:rFonts w:hint="eastAsia" w:ascii="宋体" w:hAnsi="宋体" w:cs="宋体"/>
                <w:b/>
                <w:i/>
                <w:color w:val="auto"/>
                <w:sz w:val="24"/>
                <w:highlight w:val="none"/>
                <w:u w:val="single"/>
                <w:lang w:val="en-US" w:eastAsia="zh-CN"/>
              </w:rPr>
              <w:t>9</w:t>
            </w:r>
            <w:r>
              <w:rPr>
                <w:rFonts w:hint="eastAsia" w:ascii="宋体" w:hAnsi="宋体" w:eastAsia="宋体" w:cs="宋体"/>
                <w:b/>
                <w:i/>
                <w:color w:val="auto"/>
                <w:sz w:val="24"/>
                <w:highlight w:val="none"/>
                <w:u w:val="single"/>
              </w:rPr>
              <w:t xml:space="preserve">.2  </w:t>
            </w:r>
            <w:r>
              <w:rPr>
                <w:rFonts w:hint="eastAsia" w:ascii="宋体" w:hAnsi="宋体" w:eastAsia="宋体" w:cs="宋体"/>
                <w:color w:val="auto"/>
                <w:sz w:val="24"/>
                <w:highlight w:val="none"/>
              </w:rPr>
              <w:t>条款规定的方式解决：</w:t>
            </w:r>
          </w:p>
        </w:tc>
      </w:tr>
      <w:tr w14:paraId="55F7D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80" w:type="pct"/>
            <w:tcBorders>
              <w:left w:val="single" w:color="auto" w:sz="4" w:space="0"/>
            </w:tcBorders>
            <w:vAlign w:val="center"/>
          </w:tcPr>
          <w:p w14:paraId="2280CB8E">
            <w:pPr>
              <w:shd w:val="clear"/>
              <w:spacing w:line="240" w:lineRule="auto"/>
              <w:jc w:val="center"/>
              <w:rPr>
                <w:rFonts w:ascii="宋体" w:hAnsi="宋体" w:cs="宋体"/>
                <w:color w:val="auto"/>
                <w:sz w:val="24"/>
                <w:highlight w:val="none"/>
              </w:rPr>
            </w:pPr>
            <w:r>
              <w:rPr>
                <w:rFonts w:hint="eastAsia" w:ascii="宋体" w:hAnsi="宋体" w:eastAsia="宋体" w:cs="宋体"/>
                <w:color w:val="auto"/>
                <w:sz w:val="24"/>
                <w:highlight w:val="none"/>
              </w:rPr>
              <w:t>1.9.1</w:t>
            </w:r>
          </w:p>
        </w:tc>
        <w:tc>
          <w:tcPr>
            <w:tcW w:w="4419" w:type="pct"/>
            <w:vAlign w:val="center"/>
          </w:tcPr>
          <w:p w14:paraId="28056B2A">
            <w:pPr>
              <w:shd w:val="clear"/>
              <w:spacing w:line="240" w:lineRule="auto"/>
              <w:rPr>
                <w:rFonts w:ascii="宋体" w:hAnsi="宋体" w:cs="宋体"/>
                <w:color w:val="auto"/>
                <w:sz w:val="24"/>
                <w:highlight w:val="none"/>
              </w:rPr>
            </w:pPr>
            <w:r>
              <w:rPr>
                <w:rFonts w:hint="eastAsia" w:ascii="宋体" w:hAnsi="宋体" w:eastAsia="宋体" w:cs="宋体"/>
                <w:color w:val="auto"/>
                <w:sz w:val="24"/>
                <w:highlight w:val="none"/>
                <w:lang w:val="en-US" w:eastAsia="zh-CN"/>
              </w:rPr>
              <w:t>/</w:t>
            </w:r>
          </w:p>
        </w:tc>
      </w:tr>
      <w:tr w14:paraId="3CBBE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80" w:type="pct"/>
            <w:tcBorders>
              <w:left w:val="single" w:color="auto" w:sz="4" w:space="0"/>
            </w:tcBorders>
            <w:vAlign w:val="center"/>
          </w:tcPr>
          <w:p w14:paraId="5BCA8B81">
            <w:pPr>
              <w:shd w:val="clear"/>
              <w:spacing w:line="240" w:lineRule="auto"/>
              <w:jc w:val="center"/>
              <w:rPr>
                <w:rFonts w:ascii="宋体" w:hAnsi="宋体" w:cs="宋体"/>
                <w:color w:val="auto"/>
                <w:sz w:val="24"/>
                <w:highlight w:val="none"/>
              </w:rPr>
            </w:pPr>
            <w:r>
              <w:rPr>
                <w:rFonts w:hint="eastAsia" w:ascii="宋体" w:hAnsi="宋体" w:eastAsia="宋体" w:cs="宋体"/>
                <w:color w:val="auto"/>
                <w:sz w:val="24"/>
                <w:highlight w:val="none"/>
              </w:rPr>
              <w:t>1.9.2</w:t>
            </w:r>
          </w:p>
        </w:tc>
        <w:tc>
          <w:tcPr>
            <w:tcW w:w="4419" w:type="pct"/>
            <w:vAlign w:val="center"/>
          </w:tcPr>
          <w:p w14:paraId="45C0F513">
            <w:pPr>
              <w:shd w:val="clear"/>
              <w:spacing w:line="240" w:lineRule="auto"/>
              <w:rPr>
                <w:rFonts w:ascii="宋体" w:hAnsi="宋体" w:cs="宋体"/>
                <w:color w:val="auto"/>
                <w:sz w:val="24"/>
                <w:highlight w:val="none"/>
              </w:rPr>
            </w:pPr>
            <w:r>
              <w:rPr>
                <w:rFonts w:hint="eastAsia" w:ascii="宋体" w:hAnsi="宋体" w:eastAsia="宋体" w:cs="宋体"/>
                <w:color w:val="auto"/>
                <w:sz w:val="24"/>
                <w:highlight w:val="none"/>
              </w:rPr>
              <w:t>向</w:t>
            </w:r>
            <w:r>
              <w:rPr>
                <w:rFonts w:hint="eastAsia" w:ascii="宋体" w:hAnsi="宋体" w:eastAsia="宋体" w:cs="宋体"/>
                <w:b/>
                <w:bCs/>
                <w:i/>
                <w:iCs/>
                <w:color w:val="auto"/>
                <w:sz w:val="24"/>
                <w:highlight w:val="none"/>
                <w:u w:val="single"/>
              </w:rPr>
              <w:t>建德市人民法院</w:t>
            </w:r>
            <w:r>
              <w:rPr>
                <w:rFonts w:hint="eastAsia" w:ascii="宋体" w:hAnsi="宋体" w:eastAsia="宋体" w:cs="宋体"/>
                <w:color w:val="auto"/>
                <w:sz w:val="24"/>
                <w:highlight w:val="none"/>
              </w:rPr>
              <w:t>人民法院起诉</w:t>
            </w:r>
          </w:p>
        </w:tc>
      </w:tr>
      <w:tr w14:paraId="1E4B4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80" w:type="pct"/>
            <w:tcBorders>
              <w:left w:val="single" w:color="auto" w:sz="4" w:space="0"/>
            </w:tcBorders>
            <w:vAlign w:val="center"/>
          </w:tcPr>
          <w:p w14:paraId="0FE7D1DF">
            <w:pPr>
              <w:shd w:val="clear"/>
              <w:spacing w:line="240" w:lineRule="auto"/>
              <w:jc w:val="center"/>
              <w:rPr>
                <w:rFonts w:ascii="宋体" w:hAnsi="宋体" w:cs="宋体"/>
                <w:color w:val="auto"/>
                <w:sz w:val="24"/>
                <w:highlight w:val="none"/>
              </w:rPr>
            </w:pPr>
            <w:r>
              <w:rPr>
                <w:rFonts w:hint="eastAsia" w:ascii="宋体" w:hAnsi="宋体" w:eastAsia="宋体" w:cs="宋体"/>
                <w:color w:val="auto"/>
                <w:sz w:val="24"/>
                <w:highlight w:val="none"/>
              </w:rPr>
              <w:t>2.3.2</w:t>
            </w:r>
          </w:p>
        </w:tc>
        <w:tc>
          <w:tcPr>
            <w:tcW w:w="4419" w:type="pct"/>
            <w:vAlign w:val="center"/>
          </w:tcPr>
          <w:p w14:paraId="039CA4D9">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1.乙方在提供服务过程中获得的一切成果，均归甲方所有，乙方不得侵犯任何甲方的知识产权，否则乙方应承担由此产生的一切责任。</w:t>
            </w:r>
          </w:p>
          <w:p w14:paraId="679087EB">
            <w:pPr>
              <w:shd w:val="clear"/>
              <w:spacing w:line="24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负有保密义务。本项目资料所有权属甲方所有，各种统计资料、纸质资料及分析数据等项目加工资料在项目结束时都必须完整完全移交，乙方不得下载、留存、持有和使用任何档案信息，更不得提供给任何第三方，每发现一次按合同总价的20%向甲方支付违约金，如给甲方造成损失的应全额赔偿。对甲方其他的商务、财务、技术、服务的信息、用户资料或其他标明保密的文件或信息，乙方亦负保密义务，未经甲方事先书面同意不得向任何第三方披露，否则应承担由此产生的法律责任。乙方应及时与甲方签署《保密协议》。</w:t>
            </w:r>
          </w:p>
          <w:p w14:paraId="48A14658">
            <w:pPr>
              <w:shd w:val="clear"/>
              <w:spacing w:line="240" w:lineRule="auto"/>
              <w:rPr>
                <w:rFonts w:ascii="宋体" w:hAnsi="宋体" w:cs="宋体"/>
                <w:color w:val="auto"/>
                <w:sz w:val="24"/>
                <w:highlight w:val="none"/>
              </w:rPr>
            </w:pPr>
            <w:r>
              <w:rPr>
                <w:rFonts w:hint="eastAsia" w:ascii="宋体" w:hAnsi="宋体" w:eastAsia="宋体" w:cs="宋体"/>
                <w:color w:val="auto"/>
                <w:sz w:val="24"/>
                <w:highlight w:val="none"/>
              </w:rPr>
              <w:t>3.乙方的保密义务长期有效，不因本合同的终止而终止。</w:t>
            </w:r>
          </w:p>
        </w:tc>
      </w:tr>
      <w:tr w14:paraId="2654A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80" w:type="pct"/>
            <w:tcBorders>
              <w:left w:val="single" w:color="auto" w:sz="4" w:space="0"/>
            </w:tcBorders>
            <w:vAlign w:val="center"/>
          </w:tcPr>
          <w:p w14:paraId="6DFC4AF5">
            <w:pPr>
              <w:shd w:val="clear"/>
              <w:spacing w:line="240" w:lineRule="auto"/>
              <w:jc w:val="center"/>
              <w:rPr>
                <w:rFonts w:ascii="宋体" w:hAnsi="宋体" w:cs="宋体"/>
                <w:color w:val="auto"/>
                <w:sz w:val="24"/>
                <w:highlight w:val="none"/>
              </w:rPr>
            </w:pPr>
            <w:r>
              <w:rPr>
                <w:rFonts w:hint="eastAsia" w:ascii="宋体" w:hAnsi="宋体" w:eastAsia="宋体" w:cs="宋体"/>
                <w:color w:val="auto"/>
                <w:sz w:val="24"/>
                <w:highlight w:val="none"/>
              </w:rPr>
              <w:t>2.5</w:t>
            </w:r>
          </w:p>
        </w:tc>
        <w:tc>
          <w:tcPr>
            <w:tcW w:w="4419" w:type="pct"/>
            <w:vAlign w:val="center"/>
          </w:tcPr>
          <w:p w14:paraId="4604BF55">
            <w:pPr>
              <w:shd w:val="clear"/>
              <w:spacing w:line="240" w:lineRule="auto"/>
              <w:ind w:left="-420" w:leftChars="-200" w:right="-420" w:rightChars="-200" w:firstLine="480" w:firstLineChars="200"/>
              <w:rPr>
                <w:rFonts w:ascii="宋体" w:hAnsi="宋体" w:cs="宋体"/>
                <w:color w:val="auto"/>
                <w:sz w:val="24"/>
                <w:highlight w:val="none"/>
              </w:rPr>
            </w:pPr>
            <w:r>
              <w:rPr>
                <w:rFonts w:hint="eastAsia" w:ascii="宋体" w:hAnsi="宋体" w:eastAsia="宋体" w:cs="宋体"/>
                <w:color w:val="auto"/>
                <w:sz w:val="24"/>
                <w:highlight w:val="none"/>
                <w:lang w:val="en-US" w:eastAsia="zh-CN"/>
              </w:rPr>
              <w:t>/</w:t>
            </w:r>
          </w:p>
        </w:tc>
      </w:tr>
      <w:tr w14:paraId="6B0B8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80" w:type="pct"/>
            <w:tcBorders>
              <w:left w:val="single" w:color="auto" w:sz="4" w:space="0"/>
            </w:tcBorders>
            <w:vAlign w:val="center"/>
          </w:tcPr>
          <w:p w14:paraId="09019120">
            <w:pPr>
              <w:shd w:val="clear"/>
              <w:spacing w:line="240" w:lineRule="auto"/>
              <w:jc w:val="center"/>
              <w:rPr>
                <w:rFonts w:ascii="宋体" w:hAnsi="宋体" w:cs="宋体"/>
                <w:color w:val="auto"/>
                <w:sz w:val="24"/>
                <w:highlight w:val="none"/>
              </w:rPr>
            </w:pPr>
            <w:r>
              <w:rPr>
                <w:rFonts w:hint="eastAsia" w:ascii="宋体" w:hAnsi="宋体" w:eastAsia="宋体" w:cs="宋体"/>
                <w:color w:val="auto"/>
                <w:sz w:val="24"/>
                <w:highlight w:val="none"/>
              </w:rPr>
              <w:t>2.11.3</w:t>
            </w:r>
          </w:p>
        </w:tc>
        <w:tc>
          <w:tcPr>
            <w:tcW w:w="4419" w:type="pct"/>
            <w:vAlign w:val="center"/>
          </w:tcPr>
          <w:p w14:paraId="04D4B134">
            <w:pPr>
              <w:shd w:val="clear"/>
              <w:spacing w:line="240" w:lineRule="auto"/>
              <w:rPr>
                <w:rFonts w:ascii="宋体" w:hAnsi="宋体" w:cs="宋体"/>
                <w:color w:val="auto"/>
                <w:sz w:val="24"/>
                <w:highlight w:val="none"/>
              </w:rPr>
            </w:pPr>
            <w:r>
              <w:rPr>
                <w:rFonts w:hint="eastAsia" w:ascii="宋体" w:hAnsi="宋体" w:eastAsia="宋体" w:cs="宋体"/>
                <w:color w:val="auto"/>
                <w:sz w:val="24"/>
                <w:highlight w:val="none"/>
              </w:rPr>
              <w:t>因不可抗力致使合同有变更必要的，双方当事人应在</w:t>
            </w:r>
            <w:r>
              <w:rPr>
                <w:rFonts w:hint="eastAsia" w:ascii="宋体" w:hAnsi="宋体" w:eastAsia="宋体" w:cs="宋体"/>
                <w:b/>
                <w:bCs/>
                <w:i/>
                <w:iCs/>
                <w:color w:val="auto"/>
                <w:sz w:val="24"/>
                <w:highlight w:val="none"/>
                <w:u w:val="single"/>
              </w:rPr>
              <w:t>30日</w:t>
            </w:r>
            <w:r>
              <w:rPr>
                <w:rFonts w:hint="eastAsia" w:ascii="宋体" w:hAnsi="宋体" w:eastAsia="宋体" w:cs="宋体"/>
                <w:color w:val="auto"/>
                <w:sz w:val="24"/>
                <w:highlight w:val="none"/>
              </w:rPr>
              <w:t>内以书面形式变更合同</w:t>
            </w:r>
          </w:p>
        </w:tc>
      </w:tr>
      <w:tr w14:paraId="64528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80" w:type="pct"/>
            <w:tcBorders>
              <w:left w:val="single" w:color="auto" w:sz="4" w:space="0"/>
            </w:tcBorders>
            <w:vAlign w:val="top"/>
          </w:tcPr>
          <w:p w14:paraId="10D0A2F6">
            <w:pPr>
              <w:shd w:val="clear"/>
              <w:spacing w:line="240" w:lineRule="auto"/>
              <w:jc w:val="center"/>
              <w:rPr>
                <w:rFonts w:ascii="宋体" w:hAnsi="宋体" w:cs="宋体"/>
                <w:color w:val="auto"/>
                <w:sz w:val="24"/>
                <w:highlight w:val="none"/>
              </w:rPr>
            </w:pPr>
            <w:r>
              <w:rPr>
                <w:rFonts w:hint="eastAsia" w:ascii="宋体" w:hAnsi="宋体" w:eastAsia="宋体" w:cs="宋体"/>
                <w:color w:val="auto"/>
                <w:sz w:val="24"/>
                <w:highlight w:val="none"/>
              </w:rPr>
              <w:t>2.11.4</w:t>
            </w:r>
          </w:p>
        </w:tc>
        <w:tc>
          <w:tcPr>
            <w:tcW w:w="4419" w:type="pct"/>
            <w:vAlign w:val="top"/>
          </w:tcPr>
          <w:p w14:paraId="7E6FBE1B">
            <w:pPr>
              <w:shd w:val="clear"/>
              <w:spacing w:line="240" w:lineRule="auto"/>
              <w:rPr>
                <w:rFonts w:ascii="宋体" w:hAnsi="宋体" w:cs="宋体"/>
                <w:color w:val="auto"/>
                <w:sz w:val="24"/>
                <w:highlight w:val="none"/>
              </w:rPr>
            </w:pPr>
            <w:r>
              <w:rPr>
                <w:rFonts w:hint="eastAsia" w:ascii="宋体" w:hAnsi="宋体" w:eastAsia="宋体" w:cs="宋体"/>
                <w:color w:val="auto"/>
                <w:sz w:val="24"/>
                <w:highlight w:val="none"/>
              </w:rPr>
              <w:t>受不可抗力影响的一方在不可抗力发生后，应在</w:t>
            </w:r>
            <w:r>
              <w:rPr>
                <w:rFonts w:hint="eastAsia" w:ascii="宋体" w:hAnsi="宋体" w:eastAsia="宋体" w:cs="宋体"/>
                <w:b/>
                <w:bCs/>
                <w:i/>
                <w:iCs/>
                <w:color w:val="auto"/>
                <w:sz w:val="24"/>
                <w:highlight w:val="none"/>
                <w:u w:val="single"/>
              </w:rPr>
              <w:t>7日</w:t>
            </w:r>
            <w:r>
              <w:rPr>
                <w:rFonts w:hint="eastAsia" w:ascii="宋体" w:hAnsi="宋体" w:eastAsia="宋体" w:cs="宋体"/>
                <w:color w:val="auto"/>
                <w:sz w:val="24"/>
                <w:highlight w:val="none"/>
              </w:rPr>
              <w:t>内以书面形式通知对方当事人，并在</w:t>
            </w:r>
            <w:r>
              <w:rPr>
                <w:rFonts w:hint="eastAsia" w:ascii="宋体" w:hAnsi="宋体" w:eastAsia="宋体" w:cs="宋体"/>
                <w:b/>
                <w:bCs/>
                <w:i/>
                <w:iCs/>
                <w:color w:val="auto"/>
                <w:sz w:val="24"/>
                <w:highlight w:val="none"/>
                <w:u w:val="single"/>
              </w:rPr>
              <w:t>14日</w:t>
            </w:r>
            <w:r>
              <w:rPr>
                <w:rFonts w:hint="eastAsia" w:ascii="宋体" w:hAnsi="宋体" w:eastAsia="宋体" w:cs="宋体"/>
                <w:color w:val="auto"/>
                <w:sz w:val="24"/>
                <w:highlight w:val="none"/>
              </w:rPr>
              <w:t>内，将有关部门出具的证明文件送达对方当事人。</w:t>
            </w:r>
          </w:p>
        </w:tc>
      </w:tr>
      <w:tr w14:paraId="44A03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80" w:type="pct"/>
            <w:tcBorders>
              <w:left w:val="single" w:color="auto" w:sz="4" w:space="0"/>
            </w:tcBorders>
            <w:vAlign w:val="center"/>
          </w:tcPr>
          <w:p w14:paraId="1EB2E454">
            <w:pPr>
              <w:shd w:val="clear"/>
              <w:spacing w:line="240" w:lineRule="auto"/>
              <w:jc w:val="center"/>
              <w:rPr>
                <w:rFonts w:ascii="宋体" w:hAnsi="宋体" w:cs="宋体"/>
                <w:color w:val="auto"/>
                <w:sz w:val="24"/>
                <w:highlight w:val="none"/>
              </w:rPr>
            </w:pPr>
            <w:r>
              <w:rPr>
                <w:rFonts w:hint="eastAsia" w:ascii="宋体" w:hAnsi="宋体" w:eastAsia="宋体" w:cs="宋体"/>
                <w:color w:val="auto"/>
                <w:sz w:val="24"/>
                <w:highlight w:val="none"/>
              </w:rPr>
              <w:t>2.15.1</w:t>
            </w:r>
          </w:p>
        </w:tc>
        <w:tc>
          <w:tcPr>
            <w:tcW w:w="4419" w:type="pct"/>
            <w:vAlign w:val="center"/>
          </w:tcPr>
          <w:p w14:paraId="1B20E7A8">
            <w:pPr>
              <w:shd w:val="clear"/>
              <w:spacing w:line="240" w:lineRule="auto"/>
              <w:rPr>
                <w:rFonts w:ascii="宋体" w:hAnsi="宋体" w:cs="宋体"/>
                <w:color w:val="auto"/>
                <w:sz w:val="24"/>
                <w:highlight w:val="none"/>
              </w:rPr>
            </w:pPr>
            <w:r>
              <w:rPr>
                <w:rFonts w:hint="eastAsia" w:ascii="宋体" w:hAnsi="宋体" w:eastAsia="宋体" w:cs="宋体"/>
                <w:color w:val="auto"/>
                <w:sz w:val="24"/>
                <w:highlight w:val="none"/>
              </w:rPr>
              <w:t>乙方按照</w:t>
            </w:r>
            <w:r>
              <w:rPr>
                <w:rFonts w:hint="eastAsia" w:ascii="宋体" w:hAnsi="宋体" w:cs="宋体"/>
                <w:b/>
                <w:bCs/>
                <w:i/>
                <w:iCs/>
                <w:color w:val="auto"/>
                <w:sz w:val="24"/>
                <w:highlight w:val="none"/>
                <w:u w:val="single"/>
                <w:lang w:val="en-US" w:eastAsia="zh-CN"/>
              </w:rPr>
              <w:t>招标</w:t>
            </w:r>
            <w:r>
              <w:rPr>
                <w:rFonts w:hint="eastAsia" w:ascii="宋体" w:hAnsi="宋体" w:eastAsia="宋体" w:cs="宋体"/>
                <w:b/>
                <w:bCs/>
                <w:i/>
                <w:iCs/>
                <w:color w:val="auto"/>
                <w:sz w:val="24"/>
                <w:highlight w:val="none"/>
                <w:u w:val="single"/>
                <w:lang w:val="en-US" w:eastAsia="zh-CN"/>
              </w:rPr>
              <w:t>文件</w:t>
            </w:r>
            <w:r>
              <w:rPr>
                <w:rFonts w:hint="eastAsia" w:ascii="宋体" w:hAnsi="宋体" w:eastAsia="宋体" w:cs="宋体"/>
                <w:color w:val="auto"/>
                <w:sz w:val="24"/>
                <w:highlight w:val="none"/>
              </w:rPr>
              <w:t>的约定，定期提交服务报告，甲方按照</w:t>
            </w:r>
            <w:r>
              <w:rPr>
                <w:rFonts w:hint="eastAsia" w:ascii="宋体" w:hAnsi="宋体" w:eastAsia="宋体" w:cs="宋体"/>
                <w:b/>
                <w:bCs/>
                <w:i/>
                <w:iCs/>
                <w:color w:val="auto"/>
                <w:sz w:val="24"/>
                <w:highlight w:val="none"/>
                <w:u w:val="single"/>
                <w:lang w:eastAsia="zh-CN"/>
              </w:rPr>
              <w:t>符合招标需求、合同方案标准</w:t>
            </w:r>
            <w:r>
              <w:rPr>
                <w:rFonts w:hint="eastAsia" w:ascii="宋体" w:hAnsi="宋体" w:eastAsia="宋体" w:cs="宋体"/>
                <w:color w:val="auto"/>
                <w:sz w:val="24"/>
                <w:highlight w:val="none"/>
              </w:rPr>
              <w:t>的约定进行定期验收；</w:t>
            </w:r>
          </w:p>
        </w:tc>
      </w:tr>
      <w:tr w14:paraId="3798B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80" w:type="pct"/>
            <w:tcBorders>
              <w:left w:val="single" w:color="auto" w:sz="4" w:space="0"/>
            </w:tcBorders>
            <w:vAlign w:val="center"/>
          </w:tcPr>
          <w:p w14:paraId="6A03C431">
            <w:pPr>
              <w:shd w:val="clear"/>
              <w:spacing w:line="240" w:lineRule="auto"/>
              <w:jc w:val="center"/>
              <w:rPr>
                <w:rFonts w:ascii="宋体" w:hAnsi="宋体" w:cs="宋体"/>
                <w:color w:val="auto"/>
                <w:sz w:val="24"/>
                <w:highlight w:val="none"/>
              </w:rPr>
            </w:pPr>
            <w:r>
              <w:rPr>
                <w:rFonts w:hint="eastAsia" w:ascii="宋体" w:hAnsi="宋体" w:eastAsia="宋体" w:cs="宋体"/>
                <w:color w:val="auto"/>
                <w:sz w:val="24"/>
                <w:highlight w:val="none"/>
              </w:rPr>
              <w:t>2.15.3</w:t>
            </w:r>
          </w:p>
        </w:tc>
        <w:tc>
          <w:tcPr>
            <w:tcW w:w="4419" w:type="pct"/>
            <w:vAlign w:val="center"/>
          </w:tcPr>
          <w:p w14:paraId="6992AA25">
            <w:pPr>
              <w:shd w:val="clear"/>
              <w:spacing w:line="24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验收</w:t>
            </w:r>
            <w:r>
              <w:rPr>
                <w:rFonts w:hint="eastAsia" w:ascii="宋体" w:hAnsi="宋体" w:eastAsia="宋体" w:cs="宋体"/>
                <w:color w:val="auto"/>
                <w:sz w:val="24"/>
                <w:highlight w:val="none"/>
                <w:lang w:eastAsia="zh-CN"/>
              </w:rPr>
              <w:t>：</w:t>
            </w:r>
          </w:p>
          <w:p w14:paraId="572E3F17">
            <w:pPr>
              <w:shd w:val="clear"/>
              <w:spacing w:line="240" w:lineRule="auto"/>
              <w:rPr>
                <w:rFonts w:ascii="宋体" w:hAnsi="宋体" w:cs="宋体"/>
                <w:color w:val="auto"/>
                <w:sz w:val="24"/>
                <w:highlight w:val="none"/>
              </w:rPr>
            </w:pPr>
            <w:r>
              <w:rPr>
                <w:rFonts w:hint="eastAsia" w:ascii="宋体" w:hAnsi="宋体" w:cs="宋体"/>
                <w:color w:val="auto"/>
                <w:sz w:val="24"/>
                <w:highlight w:val="none"/>
              </w:rPr>
              <w:t>1、验收时中标人需出具每周、每月、每年出具的报告及日常的工作记录。</w:t>
            </w:r>
          </w:p>
          <w:p w14:paraId="34A9A19A">
            <w:pPr>
              <w:shd w:val="clear"/>
              <w:spacing w:line="240" w:lineRule="auto"/>
              <w:rPr>
                <w:rFonts w:ascii="宋体" w:hAnsi="宋体" w:cs="宋体"/>
                <w:color w:val="auto"/>
                <w:sz w:val="24"/>
                <w:highlight w:val="none"/>
              </w:rPr>
            </w:pPr>
            <w:r>
              <w:rPr>
                <w:rFonts w:hint="eastAsia" w:ascii="宋体" w:hAnsi="宋体" w:cs="宋体"/>
                <w:color w:val="auto"/>
                <w:sz w:val="24"/>
                <w:highlight w:val="none"/>
              </w:rPr>
              <w:t>2、投标方应于投标书中提供验收标准和检测办法，并在验收中提供买方认可的相应检测手段，验收标准应符合中国有关的国家、地方、行业的标准，如若中标，经买方确认后作为验收的依据。</w:t>
            </w:r>
          </w:p>
          <w:p w14:paraId="3032C830">
            <w:pPr>
              <w:shd w:val="clear"/>
              <w:spacing w:line="240" w:lineRule="auto"/>
              <w:rPr>
                <w:rFonts w:ascii="宋体" w:hAnsi="宋体" w:cs="宋体"/>
                <w:color w:val="auto"/>
                <w:sz w:val="24"/>
                <w:highlight w:val="none"/>
              </w:rPr>
            </w:pPr>
            <w:r>
              <w:rPr>
                <w:rFonts w:hint="eastAsia" w:ascii="宋体" w:hAnsi="宋体" w:cs="宋体"/>
                <w:color w:val="auto"/>
                <w:sz w:val="24"/>
                <w:highlight w:val="none"/>
              </w:rPr>
              <w:t>3、验收费用由中标人承担。</w:t>
            </w:r>
          </w:p>
        </w:tc>
      </w:tr>
      <w:tr w14:paraId="6DF0B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80" w:type="pct"/>
            <w:tcBorders>
              <w:left w:val="single" w:color="auto" w:sz="4" w:space="0"/>
            </w:tcBorders>
            <w:vAlign w:val="top"/>
          </w:tcPr>
          <w:p w14:paraId="219DDAFD">
            <w:pPr>
              <w:shd w:val="clear"/>
              <w:spacing w:line="240" w:lineRule="auto"/>
              <w:jc w:val="center"/>
              <w:rPr>
                <w:rFonts w:ascii="宋体" w:hAnsi="宋体" w:cs="宋体"/>
                <w:color w:val="auto"/>
                <w:sz w:val="24"/>
                <w:highlight w:val="none"/>
              </w:rPr>
            </w:pPr>
            <w:r>
              <w:rPr>
                <w:rFonts w:hint="eastAsia" w:ascii="宋体" w:hAnsi="宋体" w:eastAsia="宋体" w:cs="宋体"/>
                <w:color w:val="auto"/>
                <w:sz w:val="24"/>
                <w:highlight w:val="none"/>
              </w:rPr>
              <w:t>2.19</w:t>
            </w:r>
          </w:p>
        </w:tc>
        <w:tc>
          <w:tcPr>
            <w:tcW w:w="4419" w:type="pct"/>
            <w:vAlign w:val="top"/>
          </w:tcPr>
          <w:p w14:paraId="51D6BCF3">
            <w:pPr>
              <w:shd w:val="clear"/>
              <w:spacing w:line="240" w:lineRule="auto"/>
              <w:rPr>
                <w:rFonts w:ascii="宋体" w:hAnsi="宋体" w:cs="宋体"/>
                <w:color w:val="auto"/>
                <w:sz w:val="24"/>
                <w:highlight w:val="none"/>
              </w:rPr>
            </w:pPr>
            <w:r>
              <w:rPr>
                <w:rFonts w:hint="eastAsia" w:ascii="宋体" w:hAnsi="宋体" w:eastAsia="宋体" w:cs="宋体"/>
                <w:color w:val="auto"/>
                <w:sz w:val="24"/>
                <w:highlight w:val="none"/>
              </w:rPr>
              <w:t>合同份数：本合同壹式陆份，甲、乙双方各执贰份，见证单位壹份，监管部门壹份。</w:t>
            </w:r>
          </w:p>
        </w:tc>
      </w:tr>
    </w:tbl>
    <w:p w14:paraId="731FFB19">
      <w:pPr>
        <w:shd w:val="clear"/>
        <w:spacing w:line="360" w:lineRule="auto"/>
        <w:ind w:left="-420" w:leftChars="-200" w:right="-420" w:rightChars="-200" w:firstLine="480" w:firstLineChars="200"/>
        <w:rPr>
          <w:rFonts w:ascii="宋体" w:hAnsi="宋体" w:cs="宋体"/>
          <w:color w:val="auto"/>
          <w:sz w:val="24"/>
          <w:highlight w:val="none"/>
        </w:rPr>
      </w:pPr>
    </w:p>
    <w:p w14:paraId="1F4ED561">
      <w:pPr>
        <w:shd w:val="clear"/>
        <w:spacing w:line="360" w:lineRule="auto"/>
        <w:ind w:left="-420" w:leftChars="-200" w:right="-420" w:rightChars="-200" w:firstLine="480" w:firstLineChars="200"/>
        <w:jc w:val="center"/>
        <w:outlineLvl w:val="0"/>
        <w:rPr>
          <w:rFonts w:ascii="宋体" w:hAnsi="宋体" w:cs="宋体"/>
          <w:color w:val="auto"/>
          <w:sz w:val="24"/>
          <w:highlight w:val="none"/>
        </w:rPr>
      </w:pPr>
    </w:p>
    <w:p w14:paraId="027CA23E">
      <w:pPr>
        <w:widowControl/>
        <w:shd w:val="clear"/>
        <w:adjustRightInd/>
        <w:jc w:val="center"/>
        <w:rPr>
          <w:rFonts w:hint="eastAsia" w:ascii="宋体" w:hAnsi="宋体" w:cs="宋体"/>
          <w:b/>
          <w:color w:val="auto"/>
          <w:sz w:val="36"/>
          <w:szCs w:val="20"/>
          <w:highlight w:val="none"/>
        </w:rPr>
      </w:pPr>
    </w:p>
    <w:p w14:paraId="06790F24">
      <w:pPr>
        <w:widowControl/>
        <w:shd w:val="clear"/>
        <w:adjustRightInd/>
        <w:jc w:val="center"/>
        <w:rPr>
          <w:rFonts w:hint="eastAsia" w:ascii="宋体" w:hAnsi="宋体" w:cs="宋体"/>
          <w:b/>
          <w:color w:val="auto"/>
          <w:sz w:val="36"/>
          <w:szCs w:val="20"/>
          <w:highlight w:val="none"/>
        </w:rPr>
      </w:pPr>
    </w:p>
    <w:p w14:paraId="7B2D89AE">
      <w:pPr>
        <w:widowControl/>
        <w:shd w:val="clear"/>
        <w:adjustRightInd/>
        <w:jc w:val="center"/>
        <w:rPr>
          <w:rFonts w:hint="eastAsia" w:ascii="宋体" w:hAnsi="宋体" w:cs="宋体"/>
          <w:b/>
          <w:color w:val="auto"/>
          <w:sz w:val="36"/>
          <w:szCs w:val="20"/>
          <w:highlight w:val="none"/>
        </w:rPr>
      </w:pPr>
    </w:p>
    <w:p w14:paraId="75A7CD8A">
      <w:pPr>
        <w:widowControl/>
        <w:shd w:val="clear"/>
        <w:adjustRightInd/>
        <w:jc w:val="center"/>
        <w:rPr>
          <w:rFonts w:hint="eastAsia" w:ascii="宋体" w:hAnsi="宋体" w:cs="宋体"/>
          <w:b/>
          <w:color w:val="auto"/>
          <w:sz w:val="36"/>
          <w:szCs w:val="20"/>
          <w:highlight w:val="none"/>
        </w:rPr>
      </w:pPr>
    </w:p>
    <w:p w14:paraId="004CCBF5">
      <w:pPr>
        <w:widowControl/>
        <w:shd w:val="clear"/>
        <w:adjustRightInd/>
        <w:jc w:val="center"/>
        <w:rPr>
          <w:rFonts w:hint="eastAsia" w:ascii="宋体" w:hAnsi="宋体" w:cs="宋体"/>
          <w:b/>
          <w:color w:val="auto"/>
          <w:sz w:val="36"/>
          <w:szCs w:val="20"/>
          <w:highlight w:val="none"/>
        </w:rPr>
      </w:pPr>
    </w:p>
    <w:p w14:paraId="69479459">
      <w:pPr>
        <w:widowControl/>
        <w:shd w:val="clear"/>
        <w:adjustRightInd/>
        <w:jc w:val="center"/>
        <w:rPr>
          <w:rFonts w:hint="eastAsia" w:ascii="宋体" w:hAnsi="宋体" w:cs="宋体"/>
          <w:b/>
          <w:color w:val="auto"/>
          <w:sz w:val="36"/>
          <w:szCs w:val="20"/>
          <w:highlight w:val="none"/>
        </w:rPr>
      </w:pPr>
    </w:p>
    <w:p w14:paraId="07DC2FD7">
      <w:pPr>
        <w:widowControl/>
        <w:shd w:val="clear"/>
        <w:adjustRightInd/>
        <w:jc w:val="center"/>
        <w:rPr>
          <w:rFonts w:hint="eastAsia" w:ascii="宋体" w:hAnsi="宋体" w:cs="宋体"/>
          <w:b/>
          <w:color w:val="auto"/>
          <w:sz w:val="36"/>
          <w:szCs w:val="20"/>
          <w:highlight w:val="none"/>
        </w:rPr>
      </w:pPr>
    </w:p>
    <w:p w14:paraId="4AD46D2E">
      <w:pPr>
        <w:widowControl/>
        <w:shd w:val="clear"/>
        <w:adjustRightInd/>
        <w:jc w:val="center"/>
        <w:rPr>
          <w:rFonts w:hint="eastAsia" w:ascii="宋体" w:hAnsi="宋体" w:cs="宋体"/>
          <w:b/>
          <w:color w:val="auto"/>
          <w:sz w:val="36"/>
          <w:szCs w:val="20"/>
          <w:highlight w:val="none"/>
        </w:rPr>
      </w:pPr>
    </w:p>
    <w:p w14:paraId="023EF8CA">
      <w:pPr>
        <w:widowControl/>
        <w:shd w:val="clear"/>
        <w:adjustRightInd/>
        <w:jc w:val="both"/>
        <w:rPr>
          <w:rFonts w:hint="eastAsia" w:ascii="宋体" w:hAnsi="宋体" w:cs="宋体"/>
          <w:b/>
          <w:color w:val="auto"/>
          <w:sz w:val="36"/>
          <w:szCs w:val="20"/>
          <w:highlight w:val="none"/>
        </w:rPr>
      </w:pPr>
    </w:p>
    <w:p w14:paraId="435AD2FF">
      <w:pPr>
        <w:widowControl/>
        <w:shd w:val="clear"/>
        <w:adjustRightInd/>
        <w:jc w:val="center"/>
        <w:rPr>
          <w:rFonts w:hint="eastAsia" w:ascii="宋体" w:hAnsi="宋体" w:cs="宋体"/>
          <w:b/>
          <w:color w:val="auto"/>
          <w:sz w:val="36"/>
          <w:szCs w:val="20"/>
          <w:highlight w:val="none"/>
        </w:rPr>
      </w:pPr>
    </w:p>
    <w:p w14:paraId="4EA19A87">
      <w:pPr>
        <w:widowControl/>
        <w:shd w:val="clear"/>
        <w:adjustRightInd/>
        <w:jc w:val="center"/>
        <w:rPr>
          <w:rFonts w:hint="eastAsia" w:ascii="宋体" w:hAnsi="宋体" w:cs="宋体"/>
          <w:b/>
          <w:color w:val="auto"/>
          <w:sz w:val="36"/>
          <w:szCs w:val="20"/>
          <w:highlight w:val="none"/>
        </w:rPr>
      </w:pPr>
    </w:p>
    <w:p w14:paraId="0ED1A1BA">
      <w:pPr>
        <w:widowControl/>
        <w:shd w:val="clear"/>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557AF0C9">
      <w:pPr>
        <w:shd w:val="clear"/>
        <w:spacing w:line="360" w:lineRule="auto"/>
        <w:jc w:val="center"/>
        <w:outlineLvl w:val="0"/>
        <w:rPr>
          <w:rFonts w:ascii="宋体" w:hAnsi="宋体" w:cs="宋体"/>
          <w:b/>
          <w:color w:val="auto"/>
          <w:kern w:val="0"/>
          <w:sz w:val="36"/>
          <w:szCs w:val="36"/>
          <w:highlight w:val="none"/>
        </w:rPr>
      </w:pPr>
    </w:p>
    <w:p w14:paraId="48B75193">
      <w:pPr>
        <w:shd w:val="clea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935F670">
      <w:pPr>
        <w:shd w:val="clea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C91419D">
      <w:pPr>
        <w:shd w:val="clear"/>
        <w:spacing w:line="360" w:lineRule="auto"/>
        <w:jc w:val="center"/>
        <w:outlineLvl w:val="0"/>
        <w:rPr>
          <w:rFonts w:ascii="宋体" w:hAnsi="宋体" w:cs="宋体"/>
          <w:b/>
          <w:color w:val="auto"/>
          <w:kern w:val="0"/>
          <w:sz w:val="36"/>
          <w:szCs w:val="36"/>
          <w:highlight w:val="none"/>
        </w:rPr>
      </w:pPr>
    </w:p>
    <w:p w14:paraId="4BEC044B">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052E574D">
      <w:pPr>
        <w:shd w:val="clea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328CDDE0">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6F73481">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投标单位有效期内的《检验检测机构资质认定证书》 </w:t>
      </w:r>
      <w:bookmarkStart w:id="519" w:name="_GoBack"/>
      <w:bookmarkEnd w:id="519"/>
      <w:r>
        <w:rPr>
          <w:rFonts w:hint="eastAsia" w:ascii="宋体" w:hAnsi="宋体" w:cs="宋体"/>
          <w:color w:val="auto"/>
          <w:sz w:val="24"/>
          <w:highlight w:val="none"/>
        </w:rPr>
        <w:t>…………………………………………………………………………（页码）</w:t>
      </w:r>
    </w:p>
    <w:p w14:paraId="163BE71E">
      <w:pPr>
        <w:shd w:val="clear"/>
        <w:snapToGrid w:val="0"/>
        <w:spacing w:line="360" w:lineRule="auto"/>
        <w:ind w:firstLine="480" w:firstLineChars="200"/>
        <w:rPr>
          <w:rFonts w:ascii="宋体" w:hAnsi="宋体" w:cs="宋体"/>
          <w:color w:val="auto"/>
          <w:sz w:val="24"/>
          <w:highlight w:val="none"/>
        </w:rPr>
      </w:pPr>
    </w:p>
    <w:p w14:paraId="73A525BE">
      <w:pPr>
        <w:shd w:val="clear"/>
        <w:spacing w:line="360" w:lineRule="auto"/>
        <w:ind w:firstLine="480" w:firstLineChars="200"/>
        <w:rPr>
          <w:rFonts w:ascii="宋体" w:hAnsi="宋体" w:cs="宋体"/>
          <w:color w:val="auto"/>
          <w:sz w:val="24"/>
          <w:highlight w:val="none"/>
        </w:rPr>
      </w:pPr>
    </w:p>
    <w:p w14:paraId="05C7DB8D">
      <w:pPr>
        <w:shd w:val="clea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59B52036">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杭州市生态环境局建德分局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浙江建安工程管理有限公司</w:t>
      </w:r>
      <w:r>
        <w:rPr>
          <w:rFonts w:hint="eastAsia" w:ascii="宋体" w:hAnsi="宋体" w:cs="宋体"/>
          <w:color w:val="auto"/>
          <w:sz w:val="24"/>
          <w:highlight w:val="none"/>
        </w:rPr>
        <w:t>：</w:t>
      </w:r>
    </w:p>
    <w:p w14:paraId="673C2AA7">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杭州市生态环境局建德分局2024-2025年度第三方监测服务项目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JD2024BF-119</w:t>
      </w:r>
      <w:r>
        <w:rPr>
          <w:rFonts w:hint="eastAsia" w:ascii="宋体" w:hAnsi="宋体" w:cs="宋体"/>
          <w:color w:val="auto"/>
          <w:sz w:val="24"/>
          <w:highlight w:val="none"/>
        </w:rPr>
        <w:t>】政府采购活动，郑重承诺：</w:t>
      </w:r>
    </w:p>
    <w:p w14:paraId="3D240267">
      <w:pPr>
        <w:shd w:val="clea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5A782EF6">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A699843">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22EA3E26">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95EBA15">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3E971D2">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37874FB5">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CD98A9F">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w:t>
      </w:r>
      <w:r>
        <w:rPr>
          <w:rFonts w:hint="eastAsia" w:ascii="宋体" w:hAnsi="宋体" w:cs="宋体"/>
          <w:color w:val="auto"/>
          <w:sz w:val="24"/>
          <w:highlight w:val="none"/>
          <w:lang w:eastAsia="zh-CN"/>
        </w:rPr>
        <w:t>重大税收违法失信主体</w:t>
      </w:r>
      <w:r>
        <w:rPr>
          <w:rFonts w:hint="eastAsia" w:ascii="宋体" w:hAnsi="宋体" w:cs="宋体"/>
          <w:color w:val="auto"/>
          <w:sz w:val="24"/>
          <w:highlight w:val="none"/>
        </w:rPr>
        <w:t>、政府采购严重违法失信行为记录名单。</w:t>
      </w:r>
    </w:p>
    <w:p w14:paraId="6C6C8B37">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55884444">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12B55449">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9C28085">
      <w:pPr>
        <w:shd w:val="clea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31FD56B8">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23F583B">
      <w:pPr>
        <w:shd w:val="clear"/>
        <w:snapToGrid w:val="0"/>
        <w:spacing w:line="360" w:lineRule="auto"/>
        <w:ind w:right="480"/>
        <w:jc w:val="center"/>
        <w:rPr>
          <w:rFonts w:ascii="宋体" w:hAnsi="宋体" w:cs="宋体"/>
          <w:b/>
          <w:color w:val="auto"/>
          <w:kern w:val="0"/>
          <w:sz w:val="32"/>
          <w:szCs w:val="32"/>
          <w:highlight w:val="none"/>
        </w:rPr>
      </w:pPr>
    </w:p>
    <w:p w14:paraId="0C6F6737">
      <w:pPr>
        <w:shd w:val="clear"/>
        <w:snapToGrid w:val="0"/>
        <w:spacing w:line="360" w:lineRule="auto"/>
        <w:ind w:right="480"/>
        <w:jc w:val="center"/>
        <w:rPr>
          <w:rFonts w:ascii="宋体" w:hAnsi="宋体" w:cs="宋体"/>
          <w:b/>
          <w:color w:val="auto"/>
          <w:kern w:val="0"/>
          <w:sz w:val="32"/>
          <w:szCs w:val="32"/>
          <w:highlight w:val="none"/>
        </w:rPr>
      </w:pPr>
    </w:p>
    <w:p w14:paraId="3138778B">
      <w:pPr>
        <w:shd w:val="clear"/>
        <w:snapToGrid w:val="0"/>
        <w:spacing w:line="360" w:lineRule="auto"/>
        <w:ind w:right="480"/>
        <w:jc w:val="center"/>
        <w:rPr>
          <w:rFonts w:ascii="宋体" w:hAnsi="宋体" w:cs="宋体"/>
          <w:b/>
          <w:color w:val="auto"/>
          <w:kern w:val="0"/>
          <w:sz w:val="32"/>
          <w:szCs w:val="32"/>
          <w:highlight w:val="none"/>
        </w:rPr>
      </w:pPr>
    </w:p>
    <w:p w14:paraId="5D340669">
      <w:pPr>
        <w:shd w:val="clear"/>
        <w:rPr>
          <w:rFonts w:ascii="宋体" w:hAnsi="宋体" w:cs="宋体"/>
          <w:color w:val="auto"/>
          <w:highlight w:val="none"/>
        </w:rPr>
      </w:pPr>
    </w:p>
    <w:p w14:paraId="1E224A18">
      <w:pPr>
        <w:shd w:val="clear"/>
        <w:snapToGrid w:val="0"/>
        <w:spacing w:line="360" w:lineRule="auto"/>
        <w:ind w:right="480"/>
        <w:jc w:val="center"/>
        <w:rPr>
          <w:rFonts w:ascii="宋体" w:hAnsi="宋体" w:cs="宋体"/>
          <w:b/>
          <w:color w:val="auto"/>
          <w:kern w:val="0"/>
          <w:sz w:val="32"/>
          <w:szCs w:val="32"/>
          <w:highlight w:val="none"/>
        </w:rPr>
      </w:pPr>
    </w:p>
    <w:p w14:paraId="1E0DEB78">
      <w:pPr>
        <w:shd w:val="clear"/>
        <w:snapToGrid w:val="0"/>
        <w:spacing w:line="360" w:lineRule="auto"/>
        <w:ind w:right="480"/>
        <w:jc w:val="center"/>
        <w:rPr>
          <w:rFonts w:ascii="宋体" w:hAnsi="宋体" w:cs="宋体"/>
          <w:b/>
          <w:color w:val="auto"/>
          <w:kern w:val="0"/>
          <w:sz w:val="32"/>
          <w:szCs w:val="32"/>
          <w:highlight w:val="none"/>
        </w:rPr>
      </w:pPr>
    </w:p>
    <w:p w14:paraId="56205D7D">
      <w:pPr>
        <w:widowControl/>
        <w:shd w:val="clear"/>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0836A9AE">
      <w:pPr>
        <w:widowControl/>
        <w:shd w:val="clea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5A6F95A0">
      <w:pPr>
        <w:shd w:val="clear"/>
        <w:snapToGrid w:val="0"/>
        <w:spacing w:line="360" w:lineRule="auto"/>
        <w:ind w:right="480"/>
        <w:jc w:val="center"/>
        <w:rPr>
          <w:rFonts w:ascii="宋体" w:hAnsi="宋体" w:cs="宋体"/>
          <w:b/>
          <w:color w:val="auto"/>
          <w:kern w:val="0"/>
          <w:sz w:val="32"/>
          <w:szCs w:val="32"/>
          <w:highlight w:val="none"/>
        </w:rPr>
      </w:pPr>
    </w:p>
    <w:p w14:paraId="50723CD7">
      <w:pPr>
        <w:shd w:val="clear"/>
        <w:snapToGrid w:val="0"/>
        <w:spacing w:line="360" w:lineRule="auto"/>
        <w:ind w:right="480"/>
        <w:jc w:val="center"/>
        <w:rPr>
          <w:rFonts w:ascii="宋体" w:hAnsi="宋体" w:cs="宋体"/>
          <w:b/>
          <w:color w:val="auto"/>
          <w:kern w:val="0"/>
          <w:sz w:val="32"/>
          <w:szCs w:val="32"/>
          <w:highlight w:val="none"/>
        </w:rPr>
      </w:pPr>
    </w:p>
    <w:p w14:paraId="6E6CE763">
      <w:pPr>
        <w:shd w:val="clea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2C34CE8">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28C96A3">
      <w:pPr>
        <w:shd w:val="clea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7A14B5F3">
      <w:pPr>
        <w:widowControl/>
        <w:shd w:val="clear"/>
        <w:spacing w:line="360" w:lineRule="auto"/>
        <w:ind w:firstLine="480"/>
        <w:jc w:val="left"/>
        <w:rPr>
          <w:rFonts w:ascii="宋体" w:hAnsi="宋体" w:cs="宋体"/>
          <w:color w:val="auto"/>
          <w:sz w:val="24"/>
          <w:highlight w:val="none"/>
        </w:rPr>
      </w:pPr>
    </w:p>
    <w:p w14:paraId="0DC726B1">
      <w:pPr>
        <w:widowControl/>
        <w:shd w:val="clear"/>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6F391349">
      <w:pPr>
        <w:shd w:val="clea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470D3AB5">
      <w:pPr>
        <w:shd w:val="clea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719AEABB">
      <w:pPr>
        <w:widowControl/>
        <w:shd w:val="clear"/>
        <w:spacing w:line="360" w:lineRule="auto"/>
        <w:ind w:left="150"/>
        <w:jc w:val="center"/>
        <w:rPr>
          <w:rFonts w:ascii="宋体" w:hAnsi="宋体" w:cs="宋体"/>
          <w:b/>
          <w:color w:val="auto"/>
          <w:kern w:val="0"/>
          <w:sz w:val="32"/>
          <w:szCs w:val="32"/>
          <w:highlight w:val="none"/>
        </w:rPr>
      </w:pPr>
    </w:p>
    <w:p w14:paraId="0B06E413">
      <w:pPr>
        <w:widowControl/>
        <w:shd w:val="clear"/>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609BFAA9">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241357F5">
      <w:pPr>
        <w:shd w:val="clear"/>
        <w:rPr>
          <w:rFonts w:ascii="宋体" w:hAnsi="宋体" w:cs="宋体"/>
          <w:color w:val="auto"/>
          <w:highlight w:val="none"/>
        </w:rPr>
      </w:pPr>
    </w:p>
    <w:p w14:paraId="303E1258">
      <w:pPr>
        <w:shd w:val="clear"/>
        <w:snapToGrid w:val="0"/>
        <w:spacing w:line="360" w:lineRule="auto"/>
        <w:ind w:right="480"/>
        <w:jc w:val="center"/>
        <w:rPr>
          <w:rFonts w:ascii="宋体" w:hAnsi="宋体" w:cs="宋体"/>
          <w:b/>
          <w:color w:val="auto"/>
          <w:kern w:val="0"/>
          <w:sz w:val="32"/>
          <w:szCs w:val="32"/>
          <w:highlight w:val="none"/>
        </w:rPr>
      </w:pPr>
    </w:p>
    <w:p w14:paraId="04E2E5E8">
      <w:pPr>
        <w:widowControl/>
        <w:shd w:val="clear"/>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57EC2C0">
      <w:pPr>
        <w:spacing w:line="360" w:lineRule="auto"/>
        <w:ind w:right="42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68BE6597">
      <w:pPr>
        <w:spacing w:line="360" w:lineRule="auto"/>
        <w:jc w:val="center"/>
        <w:outlineLvl w:val="0"/>
        <w:rPr>
          <w:rFonts w:hint="eastAsia" w:ascii="宋体" w:hAnsi="宋体" w:eastAsia="宋体" w:cs="宋体"/>
          <w:b/>
          <w:color w:val="auto"/>
          <w:kern w:val="0"/>
          <w:sz w:val="24"/>
          <w:highlight w:val="none"/>
        </w:rPr>
      </w:pPr>
    </w:p>
    <w:p w14:paraId="6AD65373">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3E3F024A">
      <w:pPr>
        <w:numPr>
          <w:ilvl w:val="0"/>
          <w:numId w:val="0"/>
        </w:numPr>
        <w:snapToGrid w:val="0"/>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投标函</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（页码）</w:t>
      </w:r>
    </w:p>
    <w:p w14:paraId="37FC83E9">
      <w:pPr>
        <w:numPr>
          <w:ilvl w:val="0"/>
          <w:numId w:val="0"/>
        </w:numPr>
        <w:snapToGrid w:val="0"/>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授权委托书或法定代表人（单位负责人、自然人本人）身份证明</w:t>
      </w:r>
      <w:r>
        <w:rPr>
          <w:rFonts w:hint="eastAsia" w:ascii="宋体" w:hAnsi="宋体" w:eastAsia="宋体" w:cs="宋体"/>
          <w:color w:val="auto"/>
          <w:highlight w:val="none"/>
        </w:rPr>
        <w:t>……（页码）</w:t>
      </w:r>
    </w:p>
    <w:p w14:paraId="1DB1BDC7">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分包意向协议</w:t>
      </w:r>
      <w:r>
        <w:rPr>
          <w:rFonts w:hint="eastAsia" w:ascii="宋体" w:hAnsi="宋体" w:eastAsia="宋体" w:cs="宋体"/>
          <w:color w:val="auto"/>
          <w:highlight w:val="none"/>
        </w:rPr>
        <w:t>………………………………………………………………………（页码）</w:t>
      </w:r>
    </w:p>
    <w:p w14:paraId="5750587E">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符合性审查资料</w:t>
      </w:r>
      <w:r>
        <w:rPr>
          <w:rFonts w:hint="eastAsia" w:ascii="宋体" w:hAnsi="宋体" w:eastAsia="宋体" w:cs="宋体"/>
          <w:color w:val="auto"/>
          <w:highlight w:val="none"/>
        </w:rPr>
        <w:t>……………………………………………………………………（页码）</w:t>
      </w:r>
    </w:p>
    <w:p w14:paraId="51A476BE">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p>
    <w:p w14:paraId="45FF9C93">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商务技术偏离表</w:t>
      </w:r>
      <w:r>
        <w:rPr>
          <w:rFonts w:hint="eastAsia" w:ascii="宋体" w:hAnsi="宋体" w:eastAsia="宋体" w:cs="宋体"/>
          <w:color w:val="auto"/>
          <w:highlight w:val="none"/>
        </w:rPr>
        <w:t>……………………………………………………………………（页码）</w:t>
      </w:r>
    </w:p>
    <w:p w14:paraId="3CE5854B">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715621CF">
      <w:pPr>
        <w:pStyle w:val="2"/>
        <w:rPr>
          <w:color w:val="auto"/>
          <w:highlight w:val="none"/>
          <w:lang w:val="zh-CN"/>
        </w:rPr>
      </w:pPr>
    </w:p>
    <w:p w14:paraId="28508A40">
      <w:pPr>
        <w:rPr>
          <w:color w:val="auto"/>
          <w:highlight w:val="none"/>
          <w:lang w:val="zh-CN"/>
        </w:rPr>
      </w:pPr>
    </w:p>
    <w:p w14:paraId="502000A8">
      <w:pPr>
        <w:pStyle w:val="2"/>
        <w:rPr>
          <w:color w:val="auto"/>
          <w:highlight w:val="none"/>
          <w:lang w:val="zh-CN"/>
        </w:rPr>
      </w:pPr>
    </w:p>
    <w:p w14:paraId="0115BB65">
      <w:pPr>
        <w:rPr>
          <w:color w:val="auto"/>
          <w:highlight w:val="none"/>
          <w:lang w:val="zh-CN"/>
        </w:rPr>
      </w:pPr>
    </w:p>
    <w:p w14:paraId="1FF9DDE5">
      <w:pPr>
        <w:pStyle w:val="2"/>
        <w:rPr>
          <w:color w:val="auto"/>
          <w:highlight w:val="none"/>
          <w:lang w:val="zh-CN"/>
        </w:rPr>
      </w:pPr>
    </w:p>
    <w:p w14:paraId="1AAAC213">
      <w:pPr>
        <w:rPr>
          <w:color w:val="auto"/>
          <w:highlight w:val="none"/>
          <w:lang w:val="zh-CN"/>
        </w:rPr>
      </w:pPr>
    </w:p>
    <w:p w14:paraId="1CDD73A6">
      <w:pPr>
        <w:pStyle w:val="2"/>
        <w:rPr>
          <w:color w:val="auto"/>
          <w:highlight w:val="none"/>
          <w:lang w:val="zh-CN"/>
        </w:rPr>
      </w:pPr>
    </w:p>
    <w:p w14:paraId="70C6DCCA">
      <w:pPr>
        <w:rPr>
          <w:color w:val="auto"/>
          <w:highlight w:val="none"/>
          <w:lang w:val="zh-CN"/>
        </w:rPr>
      </w:pPr>
    </w:p>
    <w:p w14:paraId="155CB3CB">
      <w:pPr>
        <w:pStyle w:val="2"/>
        <w:rPr>
          <w:color w:val="auto"/>
          <w:highlight w:val="none"/>
          <w:lang w:val="zh-CN"/>
        </w:rPr>
      </w:pPr>
    </w:p>
    <w:p w14:paraId="743EE191">
      <w:pPr>
        <w:rPr>
          <w:color w:val="auto"/>
          <w:highlight w:val="none"/>
          <w:lang w:val="zh-CN"/>
        </w:rPr>
      </w:pPr>
    </w:p>
    <w:p w14:paraId="6AAEBBAC">
      <w:pPr>
        <w:pStyle w:val="2"/>
        <w:rPr>
          <w:color w:val="auto"/>
          <w:highlight w:val="none"/>
          <w:lang w:val="zh-CN"/>
        </w:rPr>
      </w:pPr>
    </w:p>
    <w:p w14:paraId="6DE543E5">
      <w:pPr>
        <w:rPr>
          <w:color w:val="auto"/>
          <w:highlight w:val="none"/>
          <w:lang w:val="zh-CN"/>
        </w:rPr>
      </w:pPr>
    </w:p>
    <w:p w14:paraId="62E8B98D">
      <w:pPr>
        <w:shd w:val="clear"/>
        <w:rPr>
          <w:rFonts w:ascii="宋体" w:hAnsi="宋体" w:cs="宋体"/>
          <w:b/>
          <w:color w:val="auto"/>
          <w:kern w:val="0"/>
          <w:sz w:val="32"/>
          <w:szCs w:val="32"/>
          <w:highlight w:val="none"/>
          <w:lang w:val="zh-CN"/>
        </w:rPr>
      </w:pPr>
    </w:p>
    <w:p w14:paraId="06E6C56A">
      <w:pPr>
        <w:pStyle w:val="2"/>
        <w:rPr>
          <w:rFonts w:ascii="宋体" w:hAnsi="宋体" w:cs="宋体"/>
          <w:b/>
          <w:color w:val="auto"/>
          <w:kern w:val="0"/>
          <w:sz w:val="32"/>
          <w:szCs w:val="32"/>
          <w:highlight w:val="none"/>
          <w:lang w:val="zh-CN"/>
        </w:rPr>
      </w:pPr>
    </w:p>
    <w:p w14:paraId="5BE54213">
      <w:pPr>
        <w:rPr>
          <w:rFonts w:ascii="宋体" w:hAnsi="宋体" w:cs="宋体"/>
          <w:b/>
          <w:color w:val="auto"/>
          <w:kern w:val="0"/>
          <w:sz w:val="32"/>
          <w:szCs w:val="32"/>
          <w:highlight w:val="none"/>
          <w:lang w:val="zh-CN"/>
        </w:rPr>
      </w:pPr>
    </w:p>
    <w:p w14:paraId="55A31073">
      <w:pPr>
        <w:pStyle w:val="2"/>
        <w:rPr>
          <w:rFonts w:ascii="宋体" w:hAnsi="宋体" w:cs="宋体"/>
          <w:b/>
          <w:color w:val="auto"/>
          <w:kern w:val="0"/>
          <w:sz w:val="32"/>
          <w:szCs w:val="32"/>
          <w:highlight w:val="none"/>
          <w:lang w:val="zh-CN"/>
        </w:rPr>
      </w:pPr>
    </w:p>
    <w:p w14:paraId="6D0A2FB5">
      <w:pPr>
        <w:rPr>
          <w:rFonts w:ascii="宋体" w:hAnsi="宋体" w:cs="宋体"/>
          <w:b/>
          <w:color w:val="auto"/>
          <w:kern w:val="0"/>
          <w:sz w:val="32"/>
          <w:szCs w:val="32"/>
          <w:highlight w:val="none"/>
          <w:lang w:val="zh-CN"/>
        </w:rPr>
      </w:pPr>
    </w:p>
    <w:p w14:paraId="788CD186">
      <w:pPr>
        <w:pStyle w:val="2"/>
        <w:rPr>
          <w:color w:val="auto"/>
          <w:highlight w:val="none"/>
          <w:lang w:val="zh-CN"/>
        </w:rPr>
      </w:pPr>
    </w:p>
    <w:p w14:paraId="5A7A233B">
      <w:pPr>
        <w:shd w:val="clea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7DA0609B">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杭州市生态环境局建德分局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浙江建安工程管理有限公司</w:t>
      </w:r>
      <w:r>
        <w:rPr>
          <w:rFonts w:hint="eastAsia" w:ascii="宋体" w:hAnsi="宋体" w:cs="宋体"/>
          <w:color w:val="auto"/>
          <w:sz w:val="24"/>
          <w:highlight w:val="none"/>
        </w:rPr>
        <w:t>：</w:t>
      </w:r>
    </w:p>
    <w:p w14:paraId="74124A8F">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杭州市生态环境局建德分局2024-2025年度第三方监测服务项目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JD2024BF-119</w:t>
      </w:r>
      <w:r>
        <w:rPr>
          <w:rFonts w:hint="eastAsia" w:ascii="宋体" w:hAnsi="宋体" w:cs="宋体"/>
          <w:color w:val="auto"/>
          <w:sz w:val="24"/>
          <w:highlight w:val="none"/>
        </w:rPr>
        <w:t>】招标的有关活动，并对此项目进行投标。为此：</w:t>
      </w:r>
    </w:p>
    <w:p w14:paraId="083F9F3F">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2BCAD236">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2DE7C4A4">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342905AC">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34384E7">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9" w:name="_Hlk101257010"/>
      <w:r>
        <w:rPr>
          <w:rFonts w:hint="eastAsia" w:ascii="宋体" w:hAnsi="宋体" w:cs="宋体"/>
          <w:color w:val="auto"/>
          <w:sz w:val="24"/>
          <w:highlight w:val="none"/>
        </w:rPr>
        <w:t>（如果有)</w:t>
      </w:r>
      <w:bookmarkEnd w:id="509"/>
      <w:r>
        <w:rPr>
          <w:rFonts w:hint="eastAsia" w:ascii="宋体" w:hAnsi="宋体" w:cs="宋体"/>
          <w:snapToGrid w:val="0"/>
          <w:color w:val="auto"/>
          <w:kern w:val="28"/>
          <w:sz w:val="24"/>
          <w:szCs w:val="20"/>
          <w:highlight w:val="none"/>
        </w:rPr>
        <w:t>；</w:t>
      </w:r>
    </w:p>
    <w:p w14:paraId="62853DB8">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4B3A6793">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1E707879">
      <w:pPr>
        <w:shd w:val="clea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5646D26">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2FA65CC9">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7602BED3">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1321F4D">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CD6A2BF">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D141474">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171DEA75">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3825E185">
      <w:pPr>
        <w:shd w:val="clea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1169CB86">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116B14E">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4B2EE7C2">
      <w:pPr>
        <w:shd w:val="clea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3D509C19">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47034AAE">
      <w:pPr>
        <w:shd w:val="clea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AD38030">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51BF07FC">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302AF043">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2932D5D2">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0FB0DE9D">
      <w:pPr>
        <w:shd w:val="clea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7605E96">
      <w:pPr>
        <w:shd w:val="clea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13D6FD6">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F6111F0">
      <w:pPr>
        <w:shd w:val="clear"/>
        <w:snapToGrid w:val="0"/>
        <w:spacing w:line="360" w:lineRule="auto"/>
        <w:ind w:left="420" w:leftChars="200" w:firstLine="4200" w:firstLineChars="1750"/>
        <w:rPr>
          <w:rFonts w:ascii="宋体" w:hAnsi="宋体" w:cs="宋体"/>
          <w:color w:val="auto"/>
          <w:kern w:val="0"/>
          <w:sz w:val="24"/>
          <w:highlight w:val="none"/>
          <w:u w:val="single"/>
        </w:rPr>
      </w:pPr>
    </w:p>
    <w:p w14:paraId="4EED0840">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ADA93EB">
      <w:pPr>
        <w:shd w:val="clear"/>
        <w:snapToGrid w:val="0"/>
        <w:spacing w:line="360" w:lineRule="auto"/>
        <w:jc w:val="center"/>
        <w:rPr>
          <w:rFonts w:ascii="宋体" w:hAnsi="宋体" w:cs="宋体"/>
          <w:b/>
          <w:color w:val="auto"/>
          <w:kern w:val="0"/>
          <w:sz w:val="32"/>
          <w:szCs w:val="32"/>
          <w:highlight w:val="none"/>
        </w:rPr>
      </w:pPr>
    </w:p>
    <w:p w14:paraId="5E515C88">
      <w:pPr>
        <w:shd w:val="clear"/>
        <w:snapToGrid w:val="0"/>
        <w:spacing w:line="360" w:lineRule="auto"/>
        <w:rPr>
          <w:rFonts w:ascii="宋体" w:hAnsi="宋体" w:cs="宋体"/>
          <w:color w:val="auto"/>
          <w:sz w:val="24"/>
          <w:highlight w:val="none"/>
        </w:rPr>
      </w:pPr>
    </w:p>
    <w:p w14:paraId="0921C18B">
      <w:pPr>
        <w:shd w:val="clear"/>
        <w:jc w:val="center"/>
        <w:rPr>
          <w:rFonts w:ascii="宋体" w:hAnsi="宋体" w:cs="宋体"/>
          <w:b/>
          <w:color w:val="auto"/>
          <w:kern w:val="0"/>
          <w:sz w:val="32"/>
          <w:szCs w:val="32"/>
          <w:highlight w:val="none"/>
        </w:rPr>
      </w:pPr>
    </w:p>
    <w:p w14:paraId="6FAC0BA2">
      <w:pPr>
        <w:shd w:val="clear"/>
        <w:jc w:val="center"/>
        <w:rPr>
          <w:rFonts w:ascii="宋体" w:hAnsi="宋体" w:cs="宋体"/>
          <w:b/>
          <w:color w:val="auto"/>
          <w:kern w:val="0"/>
          <w:sz w:val="32"/>
          <w:szCs w:val="32"/>
          <w:highlight w:val="none"/>
        </w:rPr>
      </w:pPr>
    </w:p>
    <w:p w14:paraId="13FBF38E">
      <w:pPr>
        <w:shd w:val="clear"/>
        <w:jc w:val="center"/>
        <w:rPr>
          <w:rFonts w:ascii="宋体" w:hAnsi="宋体" w:cs="宋体"/>
          <w:b/>
          <w:color w:val="auto"/>
          <w:kern w:val="0"/>
          <w:sz w:val="32"/>
          <w:szCs w:val="32"/>
          <w:highlight w:val="none"/>
        </w:rPr>
      </w:pPr>
    </w:p>
    <w:p w14:paraId="4F7FDC58">
      <w:pPr>
        <w:shd w:val="clear"/>
        <w:jc w:val="center"/>
        <w:rPr>
          <w:rFonts w:ascii="宋体" w:hAnsi="宋体" w:cs="宋体"/>
          <w:b/>
          <w:color w:val="auto"/>
          <w:kern w:val="0"/>
          <w:sz w:val="32"/>
          <w:szCs w:val="32"/>
          <w:highlight w:val="none"/>
        </w:rPr>
      </w:pPr>
    </w:p>
    <w:p w14:paraId="55F8020C">
      <w:pPr>
        <w:shd w:val="clear"/>
        <w:jc w:val="center"/>
        <w:rPr>
          <w:rFonts w:ascii="宋体" w:hAnsi="宋体" w:cs="宋体"/>
          <w:b/>
          <w:color w:val="auto"/>
          <w:kern w:val="0"/>
          <w:sz w:val="32"/>
          <w:szCs w:val="32"/>
          <w:highlight w:val="none"/>
        </w:rPr>
      </w:pPr>
    </w:p>
    <w:p w14:paraId="058F348D">
      <w:pPr>
        <w:shd w:val="clear"/>
        <w:jc w:val="center"/>
        <w:rPr>
          <w:rFonts w:ascii="宋体" w:hAnsi="宋体" w:cs="宋体"/>
          <w:b/>
          <w:color w:val="auto"/>
          <w:kern w:val="0"/>
          <w:sz w:val="32"/>
          <w:szCs w:val="32"/>
          <w:highlight w:val="none"/>
        </w:rPr>
      </w:pPr>
    </w:p>
    <w:p w14:paraId="7500E79E">
      <w:pPr>
        <w:shd w:val="clear"/>
        <w:jc w:val="center"/>
        <w:rPr>
          <w:rFonts w:ascii="宋体" w:hAnsi="宋体" w:cs="宋体"/>
          <w:b/>
          <w:color w:val="auto"/>
          <w:kern w:val="0"/>
          <w:sz w:val="32"/>
          <w:szCs w:val="32"/>
          <w:highlight w:val="none"/>
        </w:rPr>
      </w:pPr>
    </w:p>
    <w:p w14:paraId="17F93C12">
      <w:pPr>
        <w:shd w:val="clear"/>
        <w:jc w:val="center"/>
        <w:rPr>
          <w:rFonts w:ascii="宋体" w:hAnsi="宋体" w:cs="宋体"/>
          <w:b/>
          <w:color w:val="auto"/>
          <w:kern w:val="0"/>
          <w:sz w:val="32"/>
          <w:szCs w:val="32"/>
          <w:highlight w:val="none"/>
        </w:rPr>
      </w:pPr>
    </w:p>
    <w:p w14:paraId="4AE6F426">
      <w:pPr>
        <w:shd w:val="clear"/>
        <w:jc w:val="center"/>
        <w:rPr>
          <w:rFonts w:ascii="宋体" w:hAnsi="宋体" w:cs="宋体"/>
          <w:b/>
          <w:color w:val="auto"/>
          <w:kern w:val="0"/>
          <w:sz w:val="32"/>
          <w:szCs w:val="32"/>
          <w:highlight w:val="none"/>
        </w:rPr>
      </w:pPr>
    </w:p>
    <w:p w14:paraId="33094278">
      <w:pPr>
        <w:shd w:val="clear"/>
        <w:jc w:val="center"/>
        <w:rPr>
          <w:rFonts w:ascii="宋体" w:hAnsi="宋体" w:cs="宋体"/>
          <w:b/>
          <w:color w:val="auto"/>
          <w:kern w:val="0"/>
          <w:sz w:val="32"/>
          <w:szCs w:val="32"/>
          <w:highlight w:val="none"/>
        </w:rPr>
      </w:pPr>
    </w:p>
    <w:p w14:paraId="43D0B0F4">
      <w:pPr>
        <w:shd w:val="clear"/>
        <w:jc w:val="center"/>
        <w:rPr>
          <w:rFonts w:ascii="宋体" w:hAnsi="宋体" w:cs="宋体"/>
          <w:b/>
          <w:color w:val="auto"/>
          <w:kern w:val="0"/>
          <w:sz w:val="32"/>
          <w:szCs w:val="32"/>
          <w:highlight w:val="none"/>
        </w:rPr>
      </w:pPr>
    </w:p>
    <w:p w14:paraId="45B90FB1">
      <w:pPr>
        <w:shd w:val="clear"/>
        <w:jc w:val="center"/>
        <w:rPr>
          <w:rFonts w:ascii="宋体" w:hAnsi="宋体" w:cs="宋体"/>
          <w:b/>
          <w:color w:val="auto"/>
          <w:kern w:val="0"/>
          <w:sz w:val="32"/>
          <w:szCs w:val="32"/>
          <w:highlight w:val="none"/>
        </w:rPr>
      </w:pPr>
    </w:p>
    <w:p w14:paraId="10B1099F">
      <w:pPr>
        <w:shd w:val="clear"/>
        <w:jc w:val="center"/>
        <w:rPr>
          <w:rFonts w:ascii="宋体" w:hAnsi="宋体" w:cs="宋体"/>
          <w:b/>
          <w:color w:val="auto"/>
          <w:kern w:val="0"/>
          <w:sz w:val="32"/>
          <w:szCs w:val="32"/>
          <w:highlight w:val="none"/>
        </w:rPr>
      </w:pPr>
    </w:p>
    <w:p w14:paraId="0823E6B8">
      <w:pPr>
        <w:shd w:val="clear"/>
        <w:jc w:val="center"/>
        <w:rPr>
          <w:rFonts w:ascii="宋体" w:hAnsi="宋体" w:cs="宋体"/>
          <w:b/>
          <w:color w:val="auto"/>
          <w:kern w:val="0"/>
          <w:sz w:val="32"/>
          <w:szCs w:val="32"/>
          <w:highlight w:val="none"/>
        </w:rPr>
      </w:pPr>
    </w:p>
    <w:p w14:paraId="1721A2DB">
      <w:pPr>
        <w:shd w:val="clear"/>
        <w:jc w:val="center"/>
        <w:rPr>
          <w:rFonts w:ascii="宋体" w:hAnsi="宋体" w:cs="宋体"/>
          <w:b/>
          <w:color w:val="auto"/>
          <w:kern w:val="0"/>
          <w:sz w:val="32"/>
          <w:szCs w:val="32"/>
          <w:highlight w:val="none"/>
        </w:rPr>
      </w:pPr>
    </w:p>
    <w:p w14:paraId="2438E3E7">
      <w:pPr>
        <w:shd w:val="clear"/>
        <w:jc w:val="center"/>
        <w:rPr>
          <w:rFonts w:ascii="宋体" w:hAnsi="宋体" w:cs="宋体"/>
          <w:b/>
          <w:color w:val="auto"/>
          <w:kern w:val="0"/>
          <w:sz w:val="32"/>
          <w:szCs w:val="32"/>
          <w:highlight w:val="none"/>
        </w:rPr>
      </w:pPr>
    </w:p>
    <w:p w14:paraId="23408764">
      <w:pPr>
        <w:shd w:val="clear"/>
        <w:jc w:val="center"/>
        <w:rPr>
          <w:rFonts w:ascii="宋体" w:hAnsi="宋体" w:cs="宋体"/>
          <w:b/>
          <w:color w:val="auto"/>
          <w:kern w:val="0"/>
          <w:sz w:val="32"/>
          <w:szCs w:val="32"/>
          <w:highlight w:val="none"/>
        </w:rPr>
      </w:pPr>
    </w:p>
    <w:p w14:paraId="5896B7FE">
      <w:pPr>
        <w:shd w:val="clear"/>
        <w:jc w:val="center"/>
        <w:rPr>
          <w:rFonts w:ascii="宋体" w:hAnsi="宋体" w:cs="宋体"/>
          <w:b/>
          <w:color w:val="auto"/>
          <w:kern w:val="0"/>
          <w:sz w:val="32"/>
          <w:szCs w:val="32"/>
          <w:highlight w:val="none"/>
        </w:rPr>
      </w:pPr>
    </w:p>
    <w:p w14:paraId="35F9A624">
      <w:pPr>
        <w:shd w:val="clear"/>
        <w:jc w:val="center"/>
        <w:rPr>
          <w:rFonts w:ascii="宋体" w:hAnsi="宋体" w:cs="宋体"/>
          <w:b/>
          <w:color w:val="auto"/>
          <w:kern w:val="0"/>
          <w:sz w:val="32"/>
          <w:szCs w:val="32"/>
          <w:highlight w:val="none"/>
        </w:rPr>
      </w:pPr>
    </w:p>
    <w:p w14:paraId="11D1EBF2">
      <w:pPr>
        <w:shd w:val="clear"/>
        <w:jc w:val="both"/>
        <w:rPr>
          <w:rFonts w:ascii="宋体" w:hAnsi="宋体" w:cs="宋体"/>
          <w:b/>
          <w:color w:val="auto"/>
          <w:kern w:val="0"/>
          <w:sz w:val="32"/>
          <w:szCs w:val="32"/>
          <w:highlight w:val="none"/>
        </w:rPr>
      </w:pPr>
    </w:p>
    <w:p w14:paraId="4D5008C6">
      <w:pPr>
        <w:shd w:val="clea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51B7300F">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68E17B6D">
      <w:pPr>
        <w:shd w:val="clea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5D758377">
      <w:pPr>
        <w:shd w:val="clea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杭州市生态环境局建德分局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浙江建安工程管理有限公司</w:t>
      </w:r>
      <w:r>
        <w:rPr>
          <w:rFonts w:hint="eastAsia" w:ascii="宋体" w:hAnsi="宋体" w:cs="宋体"/>
          <w:color w:val="auto"/>
          <w:kern w:val="0"/>
          <w:sz w:val="24"/>
          <w:highlight w:val="none"/>
          <w:lang w:val="zh-CN"/>
        </w:rPr>
        <w:t>：</w:t>
      </w:r>
    </w:p>
    <w:p w14:paraId="7A744918">
      <w:pPr>
        <w:shd w:val="clea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杭州市生态环境局建德分局2024-2025年度第三方监测服务项目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JD2024BF-119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41F0CF63">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4D179CA">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FB0BF7C">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63BC10E4">
      <w:pPr>
        <w:shd w:val="clea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EF3B2D6">
      <w:pPr>
        <w:shd w:val="clear"/>
        <w:snapToGrid w:val="0"/>
        <w:spacing w:line="360" w:lineRule="auto"/>
        <w:rPr>
          <w:rFonts w:ascii="宋体" w:hAnsi="宋体" w:cs="宋体"/>
          <w:color w:val="auto"/>
          <w:sz w:val="24"/>
          <w:highlight w:val="none"/>
        </w:rPr>
      </w:pPr>
    </w:p>
    <w:p w14:paraId="4C161388">
      <w:pPr>
        <w:pStyle w:val="2"/>
        <w:rPr>
          <w:rFonts w:ascii="宋体" w:hAnsi="宋体" w:cs="宋体"/>
          <w:color w:val="auto"/>
          <w:sz w:val="24"/>
          <w:highlight w:val="none"/>
        </w:rPr>
      </w:pPr>
    </w:p>
    <w:p w14:paraId="4FDDB39B">
      <w:pPr>
        <w:rPr>
          <w:rFonts w:ascii="宋体" w:hAnsi="宋体" w:cs="宋体"/>
          <w:color w:val="auto"/>
          <w:sz w:val="24"/>
          <w:highlight w:val="none"/>
        </w:rPr>
      </w:pPr>
    </w:p>
    <w:p w14:paraId="0ABE67E9">
      <w:pPr>
        <w:pStyle w:val="2"/>
        <w:rPr>
          <w:rFonts w:ascii="宋体" w:hAnsi="宋体" w:cs="宋体"/>
          <w:color w:val="auto"/>
          <w:sz w:val="24"/>
          <w:highlight w:val="none"/>
        </w:rPr>
      </w:pPr>
    </w:p>
    <w:p w14:paraId="563C3F44">
      <w:pPr>
        <w:rPr>
          <w:rFonts w:ascii="宋体" w:hAnsi="宋体" w:cs="宋体"/>
          <w:color w:val="auto"/>
          <w:sz w:val="24"/>
          <w:highlight w:val="none"/>
        </w:rPr>
      </w:pPr>
    </w:p>
    <w:p w14:paraId="6FC2ADC4">
      <w:pPr>
        <w:pStyle w:val="2"/>
        <w:rPr>
          <w:rFonts w:ascii="宋体" w:hAnsi="宋体" w:cs="宋体"/>
          <w:color w:val="auto"/>
          <w:sz w:val="24"/>
          <w:highlight w:val="none"/>
        </w:rPr>
      </w:pPr>
    </w:p>
    <w:p w14:paraId="5E8094FB">
      <w:pPr>
        <w:rPr>
          <w:rFonts w:ascii="宋体" w:hAnsi="宋体" w:cs="宋体"/>
          <w:color w:val="auto"/>
          <w:sz w:val="24"/>
          <w:highlight w:val="none"/>
        </w:rPr>
      </w:pPr>
    </w:p>
    <w:p w14:paraId="65A92B9B">
      <w:pPr>
        <w:pStyle w:val="2"/>
        <w:rPr>
          <w:rFonts w:ascii="宋体" w:hAnsi="宋体" w:cs="宋体"/>
          <w:color w:val="auto"/>
          <w:sz w:val="24"/>
          <w:highlight w:val="none"/>
        </w:rPr>
      </w:pPr>
    </w:p>
    <w:p w14:paraId="2F04246D">
      <w:pPr>
        <w:rPr>
          <w:rFonts w:ascii="宋体" w:hAnsi="宋体" w:cs="宋体"/>
          <w:color w:val="auto"/>
          <w:sz w:val="24"/>
          <w:highlight w:val="none"/>
        </w:rPr>
      </w:pPr>
    </w:p>
    <w:p w14:paraId="278DFE87">
      <w:pPr>
        <w:pStyle w:val="2"/>
        <w:rPr>
          <w:rFonts w:ascii="宋体" w:hAnsi="宋体" w:cs="宋体"/>
          <w:color w:val="auto"/>
          <w:sz w:val="24"/>
          <w:highlight w:val="none"/>
        </w:rPr>
      </w:pPr>
    </w:p>
    <w:p w14:paraId="36DF57A1">
      <w:pPr>
        <w:rPr>
          <w:rFonts w:ascii="宋体" w:hAnsi="宋体" w:cs="宋体"/>
          <w:color w:val="auto"/>
          <w:sz w:val="24"/>
          <w:highlight w:val="none"/>
        </w:rPr>
      </w:pPr>
    </w:p>
    <w:p w14:paraId="78C1BE9C">
      <w:pPr>
        <w:pStyle w:val="2"/>
        <w:rPr>
          <w:rFonts w:ascii="宋体" w:hAnsi="宋体" w:cs="宋体"/>
          <w:color w:val="auto"/>
          <w:sz w:val="24"/>
          <w:highlight w:val="none"/>
        </w:rPr>
      </w:pPr>
    </w:p>
    <w:p w14:paraId="1DCF1685">
      <w:pPr>
        <w:rPr>
          <w:rFonts w:ascii="宋体" w:hAnsi="宋体" w:cs="宋体"/>
          <w:color w:val="auto"/>
          <w:sz w:val="24"/>
          <w:highlight w:val="none"/>
        </w:rPr>
      </w:pPr>
    </w:p>
    <w:p w14:paraId="3B2DC0EB">
      <w:pPr>
        <w:pStyle w:val="2"/>
        <w:rPr>
          <w:rFonts w:ascii="宋体" w:hAnsi="宋体" w:cs="宋体"/>
          <w:color w:val="auto"/>
          <w:sz w:val="24"/>
          <w:highlight w:val="none"/>
        </w:rPr>
      </w:pPr>
    </w:p>
    <w:p w14:paraId="28F57F39">
      <w:pPr>
        <w:rPr>
          <w:rFonts w:ascii="宋体" w:hAnsi="宋体" w:cs="宋体"/>
          <w:color w:val="auto"/>
          <w:sz w:val="24"/>
          <w:highlight w:val="none"/>
        </w:rPr>
      </w:pPr>
    </w:p>
    <w:p w14:paraId="3F1882D6">
      <w:pPr>
        <w:pStyle w:val="2"/>
        <w:rPr>
          <w:rFonts w:ascii="宋体" w:hAnsi="宋体" w:cs="宋体"/>
          <w:color w:val="auto"/>
          <w:sz w:val="24"/>
          <w:highlight w:val="none"/>
        </w:rPr>
      </w:pPr>
    </w:p>
    <w:p w14:paraId="404F3098">
      <w:pPr>
        <w:rPr>
          <w:rFonts w:ascii="宋体" w:hAnsi="宋体" w:cs="宋体"/>
          <w:color w:val="auto"/>
          <w:sz w:val="24"/>
          <w:highlight w:val="none"/>
        </w:rPr>
      </w:pPr>
    </w:p>
    <w:p w14:paraId="63FF81D6">
      <w:pPr>
        <w:pStyle w:val="2"/>
        <w:rPr>
          <w:color w:val="auto"/>
          <w:highlight w:val="none"/>
        </w:rPr>
      </w:pPr>
    </w:p>
    <w:p w14:paraId="46B0C569">
      <w:pPr>
        <w:rPr>
          <w:color w:val="auto"/>
          <w:highlight w:val="none"/>
        </w:rPr>
      </w:pPr>
    </w:p>
    <w:p w14:paraId="6BC8C95F">
      <w:pPr>
        <w:shd w:val="clea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4DA3970C">
      <w:pPr>
        <w:shd w:val="clea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杭州市生态环境局建德分局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浙江建安工程管理有限公司</w:t>
      </w:r>
      <w:r>
        <w:rPr>
          <w:rFonts w:hint="eastAsia" w:ascii="宋体" w:hAnsi="宋体" w:cs="宋体"/>
          <w:color w:val="auto"/>
          <w:kern w:val="0"/>
          <w:sz w:val="24"/>
          <w:highlight w:val="none"/>
          <w:lang w:val="zh-CN"/>
        </w:rPr>
        <w:t>：</w:t>
      </w:r>
    </w:p>
    <w:p w14:paraId="6B3471CC">
      <w:pPr>
        <w:shd w:val="clea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杭州市生态环境局建德分局2024-2025年度第三方监测服务项目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JD2024BF-119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073705E6">
      <w:pPr>
        <w:shd w:val="clea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5A49D6E">
      <w:pPr>
        <w:shd w:val="clear"/>
        <w:snapToGrid w:val="0"/>
        <w:spacing w:line="360" w:lineRule="auto"/>
        <w:rPr>
          <w:rFonts w:ascii="宋体" w:hAnsi="宋体" w:cs="宋体"/>
          <w:b/>
          <w:color w:val="auto"/>
          <w:kern w:val="0"/>
          <w:sz w:val="32"/>
          <w:szCs w:val="32"/>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3A3B2C5">
      <w:pPr>
        <w:shd w:val="clear"/>
        <w:rPr>
          <w:rFonts w:ascii="宋体" w:hAnsi="宋体" w:cs="宋体"/>
          <w:color w:val="auto"/>
          <w:highlight w:val="none"/>
        </w:rPr>
      </w:pPr>
    </w:p>
    <w:p w14:paraId="5708FB30">
      <w:pPr>
        <w:shd w:val="clea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A482066">
      <w:pPr>
        <w:shd w:val="clea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98F95B0">
      <w:pPr>
        <w:shd w:val="clea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F11F4CB">
      <w:pPr>
        <w:shd w:val="clear"/>
        <w:snapToGrid w:val="0"/>
        <w:spacing w:line="360" w:lineRule="auto"/>
        <w:rPr>
          <w:rFonts w:ascii="宋体" w:hAnsi="宋体" w:cs="宋体"/>
          <w:b/>
          <w:color w:val="auto"/>
          <w:kern w:val="0"/>
          <w:sz w:val="32"/>
          <w:szCs w:val="32"/>
          <w:highlight w:val="none"/>
          <w:lang w:val="zh-CN"/>
        </w:rPr>
      </w:pPr>
      <w:r>
        <w:rPr>
          <w:rFonts w:hint="eastAsia" w:ascii="宋体" w:hAnsi="宋体" w:cs="宋体"/>
          <w:color w:val="auto"/>
          <w:kern w:val="0"/>
          <w:sz w:val="24"/>
          <w:highlight w:val="none"/>
          <w:lang w:val="zh-CN"/>
        </w:rPr>
        <w:t xml:space="preserve">                                               日期：  年  月   日</w:t>
      </w:r>
    </w:p>
    <w:p w14:paraId="22EB8A5C">
      <w:pPr>
        <w:shd w:val="clea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6BF97BEE">
      <w:pPr>
        <w:pStyle w:val="146"/>
        <w:shd w:val="clear"/>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BE75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3C1EADB">
            <w:pPr>
              <w:pStyle w:val="146"/>
              <w:shd w:val="clear"/>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69690F04">
            <w:pPr>
              <w:pStyle w:val="146"/>
              <w:shd w:val="clear"/>
              <w:adjustRightInd w:val="0"/>
              <w:spacing w:line="360" w:lineRule="auto"/>
              <w:rPr>
                <w:rFonts w:hAnsi="宋体" w:cs="宋体"/>
                <w:bCs/>
                <w:color w:val="auto"/>
                <w:sz w:val="24"/>
                <w:highlight w:val="none"/>
              </w:rPr>
            </w:pPr>
          </w:p>
        </w:tc>
      </w:tr>
    </w:tbl>
    <w:p w14:paraId="51A34E0B">
      <w:pPr>
        <w:shd w:val="clea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01219328">
      <w:pPr>
        <w:shd w:val="clea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7A244CB3">
      <w:pPr>
        <w:shd w:val="clear"/>
        <w:spacing w:line="360" w:lineRule="auto"/>
        <w:jc w:val="center"/>
        <w:rPr>
          <w:rFonts w:ascii="宋体" w:hAnsi="宋体" w:cs="宋体"/>
          <w:b/>
          <w:color w:val="auto"/>
          <w:kern w:val="0"/>
          <w:sz w:val="32"/>
          <w:szCs w:val="32"/>
          <w:highlight w:val="none"/>
        </w:rPr>
      </w:pPr>
      <w:r>
        <w:rPr>
          <w:rFonts w:hint="eastAsia" w:ascii="宋体" w:hAnsi="宋体" w:cs="宋体"/>
          <w:color w:val="auto"/>
          <w:kern w:val="0"/>
          <w:sz w:val="24"/>
          <w:highlight w:val="none"/>
          <w:lang w:val="zh-CN"/>
        </w:rPr>
        <w:t xml:space="preserve">                   日期：  年  月  日</w:t>
      </w:r>
    </w:p>
    <w:p w14:paraId="3601E7F0">
      <w:pPr>
        <w:shd w:val="clea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5" w:h="16838"/>
          <w:pgMar w:top="1474" w:right="1814" w:bottom="1474" w:left="1814" w:header="851" w:footer="850" w:gutter="0"/>
          <w:cols w:space="0" w:num="1"/>
          <w:rtlGutter w:val="0"/>
          <w:docGrid w:linePitch="312" w:charSpace="0"/>
        </w:sectPr>
      </w:pPr>
    </w:p>
    <w:p w14:paraId="06937305">
      <w:pPr>
        <w:shd w:val="clea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280CBDA">
      <w:pPr>
        <w:widowControl/>
        <w:shd w:val="clear"/>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5B1C499F">
      <w:pPr>
        <w:shd w:val="clear"/>
        <w:snapToGrid w:val="0"/>
        <w:spacing w:line="360" w:lineRule="auto"/>
        <w:rPr>
          <w:rFonts w:ascii="宋体" w:hAnsi="宋体" w:cs="宋体"/>
          <w:color w:val="auto"/>
          <w:kern w:val="0"/>
          <w:sz w:val="24"/>
          <w:highlight w:val="none"/>
        </w:rPr>
      </w:pPr>
    </w:p>
    <w:p w14:paraId="7D362214">
      <w:pPr>
        <w:shd w:val="clea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5CF57120">
      <w:pPr>
        <w:shd w:val="clear"/>
        <w:jc w:val="center"/>
        <w:rPr>
          <w:rFonts w:ascii="宋体" w:hAnsi="宋体" w:cs="宋体"/>
          <w:b/>
          <w:color w:val="auto"/>
          <w:kern w:val="0"/>
          <w:sz w:val="32"/>
          <w:szCs w:val="32"/>
          <w:highlight w:val="none"/>
        </w:rPr>
      </w:pPr>
    </w:p>
    <w:tbl>
      <w:tblPr>
        <w:tblStyle w:val="62"/>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F282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1403C96D">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3AB76081">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6F5AB83B">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93CCD61">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0FDFB9B9">
            <w:pPr>
              <w:shd w:val="clea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1FCBC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4135980C">
            <w:pPr>
              <w:shd w:val="clea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2CB4AF7F">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41125E2E">
            <w:pPr>
              <w:shd w:val="clea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2BD0D3CF">
            <w:pPr>
              <w:shd w:val="clear"/>
              <w:rPr>
                <w:rFonts w:ascii="宋体" w:hAnsi="宋体" w:cs="宋体"/>
                <w:color w:val="auto"/>
                <w:sz w:val="24"/>
                <w:highlight w:val="none"/>
              </w:rPr>
            </w:pPr>
          </w:p>
          <w:p w14:paraId="43ACFAD4">
            <w:pPr>
              <w:shd w:val="clear"/>
              <w:rPr>
                <w:rFonts w:ascii="宋体" w:hAnsi="宋体" w:cs="宋体"/>
                <w:color w:val="auto"/>
                <w:sz w:val="24"/>
                <w:highlight w:val="none"/>
              </w:rPr>
            </w:pPr>
            <w:r>
              <w:rPr>
                <w:rFonts w:hint="eastAsia" w:ascii="宋体" w:hAnsi="宋体" w:cs="宋体"/>
                <w:color w:val="auto"/>
                <w:sz w:val="24"/>
                <w:highlight w:val="none"/>
              </w:rPr>
              <w:t>见投标文件</w:t>
            </w:r>
          </w:p>
          <w:p w14:paraId="31BB3FB6">
            <w:pPr>
              <w:shd w:val="clea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71A6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311B8CF">
            <w:pPr>
              <w:shd w:val="clea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3A5D965C">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23566686">
            <w:pPr>
              <w:shd w:val="clea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6F99BDAB">
            <w:pPr>
              <w:shd w:val="clea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2CFF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6A70E21">
            <w:pPr>
              <w:shd w:val="clea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2073F5D8">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34F56D2A">
            <w:pPr>
              <w:shd w:val="clea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68BB7894">
            <w:pPr>
              <w:shd w:val="clea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6EA332CF">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BCDA0A9">
      <w:pPr>
        <w:shd w:val="clear"/>
        <w:jc w:val="center"/>
        <w:rPr>
          <w:rFonts w:ascii="宋体" w:hAnsi="宋体" w:cs="宋体"/>
          <w:b/>
          <w:color w:val="auto"/>
          <w:kern w:val="0"/>
          <w:sz w:val="32"/>
          <w:szCs w:val="32"/>
          <w:highlight w:val="none"/>
        </w:rPr>
      </w:pPr>
    </w:p>
    <w:p w14:paraId="2F440786">
      <w:pPr>
        <w:shd w:val="clea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E83BD3D">
      <w:pPr>
        <w:shd w:val="clear"/>
        <w:jc w:val="center"/>
        <w:rPr>
          <w:rFonts w:ascii="宋体" w:hAnsi="宋体" w:cs="宋体"/>
          <w:b/>
          <w:color w:val="auto"/>
          <w:kern w:val="0"/>
          <w:sz w:val="32"/>
          <w:szCs w:val="32"/>
          <w:highlight w:val="none"/>
        </w:rPr>
      </w:pPr>
    </w:p>
    <w:p w14:paraId="1620BC3B">
      <w:pPr>
        <w:shd w:val="clear"/>
        <w:jc w:val="center"/>
        <w:rPr>
          <w:rFonts w:ascii="宋体" w:hAnsi="宋体" w:cs="宋体"/>
          <w:b/>
          <w:color w:val="auto"/>
          <w:kern w:val="0"/>
          <w:sz w:val="32"/>
          <w:szCs w:val="32"/>
          <w:highlight w:val="none"/>
        </w:rPr>
      </w:pPr>
    </w:p>
    <w:p w14:paraId="24325D39">
      <w:pPr>
        <w:shd w:val="clear"/>
        <w:jc w:val="center"/>
        <w:rPr>
          <w:rFonts w:ascii="宋体" w:hAnsi="宋体" w:cs="宋体"/>
          <w:b/>
          <w:color w:val="auto"/>
          <w:kern w:val="0"/>
          <w:sz w:val="32"/>
          <w:szCs w:val="32"/>
          <w:highlight w:val="none"/>
        </w:rPr>
      </w:pPr>
    </w:p>
    <w:p w14:paraId="24D773D3">
      <w:pPr>
        <w:shd w:val="clear"/>
        <w:jc w:val="center"/>
        <w:rPr>
          <w:rFonts w:ascii="宋体" w:hAnsi="宋体" w:cs="宋体"/>
          <w:b/>
          <w:color w:val="auto"/>
          <w:kern w:val="0"/>
          <w:sz w:val="32"/>
          <w:szCs w:val="32"/>
          <w:highlight w:val="none"/>
        </w:rPr>
      </w:pPr>
    </w:p>
    <w:p w14:paraId="4770AC0D">
      <w:pPr>
        <w:shd w:val="clear"/>
        <w:jc w:val="center"/>
        <w:rPr>
          <w:rFonts w:ascii="宋体" w:hAnsi="宋体" w:cs="宋体"/>
          <w:b/>
          <w:color w:val="auto"/>
          <w:kern w:val="0"/>
          <w:sz w:val="32"/>
          <w:szCs w:val="32"/>
          <w:highlight w:val="none"/>
        </w:rPr>
      </w:pPr>
    </w:p>
    <w:p w14:paraId="4A7403F9">
      <w:pPr>
        <w:shd w:val="clear"/>
        <w:jc w:val="center"/>
        <w:rPr>
          <w:rFonts w:ascii="宋体" w:hAnsi="宋体" w:cs="宋体"/>
          <w:b/>
          <w:color w:val="auto"/>
          <w:kern w:val="0"/>
          <w:sz w:val="32"/>
          <w:szCs w:val="32"/>
          <w:highlight w:val="none"/>
        </w:rPr>
      </w:pPr>
    </w:p>
    <w:p w14:paraId="3F7958AD">
      <w:pPr>
        <w:shd w:val="clear"/>
        <w:jc w:val="center"/>
        <w:rPr>
          <w:rFonts w:ascii="宋体" w:hAnsi="宋体" w:cs="宋体"/>
          <w:b/>
          <w:color w:val="auto"/>
          <w:kern w:val="0"/>
          <w:sz w:val="32"/>
          <w:szCs w:val="32"/>
          <w:highlight w:val="none"/>
        </w:rPr>
      </w:pPr>
    </w:p>
    <w:p w14:paraId="19BA0BAE">
      <w:pPr>
        <w:shd w:val="clear"/>
        <w:jc w:val="center"/>
        <w:rPr>
          <w:rFonts w:ascii="宋体" w:hAnsi="宋体" w:cs="宋体"/>
          <w:b/>
          <w:color w:val="auto"/>
          <w:kern w:val="0"/>
          <w:sz w:val="32"/>
          <w:szCs w:val="32"/>
          <w:highlight w:val="none"/>
        </w:rPr>
      </w:pPr>
    </w:p>
    <w:p w14:paraId="38A5C58C">
      <w:pPr>
        <w:shd w:val="clear"/>
        <w:jc w:val="center"/>
        <w:rPr>
          <w:rFonts w:ascii="宋体" w:hAnsi="宋体" w:cs="宋体"/>
          <w:b/>
          <w:color w:val="auto"/>
          <w:kern w:val="0"/>
          <w:sz w:val="32"/>
          <w:szCs w:val="32"/>
          <w:highlight w:val="none"/>
        </w:rPr>
      </w:pPr>
    </w:p>
    <w:p w14:paraId="191F4920">
      <w:pPr>
        <w:shd w:val="clear"/>
        <w:jc w:val="center"/>
        <w:rPr>
          <w:rFonts w:ascii="宋体" w:hAnsi="宋体" w:cs="宋体"/>
          <w:b/>
          <w:color w:val="auto"/>
          <w:kern w:val="0"/>
          <w:sz w:val="32"/>
          <w:szCs w:val="32"/>
          <w:highlight w:val="none"/>
        </w:rPr>
      </w:pPr>
    </w:p>
    <w:p w14:paraId="72AFB814">
      <w:pPr>
        <w:shd w:val="clear"/>
        <w:jc w:val="center"/>
        <w:rPr>
          <w:rFonts w:ascii="宋体" w:hAnsi="宋体" w:cs="宋体"/>
          <w:b/>
          <w:color w:val="auto"/>
          <w:kern w:val="0"/>
          <w:sz w:val="32"/>
          <w:szCs w:val="32"/>
          <w:highlight w:val="none"/>
        </w:rPr>
      </w:pPr>
    </w:p>
    <w:p w14:paraId="2CDE4E05">
      <w:pPr>
        <w:shd w:val="clear"/>
        <w:jc w:val="center"/>
        <w:rPr>
          <w:rFonts w:ascii="宋体" w:hAnsi="宋体" w:cs="宋体"/>
          <w:b/>
          <w:color w:val="auto"/>
          <w:kern w:val="0"/>
          <w:sz w:val="32"/>
          <w:szCs w:val="32"/>
          <w:highlight w:val="none"/>
        </w:rPr>
      </w:pPr>
    </w:p>
    <w:p w14:paraId="65B8713A">
      <w:pPr>
        <w:shd w:val="clea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53D1EF62">
      <w:pPr>
        <w:shd w:val="clea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131D15A4">
      <w:pPr>
        <w:shd w:val="clear"/>
        <w:jc w:val="center"/>
        <w:rPr>
          <w:rFonts w:ascii="宋体" w:hAnsi="宋体" w:cs="宋体"/>
          <w:b/>
          <w:color w:val="auto"/>
          <w:kern w:val="0"/>
          <w:sz w:val="32"/>
          <w:szCs w:val="32"/>
          <w:highlight w:val="none"/>
        </w:rPr>
      </w:pPr>
    </w:p>
    <w:p w14:paraId="6573D2C5">
      <w:pPr>
        <w:shd w:val="clear"/>
        <w:jc w:val="center"/>
        <w:rPr>
          <w:rFonts w:ascii="宋体" w:hAnsi="宋体" w:cs="宋体"/>
          <w:b/>
          <w:color w:val="auto"/>
          <w:kern w:val="0"/>
          <w:sz w:val="32"/>
          <w:szCs w:val="32"/>
          <w:highlight w:val="none"/>
        </w:rPr>
      </w:pPr>
    </w:p>
    <w:p w14:paraId="58D2C6B7">
      <w:pPr>
        <w:shd w:val="clear"/>
        <w:jc w:val="center"/>
        <w:rPr>
          <w:rFonts w:ascii="宋体" w:hAnsi="宋体" w:cs="宋体"/>
          <w:b/>
          <w:color w:val="auto"/>
          <w:kern w:val="0"/>
          <w:sz w:val="32"/>
          <w:szCs w:val="32"/>
          <w:highlight w:val="none"/>
        </w:rPr>
      </w:pPr>
    </w:p>
    <w:p w14:paraId="13DECB3C">
      <w:pPr>
        <w:shd w:val="clea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6A64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76F8DB1">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CDE9BF9">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75F8EC11">
            <w:pPr>
              <w:shd w:val="clear"/>
              <w:spacing w:line="360" w:lineRule="auto"/>
              <w:jc w:val="center"/>
              <w:rPr>
                <w:rFonts w:ascii="宋体" w:hAnsi="宋体" w:cs="宋体"/>
                <w:b/>
                <w:color w:val="auto"/>
                <w:sz w:val="24"/>
                <w:highlight w:val="none"/>
              </w:rPr>
            </w:pPr>
          </w:p>
          <w:p w14:paraId="04C1C6C7">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7723425">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08B7E84">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D8EBA14">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117340E">
            <w:pPr>
              <w:shd w:val="clear"/>
              <w:spacing w:line="360" w:lineRule="auto"/>
              <w:jc w:val="center"/>
              <w:rPr>
                <w:rFonts w:ascii="宋体" w:hAnsi="宋体" w:cs="宋体"/>
                <w:b/>
                <w:color w:val="auto"/>
                <w:sz w:val="24"/>
                <w:highlight w:val="none"/>
              </w:rPr>
            </w:pPr>
          </w:p>
          <w:p w14:paraId="0BD35112">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5C3EE7B9">
            <w:pPr>
              <w:shd w:val="clear"/>
              <w:spacing w:line="360" w:lineRule="auto"/>
              <w:jc w:val="center"/>
              <w:rPr>
                <w:rFonts w:ascii="宋体" w:hAnsi="宋体" w:cs="宋体"/>
                <w:b/>
                <w:color w:val="auto"/>
                <w:sz w:val="24"/>
                <w:highlight w:val="none"/>
              </w:rPr>
            </w:pPr>
          </w:p>
        </w:tc>
      </w:tr>
      <w:tr w14:paraId="7AE00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01F7C42">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006AA067">
            <w:pPr>
              <w:shd w:val="clea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DB9C542">
            <w:pPr>
              <w:shd w:val="clea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9CA8EDB">
            <w:pPr>
              <w:shd w:val="clea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5D04225">
            <w:pPr>
              <w:shd w:val="clea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7CF272E">
            <w:pPr>
              <w:shd w:val="clea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125CD84">
            <w:pPr>
              <w:shd w:val="clear"/>
              <w:spacing w:line="360" w:lineRule="auto"/>
              <w:jc w:val="center"/>
              <w:rPr>
                <w:rFonts w:ascii="宋体" w:hAnsi="宋体" w:cs="宋体"/>
                <w:color w:val="auto"/>
                <w:sz w:val="24"/>
                <w:highlight w:val="none"/>
              </w:rPr>
            </w:pPr>
          </w:p>
        </w:tc>
      </w:tr>
      <w:tr w14:paraId="557EC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2231BAC">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4C45FF9A">
            <w:pPr>
              <w:shd w:val="clea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F07170A">
            <w:pPr>
              <w:shd w:val="clea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99E58D4">
            <w:pPr>
              <w:shd w:val="clea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1D2A51D">
            <w:pPr>
              <w:shd w:val="clea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E8CFF8B">
            <w:pPr>
              <w:shd w:val="clea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CD1E307">
            <w:pPr>
              <w:shd w:val="clear"/>
              <w:spacing w:line="360" w:lineRule="auto"/>
              <w:jc w:val="center"/>
              <w:rPr>
                <w:rFonts w:ascii="宋体" w:hAnsi="宋体" w:cs="宋体"/>
                <w:color w:val="auto"/>
                <w:sz w:val="24"/>
                <w:highlight w:val="none"/>
              </w:rPr>
            </w:pPr>
          </w:p>
        </w:tc>
      </w:tr>
      <w:tr w14:paraId="5E83A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C77BF8B">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6849372">
            <w:pPr>
              <w:shd w:val="clea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601DF2A">
            <w:pPr>
              <w:shd w:val="clea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3011F10">
            <w:pPr>
              <w:shd w:val="clea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FC9F567">
            <w:pPr>
              <w:shd w:val="clear"/>
              <w:spacing w:line="360" w:lineRule="auto"/>
              <w:jc w:val="center"/>
              <w:rPr>
                <w:rFonts w:ascii="宋体" w:hAnsi="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37DE03FB">
            <w:pPr>
              <w:shd w:val="clear"/>
              <w:spacing w:line="360" w:lineRule="auto"/>
              <w:jc w:val="center"/>
              <w:rPr>
                <w:rFonts w:ascii="宋体" w:hAnsi="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0E91A608">
            <w:pPr>
              <w:shd w:val="clear"/>
              <w:spacing w:line="360" w:lineRule="auto"/>
              <w:jc w:val="center"/>
              <w:rPr>
                <w:rFonts w:ascii="宋体" w:hAnsi="宋体" w:cs="宋体"/>
                <w:color w:val="auto"/>
                <w:sz w:val="24"/>
                <w:highlight w:val="none"/>
              </w:rPr>
            </w:pPr>
          </w:p>
        </w:tc>
      </w:tr>
    </w:tbl>
    <w:p w14:paraId="50024DC0">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DD632C7">
      <w:pPr>
        <w:shd w:val="clear"/>
        <w:jc w:val="center"/>
        <w:rPr>
          <w:rFonts w:ascii="宋体" w:hAnsi="宋体" w:cs="宋体"/>
          <w:b/>
          <w:color w:val="auto"/>
          <w:kern w:val="0"/>
          <w:sz w:val="32"/>
          <w:szCs w:val="32"/>
          <w:highlight w:val="none"/>
        </w:rPr>
      </w:pPr>
    </w:p>
    <w:p w14:paraId="1EED4485">
      <w:pPr>
        <w:shd w:val="clear"/>
        <w:jc w:val="center"/>
        <w:rPr>
          <w:rFonts w:ascii="宋体" w:hAnsi="宋体" w:cs="宋体"/>
          <w:b/>
          <w:color w:val="auto"/>
          <w:kern w:val="0"/>
          <w:sz w:val="32"/>
          <w:szCs w:val="32"/>
          <w:highlight w:val="none"/>
        </w:rPr>
      </w:pPr>
    </w:p>
    <w:p w14:paraId="19D9764E">
      <w:pPr>
        <w:shd w:val="clea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53F7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0A69A647">
            <w:pPr>
              <w:shd w:val="clea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0F3B92F2">
            <w:pPr>
              <w:shd w:val="clea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7CAC6AE">
            <w:pPr>
              <w:shd w:val="clea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3BB65A43">
            <w:pPr>
              <w:shd w:val="clea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5BBC8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20DE9181">
            <w:pPr>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381FE269">
            <w:pPr>
              <w:shd w:val="clear"/>
              <w:jc w:val="center"/>
              <w:rPr>
                <w:rFonts w:ascii="宋体" w:hAnsi="宋体" w:cs="宋体"/>
                <w:b/>
                <w:color w:val="auto"/>
                <w:kern w:val="0"/>
                <w:sz w:val="32"/>
                <w:szCs w:val="32"/>
                <w:highlight w:val="none"/>
              </w:rPr>
            </w:pPr>
          </w:p>
        </w:tc>
        <w:tc>
          <w:tcPr>
            <w:tcW w:w="3546" w:type="dxa"/>
          </w:tcPr>
          <w:p w14:paraId="6487B05D">
            <w:pPr>
              <w:shd w:val="clear"/>
              <w:jc w:val="center"/>
              <w:rPr>
                <w:rFonts w:ascii="宋体" w:hAnsi="宋体" w:cs="宋体"/>
                <w:b/>
                <w:color w:val="auto"/>
                <w:kern w:val="0"/>
                <w:sz w:val="32"/>
                <w:szCs w:val="32"/>
                <w:highlight w:val="none"/>
              </w:rPr>
            </w:pPr>
          </w:p>
        </w:tc>
        <w:tc>
          <w:tcPr>
            <w:tcW w:w="1276" w:type="dxa"/>
          </w:tcPr>
          <w:p w14:paraId="09E44438">
            <w:pPr>
              <w:shd w:val="clear"/>
              <w:jc w:val="center"/>
              <w:rPr>
                <w:rFonts w:ascii="宋体" w:hAnsi="宋体" w:cs="宋体"/>
                <w:b/>
                <w:color w:val="auto"/>
                <w:kern w:val="0"/>
                <w:sz w:val="32"/>
                <w:szCs w:val="32"/>
                <w:highlight w:val="none"/>
              </w:rPr>
            </w:pPr>
          </w:p>
        </w:tc>
      </w:tr>
      <w:tr w14:paraId="30C1B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1C1F7FB5">
            <w:pPr>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637D19CA">
            <w:pPr>
              <w:shd w:val="clear"/>
              <w:jc w:val="center"/>
              <w:rPr>
                <w:rFonts w:ascii="宋体" w:hAnsi="宋体" w:cs="宋体"/>
                <w:b/>
                <w:color w:val="auto"/>
                <w:kern w:val="0"/>
                <w:sz w:val="32"/>
                <w:szCs w:val="32"/>
                <w:highlight w:val="none"/>
              </w:rPr>
            </w:pPr>
          </w:p>
        </w:tc>
        <w:tc>
          <w:tcPr>
            <w:tcW w:w="3546" w:type="dxa"/>
          </w:tcPr>
          <w:p w14:paraId="35035921">
            <w:pPr>
              <w:shd w:val="clear"/>
              <w:jc w:val="center"/>
              <w:rPr>
                <w:rFonts w:ascii="宋体" w:hAnsi="宋体" w:cs="宋体"/>
                <w:b/>
                <w:color w:val="auto"/>
                <w:kern w:val="0"/>
                <w:sz w:val="32"/>
                <w:szCs w:val="32"/>
                <w:highlight w:val="none"/>
              </w:rPr>
            </w:pPr>
          </w:p>
        </w:tc>
        <w:tc>
          <w:tcPr>
            <w:tcW w:w="1276" w:type="dxa"/>
          </w:tcPr>
          <w:p w14:paraId="694817FD">
            <w:pPr>
              <w:shd w:val="clear"/>
              <w:jc w:val="center"/>
              <w:rPr>
                <w:rFonts w:ascii="宋体" w:hAnsi="宋体" w:cs="宋体"/>
                <w:b/>
                <w:color w:val="auto"/>
                <w:kern w:val="0"/>
                <w:sz w:val="32"/>
                <w:szCs w:val="32"/>
                <w:highlight w:val="none"/>
              </w:rPr>
            </w:pPr>
          </w:p>
        </w:tc>
      </w:tr>
      <w:tr w14:paraId="68FC4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115C0AFB">
            <w:pPr>
              <w:shd w:val="clea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367EE573">
            <w:pPr>
              <w:shd w:val="clear"/>
              <w:jc w:val="center"/>
              <w:rPr>
                <w:rFonts w:ascii="宋体" w:hAnsi="宋体" w:cs="宋体"/>
                <w:b/>
                <w:color w:val="auto"/>
                <w:kern w:val="0"/>
                <w:sz w:val="32"/>
                <w:szCs w:val="32"/>
                <w:highlight w:val="none"/>
              </w:rPr>
            </w:pPr>
          </w:p>
        </w:tc>
        <w:tc>
          <w:tcPr>
            <w:tcW w:w="3546" w:type="dxa"/>
          </w:tcPr>
          <w:p w14:paraId="549FB1D2">
            <w:pPr>
              <w:shd w:val="clear"/>
              <w:jc w:val="center"/>
              <w:rPr>
                <w:rFonts w:ascii="宋体" w:hAnsi="宋体" w:cs="宋体"/>
                <w:b/>
                <w:color w:val="auto"/>
                <w:kern w:val="0"/>
                <w:sz w:val="32"/>
                <w:szCs w:val="32"/>
                <w:highlight w:val="none"/>
              </w:rPr>
            </w:pPr>
          </w:p>
        </w:tc>
        <w:tc>
          <w:tcPr>
            <w:tcW w:w="1276" w:type="dxa"/>
          </w:tcPr>
          <w:p w14:paraId="63C4619E">
            <w:pPr>
              <w:shd w:val="clear"/>
              <w:jc w:val="center"/>
              <w:rPr>
                <w:rFonts w:ascii="宋体" w:hAnsi="宋体" w:cs="宋体"/>
                <w:b/>
                <w:color w:val="auto"/>
                <w:kern w:val="0"/>
                <w:sz w:val="32"/>
                <w:szCs w:val="32"/>
                <w:highlight w:val="none"/>
              </w:rPr>
            </w:pPr>
          </w:p>
        </w:tc>
      </w:tr>
    </w:tbl>
    <w:p w14:paraId="23FCD1D9">
      <w:pPr>
        <w:shd w:val="clea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7BF984D9">
      <w:pPr>
        <w:shd w:val="clear"/>
        <w:jc w:val="center"/>
        <w:rPr>
          <w:rFonts w:ascii="宋体" w:hAnsi="宋体" w:cs="宋体"/>
          <w:b/>
          <w:color w:val="auto"/>
          <w:kern w:val="0"/>
          <w:sz w:val="32"/>
          <w:szCs w:val="32"/>
          <w:highlight w:val="none"/>
        </w:rPr>
      </w:pPr>
    </w:p>
    <w:p w14:paraId="45DCD60D">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46156BE">
      <w:pPr>
        <w:shd w:val="clear"/>
        <w:ind w:firstLine="1911" w:firstLineChars="595"/>
        <w:rPr>
          <w:rFonts w:ascii="宋体" w:hAnsi="宋体" w:cs="宋体"/>
          <w:b/>
          <w:bCs/>
          <w:color w:val="auto"/>
          <w:sz w:val="32"/>
          <w:szCs w:val="32"/>
          <w:highlight w:val="none"/>
        </w:rPr>
      </w:pPr>
    </w:p>
    <w:p w14:paraId="065E6BCF">
      <w:pPr>
        <w:shd w:val="clear"/>
        <w:ind w:firstLine="1911" w:firstLineChars="595"/>
        <w:rPr>
          <w:rFonts w:ascii="宋体" w:hAnsi="宋体" w:cs="宋体"/>
          <w:b/>
          <w:bCs/>
          <w:color w:val="auto"/>
          <w:sz w:val="32"/>
          <w:szCs w:val="32"/>
          <w:highlight w:val="none"/>
        </w:rPr>
      </w:pPr>
    </w:p>
    <w:p w14:paraId="5D77B9FE">
      <w:pPr>
        <w:shd w:val="clear"/>
        <w:ind w:firstLine="1911" w:firstLineChars="595"/>
        <w:rPr>
          <w:rFonts w:ascii="宋体" w:hAnsi="宋体" w:cs="宋体"/>
          <w:b/>
          <w:bCs/>
          <w:color w:val="auto"/>
          <w:sz w:val="32"/>
          <w:szCs w:val="32"/>
          <w:highlight w:val="none"/>
        </w:rPr>
      </w:pPr>
    </w:p>
    <w:p w14:paraId="720759D7">
      <w:pPr>
        <w:widowControl/>
        <w:shd w:val="clear"/>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6FA15F53">
      <w:pPr>
        <w:shd w:val="clea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B9E1403">
      <w:pPr>
        <w:shd w:val="clear"/>
        <w:snapToGrid w:val="0"/>
        <w:spacing w:line="360" w:lineRule="auto"/>
        <w:rPr>
          <w:rFonts w:ascii="宋体" w:hAnsi="宋体" w:cs="宋体"/>
          <w:color w:val="auto"/>
          <w:sz w:val="24"/>
          <w:highlight w:val="none"/>
        </w:rPr>
      </w:pPr>
    </w:p>
    <w:p w14:paraId="40CE16A9">
      <w:pPr>
        <w:shd w:val="clea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杭州市生态环境局建德分局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浙江建安工程管理有限公司</w:t>
      </w:r>
      <w:r>
        <w:rPr>
          <w:rFonts w:hint="eastAsia" w:ascii="宋体" w:hAnsi="宋体" w:cs="宋体"/>
          <w:color w:val="auto"/>
          <w:kern w:val="0"/>
          <w:sz w:val="24"/>
          <w:highlight w:val="none"/>
          <w:lang w:val="zh-CN"/>
        </w:rPr>
        <w:t>：</w:t>
      </w:r>
    </w:p>
    <w:p w14:paraId="62337B5D">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56DCACC2">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C8E11D2">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20318165">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7646ED47">
      <w:pPr>
        <w:shd w:val="clea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2630C10E">
      <w:pPr>
        <w:shd w:val="clea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1A280C2F">
      <w:pPr>
        <w:shd w:val="clea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1F411993">
      <w:pPr>
        <w:shd w:val="clea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5CCF3137">
      <w:pPr>
        <w:shd w:val="clea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7EA950AC">
      <w:pPr>
        <w:shd w:val="clea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7815AF57">
      <w:pPr>
        <w:shd w:val="clear"/>
        <w:autoSpaceDE w:val="0"/>
        <w:autoSpaceDN w:val="0"/>
        <w:spacing w:line="360" w:lineRule="auto"/>
        <w:ind w:left="2"/>
        <w:jc w:val="left"/>
        <w:rPr>
          <w:rFonts w:ascii="宋体" w:hAnsi="宋体" w:cs="宋体"/>
          <w:color w:val="auto"/>
          <w:kern w:val="0"/>
          <w:sz w:val="24"/>
          <w:highlight w:val="none"/>
          <w:lang w:val="zh-CN"/>
        </w:rPr>
      </w:pPr>
    </w:p>
    <w:p w14:paraId="73AC203F">
      <w:pPr>
        <w:shd w:val="clear"/>
        <w:autoSpaceDE w:val="0"/>
        <w:autoSpaceDN w:val="0"/>
        <w:spacing w:line="360" w:lineRule="auto"/>
        <w:ind w:left="2"/>
        <w:jc w:val="left"/>
        <w:rPr>
          <w:rFonts w:ascii="宋体" w:hAnsi="宋体" w:cs="宋体"/>
          <w:color w:val="auto"/>
          <w:kern w:val="0"/>
          <w:sz w:val="24"/>
          <w:highlight w:val="none"/>
          <w:lang w:val="zh-CN"/>
        </w:rPr>
      </w:pPr>
    </w:p>
    <w:p w14:paraId="5FD663F7">
      <w:pPr>
        <w:shd w:val="clear"/>
        <w:autoSpaceDE w:val="0"/>
        <w:autoSpaceDN w:val="0"/>
        <w:spacing w:line="360" w:lineRule="auto"/>
        <w:ind w:left="2"/>
        <w:jc w:val="left"/>
        <w:rPr>
          <w:rFonts w:ascii="宋体" w:hAnsi="宋体" w:cs="宋体"/>
          <w:color w:val="auto"/>
          <w:kern w:val="0"/>
          <w:sz w:val="24"/>
          <w:highlight w:val="none"/>
          <w:lang w:val="zh-CN"/>
        </w:rPr>
      </w:pPr>
    </w:p>
    <w:p w14:paraId="0A14CF30">
      <w:pPr>
        <w:shd w:val="clea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5563D44C">
      <w:pPr>
        <w:shd w:val="clea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71514F7E">
      <w:pPr>
        <w:shd w:val="clear"/>
        <w:spacing w:line="360" w:lineRule="auto"/>
        <w:jc w:val="center"/>
        <w:rPr>
          <w:rFonts w:ascii="宋体" w:hAnsi="宋体" w:cs="宋体"/>
          <w:b/>
          <w:bCs/>
          <w:color w:val="auto"/>
          <w:sz w:val="24"/>
          <w:highlight w:val="none"/>
        </w:rPr>
      </w:pPr>
    </w:p>
    <w:p w14:paraId="6D22B359">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D32768F">
      <w:pPr>
        <w:shd w:val="clea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5" w:h="16838"/>
          <w:pgMar w:top="1474" w:right="1814" w:bottom="1474" w:left="1814" w:header="851" w:footer="850" w:gutter="0"/>
          <w:cols w:space="0" w:num="1"/>
          <w:rtlGutter w:val="0"/>
          <w:docGrid w:linePitch="312" w:charSpace="0"/>
        </w:sectPr>
      </w:pPr>
    </w:p>
    <w:p w14:paraId="0A6D111B">
      <w:pPr>
        <w:shd w:val="clea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4FB5F3C0">
      <w:pPr>
        <w:shd w:val="clea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FBF165C">
      <w:pPr>
        <w:shd w:val="clear"/>
        <w:spacing w:line="360" w:lineRule="auto"/>
        <w:jc w:val="center"/>
        <w:outlineLvl w:val="0"/>
        <w:rPr>
          <w:rFonts w:ascii="宋体" w:hAnsi="宋体" w:cs="宋体"/>
          <w:b/>
          <w:color w:val="auto"/>
          <w:kern w:val="0"/>
          <w:sz w:val="36"/>
          <w:szCs w:val="36"/>
          <w:highlight w:val="none"/>
        </w:rPr>
      </w:pPr>
    </w:p>
    <w:p w14:paraId="34171696">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14:paraId="0A9D344B">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14:paraId="638F2BC9">
      <w:pPr>
        <w:shd w:val="clear"/>
        <w:snapToGrid w:val="0"/>
        <w:spacing w:line="360" w:lineRule="auto"/>
        <w:ind w:right="480"/>
        <w:jc w:val="center"/>
        <w:rPr>
          <w:rFonts w:ascii="宋体" w:hAnsi="宋体" w:cs="宋体"/>
          <w:b/>
          <w:color w:val="auto"/>
          <w:kern w:val="0"/>
          <w:sz w:val="32"/>
          <w:szCs w:val="32"/>
          <w:highlight w:val="none"/>
        </w:rPr>
      </w:pPr>
    </w:p>
    <w:p w14:paraId="1E32CC51">
      <w:pPr>
        <w:shd w:val="clear"/>
        <w:snapToGrid w:val="0"/>
        <w:spacing w:line="360" w:lineRule="auto"/>
        <w:ind w:right="480"/>
        <w:jc w:val="center"/>
        <w:rPr>
          <w:rFonts w:ascii="宋体" w:hAnsi="宋体" w:cs="宋体"/>
          <w:b/>
          <w:color w:val="auto"/>
          <w:kern w:val="0"/>
          <w:sz w:val="32"/>
          <w:szCs w:val="32"/>
          <w:highlight w:val="none"/>
        </w:rPr>
      </w:pPr>
    </w:p>
    <w:p w14:paraId="537092AA">
      <w:pPr>
        <w:shd w:val="clear"/>
        <w:snapToGrid w:val="0"/>
        <w:spacing w:line="360" w:lineRule="auto"/>
        <w:ind w:right="480"/>
        <w:jc w:val="center"/>
        <w:rPr>
          <w:rFonts w:ascii="宋体" w:hAnsi="宋体" w:cs="宋体"/>
          <w:b/>
          <w:color w:val="auto"/>
          <w:kern w:val="0"/>
          <w:sz w:val="32"/>
          <w:szCs w:val="32"/>
          <w:highlight w:val="none"/>
        </w:rPr>
      </w:pPr>
    </w:p>
    <w:p w14:paraId="3B5B3DE2">
      <w:pPr>
        <w:shd w:val="clear"/>
        <w:snapToGrid w:val="0"/>
        <w:spacing w:line="360" w:lineRule="auto"/>
        <w:ind w:right="480"/>
        <w:jc w:val="center"/>
        <w:rPr>
          <w:rFonts w:ascii="宋体" w:hAnsi="宋体" w:cs="宋体"/>
          <w:b/>
          <w:color w:val="auto"/>
          <w:kern w:val="0"/>
          <w:sz w:val="32"/>
          <w:szCs w:val="32"/>
          <w:highlight w:val="none"/>
        </w:rPr>
      </w:pPr>
    </w:p>
    <w:p w14:paraId="6A1E38FD">
      <w:pPr>
        <w:shd w:val="clear"/>
        <w:snapToGrid w:val="0"/>
        <w:spacing w:line="360" w:lineRule="auto"/>
        <w:ind w:right="480"/>
        <w:jc w:val="center"/>
        <w:rPr>
          <w:rFonts w:ascii="宋体" w:hAnsi="宋体" w:cs="宋体"/>
          <w:b/>
          <w:color w:val="auto"/>
          <w:kern w:val="0"/>
          <w:sz w:val="32"/>
          <w:szCs w:val="32"/>
          <w:highlight w:val="none"/>
        </w:rPr>
      </w:pPr>
    </w:p>
    <w:p w14:paraId="1FBE74EC">
      <w:pPr>
        <w:shd w:val="clear"/>
        <w:snapToGrid w:val="0"/>
        <w:spacing w:line="360" w:lineRule="auto"/>
        <w:ind w:right="480"/>
        <w:jc w:val="center"/>
        <w:rPr>
          <w:rFonts w:ascii="宋体" w:hAnsi="宋体" w:cs="宋体"/>
          <w:b/>
          <w:color w:val="auto"/>
          <w:kern w:val="0"/>
          <w:sz w:val="32"/>
          <w:szCs w:val="32"/>
          <w:highlight w:val="none"/>
        </w:rPr>
      </w:pPr>
    </w:p>
    <w:p w14:paraId="14CB6731">
      <w:pPr>
        <w:shd w:val="clear"/>
        <w:snapToGrid w:val="0"/>
        <w:spacing w:line="360" w:lineRule="auto"/>
        <w:ind w:right="480"/>
        <w:jc w:val="center"/>
        <w:rPr>
          <w:rFonts w:ascii="宋体" w:hAnsi="宋体" w:cs="宋体"/>
          <w:b/>
          <w:color w:val="auto"/>
          <w:kern w:val="0"/>
          <w:sz w:val="32"/>
          <w:szCs w:val="32"/>
          <w:highlight w:val="none"/>
        </w:rPr>
      </w:pPr>
    </w:p>
    <w:p w14:paraId="2ADC925C">
      <w:pPr>
        <w:shd w:val="clear"/>
        <w:snapToGrid w:val="0"/>
        <w:spacing w:line="360" w:lineRule="auto"/>
        <w:ind w:right="480"/>
        <w:jc w:val="center"/>
        <w:rPr>
          <w:rFonts w:ascii="宋体" w:hAnsi="宋体" w:cs="宋体"/>
          <w:b/>
          <w:color w:val="auto"/>
          <w:kern w:val="0"/>
          <w:sz w:val="32"/>
          <w:szCs w:val="32"/>
          <w:highlight w:val="none"/>
        </w:rPr>
      </w:pPr>
    </w:p>
    <w:p w14:paraId="4C4BC30F">
      <w:pPr>
        <w:shd w:val="clear"/>
        <w:snapToGrid w:val="0"/>
        <w:spacing w:line="360" w:lineRule="auto"/>
        <w:ind w:right="480"/>
        <w:jc w:val="center"/>
        <w:rPr>
          <w:rFonts w:ascii="宋体" w:hAnsi="宋体" w:cs="宋体"/>
          <w:b/>
          <w:color w:val="auto"/>
          <w:kern w:val="0"/>
          <w:sz w:val="32"/>
          <w:szCs w:val="32"/>
          <w:highlight w:val="none"/>
        </w:rPr>
      </w:pPr>
    </w:p>
    <w:p w14:paraId="77A05210">
      <w:pPr>
        <w:shd w:val="clear"/>
        <w:snapToGrid w:val="0"/>
        <w:spacing w:line="360" w:lineRule="auto"/>
        <w:ind w:right="480"/>
        <w:jc w:val="center"/>
        <w:rPr>
          <w:rFonts w:ascii="宋体" w:hAnsi="宋体" w:cs="宋体"/>
          <w:b/>
          <w:color w:val="auto"/>
          <w:kern w:val="0"/>
          <w:sz w:val="32"/>
          <w:szCs w:val="32"/>
          <w:highlight w:val="none"/>
        </w:rPr>
      </w:pPr>
    </w:p>
    <w:p w14:paraId="78513BE8">
      <w:pPr>
        <w:shd w:val="clear"/>
        <w:snapToGrid w:val="0"/>
        <w:spacing w:line="360" w:lineRule="auto"/>
        <w:ind w:right="480"/>
        <w:jc w:val="center"/>
        <w:rPr>
          <w:rFonts w:ascii="宋体" w:hAnsi="宋体" w:cs="宋体"/>
          <w:b/>
          <w:color w:val="auto"/>
          <w:kern w:val="0"/>
          <w:sz w:val="32"/>
          <w:szCs w:val="32"/>
          <w:highlight w:val="none"/>
        </w:rPr>
      </w:pPr>
    </w:p>
    <w:p w14:paraId="5E4B0B50">
      <w:pPr>
        <w:shd w:val="clear"/>
        <w:snapToGrid w:val="0"/>
        <w:spacing w:line="360" w:lineRule="auto"/>
        <w:ind w:right="480"/>
        <w:jc w:val="center"/>
        <w:rPr>
          <w:rFonts w:ascii="宋体" w:hAnsi="宋体" w:cs="宋体"/>
          <w:b/>
          <w:color w:val="auto"/>
          <w:kern w:val="0"/>
          <w:sz w:val="32"/>
          <w:szCs w:val="32"/>
          <w:highlight w:val="none"/>
        </w:rPr>
      </w:pPr>
    </w:p>
    <w:p w14:paraId="421E910F">
      <w:pPr>
        <w:shd w:val="clear"/>
        <w:snapToGrid w:val="0"/>
        <w:spacing w:line="360" w:lineRule="auto"/>
        <w:ind w:right="480"/>
        <w:jc w:val="center"/>
        <w:rPr>
          <w:rFonts w:ascii="宋体" w:hAnsi="宋体" w:cs="宋体"/>
          <w:b/>
          <w:color w:val="auto"/>
          <w:kern w:val="0"/>
          <w:sz w:val="32"/>
          <w:szCs w:val="32"/>
          <w:highlight w:val="none"/>
        </w:rPr>
      </w:pPr>
    </w:p>
    <w:p w14:paraId="65529422">
      <w:pPr>
        <w:shd w:val="clear"/>
        <w:snapToGrid w:val="0"/>
        <w:spacing w:line="360" w:lineRule="auto"/>
        <w:ind w:right="480"/>
        <w:jc w:val="center"/>
        <w:rPr>
          <w:rFonts w:ascii="宋体" w:hAnsi="宋体" w:cs="宋体"/>
          <w:b/>
          <w:color w:val="auto"/>
          <w:kern w:val="0"/>
          <w:sz w:val="32"/>
          <w:szCs w:val="32"/>
          <w:highlight w:val="none"/>
        </w:rPr>
      </w:pPr>
    </w:p>
    <w:p w14:paraId="687A4A8B">
      <w:pPr>
        <w:shd w:val="clear"/>
        <w:snapToGrid w:val="0"/>
        <w:spacing w:line="360" w:lineRule="auto"/>
        <w:ind w:right="480"/>
        <w:jc w:val="center"/>
        <w:rPr>
          <w:rFonts w:ascii="宋体" w:hAnsi="宋体" w:cs="宋体"/>
          <w:b/>
          <w:color w:val="auto"/>
          <w:kern w:val="0"/>
          <w:sz w:val="32"/>
          <w:szCs w:val="32"/>
          <w:highlight w:val="none"/>
        </w:rPr>
      </w:pPr>
    </w:p>
    <w:p w14:paraId="0609C2FA">
      <w:pPr>
        <w:pStyle w:val="690"/>
        <w:keepNext w:val="0"/>
        <w:pageBreakBefore w:val="0"/>
        <w:shd w:val="clear"/>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5" w:h="16838"/>
          <w:pgMar w:top="1474" w:right="1814" w:bottom="1474" w:left="1814" w:header="851" w:footer="850" w:gutter="0"/>
          <w:cols w:space="0" w:num="1"/>
          <w:rtlGutter w:val="0"/>
          <w:docGrid w:linePitch="312" w:charSpace="0"/>
        </w:sectPr>
      </w:pPr>
    </w:p>
    <w:p w14:paraId="1441C93E">
      <w:pPr>
        <w:pStyle w:val="690"/>
        <w:keepNext w:val="0"/>
        <w:pageBreakBefore w:val="0"/>
        <w:shd w:val="clear"/>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2E378C3E">
      <w:pPr>
        <w:shd w:val="clea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杭州市生态环境局建德分局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浙江建安工程管理有限公司</w:t>
      </w:r>
      <w:r>
        <w:rPr>
          <w:rFonts w:hint="eastAsia" w:ascii="宋体" w:hAnsi="宋体" w:cs="宋体"/>
          <w:color w:val="auto"/>
          <w:kern w:val="0"/>
          <w:sz w:val="24"/>
          <w:highlight w:val="none"/>
          <w:lang w:val="zh-CN"/>
        </w:rPr>
        <w:t>：</w:t>
      </w:r>
    </w:p>
    <w:p w14:paraId="45C29978">
      <w:pPr>
        <w:shd w:val="clea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杭州市生态环境局建德分局2024-2025年度第三方监测服务项目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JD2024BF-119</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36D066B8">
      <w:pPr>
        <w:shd w:val="clea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922"/>
        <w:gridCol w:w="2112"/>
        <w:gridCol w:w="2248"/>
        <w:gridCol w:w="2112"/>
        <w:gridCol w:w="1980"/>
        <w:gridCol w:w="1980"/>
        <w:gridCol w:w="1985"/>
      </w:tblGrid>
      <w:tr w14:paraId="45340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269" w:type="pct"/>
            <w:vAlign w:val="center"/>
          </w:tcPr>
          <w:p w14:paraId="27C93967">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327" w:type="pct"/>
            <w:vAlign w:val="center"/>
          </w:tcPr>
          <w:p w14:paraId="52E4EACE">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749" w:type="pct"/>
          </w:tcPr>
          <w:p w14:paraId="2DB532AF">
            <w:pPr>
              <w:shd w:val="clear"/>
              <w:spacing w:line="360" w:lineRule="auto"/>
              <w:jc w:val="center"/>
              <w:rPr>
                <w:rFonts w:ascii="宋体" w:hAnsi="宋体" w:cs="宋体"/>
                <w:b/>
                <w:color w:val="auto"/>
                <w:sz w:val="24"/>
                <w:highlight w:val="none"/>
              </w:rPr>
            </w:pPr>
          </w:p>
          <w:p w14:paraId="28777C85">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796" w:type="pct"/>
            <w:vAlign w:val="center"/>
          </w:tcPr>
          <w:p w14:paraId="18B7B26C">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749" w:type="pct"/>
            <w:vAlign w:val="center"/>
          </w:tcPr>
          <w:p w14:paraId="05C68257">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702" w:type="pct"/>
            <w:vAlign w:val="center"/>
          </w:tcPr>
          <w:p w14:paraId="6F316CDF">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702" w:type="pct"/>
          </w:tcPr>
          <w:p w14:paraId="2EF99ECD">
            <w:pPr>
              <w:shd w:val="clear"/>
              <w:spacing w:line="360" w:lineRule="auto"/>
              <w:jc w:val="center"/>
              <w:rPr>
                <w:rFonts w:ascii="宋体" w:hAnsi="宋体" w:cs="宋体"/>
                <w:b/>
                <w:color w:val="auto"/>
                <w:sz w:val="24"/>
                <w:highlight w:val="none"/>
              </w:rPr>
            </w:pPr>
          </w:p>
          <w:p w14:paraId="38A394D7">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702" w:type="pct"/>
            <w:vAlign w:val="center"/>
          </w:tcPr>
          <w:p w14:paraId="7F5A433B">
            <w:pPr>
              <w:shd w:val="clear"/>
              <w:spacing w:line="360" w:lineRule="auto"/>
              <w:jc w:val="center"/>
              <w:rPr>
                <w:rFonts w:ascii="宋体" w:hAnsi="宋体" w:cs="宋体"/>
                <w:b/>
                <w:color w:val="auto"/>
                <w:sz w:val="24"/>
                <w:highlight w:val="none"/>
              </w:rPr>
            </w:pPr>
          </w:p>
          <w:p w14:paraId="6CA14333">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2151E45D">
            <w:pPr>
              <w:shd w:val="clear"/>
              <w:spacing w:line="360" w:lineRule="auto"/>
              <w:jc w:val="center"/>
              <w:rPr>
                <w:rFonts w:ascii="宋体" w:hAnsi="宋体" w:cs="宋体"/>
                <w:b/>
                <w:color w:val="auto"/>
                <w:sz w:val="24"/>
                <w:highlight w:val="none"/>
              </w:rPr>
            </w:pPr>
          </w:p>
        </w:tc>
      </w:tr>
      <w:tr w14:paraId="73633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69" w:type="pct"/>
            <w:vAlign w:val="center"/>
          </w:tcPr>
          <w:p w14:paraId="3B120D03">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327" w:type="pct"/>
            <w:vAlign w:val="center"/>
          </w:tcPr>
          <w:p w14:paraId="5B5D66B4">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749" w:type="pct"/>
            <w:vAlign w:val="center"/>
          </w:tcPr>
          <w:p w14:paraId="73ECFA77">
            <w:pPr>
              <w:shd w:val="clear"/>
              <w:snapToGrid w:val="0"/>
              <w:spacing w:line="360" w:lineRule="auto"/>
              <w:jc w:val="center"/>
              <w:rPr>
                <w:rFonts w:ascii="宋体" w:hAnsi="宋体" w:cs="宋体"/>
                <w:color w:val="auto"/>
                <w:sz w:val="24"/>
                <w:highlight w:val="none"/>
              </w:rPr>
            </w:pPr>
          </w:p>
        </w:tc>
        <w:tc>
          <w:tcPr>
            <w:tcW w:w="796" w:type="pct"/>
            <w:vAlign w:val="center"/>
          </w:tcPr>
          <w:p w14:paraId="015C7A1C">
            <w:pPr>
              <w:shd w:val="clear"/>
              <w:snapToGrid w:val="0"/>
              <w:spacing w:line="360" w:lineRule="auto"/>
              <w:jc w:val="center"/>
              <w:rPr>
                <w:rFonts w:ascii="宋体" w:hAnsi="宋体" w:cs="宋体"/>
                <w:color w:val="auto"/>
                <w:sz w:val="24"/>
                <w:highlight w:val="none"/>
              </w:rPr>
            </w:pPr>
          </w:p>
        </w:tc>
        <w:tc>
          <w:tcPr>
            <w:tcW w:w="749" w:type="pct"/>
            <w:vAlign w:val="center"/>
          </w:tcPr>
          <w:p w14:paraId="2981306A">
            <w:pPr>
              <w:shd w:val="clear"/>
              <w:snapToGrid w:val="0"/>
              <w:spacing w:line="360" w:lineRule="auto"/>
              <w:jc w:val="center"/>
              <w:rPr>
                <w:rFonts w:ascii="宋体" w:hAnsi="宋体" w:cs="宋体"/>
                <w:color w:val="auto"/>
                <w:sz w:val="24"/>
                <w:highlight w:val="none"/>
              </w:rPr>
            </w:pPr>
          </w:p>
        </w:tc>
        <w:tc>
          <w:tcPr>
            <w:tcW w:w="702" w:type="pct"/>
            <w:vAlign w:val="center"/>
          </w:tcPr>
          <w:p w14:paraId="30AA2E97">
            <w:pPr>
              <w:shd w:val="clear"/>
              <w:spacing w:line="360" w:lineRule="auto"/>
              <w:jc w:val="center"/>
              <w:rPr>
                <w:rFonts w:ascii="宋体" w:hAnsi="宋体" w:cs="宋体"/>
                <w:color w:val="auto"/>
                <w:sz w:val="24"/>
                <w:highlight w:val="none"/>
              </w:rPr>
            </w:pPr>
          </w:p>
        </w:tc>
        <w:tc>
          <w:tcPr>
            <w:tcW w:w="702" w:type="pct"/>
          </w:tcPr>
          <w:p w14:paraId="3D1808A6">
            <w:pPr>
              <w:shd w:val="clear"/>
              <w:spacing w:line="360" w:lineRule="auto"/>
              <w:jc w:val="center"/>
              <w:rPr>
                <w:rFonts w:ascii="宋体" w:hAnsi="宋体" w:cs="宋体"/>
                <w:color w:val="auto"/>
                <w:sz w:val="24"/>
                <w:highlight w:val="none"/>
              </w:rPr>
            </w:pPr>
          </w:p>
        </w:tc>
        <w:tc>
          <w:tcPr>
            <w:tcW w:w="702" w:type="pct"/>
            <w:vAlign w:val="center"/>
          </w:tcPr>
          <w:p w14:paraId="38DFA46A">
            <w:pPr>
              <w:shd w:val="clear"/>
              <w:spacing w:line="360" w:lineRule="auto"/>
              <w:jc w:val="center"/>
              <w:rPr>
                <w:rFonts w:ascii="宋体" w:hAnsi="宋体" w:cs="宋体"/>
                <w:color w:val="auto"/>
                <w:sz w:val="24"/>
                <w:highlight w:val="none"/>
              </w:rPr>
            </w:pPr>
          </w:p>
        </w:tc>
      </w:tr>
      <w:tr w14:paraId="2E967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69" w:type="pct"/>
            <w:vAlign w:val="center"/>
          </w:tcPr>
          <w:p w14:paraId="1168D783">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327" w:type="pct"/>
            <w:vAlign w:val="center"/>
          </w:tcPr>
          <w:p w14:paraId="368BCE93">
            <w:pPr>
              <w:shd w:val="clea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749" w:type="pct"/>
            <w:vAlign w:val="center"/>
          </w:tcPr>
          <w:p w14:paraId="345CBDBB">
            <w:pPr>
              <w:shd w:val="clear"/>
              <w:snapToGrid w:val="0"/>
              <w:spacing w:line="360" w:lineRule="auto"/>
              <w:jc w:val="center"/>
              <w:rPr>
                <w:rFonts w:ascii="宋体" w:hAnsi="宋体" w:cs="宋体"/>
                <w:color w:val="auto"/>
                <w:sz w:val="24"/>
                <w:highlight w:val="none"/>
              </w:rPr>
            </w:pPr>
          </w:p>
        </w:tc>
        <w:tc>
          <w:tcPr>
            <w:tcW w:w="796" w:type="pct"/>
            <w:vAlign w:val="center"/>
          </w:tcPr>
          <w:p w14:paraId="1E9C2DDA">
            <w:pPr>
              <w:shd w:val="clear"/>
              <w:snapToGrid w:val="0"/>
              <w:spacing w:line="360" w:lineRule="auto"/>
              <w:jc w:val="center"/>
              <w:rPr>
                <w:rFonts w:ascii="宋体" w:hAnsi="宋体" w:cs="宋体"/>
                <w:color w:val="auto"/>
                <w:sz w:val="24"/>
                <w:highlight w:val="none"/>
              </w:rPr>
            </w:pPr>
          </w:p>
        </w:tc>
        <w:tc>
          <w:tcPr>
            <w:tcW w:w="749" w:type="pct"/>
            <w:vAlign w:val="center"/>
          </w:tcPr>
          <w:p w14:paraId="39D79D03">
            <w:pPr>
              <w:shd w:val="clear"/>
              <w:snapToGrid w:val="0"/>
              <w:spacing w:line="360" w:lineRule="auto"/>
              <w:jc w:val="center"/>
              <w:rPr>
                <w:rFonts w:ascii="宋体" w:hAnsi="宋体" w:cs="宋体"/>
                <w:color w:val="auto"/>
                <w:sz w:val="24"/>
                <w:highlight w:val="none"/>
              </w:rPr>
            </w:pPr>
          </w:p>
        </w:tc>
        <w:tc>
          <w:tcPr>
            <w:tcW w:w="702" w:type="pct"/>
            <w:vAlign w:val="center"/>
          </w:tcPr>
          <w:p w14:paraId="20E84008">
            <w:pPr>
              <w:shd w:val="clear"/>
              <w:spacing w:line="360" w:lineRule="auto"/>
              <w:jc w:val="center"/>
              <w:rPr>
                <w:rFonts w:ascii="宋体" w:hAnsi="宋体" w:cs="宋体"/>
                <w:color w:val="auto"/>
                <w:sz w:val="24"/>
                <w:highlight w:val="none"/>
              </w:rPr>
            </w:pPr>
          </w:p>
        </w:tc>
        <w:tc>
          <w:tcPr>
            <w:tcW w:w="702" w:type="pct"/>
          </w:tcPr>
          <w:p w14:paraId="5166AEDF">
            <w:pPr>
              <w:shd w:val="clear"/>
              <w:spacing w:line="360" w:lineRule="auto"/>
              <w:jc w:val="center"/>
              <w:rPr>
                <w:rFonts w:ascii="宋体" w:hAnsi="宋体" w:cs="宋体"/>
                <w:color w:val="auto"/>
                <w:sz w:val="24"/>
                <w:highlight w:val="none"/>
              </w:rPr>
            </w:pPr>
          </w:p>
        </w:tc>
        <w:tc>
          <w:tcPr>
            <w:tcW w:w="702" w:type="pct"/>
            <w:vAlign w:val="center"/>
          </w:tcPr>
          <w:p w14:paraId="5DBE485B">
            <w:pPr>
              <w:shd w:val="clear"/>
              <w:spacing w:line="360" w:lineRule="auto"/>
              <w:jc w:val="center"/>
              <w:rPr>
                <w:rFonts w:ascii="宋体" w:hAnsi="宋体" w:cs="宋体"/>
                <w:color w:val="auto"/>
                <w:sz w:val="24"/>
                <w:highlight w:val="none"/>
              </w:rPr>
            </w:pPr>
          </w:p>
        </w:tc>
      </w:tr>
      <w:tr w14:paraId="55B5C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69" w:type="pct"/>
            <w:vAlign w:val="center"/>
          </w:tcPr>
          <w:p w14:paraId="0FC85E62">
            <w:pPr>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327" w:type="pct"/>
            <w:vAlign w:val="center"/>
          </w:tcPr>
          <w:p w14:paraId="0A00B01F">
            <w:pPr>
              <w:shd w:val="clear"/>
              <w:snapToGrid w:val="0"/>
              <w:spacing w:line="360" w:lineRule="auto"/>
              <w:jc w:val="center"/>
              <w:rPr>
                <w:rFonts w:ascii="宋体" w:hAnsi="宋体" w:cs="宋体"/>
                <w:color w:val="auto"/>
                <w:sz w:val="24"/>
                <w:highlight w:val="none"/>
              </w:rPr>
            </w:pPr>
          </w:p>
        </w:tc>
        <w:tc>
          <w:tcPr>
            <w:tcW w:w="749" w:type="pct"/>
            <w:vAlign w:val="center"/>
          </w:tcPr>
          <w:p w14:paraId="4AAAF111">
            <w:pPr>
              <w:shd w:val="clear"/>
              <w:snapToGrid w:val="0"/>
              <w:spacing w:line="360" w:lineRule="auto"/>
              <w:jc w:val="center"/>
              <w:rPr>
                <w:rFonts w:ascii="宋体" w:hAnsi="宋体" w:cs="宋体"/>
                <w:color w:val="auto"/>
                <w:sz w:val="24"/>
                <w:highlight w:val="none"/>
              </w:rPr>
            </w:pPr>
          </w:p>
        </w:tc>
        <w:tc>
          <w:tcPr>
            <w:tcW w:w="796" w:type="pct"/>
            <w:vAlign w:val="center"/>
          </w:tcPr>
          <w:p w14:paraId="015A4482">
            <w:pPr>
              <w:shd w:val="clear"/>
              <w:snapToGrid w:val="0"/>
              <w:spacing w:line="360" w:lineRule="auto"/>
              <w:jc w:val="center"/>
              <w:rPr>
                <w:rFonts w:ascii="宋体" w:hAnsi="宋体" w:cs="宋体"/>
                <w:color w:val="auto"/>
                <w:sz w:val="24"/>
                <w:highlight w:val="none"/>
              </w:rPr>
            </w:pPr>
          </w:p>
        </w:tc>
        <w:tc>
          <w:tcPr>
            <w:tcW w:w="749" w:type="pct"/>
            <w:vAlign w:val="center"/>
          </w:tcPr>
          <w:p w14:paraId="24DC72EA">
            <w:pPr>
              <w:shd w:val="clear"/>
              <w:snapToGrid w:val="0"/>
              <w:spacing w:line="360" w:lineRule="auto"/>
              <w:jc w:val="center"/>
              <w:rPr>
                <w:rFonts w:ascii="宋体" w:hAnsi="宋体" w:cs="宋体"/>
                <w:color w:val="auto"/>
                <w:sz w:val="24"/>
                <w:highlight w:val="none"/>
              </w:rPr>
            </w:pPr>
          </w:p>
        </w:tc>
        <w:tc>
          <w:tcPr>
            <w:tcW w:w="702" w:type="pct"/>
            <w:vAlign w:val="center"/>
          </w:tcPr>
          <w:p w14:paraId="3A632C2B">
            <w:pPr>
              <w:shd w:val="clear"/>
              <w:spacing w:line="360" w:lineRule="auto"/>
              <w:jc w:val="center"/>
              <w:rPr>
                <w:rFonts w:ascii="宋体" w:hAnsi="宋体" w:cs="宋体"/>
                <w:color w:val="auto"/>
                <w:sz w:val="24"/>
                <w:highlight w:val="none"/>
              </w:rPr>
            </w:pPr>
          </w:p>
        </w:tc>
        <w:tc>
          <w:tcPr>
            <w:tcW w:w="702" w:type="pct"/>
          </w:tcPr>
          <w:p w14:paraId="49E47549">
            <w:pPr>
              <w:shd w:val="clear"/>
              <w:spacing w:line="360" w:lineRule="auto"/>
              <w:jc w:val="center"/>
              <w:rPr>
                <w:rFonts w:ascii="宋体" w:hAnsi="宋体" w:cs="宋体"/>
                <w:color w:val="auto"/>
                <w:sz w:val="24"/>
                <w:highlight w:val="none"/>
              </w:rPr>
            </w:pPr>
          </w:p>
        </w:tc>
        <w:tc>
          <w:tcPr>
            <w:tcW w:w="702" w:type="pct"/>
            <w:vAlign w:val="center"/>
          </w:tcPr>
          <w:p w14:paraId="35F977A5">
            <w:pPr>
              <w:shd w:val="clear"/>
              <w:spacing w:line="360" w:lineRule="auto"/>
              <w:jc w:val="center"/>
              <w:rPr>
                <w:rFonts w:ascii="宋体" w:hAnsi="宋体" w:cs="宋体"/>
                <w:color w:val="auto"/>
                <w:sz w:val="24"/>
                <w:highlight w:val="none"/>
              </w:rPr>
            </w:pPr>
          </w:p>
        </w:tc>
      </w:tr>
      <w:tr w14:paraId="60E62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69" w:type="pct"/>
            <w:vAlign w:val="center"/>
          </w:tcPr>
          <w:p w14:paraId="5FA632F3">
            <w:pPr>
              <w:shd w:val="clear"/>
              <w:spacing w:line="360" w:lineRule="auto"/>
              <w:jc w:val="center"/>
              <w:rPr>
                <w:rFonts w:ascii="宋体" w:hAnsi="宋体" w:cs="宋体"/>
                <w:color w:val="auto"/>
                <w:sz w:val="24"/>
                <w:highlight w:val="none"/>
              </w:rPr>
            </w:pPr>
          </w:p>
        </w:tc>
        <w:tc>
          <w:tcPr>
            <w:tcW w:w="327" w:type="pct"/>
            <w:vAlign w:val="center"/>
          </w:tcPr>
          <w:p w14:paraId="5A3580F5">
            <w:pPr>
              <w:shd w:val="clear"/>
              <w:snapToGrid w:val="0"/>
              <w:spacing w:line="360" w:lineRule="auto"/>
              <w:jc w:val="center"/>
              <w:rPr>
                <w:rFonts w:ascii="宋体" w:hAnsi="宋体" w:cs="宋体"/>
                <w:color w:val="auto"/>
                <w:sz w:val="24"/>
                <w:highlight w:val="none"/>
              </w:rPr>
            </w:pPr>
          </w:p>
        </w:tc>
        <w:tc>
          <w:tcPr>
            <w:tcW w:w="749" w:type="pct"/>
            <w:vAlign w:val="center"/>
          </w:tcPr>
          <w:p w14:paraId="30ED4650">
            <w:pPr>
              <w:shd w:val="clear"/>
              <w:snapToGrid w:val="0"/>
              <w:spacing w:line="360" w:lineRule="auto"/>
              <w:jc w:val="center"/>
              <w:rPr>
                <w:rFonts w:ascii="宋体" w:hAnsi="宋体" w:cs="宋体"/>
                <w:color w:val="auto"/>
                <w:sz w:val="24"/>
                <w:highlight w:val="none"/>
              </w:rPr>
            </w:pPr>
          </w:p>
        </w:tc>
        <w:tc>
          <w:tcPr>
            <w:tcW w:w="796" w:type="pct"/>
            <w:vAlign w:val="center"/>
          </w:tcPr>
          <w:p w14:paraId="1BEAD790">
            <w:pPr>
              <w:shd w:val="clear"/>
              <w:snapToGrid w:val="0"/>
              <w:spacing w:line="360" w:lineRule="auto"/>
              <w:jc w:val="center"/>
              <w:rPr>
                <w:rFonts w:ascii="宋体" w:hAnsi="宋体" w:cs="宋体"/>
                <w:color w:val="auto"/>
                <w:sz w:val="24"/>
                <w:highlight w:val="none"/>
              </w:rPr>
            </w:pPr>
          </w:p>
        </w:tc>
        <w:tc>
          <w:tcPr>
            <w:tcW w:w="749" w:type="pct"/>
            <w:vAlign w:val="center"/>
          </w:tcPr>
          <w:p w14:paraId="175B8905">
            <w:pPr>
              <w:shd w:val="clear"/>
              <w:snapToGrid w:val="0"/>
              <w:spacing w:line="360" w:lineRule="auto"/>
              <w:jc w:val="center"/>
              <w:rPr>
                <w:rFonts w:ascii="宋体" w:hAnsi="宋体" w:cs="宋体"/>
                <w:color w:val="auto"/>
                <w:sz w:val="24"/>
                <w:highlight w:val="none"/>
              </w:rPr>
            </w:pPr>
          </w:p>
        </w:tc>
        <w:tc>
          <w:tcPr>
            <w:tcW w:w="702" w:type="pct"/>
            <w:vAlign w:val="center"/>
          </w:tcPr>
          <w:p w14:paraId="7D564A1D">
            <w:pPr>
              <w:shd w:val="clear"/>
              <w:spacing w:line="360" w:lineRule="auto"/>
              <w:jc w:val="center"/>
              <w:rPr>
                <w:rFonts w:ascii="宋体" w:hAnsi="宋体" w:cs="宋体"/>
                <w:color w:val="auto"/>
                <w:sz w:val="24"/>
                <w:highlight w:val="none"/>
              </w:rPr>
            </w:pPr>
          </w:p>
        </w:tc>
        <w:tc>
          <w:tcPr>
            <w:tcW w:w="702" w:type="pct"/>
          </w:tcPr>
          <w:p w14:paraId="64E5B3CB">
            <w:pPr>
              <w:shd w:val="clear"/>
              <w:spacing w:line="360" w:lineRule="auto"/>
              <w:jc w:val="center"/>
              <w:rPr>
                <w:rFonts w:ascii="宋体" w:hAnsi="宋体" w:cs="宋体"/>
                <w:color w:val="auto"/>
                <w:sz w:val="24"/>
                <w:highlight w:val="none"/>
              </w:rPr>
            </w:pPr>
          </w:p>
        </w:tc>
        <w:tc>
          <w:tcPr>
            <w:tcW w:w="702" w:type="pct"/>
            <w:vAlign w:val="center"/>
          </w:tcPr>
          <w:p w14:paraId="3BD8095B">
            <w:pPr>
              <w:shd w:val="clear"/>
              <w:spacing w:line="360" w:lineRule="auto"/>
              <w:jc w:val="center"/>
              <w:rPr>
                <w:rFonts w:ascii="宋体" w:hAnsi="宋体" w:cs="宋体"/>
                <w:color w:val="auto"/>
                <w:sz w:val="24"/>
                <w:highlight w:val="none"/>
              </w:rPr>
            </w:pPr>
          </w:p>
        </w:tc>
      </w:tr>
      <w:tr w14:paraId="69042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69" w:type="pct"/>
            <w:vAlign w:val="center"/>
          </w:tcPr>
          <w:p w14:paraId="558B814B">
            <w:pPr>
              <w:shd w:val="clear"/>
              <w:spacing w:line="360" w:lineRule="auto"/>
              <w:jc w:val="center"/>
              <w:rPr>
                <w:rFonts w:ascii="宋体" w:hAnsi="宋体" w:cs="宋体"/>
                <w:color w:val="auto"/>
                <w:sz w:val="24"/>
                <w:highlight w:val="none"/>
              </w:rPr>
            </w:pPr>
          </w:p>
        </w:tc>
        <w:tc>
          <w:tcPr>
            <w:tcW w:w="327" w:type="pct"/>
            <w:vAlign w:val="center"/>
          </w:tcPr>
          <w:p w14:paraId="7C149ACC">
            <w:pPr>
              <w:shd w:val="clear"/>
              <w:snapToGrid w:val="0"/>
              <w:spacing w:line="360" w:lineRule="auto"/>
              <w:jc w:val="center"/>
              <w:rPr>
                <w:rFonts w:ascii="宋体" w:hAnsi="宋体" w:cs="宋体"/>
                <w:color w:val="auto"/>
                <w:sz w:val="24"/>
                <w:highlight w:val="none"/>
              </w:rPr>
            </w:pPr>
          </w:p>
        </w:tc>
        <w:tc>
          <w:tcPr>
            <w:tcW w:w="749" w:type="pct"/>
            <w:vAlign w:val="center"/>
          </w:tcPr>
          <w:p w14:paraId="7BFF1883">
            <w:pPr>
              <w:shd w:val="clear"/>
              <w:snapToGrid w:val="0"/>
              <w:spacing w:line="360" w:lineRule="auto"/>
              <w:jc w:val="center"/>
              <w:rPr>
                <w:rFonts w:ascii="宋体" w:hAnsi="宋体" w:cs="宋体"/>
                <w:color w:val="auto"/>
                <w:sz w:val="24"/>
                <w:highlight w:val="none"/>
              </w:rPr>
            </w:pPr>
          </w:p>
        </w:tc>
        <w:tc>
          <w:tcPr>
            <w:tcW w:w="796" w:type="pct"/>
            <w:vAlign w:val="center"/>
          </w:tcPr>
          <w:p w14:paraId="10EC71B9">
            <w:pPr>
              <w:shd w:val="clear"/>
              <w:snapToGrid w:val="0"/>
              <w:spacing w:line="360" w:lineRule="auto"/>
              <w:jc w:val="center"/>
              <w:rPr>
                <w:rFonts w:ascii="宋体" w:hAnsi="宋体" w:cs="宋体"/>
                <w:color w:val="auto"/>
                <w:sz w:val="24"/>
                <w:highlight w:val="none"/>
              </w:rPr>
            </w:pPr>
          </w:p>
        </w:tc>
        <w:tc>
          <w:tcPr>
            <w:tcW w:w="749" w:type="pct"/>
            <w:vAlign w:val="center"/>
          </w:tcPr>
          <w:p w14:paraId="5A41802B">
            <w:pPr>
              <w:shd w:val="clear"/>
              <w:snapToGrid w:val="0"/>
              <w:spacing w:line="360" w:lineRule="auto"/>
              <w:jc w:val="center"/>
              <w:rPr>
                <w:rFonts w:ascii="宋体" w:hAnsi="宋体" w:cs="宋体"/>
                <w:color w:val="auto"/>
                <w:sz w:val="24"/>
                <w:highlight w:val="none"/>
              </w:rPr>
            </w:pPr>
          </w:p>
        </w:tc>
        <w:tc>
          <w:tcPr>
            <w:tcW w:w="702" w:type="pct"/>
            <w:vAlign w:val="center"/>
          </w:tcPr>
          <w:p w14:paraId="45AC34A8">
            <w:pPr>
              <w:shd w:val="clear"/>
              <w:spacing w:line="360" w:lineRule="auto"/>
              <w:jc w:val="center"/>
              <w:rPr>
                <w:rFonts w:ascii="宋体" w:hAnsi="宋体" w:cs="宋体"/>
                <w:color w:val="auto"/>
                <w:sz w:val="24"/>
                <w:highlight w:val="none"/>
              </w:rPr>
            </w:pPr>
          </w:p>
        </w:tc>
        <w:tc>
          <w:tcPr>
            <w:tcW w:w="702" w:type="pct"/>
          </w:tcPr>
          <w:p w14:paraId="79AD5A19">
            <w:pPr>
              <w:shd w:val="clear"/>
              <w:spacing w:line="360" w:lineRule="auto"/>
              <w:jc w:val="center"/>
              <w:rPr>
                <w:rFonts w:ascii="宋体" w:hAnsi="宋体" w:cs="宋体"/>
                <w:color w:val="auto"/>
                <w:sz w:val="24"/>
                <w:highlight w:val="none"/>
              </w:rPr>
            </w:pPr>
          </w:p>
        </w:tc>
        <w:tc>
          <w:tcPr>
            <w:tcW w:w="702" w:type="pct"/>
            <w:vAlign w:val="center"/>
          </w:tcPr>
          <w:p w14:paraId="04DD7887">
            <w:pPr>
              <w:shd w:val="clear"/>
              <w:spacing w:line="360" w:lineRule="auto"/>
              <w:jc w:val="center"/>
              <w:rPr>
                <w:rFonts w:ascii="宋体" w:hAnsi="宋体" w:cs="宋体"/>
                <w:color w:val="auto"/>
                <w:sz w:val="24"/>
                <w:highlight w:val="none"/>
              </w:rPr>
            </w:pPr>
          </w:p>
        </w:tc>
      </w:tr>
      <w:tr w14:paraId="5E83B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142" w:type="pct"/>
            <w:gridSpan w:val="4"/>
            <w:vAlign w:val="center"/>
          </w:tcPr>
          <w:p w14:paraId="1F1A5048">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2857" w:type="pct"/>
            <w:gridSpan w:val="4"/>
          </w:tcPr>
          <w:p w14:paraId="77FB450A">
            <w:pPr>
              <w:shd w:val="clear"/>
              <w:spacing w:line="360" w:lineRule="auto"/>
              <w:jc w:val="center"/>
              <w:rPr>
                <w:rFonts w:ascii="宋体" w:hAnsi="宋体" w:cs="宋体"/>
                <w:color w:val="auto"/>
                <w:sz w:val="24"/>
                <w:highlight w:val="none"/>
              </w:rPr>
            </w:pPr>
          </w:p>
        </w:tc>
      </w:tr>
      <w:tr w14:paraId="1AD12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142" w:type="pct"/>
            <w:gridSpan w:val="4"/>
            <w:vAlign w:val="center"/>
          </w:tcPr>
          <w:p w14:paraId="5144ACF5">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2857" w:type="pct"/>
            <w:gridSpan w:val="4"/>
          </w:tcPr>
          <w:p w14:paraId="323B4609">
            <w:pPr>
              <w:shd w:val="clear"/>
              <w:spacing w:line="360" w:lineRule="auto"/>
              <w:jc w:val="center"/>
              <w:rPr>
                <w:rFonts w:ascii="宋体" w:hAnsi="宋体" w:cs="宋体"/>
                <w:color w:val="auto"/>
                <w:sz w:val="24"/>
                <w:highlight w:val="none"/>
              </w:rPr>
            </w:pPr>
          </w:p>
        </w:tc>
      </w:tr>
    </w:tbl>
    <w:p w14:paraId="722C7287">
      <w:pPr>
        <w:shd w:val="clear"/>
        <w:snapToGrid w:val="0"/>
        <w:spacing w:line="360" w:lineRule="auto"/>
        <w:ind w:left="480"/>
        <w:rPr>
          <w:rFonts w:hint="eastAsia" w:ascii="宋体" w:hAnsi="宋体" w:cs="宋体"/>
          <w:b/>
          <w:color w:val="auto"/>
          <w:kern w:val="0"/>
          <w:sz w:val="24"/>
          <w:highlight w:val="none"/>
          <w:lang w:val="zh-CN"/>
        </w:rPr>
      </w:pPr>
    </w:p>
    <w:p w14:paraId="3B82E729">
      <w:pPr>
        <w:shd w:val="clea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336E95D0">
      <w:pPr>
        <w:shd w:val="clea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3788459A">
      <w:pPr>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0CC2D43A">
      <w:pPr>
        <w:shd w:val="clea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3A6061DB">
      <w:pPr>
        <w:shd w:val="clea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D676CC6">
      <w:pPr>
        <w:shd w:val="clear"/>
        <w:spacing w:line="360" w:lineRule="auto"/>
        <w:ind w:firstLine="482" w:firstLineChars="200"/>
        <w:rPr>
          <w:rFonts w:ascii="宋体" w:hAnsi="宋体" w:cs="宋体"/>
          <w:b/>
          <w:color w:val="auto"/>
          <w:kern w:val="0"/>
          <w:sz w:val="24"/>
          <w:highlight w:val="none"/>
        </w:rPr>
      </w:pPr>
    </w:p>
    <w:p w14:paraId="43B83CE1">
      <w:pPr>
        <w:pStyle w:val="690"/>
        <w:keepNext w:val="0"/>
        <w:pageBreakBefore w:val="0"/>
        <w:shd w:val="clear"/>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375DF451">
      <w:pPr>
        <w:pStyle w:val="690"/>
        <w:keepNext w:val="0"/>
        <w:pageBreakBefore w:val="0"/>
        <w:shd w:val="clear"/>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5" w:orient="landscape"/>
          <w:pgMar w:top="1814" w:right="1474" w:bottom="1814" w:left="1474" w:header="851" w:footer="850" w:gutter="0"/>
          <w:cols w:space="0" w:num="1"/>
          <w:rtlGutter w:val="0"/>
          <w:docGrid w:linePitch="312" w:charSpace="0"/>
        </w:sectPr>
      </w:pPr>
    </w:p>
    <w:p w14:paraId="39EB156E">
      <w:pPr>
        <w:pStyle w:val="690"/>
        <w:keepNext w:val="0"/>
        <w:pageBreakBefore w:val="0"/>
        <w:shd w:val="clear"/>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2A86B78B">
      <w:pPr>
        <w:widowControl/>
        <w:shd w:val="clear"/>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7A04BC0C">
      <w:pPr>
        <w:pStyle w:val="690"/>
        <w:keepNext w:val="0"/>
        <w:pageBreakBefore w:val="0"/>
        <w:shd w:val="clear"/>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51EF5922">
      <w:pPr>
        <w:shd w:val="clear"/>
        <w:spacing w:line="360" w:lineRule="auto"/>
        <w:ind w:right="420" w:firstLine="3614" w:firstLineChars="1000"/>
        <w:rPr>
          <w:rFonts w:ascii="宋体" w:hAnsi="宋体" w:cs="宋体"/>
          <w:b/>
          <w:color w:val="auto"/>
          <w:kern w:val="0"/>
          <w:sz w:val="36"/>
          <w:szCs w:val="36"/>
          <w:highlight w:val="none"/>
        </w:rPr>
      </w:pPr>
    </w:p>
    <w:p w14:paraId="2333E422">
      <w:pPr>
        <w:shd w:val="clear"/>
        <w:spacing w:line="360" w:lineRule="auto"/>
        <w:ind w:right="420" w:firstLine="3614" w:firstLineChars="1000"/>
        <w:rPr>
          <w:rFonts w:ascii="宋体" w:hAnsi="宋体" w:cs="宋体"/>
          <w:b/>
          <w:color w:val="auto"/>
          <w:kern w:val="0"/>
          <w:sz w:val="36"/>
          <w:szCs w:val="36"/>
          <w:highlight w:val="none"/>
        </w:rPr>
      </w:pPr>
    </w:p>
    <w:p w14:paraId="6DBB3A39">
      <w:pPr>
        <w:shd w:val="clear"/>
        <w:spacing w:line="360" w:lineRule="auto"/>
        <w:ind w:right="420" w:firstLine="3614" w:firstLineChars="1000"/>
        <w:rPr>
          <w:rFonts w:ascii="宋体" w:hAnsi="宋体" w:cs="宋体"/>
          <w:b/>
          <w:color w:val="auto"/>
          <w:kern w:val="0"/>
          <w:sz w:val="36"/>
          <w:szCs w:val="36"/>
          <w:highlight w:val="none"/>
        </w:rPr>
      </w:pPr>
    </w:p>
    <w:p w14:paraId="285CE867">
      <w:pPr>
        <w:shd w:val="clear"/>
        <w:spacing w:line="360" w:lineRule="auto"/>
        <w:ind w:right="420" w:firstLine="3614" w:firstLineChars="1000"/>
        <w:rPr>
          <w:rFonts w:ascii="宋体" w:hAnsi="宋体" w:cs="宋体"/>
          <w:b/>
          <w:color w:val="auto"/>
          <w:kern w:val="0"/>
          <w:sz w:val="36"/>
          <w:szCs w:val="36"/>
          <w:highlight w:val="none"/>
        </w:rPr>
      </w:pPr>
    </w:p>
    <w:p w14:paraId="5BDAB7F6">
      <w:pPr>
        <w:shd w:val="clear"/>
        <w:spacing w:line="360" w:lineRule="auto"/>
        <w:ind w:right="420" w:firstLine="3614" w:firstLineChars="1000"/>
        <w:rPr>
          <w:rFonts w:ascii="宋体" w:hAnsi="宋体" w:cs="宋体"/>
          <w:b/>
          <w:color w:val="auto"/>
          <w:kern w:val="0"/>
          <w:sz w:val="36"/>
          <w:szCs w:val="36"/>
          <w:highlight w:val="none"/>
        </w:rPr>
      </w:pPr>
    </w:p>
    <w:p w14:paraId="238917FA">
      <w:pPr>
        <w:shd w:val="clear"/>
        <w:spacing w:line="360" w:lineRule="auto"/>
        <w:ind w:right="420" w:firstLine="3614" w:firstLineChars="1000"/>
        <w:rPr>
          <w:rFonts w:ascii="宋体" w:hAnsi="宋体" w:cs="宋体"/>
          <w:b/>
          <w:color w:val="auto"/>
          <w:kern w:val="0"/>
          <w:sz w:val="36"/>
          <w:szCs w:val="36"/>
          <w:highlight w:val="none"/>
        </w:rPr>
      </w:pPr>
    </w:p>
    <w:p w14:paraId="7B9DA034">
      <w:pPr>
        <w:shd w:val="clear"/>
        <w:spacing w:line="360" w:lineRule="auto"/>
        <w:ind w:right="420" w:firstLine="3614" w:firstLineChars="1000"/>
        <w:rPr>
          <w:rFonts w:ascii="宋体" w:hAnsi="宋体" w:cs="宋体"/>
          <w:b/>
          <w:color w:val="auto"/>
          <w:kern w:val="0"/>
          <w:sz w:val="36"/>
          <w:szCs w:val="36"/>
          <w:highlight w:val="none"/>
        </w:rPr>
      </w:pPr>
    </w:p>
    <w:p w14:paraId="1D94E2FA">
      <w:pPr>
        <w:shd w:val="clear"/>
        <w:spacing w:line="360" w:lineRule="auto"/>
        <w:ind w:right="420" w:firstLine="3614" w:firstLineChars="1000"/>
        <w:rPr>
          <w:rFonts w:ascii="宋体" w:hAnsi="宋体" w:cs="宋体"/>
          <w:b/>
          <w:color w:val="auto"/>
          <w:kern w:val="0"/>
          <w:sz w:val="36"/>
          <w:szCs w:val="36"/>
          <w:highlight w:val="none"/>
        </w:rPr>
      </w:pPr>
    </w:p>
    <w:p w14:paraId="33825CC5">
      <w:pPr>
        <w:shd w:val="clear"/>
        <w:spacing w:line="360" w:lineRule="auto"/>
        <w:ind w:right="420" w:firstLine="3614" w:firstLineChars="1000"/>
        <w:rPr>
          <w:rFonts w:ascii="宋体" w:hAnsi="宋体" w:cs="宋体"/>
          <w:b/>
          <w:color w:val="auto"/>
          <w:kern w:val="0"/>
          <w:sz w:val="36"/>
          <w:szCs w:val="36"/>
          <w:highlight w:val="none"/>
        </w:rPr>
      </w:pPr>
    </w:p>
    <w:p w14:paraId="3A27662E">
      <w:pPr>
        <w:shd w:val="clear"/>
        <w:spacing w:line="360" w:lineRule="auto"/>
        <w:ind w:right="420" w:firstLine="3614" w:firstLineChars="1000"/>
        <w:rPr>
          <w:rFonts w:ascii="宋体" w:hAnsi="宋体" w:cs="宋体"/>
          <w:b/>
          <w:color w:val="auto"/>
          <w:kern w:val="0"/>
          <w:sz w:val="36"/>
          <w:szCs w:val="36"/>
          <w:highlight w:val="none"/>
        </w:rPr>
      </w:pPr>
    </w:p>
    <w:p w14:paraId="38FF04F0">
      <w:pPr>
        <w:shd w:val="clear"/>
        <w:spacing w:line="360" w:lineRule="auto"/>
        <w:ind w:right="420" w:firstLine="3614" w:firstLineChars="1000"/>
        <w:rPr>
          <w:rFonts w:ascii="宋体" w:hAnsi="宋体" w:cs="宋体"/>
          <w:b/>
          <w:color w:val="auto"/>
          <w:kern w:val="0"/>
          <w:sz w:val="36"/>
          <w:szCs w:val="36"/>
          <w:highlight w:val="none"/>
        </w:rPr>
      </w:pPr>
    </w:p>
    <w:p w14:paraId="21163B4C">
      <w:pPr>
        <w:shd w:val="clear"/>
        <w:spacing w:line="360" w:lineRule="auto"/>
        <w:ind w:right="420" w:firstLine="3614" w:firstLineChars="1000"/>
        <w:rPr>
          <w:rFonts w:ascii="宋体" w:hAnsi="宋体" w:cs="宋体"/>
          <w:b/>
          <w:color w:val="auto"/>
          <w:kern w:val="0"/>
          <w:sz w:val="36"/>
          <w:szCs w:val="36"/>
          <w:highlight w:val="none"/>
        </w:rPr>
      </w:pPr>
    </w:p>
    <w:p w14:paraId="2F9FF1F7">
      <w:pPr>
        <w:shd w:val="clear"/>
        <w:spacing w:line="360" w:lineRule="auto"/>
        <w:ind w:right="420" w:firstLine="3614" w:firstLineChars="1000"/>
        <w:rPr>
          <w:rFonts w:ascii="宋体" w:hAnsi="宋体" w:cs="宋体"/>
          <w:b/>
          <w:color w:val="auto"/>
          <w:kern w:val="0"/>
          <w:sz w:val="36"/>
          <w:szCs w:val="36"/>
          <w:highlight w:val="none"/>
        </w:rPr>
      </w:pPr>
    </w:p>
    <w:p w14:paraId="00CAD96F">
      <w:pPr>
        <w:shd w:val="clear"/>
        <w:spacing w:line="360" w:lineRule="auto"/>
        <w:ind w:right="420" w:firstLine="3614" w:firstLineChars="1000"/>
        <w:rPr>
          <w:rFonts w:ascii="宋体" w:hAnsi="宋体" w:cs="宋体"/>
          <w:b/>
          <w:color w:val="auto"/>
          <w:kern w:val="0"/>
          <w:sz w:val="36"/>
          <w:szCs w:val="36"/>
          <w:highlight w:val="none"/>
        </w:rPr>
      </w:pPr>
    </w:p>
    <w:p w14:paraId="1F3B7397">
      <w:pPr>
        <w:shd w:val="clear"/>
        <w:spacing w:line="360" w:lineRule="auto"/>
        <w:ind w:right="420"/>
        <w:rPr>
          <w:rFonts w:ascii="宋体" w:hAnsi="宋体" w:cs="宋体"/>
          <w:b/>
          <w:color w:val="auto"/>
          <w:kern w:val="0"/>
          <w:sz w:val="36"/>
          <w:szCs w:val="36"/>
          <w:highlight w:val="none"/>
        </w:rPr>
      </w:pPr>
    </w:p>
    <w:p w14:paraId="50405756">
      <w:pPr>
        <w:pStyle w:val="3"/>
        <w:keepNext w:val="0"/>
        <w:keepLines w:val="0"/>
        <w:pageBreakBefore/>
        <w:widowControl/>
        <w:shd w:val="clear"/>
        <w:spacing w:before="100" w:beforeAutospacing="1" w:after="100" w:afterAutospacing="1" w:line="360" w:lineRule="auto"/>
        <w:jc w:val="center"/>
        <w:rPr>
          <w:rFonts w:ascii="宋体" w:hAnsi="宋体" w:cs="宋体"/>
          <w:color w:val="auto"/>
          <w:highlight w:val="none"/>
        </w:rPr>
      </w:pPr>
      <w:r>
        <w:rPr>
          <w:rFonts w:hint="eastAsia" w:ascii="宋体" w:hAnsi="宋体" w:cs="宋体"/>
          <w:color w:val="auto"/>
          <w:highlight w:val="none"/>
        </w:rPr>
        <w:t>附件</w:t>
      </w:r>
    </w:p>
    <w:p w14:paraId="6678FEA8">
      <w:pPr>
        <w:shd w:val="clea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58ADBC">
      <w:pPr>
        <w:shd w:val="clear"/>
        <w:spacing w:line="360" w:lineRule="auto"/>
        <w:jc w:val="center"/>
        <w:rPr>
          <w:rFonts w:ascii="宋体" w:hAnsi="宋体" w:cs="宋体"/>
          <w:b/>
          <w:color w:val="auto"/>
          <w:spacing w:val="6"/>
          <w:sz w:val="32"/>
          <w:szCs w:val="32"/>
          <w:highlight w:val="none"/>
        </w:rPr>
      </w:pPr>
      <w:bookmarkStart w:id="510" w:name="OLE_LINK13"/>
      <w:bookmarkStart w:id="511" w:name="OLE_LINK14"/>
      <w:r>
        <w:rPr>
          <w:rFonts w:hint="eastAsia" w:ascii="宋体" w:hAnsi="宋体" w:cs="宋体"/>
          <w:b/>
          <w:color w:val="auto"/>
          <w:spacing w:val="6"/>
          <w:sz w:val="32"/>
          <w:szCs w:val="32"/>
          <w:highlight w:val="none"/>
        </w:rPr>
        <w:t>残疾人福利性单位声明函</w:t>
      </w:r>
    </w:p>
    <w:bookmarkEnd w:id="510"/>
    <w:bookmarkEnd w:id="511"/>
    <w:p w14:paraId="6DE0EAA5">
      <w:pPr>
        <w:shd w:val="clear"/>
        <w:spacing w:line="360" w:lineRule="auto"/>
        <w:rPr>
          <w:rFonts w:ascii="宋体" w:hAnsi="宋体" w:cs="宋体"/>
          <w:b/>
          <w:color w:val="auto"/>
          <w:spacing w:val="6"/>
          <w:sz w:val="30"/>
          <w:szCs w:val="30"/>
          <w:highlight w:val="none"/>
        </w:rPr>
      </w:pPr>
    </w:p>
    <w:p w14:paraId="5D5F2A89">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杭州市生态环境局建德分局2024-2025年度第三方监测服务项目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191F0BAE">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FF3CF1A">
      <w:pPr>
        <w:shd w:val="clear"/>
        <w:spacing w:line="360" w:lineRule="auto"/>
        <w:ind w:firstLine="480" w:firstLineChars="200"/>
        <w:rPr>
          <w:rFonts w:ascii="宋体" w:hAnsi="宋体" w:cs="宋体"/>
          <w:color w:val="auto"/>
          <w:sz w:val="24"/>
          <w:highlight w:val="none"/>
        </w:rPr>
      </w:pPr>
    </w:p>
    <w:p w14:paraId="1F9CA313">
      <w:pPr>
        <w:shd w:val="clear"/>
        <w:spacing w:line="360" w:lineRule="auto"/>
        <w:ind w:firstLine="480" w:firstLineChars="200"/>
        <w:rPr>
          <w:rFonts w:ascii="宋体" w:hAnsi="宋体" w:cs="宋体"/>
          <w:color w:val="auto"/>
          <w:sz w:val="24"/>
          <w:highlight w:val="none"/>
        </w:rPr>
      </w:pPr>
    </w:p>
    <w:p w14:paraId="2422445D">
      <w:pPr>
        <w:shd w:val="clea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50FDB30F">
      <w:pPr>
        <w:shd w:val="clea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2C820DA">
      <w:pPr>
        <w:shd w:val="clear"/>
        <w:spacing w:line="360" w:lineRule="auto"/>
        <w:ind w:firstLine="480" w:firstLineChars="200"/>
        <w:rPr>
          <w:rFonts w:ascii="宋体" w:hAnsi="宋体" w:cs="宋体"/>
          <w:color w:val="auto"/>
          <w:sz w:val="24"/>
          <w:highlight w:val="none"/>
        </w:rPr>
      </w:pPr>
    </w:p>
    <w:p w14:paraId="129FE054">
      <w:pPr>
        <w:shd w:val="clear"/>
        <w:spacing w:line="360" w:lineRule="auto"/>
        <w:ind w:firstLine="420" w:firstLineChars="200"/>
        <w:rPr>
          <w:rFonts w:ascii="宋体" w:hAnsi="宋体" w:cs="宋体"/>
          <w:color w:val="auto"/>
          <w:highlight w:val="none"/>
        </w:rPr>
      </w:pPr>
    </w:p>
    <w:p w14:paraId="42FEA6E5">
      <w:pPr>
        <w:shd w:val="clear"/>
        <w:spacing w:line="360" w:lineRule="auto"/>
        <w:ind w:firstLine="420" w:firstLineChars="200"/>
        <w:rPr>
          <w:rFonts w:ascii="宋体" w:hAnsi="宋体" w:cs="宋体"/>
          <w:color w:val="auto"/>
          <w:highlight w:val="none"/>
        </w:rPr>
      </w:pPr>
    </w:p>
    <w:p w14:paraId="5FC4D7E4">
      <w:pPr>
        <w:shd w:val="clear"/>
        <w:spacing w:line="360" w:lineRule="auto"/>
        <w:ind w:firstLine="420" w:firstLineChars="200"/>
        <w:rPr>
          <w:rFonts w:ascii="宋体" w:hAnsi="宋体" w:cs="宋体"/>
          <w:color w:val="auto"/>
          <w:highlight w:val="none"/>
        </w:rPr>
      </w:pPr>
    </w:p>
    <w:p w14:paraId="6045641D">
      <w:pPr>
        <w:shd w:val="clear"/>
        <w:spacing w:line="360" w:lineRule="auto"/>
        <w:ind w:firstLine="420" w:firstLineChars="200"/>
        <w:rPr>
          <w:rFonts w:ascii="宋体" w:hAnsi="宋体" w:cs="宋体"/>
          <w:color w:val="auto"/>
          <w:highlight w:val="none"/>
        </w:rPr>
      </w:pPr>
    </w:p>
    <w:p w14:paraId="10D229D9">
      <w:pPr>
        <w:shd w:val="clear"/>
        <w:spacing w:line="360" w:lineRule="auto"/>
        <w:rPr>
          <w:rFonts w:ascii="宋体" w:hAnsi="宋体" w:cs="宋体"/>
          <w:b/>
          <w:color w:val="auto"/>
          <w:sz w:val="24"/>
          <w:highlight w:val="none"/>
        </w:rPr>
      </w:pPr>
    </w:p>
    <w:p w14:paraId="74E2D144">
      <w:pPr>
        <w:shd w:val="clear"/>
        <w:spacing w:line="360" w:lineRule="auto"/>
        <w:rPr>
          <w:rFonts w:ascii="宋体" w:hAnsi="宋体" w:cs="宋体"/>
          <w:b/>
          <w:color w:val="auto"/>
          <w:sz w:val="24"/>
          <w:highlight w:val="none"/>
        </w:rPr>
      </w:pPr>
    </w:p>
    <w:p w14:paraId="16634C03">
      <w:pPr>
        <w:shd w:val="clear"/>
        <w:spacing w:line="360" w:lineRule="auto"/>
        <w:rPr>
          <w:rFonts w:ascii="宋体" w:hAnsi="宋体" w:cs="宋体"/>
          <w:b/>
          <w:color w:val="auto"/>
          <w:sz w:val="24"/>
          <w:highlight w:val="none"/>
        </w:rPr>
      </w:pPr>
    </w:p>
    <w:p w14:paraId="5BB3809B">
      <w:pPr>
        <w:shd w:val="clear"/>
        <w:spacing w:line="360" w:lineRule="auto"/>
        <w:rPr>
          <w:rFonts w:ascii="宋体" w:hAnsi="宋体" w:cs="宋体"/>
          <w:b/>
          <w:color w:val="auto"/>
          <w:sz w:val="24"/>
          <w:highlight w:val="none"/>
        </w:rPr>
      </w:pPr>
    </w:p>
    <w:p w14:paraId="662E42D4">
      <w:pPr>
        <w:shd w:val="clear"/>
        <w:spacing w:line="360" w:lineRule="auto"/>
        <w:rPr>
          <w:rFonts w:ascii="宋体" w:hAnsi="宋体" w:cs="宋体"/>
          <w:b/>
          <w:color w:val="auto"/>
          <w:sz w:val="24"/>
          <w:highlight w:val="none"/>
        </w:rPr>
      </w:pPr>
    </w:p>
    <w:p w14:paraId="13A7D561">
      <w:pPr>
        <w:shd w:val="clear"/>
        <w:spacing w:line="360" w:lineRule="auto"/>
        <w:rPr>
          <w:rFonts w:ascii="宋体" w:hAnsi="宋体" w:cs="宋体"/>
          <w:b/>
          <w:color w:val="auto"/>
          <w:sz w:val="24"/>
          <w:highlight w:val="none"/>
        </w:rPr>
      </w:pPr>
    </w:p>
    <w:p w14:paraId="699B76E8">
      <w:pPr>
        <w:shd w:val="clear"/>
        <w:spacing w:line="360" w:lineRule="auto"/>
        <w:rPr>
          <w:rFonts w:ascii="宋体" w:hAnsi="宋体" w:cs="宋体"/>
          <w:b/>
          <w:color w:val="auto"/>
          <w:sz w:val="24"/>
          <w:highlight w:val="none"/>
        </w:rPr>
      </w:pPr>
    </w:p>
    <w:p w14:paraId="228E28A7">
      <w:pPr>
        <w:shd w:val="clea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38004E4">
      <w:pPr>
        <w:shd w:val="clea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69D0528C">
      <w:pPr>
        <w:shd w:val="clear"/>
        <w:snapToGrid w:val="0"/>
        <w:spacing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609D135E">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13CFC169">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EF99E5D">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EEAD815">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00BD43A2">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E7E9EBF">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ACA5A14">
      <w:pPr>
        <w:shd w:val="clea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4DAEC892">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48515B6">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CEEA2BD">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77AF9E66">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4C47B316">
      <w:pPr>
        <w:shd w:val="clea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32792A4F">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606D4FAE">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A3AC9B5">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3E9DD1F2">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0D9D779">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8E0ED5A">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68715C65">
      <w:pPr>
        <w:shd w:val="clea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1B358895">
      <w:pPr>
        <w:shd w:val="clea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7E3D621B">
      <w:pPr>
        <w:shd w:val="clea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368F19CE">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9A42E3A">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14801242">
      <w:pPr>
        <w:shd w:val="clear"/>
        <w:spacing w:line="360" w:lineRule="auto"/>
        <w:jc w:val="center"/>
        <w:rPr>
          <w:rFonts w:ascii="宋体" w:hAnsi="宋体" w:cs="宋体"/>
          <w:b/>
          <w:bCs/>
          <w:color w:val="auto"/>
          <w:sz w:val="24"/>
          <w:highlight w:val="none"/>
        </w:rPr>
      </w:pPr>
    </w:p>
    <w:p w14:paraId="06AC5C21">
      <w:pPr>
        <w:shd w:val="clear"/>
        <w:spacing w:line="360" w:lineRule="auto"/>
        <w:rPr>
          <w:rFonts w:ascii="宋体" w:hAnsi="宋体" w:cs="宋体"/>
          <w:b/>
          <w:color w:val="auto"/>
          <w:sz w:val="24"/>
          <w:highlight w:val="none"/>
        </w:rPr>
      </w:pPr>
    </w:p>
    <w:p w14:paraId="702829B7">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2A88AAE0">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57832FCF">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4F9042D3">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E5AE737">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847E43F">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60CCAF5B">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0A424C64">
      <w:pPr>
        <w:widowControl/>
        <w:shd w:val="clear"/>
        <w:spacing w:line="360" w:lineRule="auto"/>
        <w:ind w:firstLine="600" w:firstLineChars="200"/>
        <w:jc w:val="left"/>
        <w:rPr>
          <w:rFonts w:ascii="宋体" w:hAnsi="宋体" w:cs="宋体"/>
          <w:color w:val="auto"/>
          <w:sz w:val="30"/>
          <w:szCs w:val="30"/>
          <w:highlight w:val="none"/>
        </w:rPr>
      </w:pPr>
    </w:p>
    <w:p w14:paraId="23C6929D">
      <w:pPr>
        <w:shd w:val="clear"/>
        <w:spacing w:line="360" w:lineRule="auto"/>
        <w:jc w:val="center"/>
        <w:rPr>
          <w:rFonts w:ascii="宋体" w:hAnsi="宋体" w:cs="宋体"/>
          <w:b/>
          <w:color w:val="auto"/>
          <w:spacing w:val="6"/>
          <w:sz w:val="32"/>
          <w:szCs w:val="32"/>
          <w:highlight w:val="none"/>
        </w:rPr>
      </w:pPr>
    </w:p>
    <w:p w14:paraId="4102B216">
      <w:pPr>
        <w:shd w:val="clear"/>
        <w:spacing w:line="360" w:lineRule="auto"/>
        <w:jc w:val="center"/>
        <w:rPr>
          <w:rFonts w:ascii="宋体" w:hAnsi="宋体" w:cs="宋体"/>
          <w:b/>
          <w:color w:val="auto"/>
          <w:spacing w:val="6"/>
          <w:sz w:val="32"/>
          <w:szCs w:val="32"/>
          <w:highlight w:val="none"/>
        </w:rPr>
      </w:pPr>
    </w:p>
    <w:p w14:paraId="610F8FD7">
      <w:pPr>
        <w:shd w:val="clear"/>
        <w:spacing w:line="360" w:lineRule="auto"/>
        <w:jc w:val="center"/>
        <w:rPr>
          <w:rFonts w:ascii="宋体" w:hAnsi="宋体" w:cs="宋体"/>
          <w:b/>
          <w:color w:val="auto"/>
          <w:spacing w:val="6"/>
          <w:sz w:val="32"/>
          <w:szCs w:val="32"/>
          <w:highlight w:val="none"/>
        </w:rPr>
      </w:pPr>
    </w:p>
    <w:p w14:paraId="43CDBAA8">
      <w:pPr>
        <w:shd w:val="clear"/>
        <w:spacing w:line="360" w:lineRule="auto"/>
        <w:jc w:val="center"/>
        <w:rPr>
          <w:rFonts w:ascii="宋体" w:hAnsi="宋体" w:cs="宋体"/>
          <w:b/>
          <w:color w:val="auto"/>
          <w:spacing w:val="6"/>
          <w:sz w:val="32"/>
          <w:szCs w:val="32"/>
          <w:highlight w:val="none"/>
        </w:rPr>
      </w:pPr>
    </w:p>
    <w:p w14:paraId="69C72AA3">
      <w:pPr>
        <w:shd w:val="clear"/>
        <w:spacing w:line="360" w:lineRule="auto"/>
        <w:jc w:val="center"/>
        <w:rPr>
          <w:rFonts w:ascii="宋体" w:hAnsi="宋体" w:cs="宋体"/>
          <w:b/>
          <w:color w:val="auto"/>
          <w:spacing w:val="6"/>
          <w:sz w:val="32"/>
          <w:szCs w:val="32"/>
          <w:highlight w:val="none"/>
        </w:rPr>
      </w:pPr>
    </w:p>
    <w:p w14:paraId="483D0176">
      <w:pPr>
        <w:shd w:val="clear"/>
        <w:spacing w:line="360" w:lineRule="auto"/>
        <w:jc w:val="center"/>
        <w:rPr>
          <w:rFonts w:ascii="宋体" w:hAnsi="宋体" w:cs="宋体"/>
          <w:b/>
          <w:color w:val="auto"/>
          <w:spacing w:val="6"/>
          <w:sz w:val="32"/>
          <w:szCs w:val="32"/>
          <w:highlight w:val="none"/>
        </w:rPr>
      </w:pPr>
    </w:p>
    <w:p w14:paraId="3E774898">
      <w:pPr>
        <w:shd w:val="clear"/>
        <w:spacing w:line="360" w:lineRule="auto"/>
        <w:jc w:val="center"/>
        <w:rPr>
          <w:rFonts w:ascii="宋体" w:hAnsi="宋体" w:cs="宋体"/>
          <w:b/>
          <w:color w:val="auto"/>
          <w:spacing w:val="6"/>
          <w:sz w:val="32"/>
          <w:szCs w:val="32"/>
          <w:highlight w:val="none"/>
        </w:rPr>
      </w:pPr>
    </w:p>
    <w:p w14:paraId="019787F4">
      <w:pPr>
        <w:shd w:val="clear"/>
        <w:spacing w:line="360" w:lineRule="auto"/>
        <w:jc w:val="center"/>
        <w:rPr>
          <w:rFonts w:ascii="宋体" w:hAnsi="宋体" w:cs="宋体"/>
          <w:b/>
          <w:color w:val="auto"/>
          <w:spacing w:val="6"/>
          <w:sz w:val="32"/>
          <w:szCs w:val="32"/>
          <w:highlight w:val="none"/>
        </w:rPr>
      </w:pPr>
    </w:p>
    <w:p w14:paraId="51A87043">
      <w:pPr>
        <w:shd w:val="clear"/>
        <w:spacing w:line="360" w:lineRule="auto"/>
        <w:jc w:val="center"/>
        <w:rPr>
          <w:rFonts w:ascii="宋体" w:hAnsi="宋体" w:cs="宋体"/>
          <w:b/>
          <w:color w:val="auto"/>
          <w:spacing w:val="6"/>
          <w:sz w:val="32"/>
          <w:szCs w:val="32"/>
          <w:highlight w:val="none"/>
        </w:rPr>
      </w:pPr>
    </w:p>
    <w:p w14:paraId="7C509625">
      <w:pPr>
        <w:shd w:val="clear"/>
        <w:spacing w:line="360" w:lineRule="auto"/>
        <w:jc w:val="center"/>
        <w:rPr>
          <w:rFonts w:ascii="宋体" w:hAnsi="宋体" w:cs="宋体"/>
          <w:b/>
          <w:color w:val="auto"/>
          <w:spacing w:val="6"/>
          <w:sz w:val="32"/>
          <w:szCs w:val="32"/>
          <w:highlight w:val="none"/>
        </w:rPr>
      </w:pPr>
    </w:p>
    <w:p w14:paraId="2F9D5E80">
      <w:pPr>
        <w:shd w:val="clear"/>
        <w:spacing w:line="360" w:lineRule="auto"/>
        <w:jc w:val="center"/>
        <w:rPr>
          <w:rFonts w:ascii="宋体" w:hAnsi="宋体" w:cs="宋体"/>
          <w:b/>
          <w:color w:val="auto"/>
          <w:spacing w:val="6"/>
          <w:sz w:val="32"/>
          <w:szCs w:val="32"/>
          <w:highlight w:val="none"/>
        </w:rPr>
      </w:pPr>
    </w:p>
    <w:p w14:paraId="1F0E672C">
      <w:pPr>
        <w:shd w:val="clear"/>
        <w:spacing w:line="360" w:lineRule="auto"/>
        <w:jc w:val="center"/>
        <w:rPr>
          <w:rFonts w:ascii="宋体" w:hAnsi="宋体" w:cs="宋体"/>
          <w:b/>
          <w:color w:val="auto"/>
          <w:spacing w:val="6"/>
          <w:sz w:val="32"/>
          <w:szCs w:val="32"/>
          <w:highlight w:val="none"/>
        </w:rPr>
      </w:pPr>
    </w:p>
    <w:p w14:paraId="3F2D3594">
      <w:pPr>
        <w:shd w:val="clear"/>
        <w:spacing w:line="360" w:lineRule="auto"/>
        <w:jc w:val="left"/>
        <w:rPr>
          <w:rFonts w:ascii="宋体" w:hAnsi="宋体" w:cs="宋体"/>
          <w:b/>
          <w:color w:val="auto"/>
          <w:spacing w:val="6"/>
          <w:sz w:val="32"/>
          <w:szCs w:val="32"/>
          <w:highlight w:val="none"/>
        </w:rPr>
      </w:pPr>
    </w:p>
    <w:p w14:paraId="040C4BA6">
      <w:pPr>
        <w:shd w:val="clear"/>
        <w:spacing w:line="360" w:lineRule="auto"/>
        <w:jc w:val="left"/>
        <w:rPr>
          <w:rFonts w:ascii="宋体" w:hAnsi="宋体" w:cs="宋体"/>
          <w:b/>
          <w:color w:val="auto"/>
          <w:spacing w:val="6"/>
          <w:sz w:val="32"/>
          <w:szCs w:val="32"/>
          <w:highlight w:val="none"/>
        </w:rPr>
      </w:pPr>
    </w:p>
    <w:p w14:paraId="4C25587F">
      <w:pPr>
        <w:shd w:val="clea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23748314">
      <w:pPr>
        <w:shd w:val="clear"/>
        <w:spacing w:line="360" w:lineRule="auto"/>
        <w:jc w:val="center"/>
        <w:rPr>
          <w:rFonts w:ascii="宋体" w:hAnsi="宋体" w:cs="宋体"/>
          <w:b/>
          <w:color w:val="auto"/>
          <w:sz w:val="24"/>
          <w:highlight w:val="none"/>
        </w:rPr>
      </w:pPr>
    </w:p>
    <w:p w14:paraId="7762E8C0">
      <w:pPr>
        <w:shd w:val="clea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20527909">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E55033F">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33512C23">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940A17">
      <w:pPr>
        <w:shd w:val="clea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A066D3B">
      <w:pPr>
        <w:shd w:val="clea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86B05C8">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AAE87CB">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106B5B61">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195F4B8">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C99473B">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54AA8C">
      <w:pPr>
        <w:shd w:val="clea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6913237E">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BF2A37B">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888C0F1">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D7857C7">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D2ADABB">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DE97C5E">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4BA6A697">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5DFAFAD">
      <w:pPr>
        <w:shd w:val="clea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B66AF9A">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3867A991">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6EC8E3B">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6799E66">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03A92109">
      <w:pPr>
        <w:shd w:val="clea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1EAF1FA">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E254D83">
      <w:pPr>
        <w:shd w:val="clea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2BA56777">
      <w:pPr>
        <w:shd w:val="clea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77A40B42">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226202A">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CE83D1D">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0934695">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4F991E1">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A5E427E">
      <w:pPr>
        <w:shd w:val="clea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63FF81E9">
      <w:pPr>
        <w:shd w:val="clea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8C23F5E">
      <w:pPr>
        <w:shd w:val="clea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222AC520">
      <w:pPr>
        <w:shd w:val="clea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773E176">
      <w:pPr>
        <w:shd w:val="clea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047AFF0A">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D13493C">
      <w:pPr>
        <w:shd w:val="clea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BEEDE14">
      <w:pPr>
        <w:shd w:val="clear"/>
        <w:spacing w:line="360" w:lineRule="auto"/>
        <w:rPr>
          <w:rFonts w:ascii="宋体" w:hAnsi="宋体" w:cs="宋体"/>
          <w:b/>
          <w:color w:val="auto"/>
          <w:sz w:val="24"/>
          <w:highlight w:val="none"/>
        </w:rPr>
      </w:pPr>
    </w:p>
    <w:p w14:paraId="5D0A84DE">
      <w:pPr>
        <w:shd w:val="clear"/>
        <w:spacing w:line="360" w:lineRule="auto"/>
        <w:rPr>
          <w:rFonts w:ascii="宋体" w:hAnsi="宋体" w:cs="宋体"/>
          <w:b/>
          <w:color w:val="auto"/>
          <w:sz w:val="24"/>
          <w:highlight w:val="none"/>
        </w:rPr>
      </w:pPr>
    </w:p>
    <w:p w14:paraId="55AFC8EC">
      <w:pPr>
        <w:shd w:val="clea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4DBA4D85">
      <w:pPr>
        <w:widowControl/>
        <w:shd w:val="clear"/>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771FBDA2">
      <w:pPr>
        <w:widowControl/>
        <w:shd w:val="clea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549E8D3">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1C75D0C8">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238A915">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7F31CF1B">
      <w:pPr>
        <w:widowControl/>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1D24AE5E">
      <w:pPr>
        <w:widowControl/>
        <w:shd w:val="clea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E3989C4">
      <w:pPr>
        <w:shd w:val="clear"/>
        <w:spacing w:line="360" w:lineRule="auto"/>
        <w:rPr>
          <w:rFonts w:ascii="宋体" w:hAnsi="宋体" w:cs="宋体"/>
          <w:b/>
          <w:color w:val="auto"/>
          <w:sz w:val="24"/>
          <w:highlight w:val="none"/>
        </w:rPr>
      </w:pPr>
    </w:p>
    <w:p w14:paraId="4F127E16">
      <w:pPr>
        <w:shd w:val="clear"/>
        <w:autoSpaceDE w:val="0"/>
        <w:autoSpaceDN w:val="0"/>
        <w:jc w:val="center"/>
        <w:rPr>
          <w:rFonts w:ascii="宋体" w:hAnsi="宋体" w:cs="宋体"/>
          <w:b/>
          <w:color w:val="auto"/>
          <w:spacing w:val="6"/>
          <w:sz w:val="32"/>
          <w:szCs w:val="32"/>
          <w:highlight w:val="none"/>
        </w:rPr>
      </w:pPr>
    </w:p>
    <w:p w14:paraId="5254E8BC">
      <w:pPr>
        <w:shd w:val="clear"/>
        <w:autoSpaceDE w:val="0"/>
        <w:autoSpaceDN w:val="0"/>
        <w:jc w:val="center"/>
        <w:rPr>
          <w:rFonts w:ascii="宋体" w:hAnsi="宋体" w:cs="宋体"/>
          <w:b/>
          <w:color w:val="auto"/>
          <w:spacing w:val="6"/>
          <w:sz w:val="32"/>
          <w:szCs w:val="32"/>
          <w:highlight w:val="none"/>
        </w:rPr>
      </w:pPr>
    </w:p>
    <w:p w14:paraId="194FC030">
      <w:pPr>
        <w:shd w:val="clea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7F05FE4D">
      <w:pPr>
        <w:shd w:val="clear"/>
        <w:spacing w:line="360" w:lineRule="auto"/>
        <w:rPr>
          <w:rFonts w:ascii="宋体" w:hAnsi="宋体" w:cs="宋体"/>
          <w:color w:val="auto"/>
          <w:sz w:val="24"/>
          <w:highlight w:val="none"/>
          <w:u w:val="single"/>
        </w:rPr>
      </w:pPr>
    </w:p>
    <w:p w14:paraId="380FDD64">
      <w:pPr>
        <w:shd w:val="clea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杭州市生态环境局建德分局</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浙江建安工程管理有限公司</w:t>
      </w:r>
      <w:r>
        <w:rPr>
          <w:rFonts w:hint="eastAsia" w:ascii="宋体" w:hAnsi="宋体" w:cs="宋体"/>
          <w:color w:val="auto"/>
          <w:sz w:val="24"/>
          <w:highlight w:val="none"/>
          <w:u w:val="single"/>
        </w:rPr>
        <w:t>：</w:t>
      </w:r>
    </w:p>
    <w:p w14:paraId="01C07615">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杭州市生态环境局建德分局2024-2025年度第三方监测服务项目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JD2024BF-119</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47B0E13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2B5C5E44">
      <w:pPr>
        <w:shd w:val="clear"/>
        <w:spacing w:line="360" w:lineRule="auto"/>
        <w:ind w:firstLine="494"/>
        <w:rPr>
          <w:rFonts w:ascii="宋体" w:hAnsi="宋体" w:cs="宋体"/>
          <w:color w:val="auto"/>
          <w:sz w:val="24"/>
          <w:highlight w:val="none"/>
        </w:rPr>
      </w:pPr>
    </w:p>
    <w:p w14:paraId="5D16C1DC">
      <w:pPr>
        <w:shd w:val="clear"/>
        <w:spacing w:line="360" w:lineRule="auto"/>
        <w:ind w:firstLine="494"/>
        <w:rPr>
          <w:rFonts w:ascii="宋体" w:hAnsi="宋体" w:cs="宋体"/>
          <w:color w:val="auto"/>
          <w:sz w:val="24"/>
          <w:highlight w:val="none"/>
        </w:rPr>
      </w:pPr>
    </w:p>
    <w:p w14:paraId="7EABEE34">
      <w:pPr>
        <w:shd w:val="clear"/>
        <w:spacing w:line="360" w:lineRule="auto"/>
        <w:ind w:firstLine="494"/>
        <w:rPr>
          <w:rFonts w:ascii="宋体" w:hAnsi="宋体" w:cs="宋体"/>
          <w:color w:val="auto"/>
          <w:sz w:val="24"/>
          <w:highlight w:val="none"/>
        </w:rPr>
      </w:pPr>
    </w:p>
    <w:p w14:paraId="6C6623B5">
      <w:pPr>
        <w:shd w:val="clear"/>
        <w:spacing w:line="360" w:lineRule="auto"/>
        <w:ind w:right="480" w:firstLine="3360" w:firstLineChars="1400"/>
        <w:rPr>
          <w:rFonts w:ascii="宋体" w:hAnsi="宋体" w:cs="宋体"/>
          <w:color w:val="auto"/>
          <w:sz w:val="24"/>
          <w:highlight w:val="none"/>
        </w:rPr>
      </w:pPr>
      <w:r>
        <w:rPr>
          <w:rFonts w:hint="eastAsia" w:ascii="宋体" w:hAnsi="宋体" w:cs="宋体"/>
          <w:color w:val="auto"/>
          <w:sz w:val="24"/>
          <w:highlight w:val="none"/>
        </w:rPr>
        <w:t>投标单位（法定名称章）：</w:t>
      </w:r>
    </w:p>
    <w:p w14:paraId="567DEF64">
      <w:pPr>
        <w:shd w:val="clea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5CD9DEDA">
      <w:pPr>
        <w:shd w:val="clear"/>
        <w:rPr>
          <w:rFonts w:ascii="宋体" w:hAnsi="宋体" w:cs="宋体"/>
          <w:color w:val="auto"/>
          <w:sz w:val="24"/>
          <w:highlight w:val="none"/>
        </w:rPr>
      </w:pPr>
      <w:r>
        <w:rPr>
          <w:rFonts w:hint="eastAsia" w:ascii="宋体" w:hAnsi="宋体" w:cs="宋体"/>
          <w:b/>
          <w:bCs/>
          <w:color w:val="auto"/>
          <w:sz w:val="24"/>
          <w:highlight w:val="none"/>
        </w:rPr>
        <w:t>附：</w:t>
      </w:r>
    </w:p>
    <w:p w14:paraId="33607D3A">
      <w:pPr>
        <w:shd w:val="clear"/>
        <w:spacing w:line="360" w:lineRule="auto"/>
        <w:rPr>
          <w:rFonts w:ascii="宋体" w:hAnsi="宋体" w:cs="宋体"/>
          <w:bCs/>
          <w:color w:val="auto"/>
          <w:sz w:val="24"/>
          <w:highlight w:val="none"/>
        </w:rPr>
      </w:pPr>
      <w:r>
        <w:rPr>
          <w:rFonts w:ascii="宋体" w:hAnsi="宋体" w:cs="宋体"/>
          <w:b/>
          <w:bCs/>
          <w:color w:val="auto"/>
          <w:sz w:val="24"/>
          <w:highlight w:val="none"/>
        </w:rPr>
        <w:pict>
          <v:rect id="Rectangle 17" o:spid="_x0000_s1026"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path/>
            <v:fill focussize="0,0"/>
            <v:stroke miterlimit="2"/>
            <v:imagedata o:title=""/>
            <o:lock v:ext="edit"/>
          </v:rect>
        </w:pict>
      </w:r>
      <w:r>
        <w:rPr>
          <w:rFonts w:ascii="宋体" w:hAnsi="宋体" w:cs="宋体"/>
          <w:b/>
          <w:bCs/>
          <w:color w:val="auto"/>
          <w:sz w:val="24"/>
          <w:highlight w:val="none"/>
        </w:rPr>
        <w:pict>
          <v:rect id="Rectangle 16" o:spid="_x0000_s1027"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path/>
            <v:fill focussize="0,0"/>
            <v:stroke miterlimit="2"/>
            <v:imagedata o:title=""/>
            <o:lock v:ext="edit"/>
          </v:rect>
        </w:pict>
      </w:r>
      <w:r>
        <w:rPr>
          <w:rFonts w:hint="eastAsia" w:ascii="宋体" w:hAnsi="宋体" w:cs="宋体"/>
          <w:color w:val="auto"/>
          <w:sz w:val="24"/>
          <w:highlight w:val="none"/>
        </w:rPr>
        <w:t>投标单位法定名称章（印模）                投标单位“XX专用章”（印模）</w:t>
      </w:r>
    </w:p>
    <w:p w14:paraId="3BBB0A78">
      <w:pPr>
        <w:shd w:val="clear"/>
        <w:autoSpaceDE w:val="0"/>
        <w:autoSpaceDN w:val="0"/>
        <w:jc w:val="center"/>
        <w:rPr>
          <w:rFonts w:ascii="宋体" w:hAnsi="宋体" w:cs="宋体"/>
          <w:b/>
          <w:color w:val="auto"/>
          <w:spacing w:val="6"/>
          <w:sz w:val="32"/>
          <w:szCs w:val="32"/>
          <w:highlight w:val="none"/>
        </w:rPr>
      </w:pPr>
    </w:p>
    <w:p w14:paraId="307C2EE2">
      <w:pPr>
        <w:shd w:val="clear"/>
        <w:autoSpaceDE w:val="0"/>
        <w:autoSpaceDN w:val="0"/>
        <w:jc w:val="center"/>
        <w:rPr>
          <w:rFonts w:ascii="宋体" w:hAnsi="宋体" w:cs="宋体"/>
          <w:b/>
          <w:color w:val="auto"/>
          <w:spacing w:val="6"/>
          <w:sz w:val="32"/>
          <w:szCs w:val="32"/>
          <w:highlight w:val="none"/>
        </w:rPr>
      </w:pPr>
    </w:p>
    <w:p w14:paraId="24FC4898">
      <w:pPr>
        <w:shd w:val="clear"/>
        <w:autoSpaceDE w:val="0"/>
        <w:autoSpaceDN w:val="0"/>
        <w:jc w:val="center"/>
        <w:rPr>
          <w:rFonts w:ascii="宋体" w:hAnsi="宋体" w:cs="宋体"/>
          <w:b/>
          <w:color w:val="auto"/>
          <w:spacing w:val="6"/>
          <w:sz w:val="32"/>
          <w:szCs w:val="32"/>
          <w:highlight w:val="none"/>
        </w:rPr>
      </w:pPr>
    </w:p>
    <w:p w14:paraId="043EBCD0">
      <w:pPr>
        <w:shd w:val="clear"/>
        <w:autoSpaceDE w:val="0"/>
        <w:autoSpaceDN w:val="0"/>
        <w:jc w:val="center"/>
        <w:rPr>
          <w:rFonts w:ascii="宋体" w:hAnsi="宋体" w:cs="宋体"/>
          <w:b/>
          <w:color w:val="auto"/>
          <w:spacing w:val="6"/>
          <w:sz w:val="32"/>
          <w:szCs w:val="32"/>
          <w:highlight w:val="none"/>
        </w:rPr>
      </w:pPr>
    </w:p>
    <w:p w14:paraId="536DC840">
      <w:pPr>
        <w:shd w:val="clear"/>
        <w:autoSpaceDE w:val="0"/>
        <w:autoSpaceDN w:val="0"/>
        <w:jc w:val="center"/>
        <w:rPr>
          <w:rFonts w:ascii="宋体" w:hAnsi="宋体" w:cs="宋体"/>
          <w:b/>
          <w:color w:val="auto"/>
          <w:spacing w:val="6"/>
          <w:sz w:val="32"/>
          <w:szCs w:val="32"/>
          <w:highlight w:val="none"/>
        </w:rPr>
      </w:pPr>
    </w:p>
    <w:p w14:paraId="05F0494E">
      <w:pPr>
        <w:shd w:val="clear"/>
        <w:autoSpaceDE w:val="0"/>
        <w:autoSpaceDN w:val="0"/>
        <w:jc w:val="center"/>
        <w:rPr>
          <w:rFonts w:ascii="宋体" w:hAnsi="宋体" w:cs="宋体"/>
          <w:b/>
          <w:color w:val="auto"/>
          <w:spacing w:val="6"/>
          <w:sz w:val="32"/>
          <w:szCs w:val="32"/>
          <w:highlight w:val="none"/>
        </w:rPr>
      </w:pPr>
    </w:p>
    <w:p w14:paraId="160DB252">
      <w:pPr>
        <w:shd w:val="clear"/>
        <w:autoSpaceDE w:val="0"/>
        <w:autoSpaceDN w:val="0"/>
        <w:jc w:val="center"/>
        <w:rPr>
          <w:rFonts w:ascii="宋体" w:hAnsi="宋体" w:cs="宋体"/>
          <w:b/>
          <w:color w:val="auto"/>
          <w:spacing w:val="6"/>
          <w:sz w:val="32"/>
          <w:szCs w:val="32"/>
          <w:highlight w:val="none"/>
        </w:rPr>
      </w:pPr>
    </w:p>
    <w:p w14:paraId="4A711F01">
      <w:pPr>
        <w:shd w:val="clear"/>
        <w:autoSpaceDE w:val="0"/>
        <w:autoSpaceDN w:val="0"/>
        <w:jc w:val="center"/>
        <w:rPr>
          <w:rFonts w:ascii="宋体" w:hAnsi="宋体" w:cs="宋体"/>
          <w:b/>
          <w:color w:val="auto"/>
          <w:spacing w:val="6"/>
          <w:sz w:val="32"/>
          <w:szCs w:val="32"/>
          <w:highlight w:val="none"/>
        </w:rPr>
      </w:pPr>
    </w:p>
    <w:p w14:paraId="550164AF">
      <w:pPr>
        <w:shd w:val="clear"/>
        <w:autoSpaceDE w:val="0"/>
        <w:autoSpaceDN w:val="0"/>
        <w:jc w:val="center"/>
        <w:rPr>
          <w:rFonts w:ascii="宋体" w:hAnsi="宋体" w:cs="宋体"/>
          <w:b/>
          <w:color w:val="auto"/>
          <w:spacing w:val="6"/>
          <w:sz w:val="32"/>
          <w:szCs w:val="32"/>
          <w:highlight w:val="none"/>
        </w:rPr>
      </w:pPr>
    </w:p>
    <w:p w14:paraId="614E0944">
      <w:pPr>
        <w:shd w:val="clear"/>
        <w:autoSpaceDE w:val="0"/>
        <w:autoSpaceDN w:val="0"/>
        <w:jc w:val="center"/>
        <w:rPr>
          <w:rFonts w:ascii="宋体" w:hAnsi="宋体" w:cs="宋体"/>
          <w:b/>
          <w:color w:val="auto"/>
          <w:spacing w:val="6"/>
          <w:sz w:val="32"/>
          <w:szCs w:val="32"/>
          <w:highlight w:val="none"/>
        </w:rPr>
      </w:pPr>
    </w:p>
    <w:p w14:paraId="0D9B735C">
      <w:pPr>
        <w:shd w:val="clear"/>
        <w:autoSpaceDE w:val="0"/>
        <w:autoSpaceDN w:val="0"/>
        <w:jc w:val="center"/>
        <w:rPr>
          <w:rFonts w:ascii="宋体" w:hAnsi="宋体" w:cs="宋体"/>
          <w:b/>
          <w:color w:val="auto"/>
          <w:spacing w:val="6"/>
          <w:sz w:val="32"/>
          <w:szCs w:val="32"/>
          <w:highlight w:val="none"/>
        </w:rPr>
      </w:pPr>
    </w:p>
    <w:p w14:paraId="4E37CC48">
      <w:pPr>
        <w:shd w:val="clear"/>
        <w:autoSpaceDE w:val="0"/>
        <w:autoSpaceDN w:val="0"/>
        <w:jc w:val="center"/>
        <w:rPr>
          <w:rFonts w:ascii="宋体" w:hAnsi="宋体" w:cs="宋体"/>
          <w:b/>
          <w:color w:val="auto"/>
          <w:spacing w:val="6"/>
          <w:sz w:val="32"/>
          <w:szCs w:val="32"/>
          <w:highlight w:val="none"/>
        </w:rPr>
      </w:pPr>
    </w:p>
    <w:p w14:paraId="53365B39">
      <w:pPr>
        <w:shd w:val="clear"/>
        <w:autoSpaceDE w:val="0"/>
        <w:autoSpaceDN w:val="0"/>
        <w:jc w:val="both"/>
        <w:rPr>
          <w:rFonts w:ascii="宋体" w:hAnsi="宋体" w:cs="宋体"/>
          <w:b/>
          <w:color w:val="auto"/>
          <w:spacing w:val="6"/>
          <w:sz w:val="32"/>
          <w:szCs w:val="32"/>
          <w:highlight w:val="none"/>
        </w:rPr>
      </w:pPr>
    </w:p>
    <w:p w14:paraId="6B60A6E7">
      <w:pPr>
        <w:shd w:val="clea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C6B0C73">
      <w:pPr>
        <w:widowControl/>
        <w:shd w:val="clea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65456F2D">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杭州市生态环境局建德分局2024-2025年度第三方监测服务项目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JD2024BF-119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08CD90B">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7B7CD1F">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3A9F6371">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1035921B">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B097642">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E6B07C4">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5356CFBF">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1FAE070A">
      <w:pPr>
        <w:shd w:val="clea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2"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2"/>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3"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3"/>
      <w:r>
        <w:rPr>
          <w:rFonts w:hint="eastAsia" w:ascii="宋体" w:hAnsi="宋体" w:cs="宋体"/>
          <w:b/>
          <w:color w:val="auto"/>
          <w:kern w:val="0"/>
          <w:sz w:val="24"/>
          <w:highlight w:val="none"/>
          <w:lang w:val="zh-CN"/>
        </w:rPr>
        <w:t>）</w:t>
      </w:r>
    </w:p>
    <w:p w14:paraId="3EB73BAD">
      <w:pPr>
        <w:shd w:val="clea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4"/>
    </w:p>
    <w:p w14:paraId="52C3A24F">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1432CE45">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799FD2C">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55522261">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0EA4557B">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9B6D96B">
      <w:pPr>
        <w:shd w:val="clea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EF3D0A6">
      <w:pPr>
        <w:shd w:val="clea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8F8B5AE">
      <w:pPr>
        <w:shd w:val="clea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4856A5F">
      <w:pPr>
        <w:shd w:val="clea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0613305B">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630772F">
      <w:pPr>
        <w:shd w:val="clear"/>
        <w:autoSpaceDE w:val="0"/>
        <w:autoSpaceDN w:val="0"/>
        <w:jc w:val="center"/>
        <w:rPr>
          <w:rFonts w:ascii="宋体" w:hAnsi="宋体" w:cs="宋体"/>
          <w:b/>
          <w:color w:val="auto"/>
          <w:spacing w:val="6"/>
          <w:sz w:val="32"/>
          <w:szCs w:val="32"/>
          <w:highlight w:val="none"/>
        </w:rPr>
      </w:pPr>
    </w:p>
    <w:p w14:paraId="7918973A">
      <w:pPr>
        <w:shd w:val="clear"/>
        <w:autoSpaceDE w:val="0"/>
        <w:autoSpaceDN w:val="0"/>
        <w:jc w:val="center"/>
        <w:rPr>
          <w:rFonts w:ascii="宋体" w:hAnsi="宋体" w:cs="宋体"/>
          <w:b/>
          <w:color w:val="auto"/>
          <w:spacing w:val="6"/>
          <w:sz w:val="32"/>
          <w:szCs w:val="32"/>
          <w:highlight w:val="none"/>
        </w:rPr>
      </w:pPr>
    </w:p>
    <w:p w14:paraId="2C0243F1">
      <w:pPr>
        <w:shd w:val="clear"/>
        <w:autoSpaceDE w:val="0"/>
        <w:autoSpaceDN w:val="0"/>
        <w:jc w:val="center"/>
        <w:rPr>
          <w:rFonts w:ascii="宋体" w:hAnsi="宋体" w:cs="宋体"/>
          <w:b/>
          <w:color w:val="auto"/>
          <w:spacing w:val="6"/>
          <w:sz w:val="32"/>
          <w:szCs w:val="32"/>
          <w:highlight w:val="none"/>
        </w:rPr>
      </w:pPr>
    </w:p>
    <w:p w14:paraId="19705237">
      <w:pPr>
        <w:shd w:val="clear"/>
        <w:autoSpaceDE w:val="0"/>
        <w:autoSpaceDN w:val="0"/>
        <w:jc w:val="center"/>
        <w:rPr>
          <w:rFonts w:ascii="宋体" w:hAnsi="宋体" w:cs="宋体"/>
          <w:b/>
          <w:color w:val="auto"/>
          <w:spacing w:val="6"/>
          <w:sz w:val="32"/>
          <w:szCs w:val="32"/>
          <w:highlight w:val="none"/>
        </w:rPr>
      </w:pPr>
    </w:p>
    <w:p w14:paraId="50BAEF34">
      <w:pPr>
        <w:shd w:val="clear"/>
        <w:autoSpaceDE w:val="0"/>
        <w:autoSpaceDN w:val="0"/>
        <w:jc w:val="center"/>
        <w:rPr>
          <w:rFonts w:ascii="宋体" w:hAnsi="宋体" w:cs="宋体"/>
          <w:b/>
          <w:color w:val="auto"/>
          <w:spacing w:val="6"/>
          <w:sz w:val="32"/>
          <w:szCs w:val="32"/>
          <w:highlight w:val="none"/>
        </w:rPr>
      </w:pPr>
    </w:p>
    <w:p w14:paraId="7CE89D8B">
      <w:pPr>
        <w:shd w:val="clear"/>
        <w:autoSpaceDE w:val="0"/>
        <w:autoSpaceDN w:val="0"/>
        <w:jc w:val="center"/>
        <w:rPr>
          <w:rFonts w:ascii="宋体" w:hAnsi="宋体" w:cs="宋体"/>
          <w:b/>
          <w:color w:val="auto"/>
          <w:spacing w:val="6"/>
          <w:sz w:val="32"/>
          <w:szCs w:val="32"/>
          <w:highlight w:val="none"/>
        </w:rPr>
      </w:pPr>
    </w:p>
    <w:p w14:paraId="4DC22A19">
      <w:pPr>
        <w:shd w:val="clear"/>
        <w:autoSpaceDE w:val="0"/>
        <w:autoSpaceDN w:val="0"/>
        <w:jc w:val="center"/>
        <w:rPr>
          <w:rFonts w:ascii="宋体" w:hAnsi="宋体" w:cs="宋体"/>
          <w:b/>
          <w:color w:val="auto"/>
          <w:spacing w:val="6"/>
          <w:sz w:val="32"/>
          <w:szCs w:val="32"/>
          <w:highlight w:val="none"/>
        </w:rPr>
      </w:pPr>
    </w:p>
    <w:p w14:paraId="460A95F4">
      <w:pPr>
        <w:shd w:val="clear"/>
        <w:autoSpaceDE w:val="0"/>
        <w:autoSpaceDN w:val="0"/>
        <w:jc w:val="center"/>
        <w:rPr>
          <w:rFonts w:ascii="宋体" w:hAnsi="宋体" w:cs="宋体"/>
          <w:b/>
          <w:color w:val="auto"/>
          <w:spacing w:val="6"/>
          <w:sz w:val="32"/>
          <w:szCs w:val="32"/>
          <w:highlight w:val="none"/>
        </w:rPr>
      </w:pPr>
    </w:p>
    <w:p w14:paraId="22712E80">
      <w:pPr>
        <w:shd w:val="clear"/>
        <w:autoSpaceDE w:val="0"/>
        <w:autoSpaceDN w:val="0"/>
        <w:jc w:val="center"/>
        <w:rPr>
          <w:rFonts w:ascii="宋体" w:hAnsi="宋体" w:cs="宋体"/>
          <w:b/>
          <w:color w:val="auto"/>
          <w:spacing w:val="6"/>
          <w:sz w:val="32"/>
          <w:szCs w:val="32"/>
          <w:highlight w:val="none"/>
        </w:rPr>
      </w:pPr>
    </w:p>
    <w:p w14:paraId="67151D74">
      <w:pPr>
        <w:shd w:val="clear"/>
        <w:autoSpaceDE w:val="0"/>
        <w:autoSpaceDN w:val="0"/>
        <w:jc w:val="center"/>
        <w:rPr>
          <w:rFonts w:ascii="宋体" w:hAnsi="宋体" w:cs="宋体"/>
          <w:b/>
          <w:color w:val="auto"/>
          <w:spacing w:val="6"/>
          <w:sz w:val="32"/>
          <w:szCs w:val="32"/>
          <w:highlight w:val="none"/>
        </w:rPr>
      </w:pPr>
    </w:p>
    <w:p w14:paraId="7D369204">
      <w:pPr>
        <w:shd w:val="clear"/>
        <w:autoSpaceDE w:val="0"/>
        <w:autoSpaceDN w:val="0"/>
        <w:jc w:val="center"/>
        <w:rPr>
          <w:rFonts w:ascii="宋体" w:hAnsi="宋体" w:cs="宋体"/>
          <w:b/>
          <w:color w:val="auto"/>
          <w:spacing w:val="6"/>
          <w:sz w:val="32"/>
          <w:szCs w:val="32"/>
          <w:highlight w:val="none"/>
        </w:rPr>
      </w:pPr>
    </w:p>
    <w:p w14:paraId="26B75B9F">
      <w:pPr>
        <w:shd w:val="clear"/>
        <w:autoSpaceDE w:val="0"/>
        <w:autoSpaceDN w:val="0"/>
        <w:jc w:val="center"/>
        <w:rPr>
          <w:rFonts w:ascii="宋体" w:hAnsi="宋体" w:cs="宋体"/>
          <w:b/>
          <w:color w:val="auto"/>
          <w:spacing w:val="6"/>
          <w:sz w:val="32"/>
          <w:szCs w:val="32"/>
          <w:highlight w:val="none"/>
        </w:rPr>
      </w:pPr>
    </w:p>
    <w:p w14:paraId="1D5F1D24">
      <w:pPr>
        <w:shd w:val="clear"/>
        <w:autoSpaceDE w:val="0"/>
        <w:autoSpaceDN w:val="0"/>
        <w:jc w:val="center"/>
        <w:rPr>
          <w:rFonts w:ascii="宋体" w:hAnsi="宋体" w:cs="宋体"/>
          <w:b/>
          <w:color w:val="auto"/>
          <w:spacing w:val="6"/>
          <w:sz w:val="32"/>
          <w:szCs w:val="32"/>
          <w:highlight w:val="none"/>
        </w:rPr>
      </w:pPr>
    </w:p>
    <w:p w14:paraId="7C4C89D2">
      <w:pPr>
        <w:shd w:val="clear"/>
        <w:autoSpaceDE w:val="0"/>
        <w:autoSpaceDN w:val="0"/>
        <w:jc w:val="center"/>
        <w:rPr>
          <w:rFonts w:ascii="宋体" w:hAnsi="宋体" w:cs="宋体"/>
          <w:b/>
          <w:color w:val="auto"/>
          <w:spacing w:val="6"/>
          <w:sz w:val="32"/>
          <w:szCs w:val="32"/>
          <w:highlight w:val="none"/>
        </w:rPr>
      </w:pPr>
    </w:p>
    <w:p w14:paraId="5282A92E">
      <w:pPr>
        <w:shd w:val="clear"/>
        <w:autoSpaceDE w:val="0"/>
        <w:autoSpaceDN w:val="0"/>
        <w:jc w:val="center"/>
        <w:rPr>
          <w:rFonts w:ascii="宋体" w:hAnsi="宋体" w:cs="宋体"/>
          <w:b/>
          <w:color w:val="auto"/>
          <w:spacing w:val="6"/>
          <w:sz w:val="32"/>
          <w:szCs w:val="32"/>
          <w:highlight w:val="none"/>
        </w:rPr>
      </w:pPr>
    </w:p>
    <w:p w14:paraId="02C20780">
      <w:pPr>
        <w:shd w:val="clear"/>
        <w:autoSpaceDE w:val="0"/>
        <w:autoSpaceDN w:val="0"/>
        <w:jc w:val="center"/>
        <w:rPr>
          <w:rFonts w:ascii="宋体" w:hAnsi="宋体" w:cs="宋体"/>
          <w:b/>
          <w:color w:val="auto"/>
          <w:spacing w:val="6"/>
          <w:sz w:val="32"/>
          <w:szCs w:val="32"/>
          <w:highlight w:val="none"/>
        </w:rPr>
      </w:pPr>
    </w:p>
    <w:p w14:paraId="7A23AC94">
      <w:pPr>
        <w:shd w:val="clear"/>
        <w:autoSpaceDE w:val="0"/>
        <w:autoSpaceDN w:val="0"/>
        <w:jc w:val="center"/>
        <w:rPr>
          <w:rFonts w:ascii="宋体" w:hAnsi="宋体" w:cs="宋体"/>
          <w:b/>
          <w:color w:val="auto"/>
          <w:spacing w:val="6"/>
          <w:sz w:val="32"/>
          <w:szCs w:val="32"/>
          <w:highlight w:val="none"/>
        </w:rPr>
      </w:pPr>
    </w:p>
    <w:p w14:paraId="600F741B">
      <w:pPr>
        <w:shd w:val="clear"/>
        <w:autoSpaceDE w:val="0"/>
        <w:autoSpaceDN w:val="0"/>
        <w:jc w:val="center"/>
        <w:rPr>
          <w:rFonts w:ascii="宋体" w:hAnsi="宋体" w:cs="宋体"/>
          <w:b/>
          <w:color w:val="auto"/>
          <w:spacing w:val="6"/>
          <w:sz w:val="32"/>
          <w:szCs w:val="32"/>
          <w:highlight w:val="none"/>
        </w:rPr>
      </w:pPr>
    </w:p>
    <w:p w14:paraId="1B35E8FD">
      <w:pPr>
        <w:shd w:val="clear"/>
        <w:autoSpaceDE w:val="0"/>
        <w:autoSpaceDN w:val="0"/>
        <w:jc w:val="center"/>
        <w:rPr>
          <w:rFonts w:ascii="宋体" w:hAnsi="宋体" w:cs="宋体"/>
          <w:b/>
          <w:color w:val="auto"/>
          <w:spacing w:val="6"/>
          <w:sz w:val="32"/>
          <w:szCs w:val="32"/>
          <w:highlight w:val="none"/>
        </w:rPr>
      </w:pPr>
    </w:p>
    <w:p w14:paraId="3580BBB6">
      <w:pPr>
        <w:shd w:val="clear"/>
        <w:autoSpaceDE w:val="0"/>
        <w:autoSpaceDN w:val="0"/>
        <w:jc w:val="center"/>
        <w:rPr>
          <w:rFonts w:ascii="宋体" w:hAnsi="宋体" w:cs="宋体"/>
          <w:b/>
          <w:color w:val="auto"/>
          <w:spacing w:val="6"/>
          <w:sz w:val="32"/>
          <w:szCs w:val="32"/>
          <w:highlight w:val="none"/>
        </w:rPr>
      </w:pPr>
    </w:p>
    <w:p w14:paraId="1A1C62D0">
      <w:pPr>
        <w:shd w:val="clear"/>
        <w:autoSpaceDE w:val="0"/>
        <w:autoSpaceDN w:val="0"/>
        <w:jc w:val="center"/>
        <w:rPr>
          <w:rFonts w:ascii="宋体" w:hAnsi="宋体" w:cs="宋体"/>
          <w:b/>
          <w:color w:val="auto"/>
          <w:spacing w:val="6"/>
          <w:sz w:val="32"/>
          <w:szCs w:val="32"/>
          <w:highlight w:val="none"/>
        </w:rPr>
      </w:pPr>
    </w:p>
    <w:p w14:paraId="2DC3DB0A">
      <w:pPr>
        <w:shd w:val="clear"/>
        <w:autoSpaceDE w:val="0"/>
        <w:autoSpaceDN w:val="0"/>
        <w:jc w:val="center"/>
        <w:rPr>
          <w:rFonts w:ascii="宋体" w:hAnsi="宋体" w:cs="宋体"/>
          <w:b/>
          <w:color w:val="auto"/>
          <w:spacing w:val="6"/>
          <w:sz w:val="32"/>
          <w:szCs w:val="32"/>
          <w:highlight w:val="none"/>
        </w:rPr>
      </w:pPr>
    </w:p>
    <w:p w14:paraId="0A161BFF">
      <w:pPr>
        <w:shd w:val="clear"/>
        <w:autoSpaceDE w:val="0"/>
        <w:autoSpaceDN w:val="0"/>
        <w:jc w:val="center"/>
        <w:rPr>
          <w:rFonts w:ascii="宋体" w:hAnsi="宋体" w:cs="宋体"/>
          <w:b/>
          <w:color w:val="auto"/>
          <w:spacing w:val="6"/>
          <w:sz w:val="32"/>
          <w:szCs w:val="32"/>
          <w:highlight w:val="none"/>
        </w:rPr>
      </w:pPr>
    </w:p>
    <w:p w14:paraId="07E7C831">
      <w:pPr>
        <w:shd w:val="clea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5B8E39A">
      <w:pPr>
        <w:widowControl/>
        <w:shd w:val="clear"/>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6EE70D5C">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杭州市生态环境局建德分局2024-2025年度第三方监测服务项目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JD2024BF-119</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A024506">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7196FA5A">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0DDF40D">
      <w:pPr>
        <w:pStyle w:val="2"/>
        <w:shd w:val="clear"/>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22E2E82E">
      <w:pPr>
        <w:shd w:val="clear"/>
        <w:rPr>
          <w:color w:val="auto"/>
          <w:highlight w:val="none"/>
        </w:rPr>
      </w:pPr>
      <w:r>
        <w:rPr>
          <w:rFonts w:hint="eastAsia"/>
          <w:color w:val="auto"/>
          <w:highlight w:val="none"/>
          <w:lang w:val="zh-CN"/>
        </w:rPr>
        <w:t xml:space="preserve"> </w:t>
      </w:r>
    </w:p>
    <w:p w14:paraId="198DE345">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09D8C2B7">
      <w:pPr>
        <w:shd w:val="clea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3198A4A">
      <w:pPr>
        <w:shd w:val="clea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5BC59657">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1C0C297">
      <w:pPr>
        <w:shd w:val="clea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E0B7B46">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E834B0F">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B2B91B7">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2D472B25">
      <w:pPr>
        <w:shd w:val="clea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765971C">
      <w:pPr>
        <w:shd w:val="clea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3905EF03">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1A801A8">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3E186FA">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335434A">
      <w:pPr>
        <w:shd w:val="clea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1C4653EA">
      <w:pPr>
        <w:shd w:val="clea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1A976A4">
      <w:pPr>
        <w:shd w:val="clea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19544E95">
      <w:pPr>
        <w:shd w:val="clea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43B4721">
      <w:pPr>
        <w:shd w:val="clea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619F50F">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251B7A">
      <w:pPr>
        <w:shd w:val="clear"/>
        <w:autoSpaceDE w:val="0"/>
        <w:autoSpaceDN w:val="0"/>
        <w:jc w:val="center"/>
        <w:rPr>
          <w:rFonts w:ascii="宋体" w:hAnsi="宋体" w:cs="宋体"/>
          <w:b/>
          <w:color w:val="auto"/>
          <w:spacing w:val="6"/>
          <w:sz w:val="32"/>
          <w:szCs w:val="32"/>
          <w:highlight w:val="none"/>
        </w:rPr>
      </w:pPr>
    </w:p>
    <w:p w14:paraId="16860C1B">
      <w:pPr>
        <w:shd w:val="clear"/>
        <w:autoSpaceDE w:val="0"/>
        <w:autoSpaceDN w:val="0"/>
        <w:jc w:val="center"/>
        <w:rPr>
          <w:rFonts w:ascii="宋体" w:hAnsi="宋体" w:cs="宋体"/>
          <w:b/>
          <w:color w:val="auto"/>
          <w:spacing w:val="6"/>
          <w:sz w:val="32"/>
          <w:szCs w:val="32"/>
          <w:highlight w:val="none"/>
        </w:rPr>
      </w:pPr>
    </w:p>
    <w:p w14:paraId="3A921837">
      <w:pPr>
        <w:shd w:val="clear"/>
        <w:autoSpaceDE w:val="0"/>
        <w:autoSpaceDN w:val="0"/>
        <w:jc w:val="center"/>
        <w:rPr>
          <w:rFonts w:ascii="宋体" w:hAnsi="宋体" w:cs="宋体"/>
          <w:b/>
          <w:color w:val="auto"/>
          <w:spacing w:val="6"/>
          <w:sz w:val="32"/>
          <w:szCs w:val="32"/>
          <w:highlight w:val="none"/>
        </w:rPr>
      </w:pPr>
    </w:p>
    <w:p w14:paraId="3BA36B5A">
      <w:pPr>
        <w:shd w:val="clear"/>
        <w:autoSpaceDE w:val="0"/>
        <w:autoSpaceDN w:val="0"/>
        <w:jc w:val="center"/>
        <w:rPr>
          <w:rFonts w:ascii="宋体" w:hAnsi="宋体" w:cs="宋体"/>
          <w:b/>
          <w:color w:val="auto"/>
          <w:spacing w:val="6"/>
          <w:sz w:val="32"/>
          <w:szCs w:val="32"/>
          <w:highlight w:val="none"/>
        </w:rPr>
      </w:pPr>
    </w:p>
    <w:p w14:paraId="6B2752DA">
      <w:pPr>
        <w:shd w:val="clear"/>
        <w:autoSpaceDE w:val="0"/>
        <w:autoSpaceDN w:val="0"/>
        <w:jc w:val="center"/>
        <w:rPr>
          <w:rFonts w:ascii="宋体" w:hAnsi="宋体" w:cs="宋体"/>
          <w:b/>
          <w:color w:val="auto"/>
          <w:spacing w:val="6"/>
          <w:sz w:val="32"/>
          <w:szCs w:val="32"/>
          <w:highlight w:val="none"/>
        </w:rPr>
      </w:pPr>
    </w:p>
    <w:p w14:paraId="02BF1B3A">
      <w:pPr>
        <w:shd w:val="clear"/>
        <w:autoSpaceDE w:val="0"/>
        <w:autoSpaceDN w:val="0"/>
        <w:jc w:val="center"/>
        <w:rPr>
          <w:rFonts w:ascii="宋体" w:hAnsi="宋体" w:cs="宋体"/>
          <w:b/>
          <w:color w:val="auto"/>
          <w:spacing w:val="6"/>
          <w:sz w:val="32"/>
          <w:szCs w:val="32"/>
          <w:highlight w:val="none"/>
        </w:rPr>
      </w:pPr>
    </w:p>
    <w:p w14:paraId="39B1DFF7">
      <w:pPr>
        <w:shd w:val="clear"/>
        <w:autoSpaceDE w:val="0"/>
        <w:autoSpaceDN w:val="0"/>
        <w:jc w:val="center"/>
        <w:rPr>
          <w:rFonts w:ascii="宋体" w:hAnsi="宋体" w:cs="宋体"/>
          <w:b/>
          <w:color w:val="auto"/>
          <w:spacing w:val="6"/>
          <w:sz w:val="32"/>
          <w:szCs w:val="32"/>
          <w:highlight w:val="none"/>
        </w:rPr>
      </w:pPr>
    </w:p>
    <w:p w14:paraId="385CF785">
      <w:pPr>
        <w:shd w:val="clear"/>
        <w:autoSpaceDE w:val="0"/>
        <w:autoSpaceDN w:val="0"/>
        <w:jc w:val="center"/>
        <w:rPr>
          <w:rFonts w:ascii="宋体" w:hAnsi="宋体" w:cs="宋体"/>
          <w:b/>
          <w:color w:val="auto"/>
          <w:spacing w:val="6"/>
          <w:sz w:val="32"/>
          <w:szCs w:val="32"/>
          <w:highlight w:val="none"/>
        </w:rPr>
      </w:pPr>
    </w:p>
    <w:p w14:paraId="6210A673">
      <w:pPr>
        <w:shd w:val="clear"/>
        <w:autoSpaceDE w:val="0"/>
        <w:autoSpaceDN w:val="0"/>
        <w:jc w:val="center"/>
        <w:rPr>
          <w:rFonts w:ascii="宋体" w:hAnsi="宋体" w:cs="宋体"/>
          <w:b/>
          <w:color w:val="auto"/>
          <w:spacing w:val="6"/>
          <w:sz w:val="32"/>
          <w:szCs w:val="32"/>
          <w:highlight w:val="none"/>
        </w:rPr>
      </w:pPr>
    </w:p>
    <w:p w14:paraId="29A79250">
      <w:pPr>
        <w:shd w:val="clear"/>
        <w:autoSpaceDE w:val="0"/>
        <w:autoSpaceDN w:val="0"/>
        <w:jc w:val="center"/>
        <w:rPr>
          <w:rFonts w:ascii="宋体" w:hAnsi="宋体" w:cs="宋体"/>
          <w:b/>
          <w:color w:val="auto"/>
          <w:spacing w:val="6"/>
          <w:sz w:val="32"/>
          <w:szCs w:val="32"/>
          <w:highlight w:val="none"/>
        </w:rPr>
      </w:pPr>
    </w:p>
    <w:p w14:paraId="50E6E697">
      <w:pPr>
        <w:shd w:val="clear"/>
        <w:autoSpaceDE w:val="0"/>
        <w:autoSpaceDN w:val="0"/>
        <w:jc w:val="center"/>
        <w:rPr>
          <w:rFonts w:ascii="宋体" w:hAnsi="宋体" w:cs="宋体"/>
          <w:b/>
          <w:color w:val="auto"/>
          <w:spacing w:val="6"/>
          <w:sz w:val="32"/>
          <w:szCs w:val="32"/>
          <w:highlight w:val="none"/>
        </w:rPr>
      </w:pPr>
    </w:p>
    <w:p w14:paraId="008F25E5">
      <w:pPr>
        <w:shd w:val="clear"/>
        <w:autoSpaceDE w:val="0"/>
        <w:autoSpaceDN w:val="0"/>
        <w:jc w:val="center"/>
        <w:rPr>
          <w:rFonts w:ascii="宋体" w:hAnsi="宋体" w:cs="宋体"/>
          <w:b/>
          <w:color w:val="auto"/>
          <w:spacing w:val="6"/>
          <w:sz w:val="32"/>
          <w:szCs w:val="32"/>
          <w:highlight w:val="none"/>
        </w:rPr>
      </w:pPr>
    </w:p>
    <w:p w14:paraId="1926E5A4">
      <w:pPr>
        <w:shd w:val="clear"/>
        <w:autoSpaceDE w:val="0"/>
        <w:autoSpaceDN w:val="0"/>
        <w:jc w:val="center"/>
        <w:rPr>
          <w:rFonts w:ascii="宋体" w:hAnsi="宋体" w:cs="宋体"/>
          <w:b/>
          <w:color w:val="auto"/>
          <w:spacing w:val="6"/>
          <w:sz w:val="32"/>
          <w:szCs w:val="32"/>
          <w:highlight w:val="none"/>
        </w:rPr>
      </w:pPr>
    </w:p>
    <w:p w14:paraId="0F18F6E9">
      <w:pPr>
        <w:shd w:val="clear"/>
        <w:autoSpaceDE w:val="0"/>
        <w:autoSpaceDN w:val="0"/>
        <w:jc w:val="center"/>
        <w:rPr>
          <w:rFonts w:ascii="宋体" w:hAnsi="宋体" w:cs="宋体"/>
          <w:b/>
          <w:color w:val="auto"/>
          <w:spacing w:val="6"/>
          <w:sz w:val="32"/>
          <w:szCs w:val="32"/>
          <w:highlight w:val="none"/>
        </w:rPr>
      </w:pPr>
    </w:p>
    <w:p w14:paraId="262E7235">
      <w:pPr>
        <w:shd w:val="clear"/>
        <w:autoSpaceDE w:val="0"/>
        <w:autoSpaceDN w:val="0"/>
        <w:jc w:val="center"/>
        <w:rPr>
          <w:rFonts w:ascii="宋体" w:hAnsi="宋体" w:cs="宋体"/>
          <w:b/>
          <w:color w:val="auto"/>
          <w:spacing w:val="6"/>
          <w:sz w:val="32"/>
          <w:szCs w:val="32"/>
          <w:highlight w:val="none"/>
        </w:rPr>
      </w:pPr>
    </w:p>
    <w:p w14:paraId="141688C0">
      <w:pPr>
        <w:shd w:val="clear"/>
        <w:autoSpaceDE w:val="0"/>
        <w:autoSpaceDN w:val="0"/>
        <w:jc w:val="center"/>
        <w:rPr>
          <w:rFonts w:ascii="宋体" w:hAnsi="宋体" w:cs="宋体"/>
          <w:b/>
          <w:color w:val="auto"/>
          <w:spacing w:val="6"/>
          <w:sz w:val="32"/>
          <w:szCs w:val="32"/>
          <w:highlight w:val="none"/>
        </w:rPr>
      </w:pPr>
    </w:p>
    <w:p w14:paraId="04550CA2">
      <w:pPr>
        <w:shd w:val="clear"/>
        <w:autoSpaceDE w:val="0"/>
        <w:autoSpaceDN w:val="0"/>
        <w:jc w:val="center"/>
        <w:rPr>
          <w:rFonts w:ascii="宋体" w:hAnsi="宋体" w:cs="宋体"/>
          <w:b/>
          <w:color w:val="auto"/>
          <w:spacing w:val="6"/>
          <w:sz w:val="32"/>
          <w:szCs w:val="32"/>
          <w:highlight w:val="none"/>
        </w:rPr>
      </w:pPr>
    </w:p>
    <w:p w14:paraId="187B1B24">
      <w:pPr>
        <w:shd w:val="clear"/>
        <w:autoSpaceDE w:val="0"/>
        <w:autoSpaceDN w:val="0"/>
        <w:jc w:val="center"/>
        <w:rPr>
          <w:rFonts w:ascii="宋体" w:hAnsi="宋体" w:cs="宋体"/>
          <w:b/>
          <w:color w:val="auto"/>
          <w:spacing w:val="6"/>
          <w:sz w:val="32"/>
          <w:szCs w:val="32"/>
          <w:highlight w:val="none"/>
        </w:rPr>
      </w:pPr>
    </w:p>
    <w:p w14:paraId="702F26DD">
      <w:pPr>
        <w:shd w:val="clear"/>
        <w:autoSpaceDE w:val="0"/>
        <w:autoSpaceDN w:val="0"/>
        <w:jc w:val="center"/>
        <w:rPr>
          <w:rFonts w:ascii="宋体" w:hAnsi="宋体" w:cs="宋体"/>
          <w:b/>
          <w:color w:val="auto"/>
          <w:spacing w:val="6"/>
          <w:sz w:val="32"/>
          <w:szCs w:val="32"/>
          <w:highlight w:val="none"/>
        </w:rPr>
      </w:pPr>
    </w:p>
    <w:p w14:paraId="12E60639">
      <w:pPr>
        <w:shd w:val="clear"/>
        <w:autoSpaceDE w:val="0"/>
        <w:autoSpaceDN w:val="0"/>
        <w:jc w:val="center"/>
        <w:rPr>
          <w:rFonts w:ascii="宋体" w:hAnsi="宋体" w:cs="宋体"/>
          <w:b/>
          <w:color w:val="auto"/>
          <w:spacing w:val="6"/>
          <w:sz w:val="32"/>
          <w:szCs w:val="32"/>
          <w:highlight w:val="none"/>
        </w:rPr>
      </w:pPr>
    </w:p>
    <w:p w14:paraId="26DB11EC">
      <w:pPr>
        <w:shd w:val="clear"/>
        <w:autoSpaceDE w:val="0"/>
        <w:autoSpaceDN w:val="0"/>
        <w:jc w:val="center"/>
        <w:rPr>
          <w:rFonts w:ascii="宋体" w:hAnsi="宋体" w:cs="宋体"/>
          <w:b/>
          <w:color w:val="auto"/>
          <w:spacing w:val="6"/>
          <w:sz w:val="32"/>
          <w:szCs w:val="32"/>
          <w:highlight w:val="none"/>
        </w:rPr>
      </w:pPr>
    </w:p>
    <w:p w14:paraId="365BAC26">
      <w:pPr>
        <w:shd w:val="clear"/>
        <w:autoSpaceDE w:val="0"/>
        <w:autoSpaceDN w:val="0"/>
        <w:jc w:val="center"/>
        <w:rPr>
          <w:rFonts w:ascii="宋体" w:hAnsi="宋体" w:cs="宋体"/>
          <w:b/>
          <w:color w:val="auto"/>
          <w:spacing w:val="6"/>
          <w:sz w:val="32"/>
          <w:szCs w:val="32"/>
          <w:highlight w:val="none"/>
        </w:rPr>
      </w:pPr>
    </w:p>
    <w:p w14:paraId="50C51510">
      <w:pPr>
        <w:shd w:val="clear"/>
        <w:autoSpaceDE w:val="0"/>
        <w:autoSpaceDN w:val="0"/>
        <w:jc w:val="both"/>
        <w:rPr>
          <w:rFonts w:ascii="宋体" w:hAnsi="宋体" w:cs="宋体"/>
          <w:b/>
          <w:color w:val="auto"/>
          <w:spacing w:val="6"/>
          <w:sz w:val="32"/>
          <w:szCs w:val="32"/>
          <w:highlight w:val="none"/>
        </w:rPr>
      </w:pPr>
    </w:p>
    <w:p w14:paraId="3A714BC2">
      <w:pPr>
        <w:shd w:val="clea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3CA2F7F6">
      <w:pPr>
        <w:shd w:val="clear"/>
        <w:spacing w:line="360" w:lineRule="auto"/>
        <w:jc w:val="center"/>
        <w:rPr>
          <w:rFonts w:ascii="宋体" w:hAnsi="宋体" w:cs="宋体"/>
          <w:color w:val="auto"/>
          <w:sz w:val="24"/>
          <w:highlight w:val="none"/>
          <w:u w:val="single"/>
        </w:rPr>
      </w:pPr>
    </w:p>
    <w:p w14:paraId="47F2E904">
      <w:pPr>
        <w:shd w:val="clea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46E8903D">
      <w:pPr>
        <w:shd w:val="clea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杭州市生态环境局建德分局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杭州市生态环境局建德分局2024-2025年度第三方监测服务项目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D05CC98">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4F67FB5">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530C9F2E">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AE46D8E">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610273E">
      <w:pPr>
        <w:shd w:val="clea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1022CEC6">
      <w:pPr>
        <w:shd w:val="clea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6D270B5A">
      <w:pPr>
        <w:shd w:val="clea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62E9EB06">
      <w:pPr>
        <w:shd w:val="clea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2A51CE61">
      <w:pPr>
        <w:shd w:val="clear"/>
        <w:spacing w:line="360" w:lineRule="auto"/>
        <w:ind w:right="420"/>
        <w:rPr>
          <w:rFonts w:ascii="宋体" w:hAnsi="宋体" w:cs="宋体"/>
          <w:color w:val="auto"/>
          <w:sz w:val="24"/>
          <w:highlight w:val="none"/>
        </w:rPr>
      </w:pPr>
    </w:p>
    <w:p w14:paraId="701A0190">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66CB9DFD">
      <w:pPr>
        <w:shd w:val="clea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7899FFF4">
      <w:pPr>
        <w:shd w:val="clea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DC7EFB3">
      <w:pPr>
        <w:pStyle w:val="2"/>
        <w:shd w:val="clear"/>
        <w:rPr>
          <w:rFonts w:ascii="宋体" w:hAnsi="宋体" w:eastAsia="宋体" w:cs="宋体"/>
          <w:color w:val="auto"/>
          <w:highlight w:val="none"/>
          <w:lang w:val="en-US"/>
        </w:rPr>
      </w:pPr>
    </w:p>
    <w:p w14:paraId="2B475AD6">
      <w:pPr>
        <w:shd w:val="clear"/>
        <w:spacing w:line="360" w:lineRule="auto"/>
        <w:ind w:right="420"/>
        <w:rPr>
          <w:rFonts w:ascii="宋体" w:hAnsi="宋体" w:cs="宋体"/>
          <w:color w:val="auto"/>
          <w:highlight w:val="none"/>
        </w:rPr>
      </w:pPr>
    </w:p>
    <w:p w14:paraId="1F982DA3">
      <w:pPr>
        <w:shd w:val="clea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5" w:h="16838"/>
      <w:pgMar w:top="1474" w:right="1814" w:bottom="1474" w:left="1814" w:header="851"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Wingdings 2">
    <w:panose1 w:val="05020102010507070707"/>
    <w:charset w:val="00"/>
    <w:family w:val="auto"/>
    <w:pitch w:val="default"/>
    <w:sig w:usb0="00000000" w:usb1="00000000" w:usb2="00000000" w:usb3="00000000" w:csb0="80000000"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2049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D8E42">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4BF77">
    <w:pPr>
      <w:pStyle w:val="40"/>
      <w:framePr w:wrap="around" w:vAnchor="text" w:hAnchor="margin" w:xAlign="right" w:y="1"/>
      <w:rPr>
        <w:rStyle w:val="72"/>
      </w:rPr>
    </w:pPr>
    <w:r>
      <w:fldChar w:fldCharType="begin"/>
    </w:r>
    <w:r>
      <w:rPr>
        <w:rStyle w:val="72"/>
      </w:rPr>
      <w:instrText xml:space="preserve">PAGE  </w:instrText>
    </w:r>
    <w:r>
      <w:fldChar w:fldCharType="end"/>
    </w:r>
  </w:p>
  <w:p w14:paraId="7FDB8864">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501FE">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36110187"/>
    <w:bookmarkStart w:id="516" w:name="_Toc164085800"/>
    <w:bookmarkStart w:id="517" w:name="_Toc131845147"/>
    <w:bookmarkStart w:id="518" w:name="_Toc91899912"/>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12666">
    <w:pPr>
      <w:pStyle w:val="40"/>
      <w:framePr w:wrap="around" w:vAnchor="text" w:hAnchor="margin" w:xAlign="right" w:y="1"/>
      <w:rPr>
        <w:rStyle w:val="72"/>
      </w:rPr>
    </w:pPr>
    <w:r>
      <w:fldChar w:fldCharType="begin"/>
    </w:r>
    <w:r>
      <w:rPr>
        <w:rStyle w:val="72"/>
      </w:rPr>
      <w:instrText xml:space="preserve">PAGE  </w:instrText>
    </w:r>
    <w:r>
      <w:fldChar w:fldCharType="end"/>
    </w:r>
  </w:p>
  <w:p w14:paraId="5AC2E08F">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42F1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1204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B0B14DB">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2B19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57FFCF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F12F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7940DB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0FCC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9E1E57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1112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30AF01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7C24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3F5EA1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18B1F">
    <w:pPr>
      <w:pStyle w:val="41"/>
      <w:pBdr>
        <w:bottom w:val="single" w:color="auto" w:sz="6" w:space="4"/>
      </w:pBdr>
      <w:jc w:val="right"/>
    </w:pPr>
    <w:r>
      <w:t></w:t>
    </w:r>
    <w:r>
      <w:rPr>
        <w:rFonts w:hint="eastAsia"/>
      </w:rPr>
      <w:t xml:space="preserve">             </w:t>
    </w:r>
    <w:r>
      <w:t>杭州市政府采购公开招标文件</w:t>
    </w:r>
  </w:p>
  <w:p w14:paraId="116CC3DC">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760A6">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70AB2">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EEDC8">
    <w:pPr>
      <w:pStyle w:val="41"/>
      <w:rPr>
        <w:rFonts w:ascii="仿宋_GB2312" w:eastAsia="仿宋_GB2312"/>
        <w:b/>
        <w:i/>
        <w:u w:val="single"/>
      </w:rPr>
    </w:pPr>
    <w:r>
      <w:t></w:t>
    </w:r>
    <w:r>
      <w:rPr>
        <w:rFonts w:hint="eastAsia"/>
      </w:rPr>
      <w:t xml:space="preserve">                                                  </w:t>
    </w:r>
    <w:r>
      <w:t xml:space="preserve">           杭州市政府采购公开招标文件</w:t>
    </w:r>
  </w:p>
  <w:p w14:paraId="67172CCE">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E4FAF">
    <w:pPr>
      <w:pStyle w:val="41"/>
    </w:pPr>
    <w:r>
      <w:t></w:t>
    </w:r>
    <w:r>
      <w:rPr>
        <w:rFonts w:hint="eastAsia"/>
      </w:rPr>
      <w:t xml:space="preserve">         </w:t>
    </w:r>
  </w:p>
  <w:p w14:paraId="089FBB79">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4E4EF">
    <w:pPr>
      <w:pStyle w:val="41"/>
      <w:rPr>
        <w:rFonts w:ascii="仿宋_GB2312" w:eastAsia="仿宋_GB2312"/>
        <w:b/>
        <w:i/>
        <w:u w:val="single"/>
      </w:rPr>
    </w:pPr>
    <w:r>
      <w:t></w:t>
    </w:r>
    <w:r>
      <w:rPr>
        <w:rFonts w:hint="eastAsia"/>
      </w:rPr>
      <w:t xml:space="preserve">                                                  </w:t>
    </w:r>
    <w:r>
      <w:t>杭州市政府采购公开招标文件</w:t>
    </w:r>
  </w:p>
  <w:p w14:paraId="0B7BC10A">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1CD5F">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B09B0">
    <w:pPr>
      <w:pStyle w:val="41"/>
      <w:jc w:val="right"/>
      <w:rPr>
        <w:rFonts w:ascii="仿宋_GB2312" w:eastAsia="仿宋_GB2312"/>
        <w:b/>
        <w:i/>
        <w:u w:val="single"/>
      </w:rPr>
    </w:pPr>
    <w:r>
      <w:rPr>
        <w:rFonts w:hint="eastAsia"/>
      </w:rPr>
      <w:t xml:space="preserve">                                  </w:t>
    </w:r>
    <w:r>
      <w:t>杭州市政府采购公开招标文件</w:t>
    </w:r>
  </w:p>
  <w:p w14:paraId="4BF07596">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0E852">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70DFE">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C74F1"/>
    <w:multiLevelType w:val="singleLevel"/>
    <w:tmpl w:val="247C74F1"/>
    <w:lvl w:ilvl="0" w:tentative="0">
      <w:start w:val="5"/>
      <w:numFmt w:val="decimal"/>
      <w:suff w:val="nothing"/>
      <w:lvlText w:val="%1、"/>
      <w:lvlJc w:val="left"/>
    </w:lvl>
  </w:abstractNum>
  <w:abstractNum w:abstractNumId="1">
    <w:nsid w:val="75841DBC"/>
    <w:multiLevelType w:val="singleLevel"/>
    <w:tmpl w:val="75841DBC"/>
    <w:lvl w:ilvl="0" w:tentative="0">
      <w:start w:val="10"/>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VkM2I2YzVlMmFlNmZjZGJjYjg2OTU3NGJkOTY5YT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3780A"/>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A5F"/>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C0"/>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8"/>
    <w:rsid w:val="00905469"/>
    <w:rsid w:val="00906078"/>
    <w:rsid w:val="0090629C"/>
    <w:rsid w:val="00906EA2"/>
    <w:rsid w:val="00907278"/>
    <w:rsid w:val="009076CA"/>
    <w:rsid w:val="00910041"/>
    <w:rsid w:val="00910A84"/>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4E8"/>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093D"/>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90BCC"/>
    <w:rsid w:val="01406CBD"/>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6C32692"/>
    <w:rsid w:val="07245D42"/>
    <w:rsid w:val="07264C62"/>
    <w:rsid w:val="0779354C"/>
    <w:rsid w:val="08061376"/>
    <w:rsid w:val="08452D77"/>
    <w:rsid w:val="084953CF"/>
    <w:rsid w:val="08573A2D"/>
    <w:rsid w:val="086401F8"/>
    <w:rsid w:val="08751CAA"/>
    <w:rsid w:val="087E4C40"/>
    <w:rsid w:val="08A871D0"/>
    <w:rsid w:val="08D66AD6"/>
    <w:rsid w:val="08DA33A3"/>
    <w:rsid w:val="08E80F13"/>
    <w:rsid w:val="08EC53DD"/>
    <w:rsid w:val="09335624"/>
    <w:rsid w:val="09364AD8"/>
    <w:rsid w:val="0944690F"/>
    <w:rsid w:val="09535675"/>
    <w:rsid w:val="095F057D"/>
    <w:rsid w:val="09642282"/>
    <w:rsid w:val="09733572"/>
    <w:rsid w:val="09772C16"/>
    <w:rsid w:val="098353B5"/>
    <w:rsid w:val="09871869"/>
    <w:rsid w:val="09A92330"/>
    <w:rsid w:val="09AF5ECF"/>
    <w:rsid w:val="09B06B87"/>
    <w:rsid w:val="09C13146"/>
    <w:rsid w:val="09E04166"/>
    <w:rsid w:val="0A1C0718"/>
    <w:rsid w:val="0A3E7710"/>
    <w:rsid w:val="0A5B7E63"/>
    <w:rsid w:val="0AA374A5"/>
    <w:rsid w:val="0AAB7649"/>
    <w:rsid w:val="0ABC5606"/>
    <w:rsid w:val="0B2C45D0"/>
    <w:rsid w:val="0B30404E"/>
    <w:rsid w:val="0B4C6C14"/>
    <w:rsid w:val="0B547599"/>
    <w:rsid w:val="0B631A88"/>
    <w:rsid w:val="0B683D45"/>
    <w:rsid w:val="0B7441CC"/>
    <w:rsid w:val="0B7F3F11"/>
    <w:rsid w:val="0B84338B"/>
    <w:rsid w:val="0B884417"/>
    <w:rsid w:val="0BF6188C"/>
    <w:rsid w:val="0BF73C91"/>
    <w:rsid w:val="0C104C1F"/>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EF723A"/>
    <w:rsid w:val="0DF50604"/>
    <w:rsid w:val="0DF702FE"/>
    <w:rsid w:val="0E060E51"/>
    <w:rsid w:val="0E4137B5"/>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1EE5A02"/>
    <w:rsid w:val="12255233"/>
    <w:rsid w:val="1229611E"/>
    <w:rsid w:val="12530213"/>
    <w:rsid w:val="127723A9"/>
    <w:rsid w:val="12862074"/>
    <w:rsid w:val="12883966"/>
    <w:rsid w:val="129E45B4"/>
    <w:rsid w:val="12D77D76"/>
    <w:rsid w:val="12D81596"/>
    <w:rsid w:val="13072A44"/>
    <w:rsid w:val="135F4BE2"/>
    <w:rsid w:val="139B1A0A"/>
    <w:rsid w:val="139D25C7"/>
    <w:rsid w:val="13BF3CE4"/>
    <w:rsid w:val="141008D8"/>
    <w:rsid w:val="14125FE6"/>
    <w:rsid w:val="146D271E"/>
    <w:rsid w:val="14982588"/>
    <w:rsid w:val="149A5AD9"/>
    <w:rsid w:val="14A66FC8"/>
    <w:rsid w:val="14A7619D"/>
    <w:rsid w:val="150536C3"/>
    <w:rsid w:val="150C1963"/>
    <w:rsid w:val="151447A0"/>
    <w:rsid w:val="15293599"/>
    <w:rsid w:val="154A6454"/>
    <w:rsid w:val="15762120"/>
    <w:rsid w:val="16A8729C"/>
    <w:rsid w:val="16B33777"/>
    <w:rsid w:val="16BC70A7"/>
    <w:rsid w:val="16C6339E"/>
    <w:rsid w:val="172F2D79"/>
    <w:rsid w:val="17557BEF"/>
    <w:rsid w:val="17D349C1"/>
    <w:rsid w:val="181A110B"/>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730822"/>
    <w:rsid w:val="1BA209CF"/>
    <w:rsid w:val="1BB4777D"/>
    <w:rsid w:val="1BD75AB8"/>
    <w:rsid w:val="1C0459C2"/>
    <w:rsid w:val="1C1B3B4A"/>
    <w:rsid w:val="1C71170A"/>
    <w:rsid w:val="1C88086E"/>
    <w:rsid w:val="1D266CE1"/>
    <w:rsid w:val="1D3963AF"/>
    <w:rsid w:val="1D444728"/>
    <w:rsid w:val="1D6A673C"/>
    <w:rsid w:val="1D8D4321"/>
    <w:rsid w:val="1D9247AE"/>
    <w:rsid w:val="1DB567EC"/>
    <w:rsid w:val="1DF51A98"/>
    <w:rsid w:val="1E2D670D"/>
    <w:rsid w:val="1E3D060F"/>
    <w:rsid w:val="1E3F7D2E"/>
    <w:rsid w:val="1E4134E4"/>
    <w:rsid w:val="1E5062B3"/>
    <w:rsid w:val="1E523514"/>
    <w:rsid w:val="1E714A66"/>
    <w:rsid w:val="1E802593"/>
    <w:rsid w:val="1E8B6156"/>
    <w:rsid w:val="1EA703CC"/>
    <w:rsid w:val="1EB7330C"/>
    <w:rsid w:val="1F0A0FF3"/>
    <w:rsid w:val="1F5771FF"/>
    <w:rsid w:val="1F597EC3"/>
    <w:rsid w:val="1FD52DD5"/>
    <w:rsid w:val="1FE868A9"/>
    <w:rsid w:val="20034907"/>
    <w:rsid w:val="20173E4B"/>
    <w:rsid w:val="20314109"/>
    <w:rsid w:val="20363298"/>
    <w:rsid w:val="204E48BC"/>
    <w:rsid w:val="208372EA"/>
    <w:rsid w:val="208921B3"/>
    <w:rsid w:val="20973DEB"/>
    <w:rsid w:val="20B26522"/>
    <w:rsid w:val="20B44310"/>
    <w:rsid w:val="20C75D9C"/>
    <w:rsid w:val="211116EB"/>
    <w:rsid w:val="211759CB"/>
    <w:rsid w:val="216133FC"/>
    <w:rsid w:val="2177452A"/>
    <w:rsid w:val="21C422DC"/>
    <w:rsid w:val="21D56769"/>
    <w:rsid w:val="21E52EF3"/>
    <w:rsid w:val="21E973DD"/>
    <w:rsid w:val="21FB5D7B"/>
    <w:rsid w:val="22015E94"/>
    <w:rsid w:val="220B1C3D"/>
    <w:rsid w:val="221D1D20"/>
    <w:rsid w:val="22334A87"/>
    <w:rsid w:val="22BE6801"/>
    <w:rsid w:val="233500BF"/>
    <w:rsid w:val="23377FF7"/>
    <w:rsid w:val="23595E0B"/>
    <w:rsid w:val="236B425F"/>
    <w:rsid w:val="23836192"/>
    <w:rsid w:val="23901F29"/>
    <w:rsid w:val="239C0061"/>
    <w:rsid w:val="23B908A4"/>
    <w:rsid w:val="23E95BEF"/>
    <w:rsid w:val="23F44CEF"/>
    <w:rsid w:val="23FD0064"/>
    <w:rsid w:val="2446648F"/>
    <w:rsid w:val="245375B0"/>
    <w:rsid w:val="24642C0A"/>
    <w:rsid w:val="24912949"/>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6CD578F"/>
    <w:rsid w:val="26DE799C"/>
    <w:rsid w:val="27044A29"/>
    <w:rsid w:val="271D34C8"/>
    <w:rsid w:val="272157B1"/>
    <w:rsid w:val="2724063A"/>
    <w:rsid w:val="276142BF"/>
    <w:rsid w:val="27783712"/>
    <w:rsid w:val="27907362"/>
    <w:rsid w:val="28333E1D"/>
    <w:rsid w:val="28454BD6"/>
    <w:rsid w:val="28455253"/>
    <w:rsid w:val="28551971"/>
    <w:rsid w:val="285B1C53"/>
    <w:rsid w:val="289F7086"/>
    <w:rsid w:val="28BD33A3"/>
    <w:rsid w:val="28C32028"/>
    <w:rsid w:val="28CC490F"/>
    <w:rsid w:val="28DE40AA"/>
    <w:rsid w:val="29345E77"/>
    <w:rsid w:val="294C65AD"/>
    <w:rsid w:val="29806583"/>
    <w:rsid w:val="298B3C4C"/>
    <w:rsid w:val="29F26D24"/>
    <w:rsid w:val="2A0D7481"/>
    <w:rsid w:val="2A15033F"/>
    <w:rsid w:val="2A1662C1"/>
    <w:rsid w:val="2A1C7367"/>
    <w:rsid w:val="2A2815FA"/>
    <w:rsid w:val="2A2A438A"/>
    <w:rsid w:val="2A6D6092"/>
    <w:rsid w:val="2A7D76B4"/>
    <w:rsid w:val="2B437463"/>
    <w:rsid w:val="2B7807EE"/>
    <w:rsid w:val="2BA50BF7"/>
    <w:rsid w:val="2BBF00EC"/>
    <w:rsid w:val="2BC37CFD"/>
    <w:rsid w:val="2BD5237F"/>
    <w:rsid w:val="2BE536CE"/>
    <w:rsid w:val="2BE758D9"/>
    <w:rsid w:val="2C09049E"/>
    <w:rsid w:val="2C0A653C"/>
    <w:rsid w:val="2C191F85"/>
    <w:rsid w:val="2CE82D6F"/>
    <w:rsid w:val="2CF76A07"/>
    <w:rsid w:val="2D343236"/>
    <w:rsid w:val="2DD15014"/>
    <w:rsid w:val="2DD83397"/>
    <w:rsid w:val="2DF72DE4"/>
    <w:rsid w:val="2E0220AF"/>
    <w:rsid w:val="2E4B082A"/>
    <w:rsid w:val="2E5D4E86"/>
    <w:rsid w:val="2E5D790B"/>
    <w:rsid w:val="2E9A3C18"/>
    <w:rsid w:val="2EBB0FEE"/>
    <w:rsid w:val="2EC456C9"/>
    <w:rsid w:val="2EC63002"/>
    <w:rsid w:val="2F0A6B38"/>
    <w:rsid w:val="2F946CCB"/>
    <w:rsid w:val="2FBB2F70"/>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C911D8"/>
    <w:rsid w:val="32FB6478"/>
    <w:rsid w:val="33263B3F"/>
    <w:rsid w:val="336963EB"/>
    <w:rsid w:val="33816EEB"/>
    <w:rsid w:val="33EB55CD"/>
    <w:rsid w:val="33EC4C02"/>
    <w:rsid w:val="340D2360"/>
    <w:rsid w:val="3410665D"/>
    <w:rsid w:val="34211214"/>
    <w:rsid w:val="342E63AB"/>
    <w:rsid w:val="344572AC"/>
    <w:rsid w:val="34950E68"/>
    <w:rsid w:val="34986E94"/>
    <w:rsid w:val="34AF62C9"/>
    <w:rsid w:val="34CB4388"/>
    <w:rsid w:val="34FA6E12"/>
    <w:rsid w:val="354D7158"/>
    <w:rsid w:val="358D5588"/>
    <w:rsid w:val="363A3B40"/>
    <w:rsid w:val="365302AE"/>
    <w:rsid w:val="36607A0A"/>
    <w:rsid w:val="366E227C"/>
    <w:rsid w:val="366F2E0D"/>
    <w:rsid w:val="367B6A5C"/>
    <w:rsid w:val="368407C6"/>
    <w:rsid w:val="36A74ADA"/>
    <w:rsid w:val="36AD60D5"/>
    <w:rsid w:val="36AF41BE"/>
    <w:rsid w:val="36B224F9"/>
    <w:rsid w:val="36DC3E81"/>
    <w:rsid w:val="36EC0CC9"/>
    <w:rsid w:val="373F410B"/>
    <w:rsid w:val="37EE7094"/>
    <w:rsid w:val="38296C89"/>
    <w:rsid w:val="383002EB"/>
    <w:rsid w:val="3837577B"/>
    <w:rsid w:val="38586797"/>
    <w:rsid w:val="38910F96"/>
    <w:rsid w:val="38BC0149"/>
    <w:rsid w:val="38D87D1C"/>
    <w:rsid w:val="39636459"/>
    <w:rsid w:val="396B7F6C"/>
    <w:rsid w:val="39B417A9"/>
    <w:rsid w:val="39FC5695"/>
    <w:rsid w:val="3A006D8E"/>
    <w:rsid w:val="3A3651E5"/>
    <w:rsid w:val="3A3F4F08"/>
    <w:rsid w:val="3A6B550B"/>
    <w:rsid w:val="3A744481"/>
    <w:rsid w:val="3A8378F5"/>
    <w:rsid w:val="3A8C7BEF"/>
    <w:rsid w:val="3A906246"/>
    <w:rsid w:val="3B2349B7"/>
    <w:rsid w:val="3B616CFF"/>
    <w:rsid w:val="3B6259F6"/>
    <w:rsid w:val="3B976654"/>
    <w:rsid w:val="3BC01EFC"/>
    <w:rsid w:val="3BCA786A"/>
    <w:rsid w:val="3BD31E2F"/>
    <w:rsid w:val="3BE80731"/>
    <w:rsid w:val="3BF15831"/>
    <w:rsid w:val="3C105946"/>
    <w:rsid w:val="3C471448"/>
    <w:rsid w:val="3C5F759A"/>
    <w:rsid w:val="3C6C525A"/>
    <w:rsid w:val="3CCE23CB"/>
    <w:rsid w:val="3CD17D17"/>
    <w:rsid w:val="3D0A4C60"/>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0A1940"/>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10B61"/>
    <w:rsid w:val="43977AB6"/>
    <w:rsid w:val="43A3342B"/>
    <w:rsid w:val="43C77C27"/>
    <w:rsid w:val="43DE09EE"/>
    <w:rsid w:val="44002FAD"/>
    <w:rsid w:val="443477F5"/>
    <w:rsid w:val="44584AF4"/>
    <w:rsid w:val="449101DD"/>
    <w:rsid w:val="44DE1391"/>
    <w:rsid w:val="451B225C"/>
    <w:rsid w:val="452410C9"/>
    <w:rsid w:val="45317DFB"/>
    <w:rsid w:val="456D3CE4"/>
    <w:rsid w:val="45726B0F"/>
    <w:rsid w:val="4579042C"/>
    <w:rsid w:val="457F0571"/>
    <w:rsid w:val="45851176"/>
    <w:rsid w:val="45C63B94"/>
    <w:rsid w:val="460E7DA5"/>
    <w:rsid w:val="46422483"/>
    <w:rsid w:val="4659254A"/>
    <w:rsid w:val="465B0637"/>
    <w:rsid w:val="465E3F0D"/>
    <w:rsid w:val="466A16E6"/>
    <w:rsid w:val="46893F2B"/>
    <w:rsid w:val="46C4686E"/>
    <w:rsid w:val="46DC2B5E"/>
    <w:rsid w:val="477B778F"/>
    <w:rsid w:val="478203EC"/>
    <w:rsid w:val="47B025FA"/>
    <w:rsid w:val="4809698F"/>
    <w:rsid w:val="4811697D"/>
    <w:rsid w:val="481824C1"/>
    <w:rsid w:val="487A3E25"/>
    <w:rsid w:val="488B5503"/>
    <w:rsid w:val="48937E21"/>
    <w:rsid w:val="489A0361"/>
    <w:rsid w:val="48B94FF3"/>
    <w:rsid w:val="48E37AAB"/>
    <w:rsid w:val="48FD4B4C"/>
    <w:rsid w:val="49066FC8"/>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2F6675"/>
    <w:rsid w:val="4CB6685F"/>
    <w:rsid w:val="4CC367FE"/>
    <w:rsid w:val="4D077F3C"/>
    <w:rsid w:val="4D123355"/>
    <w:rsid w:val="4D2A3B31"/>
    <w:rsid w:val="4D312C52"/>
    <w:rsid w:val="4D905305"/>
    <w:rsid w:val="4D964A72"/>
    <w:rsid w:val="4D9C1254"/>
    <w:rsid w:val="4E5A79D8"/>
    <w:rsid w:val="4E793892"/>
    <w:rsid w:val="4E800872"/>
    <w:rsid w:val="4EC569ED"/>
    <w:rsid w:val="4ED50EA1"/>
    <w:rsid w:val="4EEC050C"/>
    <w:rsid w:val="4F104EC3"/>
    <w:rsid w:val="4F4124CE"/>
    <w:rsid w:val="4F47354A"/>
    <w:rsid w:val="4F911C54"/>
    <w:rsid w:val="4FAC1EB3"/>
    <w:rsid w:val="4FE625E0"/>
    <w:rsid w:val="5021480F"/>
    <w:rsid w:val="506553B9"/>
    <w:rsid w:val="5093712D"/>
    <w:rsid w:val="50962ECB"/>
    <w:rsid w:val="50A42E38"/>
    <w:rsid w:val="50A4577F"/>
    <w:rsid w:val="50B73D1F"/>
    <w:rsid w:val="50BD5BC9"/>
    <w:rsid w:val="50C11EEE"/>
    <w:rsid w:val="50E97CFC"/>
    <w:rsid w:val="50FA4028"/>
    <w:rsid w:val="510D65B7"/>
    <w:rsid w:val="511157AB"/>
    <w:rsid w:val="5142540C"/>
    <w:rsid w:val="517D551C"/>
    <w:rsid w:val="518832C8"/>
    <w:rsid w:val="519D3C50"/>
    <w:rsid w:val="51A0432A"/>
    <w:rsid w:val="51A86090"/>
    <w:rsid w:val="51B7396D"/>
    <w:rsid w:val="522E4CC3"/>
    <w:rsid w:val="5244713B"/>
    <w:rsid w:val="524876DE"/>
    <w:rsid w:val="52615633"/>
    <w:rsid w:val="526B217C"/>
    <w:rsid w:val="526F4DE4"/>
    <w:rsid w:val="52977FD4"/>
    <w:rsid w:val="52A25790"/>
    <w:rsid w:val="52A96B6F"/>
    <w:rsid w:val="52B45975"/>
    <w:rsid w:val="52D94AA4"/>
    <w:rsid w:val="52EA3A62"/>
    <w:rsid w:val="52F50BB8"/>
    <w:rsid w:val="53097272"/>
    <w:rsid w:val="53544462"/>
    <w:rsid w:val="5397158E"/>
    <w:rsid w:val="54013861"/>
    <w:rsid w:val="54240834"/>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A850EE"/>
    <w:rsid w:val="57032A2C"/>
    <w:rsid w:val="570F5219"/>
    <w:rsid w:val="575D12B5"/>
    <w:rsid w:val="57610A87"/>
    <w:rsid w:val="577B1140"/>
    <w:rsid w:val="577B7F21"/>
    <w:rsid w:val="577F181B"/>
    <w:rsid w:val="57921984"/>
    <w:rsid w:val="579737F0"/>
    <w:rsid w:val="57A3282A"/>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8A555C"/>
    <w:rsid w:val="59BC414B"/>
    <w:rsid w:val="59D6437F"/>
    <w:rsid w:val="59F80043"/>
    <w:rsid w:val="5A09252F"/>
    <w:rsid w:val="5A0B2778"/>
    <w:rsid w:val="5A2A7C7B"/>
    <w:rsid w:val="5A3728D2"/>
    <w:rsid w:val="5A3E2560"/>
    <w:rsid w:val="5A5D3B6E"/>
    <w:rsid w:val="5A637A76"/>
    <w:rsid w:val="5A6D33BA"/>
    <w:rsid w:val="5A792B1F"/>
    <w:rsid w:val="5A874767"/>
    <w:rsid w:val="5AA85BE2"/>
    <w:rsid w:val="5AAD6F28"/>
    <w:rsid w:val="5AC575F9"/>
    <w:rsid w:val="5AD63A24"/>
    <w:rsid w:val="5B0942E0"/>
    <w:rsid w:val="5B2E1A1D"/>
    <w:rsid w:val="5B843A1C"/>
    <w:rsid w:val="5B873E3F"/>
    <w:rsid w:val="5C02690E"/>
    <w:rsid w:val="5C1178F0"/>
    <w:rsid w:val="5C196DA7"/>
    <w:rsid w:val="5C2A048C"/>
    <w:rsid w:val="5C80234E"/>
    <w:rsid w:val="5C8A680C"/>
    <w:rsid w:val="5D0C4701"/>
    <w:rsid w:val="5D0F0395"/>
    <w:rsid w:val="5D221076"/>
    <w:rsid w:val="5D397964"/>
    <w:rsid w:val="5D5A391C"/>
    <w:rsid w:val="5D5F10C0"/>
    <w:rsid w:val="5D7F7B7C"/>
    <w:rsid w:val="5D891B7B"/>
    <w:rsid w:val="5DAD38EE"/>
    <w:rsid w:val="5DEA03F9"/>
    <w:rsid w:val="5E006862"/>
    <w:rsid w:val="5E0207B9"/>
    <w:rsid w:val="5E1834A1"/>
    <w:rsid w:val="5E261785"/>
    <w:rsid w:val="5E4A7017"/>
    <w:rsid w:val="5E552BBA"/>
    <w:rsid w:val="5E611C10"/>
    <w:rsid w:val="5E7A0F3F"/>
    <w:rsid w:val="5EF5607D"/>
    <w:rsid w:val="5EFC7377"/>
    <w:rsid w:val="5F06174D"/>
    <w:rsid w:val="5F3A3602"/>
    <w:rsid w:val="5F45733B"/>
    <w:rsid w:val="5F6277C6"/>
    <w:rsid w:val="5F6D0B1D"/>
    <w:rsid w:val="5F8D0B82"/>
    <w:rsid w:val="5FCC5339"/>
    <w:rsid w:val="5FE34A5B"/>
    <w:rsid w:val="5FFE1E36"/>
    <w:rsid w:val="60232584"/>
    <w:rsid w:val="607330CE"/>
    <w:rsid w:val="60825176"/>
    <w:rsid w:val="609F2AC4"/>
    <w:rsid w:val="60CB2763"/>
    <w:rsid w:val="60FA2EE8"/>
    <w:rsid w:val="61054A27"/>
    <w:rsid w:val="610A52BC"/>
    <w:rsid w:val="611D2366"/>
    <w:rsid w:val="61421856"/>
    <w:rsid w:val="615227C4"/>
    <w:rsid w:val="61654E3F"/>
    <w:rsid w:val="616821E1"/>
    <w:rsid w:val="6182292A"/>
    <w:rsid w:val="618309FE"/>
    <w:rsid w:val="61910273"/>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BB5031"/>
    <w:rsid w:val="64055776"/>
    <w:rsid w:val="64240056"/>
    <w:rsid w:val="643E143A"/>
    <w:rsid w:val="64491666"/>
    <w:rsid w:val="648B6EEF"/>
    <w:rsid w:val="649D6808"/>
    <w:rsid w:val="64C158BF"/>
    <w:rsid w:val="64CE2EAA"/>
    <w:rsid w:val="653C3090"/>
    <w:rsid w:val="65526CEA"/>
    <w:rsid w:val="65854376"/>
    <w:rsid w:val="658767BE"/>
    <w:rsid w:val="65892531"/>
    <w:rsid w:val="659A0956"/>
    <w:rsid w:val="66195831"/>
    <w:rsid w:val="662E75B1"/>
    <w:rsid w:val="663075FD"/>
    <w:rsid w:val="66342C2E"/>
    <w:rsid w:val="663E784C"/>
    <w:rsid w:val="668B6A45"/>
    <w:rsid w:val="66A97572"/>
    <w:rsid w:val="67011F07"/>
    <w:rsid w:val="672F3F24"/>
    <w:rsid w:val="673E055F"/>
    <w:rsid w:val="67551CE3"/>
    <w:rsid w:val="67A22552"/>
    <w:rsid w:val="67B22DCC"/>
    <w:rsid w:val="67BD14A3"/>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8FA70E9"/>
    <w:rsid w:val="691664E5"/>
    <w:rsid w:val="693E15D3"/>
    <w:rsid w:val="69627681"/>
    <w:rsid w:val="6977332E"/>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575B99"/>
    <w:rsid w:val="6C7517D5"/>
    <w:rsid w:val="6C8C67B7"/>
    <w:rsid w:val="6C9B11E8"/>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9957DB"/>
    <w:rsid w:val="6FAE1A09"/>
    <w:rsid w:val="6FD75BF8"/>
    <w:rsid w:val="6FD97A1B"/>
    <w:rsid w:val="707723D0"/>
    <w:rsid w:val="70ED1DB0"/>
    <w:rsid w:val="70F5661B"/>
    <w:rsid w:val="71360107"/>
    <w:rsid w:val="713B688E"/>
    <w:rsid w:val="71D43752"/>
    <w:rsid w:val="71F1796A"/>
    <w:rsid w:val="72154626"/>
    <w:rsid w:val="72262B5D"/>
    <w:rsid w:val="72283FF7"/>
    <w:rsid w:val="722E7212"/>
    <w:rsid w:val="723A0474"/>
    <w:rsid w:val="725923E4"/>
    <w:rsid w:val="72864BF7"/>
    <w:rsid w:val="729023FC"/>
    <w:rsid w:val="734E2D80"/>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7F470DB"/>
    <w:rsid w:val="78775729"/>
    <w:rsid w:val="78A42DB0"/>
    <w:rsid w:val="78A656AB"/>
    <w:rsid w:val="78B2245C"/>
    <w:rsid w:val="78E172CC"/>
    <w:rsid w:val="78EA1D1F"/>
    <w:rsid w:val="7904172F"/>
    <w:rsid w:val="790F7E27"/>
    <w:rsid w:val="792A231A"/>
    <w:rsid w:val="79316829"/>
    <w:rsid w:val="797E66A9"/>
    <w:rsid w:val="798518A4"/>
    <w:rsid w:val="79A97383"/>
    <w:rsid w:val="79CB5B6E"/>
    <w:rsid w:val="79E27E8B"/>
    <w:rsid w:val="79F850CE"/>
    <w:rsid w:val="79FD443C"/>
    <w:rsid w:val="7A0F3269"/>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03671"/>
    <w:rsid w:val="7B7468F8"/>
    <w:rsid w:val="7B804354"/>
    <w:rsid w:val="7BEE0103"/>
    <w:rsid w:val="7C0A0FE4"/>
    <w:rsid w:val="7C254906"/>
    <w:rsid w:val="7C281F08"/>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3D58B7"/>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18"/>
    <w:qFormat/>
    <w:uiPriority w:val="0"/>
    <w:pPr>
      <w:ind w:firstLine="420"/>
    </w:pPr>
    <w:rPr>
      <w:rFonts w:hAnsi="Calibri" w:cs="Times New Roman"/>
      <w:snapToGrid/>
      <w:szCs w:val="20"/>
    </w:rPr>
  </w:style>
  <w:style w:type="paragraph" w:styleId="25">
    <w:name w:val="Body Text Indent"/>
    <w:basedOn w:val="1"/>
    <w:link w:val="262"/>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3"/>
    <w:qFormat/>
    <w:uiPriority w:val="0"/>
    <w:rPr>
      <w:b/>
      <w:bCs/>
    </w:rPr>
  </w:style>
  <w:style w:type="paragraph" w:styleId="61">
    <w:name w:val="Body Text First Indent 2"/>
    <w:basedOn w:val="25"/>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6"/>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7"/>
    <w:qFormat/>
    <w:uiPriority w:val="0"/>
    <w:rPr>
      <w:rFonts w:ascii="黑体" w:hAnsi="Courier New" w:eastAsia="黑体"/>
    </w:rPr>
  </w:style>
  <w:style w:type="character" w:customStyle="1" w:styleId="299">
    <w:name w:val="正文文本 2 Char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basedOn w:val="69"/>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24"/>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99"/>
    <w:rPr>
      <w:kern w:val="2"/>
      <w:sz w:val="21"/>
      <w:szCs w:val="24"/>
    </w:rPr>
  </w:style>
  <w:style w:type="character" w:customStyle="1" w:styleId="342">
    <w:name w:val="签名 Char"/>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basedOn w:val="69"/>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outlineLvl w:val="5"/>
    </w:pPr>
  </w:style>
  <w:style w:type="paragraph" w:customStyle="1" w:styleId="471">
    <w:name w:val="5级标题"/>
    <w:basedOn w:val="472"/>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Lines="50"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Lines="0" w:afterLines="0"/>
      <w:ind w:left="1680"/>
      <w:outlineLvl w:val="2"/>
    </w:pPr>
  </w:style>
  <w:style w:type="paragraph" w:customStyle="1" w:styleId="655">
    <w:name w:val="章标题"/>
    <w:next w:val="6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8"/>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00F5C-791E-4169-8EF0-697330BC8A4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113</Pages>
  <Words>52197</Words>
  <Characters>56483</Characters>
  <Lines>281</Lines>
  <Paragraphs>79</Paragraphs>
  <TotalTime>13</TotalTime>
  <ScaleCrop>false</ScaleCrop>
  <LinksUpToDate>false</LinksUpToDate>
  <CharactersWithSpaces>62005</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spectre</cp:lastModifiedBy>
  <cp:lastPrinted>2024-09-18T00:38:40Z</cp:lastPrinted>
  <dcterms:modified xsi:type="dcterms:W3CDTF">2024-09-18T01:20:59Z</dcterms:modified>
  <dc:title>杭州市市民卡扩大发卡工程</dc:title>
  <cp:revision>308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